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3D2A9A" w14:textId="438DE0C0" w:rsidR="006A0580" w:rsidRPr="00A13E14" w:rsidRDefault="006A0580" w:rsidP="00055AD5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>SUPPLEMENTARY MATERIALS</w:t>
      </w:r>
    </w:p>
    <w:p w14:paraId="26302182" w14:textId="344A51CD" w:rsidR="00662BF8" w:rsidRPr="00A13E14" w:rsidRDefault="00662BF8" w:rsidP="00662BF8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Impact of newly diagnosed cancer </w:t>
      </w:r>
      <w:r w:rsidRPr="00A13E14">
        <w:rPr>
          <w:rFonts w:ascii="Times New Roman" w:eastAsia="Times New Roman" w:hAnsi="Times New Roman" w:cs="Times New Roman"/>
          <w:b/>
          <w:bCs/>
        </w:rPr>
        <w:t xml:space="preserve">on bleeding events in </w:t>
      </w:r>
      <w:r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patients with atrial fibrillation treated with direct oral anticoagulants. </w:t>
      </w:r>
    </w:p>
    <w:p w14:paraId="6D0F1E78" w14:textId="77777777" w:rsidR="001E4C1D" w:rsidRPr="00A13E14" w:rsidRDefault="001E4C1D" w:rsidP="002C36C8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</w:rPr>
      </w:pPr>
    </w:p>
    <w:p w14:paraId="7DC402B5" w14:textId="012D5896" w:rsidR="002C36C8" w:rsidRPr="00A13E14" w:rsidRDefault="002C36C8" w:rsidP="005C3C53">
      <w:pPr>
        <w:tabs>
          <w:tab w:val="left" w:pos="6334"/>
        </w:tabs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Short title: </w:t>
      </w:r>
      <w:r w:rsidRPr="00A13E14">
        <w:rPr>
          <w:rFonts w:ascii="Times New Roman" w:eastAsia="Times New Roman" w:hAnsi="Times New Roman" w:cs="Times New Roman"/>
          <w:color w:val="000000" w:themeColor="text1"/>
        </w:rPr>
        <w:t>Bleeding risk in atrial fibrillation</w:t>
      </w:r>
      <w:r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>.</w:t>
      </w:r>
      <w:r w:rsidR="005C3C53" w:rsidRPr="00A13E14">
        <w:rPr>
          <w:rFonts w:ascii="Times New Roman" w:eastAsia="Times New Roman" w:hAnsi="Times New Roman" w:cs="Times New Roman"/>
          <w:b/>
          <w:bCs/>
          <w:color w:val="000000" w:themeColor="text1"/>
        </w:rPr>
        <w:tab/>
      </w:r>
    </w:p>
    <w:p w14:paraId="7B3AB637" w14:textId="1620DFD3" w:rsidR="006464F9" w:rsidRPr="00A13E14" w:rsidRDefault="006464F9" w:rsidP="002C36C8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 xml:space="preserve">Journal: American Journal of Cardiovascular </w:t>
      </w:r>
      <w:r w:rsidR="001E3E77" w:rsidRPr="00A13E14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D</w:t>
      </w:r>
      <w:r w:rsidRPr="00A13E14"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  <w:t>rugs.</w:t>
      </w:r>
    </w:p>
    <w:p w14:paraId="69FD2AC6" w14:textId="77777777" w:rsidR="006464F9" w:rsidRPr="00A13E14" w:rsidRDefault="006464F9" w:rsidP="002C36C8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 w:themeColor="text1"/>
          <w:lang w:val="en-US"/>
        </w:rPr>
      </w:pPr>
    </w:p>
    <w:p w14:paraId="63A8E232" w14:textId="77777777" w:rsidR="002C36C8" w:rsidRPr="00A13E14" w:rsidRDefault="002C36C8" w:rsidP="002C36C8">
      <w:pPr>
        <w:spacing w:line="480" w:lineRule="auto"/>
        <w:jc w:val="both"/>
        <w:rPr>
          <w:rFonts w:ascii="Times New Roman" w:hAnsi="Times New Roman" w:cs="Times New Roman"/>
          <w:lang w:val="it-IT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  <w:lang w:val="it-IT"/>
        </w:rPr>
        <w:t>Authors</w:t>
      </w:r>
      <w:r w:rsidRPr="00A13E14">
        <w:rPr>
          <w:rFonts w:ascii="Times New Roman" w:eastAsia="Times New Roman" w:hAnsi="Times New Roman" w:cs="Times New Roman"/>
          <w:color w:val="000000" w:themeColor="text1"/>
          <w:lang w:val="it-IT"/>
        </w:rPr>
        <w:t xml:space="preserve">: </w:t>
      </w:r>
      <w:r w:rsidRPr="00A13E14">
        <w:rPr>
          <w:rFonts w:ascii="Times New Roman" w:hAnsi="Times New Roman" w:cs="Times New Roman"/>
          <w:lang w:val="it-IT"/>
        </w:rPr>
        <w:t>Francesco Angeli,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eastAsia="Times New Roman" w:hAnsi="Times New Roman" w:cs="Times New Roman"/>
          <w:color w:val="000000" w:themeColor="text1"/>
          <w:vertAlign w:val="superscript"/>
          <w:lang w:val="it-IT"/>
        </w:rPr>
        <w:t>*</w:t>
      </w:r>
      <w:r w:rsidRPr="00A13E14">
        <w:rPr>
          <w:rFonts w:ascii="Times New Roman" w:hAnsi="Times New Roman" w:cs="Times New Roman"/>
          <w:lang w:val="it-IT"/>
        </w:rPr>
        <w:t xml:space="preserve"> Luca Bergamaschi, MD, 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eastAsia="Times New Roman" w:hAnsi="Times New Roman" w:cs="Times New Roman"/>
          <w:color w:val="000000" w:themeColor="text1"/>
          <w:vertAlign w:val="superscript"/>
          <w:lang w:val="it-IT"/>
        </w:rPr>
        <w:t>*</w:t>
      </w:r>
      <w:r w:rsidRPr="00A13E14">
        <w:rPr>
          <w:rFonts w:ascii="Times New Roman" w:hAnsi="Times New Roman" w:cs="Times New Roman"/>
          <w:lang w:val="it-IT"/>
        </w:rPr>
        <w:t xml:space="preserve"> Matteo Armillotta,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a,b </w:t>
      </w:r>
      <w:r w:rsidRPr="00A13E14">
        <w:rPr>
          <w:rFonts w:ascii="Times New Roman" w:hAnsi="Times New Roman" w:cs="Times New Roman"/>
          <w:lang w:val="it-IT"/>
        </w:rPr>
        <w:t>Angelo Sansonetti,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Andrea Stefanizzi,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Lisa Canton,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a,b  </w:t>
      </w:r>
      <w:r w:rsidRPr="00A13E14">
        <w:rPr>
          <w:rFonts w:ascii="Times New Roman" w:hAnsi="Times New Roman" w:cs="Times New Roman"/>
          <w:lang w:val="it-IT"/>
        </w:rPr>
        <w:t>Francesca Bodega,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 Nicole Suma,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 Sara Amicone,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 Damiano Fedele,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a,b </w:t>
      </w:r>
      <w:r w:rsidRPr="00A13E14">
        <w:rPr>
          <w:rFonts w:ascii="Times New Roman" w:hAnsi="Times New Roman" w:cs="Times New Roman"/>
          <w:lang w:val="it-IT"/>
        </w:rPr>
        <w:t xml:space="preserve"> Davide Bertolini,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a,b </w:t>
      </w:r>
      <w:r w:rsidRPr="00A13E14">
        <w:rPr>
          <w:rFonts w:ascii="Times New Roman" w:hAnsi="Times New Roman" w:cs="Times New Roman"/>
          <w:lang w:val="it-IT"/>
        </w:rPr>
        <w:t xml:space="preserve"> Andrea Impellizzeri,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b/>
          <w:bCs/>
          <w:lang w:val="it-IT"/>
        </w:rPr>
        <w:t xml:space="preserve">  </w:t>
      </w:r>
      <w:r w:rsidRPr="00A13E14">
        <w:rPr>
          <w:rFonts w:ascii="Times New Roman" w:hAnsi="Times New Roman" w:cs="Times New Roman"/>
          <w:lang w:val="it-IT"/>
        </w:rPr>
        <w:t>Francesco Pio Tattilo,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Daniele Cavallo,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</w:t>
      </w:r>
      <w:r w:rsidRPr="00A13E14">
        <w:rPr>
          <w:rFonts w:ascii="Times New Roman" w:hAnsi="Times New Roman" w:cs="Times New Roman"/>
          <w:lang w:val="it-IT"/>
        </w:rPr>
        <w:t xml:space="preserve"> Lorenzo Bartoli,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Ornella Di Iuorio,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</w:t>
      </w:r>
      <w:r w:rsidRPr="00A13E14">
        <w:rPr>
          <w:rFonts w:ascii="Times New Roman" w:hAnsi="Times New Roman" w:cs="Times New Roman"/>
          <w:lang w:val="it-IT"/>
        </w:rPr>
        <w:t xml:space="preserve"> Khrystyna Ryabenko,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Marcello Casuso Alvarez,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</w:t>
      </w:r>
      <w:r w:rsidRPr="00A13E14">
        <w:rPr>
          <w:rFonts w:ascii="Times New Roman" w:hAnsi="Times New Roman" w:cs="Times New Roman"/>
          <w:lang w:val="it-IT"/>
        </w:rPr>
        <w:t xml:space="preserve"> Virginia Marinelli,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Claudio Asta,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</w:t>
      </w:r>
      <w:r w:rsidRPr="00A13E14">
        <w:rPr>
          <w:rFonts w:ascii="Times New Roman" w:hAnsi="Times New Roman" w:cs="Times New Roman"/>
          <w:lang w:val="it-IT"/>
        </w:rPr>
        <w:t xml:space="preserve"> Mariachiara Ciarlantini,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Giuseppe Pastore,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a,b</w:t>
      </w:r>
      <w:r w:rsidRPr="00A13E14">
        <w:rPr>
          <w:rFonts w:ascii="Times New Roman" w:hAnsi="Times New Roman" w:cs="Times New Roman"/>
          <w:lang w:val="it-IT"/>
        </w:rPr>
        <w:t xml:space="preserve"> Andrea Rinaldi, MD, PhD,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 </w:t>
      </w:r>
      <w:r w:rsidRPr="00A13E14">
        <w:rPr>
          <w:rFonts w:ascii="Times New Roman" w:hAnsi="Times New Roman" w:cs="Times New Roman"/>
          <w:lang w:val="it-IT"/>
        </w:rPr>
        <w:t>Daniela Paola Pomata,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>c</w:t>
      </w:r>
      <w:r w:rsidRPr="00A13E14">
        <w:rPr>
          <w:rFonts w:ascii="Times New Roman" w:hAnsi="Times New Roman" w:cs="Times New Roman"/>
          <w:lang w:val="it-IT"/>
        </w:rPr>
        <w:t xml:space="preserve"> Ilaria Caldarera, MD,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a,b,</w:t>
      </w:r>
      <w:r w:rsidRPr="00A13E14">
        <w:rPr>
          <w:rFonts w:ascii="Times New Roman" w:hAnsi="Times New Roman" w:cs="Times New Roman"/>
          <w:lang w:val="it-IT"/>
        </w:rPr>
        <w:t xml:space="preserve"> and Carmine Pizzi</w:t>
      </w:r>
      <w:r w:rsidRPr="00A13E14">
        <w:rPr>
          <w:rFonts w:ascii="Times New Roman" w:hAnsi="Times New Roman" w:cs="Times New Roman"/>
          <w:vertAlign w:val="superscript"/>
          <w:lang w:val="it-IT"/>
        </w:rPr>
        <w:t xml:space="preserve"> a,b </w:t>
      </w:r>
      <w:r w:rsidRPr="00A13E14">
        <w:rPr>
          <w:rFonts w:ascii="Times New Roman" w:hAnsi="Times New Roman" w:cs="Times New Roman"/>
          <w:lang w:val="it-IT"/>
        </w:rPr>
        <w:t>MD.</w:t>
      </w:r>
    </w:p>
    <w:p w14:paraId="60FA8F86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  <w:b/>
          <w:bCs/>
        </w:rPr>
        <w:t>Affiliations</w:t>
      </w:r>
      <w:r w:rsidRPr="00A13E14">
        <w:rPr>
          <w:rFonts w:ascii="Times New Roman" w:hAnsi="Times New Roman" w:cs="Times New Roman"/>
        </w:rPr>
        <w:t>:</w:t>
      </w:r>
    </w:p>
    <w:p w14:paraId="0760EF16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 xml:space="preserve">a) Cardiology Unit, Cardiac Thoracic and Vascular Department, IRCCS </w:t>
      </w:r>
      <w:proofErr w:type="spellStart"/>
      <w:r w:rsidRPr="00A13E14">
        <w:rPr>
          <w:rFonts w:ascii="Times New Roman" w:hAnsi="Times New Roman" w:cs="Times New Roman"/>
        </w:rPr>
        <w:t>Azienda</w:t>
      </w:r>
      <w:proofErr w:type="spellEnd"/>
    </w:p>
    <w:p w14:paraId="2CC0C595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  <w:lang w:val="it-IT"/>
        </w:rPr>
      </w:pPr>
      <w:r w:rsidRPr="00A13E14">
        <w:rPr>
          <w:rFonts w:ascii="Times New Roman" w:hAnsi="Times New Roman" w:cs="Times New Roman"/>
          <w:lang w:val="it-IT"/>
        </w:rPr>
        <w:t>Ospedaliero-Universitaria di Bologna, Bologna, Italy;</w:t>
      </w:r>
    </w:p>
    <w:p w14:paraId="7A68AD82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>b) Department of Medical and Surgical Sciences- DIMEC, University of Bologna, Via</w:t>
      </w:r>
    </w:p>
    <w:p w14:paraId="1CD53FE7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  <w:lang w:val="it-IT"/>
        </w:rPr>
      </w:pPr>
      <w:r w:rsidRPr="00A13E14">
        <w:rPr>
          <w:rFonts w:ascii="Times New Roman" w:hAnsi="Times New Roman" w:cs="Times New Roman"/>
          <w:lang w:val="it-IT"/>
        </w:rPr>
        <w:t>Giuseppe Massarenti 9, 40138, Bologna, Italy;</w:t>
      </w:r>
    </w:p>
    <w:p w14:paraId="3C013525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  <w:lang w:val="it-IT"/>
        </w:rPr>
      </w:pPr>
      <w:r w:rsidRPr="00A13E14">
        <w:rPr>
          <w:rFonts w:ascii="Times New Roman" w:hAnsi="Times New Roman" w:cs="Times New Roman"/>
          <w:lang w:val="it-IT"/>
        </w:rPr>
        <w:t xml:space="preserve">c) </w:t>
      </w:r>
      <w:r w:rsidRPr="00A13E14">
        <w:rPr>
          <w:rFonts w:ascii="Times New Roman" w:hAnsi="Times New Roman" w:cs="Times New Roman"/>
          <w:color w:val="212121"/>
          <w:shd w:val="clear" w:color="auto" w:fill="FFFFFF"/>
          <w:lang w:val="it-IT"/>
        </w:rPr>
        <w:t>Division of Emergency Medicine, IRCCS Azienda Ospedaliero-Universitaria di Bologna, Bologna, Italy.</w:t>
      </w:r>
    </w:p>
    <w:p w14:paraId="15609713" w14:textId="77777777" w:rsidR="002C36C8" w:rsidRPr="00A13E14" w:rsidRDefault="002C36C8" w:rsidP="002C36C8">
      <w:pPr>
        <w:spacing w:line="480" w:lineRule="auto"/>
        <w:jc w:val="both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>* The first two authors contributed equally to this work</w:t>
      </w:r>
    </w:p>
    <w:p w14:paraId="23DB3A52" w14:textId="64A34E21" w:rsidR="00BA2CAC" w:rsidRPr="00A13E14" w:rsidRDefault="00BA2CAC" w:rsidP="00BA2CAC">
      <w:pPr>
        <w:spacing w:line="480" w:lineRule="auto"/>
        <w:jc w:val="both"/>
        <w:rPr>
          <w:rFonts w:ascii="Times New Roman" w:eastAsia="Times New Roman" w:hAnsi="Times New Roman" w:cs="Times New Roman"/>
          <w:color w:val="0E101A"/>
        </w:rPr>
      </w:pPr>
      <w:r w:rsidRPr="00A13E14">
        <w:rPr>
          <w:rFonts w:ascii="Times New Roman" w:eastAsia="Times New Roman" w:hAnsi="Times New Roman" w:cs="Times New Roman"/>
          <w:b/>
          <w:bCs/>
          <w:color w:val="0E101A"/>
        </w:rPr>
        <w:t>Competing interests and Funding</w:t>
      </w:r>
      <w:r w:rsidRPr="00A13E14">
        <w:rPr>
          <w:rFonts w:ascii="Times New Roman" w:eastAsia="Times New Roman" w:hAnsi="Times New Roman" w:cs="Times New Roman"/>
          <w:color w:val="0E101A"/>
        </w:rPr>
        <w:t xml:space="preserve">: </w:t>
      </w:r>
      <w:r w:rsidR="00935EBA" w:rsidRPr="00A13E14">
        <w:rPr>
          <w:rFonts w:ascii="Times New Roman" w:eastAsia="Times New Roman" w:hAnsi="Times New Roman" w:cs="Times New Roman"/>
          <w:color w:val="0E101A"/>
        </w:rPr>
        <w:t>None to declare.</w:t>
      </w:r>
    </w:p>
    <w:p w14:paraId="12CD21D9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  <w:b/>
          <w:bCs/>
        </w:rPr>
      </w:pPr>
      <w:r w:rsidRPr="00A13E14">
        <w:rPr>
          <w:rFonts w:ascii="Times New Roman" w:hAnsi="Times New Roman" w:cs="Times New Roman"/>
          <w:b/>
          <w:bCs/>
        </w:rPr>
        <w:t>Corresponding author:</w:t>
      </w:r>
    </w:p>
    <w:p w14:paraId="62983FA5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>Carmine Pizzi, MD, FESC</w:t>
      </w:r>
    </w:p>
    <w:p w14:paraId="05CE9787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 xml:space="preserve">Cardiology Unit, Cardiac Thoracic and Vascular Department, IRCCS </w:t>
      </w:r>
      <w:proofErr w:type="spellStart"/>
      <w:r w:rsidRPr="00A13E14">
        <w:rPr>
          <w:rFonts w:ascii="Times New Roman" w:hAnsi="Times New Roman" w:cs="Times New Roman"/>
        </w:rPr>
        <w:t>Azienda</w:t>
      </w:r>
      <w:proofErr w:type="spellEnd"/>
      <w:r w:rsidRPr="00A13E14">
        <w:rPr>
          <w:rFonts w:ascii="Times New Roman" w:hAnsi="Times New Roman" w:cs="Times New Roman"/>
        </w:rPr>
        <w:t xml:space="preserve"> </w:t>
      </w:r>
      <w:proofErr w:type="spellStart"/>
      <w:r w:rsidRPr="00A13E14">
        <w:rPr>
          <w:rFonts w:ascii="Times New Roman" w:hAnsi="Times New Roman" w:cs="Times New Roman"/>
        </w:rPr>
        <w:t>Ospedaliera</w:t>
      </w:r>
      <w:proofErr w:type="spellEnd"/>
      <w:r w:rsidRPr="00A13E14">
        <w:rPr>
          <w:rFonts w:ascii="Times New Roman" w:hAnsi="Times New Roman" w:cs="Times New Roman"/>
        </w:rPr>
        <w:t>-</w:t>
      </w:r>
    </w:p>
    <w:p w14:paraId="6197CFD0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proofErr w:type="spellStart"/>
      <w:r w:rsidRPr="00A13E14">
        <w:rPr>
          <w:rFonts w:ascii="Times New Roman" w:hAnsi="Times New Roman" w:cs="Times New Roman"/>
        </w:rPr>
        <w:t>Universitaria</w:t>
      </w:r>
      <w:proofErr w:type="spellEnd"/>
      <w:r w:rsidRPr="00A13E14">
        <w:rPr>
          <w:rFonts w:ascii="Times New Roman" w:hAnsi="Times New Roman" w:cs="Times New Roman"/>
        </w:rPr>
        <w:t xml:space="preserve"> di Bologna. Department of Medical and Surgical Sciences – DIMEC</w:t>
      </w:r>
    </w:p>
    <w:p w14:paraId="180C3A21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 xml:space="preserve">Alma Mater </w:t>
      </w:r>
      <w:proofErr w:type="spellStart"/>
      <w:r w:rsidRPr="00A13E14">
        <w:rPr>
          <w:rFonts w:ascii="Times New Roman" w:hAnsi="Times New Roman" w:cs="Times New Roman"/>
        </w:rPr>
        <w:t>Studiorum</w:t>
      </w:r>
      <w:proofErr w:type="spellEnd"/>
      <w:r w:rsidRPr="00A13E14">
        <w:rPr>
          <w:rFonts w:ascii="Times New Roman" w:hAnsi="Times New Roman" w:cs="Times New Roman"/>
        </w:rPr>
        <w:t>, University of Bologna, Italy</w:t>
      </w:r>
    </w:p>
    <w:p w14:paraId="281EB61E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>Tel. +39 051 2144933</w:t>
      </w:r>
    </w:p>
    <w:p w14:paraId="3D3D643B" w14:textId="77777777" w:rsidR="002C36C8" w:rsidRPr="00A13E14" w:rsidRDefault="002C36C8" w:rsidP="002C36C8">
      <w:pPr>
        <w:spacing w:line="480" w:lineRule="auto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>E-mail: carmine.pizzi@unibo.it</w:t>
      </w:r>
    </w:p>
    <w:p w14:paraId="651F6910" w14:textId="14BA452C" w:rsidR="005176B5" w:rsidRPr="00A13E14" w:rsidRDefault="00B52797" w:rsidP="00CD3194">
      <w:pPr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r w:rsidRPr="00A13E14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br w:type="page"/>
      </w:r>
      <w:r w:rsidR="00CD3194" w:rsidRPr="00A13E14">
        <w:rPr>
          <w:rFonts w:ascii="Times New Roman" w:eastAsia="Times New Roman" w:hAnsi="Times New Roman" w:cs="Times New Roman"/>
          <w:b/>
          <w:bCs/>
          <w:sz w:val="22"/>
          <w:szCs w:val="22"/>
        </w:rPr>
        <w:t>P</w:t>
      </w:r>
      <w:r w:rsidR="00A31C1A" w:rsidRPr="00A13E14">
        <w:rPr>
          <w:rFonts w:ascii="Times New Roman" w:eastAsia="Times New Roman" w:hAnsi="Times New Roman" w:cs="Times New Roman"/>
          <w:b/>
          <w:bCs/>
          <w:sz w:val="22"/>
          <w:szCs w:val="22"/>
        </w:rPr>
        <w:t>opulation according to Cancer at Baseline</w:t>
      </w:r>
    </w:p>
    <w:p w14:paraId="322C92A7" w14:textId="77777777" w:rsidR="00A31C1A" w:rsidRPr="00A13E14" w:rsidRDefault="00A31C1A" w:rsidP="00CD3194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67287AB5" w14:textId="43F22447" w:rsidR="00F5165A" w:rsidRPr="00A13E14" w:rsidRDefault="00134129" w:rsidP="00956F6D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Out of 1170, </w:t>
      </w:r>
      <w:r w:rsidR="002A790F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cancer at baseline (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CB</w:t>
      </w:r>
      <w:r w:rsidR="002A790F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)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cohort was constituted by</w:t>
      </w:r>
      <w:r w:rsidR="005176B5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81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(</w:t>
      </w:r>
      <w:r w:rsidR="005176B5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6.9</w:t>
      </w:r>
      <w:r w:rsidR="00CA5B6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%) patients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, while the other patients weren’t affected by cancer at enrollment (no-CB population </w:t>
      </w:r>
      <w:r w:rsidR="005176B5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1089, 93.1%).</w:t>
      </w:r>
      <w:r w:rsidR="002639F5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The most frequent cancer location was upper and lower gastrointestinal system (</w:t>
      </w:r>
      <w:r w:rsidR="008F633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6.3% and 22.2%, respectively, </w:t>
      </w:r>
      <w:r w:rsidR="008F633D" w:rsidRPr="00A13E14">
        <w:rPr>
          <w:rFonts w:ascii="Times New Roman" w:eastAsia="Times New Roman" w:hAnsi="Times New Roman" w:cs="Times New Roman"/>
          <w:b/>
          <w:bCs/>
          <w:sz w:val="22"/>
          <w:szCs w:val="22"/>
          <w:lang w:val="en"/>
        </w:rPr>
        <w:t>Supplementary Table 1</w:t>
      </w:r>
      <w:r w:rsidR="008F633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).</w:t>
      </w:r>
    </w:p>
    <w:p w14:paraId="492B9A8E" w14:textId="4A3B5108" w:rsidR="001031B1" w:rsidRPr="00A13E14" w:rsidRDefault="00B452C6" w:rsidP="001031B1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CB </w:t>
      </w:r>
      <w:r w:rsidR="002639F5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patients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were </w:t>
      </w:r>
      <w:r w:rsidR="00DA541E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less frequently female (43.2% vs</w:t>
      </w:r>
      <w:r w:rsidR="004652D2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52.4</w:t>
      </w:r>
      <w:r w:rsidR="008F633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%</w:t>
      </w:r>
      <w:r w:rsidR="004652D2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, p=0.009), but no other differences were observed</w:t>
      </w:r>
      <w:r w:rsidR="0002601B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regarding age, cardiovascular risk factors or other comorbidities</w:t>
      </w:r>
      <w:r w:rsidR="008F633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</w:t>
      </w:r>
      <w:r w:rsidR="001031B1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(</w:t>
      </w:r>
      <w:r w:rsidR="008F633D" w:rsidRPr="00A13E14">
        <w:rPr>
          <w:rFonts w:ascii="Times New Roman" w:eastAsia="Times New Roman" w:hAnsi="Times New Roman" w:cs="Times New Roman"/>
          <w:b/>
          <w:bCs/>
          <w:sz w:val="22"/>
          <w:szCs w:val="22"/>
          <w:lang w:val="en"/>
        </w:rPr>
        <w:t>Supplementary Table 2</w:t>
      </w:r>
      <w:r w:rsidR="001031B1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).</w:t>
      </w:r>
    </w:p>
    <w:p w14:paraId="168AE04B" w14:textId="4244606F" w:rsidR="00585B4B" w:rsidRPr="00A13E14" w:rsidRDefault="00585B4B" w:rsidP="00585B4B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A similar incidence of major and non-major bleeding was found between C</w:t>
      </w:r>
      <w:r w:rsidR="00BA40F7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B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and no-CB cohorts during follow </w:t>
      </w:r>
      <w:r w:rsidR="008F633D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up,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despite lower basal level of hemoglobin (11.4 vs 12.3, p= 0.02) and higher HAS-BLED (p= 0.048) and ATRIA (p&lt; 0.01) in CB population. Ischemic events, MACEs and ACS rates between CB e no-CB populations were similar</w:t>
      </w:r>
      <w:r w:rsidR="005D24CC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 (</w:t>
      </w:r>
      <w:r w:rsidR="008F633D" w:rsidRPr="00A13E14">
        <w:rPr>
          <w:rFonts w:ascii="Times New Roman" w:eastAsia="Times New Roman" w:hAnsi="Times New Roman" w:cs="Times New Roman"/>
          <w:b/>
          <w:bCs/>
          <w:sz w:val="22"/>
          <w:szCs w:val="22"/>
          <w:lang w:val="en"/>
        </w:rPr>
        <w:t>Supplementary Table 4</w:t>
      </w:r>
      <w:r w:rsidR="005D24CC"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)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 xml:space="preserve">. </w:t>
      </w:r>
    </w:p>
    <w:p w14:paraId="380442FE" w14:textId="77777777" w:rsidR="00585B4B" w:rsidRPr="00A13E14" w:rsidRDefault="00585B4B" w:rsidP="001031B1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  <w:lang w:val="en"/>
        </w:rPr>
      </w:pPr>
    </w:p>
    <w:p w14:paraId="2FAD143D" w14:textId="77777777" w:rsidR="00585B4B" w:rsidRPr="00A13E14" w:rsidRDefault="00585B4B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A13E14">
        <w:rPr>
          <w:rFonts w:ascii="Times New Roman" w:hAnsi="Times New Roman" w:cs="Times New Roman"/>
          <w:b/>
          <w:bCs/>
          <w:sz w:val="22"/>
          <w:szCs w:val="22"/>
        </w:rPr>
        <w:br w:type="page"/>
      </w:r>
    </w:p>
    <w:p w14:paraId="7B104303" w14:textId="77777777" w:rsidR="007A3C11" w:rsidRPr="00A13E14" w:rsidRDefault="007A3C11" w:rsidP="00822A33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A13E14">
        <w:rPr>
          <w:rFonts w:ascii="Times New Roman" w:hAnsi="Times New Roman" w:cs="Times New Roman"/>
          <w:b/>
          <w:bCs/>
          <w:sz w:val="22"/>
          <w:szCs w:val="22"/>
        </w:rPr>
        <w:t>SUPPLEMENTARY TABLES</w:t>
      </w:r>
    </w:p>
    <w:p w14:paraId="00E03230" w14:textId="77777777" w:rsidR="002270D3" w:rsidRPr="00A13E14" w:rsidRDefault="002270D3" w:rsidP="00822A3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771F1210" w14:textId="4BDA6514" w:rsidR="002270D3" w:rsidRPr="00A13E14" w:rsidRDefault="002270D3" w:rsidP="002270D3">
      <w:pPr>
        <w:rPr>
          <w:rFonts w:ascii="Times New Roman" w:hAnsi="Times New Roman" w:cs="Times New Roman"/>
          <w:sz w:val="22"/>
          <w:szCs w:val="22"/>
        </w:rPr>
      </w:pPr>
      <w:bookmarkStart w:id="0" w:name="_Hlk167710361"/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Supplementary Table 1. </w:t>
      </w:r>
      <w:r w:rsidRPr="00A13E14">
        <w:rPr>
          <w:rFonts w:ascii="Times New Roman" w:hAnsi="Times New Roman" w:cs="Times New Roman"/>
          <w:sz w:val="22"/>
          <w:szCs w:val="22"/>
        </w:rPr>
        <w:t>Demographic characteristics, type of DOAC, dose reduction criteria and location of cancer in patients with CFU and CB.</w:t>
      </w:r>
    </w:p>
    <w:bookmarkEnd w:id="0"/>
    <w:p w14:paraId="7E04D4E3" w14:textId="77777777" w:rsidR="002270D3" w:rsidRPr="00A13E14" w:rsidRDefault="002270D3" w:rsidP="002270D3">
      <w:pPr>
        <w:jc w:val="both"/>
        <w:textAlignment w:val="baseline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tbl>
      <w:tblPr>
        <w:tblStyle w:val="PlainTable2"/>
        <w:tblW w:w="9356" w:type="dxa"/>
        <w:tblLook w:val="04A0" w:firstRow="1" w:lastRow="0" w:firstColumn="1" w:lastColumn="0" w:noHBand="0" w:noVBand="1"/>
      </w:tblPr>
      <w:tblGrid>
        <w:gridCol w:w="3261"/>
        <w:gridCol w:w="3118"/>
        <w:gridCol w:w="2977"/>
      </w:tblGrid>
      <w:tr w:rsidR="002270D3" w:rsidRPr="00A13E14" w14:paraId="0B6A2B2C" w14:textId="77777777" w:rsidTr="002270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hideMark/>
          </w:tcPr>
          <w:p w14:paraId="1A680A05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bookmarkStart w:id="1" w:name="_Hlk167710388"/>
            <w:r w:rsidRPr="00A13E14"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color w:val="262626"/>
                <w:lang w:eastAsia="it-IT"/>
              </w:rPr>
              <w:t> </w:t>
            </w:r>
          </w:p>
        </w:tc>
        <w:tc>
          <w:tcPr>
            <w:tcW w:w="3118" w:type="dxa"/>
            <w:hideMark/>
          </w:tcPr>
          <w:p w14:paraId="2455178B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CFU</w:t>
            </w:r>
          </w:p>
          <w:p w14:paraId="6F74EC09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</w:p>
          <w:p w14:paraId="73900C7A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(N = 81)</w:t>
            </w:r>
          </w:p>
        </w:tc>
        <w:tc>
          <w:tcPr>
            <w:tcW w:w="2977" w:type="dxa"/>
            <w:hideMark/>
          </w:tcPr>
          <w:p w14:paraId="783BA438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CB</w:t>
            </w:r>
          </w:p>
          <w:p w14:paraId="2317FAF2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</w:p>
          <w:p w14:paraId="6A02E077" w14:textId="77777777" w:rsidR="002270D3" w:rsidRPr="00A13E14" w:rsidRDefault="002270D3" w:rsidP="0092050A">
            <w:pPr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(N = 81)</w:t>
            </w:r>
          </w:p>
        </w:tc>
      </w:tr>
      <w:tr w:rsidR="002270D3" w:rsidRPr="00A13E14" w14:paraId="6ED66CC4" w14:textId="77777777" w:rsidTr="002270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306E6B8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  <w:t>Demographic characteristic</w:t>
            </w:r>
          </w:p>
        </w:tc>
        <w:tc>
          <w:tcPr>
            <w:tcW w:w="3118" w:type="dxa"/>
          </w:tcPr>
          <w:p w14:paraId="3ACDC902" w14:textId="77777777" w:rsidR="002270D3" w:rsidRPr="00A13E14" w:rsidRDefault="002270D3" w:rsidP="0092050A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it-IT" w:eastAsia="it-IT"/>
              </w:rPr>
            </w:pPr>
          </w:p>
        </w:tc>
        <w:tc>
          <w:tcPr>
            <w:tcW w:w="2977" w:type="dxa"/>
          </w:tcPr>
          <w:p w14:paraId="03A512FF" w14:textId="77777777" w:rsidR="002270D3" w:rsidRPr="00A13E14" w:rsidRDefault="002270D3" w:rsidP="0092050A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</w:p>
        </w:tc>
      </w:tr>
      <w:tr w:rsidR="002270D3" w:rsidRPr="00A13E14" w14:paraId="26AE5337" w14:textId="77777777" w:rsidTr="002270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hideMark/>
          </w:tcPr>
          <w:p w14:paraId="0C087D63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  <w:t>Age, years </w:t>
            </w:r>
          </w:p>
          <w:p w14:paraId="306B5351" w14:textId="4AA24096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  <w:t>Female Sex, n (%) </w:t>
            </w:r>
          </w:p>
          <w:p w14:paraId="33179AE2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</w:pPr>
          </w:p>
        </w:tc>
        <w:tc>
          <w:tcPr>
            <w:tcW w:w="3118" w:type="dxa"/>
            <w:hideMark/>
          </w:tcPr>
          <w:p w14:paraId="34F4B0E8" w14:textId="26E8368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75</w:t>
            </w:r>
            <w:r w:rsidR="002D1F54" w:rsidRPr="00A13E14">
              <w:rPr>
                <w:rFonts w:ascii="Times New Roman" w:eastAsia="Calibri" w:hAnsi="Times New Roman" w:cs="Times New Roman"/>
              </w:rPr>
              <w:t xml:space="preserve"> [69-83]</w:t>
            </w:r>
          </w:p>
          <w:p w14:paraId="2B9D975C" w14:textId="32D43772" w:rsidR="002270D3" w:rsidRPr="00A13E14" w:rsidRDefault="002270D3" w:rsidP="00EE3B72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43 (5</w:t>
            </w:r>
            <w:r w:rsidR="002D1F54" w:rsidRPr="00A13E14">
              <w:rPr>
                <w:rFonts w:ascii="Times New Roman" w:eastAsia="Times New Roman" w:hAnsi="Times New Roman" w:cs="Times New Roman"/>
                <w:lang w:val="en-US" w:eastAsia="it-IT"/>
              </w:rPr>
              <w:t>3</w:t>
            </w: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.</w:t>
            </w:r>
            <w:r w:rsidR="002D1F54" w:rsidRPr="00A13E14">
              <w:rPr>
                <w:rFonts w:ascii="Times New Roman" w:eastAsia="Times New Roman" w:hAnsi="Times New Roman" w:cs="Times New Roman"/>
                <w:lang w:val="en-US" w:eastAsia="it-IT"/>
              </w:rPr>
              <w:t>1</w:t>
            </w: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)</w:t>
            </w:r>
          </w:p>
        </w:tc>
        <w:tc>
          <w:tcPr>
            <w:tcW w:w="2977" w:type="dxa"/>
            <w:hideMark/>
          </w:tcPr>
          <w:p w14:paraId="152835A6" w14:textId="77777777" w:rsidR="002D1F54" w:rsidRPr="00A13E14" w:rsidRDefault="002D1F54" w:rsidP="00EE3B72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78 [72-84]</w:t>
            </w:r>
          </w:p>
          <w:p w14:paraId="57C4744B" w14:textId="02691A72" w:rsidR="002270D3" w:rsidRPr="00A13E14" w:rsidRDefault="002270D3" w:rsidP="00EE3B72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35 (43.2)</w:t>
            </w:r>
          </w:p>
        </w:tc>
      </w:tr>
      <w:tr w:rsidR="002270D3" w:rsidRPr="00A13E14" w14:paraId="2D05691C" w14:textId="77777777" w:rsidTr="002270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1685E5F9" w14:textId="29B92473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  <w:t>Type of DOAC</w:t>
            </w:r>
          </w:p>
        </w:tc>
        <w:tc>
          <w:tcPr>
            <w:tcW w:w="3118" w:type="dxa"/>
          </w:tcPr>
          <w:p w14:paraId="29D43AB4" w14:textId="77777777" w:rsidR="002270D3" w:rsidRPr="00A13E14" w:rsidRDefault="002270D3" w:rsidP="0092050A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</w:p>
        </w:tc>
        <w:tc>
          <w:tcPr>
            <w:tcW w:w="2977" w:type="dxa"/>
          </w:tcPr>
          <w:p w14:paraId="4DDCDC8A" w14:textId="77777777" w:rsidR="002270D3" w:rsidRPr="00A13E14" w:rsidRDefault="002270D3" w:rsidP="0092050A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</w:p>
        </w:tc>
      </w:tr>
      <w:tr w:rsidR="002270D3" w:rsidRPr="00A13E14" w14:paraId="66F24E8D" w14:textId="77777777" w:rsidTr="002270D3">
        <w:trPr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D21AD0A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Apixaban 5 mg</w:t>
            </w:r>
          </w:p>
          <w:p w14:paraId="4FF83F0F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Apixaban 2.5 mg</w:t>
            </w:r>
          </w:p>
          <w:p w14:paraId="019807E8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Rivaroxaban 20 mg</w:t>
            </w:r>
          </w:p>
          <w:p w14:paraId="40740082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Rivaroxaban 15 mg</w:t>
            </w:r>
          </w:p>
          <w:p w14:paraId="3D446208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proofErr w:type="spellStart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Edoxaban</w:t>
            </w:r>
            <w:proofErr w:type="spellEnd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 xml:space="preserve"> 60 mg</w:t>
            </w:r>
          </w:p>
          <w:p w14:paraId="037193F1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proofErr w:type="spellStart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Edoxaban</w:t>
            </w:r>
            <w:proofErr w:type="spellEnd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 xml:space="preserve"> 30 mg</w:t>
            </w:r>
          </w:p>
          <w:p w14:paraId="37453F85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Dabigatran 150 mg</w:t>
            </w:r>
          </w:p>
          <w:p w14:paraId="49E12017" w14:textId="3E7F0394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Dabigatran 110 mg</w:t>
            </w:r>
          </w:p>
        </w:tc>
        <w:tc>
          <w:tcPr>
            <w:tcW w:w="3118" w:type="dxa"/>
          </w:tcPr>
          <w:p w14:paraId="16259095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30 (37)</w:t>
            </w:r>
          </w:p>
          <w:p w14:paraId="3A2852CF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2 (2.5)</w:t>
            </w:r>
          </w:p>
          <w:p w14:paraId="37FDAF42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16 (19.7)</w:t>
            </w:r>
          </w:p>
          <w:p w14:paraId="1A394B93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10 (12.3)</w:t>
            </w:r>
          </w:p>
          <w:p w14:paraId="2314FCA7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5 (6.3)</w:t>
            </w:r>
          </w:p>
          <w:p w14:paraId="772D599F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7 (8.6)</w:t>
            </w:r>
          </w:p>
          <w:p w14:paraId="21D4297E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10 (12.3)</w:t>
            </w:r>
          </w:p>
          <w:p w14:paraId="63487CA5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 (1.3)</w:t>
            </w:r>
          </w:p>
        </w:tc>
        <w:tc>
          <w:tcPr>
            <w:tcW w:w="2977" w:type="dxa"/>
          </w:tcPr>
          <w:p w14:paraId="1263A56B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22 (27.2)</w:t>
            </w:r>
          </w:p>
          <w:p w14:paraId="13CDA8A1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 (3.7)</w:t>
            </w:r>
          </w:p>
          <w:p w14:paraId="53CAE927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18 (22.2)</w:t>
            </w:r>
          </w:p>
          <w:p w14:paraId="2A5F4DA5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6 (7.4)</w:t>
            </w:r>
          </w:p>
          <w:p w14:paraId="25326991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10 (12.3)</w:t>
            </w:r>
          </w:p>
          <w:p w14:paraId="1A08A31D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13 (16)</w:t>
            </w:r>
          </w:p>
          <w:p w14:paraId="5866554B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5 (6.3)</w:t>
            </w:r>
          </w:p>
          <w:p w14:paraId="68E2FC34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4 (4.9)</w:t>
            </w:r>
          </w:p>
        </w:tc>
      </w:tr>
      <w:tr w:rsidR="002270D3" w:rsidRPr="00A13E14" w14:paraId="62D98037" w14:textId="77777777" w:rsidTr="002270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72C5EC8" w14:textId="4F967283" w:rsidR="00EE3B72" w:rsidRPr="00A13E14" w:rsidRDefault="00EE3B72" w:rsidP="0092050A">
            <w:pPr>
              <w:textAlignment w:val="baseline"/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color w:val="262626"/>
                <w:lang w:val="en-US" w:eastAsia="it-IT"/>
              </w:rPr>
              <w:t>Reduced dose DOAC, n (%)</w:t>
            </w:r>
          </w:p>
          <w:p w14:paraId="615C0A37" w14:textId="1C59A4FF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color w:val="262626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  <w:t>Dose reduction criteria</w:t>
            </w:r>
            <w:r w:rsidR="00EE3B72" w:rsidRPr="00A13E14">
              <w:rPr>
                <w:rFonts w:ascii="Times New Roman" w:eastAsia="Times New Roman" w:hAnsi="Times New Roman" w:cs="Times New Roman"/>
                <w:color w:val="262626"/>
                <w:lang w:val="en-US" w:eastAsia="it-IT"/>
              </w:rPr>
              <w:t>, n (%)</w:t>
            </w:r>
          </w:p>
        </w:tc>
        <w:tc>
          <w:tcPr>
            <w:tcW w:w="3118" w:type="dxa"/>
          </w:tcPr>
          <w:p w14:paraId="2300C3C9" w14:textId="68891B32" w:rsidR="002270D3" w:rsidRPr="00A13E14" w:rsidRDefault="00EE3B72" w:rsidP="0092050A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20 (24.7)</w:t>
            </w:r>
          </w:p>
        </w:tc>
        <w:tc>
          <w:tcPr>
            <w:tcW w:w="2977" w:type="dxa"/>
          </w:tcPr>
          <w:p w14:paraId="6F63CDC2" w14:textId="0A6862C3" w:rsidR="002270D3" w:rsidRPr="00A13E14" w:rsidRDefault="00EE3B72" w:rsidP="002270D3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25 (30.8)</w:t>
            </w:r>
          </w:p>
        </w:tc>
      </w:tr>
      <w:tr w:rsidR="002270D3" w:rsidRPr="00A13E14" w14:paraId="194F5EED" w14:textId="77777777" w:rsidTr="002270D3">
        <w:trPr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12381ABB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262626"/>
                <w:lang w:eastAsia="it-IT"/>
              </w:rPr>
              <w:t>eGFR &lt;50 ml/min</w:t>
            </w:r>
          </w:p>
          <w:p w14:paraId="0D66220C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>Weight &lt;60 kg</w:t>
            </w:r>
          </w:p>
          <w:p w14:paraId="2234DCFC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 xml:space="preserve">Age &gt;80 years </w:t>
            </w:r>
          </w:p>
          <w:p w14:paraId="610E72FB" w14:textId="129E816F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>and creatinine &gt;1.5 mg/dL</w:t>
            </w:r>
          </w:p>
          <w:p w14:paraId="025DF34F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 xml:space="preserve">Age &gt;80 years </w:t>
            </w:r>
          </w:p>
          <w:p w14:paraId="694BD54B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>and weight &lt;60 kg</w:t>
            </w:r>
          </w:p>
          <w:p w14:paraId="1D4295E9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>High bleeding risk</w:t>
            </w:r>
          </w:p>
          <w:p w14:paraId="1E7DD933" w14:textId="77777777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eastAsia="it-IT"/>
              </w:rPr>
              <w:t>Age&gt;80 years</w:t>
            </w:r>
          </w:p>
          <w:p w14:paraId="05E3DFF0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color w:val="262626"/>
                <w:lang w:val="en-US" w:eastAsia="it-IT"/>
              </w:rPr>
            </w:pPr>
          </w:p>
        </w:tc>
        <w:tc>
          <w:tcPr>
            <w:tcW w:w="3118" w:type="dxa"/>
          </w:tcPr>
          <w:p w14:paraId="1895C4E2" w14:textId="195383CA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i/>
                <w:iCs/>
                <w:color w:val="262626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15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(75)</w:t>
            </w:r>
          </w:p>
          <w:p w14:paraId="44AEC8A6" w14:textId="1C9C5F8C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2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(10)</w:t>
            </w:r>
          </w:p>
          <w:p w14:paraId="00546B24" w14:textId="54659D81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(5)</w:t>
            </w:r>
          </w:p>
          <w:p w14:paraId="419EE798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  <w:p w14:paraId="08278FCF" w14:textId="26B75DEF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(5)</w:t>
            </w:r>
          </w:p>
          <w:p w14:paraId="70C4B50A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  <w:p w14:paraId="45622D5B" w14:textId="146D8F7D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(5)</w:t>
            </w:r>
          </w:p>
          <w:p w14:paraId="6272C51D" w14:textId="2EEF030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0</w:t>
            </w:r>
            <w:r w:rsidR="002D1F54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(0)</w:t>
            </w:r>
          </w:p>
          <w:p w14:paraId="1212A041" w14:textId="6800C732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</w:p>
        </w:tc>
        <w:tc>
          <w:tcPr>
            <w:tcW w:w="2977" w:type="dxa"/>
          </w:tcPr>
          <w:p w14:paraId="075FBD0A" w14:textId="3D6662A3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12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(48)</w:t>
            </w:r>
          </w:p>
          <w:p w14:paraId="7EE3EBEA" w14:textId="439C7BC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6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(24)</w:t>
            </w:r>
          </w:p>
          <w:p w14:paraId="08DE748F" w14:textId="751ADCF2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(4)</w:t>
            </w:r>
          </w:p>
          <w:p w14:paraId="592A51DD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  <w:p w14:paraId="479362CD" w14:textId="5784162B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2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(8)</w:t>
            </w:r>
          </w:p>
          <w:p w14:paraId="7C42324D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  <w:p w14:paraId="1290C064" w14:textId="6CB48E61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(4)</w:t>
            </w:r>
          </w:p>
          <w:p w14:paraId="56317F17" w14:textId="12D6B94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3</w:t>
            </w:r>
            <w:r w:rsidR="00EE3B72" w:rsidRPr="00A13E14">
              <w:rPr>
                <w:rFonts w:ascii="Times New Roman" w:eastAsia="Times New Roman" w:hAnsi="Times New Roman" w:cs="Times New Roman"/>
                <w:lang w:eastAsia="it-IT"/>
              </w:rPr>
              <w:t xml:space="preserve"> (12)</w:t>
            </w:r>
          </w:p>
          <w:p w14:paraId="6F9A9B94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lang w:val="en-US" w:eastAsia="it-IT"/>
              </w:rPr>
            </w:pPr>
          </w:p>
        </w:tc>
      </w:tr>
      <w:tr w:rsidR="002270D3" w:rsidRPr="00A13E14" w14:paraId="62FCB7B1" w14:textId="77777777" w:rsidTr="002270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5B981727" w14:textId="66AE7BC0" w:rsidR="002270D3" w:rsidRPr="00A13E14" w:rsidRDefault="002270D3" w:rsidP="002270D3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Cancer site</w:t>
            </w:r>
          </w:p>
        </w:tc>
        <w:tc>
          <w:tcPr>
            <w:tcW w:w="3118" w:type="dxa"/>
          </w:tcPr>
          <w:p w14:paraId="74BD0FA0" w14:textId="77777777" w:rsidR="002270D3" w:rsidRPr="00A13E14" w:rsidRDefault="002270D3" w:rsidP="002270D3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262626"/>
                <w:lang w:val="en-US" w:eastAsia="it-IT"/>
              </w:rPr>
            </w:pPr>
          </w:p>
        </w:tc>
        <w:tc>
          <w:tcPr>
            <w:tcW w:w="2977" w:type="dxa"/>
          </w:tcPr>
          <w:p w14:paraId="140D72E0" w14:textId="77777777" w:rsidR="002270D3" w:rsidRPr="00A13E14" w:rsidRDefault="002270D3" w:rsidP="002270D3">
            <w:pPr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</w:tr>
      <w:tr w:rsidR="002270D3" w:rsidRPr="00A13E14" w14:paraId="162028E3" w14:textId="77777777" w:rsidTr="002270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hideMark/>
          </w:tcPr>
          <w:p w14:paraId="5EF88E5F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Upper GI</w:t>
            </w:r>
          </w:p>
          <w:p w14:paraId="007AB2F3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Lower GI</w:t>
            </w:r>
          </w:p>
          <w:p w14:paraId="7E2FBEFC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Lung</w:t>
            </w:r>
          </w:p>
          <w:p w14:paraId="08BEB7EC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Breast</w:t>
            </w:r>
          </w:p>
          <w:p w14:paraId="17A286D1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Melanoma</w:t>
            </w:r>
          </w:p>
          <w:p w14:paraId="511ACE9A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Urinary tract</w:t>
            </w:r>
          </w:p>
          <w:p w14:paraId="0C74B926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Brain</w:t>
            </w:r>
          </w:p>
          <w:p w14:paraId="74EF9A0E" w14:textId="42FC5E02" w:rsidR="002270D3" w:rsidRPr="00A13E14" w:rsidRDefault="003F7F5B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Leukaemia</w:t>
            </w:r>
            <w:r w:rsidR="002270D3"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/lymphoma</w:t>
            </w:r>
          </w:p>
          <w:p w14:paraId="26F5EE38" w14:textId="77777777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Prostate</w:t>
            </w:r>
          </w:p>
          <w:p w14:paraId="4ED96E45" w14:textId="1464938C" w:rsidR="002270D3" w:rsidRPr="00A13E14" w:rsidRDefault="002270D3" w:rsidP="0092050A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Other</w:t>
            </w:r>
          </w:p>
        </w:tc>
        <w:tc>
          <w:tcPr>
            <w:tcW w:w="3118" w:type="dxa"/>
            <w:hideMark/>
          </w:tcPr>
          <w:p w14:paraId="6440AE29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4 (4.9)</w:t>
            </w:r>
          </w:p>
          <w:p w14:paraId="206654E1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17 (20.9)</w:t>
            </w:r>
          </w:p>
          <w:p w14:paraId="10D30A7E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8 (9.8)</w:t>
            </w:r>
          </w:p>
          <w:p w14:paraId="0B463395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5 (6.3)</w:t>
            </w:r>
          </w:p>
          <w:p w14:paraId="1F358A43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7 (8.6)</w:t>
            </w:r>
          </w:p>
          <w:p w14:paraId="6405E97B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8 (9.8)</w:t>
            </w:r>
          </w:p>
          <w:p w14:paraId="51DAF5EA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2 (2.5)</w:t>
            </w:r>
          </w:p>
          <w:p w14:paraId="5818F0DE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9 (11.1)</w:t>
            </w:r>
          </w:p>
          <w:p w14:paraId="4FDD4CD7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10 (12.3)</w:t>
            </w:r>
          </w:p>
          <w:p w14:paraId="12E60B94" w14:textId="7FD97FBF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11 (13.6)</w:t>
            </w:r>
          </w:p>
          <w:p w14:paraId="1E56F48D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977" w:type="dxa"/>
            <w:hideMark/>
          </w:tcPr>
          <w:p w14:paraId="579F1B7E" w14:textId="77777777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5 (6.3)</w:t>
            </w:r>
          </w:p>
          <w:p w14:paraId="0DEE9D7F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18 (22.2)</w:t>
            </w:r>
          </w:p>
          <w:p w14:paraId="161CDA1F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9 (11.1)</w:t>
            </w:r>
          </w:p>
          <w:p w14:paraId="6BE88797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7 (8.6)</w:t>
            </w:r>
          </w:p>
          <w:p w14:paraId="52A68BC3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3 (3.7)</w:t>
            </w:r>
          </w:p>
          <w:p w14:paraId="5A4CA4DC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9 (11.1)</w:t>
            </w:r>
          </w:p>
          <w:p w14:paraId="495D70C6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 (1.3)</w:t>
            </w:r>
          </w:p>
          <w:p w14:paraId="20BC4881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13 (16)</w:t>
            </w:r>
          </w:p>
          <w:p w14:paraId="723637E7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8 (9.8)</w:t>
            </w:r>
          </w:p>
          <w:p w14:paraId="49C18337" w14:textId="5606CC1B" w:rsidR="002270D3" w:rsidRPr="00A13E14" w:rsidRDefault="002270D3" w:rsidP="002270D3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8 (9.8)</w:t>
            </w:r>
          </w:p>
          <w:p w14:paraId="1FD3A9A7" w14:textId="77777777" w:rsidR="002270D3" w:rsidRPr="00A13E14" w:rsidRDefault="002270D3" w:rsidP="0092050A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</w:tr>
      <w:bookmarkEnd w:id="1"/>
    </w:tbl>
    <w:p w14:paraId="5080C554" w14:textId="77777777" w:rsidR="002270D3" w:rsidRPr="00A13E14" w:rsidRDefault="002270D3" w:rsidP="00822A3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2A387F6A" w14:textId="378B9632" w:rsidR="002270D3" w:rsidRPr="00A13E14" w:rsidRDefault="002270D3">
      <w:pPr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  <w:bookmarkStart w:id="2" w:name="_Hlk167653186"/>
      <w:r w:rsidRPr="00A13E14">
        <w:rPr>
          <w:rFonts w:ascii="Times New Roman" w:hAnsi="Times New Roman" w:cs="Times New Roman"/>
          <w:b/>
          <w:bCs/>
          <w:i/>
          <w:iCs/>
          <w:sz w:val="18"/>
          <w:szCs w:val="18"/>
        </w:rPr>
        <w:t xml:space="preserve">Abbreviations: </w:t>
      </w:r>
      <w:r w:rsidRPr="00A13E14">
        <w:rPr>
          <w:rFonts w:ascii="Times New Roman" w:hAnsi="Times New Roman" w:cs="Times New Roman"/>
          <w:i/>
          <w:iCs/>
          <w:sz w:val="18"/>
          <w:szCs w:val="18"/>
        </w:rPr>
        <w:t xml:space="preserve">CB: Cancer at baseline; CFU: Cancer at follow-up; DOAC: </w:t>
      </w:r>
      <w:r w:rsidR="003F7F5B" w:rsidRPr="00A13E14">
        <w:rPr>
          <w:rFonts w:ascii="Times New Roman" w:hAnsi="Times New Roman" w:cs="Times New Roman"/>
          <w:i/>
          <w:iCs/>
          <w:sz w:val="18"/>
          <w:szCs w:val="18"/>
        </w:rPr>
        <w:t xml:space="preserve"> Direct Oral Anticoagulant; eGFR: estimated Glomerular Filtration Rate; GI: Gastro-Intestine</w:t>
      </w:r>
      <w:r w:rsidRPr="00A13E14">
        <w:rPr>
          <w:rFonts w:ascii="Times New Roman" w:hAnsi="Times New Roman" w:cs="Times New Roman"/>
          <w:b/>
          <w:bCs/>
          <w:i/>
          <w:iCs/>
          <w:sz w:val="18"/>
          <w:szCs w:val="18"/>
        </w:rPr>
        <w:br w:type="page"/>
      </w:r>
    </w:p>
    <w:p w14:paraId="400E291F" w14:textId="35B58D83" w:rsidR="00822A33" w:rsidRPr="00A13E14" w:rsidRDefault="00FD10F8" w:rsidP="00822A33">
      <w:pPr>
        <w:rPr>
          <w:rFonts w:ascii="Times New Roman" w:hAnsi="Times New Roman" w:cs="Times New Roman"/>
          <w:sz w:val="22"/>
          <w:szCs w:val="22"/>
        </w:rPr>
      </w:pPr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Supplementary Table </w:t>
      </w:r>
      <w:r w:rsidR="003F7F5B" w:rsidRPr="00A13E14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A13E14">
        <w:rPr>
          <w:rFonts w:ascii="Times New Roman" w:hAnsi="Times New Roman" w:cs="Times New Roman"/>
          <w:b/>
          <w:bCs/>
          <w:sz w:val="22"/>
          <w:szCs w:val="22"/>
        </w:rPr>
        <w:t>.</w:t>
      </w:r>
      <w:r w:rsidR="00822A33" w:rsidRPr="00A13E14">
        <w:rPr>
          <w:rFonts w:ascii="Times New Roman" w:eastAsia="Calibri" w:hAnsi="Times New Roman" w:cs="Times New Roman"/>
          <w:sz w:val="22"/>
          <w:szCs w:val="22"/>
          <w:lang w:val="en"/>
        </w:rPr>
        <w:t xml:space="preserve"> Baseline population characteristics in total population, CB and no-CB patients.</w:t>
      </w:r>
    </w:p>
    <w:p w14:paraId="7A4C6645" w14:textId="77777777" w:rsidR="00822A33" w:rsidRPr="00A13E14" w:rsidRDefault="00822A33" w:rsidP="00822A33">
      <w:pPr>
        <w:jc w:val="both"/>
        <w:textAlignment w:val="baseline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tbl>
      <w:tblPr>
        <w:tblStyle w:val="PlainTable2"/>
        <w:tblW w:w="9345" w:type="dxa"/>
        <w:tblLook w:val="04A0" w:firstRow="1" w:lastRow="0" w:firstColumn="1" w:lastColumn="0" w:noHBand="0" w:noVBand="1"/>
      </w:tblPr>
      <w:tblGrid>
        <w:gridCol w:w="2694"/>
        <w:gridCol w:w="1971"/>
        <w:gridCol w:w="1560"/>
        <w:gridCol w:w="1560"/>
        <w:gridCol w:w="1560"/>
      </w:tblGrid>
      <w:tr w:rsidR="00535A23" w:rsidRPr="00A13E14" w14:paraId="1CAEDF01" w14:textId="77777777" w:rsidTr="008A21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5FFC675D" w14:textId="77777777" w:rsidR="00822A33" w:rsidRPr="00A13E14" w:rsidRDefault="00822A33" w:rsidP="005B77D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eastAsia="it-IT"/>
              </w:rPr>
              <w:t> </w:t>
            </w:r>
          </w:p>
        </w:tc>
        <w:tc>
          <w:tcPr>
            <w:tcW w:w="1971" w:type="dxa"/>
            <w:hideMark/>
          </w:tcPr>
          <w:p w14:paraId="71165630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Total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00F575DD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63B74DAA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(N = 1170)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0A2B5D50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CA769E1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No-CB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7D95AFD5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72876913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(N = 1089)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FD6F0EB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CB</w:t>
            </w:r>
          </w:p>
          <w:p w14:paraId="03E53A52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0BFB1231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(N = 81)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9F59055" w14:textId="77777777" w:rsidR="00822A33" w:rsidRPr="00A13E14" w:rsidRDefault="00822A33" w:rsidP="005B77D0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P value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133A2075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7BADDFD5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Age, years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870F09A" w14:textId="7155D19F" w:rsidR="00292110" w:rsidRPr="00A13E14" w:rsidRDefault="00EE1769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77 [</w:t>
            </w:r>
            <w:r w:rsidRPr="00A13E14">
              <w:rPr>
                <w:rFonts w:ascii="Times New Roman" w:eastAsia="Times New Roman" w:hAnsi="Times New Roman" w:cs="Times New Roman"/>
              </w:rPr>
              <w:t>69-83]</w:t>
            </w:r>
          </w:p>
        </w:tc>
        <w:tc>
          <w:tcPr>
            <w:tcW w:w="1560" w:type="dxa"/>
            <w:hideMark/>
          </w:tcPr>
          <w:p w14:paraId="7FCB3875" w14:textId="3FAFF7DE" w:rsidR="00292110" w:rsidRPr="00A13E14" w:rsidRDefault="00EE1769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77 [68-83]</w:t>
            </w:r>
          </w:p>
        </w:tc>
        <w:tc>
          <w:tcPr>
            <w:tcW w:w="1560" w:type="dxa"/>
            <w:hideMark/>
          </w:tcPr>
          <w:p w14:paraId="3241CBA7" w14:textId="29AE666E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 xml:space="preserve">78 </w:t>
            </w:r>
            <w:r w:rsidR="00EE1769" w:rsidRPr="00A13E14">
              <w:rPr>
                <w:rFonts w:ascii="Times New Roman" w:eastAsia="Times New Roman" w:hAnsi="Times New Roman" w:cs="Times New Roman"/>
                <w:lang w:val="en-US" w:eastAsia="it-IT"/>
              </w:rPr>
              <w:t>[72-84]</w:t>
            </w:r>
          </w:p>
        </w:tc>
        <w:tc>
          <w:tcPr>
            <w:tcW w:w="1560" w:type="dxa"/>
            <w:hideMark/>
          </w:tcPr>
          <w:p w14:paraId="212E95EB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0.257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0125EAEB" w14:textId="77777777" w:rsidTr="008A2150">
        <w:trPr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37FBD1F1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Female Sex, n (%)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2B1CF2F" w14:textId="07C2FE50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606 (51.8)</w:t>
            </w:r>
          </w:p>
        </w:tc>
        <w:tc>
          <w:tcPr>
            <w:tcW w:w="1560" w:type="dxa"/>
            <w:hideMark/>
          </w:tcPr>
          <w:p w14:paraId="0A66269A" w14:textId="6F4C9C7D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571 (52.4)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0BE3A456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35 (43.2)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724282C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0.009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1F42264E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26B1DF10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BMI, Kg/m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vertAlign w:val="superscript"/>
                <w:lang w:val="en-US" w:eastAsia="it-IT"/>
              </w:rPr>
              <w:t>2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 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10C72A4E" w14:textId="7C3F9E7A" w:rsidR="00292110" w:rsidRPr="00A13E14" w:rsidRDefault="00EE1769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26 [</w:t>
            </w:r>
            <w:r w:rsidRPr="00A13E14">
              <w:rPr>
                <w:rFonts w:ascii="Times New Roman" w:eastAsia="Times New Roman" w:hAnsi="Times New Roman" w:cs="Times New Roman"/>
              </w:rPr>
              <w:t>23.4-29.3]</w:t>
            </w:r>
          </w:p>
        </w:tc>
        <w:tc>
          <w:tcPr>
            <w:tcW w:w="1560" w:type="dxa"/>
            <w:hideMark/>
          </w:tcPr>
          <w:p w14:paraId="43AEA7DF" w14:textId="53725C2E" w:rsidR="00292110" w:rsidRPr="00A13E14" w:rsidRDefault="00EE1769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26 [</w:t>
            </w:r>
            <w:r w:rsidRPr="00A13E14">
              <w:rPr>
                <w:rFonts w:ascii="Times New Roman" w:eastAsia="Times New Roman" w:hAnsi="Times New Roman" w:cs="Times New Roman"/>
              </w:rPr>
              <w:t>23.1-29.2]</w:t>
            </w:r>
          </w:p>
        </w:tc>
        <w:tc>
          <w:tcPr>
            <w:tcW w:w="1560" w:type="dxa"/>
            <w:hideMark/>
          </w:tcPr>
          <w:p w14:paraId="1E6AFAAE" w14:textId="66D2C244" w:rsidR="00292110" w:rsidRPr="00A13E14" w:rsidRDefault="00EE1769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26 [</w:t>
            </w:r>
            <w:r w:rsidRPr="00A13E14">
              <w:rPr>
                <w:rFonts w:ascii="Times New Roman" w:eastAsia="Times New Roman" w:hAnsi="Times New Roman" w:cs="Times New Roman"/>
              </w:rPr>
              <w:t>22.9-28.6]</w:t>
            </w:r>
          </w:p>
        </w:tc>
        <w:tc>
          <w:tcPr>
            <w:tcW w:w="1560" w:type="dxa"/>
            <w:hideMark/>
          </w:tcPr>
          <w:p w14:paraId="091FAD25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0.357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6D5D6BD9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47C44B36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0863E64" w14:textId="2A052414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4914721F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06AE967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1088DB9A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2772E4F9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33FF59EC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i/>
                <w:iCs/>
                <w:lang w:val="en-US" w:eastAsia="it-IT"/>
              </w:rPr>
              <w:t>Cardiovascular risk factor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66297066" w14:textId="2245EAEF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5EC9E5B3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027DEC68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3E3063B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7F9CFE18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7DC6DF46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Smoking, n (%)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17070D2" w14:textId="4EF3A73E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434 (37.1)</w:t>
            </w:r>
          </w:p>
        </w:tc>
        <w:tc>
          <w:tcPr>
            <w:tcW w:w="1560" w:type="dxa"/>
            <w:hideMark/>
          </w:tcPr>
          <w:p w14:paraId="61A513CF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400 (36.7)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14F5DF24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34 (41.9)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77E33FB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0.687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76D2C6A6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44CCDDB9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Dyslipidemia, n (%)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0262D78E" w14:textId="3678590A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563 (48.2)</w:t>
            </w:r>
          </w:p>
        </w:tc>
        <w:tc>
          <w:tcPr>
            <w:tcW w:w="1560" w:type="dxa"/>
            <w:hideMark/>
          </w:tcPr>
          <w:p w14:paraId="24F411CB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527 (48.4)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25B5CDC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36 (44.4)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60632AC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0.284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43934A27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F1BCA2A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Type-2 diabetes, n (%)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38276A7A" w14:textId="17001B26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157 (13.4)</w:t>
            </w:r>
          </w:p>
        </w:tc>
        <w:tc>
          <w:tcPr>
            <w:tcW w:w="1560" w:type="dxa"/>
            <w:hideMark/>
          </w:tcPr>
          <w:p w14:paraId="5B2C8D28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151 (13.9)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57301245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6 (7.4)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6A39B9A1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0.890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014F9EC0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4908CE5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Hypertension, n (%)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3879CEAF" w14:textId="738942AC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901 (77.1)</w:t>
            </w:r>
          </w:p>
        </w:tc>
        <w:tc>
          <w:tcPr>
            <w:tcW w:w="1560" w:type="dxa"/>
            <w:hideMark/>
          </w:tcPr>
          <w:p w14:paraId="33FAF0D5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842 (77.3)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CF5EC60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59 (73.2)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17A0647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0.267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11E33F87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6689CDC4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4FA7C3E0" w14:textId="73CFA7CF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72124E5A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354B4B4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23A52759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2A0DB68D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5608C860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i/>
                <w:iCs/>
                <w:lang w:val="en-US" w:eastAsia="it-IT"/>
              </w:rPr>
              <w:t>Past medical history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29FBFCC5" w14:textId="00659CA0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431CC8A4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24A0276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2C4D3C44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68F77429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6B27B9E" w14:textId="77777777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PAD, n (%)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 </w:t>
            </w:r>
          </w:p>
          <w:p w14:paraId="6B20FB63" w14:textId="7C39C7AF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Prior stroke, n (%)</w:t>
            </w:r>
          </w:p>
        </w:tc>
        <w:tc>
          <w:tcPr>
            <w:tcW w:w="1971" w:type="dxa"/>
            <w:hideMark/>
          </w:tcPr>
          <w:p w14:paraId="314D85DD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50 (4.3)</w:t>
            </w:r>
          </w:p>
          <w:p w14:paraId="6B58FFB2" w14:textId="469B930D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124 (10.6)</w:t>
            </w:r>
          </w:p>
        </w:tc>
        <w:tc>
          <w:tcPr>
            <w:tcW w:w="1560" w:type="dxa"/>
            <w:hideMark/>
          </w:tcPr>
          <w:p w14:paraId="3E657E30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44 (4.4)</w:t>
            </w:r>
          </w:p>
          <w:p w14:paraId="50563DE2" w14:textId="56ACBFE4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115 (10.6)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11BF0B86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6 (7.4)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1790E870" w14:textId="5B5D299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9 (11.1)</w:t>
            </w:r>
          </w:p>
        </w:tc>
        <w:tc>
          <w:tcPr>
            <w:tcW w:w="1560" w:type="dxa"/>
            <w:hideMark/>
          </w:tcPr>
          <w:p w14:paraId="575FCC83" w14:textId="77777777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0.300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  <w:p w14:paraId="2D31C24B" w14:textId="2B256566" w:rsidR="00292110" w:rsidRPr="00A13E14" w:rsidRDefault="00292110" w:rsidP="00292110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0.76</w:t>
            </w:r>
          </w:p>
        </w:tc>
      </w:tr>
      <w:tr w:rsidR="00535A23" w:rsidRPr="00A13E14" w14:paraId="2B71422E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4367CD1D" w14:textId="77777777" w:rsidR="00C34229" w:rsidRPr="00A13E14" w:rsidRDefault="00C34229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val="en-US" w:eastAsia="it-IT"/>
              </w:rPr>
            </w:pPr>
          </w:p>
          <w:p w14:paraId="3795B35B" w14:textId="4066D0DF" w:rsidR="00292110" w:rsidRPr="00A13E14" w:rsidRDefault="00292110" w:rsidP="00292110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i/>
                <w:iCs/>
                <w:lang w:val="en-US" w:eastAsia="it-IT"/>
              </w:rPr>
              <w:t>Basal Laboratory data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050E7FC8" w14:textId="62D43370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1848C758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3B142A79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0FAE43F2" w14:textId="77777777" w:rsidR="00292110" w:rsidRPr="00A13E14" w:rsidRDefault="00292110" w:rsidP="00292110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055296D7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33049915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Hb, mg/dL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2718136" w14:textId="391222EA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 xml:space="preserve">13.64 </w:t>
            </w:r>
            <w:r w:rsidRPr="00A13E14">
              <w:rPr>
                <w:rFonts w:ascii="Times New Roman" w:eastAsia="Times New Roman" w:hAnsi="Times New Roman" w:cs="Times New Roman"/>
              </w:rPr>
              <w:t>±</w:t>
            </w:r>
            <w:r w:rsidRPr="00A13E14">
              <w:rPr>
                <w:rFonts w:ascii="Times New Roman" w:eastAsia="Calibri" w:hAnsi="Times New Roman" w:cs="Times New Roman"/>
              </w:rPr>
              <w:t xml:space="preserve"> 1.84</w:t>
            </w:r>
          </w:p>
        </w:tc>
        <w:tc>
          <w:tcPr>
            <w:tcW w:w="1560" w:type="dxa"/>
            <w:hideMark/>
          </w:tcPr>
          <w:p w14:paraId="6776D280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13.7 ±1.3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54766931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12.9 ±1.5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5DAE5DD5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0.002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11DABD7B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4C715D25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PLTs, count x 10^9 per L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eastAsia="it-IT"/>
              </w:rPr>
              <w:t> </w:t>
            </w:r>
          </w:p>
        </w:tc>
        <w:tc>
          <w:tcPr>
            <w:tcW w:w="1971" w:type="dxa"/>
            <w:hideMark/>
          </w:tcPr>
          <w:p w14:paraId="340F2045" w14:textId="5EFF59F8" w:rsidR="00C34229" w:rsidRPr="00A13E14" w:rsidRDefault="00EE176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228 [190-275]</w:t>
            </w:r>
          </w:p>
        </w:tc>
        <w:tc>
          <w:tcPr>
            <w:tcW w:w="1560" w:type="dxa"/>
            <w:hideMark/>
          </w:tcPr>
          <w:p w14:paraId="4355CA03" w14:textId="44B794C8" w:rsidR="00C34229" w:rsidRPr="00A13E14" w:rsidRDefault="00EE176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228 [190-276]</w:t>
            </w:r>
          </w:p>
        </w:tc>
        <w:tc>
          <w:tcPr>
            <w:tcW w:w="1560" w:type="dxa"/>
            <w:hideMark/>
          </w:tcPr>
          <w:p w14:paraId="4D33B1DA" w14:textId="7F9D15CA" w:rsidR="00C34229" w:rsidRPr="00A13E14" w:rsidRDefault="00EE176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227 [188-267]</w:t>
            </w:r>
          </w:p>
        </w:tc>
        <w:tc>
          <w:tcPr>
            <w:tcW w:w="1560" w:type="dxa"/>
            <w:hideMark/>
          </w:tcPr>
          <w:p w14:paraId="533ACD17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0.579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70099A4B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FA3CE29" w14:textId="55646863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WBC, N/</w:t>
            </w:r>
            <w:proofErr w:type="spellStart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μl</w:t>
            </w:r>
            <w:proofErr w:type="spellEnd"/>
          </w:p>
        </w:tc>
        <w:tc>
          <w:tcPr>
            <w:tcW w:w="1971" w:type="dxa"/>
            <w:hideMark/>
          </w:tcPr>
          <w:p w14:paraId="1A28B065" w14:textId="106B3338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9.5</w:t>
            </w:r>
            <w:r w:rsidRPr="00A13E14">
              <w:rPr>
                <w:rFonts w:ascii="Times New Roman" w:eastAsia="Times New Roman" w:hAnsi="Times New Roman" w:cs="Times New Roman"/>
              </w:rPr>
              <w:t>±</w:t>
            </w:r>
            <w:r w:rsidRPr="00A13E14">
              <w:rPr>
                <w:rFonts w:ascii="Times New Roman" w:eastAsia="Calibri" w:hAnsi="Times New Roman" w:cs="Times New Roman"/>
              </w:rPr>
              <w:t>7.2</w:t>
            </w:r>
          </w:p>
        </w:tc>
        <w:tc>
          <w:tcPr>
            <w:tcW w:w="1560" w:type="dxa"/>
            <w:hideMark/>
          </w:tcPr>
          <w:p w14:paraId="2603E0B2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9.41 ±5.7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7DCFC382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9.8 ±7.5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268C50EF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0.061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2D8CA2A4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3B71154D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Adm. Creatinine, mg/dL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7C4AEDBB" w14:textId="7C11F0A5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 xml:space="preserve">0.96 </w:t>
            </w:r>
            <w:r w:rsidRPr="00A13E14">
              <w:rPr>
                <w:rFonts w:ascii="Times New Roman" w:eastAsia="Times New Roman" w:hAnsi="Times New Roman" w:cs="Times New Roman"/>
              </w:rPr>
              <w:t>±</w:t>
            </w:r>
            <w:r w:rsidRPr="00A13E14">
              <w:rPr>
                <w:rFonts w:ascii="Times New Roman" w:eastAsia="Calibri" w:hAnsi="Times New Roman" w:cs="Times New Roman"/>
              </w:rPr>
              <w:t xml:space="preserve"> 0.3</w:t>
            </w:r>
          </w:p>
        </w:tc>
        <w:tc>
          <w:tcPr>
            <w:tcW w:w="1560" w:type="dxa"/>
            <w:hideMark/>
          </w:tcPr>
          <w:p w14:paraId="618F1911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0.96 ±0.3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49C17E03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01.0 ±0.4 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1F0C14F4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0.384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7BF93DA2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7484ACB" w14:textId="5BC42093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C</w:t>
            </w:r>
            <w:r w:rsidR="008F633D"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RP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, mg/dL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7B69FFB8" w14:textId="40C63C5A" w:rsidR="00C34229" w:rsidRPr="00A13E14" w:rsidRDefault="00C34229" w:rsidP="00C34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0.44 [0.17-1.75]</w:t>
            </w:r>
          </w:p>
        </w:tc>
        <w:tc>
          <w:tcPr>
            <w:tcW w:w="1560" w:type="dxa"/>
            <w:hideMark/>
          </w:tcPr>
          <w:p w14:paraId="2C843BF8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0.31 [0.17-1.76]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67FD51F6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0.78 [0.21-4.16]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7C3E4565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 0.07</w:t>
            </w:r>
          </w:p>
        </w:tc>
      </w:tr>
      <w:tr w:rsidR="00535A23" w:rsidRPr="00A13E14" w14:paraId="7DED039E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53E99027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lang w:val="en-US" w:eastAsia="it-IT"/>
              </w:rPr>
            </w:pPr>
          </w:p>
          <w:p w14:paraId="6D55ED41" w14:textId="100611E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i/>
                <w:iCs/>
                <w:lang w:val="en-US" w:eastAsia="it-IT"/>
              </w:rPr>
              <w:t>Basal AF Risk scores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147BBE3F" w14:textId="5C9FC292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</w:p>
        </w:tc>
        <w:tc>
          <w:tcPr>
            <w:tcW w:w="1560" w:type="dxa"/>
            <w:hideMark/>
          </w:tcPr>
          <w:p w14:paraId="6A3E2304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6CD25021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5B58EF9B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6F1E3851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8B0BD56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CHA2DS2VASc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7F5C464F" w14:textId="40AB6896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 [3-5]</w:t>
            </w:r>
          </w:p>
        </w:tc>
        <w:tc>
          <w:tcPr>
            <w:tcW w:w="1560" w:type="dxa"/>
            <w:hideMark/>
          </w:tcPr>
          <w:p w14:paraId="12023C23" w14:textId="5466EA98" w:rsidR="00C34229" w:rsidRPr="00A13E14" w:rsidRDefault="00BA40F7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 [3-5]</w:t>
            </w:r>
          </w:p>
        </w:tc>
        <w:tc>
          <w:tcPr>
            <w:tcW w:w="1560" w:type="dxa"/>
            <w:hideMark/>
          </w:tcPr>
          <w:p w14:paraId="7AC9D2DE" w14:textId="1584D2FD" w:rsidR="00C34229" w:rsidRPr="00A13E14" w:rsidRDefault="00BA40F7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 [3-5]</w:t>
            </w:r>
          </w:p>
        </w:tc>
        <w:tc>
          <w:tcPr>
            <w:tcW w:w="1560" w:type="dxa"/>
            <w:hideMark/>
          </w:tcPr>
          <w:p w14:paraId="2BAB8BC8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0.493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3BC250DC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75637242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ATRIA stroke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0323517B" w14:textId="1FDAB985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6 [4-7]</w:t>
            </w:r>
          </w:p>
        </w:tc>
        <w:tc>
          <w:tcPr>
            <w:tcW w:w="1560" w:type="dxa"/>
            <w:hideMark/>
          </w:tcPr>
          <w:p w14:paraId="7CF986C4" w14:textId="68CE3479" w:rsidR="00C34229" w:rsidRPr="00A13E14" w:rsidRDefault="00BA40F7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 [4-7]</w:t>
            </w:r>
          </w:p>
        </w:tc>
        <w:tc>
          <w:tcPr>
            <w:tcW w:w="1560" w:type="dxa"/>
            <w:hideMark/>
          </w:tcPr>
          <w:p w14:paraId="0BB3F80F" w14:textId="1D57716F" w:rsidR="00C34229" w:rsidRPr="00A13E14" w:rsidRDefault="00BA40F7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6 [5-7]</w:t>
            </w:r>
          </w:p>
        </w:tc>
        <w:tc>
          <w:tcPr>
            <w:tcW w:w="1560" w:type="dxa"/>
            <w:hideMark/>
          </w:tcPr>
          <w:p w14:paraId="123FFC64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0.700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262F2AC4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28A4DB2B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HASBLED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5778D2E4" w14:textId="52F9B2E2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3 [2-4]</w:t>
            </w:r>
          </w:p>
        </w:tc>
        <w:tc>
          <w:tcPr>
            <w:tcW w:w="1560" w:type="dxa"/>
            <w:hideMark/>
          </w:tcPr>
          <w:p w14:paraId="513F5F9A" w14:textId="30A5FA0B" w:rsidR="00C34229" w:rsidRPr="00A13E14" w:rsidRDefault="00D56B44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3 [2-4]</w:t>
            </w:r>
          </w:p>
        </w:tc>
        <w:tc>
          <w:tcPr>
            <w:tcW w:w="1560" w:type="dxa"/>
            <w:hideMark/>
          </w:tcPr>
          <w:p w14:paraId="07436A92" w14:textId="5B7251A5" w:rsidR="00C34229" w:rsidRPr="00A13E14" w:rsidRDefault="00D56B44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4 [3-5]</w:t>
            </w:r>
          </w:p>
        </w:tc>
        <w:tc>
          <w:tcPr>
            <w:tcW w:w="1560" w:type="dxa"/>
            <w:hideMark/>
          </w:tcPr>
          <w:p w14:paraId="405C0B6D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0.043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0D60C99E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7A8876B1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proofErr w:type="spellStart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ATRIAbleed</w:t>
            </w:r>
            <w:proofErr w:type="spellEnd"/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 xml:space="preserve">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603E6E2B" w14:textId="3634B2F3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3 [1-4]</w:t>
            </w:r>
          </w:p>
        </w:tc>
        <w:tc>
          <w:tcPr>
            <w:tcW w:w="1560" w:type="dxa"/>
            <w:hideMark/>
          </w:tcPr>
          <w:p w14:paraId="561549DA" w14:textId="6AA042B5" w:rsidR="00C34229" w:rsidRPr="00A13E14" w:rsidRDefault="00D56B44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3 [1-3]</w:t>
            </w:r>
          </w:p>
        </w:tc>
        <w:tc>
          <w:tcPr>
            <w:tcW w:w="1560" w:type="dxa"/>
            <w:hideMark/>
          </w:tcPr>
          <w:p w14:paraId="09BF0F0F" w14:textId="421466B6" w:rsidR="00C34229" w:rsidRPr="00A13E14" w:rsidRDefault="00D56B44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3 [2-6]</w:t>
            </w:r>
          </w:p>
        </w:tc>
        <w:tc>
          <w:tcPr>
            <w:tcW w:w="1560" w:type="dxa"/>
            <w:hideMark/>
          </w:tcPr>
          <w:p w14:paraId="01B16448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0.001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26FB16D3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5523735D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ORBIT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4C0D93C5" w14:textId="0E6622C4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 [1-3]</w:t>
            </w:r>
          </w:p>
        </w:tc>
        <w:tc>
          <w:tcPr>
            <w:tcW w:w="1560" w:type="dxa"/>
            <w:hideMark/>
          </w:tcPr>
          <w:p w14:paraId="3FEAD65E" w14:textId="66D4139E" w:rsidR="00C34229" w:rsidRPr="00A13E14" w:rsidRDefault="00D56B44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 [1-3]</w:t>
            </w:r>
          </w:p>
        </w:tc>
        <w:tc>
          <w:tcPr>
            <w:tcW w:w="1560" w:type="dxa"/>
            <w:hideMark/>
          </w:tcPr>
          <w:p w14:paraId="2F2E99E8" w14:textId="5A1BA8D0" w:rsidR="00C34229" w:rsidRPr="00A13E14" w:rsidRDefault="00D56B44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2 [2-4]</w:t>
            </w:r>
          </w:p>
        </w:tc>
        <w:tc>
          <w:tcPr>
            <w:tcW w:w="1560" w:type="dxa"/>
            <w:hideMark/>
          </w:tcPr>
          <w:p w14:paraId="29D3373E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0.001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7874EA7F" w14:textId="77777777" w:rsidTr="008A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09A75334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en-US" w:eastAsia="it-IT"/>
              </w:rPr>
              <w:t>TIMIAF score </w:t>
            </w:r>
            <w:r w:rsidRPr="00A13E14"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732FAE5B" w14:textId="4DBC05FC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5 [3-6]</w:t>
            </w:r>
          </w:p>
        </w:tc>
        <w:tc>
          <w:tcPr>
            <w:tcW w:w="1560" w:type="dxa"/>
            <w:hideMark/>
          </w:tcPr>
          <w:p w14:paraId="0740C94E" w14:textId="4EECA6C2" w:rsidR="00C34229" w:rsidRPr="00A13E14" w:rsidRDefault="00BA40F7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5 [3-6]</w:t>
            </w:r>
          </w:p>
        </w:tc>
        <w:tc>
          <w:tcPr>
            <w:tcW w:w="1560" w:type="dxa"/>
            <w:hideMark/>
          </w:tcPr>
          <w:p w14:paraId="5B776CB5" w14:textId="7F7D0530" w:rsidR="00C34229" w:rsidRPr="00A13E14" w:rsidRDefault="00BA40F7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Calibri" w:hAnsi="Times New Roman" w:cs="Times New Roman"/>
              </w:rPr>
              <w:t>5 [4-6]</w:t>
            </w:r>
          </w:p>
        </w:tc>
        <w:tc>
          <w:tcPr>
            <w:tcW w:w="1560" w:type="dxa"/>
            <w:hideMark/>
          </w:tcPr>
          <w:p w14:paraId="0F923E83" w14:textId="77777777" w:rsidR="00C34229" w:rsidRPr="00A13E14" w:rsidRDefault="00C34229" w:rsidP="00C3422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en-US" w:eastAsia="it-IT"/>
              </w:rPr>
              <w:t>0.038</w:t>
            </w: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  <w:tr w:rsidR="00535A23" w:rsidRPr="00A13E14" w14:paraId="47C4BC98" w14:textId="77777777" w:rsidTr="008A215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hideMark/>
          </w:tcPr>
          <w:p w14:paraId="38551235" w14:textId="77777777" w:rsidR="00C34229" w:rsidRPr="00A13E14" w:rsidRDefault="00C34229" w:rsidP="00C34229">
            <w:pPr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971" w:type="dxa"/>
            <w:hideMark/>
          </w:tcPr>
          <w:p w14:paraId="32A84FB3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7E0654B3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53EC4C97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  <w:tc>
          <w:tcPr>
            <w:tcW w:w="1560" w:type="dxa"/>
            <w:hideMark/>
          </w:tcPr>
          <w:p w14:paraId="2B43168C" w14:textId="77777777" w:rsidR="00C34229" w:rsidRPr="00A13E14" w:rsidRDefault="00C34229" w:rsidP="00C3422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lang w:val="it-IT" w:eastAsia="it-IT"/>
              </w:rPr>
              <w:t> </w:t>
            </w:r>
          </w:p>
        </w:tc>
      </w:tr>
    </w:tbl>
    <w:p w14:paraId="761FBBAE" w14:textId="77777777" w:rsidR="008F633D" w:rsidRPr="00A13E14" w:rsidRDefault="00822A33" w:rsidP="00822A33">
      <w:pPr>
        <w:jc w:val="both"/>
        <w:textAlignment w:val="baseline"/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Continuous variables are presented as median [IQR] or mean ± SD according to values distribution, while categorical ones as n (%). </w:t>
      </w:r>
    </w:p>
    <w:p w14:paraId="6183F4D9" w14:textId="7292A828" w:rsidR="00FD10F8" w:rsidRPr="00A13E14" w:rsidRDefault="008F633D" w:rsidP="00822A33">
      <w:pPr>
        <w:jc w:val="both"/>
        <w:textAlignment w:val="baseline"/>
        <w:rPr>
          <w:rFonts w:ascii="Times New Roman" w:eastAsia="Times New Roman" w:hAnsi="Times New Roman" w:cs="Times New Roman"/>
          <w:i/>
          <w:iCs/>
          <w:sz w:val="18"/>
          <w:szCs w:val="18"/>
          <w:lang w:eastAsia="it-IT"/>
        </w:rPr>
      </w:pPr>
      <w:r w:rsidRPr="00A13E14"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  <w:lang w:val="en-US" w:eastAsia="it-IT"/>
        </w:rPr>
        <w:t>Abbreviations</w:t>
      </w:r>
      <w:r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 xml:space="preserve">: 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 xml:space="preserve">CFU = Cancer at Follow-Up; BMI=Body mass Index; PAD=peripherical artery disease; Hb= </w:t>
      </w:r>
      <w:r w:rsidR="008A2150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Hemoglobin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; PLTs=platelets; WBC=white blood cell; C</w:t>
      </w:r>
      <w:r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RP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 xml:space="preserve">= C </w:t>
      </w:r>
      <w:r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Re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active</w:t>
      </w:r>
      <w:r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 xml:space="preserve"> Protein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val="en-US" w:eastAsia="it-IT"/>
        </w:rPr>
        <w:t>.</w:t>
      </w:r>
      <w:r w:rsidR="00822A33"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eastAsia="it-IT"/>
        </w:rPr>
        <w:t> </w:t>
      </w:r>
    </w:p>
    <w:bookmarkEnd w:id="2"/>
    <w:p w14:paraId="65154A53" w14:textId="77777777" w:rsidR="00FD10F8" w:rsidRPr="00A13E14" w:rsidRDefault="00FD10F8">
      <w:pPr>
        <w:rPr>
          <w:rFonts w:ascii="Times New Roman" w:eastAsia="Times New Roman" w:hAnsi="Times New Roman" w:cs="Times New Roman"/>
          <w:i/>
          <w:iCs/>
          <w:sz w:val="18"/>
          <w:szCs w:val="18"/>
          <w:lang w:eastAsia="it-IT"/>
        </w:rPr>
      </w:pPr>
      <w:r w:rsidRPr="00A13E14">
        <w:rPr>
          <w:rFonts w:ascii="Times New Roman" w:eastAsia="Times New Roman" w:hAnsi="Times New Roman" w:cs="Times New Roman"/>
          <w:i/>
          <w:iCs/>
          <w:sz w:val="18"/>
          <w:szCs w:val="18"/>
          <w:lang w:eastAsia="it-IT"/>
        </w:rPr>
        <w:br w:type="page"/>
      </w:r>
    </w:p>
    <w:p w14:paraId="49A72C1F" w14:textId="77777777" w:rsidR="00C23AAD" w:rsidRPr="00A13E14" w:rsidRDefault="00C23AAD">
      <w:pPr>
        <w:rPr>
          <w:rFonts w:ascii="Times New Roman" w:hAnsi="Times New Roman" w:cs="Times New Roman"/>
          <w:b/>
          <w:bCs/>
        </w:rPr>
      </w:pPr>
    </w:p>
    <w:p w14:paraId="7CD147DC" w14:textId="74171256" w:rsidR="00FD10F8" w:rsidRPr="00A13E14" w:rsidRDefault="00FD10F8" w:rsidP="00FD10F8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Supplementary Table </w:t>
      </w:r>
      <w:r w:rsidR="008A2150" w:rsidRPr="00A13E14"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. </w:t>
      </w: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t>Distribution of different sites of bleeding in total population, in CFU and no-CFU cohorts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3251"/>
        <w:gridCol w:w="1553"/>
        <w:gridCol w:w="1949"/>
        <w:gridCol w:w="1317"/>
      </w:tblGrid>
      <w:tr w:rsidR="00535A23" w:rsidRPr="00A13E14" w14:paraId="7A5D9C3E" w14:textId="77777777" w:rsidTr="009618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03BED0D7" w14:textId="77777777" w:rsidR="00FD10F8" w:rsidRPr="00A13E14" w:rsidRDefault="00FD10F8" w:rsidP="009618ED">
            <w:pPr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Bleeding site, n (%)</w:t>
            </w:r>
          </w:p>
        </w:tc>
        <w:tc>
          <w:tcPr>
            <w:tcW w:w="1553" w:type="dxa"/>
          </w:tcPr>
          <w:p w14:paraId="4A5E7CC8" w14:textId="77777777" w:rsidR="00FD10F8" w:rsidRPr="00A13E14" w:rsidRDefault="00FD10F8" w:rsidP="009618E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 xml:space="preserve"> Total  Population</w:t>
            </w:r>
          </w:p>
          <w:p w14:paraId="25E5D2BC" w14:textId="77777777" w:rsidR="00FD10F8" w:rsidRPr="00A13E14" w:rsidRDefault="00FD10F8" w:rsidP="009618E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949" w:type="dxa"/>
          </w:tcPr>
          <w:p w14:paraId="7CD2341C" w14:textId="77777777" w:rsidR="00FD10F8" w:rsidRPr="00A13E14" w:rsidRDefault="00FD10F8" w:rsidP="009618E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 xml:space="preserve"> No-CFU</w:t>
            </w:r>
          </w:p>
        </w:tc>
        <w:tc>
          <w:tcPr>
            <w:tcW w:w="1317" w:type="dxa"/>
          </w:tcPr>
          <w:p w14:paraId="272610C2" w14:textId="77777777" w:rsidR="00FD10F8" w:rsidRPr="00A13E14" w:rsidRDefault="00FD10F8" w:rsidP="009618E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 xml:space="preserve"> CFU</w:t>
            </w:r>
          </w:p>
        </w:tc>
      </w:tr>
      <w:tr w:rsidR="00535A23" w:rsidRPr="00A13E14" w14:paraId="7663F67B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743FF872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3" w:type="dxa"/>
          </w:tcPr>
          <w:p w14:paraId="552B2C6B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49" w:type="dxa"/>
          </w:tcPr>
          <w:p w14:paraId="7453DA36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17" w:type="dxa"/>
          </w:tcPr>
          <w:p w14:paraId="4FE7458C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</w:p>
        </w:tc>
      </w:tr>
      <w:tr w:rsidR="00535A23" w:rsidRPr="00A13E14" w14:paraId="358AA50F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73F3B8BA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Upper GI</w:t>
            </w:r>
          </w:p>
        </w:tc>
        <w:tc>
          <w:tcPr>
            <w:tcW w:w="1553" w:type="dxa"/>
          </w:tcPr>
          <w:p w14:paraId="6802B513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31 (12.5)</w:t>
            </w:r>
          </w:p>
        </w:tc>
        <w:tc>
          <w:tcPr>
            <w:tcW w:w="1949" w:type="dxa"/>
          </w:tcPr>
          <w:p w14:paraId="4AE97D55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26 (12.4)</w:t>
            </w:r>
          </w:p>
        </w:tc>
        <w:tc>
          <w:tcPr>
            <w:tcW w:w="1317" w:type="dxa"/>
          </w:tcPr>
          <w:p w14:paraId="7A7A0123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5 (12.8)</w:t>
            </w:r>
          </w:p>
        </w:tc>
      </w:tr>
      <w:tr w:rsidR="00535A23" w:rsidRPr="00A13E14" w14:paraId="65459B84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22EB0858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Lower GI</w:t>
            </w:r>
          </w:p>
        </w:tc>
        <w:tc>
          <w:tcPr>
            <w:tcW w:w="1553" w:type="dxa"/>
          </w:tcPr>
          <w:p w14:paraId="2DABCDEB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48 (19.3)</w:t>
            </w:r>
          </w:p>
        </w:tc>
        <w:tc>
          <w:tcPr>
            <w:tcW w:w="1949" w:type="dxa"/>
          </w:tcPr>
          <w:p w14:paraId="330781D2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31 (14.8)</w:t>
            </w:r>
          </w:p>
        </w:tc>
        <w:tc>
          <w:tcPr>
            <w:tcW w:w="1317" w:type="dxa"/>
          </w:tcPr>
          <w:p w14:paraId="420C19C6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17 (43.5)</w:t>
            </w:r>
          </w:p>
        </w:tc>
      </w:tr>
      <w:tr w:rsidR="00535A23" w:rsidRPr="00A13E14" w14:paraId="47598673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3A6C07F2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Urinary tract</w:t>
            </w:r>
          </w:p>
        </w:tc>
        <w:tc>
          <w:tcPr>
            <w:tcW w:w="1553" w:type="dxa"/>
          </w:tcPr>
          <w:p w14:paraId="5D79A574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37 (14.9)</w:t>
            </w:r>
          </w:p>
        </w:tc>
        <w:tc>
          <w:tcPr>
            <w:tcW w:w="1949" w:type="dxa"/>
          </w:tcPr>
          <w:p w14:paraId="1ECD4B7A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29 (13.8)</w:t>
            </w:r>
          </w:p>
        </w:tc>
        <w:tc>
          <w:tcPr>
            <w:tcW w:w="1317" w:type="dxa"/>
          </w:tcPr>
          <w:p w14:paraId="44D55638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8 (20.5)</w:t>
            </w:r>
          </w:p>
        </w:tc>
      </w:tr>
      <w:tr w:rsidR="00535A23" w:rsidRPr="00A13E14" w14:paraId="38124A3D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5087B707" w14:textId="78476F94" w:rsidR="00FD10F8" w:rsidRPr="00A13E14" w:rsidRDefault="003F7F5B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Gynaecologic</w:t>
            </w:r>
            <w:r w:rsidR="00FD10F8" w:rsidRPr="00A13E14">
              <w:rPr>
                <w:rFonts w:ascii="Times New Roman" w:eastAsia="Calibri" w:hAnsi="Times New Roman" w:cs="Times New Roman"/>
              </w:rPr>
              <w:t xml:space="preserve"> tract</w:t>
            </w:r>
          </w:p>
        </w:tc>
        <w:tc>
          <w:tcPr>
            <w:tcW w:w="1553" w:type="dxa"/>
          </w:tcPr>
          <w:p w14:paraId="01856BCD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8 (3.2)</w:t>
            </w:r>
          </w:p>
        </w:tc>
        <w:tc>
          <w:tcPr>
            <w:tcW w:w="1949" w:type="dxa"/>
          </w:tcPr>
          <w:p w14:paraId="76854C4B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4 (1.9)</w:t>
            </w:r>
          </w:p>
        </w:tc>
        <w:tc>
          <w:tcPr>
            <w:tcW w:w="1317" w:type="dxa"/>
          </w:tcPr>
          <w:p w14:paraId="72CCDB9F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4 (10.2)</w:t>
            </w:r>
          </w:p>
        </w:tc>
      </w:tr>
      <w:tr w:rsidR="00535A23" w:rsidRPr="00A13E14" w14:paraId="74C26FC9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30B6DA28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Skin</w:t>
            </w:r>
          </w:p>
        </w:tc>
        <w:tc>
          <w:tcPr>
            <w:tcW w:w="1553" w:type="dxa"/>
          </w:tcPr>
          <w:p w14:paraId="71DBFBC2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12 (4.8)</w:t>
            </w:r>
          </w:p>
        </w:tc>
        <w:tc>
          <w:tcPr>
            <w:tcW w:w="1949" w:type="dxa"/>
          </w:tcPr>
          <w:p w14:paraId="1F562968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12 (5.7)</w:t>
            </w:r>
          </w:p>
        </w:tc>
        <w:tc>
          <w:tcPr>
            <w:tcW w:w="1317" w:type="dxa"/>
          </w:tcPr>
          <w:p w14:paraId="477F2BDC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 (0.0)</w:t>
            </w:r>
          </w:p>
        </w:tc>
      </w:tr>
      <w:tr w:rsidR="00535A23" w:rsidRPr="00A13E14" w14:paraId="3DD27807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62475C31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ENT</w:t>
            </w:r>
          </w:p>
        </w:tc>
        <w:tc>
          <w:tcPr>
            <w:tcW w:w="1553" w:type="dxa"/>
          </w:tcPr>
          <w:p w14:paraId="66A8AC79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61 (24.5)</w:t>
            </w:r>
          </w:p>
        </w:tc>
        <w:tc>
          <w:tcPr>
            <w:tcW w:w="1949" w:type="dxa"/>
          </w:tcPr>
          <w:p w14:paraId="6FED94A4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60 (28.7)</w:t>
            </w:r>
          </w:p>
        </w:tc>
        <w:tc>
          <w:tcPr>
            <w:tcW w:w="1317" w:type="dxa"/>
          </w:tcPr>
          <w:p w14:paraId="086C4CFF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 (2.5)</w:t>
            </w:r>
          </w:p>
        </w:tc>
      </w:tr>
      <w:tr w:rsidR="00535A23" w:rsidRPr="00A13E14" w14:paraId="0D5C4785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4E537085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Neurologic</w:t>
            </w:r>
          </w:p>
        </w:tc>
        <w:tc>
          <w:tcPr>
            <w:tcW w:w="1553" w:type="dxa"/>
          </w:tcPr>
          <w:p w14:paraId="72107F32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22 (8.8)</w:t>
            </w:r>
          </w:p>
        </w:tc>
        <w:tc>
          <w:tcPr>
            <w:tcW w:w="1949" w:type="dxa"/>
          </w:tcPr>
          <w:p w14:paraId="7DEC9C0B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21 (10)</w:t>
            </w:r>
          </w:p>
        </w:tc>
        <w:tc>
          <w:tcPr>
            <w:tcW w:w="1317" w:type="dxa"/>
          </w:tcPr>
          <w:p w14:paraId="792B4E00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 (2.5)</w:t>
            </w:r>
          </w:p>
        </w:tc>
      </w:tr>
      <w:tr w:rsidR="00535A23" w:rsidRPr="00A13E14" w14:paraId="6ED390D9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283073FD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Others</w:t>
            </w:r>
          </w:p>
        </w:tc>
        <w:tc>
          <w:tcPr>
            <w:tcW w:w="1553" w:type="dxa"/>
          </w:tcPr>
          <w:p w14:paraId="65DE6D00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18 (7.2)</w:t>
            </w:r>
          </w:p>
        </w:tc>
        <w:tc>
          <w:tcPr>
            <w:tcW w:w="1949" w:type="dxa"/>
          </w:tcPr>
          <w:p w14:paraId="21088CC4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17 (8.1)</w:t>
            </w:r>
          </w:p>
        </w:tc>
        <w:tc>
          <w:tcPr>
            <w:tcW w:w="1317" w:type="dxa"/>
          </w:tcPr>
          <w:p w14:paraId="600D0707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 (2.5)</w:t>
            </w:r>
          </w:p>
        </w:tc>
      </w:tr>
      <w:tr w:rsidR="00535A23" w:rsidRPr="00A13E14" w14:paraId="7F5A49D7" w14:textId="77777777" w:rsidTr="009618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1" w:type="dxa"/>
          </w:tcPr>
          <w:p w14:paraId="4568D7F5" w14:textId="77777777" w:rsidR="00FD10F8" w:rsidRPr="00A13E14" w:rsidRDefault="00FD10F8" w:rsidP="009618ED">
            <w:pPr>
              <w:rPr>
                <w:rFonts w:ascii="Times New Roman" w:eastAsia="Calibri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More sites</w:t>
            </w:r>
          </w:p>
        </w:tc>
        <w:tc>
          <w:tcPr>
            <w:tcW w:w="1553" w:type="dxa"/>
          </w:tcPr>
          <w:p w14:paraId="6231A70C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11 (4.4)</w:t>
            </w:r>
          </w:p>
        </w:tc>
        <w:tc>
          <w:tcPr>
            <w:tcW w:w="1949" w:type="dxa"/>
          </w:tcPr>
          <w:p w14:paraId="25E2576B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9 (4.3)</w:t>
            </w:r>
          </w:p>
        </w:tc>
        <w:tc>
          <w:tcPr>
            <w:tcW w:w="1317" w:type="dxa"/>
          </w:tcPr>
          <w:p w14:paraId="77407876" w14:textId="77777777" w:rsidR="00FD10F8" w:rsidRPr="00A13E14" w:rsidRDefault="00FD10F8" w:rsidP="009618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2 (5.1)</w:t>
            </w:r>
          </w:p>
        </w:tc>
      </w:tr>
    </w:tbl>
    <w:p w14:paraId="0A5D3617" w14:textId="01C0704E" w:rsidR="00FD10F8" w:rsidRPr="00A13E14" w:rsidRDefault="008A2150" w:rsidP="00FD10F8">
      <w:pPr>
        <w:spacing w:line="480" w:lineRule="auto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 w:rsidRPr="00A13E14">
        <w:rPr>
          <w:rFonts w:ascii="Times New Roman" w:hAnsi="Times New Roman" w:cs="Times New Roman"/>
          <w:b/>
          <w:bCs/>
          <w:i/>
          <w:iCs/>
          <w:sz w:val="18"/>
          <w:szCs w:val="18"/>
        </w:rPr>
        <w:t>Abbreviations</w:t>
      </w:r>
      <w:r w:rsidRPr="00A13E14">
        <w:rPr>
          <w:rFonts w:ascii="Times New Roman" w:hAnsi="Times New Roman" w:cs="Times New Roman"/>
          <w:i/>
          <w:iCs/>
          <w:sz w:val="18"/>
          <w:szCs w:val="18"/>
        </w:rPr>
        <w:t xml:space="preserve">: </w:t>
      </w:r>
      <w:r w:rsidR="00FD10F8" w:rsidRPr="00A13E14">
        <w:rPr>
          <w:rFonts w:ascii="Times New Roman" w:hAnsi="Times New Roman" w:cs="Times New Roman"/>
          <w:i/>
          <w:iCs/>
          <w:sz w:val="18"/>
          <w:szCs w:val="18"/>
        </w:rPr>
        <w:t>FU: Cancer ad Follow up; ENT: ears, nose and throat; GI: Gastro-Intestine</w:t>
      </w:r>
    </w:p>
    <w:p w14:paraId="3BDDC5C1" w14:textId="77777777" w:rsidR="00822A33" w:rsidRPr="00A13E14" w:rsidRDefault="00822A33" w:rsidP="00822A33">
      <w:pPr>
        <w:jc w:val="both"/>
        <w:textAlignment w:val="baseline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p w14:paraId="66D4BE5D" w14:textId="77777777" w:rsidR="00B452C6" w:rsidRPr="00A13E14" w:rsidRDefault="00B452C6" w:rsidP="00956F6D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"/>
        </w:rPr>
      </w:pPr>
    </w:p>
    <w:p w14:paraId="2705FBDB" w14:textId="77777777" w:rsidR="005D24CC" w:rsidRPr="00A13E14" w:rsidRDefault="005D24CC">
      <w:pPr>
        <w:rPr>
          <w:rFonts w:ascii="Times New Roman" w:eastAsia="Times New Roman" w:hAnsi="Times New Roman" w:cs="Times New Roman"/>
          <w:sz w:val="22"/>
          <w:szCs w:val="22"/>
          <w:lang w:val="en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"/>
        </w:rPr>
        <w:br w:type="page"/>
      </w:r>
    </w:p>
    <w:p w14:paraId="5FF63BD1" w14:textId="724637FF" w:rsidR="00223C2F" w:rsidRPr="00A13E14" w:rsidRDefault="00ED41D9" w:rsidP="00223C2F">
      <w:pPr>
        <w:textAlignment w:val="baseline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bookmarkStart w:id="3" w:name="_Hlk167722955"/>
      <w:bookmarkStart w:id="4" w:name="_Hlk167653448"/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Supplementary Table </w:t>
      </w:r>
      <w:r w:rsidR="008A2150" w:rsidRPr="00A13E14">
        <w:rPr>
          <w:rFonts w:ascii="Times New Roman" w:hAnsi="Times New Roman" w:cs="Times New Roman"/>
          <w:b/>
          <w:bCs/>
          <w:sz w:val="22"/>
          <w:szCs w:val="22"/>
        </w:rPr>
        <w:t>4</w:t>
      </w:r>
      <w:r w:rsidRPr="00A13E14">
        <w:rPr>
          <w:rFonts w:ascii="Times New Roman" w:hAnsi="Times New Roman" w:cs="Times New Roman"/>
          <w:b/>
          <w:bCs/>
          <w:sz w:val="22"/>
          <w:szCs w:val="22"/>
        </w:rPr>
        <w:t xml:space="preserve">. </w:t>
      </w:r>
      <w:r w:rsidR="00223C2F" w:rsidRPr="00A13E14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Ischemic and Hemorrhagic events occurred at follow-up</w:t>
      </w:r>
      <w:r w:rsidR="00223C2F" w:rsidRPr="00A13E14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 according to CB </w:t>
      </w:r>
      <w:r w:rsidR="008A2150" w:rsidRPr="00A13E14">
        <w:rPr>
          <w:rFonts w:ascii="Times New Roman" w:eastAsia="Times New Roman" w:hAnsi="Times New Roman" w:cs="Times New Roman"/>
          <w:sz w:val="22"/>
          <w:szCs w:val="22"/>
          <w:lang w:eastAsia="it-IT"/>
        </w:rPr>
        <w:t>presence.</w:t>
      </w:r>
    </w:p>
    <w:p w14:paraId="04619EAA" w14:textId="77777777" w:rsidR="00223C2F" w:rsidRPr="00A13E14" w:rsidRDefault="00223C2F" w:rsidP="00223C2F">
      <w:pPr>
        <w:textAlignment w:val="baseline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0"/>
        <w:gridCol w:w="1545"/>
        <w:gridCol w:w="1935"/>
        <w:gridCol w:w="1575"/>
        <w:gridCol w:w="1020"/>
      </w:tblGrid>
      <w:tr w:rsidR="00535A23" w:rsidRPr="00A13E14" w14:paraId="3910061B" w14:textId="77777777" w:rsidTr="006A5D20">
        <w:tc>
          <w:tcPr>
            <w:tcW w:w="3240" w:type="dxa"/>
            <w:tcBorders>
              <w:top w:val="single" w:sz="6" w:space="0" w:color="auto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30109C27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545" w:type="dxa"/>
            <w:tcBorders>
              <w:top w:val="single" w:sz="6" w:space="0" w:color="auto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08434715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Total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180AABFA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6C7443E6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(N = 1170)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435DC398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7F256D90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No CB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59E93B3A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6391FB1B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(N = 1089)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6" w:space="0" w:color="auto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725B2F3F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CB</w:t>
            </w:r>
          </w:p>
          <w:p w14:paraId="2F306811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 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  <w:p w14:paraId="6F152878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(N = 81)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single" w:sz="6" w:space="0" w:color="auto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19BE6AB3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P value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</w:tr>
      <w:tr w:rsidR="00535A23" w:rsidRPr="00A13E14" w14:paraId="19B9A7E7" w14:textId="77777777" w:rsidTr="006A5D20">
        <w:trPr>
          <w:trHeight w:val="180"/>
        </w:trPr>
        <w:tc>
          <w:tcPr>
            <w:tcW w:w="324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36C712AD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CV deaths,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0E243AA9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48 (4.1)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1EEB27A2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44 (4.0)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3E5C3B35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4 (4.9)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7358336C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0.78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</w:tr>
      <w:tr w:rsidR="00535A23" w:rsidRPr="00A13E14" w14:paraId="5C815A6D" w14:textId="77777777" w:rsidTr="006A5D20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6B1187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ACS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8C1BE4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32 (2.7)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6EE57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29 (2.6)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C281C1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3 (3.7)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8B696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0.07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</w:tr>
      <w:tr w:rsidR="00535A23" w:rsidRPr="00A13E14" w14:paraId="24A9D147" w14:textId="77777777" w:rsidTr="006A5D20">
        <w:tc>
          <w:tcPr>
            <w:tcW w:w="324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697701CE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Bleedings,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158D1F7E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248 (21.2)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61FDEE93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229 (21.0)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65B67A61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19 (23.8.)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2481DA8B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0.52</w:t>
            </w:r>
          </w:p>
        </w:tc>
      </w:tr>
      <w:tr w:rsidR="00535A23" w:rsidRPr="00A13E14" w14:paraId="3B8569E5" w14:textId="77777777" w:rsidTr="006A5D20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E4EE9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Major bleeding,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B60A61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63 (5.4)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B8D487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57 (5.2)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BDF5BD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6 (7.4)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895B6F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0.43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</w:tr>
      <w:tr w:rsidR="00535A23" w:rsidRPr="00A13E14" w14:paraId="49C47AC5" w14:textId="77777777" w:rsidTr="006A5D20">
        <w:tc>
          <w:tcPr>
            <w:tcW w:w="324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083C555B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Stroke/TIA events,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0DA32B66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82 (7)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47C4A964" w14:textId="6C15E243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7</w:t>
            </w:r>
            <w:r w:rsidR="006464F9"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6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 xml:space="preserve"> (7)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5EA34A27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6 (7.4)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single" w:sz="6" w:space="0" w:color="7F7F7F"/>
              <w:left w:val="nil"/>
              <w:bottom w:val="single" w:sz="6" w:space="0" w:color="7F7F7F"/>
              <w:right w:val="nil"/>
            </w:tcBorders>
            <w:shd w:val="clear" w:color="auto" w:fill="auto"/>
            <w:hideMark/>
          </w:tcPr>
          <w:p w14:paraId="3960986E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0.89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</w:tr>
      <w:tr w:rsidR="00535A23" w:rsidRPr="00A13E14" w14:paraId="7C25CA08" w14:textId="77777777" w:rsidTr="006A5D20">
        <w:tc>
          <w:tcPr>
            <w:tcW w:w="32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11A6A3FF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it-IT"/>
              </w:rPr>
              <w:t>MACE, n (%)</w:t>
            </w:r>
            <w:r w:rsidRPr="00A13E1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40EE2B9A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162 (13.8)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0C0B951B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152 (14.0)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3363DE56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10 (12.3)</w:t>
            </w: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1955658E" w14:textId="77777777" w:rsidR="00223C2F" w:rsidRPr="00A13E14" w:rsidRDefault="00223C2F" w:rsidP="006A5D20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  <w:lang w:val="it-IT" w:eastAsia="it-IT"/>
              </w:rPr>
            </w:pPr>
            <w:r w:rsidRPr="00A13E14">
              <w:rPr>
                <w:rFonts w:ascii="Times New Roman" w:eastAsia="Times New Roman" w:hAnsi="Times New Roman" w:cs="Times New Roman"/>
                <w:sz w:val="22"/>
                <w:szCs w:val="22"/>
                <w:lang w:val="en-US" w:eastAsia="it-IT"/>
              </w:rPr>
              <w:t>0.62</w:t>
            </w:r>
          </w:p>
        </w:tc>
      </w:tr>
    </w:tbl>
    <w:p w14:paraId="50C47FC1" w14:textId="77777777" w:rsidR="00223C2F" w:rsidRPr="00A13E14" w:rsidRDefault="00223C2F" w:rsidP="00223C2F">
      <w:pPr>
        <w:textAlignment w:val="baseline"/>
        <w:rPr>
          <w:rFonts w:ascii="Times New Roman" w:eastAsia="Times New Roman" w:hAnsi="Times New Roman" w:cs="Times New Roman"/>
          <w:sz w:val="22"/>
          <w:szCs w:val="22"/>
          <w:lang w:val="it-IT" w:eastAsia="it-IT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it-IT" w:eastAsia="it-IT"/>
        </w:rPr>
        <w:t> </w:t>
      </w:r>
    </w:p>
    <w:p w14:paraId="4420C6F9" w14:textId="03165596" w:rsidR="00841FCA" w:rsidRPr="00A13E14" w:rsidRDefault="008A2150" w:rsidP="000A1A45">
      <w:pPr>
        <w:textAlignment w:val="baseline"/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</w:pPr>
      <w:r w:rsidRPr="00A13E14">
        <w:rPr>
          <w:rFonts w:ascii="Times New Roman" w:eastAsia="Times New Roman" w:hAnsi="Times New Roman" w:cs="Times New Roman"/>
          <w:b/>
          <w:bCs/>
          <w:i/>
          <w:iCs/>
          <w:sz w:val="22"/>
          <w:szCs w:val="22"/>
          <w:lang w:val="en-US" w:eastAsia="it-IT"/>
        </w:rPr>
        <w:t>Abbreviations</w:t>
      </w:r>
      <w:r w:rsidRPr="00A13E14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 xml:space="preserve">: </w:t>
      </w:r>
      <w:r w:rsidR="00223C2F" w:rsidRPr="00A13E14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>CB = Cancer at Baseline; CV: Cardiovascular; ACS= acute coronary syndrome; MACE= Major adverse cardiovascular events; TIA = Transient ischemic at</w:t>
      </w:r>
      <w:r w:rsidR="00320575" w:rsidRPr="00A13E14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>tack</w:t>
      </w:r>
    </w:p>
    <w:bookmarkEnd w:id="3"/>
    <w:p w14:paraId="6F6D5731" w14:textId="77777777" w:rsidR="00841FCA" w:rsidRPr="00A13E14" w:rsidRDefault="00841FCA">
      <w:pP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A13E14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br w:type="page"/>
      </w:r>
    </w:p>
    <w:bookmarkEnd w:id="4"/>
    <w:p w14:paraId="50B6E045" w14:textId="745375C9" w:rsidR="00841FCA" w:rsidRPr="00A13E14" w:rsidRDefault="00841FCA" w:rsidP="00841FCA">
      <w:pPr>
        <w:spacing w:line="257" w:lineRule="auto"/>
        <w:rPr>
          <w:rFonts w:ascii="Times New Roman" w:hAnsi="Times New Roman" w:cs="Times New Roman"/>
        </w:rPr>
      </w:pPr>
      <w:r w:rsidRPr="00A13E14">
        <w:rPr>
          <w:rFonts w:ascii="Times New Roman" w:eastAsia="Calibri" w:hAnsi="Times New Roman" w:cs="Times New Roman"/>
          <w:b/>
        </w:rPr>
        <w:t xml:space="preserve">Supplementary Table </w:t>
      </w:r>
      <w:r w:rsidR="00182E35" w:rsidRPr="00A13E14">
        <w:rPr>
          <w:rFonts w:ascii="Times New Roman" w:eastAsia="Calibri" w:hAnsi="Times New Roman" w:cs="Times New Roman"/>
          <w:b/>
        </w:rPr>
        <w:t>5</w:t>
      </w:r>
      <w:r w:rsidRPr="00A13E14">
        <w:rPr>
          <w:rFonts w:ascii="Times New Roman" w:eastAsia="Calibri" w:hAnsi="Times New Roman" w:cs="Times New Roman"/>
          <w:b/>
        </w:rPr>
        <w:t xml:space="preserve">. </w:t>
      </w:r>
      <w:r w:rsidRPr="00A13E14">
        <w:rPr>
          <w:rFonts w:ascii="Times New Roman" w:eastAsia="Calibri" w:hAnsi="Times New Roman" w:cs="Times New Roman"/>
        </w:rPr>
        <w:t>Multivariable analysis – Predictors of ischemic events (TIA or stroke)</w:t>
      </w:r>
    </w:p>
    <w:p w14:paraId="12C69F72" w14:textId="77777777" w:rsidR="00841FCA" w:rsidRPr="00A13E14" w:rsidRDefault="00841FCA" w:rsidP="00841FCA">
      <w:pPr>
        <w:spacing w:line="257" w:lineRule="auto"/>
        <w:rPr>
          <w:rFonts w:ascii="Times New Roman" w:hAnsi="Times New Roman" w:cs="Times New Roman"/>
        </w:rPr>
      </w:pPr>
      <w:r w:rsidRPr="00A13E14">
        <w:rPr>
          <w:rFonts w:ascii="Times New Roman" w:eastAsia="Calibri" w:hAnsi="Times New Roman" w:cs="Times New Roman"/>
          <w:b/>
          <w:bCs/>
        </w:rPr>
        <w:t xml:space="preserve"> </w:t>
      </w:r>
    </w:p>
    <w:tbl>
      <w:tblPr>
        <w:tblStyle w:val="PlainTable2"/>
        <w:tblW w:w="0" w:type="auto"/>
        <w:tblLayout w:type="fixed"/>
        <w:tblLook w:val="06A0" w:firstRow="1" w:lastRow="0" w:firstColumn="1" w:lastColumn="0" w:noHBand="1" w:noVBand="1"/>
      </w:tblPr>
      <w:tblGrid>
        <w:gridCol w:w="2685"/>
        <w:gridCol w:w="1575"/>
        <w:gridCol w:w="1740"/>
        <w:gridCol w:w="1920"/>
        <w:gridCol w:w="1440"/>
      </w:tblGrid>
      <w:tr w:rsidR="00841FCA" w:rsidRPr="00A13E14" w14:paraId="45354CDE" w14:textId="77777777" w:rsidTr="009618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5" w:type="dxa"/>
          </w:tcPr>
          <w:p w14:paraId="68DF8CDD" w14:textId="77777777" w:rsidR="00841FCA" w:rsidRPr="00A13E14" w:rsidRDefault="00841FCA" w:rsidP="009618ED">
            <w:pPr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  <w:color w:val="0E101A"/>
              </w:rPr>
              <w:t>Variables</w:t>
            </w:r>
          </w:p>
        </w:tc>
        <w:tc>
          <w:tcPr>
            <w:tcW w:w="1575" w:type="dxa"/>
          </w:tcPr>
          <w:p w14:paraId="632BD9D1" w14:textId="77777777" w:rsidR="00841FCA" w:rsidRPr="00A13E14" w:rsidRDefault="00841FCA" w:rsidP="009618E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HR</w:t>
            </w:r>
          </w:p>
        </w:tc>
        <w:tc>
          <w:tcPr>
            <w:tcW w:w="1740" w:type="dxa"/>
          </w:tcPr>
          <w:p w14:paraId="24501778" w14:textId="77777777" w:rsidR="00841FCA" w:rsidRPr="00A13E14" w:rsidRDefault="00841FCA" w:rsidP="009618E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Standard Error</w:t>
            </w:r>
          </w:p>
        </w:tc>
        <w:tc>
          <w:tcPr>
            <w:tcW w:w="1920" w:type="dxa"/>
          </w:tcPr>
          <w:p w14:paraId="2FA129B1" w14:textId="77777777" w:rsidR="00841FCA" w:rsidRPr="00A13E14" w:rsidRDefault="00841FCA" w:rsidP="009618E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95% CI</w:t>
            </w:r>
          </w:p>
        </w:tc>
        <w:tc>
          <w:tcPr>
            <w:tcW w:w="1440" w:type="dxa"/>
          </w:tcPr>
          <w:p w14:paraId="54C92FA2" w14:textId="77777777" w:rsidR="00841FCA" w:rsidRPr="00A13E14" w:rsidRDefault="00841FCA" w:rsidP="009618E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p-value</w:t>
            </w:r>
          </w:p>
        </w:tc>
      </w:tr>
      <w:tr w:rsidR="00841FCA" w:rsidRPr="00A13E14" w14:paraId="1A38F84D" w14:textId="77777777" w:rsidTr="009618ED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5" w:type="dxa"/>
          </w:tcPr>
          <w:p w14:paraId="28D2B385" w14:textId="77777777" w:rsidR="00841FCA" w:rsidRPr="00A13E14" w:rsidRDefault="00841FCA" w:rsidP="009618ED">
            <w:pPr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CFU</w:t>
            </w:r>
          </w:p>
        </w:tc>
        <w:tc>
          <w:tcPr>
            <w:tcW w:w="1575" w:type="dxa"/>
          </w:tcPr>
          <w:p w14:paraId="363DCB1C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1.67</w:t>
            </w:r>
          </w:p>
        </w:tc>
        <w:tc>
          <w:tcPr>
            <w:tcW w:w="1740" w:type="dxa"/>
          </w:tcPr>
          <w:p w14:paraId="7BA5CA2F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0.81</w:t>
            </w:r>
          </w:p>
        </w:tc>
        <w:tc>
          <w:tcPr>
            <w:tcW w:w="1920" w:type="dxa"/>
          </w:tcPr>
          <w:p w14:paraId="224A6530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hAnsi="Times New Roman" w:cs="Times New Roman"/>
              </w:rPr>
              <w:t>0.41-2.62</w:t>
            </w:r>
          </w:p>
        </w:tc>
        <w:tc>
          <w:tcPr>
            <w:tcW w:w="1440" w:type="dxa"/>
          </w:tcPr>
          <w:p w14:paraId="1B189C82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0.08</w:t>
            </w:r>
          </w:p>
        </w:tc>
      </w:tr>
      <w:tr w:rsidR="00841FCA" w:rsidRPr="00A13E14" w14:paraId="659B20D5" w14:textId="77777777" w:rsidTr="009618ED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5" w:type="dxa"/>
          </w:tcPr>
          <w:p w14:paraId="169A69FB" w14:textId="77777777" w:rsidR="00841FCA" w:rsidRPr="00A13E14" w:rsidRDefault="00841FCA" w:rsidP="009618ED">
            <w:pPr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CB</w:t>
            </w:r>
          </w:p>
        </w:tc>
        <w:tc>
          <w:tcPr>
            <w:tcW w:w="1575" w:type="dxa"/>
          </w:tcPr>
          <w:p w14:paraId="3CE08B04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1.04</w:t>
            </w:r>
          </w:p>
        </w:tc>
        <w:tc>
          <w:tcPr>
            <w:tcW w:w="1740" w:type="dxa"/>
          </w:tcPr>
          <w:p w14:paraId="0D41E136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0.49</w:t>
            </w:r>
          </w:p>
        </w:tc>
        <w:tc>
          <w:tcPr>
            <w:tcW w:w="1920" w:type="dxa"/>
          </w:tcPr>
          <w:p w14:paraId="33699668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0.64 – 4.35</w:t>
            </w:r>
          </w:p>
        </w:tc>
        <w:tc>
          <w:tcPr>
            <w:tcW w:w="1440" w:type="dxa"/>
          </w:tcPr>
          <w:p w14:paraId="74BBD9B0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0.28</w:t>
            </w:r>
          </w:p>
        </w:tc>
      </w:tr>
      <w:tr w:rsidR="00841FCA" w:rsidRPr="00A13E14" w14:paraId="33E50EE8" w14:textId="77777777" w:rsidTr="009618ED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5" w:type="dxa"/>
          </w:tcPr>
          <w:p w14:paraId="0B477ACD" w14:textId="77777777" w:rsidR="00841FCA" w:rsidRPr="00A13E14" w:rsidRDefault="00841FCA" w:rsidP="009618ED">
            <w:pPr>
              <w:rPr>
                <w:rFonts w:ascii="Times New Roman" w:eastAsia="Calibri" w:hAnsi="Times New Roman" w:cs="Times New Roman"/>
                <w:color w:val="333333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Age</w:t>
            </w:r>
          </w:p>
        </w:tc>
        <w:tc>
          <w:tcPr>
            <w:tcW w:w="1575" w:type="dxa"/>
          </w:tcPr>
          <w:p w14:paraId="503EC1C5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333333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1.02</w:t>
            </w:r>
          </w:p>
        </w:tc>
        <w:tc>
          <w:tcPr>
            <w:tcW w:w="1740" w:type="dxa"/>
          </w:tcPr>
          <w:p w14:paraId="129C7E5B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333333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0.02</w:t>
            </w:r>
          </w:p>
        </w:tc>
        <w:tc>
          <w:tcPr>
            <w:tcW w:w="1920" w:type="dxa"/>
          </w:tcPr>
          <w:p w14:paraId="18A83018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333333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0.98-1.01</w:t>
            </w:r>
          </w:p>
        </w:tc>
        <w:tc>
          <w:tcPr>
            <w:tcW w:w="1440" w:type="dxa"/>
          </w:tcPr>
          <w:p w14:paraId="0749C3B1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333333"/>
              </w:rPr>
            </w:pPr>
            <w:r w:rsidRPr="00A13E14">
              <w:rPr>
                <w:rFonts w:ascii="Times New Roman" w:eastAsia="Calibri" w:hAnsi="Times New Roman" w:cs="Times New Roman"/>
                <w:color w:val="333333"/>
              </w:rPr>
              <w:t>0.25</w:t>
            </w:r>
          </w:p>
        </w:tc>
      </w:tr>
      <w:tr w:rsidR="00841FCA" w:rsidRPr="00A13E14" w14:paraId="212F97D2" w14:textId="77777777" w:rsidTr="009618ED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5" w:type="dxa"/>
          </w:tcPr>
          <w:p w14:paraId="75799732" w14:textId="0756AB10" w:rsidR="00841FCA" w:rsidRPr="00A13E14" w:rsidRDefault="00841FCA" w:rsidP="009618ED">
            <w:pPr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CHA2DS2-VAS</w:t>
            </w:r>
            <w:r w:rsidR="00E45018" w:rsidRPr="00A13E14">
              <w:rPr>
                <w:rFonts w:ascii="Times New Roman" w:eastAsia="Calibri" w:hAnsi="Times New Roman" w:cs="Times New Roman"/>
              </w:rPr>
              <w:t>c</w:t>
            </w:r>
          </w:p>
        </w:tc>
        <w:tc>
          <w:tcPr>
            <w:tcW w:w="1575" w:type="dxa"/>
          </w:tcPr>
          <w:p w14:paraId="54AA4CDA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1.43</w:t>
            </w:r>
          </w:p>
        </w:tc>
        <w:tc>
          <w:tcPr>
            <w:tcW w:w="1740" w:type="dxa"/>
          </w:tcPr>
          <w:p w14:paraId="2453326B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1920" w:type="dxa"/>
          </w:tcPr>
          <w:p w14:paraId="26C209F1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1.21 - 1.68</w:t>
            </w:r>
          </w:p>
        </w:tc>
        <w:tc>
          <w:tcPr>
            <w:tcW w:w="1440" w:type="dxa"/>
          </w:tcPr>
          <w:p w14:paraId="7D041892" w14:textId="77777777" w:rsidR="00841FCA" w:rsidRPr="00A13E14" w:rsidRDefault="00841FCA" w:rsidP="009618E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13E14">
              <w:rPr>
                <w:rFonts w:ascii="Times New Roman" w:eastAsia="Calibri" w:hAnsi="Times New Roman" w:cs="Times New Roman"/>
              </w:rPr>
              <w:t>&lt;0.001</w:t>
            </w:r>
          </w:p>
        </w:tc>
      </w:tr>
    </w:tbl>
    <w:p w14:paraId="39E013A7" w14:textId="24BBA8A0" w:rsidR="00841FCA" w:rsidRPr="00A13E14" w:rsidRDefault="001E3E77" w:rsidP="00841FCA">
      <w:pPr>
        <w:spacing w:line="257" w:lineRule="auto"/>
        <w:rPr>
          <w:rFonts w:ascii="Times New Roman" w:eastAsia="Times New Roman" w:hAnsi="Times New Roman" w:cs="Times New Roman"/>
          <w:i/>
          <w:iCs/>
          <w:color w:val="000000" w:themeColor="text1"/>
          <w:sz w:val="18"/>
          <w:szCs w:val="18"/>
        </w:rPr>
      </w:pPr>
      <w:r w:rsidRPr="00A13E14">
        <w:rPr>
          <w:rFonts w:ascii="Times New Roman" w:eastAsia="Calibri" w:hAnsi="Times New Roman" w:cs="Times New Roman"/>
          <w:b/>
          <w:bCs/>
          <w:i/>
          <w:iCs/>
          <w:sz w:val="18"/>
          <w:szCs w:val="18"/>
        </w:rPr>
        <w:t>Abbreviation</w:t>
      </w:r>
      <w:r w:rsidRPr="00A13E14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s: </w:t>
      </w:r>
      <w:r w:rsidR="00841FCA" w:rsidRPr="00A13E14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CB: Cancer at baseline; CFU: Cancer at follow up; CI: Confident Interval; HR: Hazard Ratio; </w:t>
      </w:r>
      <w:r w:rsidR="00841FCA" w:rsidRPr="00A13E14">
        <w:rPr>
          <w:rFonts w:ascii="Times New Roman" w:eastAsia="Times New Roman" w:hAnsi="Times New Roman" w:cs="Times New Roman"/>
          <w:i/>
          <w:iCs/>
          <w:color w:val="000000" w:themeColor="text1"/>
          <w:sz w:val="18"/>
          <w:szCs w:val="18"/>
        </w:rPr>
        <w:t xml:space="preserve">TIA = Transient ischemic attack. </w:t>
      </w:r>
    </w:p>
    <w:p w14:paraId="311DB9E2" w14:textId="77777777" w:rsidR="00D62FFD" w:rsidRPr="00A13E14" w:rsidRDefault="00D62FFD" w:rsidP="000A1A45">
      <w:pPr>
        <w:textAlignment w:val="baseline"/>
        <w:rPr>
          <w:rFonts w:ascii="Times New Roman" w:eastAsia="Times New Roman" w:hAnsi="Times New Roman" w:cs="Times New Roman"/>
          <w:color w:val="000000"/>
          <w:sz w:val="22"/>
          <w:szCs w:val="22"/>
          <w:lang w:val="en-US" w:eastAsia="it-IT"/>
        </w:rPr>
      </w:pPr>
    </w:p>
    <w:p w14:paraId="65F2056F" w14:textId="77777777" w:rsidR="00D62FFD" w:rsidRPr="00A13E14" w:rsidRDefault="00D62FFD">
      <w:pPr>
        <w:rPr>
          <w:rFonts w:ascii="Times New Roman" w:eastAsia="Times New Roman" w:hAnsi="Times New Roman" w:cs="Times New Roman"/>
          <w:color w:val="000000"/>
          <w:sz w:val="22"/>
          <w:szCs w:val="22"/>
          <w:lang w:val="en-US" w:eastAsia="it-IT"/>
        </w:rPr>
      </w:pPr>
      <w:r w:rsidRPr="00A13E14">
        <w:rPr>
          <w:rFonts w:ascii="Times New Roman" w:eastAsia="Times New Roman" w:hAnsi="Times New Roman" w:cs="Times New Roman"/>
          <w:color w:val="000000"/>
          <w:sz w:val="22"/>
          <w:szCs w:val="22"/>
          <w:lang w:val="en-US" w:eastAsia="it-IT"/>
        </w:rPr>
        <w:br w:type="page"/>
      </w:r>
    </w:p>
    <w:p w14:paraId="0B07AD08" w14:textId="5714717A" w:rsidR="005A237D" w:rsidRPr="00A13E14" w:rsidRDefault="008A3E67" w:rsidP="000A1A45">
      <w:pPr>
        <w:textAlignment w:val="baseline"/>
        <w:rPr>
          <w:rFonts w:ascii="Times New Roman" w:eastAsia="Times New Roman" w:hAnsi="Times New Roman" w:cs="Times New Roman"/>
          <w:b/>
          <w:bCs/>
          <w:lang w:eastAsia="it-IT"/>
        </w:rPr>
      </w:pPr>
      <w:r w:rsidRPr="00A13E14">
        <w:rPr>
          <w:rFonts w:ascii="Times New Roman" w:eastAsia="Times New Roman" w:hAnsi="Times New Roman" w:cs="Times New Roman"/>
          <w:b/>
          <w:bCs/>
          <w:lang w:eastAsia="it-IT"/>
        </w:rPr>
        <w:t>Supplementary Figure Legend</w:t>
      </w:r>
    </w:p>
    <w:p w14:paraId="5B077CA2" w14:textId="665F3733" w:rsidR="008A3E67" w:rsidRPr="00A13E14" w:rsidRDefault="008A3E67" w:rsidP="000A1A45">
      <w:pPr>
        <w:textAlignment w:val="baseline"/>
        <w:rPr>
          <w:rFonts w:ascii="Times New Roman" w:eastAsia="Times New Roman" w:hAnsi="Times New Roman" w:cs="Times New Roman"/>
          <w:b/>
          <w:bCs/>
          <w:lang w:eastAsia="it-IT"/>
        </w:rPr>
      </w:pPr>
    </w:p>
    <w:p w14:paraId="3230763A" w14:textId="708C1934" w:rsidR="008A3E67" w:rsidRPr="00A13E14" w:rsidRDefault="008A3E67" w:rsidP="00360675">
      <w:pPr>
        <w:spacing w:line="480" w:lineRule="auto"/>
        <w:textAlignment w:val="baseline"/>
        <w:rPr>
          <w:rFonts w:ascii="Times New Roman" w:eastAsia="Times New Roman" w:hAnsi="Times New Roman" w:cs="Times New Roman"/>
          <w:lang w:eastAsia="it-IT"/>
        </w:rPr>
      </w:pPr>
      <w:r w:rsidRPr="00A13E14">
        <w:rPr>
          <w:rFonts w:ascii="Times New Roman" w:eastAsia="Times New Roman" w:hAnsi="Times New Roman" w:cs="Times New Roman"/>
          <w:b/>
          <w:bCs/>
          <w:lang w:eastAsia="it-IT"/>
        </w:rPr>
        <w:t xml:space="preserve">Online Fig. 1 </w:t>
      </w:r>
      <w:r w:rsidRPr="00A13E14">
        <w:rPr>
          <w:rFonts w:ascii="Times New Roman" w:eastAsia="Times New Roman" w:hAnsi="Times New Roman" w:cs="Times New Roman"/>
          <w:lang w:eastAsia="it-IT"/>
        </w:rPr>
        <w:t>Study Flow chart</w:t>
      </w:r>
    </w:p>
    <w:p w14:paraId="564CD4E5" w14:textId="77777777" w:rsidR="00371268" w:rsidRPr="00A13E14" w:rsidRDefault="00371268" w:rsidP="00360675">
      <w:pPr>
        <w:spacing w:line="480" w:lineRule="auto"/>
        <w:rPr>
          <w:rFonts w:ascii="Times New Roman" w:eastAsia="Times New Roman" w:hAnsi="Times New Roman" w:cs="Times New Roman"/>
          <w:color w:val="000000" w:themeColor="text1"/>
        </w:rPr>
      </w:pPr>
      <w:r w:rsidRPr="00A13E14">
        <w:rPr>
          <w:rFonts w:ascii="Times New Roman" w:eastAsia="Times New Roman" w:hAnsi="Times New Roman" w:cs="Times New Roman"/>
          <w:b/>
          <w:bCs/>
          <w:color w:val="202122"/>
          <w:lang w:val="en"/>
        </w:rPr>
        <w:t xml:space="preserve">Online Fig. 2 </w:t>
      </w:r>
      <w:r w:rsidRPr="00A13E14">
        <w:rPr>
          <w:rFonts w:ascii="Times New Roman" w:eastAsia="Times New Roman" w:hAnsi="Times New Roman" w:cs="Times New Roman"/>
          <w:bCs/>
          <w:color w:val="202122"/>
          <w:lang w:val="en"/>
        </w:rPr>
        <w:t>Distribution of different types of cancer diagnosed during follow up (CFU).</w:t>
      </w:r>
    </w:p>
    <w:p w14:paraId="50CFFDEA" w14:textId="77777777" w:rsidR="00371268" w:rsidRPr="00A13E14" w:rsidRDefault="00371268" w:rsidP="000A1A45">
      <w:pPr>
        <w:textAlignment w:val="baseline"/>
        <w:rPr>
          <w:rFonts w:ascii="Times New Roman" w:eastAsia="Times New Roman" w:hAnsi="Times New Roman" w:cs="Times New Roman"/>
          <w:lang w:eastAsia="it-IT"/>
        </w:rPr>
      </w:pPr>
    </w:p>
    <w:p w14:paraId="4550CCB5" w14:textId="77777777" w:rsidR="00371268" w:rsidRPr="00A13E14" w:rsidRDefault="00371268">
      <w:pPr>
        <w:rPr>
          <w:rFonts w:ascii="Times New Roman" w:eastAsia="Times New Roman" w:hAnsi="Times New Roman" w:cs="Times New Roman"/>
          <w:b/>
          <w:bCs/>
          <w:lang w:eastAsia="it-IT"/>
        </w:rPr>
      </w:pPr>
      <w:r w:rsidRPr="00A13E14">
        <w:rPr>
          <w:rFonts w:ascii="Times New Roman" w:eastAsia="Times New Roman" w:hAnsi="Times New Roman" w:cs="Times New Roman"/>
          <w:b/>
          <w:bCs/>
          <w:lang w:eastAsia="it-IT"/>
        </w:rPr>
        <w:br w:type="page"/>
      </w:r>
    </w:p>
    <w:p w14:paraId="233F0DA8" w14:textId="06A6BA96" w:rsidR="00371268" w:rsidRPr="00A13E14" w:rsidRDefault="00371268" w:rsidP="00371268">
      <w:pPr>
        <w:textAlignment w:val="baseline"/>
        <w:rPr>
          <w:rFonts w:ascii="Times New Roman" w:eastAsia="Times New Roman" w:hAnsi="Times New Roman" w:cs="Times New Roman"/>
          <w:lang w:eastAsia="it-IT"/>
        </w:rPr>
      </w:pPr>
      <w:r w:rsidRPr="00A13E14">
        <w:rPr>
          <w:rFonts w:ascii="Times New Roman" w:eastAsia="Times New Roman" w:hAnsi="Times New Roman" w:cs="Times New Roman"/>
          <w:b/>
          <w:bCs/>
          <w:lang w:eastAsia="it-IT"/>
        </w:rPr>
        <w:t xml:space="preserve">Online Fig. 1 </w:t>
      </w:r>
      <w:r w:rsidRPr="00A13E14">
        <w:rPr>
          <w:rFonts w:ascii="Times New Roman" w:eastAsia="Times New Roman" w:hAnsi="Times New Roman" w:cs="Times New Roman"/>
          <w:lang w:eastAsia="it-IT"/>
        </w:rPr>
        <w:t>Study Flow chart</w:t>
      </w:r>
    </w:p>
    <w:p w14:paraId="633FD79A" w14:textId="77777777" w:rsidR="00371268" w:rsidRPr="00A13E14" w:rsidRDefault="00371268" w:rsidP="000A1A45">
      <w:pPr>
        <w:textAlignment w:val="baseline"/>
        <w:rPr>
          <w:rFonts w:ascii="Times New Roman" w:eastAsia="Times New Roman" w:hAnsi="Times New Roman" w:cs="Times New Roman"/>
          <w:lang w:eastAsia="it-IT"/>
        </w:rPr>
      </w:pPr>
    </w:p>
    <w:p w14:paraId="76DC5C70" w14:textId="7ED32407" w:rsidR="008A3E67" w:rsidRPr="00A13E14" w:rsidRDefault="008A3E67" w:rsidP="000A1A45">
      <w:pPr>
        <w:textAlignment w:val="baseline"/>
        <w:rPr>
          <w:rFonts w:ascii="Times New Roman" w:eastAsia="Times New Roman" w:hAnsi="Times New Roman" w:cs="Times New Roman"/>
          <w:b/>
          <w:bCs/>
          <w:lang w:eastAsia="it-IT"/>
        </w:rPr>
      </w:pPr>
      <w:r w:rsidRPr="00A13E14">
        <w:rPr>
          <w:noProof/>
          <w:lang w:val="en-IN" w:eastAsia="en-IN"/>
        </w:rPr>
        <w:drawing>
          <wp:inline distT="0" distB="0" distL="0" distR="0" wp14:anchorId="051A1DC1" wp14:editId="7D3BB6A6">
            <wp:extent cx="3457575" cy="4572000"/>
            <wp:effectExtent l="0" t="0" r="0" b="0"/>
            <wp:docPr id="285352934" name="Immagine 285352934" descr="Immagine che contiene testo, schermata, Rettangol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5773848" name="Immagine 1435773848" descr="Immagine che contiene testo, schermata, Rettangolo, Carattere&#10;&#10;Descrizione generata automa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7575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5E15C" w14:textId="77285007" w:rsidR="00371268" w:rsidRPr="00A13E14" w:rsidRDefault="004C4C7F" w:rsidP="000A1A45">
      <w:pPr>
        <w:textAlignment w:val="baseline"/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t xml:space="preserve">CFU: Cancer at follow up; NVAF: Non-valvular atrial fibrillation; VKA: Vitamin K </w:t>
      </w:r>
      <w:r w:rsidR="00CD782C" w:rsidRPr="00A13E14">
        <w:rPr>
          <w:rFonts w:ascii="Times New Roman" w:hAnsi="Times New Roman" w:cs="Times New Roman"/>
        </w:rPr>
        <w:t>antagonists.</w:t>
      </w:r>
    </w:p>
    <w:p w14:paraId="6779AA23" w14:textId="77777777" w:rsidR="00371268" w:rsidRPr="00A13E14" w:rsidRDefault="00371268">
      <w:pPr>
        <w:rPr>
          <w:rFonts w:ascii="Times New Roman" w:hAnsi="Times New Roman" w:cs="Times New Roman"/>
        </w:rPr>
      </w:pPr>
      <w:r w:rsidRPr="00A13E14">
        <w:rPr>
          <w:rFonts w:ascii="Times New Roman" w:hAnsi="Times New Roman" w:cs="Times New Roman"/>
        </w:rPr>
        <w:br w:type="page"/>
      </w:r>
    </w:p>
    <w:p w14:paraId="4180E63E" w14:textId="77777777" w:rsidR="00371268" w:rsidRPr="00A13E14" w:rsidRDefault="00371268" w:rsidP="00371268">
      <w:pPr>
        <w:spacing w:line="259" w:lineRule="auto"/>
        <w:rPr>
          <w:rFonts w:ascii="Times New Roman" w:eastAsia="Times New Roman" w:hAnsi="Times New Roman" w:cs="Times New Roman"/>
          <w:color w:val="000000" w:themeColor="text1"/>
        </w:rPr>
      </w:pPr>
      <w:r w:rsidRPr="00A13E14">
        <w:rPr>
          <w:rFonts w:ascii="Times New Roman" w:eastAsia="Times New Roman" w:hAnsi="Times New Roman" w:cs="Times New Roman"/>
          <w:b/>
          <w:bCs/>
          <w:color w:val="202122"/>
          <w:lang w:val="en"/>
        </w:rPr>
        <w:t xml:space="preserve">Online Fig. 2 </w:t>
      </w:r>
      <w:r w:rsidRPr="00A13E14">
        <w:rPr>
          <w:rFonts w:ascii="Times New Roman" w:eastAsia="Times New Roman" w:hAnsi="Times New Roman" w:cs="Times New Roman"/>
          <w:bCs/>
          <w:color w:val="202122"/>
          <w:lang w:val="en"/>
        </w:rPr>
        <w:t>Distribution of different types of cancer diagnosed during follow up (CFU).</w:t>
      </w:r>
    </w:p>
    <w:p w14:paraId="090DB716" w14:textId="77777777" w:rsidR="00371268" w:rsidRPr="00A13E14" w:rsidRDefault="00371268" w:rsidP="00371268">
      <w:pPr>
        <w:spacing w:line="480" w:lineRule="auto"/>
        <w:rPr>
          <w:rFonts w:ascii="Times New Roman" w:eastAsia="Times New Roman" w:hAnsi="Times New Roman" w:cs="Times New Roman"/>
          <w:color w:val="000000" w:themeColor="text1"/>
        </w:rPr>
      </w:pPr>
      <w:r w:rsidRPr="00A13E14">
        <w:rPr>
          <w:noProof/>
          <w:lang w:val="en-IN" w:eastAsia="en-IN"/>
        </w:rPr>
        <w:drawing>
          <wp:inline distT="0" distB="0" distL="0" distR="0" wp14:anchorId="15FB5002" wp14:editId="65391C30">
            <wp:extent cx="5943211" cy="3454220"/>
            <wp:effectExtent l="0" t="0" r="635" b="0"/>
            <wp:docPr id="1945346092" name="Immagine 1945346092" descr="Immagine che contiene schermata, testo, cerchio, Policrom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994020" name="Immagine 2131994020" descr="Immagine che contiene schermata, testo, cerchio, Policromia&#10;&#10;Descrizione generata automaticamente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15"/>
                    <a:stretch/>
                  </pic:blipFill>
                  <pic:spPr bwMode="auto">
                    <a:xfrm>
                      <a:off x="0" y="0"/>
                      <a:ext cx="5943600" cy="3454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35834F" w14:textId="77777777" w:rsidR="00371268" w:rsidRDefault="00371268" w:rsidP="00371268">
      <w:pPr>
        <w:spacing w:line="480" w:lineRule="auto"/>
        <w:jc w:val="both"/>
        <w:rPr>
          <w:rFonts w:ascii="Times New Roman" w:eastAsia="Times New Roman" w:hAnsi="Times New Roman" w:cs="Times New Roman"/>
          <w:color w:val="0E101A"/>
        </w:rPr>
      </w:pPr>
      <w:r w:rsidRPr="00A13E14">
        <w:rPr>
          <w:rFonts w:ascii="Times New Roman" w:eastAsia="Times New Roman" w:hAnsi="Times New Roman" w:cs="Times New Roman"/>
          <w:color w:val="0E101A"/>
        </w:rPr>
        <w:t>GI: Gastro-Intestine; CFU: Cancer at follow up</w:t>
      </w:r>
      <w:bookmarkStart w:id="5" w:name="_GoBack"/>
      <w:bookmarkEnd w:id="5"/>
    </w:p>
    <w:p w14:paraId="0BFC5863" w14:textId="77777777" w:rsidR="004C4C7F" w:rsidRPr="008A3E67" w:rsidRDefault="004C4C7F" w:rsidP="000A1A45">
      <w:pPr>
        <w:textAlignment w:val="baseline"/>
        <w:rPr>
          <w:rFonts w:ascii="Times New Roman" w:eastAsia="Times New Roman" w:hAnsi="Times New Roman" w:cs="Times New Roman"/>
          <w:b/>
          <w:bCs/>
          <w:lang w:eastAsia="it-IT"/>
        </w:rPr>
      </w:pPr>
    </w:p>
    <w:sectPr w:rsidR="004C4C7F" w:rsidRPr="008A3E67" w:rsidSect="00A13E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710E2"/>
    <w:multiLevelType w:val="hybridMultilevel"/>
    <w:tmpl w:val="BEA8CF56"/>
    <w:lvl w:ilvl="0" w:tplc="ACDE32DA">
      <w:start w:val="1"/>
      <w:numFmt w:val="lowerLetter"/>
      <w:lvlText w:val="%1."/>
      <w:lvlJc w:val="left"/>
      <w:pPr>
        <w:ind w:left="720" w:hanging="360"/>
      </w:pPr>
    </w:lvl>
    <w:lvl w:ilvl="1" w:tplc="1BB0AB02">
      <w:start w:val="1"/>
      <w:numFmt w:val="lowerLetter"/>
      <w:lvlText w:val="%2."/>
      <w:lvlJc w:val="left"/>
      <w:pPr>
        <w:ind w:left="1440" w:hanging="360"/>
      </w:pPr>
    </w:lvl>
    <w:lvl w:ilvl="2" w:tplc="03B0F1E0">
      <w:start w:val="1"/>
      <w:numFmt w:val="lowerRoman"/>
      <w:lvlText w:val="%3."/>
      <w:lvlJc w:val="right"/>
      <w:pPr>
        <w:ind w:left="2160" w:hanging="180"/>
      </w:pPr>
    </w:lvl>
    <w:lvl w:ilvl="3" w:tplc="BDBAF83C">
      <w:start w:val="1"/>
      <w:numFmt w:val="decimal"/>
      <w:lvlText w:val="%4."/>
      <w:lvlJc w:val="left"/>
      <w:pPr>
        <w:ind w:left="2880" w:hanging="360"/>
      </w:pPr>
    </w:lvl>
    <w:lvl w:ilvl="4" w:tplc="CC543C40">
      <w:start w:val="1"/>
      <w:numFmt w:val="lowerLetter"/>
      <w:lvlText w:val="%5."/>
      <w:lvlJc w:val="left"/>
      <w:pPr>
        <w:ind w:left="3600" w:hanging="360"/>
      </w:pPr>
    </w:lvl>
    <w:lvl w:ilvl="5" w:tplc="F6F00FD4">
      <w:start w:val="1"/>
      <w:numFmt w:val="lowerRoman"/>
      <w:lvlText w:val="%6."/>
      <w:lvlJc w:val="right"/>
      <w:pPr>
        <w:ind w:left="4320" w:hanging="180"/>
      </w:pPr>
    </w:lvl>
    <w:lvl w:ilvl="6" w:tplc="98F442F0">
      <w:start w:val="1"/>
      <w:numFmt w:val="decimal"/>
      <w:lvlText w:val="%7."/>
      <w:lvlJc w:val="left"/>
      <w:pPr>
        <w:ind w:left="5040" w:hanging="360"/>
      </w:pPr>
    </w:lvl>
    <w:lvl w:ilvl="7" w:tplc="5CB63A88">
      <w:start w:val="1"/>
      <w:numFmt w:val="lowerLetter"/>
      <w:lvlText w:val="%8."/>
      <w:lvlJc w:val="left"/>
      <w:pPr>
        <w:ind w:left="5760" w:hanging="360"/>
      </w:pPr>
    </w:lvl>
    <w:lvl w:ilvl="8" w:tplc="C896C7F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60350"/>
    <w:multiLevelType w:val="hybridMultilevel"/>
    <w:tmpl w:val="9B745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804848"/>
    <w:multiLevelType w:val="hybridMultilevel"/>
    <w:tmpl w:val="8B7A3B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37D"/>
    <w:rsid w:val="00010861"/>
    <w:rsid w:val="0002601B"/>
    <w:rsid w:val="00055AD5"/>
    <w:rsid w:val="00093365"/>
    <w:rsid w:val="000A1A45"/>
    <w:rsid w:val="001031B1"/>
    <w:rsid w:val="00111D4B"/>
    <w:rsid w:val="00126FE2"/>
    <w:rsid w:val="00134129"/>
    <w:rsid w:val="00147259"/>
    <w:rsid w:val="00151FFF"/>
    <w:rsid w:val="001655A0"/>
    <w:rsid w:val="0017593C"/>
    <w:rsid w:val="00182E35"/>
    <w:rsid w:val="001C426E"/>
    <w:rsid w:val="001C480E"/>
    <w:rsid w:val="001E3E77"/>
    <w:rsid w:val="001E49FB"/>
    <w:rsid w:val="001E4C1D"/>
    <w:rsid w:val="001E6620"/>
    <w:rsid w:val="00223C2F"/>
    <w:rsid w:val="002270D3"/>
    <w:rsid w:val="0023416E"/>
    <w:rsid w:val="002639F5"/>
    <w:rsid w:val="00274D67"/>
    <w:rsid w:val="00286ED4"/>
    <w:rsid w:val="002901C9"/>
    <w:rsid w:val="00292110"/>
    <w:rsid w:val="002A790F"/>
    <w:rsid w:val="002C36C8"/>
    <w:rsid w:val="002C4A53"/>
    <w:rsid w:val="002C58AD"/>
    <w:rsid w:val="002C5DB4"/>
    <w:rsid w:val="002D1F54"/>
    <w:rsid w:val="00320575"/>
    <w:rsid w:val="00331C1D"/>
    <w:rsid w:val="00351813"/>
    <w:rsid w:val="00360675"/>
    <w:rsid w:val="00371268"/>
    <w:rsid w:val="003B1097"/>
    <w:rsid w:val="003C4740"/>
    <w:rsid w:val="003F18A4"/>
    <w:rsid w:val="003F7F5B"/>
    <w:rsid w:val="00401DEF"/>
    <w:rsid w:val="0043024E"/>
    <w:rsid w:val="004652D2"/>
    <w:rsid w:val="00492E10"/>
    <w:rsid w:val="004C4C7F"/>
    <w:rsid w:val="004D3CDD"/>
    <w:rsid w:val="004E12E1"/>
    <w:rsid w:val="004E1783"/>
    <w:rsid w:val="004E5EC3"/>
    <w:rsid w:val="005011B2"/>
    <w:rsid w:val="005026E3"/>
    <w:rsid w:val="00503728"/>
    <w:rsid w:val="0051351C"/>
    <w:rsid w:val="005176B5"/>
    <w:rsid w:val="0052342E"/>
    <w:rsid w:val="00535A23"/>
    <w:rsid w:val="00545B75"/>
    <w:rsid w:val="00585B4B"/>
    <w:rsid w:val="00594970"/>
    <w:rsid w:val="005A237D"/>
    <w:rsid w:val="005C3C53"/>
    <w:rsid w:val="005D24CC"/>
    <w:rsid w:val="006266C5"/>
    <w:rsid w:val="006318F9"/>
    <w:rsid w:val="006464F9"/>
    <w:rsid w:val="006473D9"/>
    <w:rsid w:val="00662BF8"/>
    <w:rsid w:val="006A0580"/>
    <w:rsid w:val="006A4B96"/>
    <w:rsid w:val="006C0904"/>
    <w:rsid w:val="006F00A2"/>
    <w:rsid w:val="00706CCD"/>
    <w:rsid w:val="00713F48"/>
    <w:rsid w:val="00723B25"/>
    <w:rsid w:val="0074006F"/>
    <w:rsid w:val="0075521E"/>
    <w:rsid w:val="00766E01"/>
    <w:rsid w:val="00785779"/>
    <w:rsid w:val="007A3C11"/>
    <w:rsid w:val="007B2301"/>
    <w:rsid w:val="007B6C1F"/>
    <w:rsid w:val="007C160E"/>
    <w:rsid w:val="007C5A34"/>
    <w:rsid w:val="007E2DCA"/>
    <w:rsid w:val="00810801"/>
    <w:rsid w:val="00821233"/>
    <w:rsid w:val="00822A33"/>
    <w:rsid w:val="00841FCA"/>
    <w:rsid w:val="008613B9"/>
    <w:rsid w:val="00871D56"/>
    <w:rsid w:val="008814CB"/>
    <w:rsid w:val="008A1A0A"/>
    <w:rsid w:val="008A2150"/>
    <w:rsid w:val="008A3E67"/>
    <w:rsid w:val="008C0C8A"/>
    <w:rsid w:val="008E21C6"/>
    <w:rsid w:val="008E3C51"/>
    <w:rsid w:val="008E5F6C"/>
    <w:rsid w:val="008F633D"/>
    <w:rsid w:val="008F6C81"/>
    <w:rsid w:val="00901EF4"/>
    <w:rsid w:val="00903848"/>
    <w:rsid w:val="009326B1"/>
    <w:rsid w:val="00933670"/>
    <w:rsid w:val="00935EBA"/>
    <w:rsid w:val="00956F6D"/>
    <w:rsid w:val="009B5A41"/>
    <w:rsid w:val="009E2CF4"/>
    <w:rsid w:val="00A11221"/>
    <w:rsid w:val="00A13E14"/>
    <w:rsid w:val="00A159D7"/>
    <w:rsid w:val="00A20CD8"/>
    <w:rsid w:val="00A31C1A"/>
    <w:rsid w:val="00A57AB2"/>
    <w:rsid w:val="00A64B24"/>
    <w:rsid w:val="00A940B3"/>
    <w:rsid w:val="00AD3113"/>
    <w:rsid w:val="00AF5881"/>
    <w:rsid w:val="00B06FFE"/>
    <w:rsid w:val="00B40A35"/>
    <w:rsid w:val="00B452C6"/>
    <w:rsid w:val="00B50C66"/>
    <w:rsid w:val="00B52797"/>
    <w:rsid w:val="00B71181"/>
    <w:rsid w:val="00B74A33"/>
    <w:rsid w:val="00BA2CAC"/>
    <w:rsid w:val="00BA40F7"/>
    <w:rsid w:val="00BC301E"/>
    <w:rsid w:val="00BD503E"/>
    <w:rsid w:val="00C165A7"/>
    <w:rsid w:val="00C23722"/>
    <w:rsid w:val="00C23AAD"/>
    <w:rsid w:val="00C34229"/>
    <w:rsid w:val="00C34C24"/>
    <w:rsid w:val="00C60562"/>
    <w:rsid w:val="00C6225A"/>
    <w:rsid w:val="00C932CE"/>
    <w:rsid w:val="00CA3ABA"/>
    <w:rsid w:val="00CA5B6D"/>
    <w:rsid w:val="00CD076E"/>
    <w:rsid w:val="00CD3194"/>
    <w:rsid w:val="00CD782C"/>
    <w:rsid w:val="00D25211"/>
    <w:rsid w:val="00D56B44"/>
    <w:rsid w:val="00D62FFD"/>
    <w:rsid w:val="00D72171"/>
    <w:rsid w:val="00D931C3"/>
    <w:rsid w:val="00DA541E"/>
    <w:rsid w:val="00DB222F"/>
    <w:rsid w:val="00DB2901"/>
    <w:rsid w:val="00DC4652"/>
    <w:rsid w:val="00E25C7B"/>
    <w:rsid w:val="00E4052F"/>
    <w:rsid w:val="00E43B39"/>
    <w:rsid w:val="00E45018"/>
    <w:rsid w:val="00E66DE5"/>
    <w:rsid w:val="00E74DB5"/>
    <w:rsid w:val="00E81207"/>
    <w:rsid w:val="00ED3A54"/>
    <w:rsid w:val="00ED41D9"/>
    <w:rsid w:val="00EE1769"/>
    <w:rsid w:val="00EE3B72"/>
    <w:rsid w:val="00EE5923"/>
    <w:rsid w:val="00EF0035"/>
    <w:rsid w:val="00EF50CC"/>
    <w:rsid w:val="00F2079A"/>
    <w:rsid w:val="00F5165A"/>
    <w:rsid w:val="00F53A7F"/>
    <w:rsid w:val="00F63119"/>
    <w:rsid w:val="00F709EF"/>
    <w:rsid w:val="00F816A5"/>
    <w:rsid w:val="00F84295"/>
    <w:rsid w:val="00FB4FB5"/>
    <w:rsid w:val="00FC1916"/>
    <w:rsid w:val="00FD10F8"/>
    <w:rsid w:val="00FD633D"/>
    <w:rsid w:val="016C3F18"/>
    <w:rsid w:val="022651A6"/>
    <w:rsid w:val="0666490F"/>
    <w:rsid w:val="06F9C2C9"/>
    <w:rsid w:val="099DE9D1"/>
    <w:rsid w:val="0B8611EE"/>
    <w:rsid w:val="1034CC02"/>
    <w:rsid w:val="1C03DFBE"/>
    <w:rsid w:val="23AF3523"/>
    <w:rsid w:val="23B919C5"/>
    <w:rsid w:val="2692B864"/>
    <w:rsid w:val="2AD74476"/>
    <w:rsid w:val="310D5B9E"/>
    <w:rsid w:val="35EF6C28"/>
    <w:rsid w:val="374B7B58"/>
    <w:rsid w:val="380BE7D5"/>
    <w:rsid w:val="38E74BB9"/>
    <w:rsid w:val="39A7B836"/>
    <w:rsid w:val="3F6E86AA"/>
    <w:rsid w:val="42385621"/>
    <w:rsid w:val="4BC4E23C"/>
    <w:rsid w:val="4C471565"/>
    <w:rsid w:val="4F6BE7B9"/>
    <w:rsid w:val="55D4CF4E"/>
    <w:rsid w:val="5AA84071"/>
    <w:rsid w:val="632FF6D4"/>
    <w:rsid w:val="6BC00901"/>
    <w:rsid w:val="723DE9EC"/>
    <w:rsid w:val="74261209"/>
    <w:rsid w:val="775DB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D046D"/>
  <w15:chartTrackingRefBased/>
  <w15:docId w15:val="{878FF968-D2ED-CD4A-B65A-725C298E9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237D"/>
    <w:pPr>
      <w:spacing w:after="160" w:line="259" w:lineRule="auto"/>
      <w:ind w:left="720"/>
      <w:contextualSpacing/>
    </w:pPr>
    <w:rPr>
      <w:sz w:val="22"/>
      <w:szCs w:val="22"/>
      <w:lang w:val="en-US"/>
    </w:rPr>
  </w:style>
  <w:style w:type="character" w:styleId="Hyperlink">
    <w:name w:val="Hyperlink"/>
    <w:basedOn w:val="DefaultParagraphFont"/>
    <w:uiPriority w:val="99"/>
    <w:unhideWhenUsed/>
    <w:rsid w:val="005A237D"/>
    <w:rPr>
      <w:color w:val="0563C1" w:themeColor="hyperlink"/>
      <w:u w:val="single"/>
    </w:rPr>
  </w:style>
  <w:style w:type="table" w:styleId="PlainTable2">
    <w:name w:val="Plain Table 2"/>
    <w:basedOn w:val="TableNormal"/>
    <w:uiPriority w:val="42"/>
    <w:rsid w:val="00DC4652"/>
    <w:rPr>
      <w:sz w:val="22"/>
      <w:szCs w:val="22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ibliography">
    <w:name w:val="Bibliography"/>
    <w:basedOn w:val="Normal"/>
    <w:next w:val="Normal"/>
    <w:uiPriority w:val="37"/>
    <w:unhideWhenUsed/>
    <w:rsid w:val="00706CCD"/>
    <w:pPr>
      <w:spacing w:after="240"/>
    </w:pPr>
  </w:style>
  <w:style w:type="table" w:styleId="PlainTable4">
    <w:name w:val="Plain Table 4"/>
    <w:basedOn w:val="TableNormal"/>
    <w:uiPriority w:val="44"/>
    <w:rsid w:val="002270D3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2270D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2270D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80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1182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7911</CharactersWithSpaces>
  <SharedDoc>false</SharedDoc>
  <HLinks>
    <vt:vector size="6" baseType="variant">
      <vt:variant>
        <vt:i4>393335</vt:i4>
      </vt:variant>
      <vt:variant>
        <vt:i4>0</vt:i4>
      </vt:variant>
      <vt:variant>
        <vt:i4>0</vt:i4>
      </vt:variant>
      <vt:variant>
        <vt:i4>5</vt:i4>
      </vt:variant>
      <vt:variant>
        <vt:lpwstr>mailto:carmine.pizzi@unibo.it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Bergamaschi</dc:creator>
  <cp:keywords/>
  <dc:description/>
  <cp:lastModifiedBy>Aswini Vijayakumar</cp:lastModifiedBy>
  <cp:revision>3</cp:revision>
  <dcterms:created xsi:type="dcterms:W3CDTF">2024-05-31T06:18:00Z</dcterms:created>
  <dcterms:modified xsi:type="dcterms:W3CDTF">2024-08-28T10:25:00Z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zotero-version="5.0.96.3"&gt;&lt;session id="e5BSDVMq"/&gt;&lt;style id="http://www.zotero.org/styles/journal-of-the-american-college-of-cardiology" hasBibliography="1" bibliographyStyleHasBeenSet="1"/&gt;&lt;prefs&gt;&lt;pref name="fieldType" value="Field</vt:lpwstr>
  </property>
  <property fmtid="{D5CDD505-2E9C-101B-9397-08002B2CF9AE}" pid="3" name="ZOTERO_PREF_2">
    <vt:lpwstr>"/&gt;&lt;pref name="automaticJournalAbbreviations" value="true"/&gt;&lt;/prefs&gt;&lt;/data&gt;</vt:lpwstr>
  </property>
</Properties>
</file>