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94EBE7" w14:textId="77777777" w:rsidR="00864D27" w:rsidRDefault="00864D27" w:rsidP="00864D27">
      <w:pPr>
        <w:jc w:val="center"/>
        <w:rPr>
          <w:b/>
          <w:sz w:val="28"/>
          <w:lang w:val="en-GB"/>
        </w:rPr>
      </w:pPr>
      <w:r w:rsidRPr="00864D27">
        <w:rPr>
          <w:b/>
          <w:sz w:val="28"/>
          <w:lang w:val="en-GB"/>
        </w:rPr>
        <w:t>Supplementary information</w:t>
      </w:r>
    </w:p>
    <w:p w14:paraId="3B3554AD" w14:textId="77777777" w:rsidR="007A0946" w:rsidRPr="006D52AE" w:rsidRDefault="007A0946" w:rsidP="00E708E6">
      <w:pPr>
        <w:jc w:val="both"/>
        <w:rPr>
          <w:bCs/>
          <w:lang w:val="en-US"/>
        </w:rPr>
      </w:pPr>
      <w:r>
        <w:rPr>
          <w:bCs/>
          <w:lang w:val="en-US"/>
        </w:rPr>
        <w:t>ADB-HEXINACA – A novel synthetic cannabinoid with a hexyl substituent: phase-I-metabolism in authentic urine samples, a case report and prevalence on the German market</w:t>
      </w:r>
    </w:p>
    <w:p w14:paraId="07FE4CB7" w14:textId="77777777" w:rsidR="007A0946" w:rsidRPr="00AE47D6" w:rsidRDefault="007A0946" w:rsidP="007A0946">
      <w:pPr>
        <w:rPr>
          <w:b/>
          <w:lang w:val="en-US"/>
        </w:rPr>
      </w:pPr>
    </w:p>
    <w:p w14:paraId="41D1B01E" w14:textId="08192D2A" w:rsidR="007A0946" w:rsidRPr="00DE33BC" w:rsidRDefault="007A0946" w:rsidP="007A0946">
      <w:pPr>
        <w:jc w:val="both"/>
        <w:rPr>
          <w:sz w:val="22"/>
          <w:szCs w:val="22"/>
          <w:vertAlign w:val="superscript"/>
          <w:lang w:val="en-US"/>
        </w:rPr>
      </w:pPr>
      <w:r w:rsidRPr="00DE33BC">
        <w:rPr>
          <w:sz w:val="22"/>
          <w:szCs w:val="22"/>
          <w:lang w:val="en-US"/>
        </w:rPr>
        <w:t>Arianna Giorgetti</w:t>
      </w:r>
      <w:r w:rsidRPr="00DE33BC">
        <w:rPr>
          <w:sz w:val="22"/>
          <w:szCs w:val="22"/>
          <w:vertAlign w:val="superscript"/>
          <w:lang w:val="en-US"/>
        </w:rPr>
        <w:t>1,2</w:t>
      </w:r>
      <w:r w:rsidRPr="00DE33BC">
        <w:rPr>
          <w:sz w:val="22"/>
          <w:szCs w:val="22"/>
          <w:lang w:val="en-US"/>
        </w:rPr>
        <w:t>, Annette Zschiesche</w:t>
      </w:r>
      <w:r w:rsidRPr="00DE33BC">
        <w:rPr>
          <w:sz w:val="22"/>
          <w:szCs w:val="22"/>
          <w:vertAlign w:val="superscript"/>
          <w:lang w:val="en-US"/>
        </w:rPr>
        <w:t>2,3</w:t>
      </w:r>
      <w:r w:rsidRPr="00DE33BC">
        <w:rPr>
          <w:sz w:val="22"/>
          <w:szCs w:val="22"/>
          <w:lang w:val="en-US"/>
        </w:rPr>
        <w:t>, Olwen Groth</w:t>
      </w:r>
      <w:r w:rsidRPr="00DE33BC">
        <w:rPr>
          <w:sz w:val="22"/>
          <w:szCs w:val="22"/>
          <w:vertAlign w:val="superscript"/>
          <w:lang w:val="en-US"/>
        </w:rPr>
        <w:t>4</w:t>
      </w:r>
      <w:r w:rsidRPr="00DE33BC">
        <w:rPr>
          <w:sz w:val="22"/>
          <w:szCs w:val="22"/>
          <w:lang w:val="en-US"/>
        </w:rPr>
        <w:t>, Belal Haschimi</w:t>
      </w:r>
      <w:r w:rsidRPr="00DE33BC">
        <w:rPr>
          <w:sz w:val="22"/>
          <w:szCs w:val="22"/>
          <w:vertAlign w:val="superscript"/>
          <w:lang w:val="en-US"/>
        </w:rPr>
        <w:t>2</w:t>
      </w:r>
      <w:r w:rsidRPr="00DE33BC">
        <w:rPr>
          <w:sz w:val="22"/>
          <w:szCs w:val="22"/>
          <w:lang w:val="en-US"/>
        </w:rPr>
        <w:t>, Martin Scheu</w:t>
      </w:r>
      <w:r w:rsidRPr="00DE33BC">
        <w:rPr>
          <w:sz w:val="22"/>
          <w:szCs w:val="22"/>
          <w:vertAlign w:val="superscript"/>
          <w:lang w:val="en-US"/>
        </w:rPr>
        <w:t>2</w:t>
      </w:r>
      <w:r w:rsidRPr="00DE33BC">
        <w:rPr>
          <w:sz w:val="22"/>
          <w:szCs w:val="22"/>
          <w:lang w:val="en-US"/>
        </w:rPr>
        <w:t>, Guido Pelletti</w:t>
      </w:r>
      <w:r w:rsidRPr="00DE33BC">
        <w:rPr>
          <w:sz w:val="22"/>
          <w:szCs w:val="22"/>
          <w:vertAlign w:val="superscript"/>
          <w:lang w:val="en-US"/>
        </w:rPr>
        <w:t>1</w:t>
      </w:r>
      <w:r w:rsidRPr="00DE33BC">
        <w:rPr>
          <w:sz w:val="22"/>
          <w:szCs w:val="22"/>
          <w:lang w:val="en-US"/>
        </w:rPr>
        <w:t xml:space="preserve">, </w:t>
      </w:r>
      <w:r w:rsidR="00DE33BC" w:rsidRPr="00DE33BC">
        <w:rPr>
          <w:sz w:val="22"/>
          <w:szCs w:val="22"/>
          <w:lang w:val="en-US"/>
        </w:rPr>
        <w:t>Paolo Fais</w:t>
      </w:r>
      <w:r w:rsidRPr="00DE33BC">
        <w:rPr>
          <w:sz w:val="22"/>
          <w:szCs w:val="22"/>
          <w:vertAlign w:val="superscript"/>
          <w:lang w:val="en-US"/>
        </w:rPr>
        <w:t>1</w:t>
      </w:r>
      <w:r w:rsidRPr="00DE33BC">
        <w:rPr>
          <w:sz w:val="22"/>
          <w:szCs w:val="22"/>
          <w:lang w:val="en-US"/>
        </w:rPr>
        <w:t>, Frank Musshoff</w:t>
      </w:r>
      <w:r w:rsidRPr="00DE33BC">
        <w:rPr>
          <w:sz w:val="22"/>
          <w:szCs w:val="22"/>
          <w:vertAlign w:val="superscript"/>
          <w:lang w:val="en-US"/>
        </w:rPr>
        <w:t>5</w:t>
      </w:r>
      <w:r w:rsidRPr="00DE33BC">
        <w:rPr>
          <w:sz w:val="22"/>
          <w:szCs w:val="22"/>
          <w:lang w:val="en-US"/>
        </w:rPr>
        <w:t>, Volker Auwärter</w:t>
      </w:r>
      <w:r w:rsidRPr="00DE33BC">
        <w:rPr>
          <w:sz w:val="22"/>
          <w:szCs w:val="22"/>
          <w:vertAlign w:val="superscript"/>
          <w:lang w:val="en-US"/>
        </w:rPr>
        <w:t>2</w:t>
      </w:r>
    </w:p>
    <w:p w14:paraId="245E4C1C" w14:textId="77777777" w:rsidR="007A0946" w:rsidRPr="00AE47D6" w:rsidRDefault="007A0946" w:rsidP="007A0946">
      <w:pPr>
        <w:jc w:val="both"/>
        <w:rPr>
          <w:sz w:val="20"/>
          <w:szCs w:val="20"/>
          <w:lang w:val="en-US"/>
        </w:rPr>
      </w:pPr>
      <w:r w:rsidRPr="00AE47D6">
        <w:rPr>
          <w:sz w:val="20"/>
          <w:szCs w:val="20"/>
          <w:vertAlign w:val="superscript"/>
          <w:lang w:val="en-US"/>
        </w:rPr>
        <w:t>1</w:t>
      </w:r>
      <w:r w:rsidRPr="00AE47D6">
        <w:rPr>
          <w:sz w:val="20"/>
          <w:szCs w:val="20"/>
          <w:lang w:val="en-US"/>
        </w:rPr>
        <w:t>Department of Medical and Surgical Sciences, Unit of Legal Medicine, University of Bologna, Via Irnerio 49, 40126 Bologna, Italy. Electronic address: arianna.giorgetti@unibo.it.</w:t>
      </w:r>
    </w:p>
    <w:p w14:paraId="509AA683" w14:textId="77777777" w:rsidR="007A0946" w:rsidRDefault="007A0946" w:rsidP="007A0946">
      <w:pPr>
        <w:jc w:val="both"/>
        <w:rPr>
          <w:sz w:val="20"/>
          <w:szCs w:val="20"/>
          <w:lang w:val="en-US"/>
        </w:rPr>
      </w:pPr>
      <w:r w:rsidRPr="00AE47D6">
        <w:rPr>
          <w:sz w:val="20"/>
          <w:szCs w:val="20"/>
          <w:vertAlign w:val="superscript"/>
          <w:lang w:val="en-US"/>
        </w:rPr>
        <w:t>2</w:t>
      </w:r>
      <w:r w:rsidRPr="00AE47D6">
        <w:rPr>
          <w:sz w:val="20"/>
          <w:szCs w:val="20"/>
          <w:lang w:val="en-US"/>
        </w:rPr>
        <w:t>Institute of Forensic Medicine, Forensic Toxicology, Medical Center – University of Freiburg, Faculty of Medicine, University of Freiburg, Germany</w:t>
      </w:r>
    </w:p>
    <w:p w14:paraId="57F2CF59" w14:textId="77777777" w:rsidR="007A0946" w:rsidRDefault="007A0946" w:rsidP="007A0946">
      <w:pPr>
        <w:jc w:val="both"/>
        <w:rPr>
          <w:sz w:val="20"/>
          <w:szCs w:val="20"/>
          <w:lang w:val="en-US"/>
        </w:rPr>
      </w:pPr>
      <w:r w:rsidRPr="006D52AE">
        <w:rPr>
          <w:sz w:val="20"/>
          <w:szCs w:val="20"/>
          <w:vertAlign w:val="superscript"/>
          <w:lang w:val="en-US"/>
        </w:rPr>
        <w:t>3</w:t>
      </w:r>
      <w:r w:rsidRPr="00EF1C65">
        <w:rPr>
          <w:sz w:val="20"/>
          <w:szCs w:val="20"/>
          <w:lang w:val="en-US"/>
        </w:rPr>
        <w:t>Hermann Staudinger Graduate School,</w:t>
      </w:r>
      <w:r>
        <w:rPr>
          <w:sz w:val="20"/>
          <w:szCs w:val="20"/>
          <w:lang w:val="en-US"/>
        </w:rPr>
        <w:t xml:space="preserve"> </w:t>
      </w:r>
      <w:r w:rsidRPr="00EF1C65">
        <w:rPr>
          <w:sz w:val="20"/>
          <w:szCs w:val="20"/>
          <w:lang w:val="en-US"/>
        </w:rPr>
        <w:t>University of Freiburg, Freiburg, German</w:t>
      </w:r>
      <w:r>
        <w:rPr>
          <w:sz w:val="20"/>
          <w:szCs w:val="20"/>
          <w:lang w:val="en-US"/>
        </w:rPr>
        <w:t>y</w:t>
      </w:r>
    </w:p>
    <w:p w14:paraId="1909686B" w14:textId="77777777" w:rsidR="007A0946" w:rsidRDefault="007A0946" w:rsidP="007A0946">
      <w:pPr>
        <w:jc w:val="both"/>
        <w:rPr>
          <w:sz w:val="20"/>
          <w:szCs w:val="20"/>
          <w:lang w:val="en-US"/>
        </w:rPr>
      </w:pPr>
      <w:r w:rsidRPr="006D52AE">
        <w:rPr>
          <w:sz w:val="20"/>
          <w:szCs w:val="20"/>
          <w:vertAlign w:val="superscript"/>
          <w:lang w:val="en-US"/>
        </w:rPr>
        <w:t>4</w:t>
      </w:r>
      <w:r w:rsidRPr="006D52AE">
        <w:rPr>
          <w:sz w:val="20"/>
          <w:szCs w:val="20"/>
          <w:lang w:val="en-US"/>
        </w:rPr>
        <w:t xml:space="preserve">Institute of Forensic Medicine, </w:t>
      </w:r>
      <w:r>
        <w:rPr>
          <w:sz w:val="20"/>
          <w:szCs w:val="20"/>
          <w:lang w:val="en-US"/>
        </w:rPr>
        <w:t>Ludwig-Maximilians-Universität in Munich</w:t>
      </w:r>
      <w:r w:rsidRPr="006D52AE">
        <w:rPr>
          <w:sz w:val="20"/>
          <w:szCs w:val="20"/>
          <w:lang w:val="en-US"/>
        </w:rPr>
        <w:t>, Nussbaumstrasse 26, 80336, Munich, Germany</w:t>
      </w:r>
    </w:p>
    <w:p w14:paraId="18F7979B" w14:textId="77777777" w:rsidR="007A0946" w:rsidRPr="003F58FF" w:rsidRDefault="007A0946" w:rsidP="007A0946">
      <w:pPr>
        <w:spacing w:line="360" w:lineRule="auto"/>
        <w:jc w:val="both"/>
        <w:rPr>
          <w:sz w:val="20"/>
          <w:szCs w:val="20"/>
          <w:lang w:val="en-US"/>
        </w:rPr>
      </w:pPr>
      <w:r>
        <w:rPr>
          <w:sz w:val="20"/>
          <w:szCs w:val="20"/>
          <w:vertAlign w:val="superscript"/>
          <w:lang w:val="en-US"/>
        </w:rPr>
        <w:t>5</w:t>
      </w:r>
      <w:r w:rsidRPr="003F58FF">
        <w:rPr>
          <w:sz w:val="20"/>
          <w:szCs w:val="20"/>
          <w:lang w:val="en-US"/>
        </w:rPr>
        <w:t xml:space="preserve">Forensic Toxicological Center (FTC) Munich, Dessauerstrasse 13-15, 80992 Munich, Germany </w:t>
      </w:r>
    </w:p>
    <w:p w14:paraId="55BF73BD" w14:textId="77777777" w:rsidR="00864D27" w:rsidRPr="001E6F7D" w:rsidRDefault="00864D27">
      <w:pPr>
        <w:rPr>
          <w:lang w:val="en-US"/>
        </w:rPr>
      </w:pPr>
    </w:p>
    <w:p w14:paraId="2CC7F466" w14:textId="26D2582F" w:rsidR="00B9573B" w:rsidRDefault="003D40C2" w:rsidP="008F67C2">
      <w:pPr>
        <w:jc w:val="both"/>
        <w:rPr>
          <w:lang w:val="en-GB"/>
        </w:rPr>
      </w:pPr>
      <w:r w:rsidRPr="00864D27">
        <w:rPr>
          <w:b/>
          <w:lang w:val="en-GB"/>
        </w:rPr>
        <w:t>Figure A</w:t>
      </w:r>
      <w:r>
        <w:rPr>
          <w:lang w:val="en-GB"/>
        </w:rPr>
        <w:t xml:space="preserve">. </w:t>
      </w:r>
      <w:r w:rsidR="00B61008">
        <w:rPr>
          <w:lang w:val="en-GB"/>
        </w:rPr>
        <w:t>Chromatography of one authentic urine sample containing ADB-HEXINACA metabolites</w:t>
      </w:r>
      <w:bookmarkStart w:id="0" w:name="OLE_LINK6"/>
      <w:r w:rsidR="00B61008">
        <w:rPr>
          <w:lang w:val="en-GB"/>
        </w:rPr>
        <w:t xml:space="preserve">, as obtained by </w:t>
      </w:r>
      <w:r w:rsidR="005936E6">
        <w:rPr>
          <w:lang w:val="en-GB"/>
        </w:rPr>
        <w:t xml:space="preserve">the </w:t>
      </w:r>
      <w:r w:rsidR="00E00256">
        <w:rPr>
          <w:lang w:val="en-GB"/>
        </w:rPr>
        <w:t>tool</w:t>
      </w:r>
      <w:r w:rsidR="005936E6">
        <w:rPr>
          <w:lang w:val="en-GB"/>
        </w:rPr>
        <w:t xml:space="preserve"> </w:t>
      </w:r>
      <w:r w:rsidR="00E00256">
        <w:rPr>
          <w:lang w:val="en-GB"/>
        </w:rPr>
        <w:t>‘E</w:t>
      </w:r>
      <w:r w:rsidR="00B61008">
        <w:rPr>
          <w:lang w:val="en-GB"/>
        </w:rPr>
        <w:t>xtract mass</w:t>
      </w:r>
      <w:r w:rsidR="00E00256">
        <w:rPr>
          <w:lang w:val="en-GB"/>
        </w:rPr>
        <w:t>’</w:t>
      </w:r>
      <w:r w:rsidR="005936E6">
        <w:rPr>
          <w:lang w:val="en-GB"/>
        </w:rPr>
        <w:t>.</w:t>
      </w:r>
      <w:bookmarkEnd w:id="0"/>
    </w:p>
    <w:p w14:paraId="65ACE268" w14:textId="01FCB7FD" w:rsidR="00861BD9" w:rsidRDefault="00247939">
      <w:pPr>
        <w:rPr>
          <w:lang w:val="en-GB"/>
        </w:rPr>
      </w:pPr>
      <w:r w:rsidRPr="00247939">
        <w:rPr>
          <w:noProof/>
          <w:lang w:val="en-GB"/>
        </w:rPr>
        <w:drawing>
          <wp:inline distT="0" distB="0" distL="0" distR="0" wp14:anchorId="572B0594" wp14:editId="65F0DF56">
            <wp:extent cx="5760720" cy="238252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382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F7C5A0" w14:textId="20E1FFC2" w:rsidR="00393ACF" w:rsidRDefault="00864D27">
      <w:pPr>
        <w:rPr>
          <w:lang w:val="en-GB"/>
        </w:rPr>
      </w:pPr>
      <w:r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C5855E3" wp14:editId="73E3B9E8">
                <wp:simplePos x="0" y="0"/>
                <wp:positionH relativeFrom="column">
                  <wp:posOffset>5029244</wp:posOffset>
                </wp:positionH>
                <wp:positionV relativeFrom="paragraph">
                  <wp:posOffset>1794251</wp:posOffset>
                </wp:positionV>
                <wp:extent cx="180551" cy="215496"/>
                <wp:effectExtent l="0" t="0" r="10160" b="13335"/>
                <wp:wrapNone/>
                <wp:docPr id="6" name="Rechtec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551" cy="215496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hteck 6" o:spid="_x0000_s1026" style="position:absolute;margin-left:396pt;margin-top:141.3pt;width:14.2pt;height:16.9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" fillcolor="white [3212]" strokecolor="white [3212]" strokeweight="2pt"/>
            </w:pict>
          </mc:Fallback>
        </mc:AlternateContent>
      </w:r>
    </w:p>
    <w:p w14:paraId="6FEFD242" w14:textId="5E62288F" w:rsidR="00D91957" w:rsidRDefault="00D91957">
      <w:pPr>
        <w:rPr>
          <w:lang w:val="en-GB"/>
        </w:rPr>
      </w:pPr>
    </w:p>
    <w:p w14:paraId="76BAD614" w14:textId="77777777" w:rsidR="00D91957" w:rsidRDefault="00D91957">
      <w:pPr>
        <w:rPr>
          <w:lang w:val="en-GB"/>
        </w:rPr>
      </w:pPr>
    </w:p>
    <w:p w14:paraId="07D2F738" w14:textId="7393E559" w:rsidR="00D91957" w:rsidRDefault="00D91957" w:rsidP="00E708E6">
      <w:pPr>
        <w:jc w:val="both"/>
        <w:rPr>
          <w:lang w:val="en-GB"/>
        </w:rPr>
      </w:pPr>
      <w:r w:rsidRPr="00864D27">
        <w:rPr>
          <w:b/>
          <w:lang w:val="en-GB"/>
        </w:rPr>
        <w:t xml:space="preserve">Figure </w:t>
      </w:r>
      <w:r>
        <w:rPr>
          <w:b/>
          <w:lang w:val="en-GB"/>
        </w:rPr>
        <w:t>B</w:t>
      </w:r>
      <w:r>
        <w:rPr>
          <w:lang w:val="en-GB"/>
        </w:rPr>
        <w:t xml:space="preserve">. </w:t>
      </w:r>
      <w:bookmarkStart w:id="1" w:name="OLE_LINK5"/>
      <w:bookmarkStart w:id="2" w:name="OLE_LINK3"/>
      <w:r w:rsidR="005936E6">
        <w:rPr>
          <w:lang w:val="en-GB"/>
        </w:rPr>
        <w:t>Chromatography</w:t>
      </w:r>
      <w:r w:rsidR="00B61008">
        <w:rPr>
          <w:lang w:val="en-GB"/>
        </w:rPr>
        <w:t xml:space="preserve"> of the pHLM assay with ADB-HEXINACA.</w:t>
      </w:r>
      <w:r w:rsidR="005936E6">
        <w:rPr>
          <w:lang w:val="en-GB"/>
        </w:rPr>
        <w:t xml:space="preserve"> Parent substance not shown</w:t>
      </w:r>
      <w:bookmarkEnd w:id="1"/>
      <w:r w:rsidR="005936E6">
        <w:rPr>
          <w:lang w:val="en-GB"/>
        </w:rPr>
        <w:t xml:space="preserve">, as obtained by the function </w:t>
      </w:r>
      <w:r w:rsidR="00E00256">
        <w:rPr>
          <w:lang w:val="en-GB"/>
        </w:rPr>
        <w:t>‘Extract mass’.</w:t>
      </w:r>
    </w:p>
    <w:p w14:paraId="287D09DE" w14:textId="06AF735F" w:rsidR="00E87670" w:rsidRDefault="00247939" w:rsidP="00D91957">
      <w:pPr>
        <w:rPr>
          <w:lang w:val="en-GB"/>
        </w:rPr>
      </w:pPr>
      <w:r w:rsidRPr="00247939">
        <w:rPr>
          <w:noProof/>
          <w:lang w:val="en-GB"/>
        </w:rPr>
        <w:drawing>
          <wp:inline distT="0" distB="0" distL="0" distR="0" wp14:anchorId="13E9A502" wp14:editId="4A1895B0">
            <wp:extent cx="5760720" cy="241681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16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4E194B" w14:textId="382BCF44" w:rsidR="00E87670" w:rsidRDefault="00E87670" w:rsidP="00D91957">
      <w:pPr>
        <w:rPr>
          <w:lang w:val="en-GB"/>
        </w:rPr>
      </w:pPr>
    </w:p>
    <w:bookmarkEnd w:id="2"/>
    <w:p w14:paraId="6AA645DC" w14:textId="7C3F5D74" w:rsidR="00D91957" w:rsidRDefault="00D91957">
      <w:pPr>
        <w:rPr>
          <w:lang w:val="en-GB"/>
        </w:rPr>
      </w:pPr>
    </w:p>
    <w:p w14:paraId="7565330F" w14:textId="7F66921F" w:rsidR="003F3A0C" w:rsidRDefault="003F3A0C">
      <w:pPr>
        <w:spacing w:after="200" w:line="276" w:lineRule="auto"/>
        <w:rPr>
          <w:lang w:val="en-GB"/>
        </w:rPr>
      </w:pPr>
      <w:r>
        <w:rPr>
          <w:lang w:val="en-GB"/>
        </w:rPr>
        <w:br w:type="page"/>
      </w:r>
    </w:p>
    <w:p w14:paraId="1D00B1CA" w14:textId="77777777" w:rsidR="0009468B" w:rsidRDefault="0009468B">
      <w:pPr>
        <w:spacing w:after="200" w:line="276" w:lineRule="auto"/>
        <w:rPr>
          <w:lang w:val="en-GB"/>
        </w:rPr>
      </w:pPr>
    </w:p>
    <w:p w14:paraId="4664BF89" w14:textId="4FC51FEE" w:rsidR="002112B6" w:rsidRDefault="003D40C2" w:rsidP="008F67C2">
      <w:pPr>
        <w:jc w:val="both"/>
        <w:rPr>
          <w:lang w:val="en-GB"/>
        </w:rPr>
      </w:pPr>
      <w:r w:rsidRPr="00864D27">
        <w:rPr>
          <w:b/>
          <w:lang w:val="en-GB"/>
        </w:rPr>
        <w:t xml:space="preserve">Figure </w:t>
      </w:r>
      <w:r w:rsidR="00B61008">
        <w:rPr>
          <w:b/>
          <w:lang w:val="en-GB"/>
        </w:rPr>
        <w:t>C</w:t>
      </w:r>
      <w:r w:rsidR="002112B6">
        <w:rPr>
          <w:lang w:val="en-GB"/>
        </w:rPr>
        <w:t>.</w:t>
      </w:r>
      <w:r w:rsidR="00F30022" w:rsidRPr="00F30022">
        <w:rPr>
          <w:lang w:val="en-GB"/>
        </w:rPr>
        <w:t xml:space="preserve"> </w:t>
      </w:r>
      <w:r w:rsidR="0009468B">
        <w:rPr>
          <w:lang w:val="en-GB"/>
        </w:rPr>
        <w:t>pHLM spectra of the ADB-HEXINACA metabolites already shown in the main text (M</w:t>
      </w:r>
      <w:r w:rsidR="009E79AE">
        <w:rPr>
          <w:lang w:val="en-GB"/>
        </w:rPr>
        <w:t>6-8, M18-23, M27, M31-32</w:t>
      </w:r>
      <w:r w:rsidR="0009468B">
        <w:rPr>
          <w:lang w:val="en-GB"/>
        </w:rPr>
        <w:t>) and of those (M</w:t>
      </w:r>
      <w:r w:rsidR="00E00256">
        <w:rPr>
          <w:lang w:val="en-GB"/>
        </w:rPr>
        <w:t>33-</w:t>
      </w:r>
      <w:r w:rsidR="009E79AE">
        <w:rPr>
          <w:lang w:val="en-GB"/>
        </w:rPr>
        <w:t>35</w:t>
      </w:r>
      <w:r w:rsidR="0009468B">
        <w:rPr>
          <w:lang w:val="en-GB"/>
        </w:rPr>
        <w:t xml:space="preserve">) detected </w:t>
      </w:r>
      <w:r w:rsidR="0009468B" w:rsidRPr="0009468B">
        <w:rPr>
          <w:i/>
          <w:iCs/>
          <w:lang w:val="en-GB"/>
        </w:rPr>
        <w:t>in</w:t>
      </w:r>
      <w:r w:rsidR="007A0946">
        <w:rPr>
          <w:i/>
          <w:iCs/>
          <w:lang w:val="en-GB"/>
        </w:rPr>
        <w:t> </w:t>
      </w:r>
      <w:r w:rsidR="0009468B" w:rsidRPr="0009468B">
        <w:rPr>
          <w:i/>
          <w:iCs/>
          <w:lang w:val="en-GB"/>
        </w:rPr>
        <w:t>vitro</w:t>
      </w:r>
      <w:r w:rsidR="0009468B">
        <w:rPr>
          <w:lang w:val="en-GB"/>
        </w:rPr>
        <w:t xml:space="preserve"> and not confirmed </w:t>
      </w:r>
      <w:r w:rsidR="0009468B" w:rsidRPr="0009468B">
        <w:rPr>
          <w:i/>
          <w:iCs/>
          <w:lang w:val="en-GB"/>
        </w:rPr>
        <w:t>in</w:t>
      </w:r>
      <w:r w:rsidR="007A0946">
        <w:rPr>
          <w:i/>
          <w:iCs/>
          <w:lang w:val="en-GB"/>
        </w:rPr>
        <w:t> </w:t>
      </w:r>
      <w:r w:rsidR="0009468B" w:rsidRPr="0009468B">
        <w:rPr>
          <w:i/>
          <w:iCs/>
          <w:lang w:val="en-GB"/>
        </w:rPr>
        <w:t>vivo</w:t>
      </w:r>
      <w:r w:rsidR="0009468B">
        <w:rPr>
          <w:lang w:val="en-GB"/>
        </w:rPr>
        <w:t>.</w:t>
      </w:r>
    </w:p>
    <w:p w14:paraId="2214B2A1" w14:textId="3F3E24FB" w:rsidR="002112B6" w:rsidRDefault="002112B6">
      <w:pPr>
        <w:rPr>
          <w:lang w:val="en-GB"/>
        </w:rPr>
      </w:pPr>
    </w:p>
    <w:p w14:paraId="0F158563" w14:textId="6334E989" w:rsidR="002112B6" w:rsidRDefault="00611049">
      <w:pPr>
        <w:spacing w:after="200" w:line="276" w:lineRule="auto"/>
        <w:rPr>
          <w:lang w:val="en-GB"/>
        </w:rPr>
      </w:pPr>
      <w:r w:rsidRPr="00611049">
        <w:rPr>
          <w:noProof/>
          <w:lang w:val="en-GB"/>
        </w:rPr>
        <w:drawing>
          <wp:inline distT="0" distB="0" distL="0" distR="0" wp14:anchorId="7FF015E4" wp14:editId="0C2AEB1E">
            <wp:extent cx="5760720" cy="563181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631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802B1B" w14:textId="2AD4DAD6" w:rsidR="00F66196" w:rsidRPr="00BE5A1E" w:rsidRDefault="00F66196" w:rsidP="00BE5A1E">
      <w:pPr>
        <w:spacing w:after="200" w:line="276" w:lineRule="auto"/>
        <w:rPr>
          <w:b/>
          <w:lang w:val="en-GB"/>
        </w:rPr>
      </w:pPr>
    </w:p>
    <w:sectPr w:rsidR="00F66196" w:rsidRPr="00BE5A1E" w:rsidSect="00F6619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D3034B"/>
    <w:multiLevelType w:val="multilevel"/>
    <w:tmpl w:val="1B04B21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3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08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180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8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112B6"/>
    <w:rsid w:val="0009468B"/>
    <w:rsid w:val="000A3076"/>
    <w:rsid w:val="001C5597"/>
    <w:rsid w:val="001E403C"/>
    <w:rsid w:val="001E6F7D"/>
    <w:rsid w:val="002044BB"/>
    <w:rsid w:val="002112B6"/>
    <w:rsid w:val="00247939"/>
    <w:rsid w:val="002E3522"/>
    <w:rsid w:val="00326164"/>
    <w:rsid w:val="00393ACF"/>
    <w:rsid w:val="003D40C2"/>
    <w:rsid w:val="003F3A0C"/>
    <w:rsid w:val="0048561B"/>
    <w:rsid w:val="004E1C7A"/>
    <w:rsid w:val="004F166C"/>
    <w:rsid w:val="0055150A"/>
    <w:rsid w:val="005936E6"/>
    <w:rsid w:val="005C264C"/>
    <w:rsid w:val="00611049"/>
    <w:rsid w:val="00666CB0"/>
    <w:rsid w:val="00706804"/>
    <w:rsid w:val="007A0946"/>
    <w:rsid w:val="00861BD9"/>
    <w:rsid w:val="00864D27"/>
    <w:rsid w:val="008F67C2"/>
    <w:rsid w:val="009021F8"/>
    <w:rsid w:val="00946157"/>
    <w:rsid w:val="00950209"/>
    <w:rsid w:val="009C04DE"/>
    <w:rsid w:val="009E79AE"/>
    <w:rsid w:val="00AC28EC"/>
    <w:rsid w:val="00B61008"/>
    <w:rsid w:val="00B63360"/>
    <w:rsid w:val="00B9573B"/>
    <w:rsid w:val="00BE5A1E"/>
    <w:rsid w:val="00C04699"/>
    <w:rsid w:val="00C6741D"/>
    <w:rsid w:val="00D91957"/>
    <w:rsid w:val="00DA2049"/>
    <w:rsid w:val="00DE33BC"/>
    <w:rsid w:val="00E00256"/>
    <w:rsid w:val="00E619EA"/>
    <w:rsid w:val="00E708E6"/>
    <w:rsid w:val="00E87670"/>
    <w:rsid w:val="00ED355E"/>
    <w:rsid w:val="00F0637D"/>
    <w:rsid w:val="00F1701A"/>
    <w:rsid w:val="00F30022"/>
    <w:rsid w:val="00F66196"/>
    <w:rsid w:val="00F97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589E30"/>
  <w15:docId w15:val="{D9B77014-F656-6644-B67C-C22055950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112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66196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66196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66196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66196"/>
    <w:pPr>
      <w:keepNext/>
      <w:keepLines/>
      <w:spacing w:before="240" w:after="40"/>
      <w:outlineLvl w:val="3"/>
    </w:pPr>
    <w:rPr>
      <w:b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66196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66196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112B6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112B6"/>
    <w:rPr>
      <w:rFonts w:ascii="Tahoma" w:eastAsia="Times New Roman" w:hAnsi="Tahoma" w:cs="Tahoma"/>
      <w:sz w:val="16"/>
      <w:szCs w:val="16"/>
      <w:lang w:val="it-IT"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F66196"/>
    <w:rPr>
      <w:rFonts w:ascii="Times New Roman" w:eastAsia="Times New Roman" w:hAnsi="Times New Roman" w:cs="Times New Roman"/>
      <w:b/>
      <w:sz w:val="48"/>
      <w:szCs w:val="48"/>
      <w:lang w:val="it-IT"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66196"/>
    <w:rPr>
      <w:rFonts w:ascii="Times New Roman" w:eastAsia="Times New Roman" w:hAnsi="Times New Roman" w:cs="Times New Roman"/>
      <w:b/>
      <w:sz w:val="36"/>
      <w:szCs w:val="36"/>
      <w:lang w:val="it-IT"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66196"/>
    <w:rPr>
      <w:rFonts w:ascii="Times New Roman" w:eastAsia="Times New Roman" w:hAnsi="Times New Roman" w:cs="Times New Roman"/>
      <w:b/>
      <w:sz w:val="28"/>
      <w:szCs w:val="28"/>
      <w:lang w:val="it-IT"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66196"/>
    <w:rPr>
      <w:rFonts w:ascii="Times New Roman" w:eastAsia="Times New Roman" w:hAnsi="Times New Roman" w:cs="Times New Roman"/>
      <w:b/>
      <w:sz w:val="24"/>
      <w:szCs w:val="24"/>
      <w:lang w:val="it-IT" w:eastAsia="it-IT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66196"/>
    <w:rPr>
      <w:rFonts w:ascii="Times New Roman" w:eastAsia="Times New Roman" w:hAnsi="Times New Roman" w:cs="Times New Roman"/>
      <w:b/>
      <w:lang w:val="it-IT" w:eastAsia="it-IT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66196"/>
    <w:rPr>
      <w:rFonts w:ascii="Times New Roman" w:eastAsia="Times New Roman" w:hAnsi="Times New Roman" w:cs="Times New Roman"/>
      <w:b/>
      <w:sz w:val="20"/>
      <w:szCs w:val="20"/>
      <w:lang w:val="it-IT" w:eastAsia="it-IT"/>
    </w:rPr>
  </w:style>
  <w:style w:type="table" w:customStyle="1" w:styleId="TableNormal1">
    <w:name w:val="Table Normal1"/>
    <w:rsid w:val="00F661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it-IT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link w:val="TitoloCarattere"/>
    <w:uiPriority w:val="10"/>
    <w:qFormat/>
    <w:rsid w:val="00F66196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TitoloCarattere">
    <w:name w:val="Titolo Carattere"/>
    <w:basedOn w:val="Carpredefinitoparagrafo"/>
    <w:link w:val="Titolo"/>
    <w:uiPriority w:val="10"/>
    <w:rsid w:val="00F66196"/>
    <w:rPr>
      <w:rFonts w:ascii="Times New Roman" w:eastAsia="Times New Roman" w:hAnsi="Times New Roman" w:cs="Times New Roman"/>
      <w:b/>
      <w:sz w:val="72"/>
      <w:szCs w:val="72"/>
      <w:lang w:val="it-IT" w:eastAsia="it-IT"/>
    </w:rPr>
  </w:style>
  <w:style w:type="paragraph" w:styleId="Paragrafoelenco">
    <w:name w:val="List Paragraph"/>
    <w:basedOn w:val="Normale"/>
    <w:uiPriority w:val="34"/>
    <w:qFormat/>
    <w:rsid w:val="00F66196"/>
    <w:pPr>
      <w:ind w:left="720"/>
      <w:contextualSpacing/>
    </w:pPr>
  </w:style>
  <w:style w:type="character" w:styleId="CitazioneHTML">
    <w:name w:val="HTML Cite"/>
    <w:basedOn w:val="Carpredefinitoparagrafo"/>
    <w:uiPriority w:val="99"/>
    <w:semiHidden/>
    <w:unhideWhenUsed/>
    <w:rsid w:val="00F66196"/>
    <w:rPr>
      <w:i/>
      <w:iCs/>
    </w:rPr>
  </w:style>
  <w:style w:type="character" w:customStyle="1" w:styleId="author">
    <w:name w:val="author"/>
    <w:basedOn w:val="Carpredefinitoparagrafo"/>
    <w:rsid w:val="00F66196"/>
  </w:style>
  <w:style w:type="character" w:customStyle="1" w:styleId="articletitle">
    <w:name w:val="articletitle"/>
    <w:basedOn w:val="Carpredefinitoparagrafo"/>
    <w:rsid w:val="00F66196"/>
  </w:style>
  <w:style w:type="character" w:customStyle="1" w:styleId="journaltitle">
    <w:name w:val="journaltitle"/>
    <w:basedOn w:val="Carpredefinitoparagrafo"/>
    <w:rsid w:val="00F66196"/>
  </w:style>
  <w:style w:type="character" w:customStyle="1" w:styleId="pubyear">
    <w:name w:val="pubyear"/>
    <w:basedOn w:val="Carpredefinitoparagrafo"/>
    <w:rsid w:val="00F66196"/>
  </w:style>
  <w:style w:type="character" w:customStyle="1" w:styleId="vol">
    <w:name w:val="vol"/>
    <w:basedOn w:val="Carpredefinitoparagrafo"/>
    <w:rsid w:val="00F66196"/>
  </w:style>
  <w:style w:type="character" w:customStyle="1" w:styleId="pagefirst">
    <w:name w:val="pagefirst"/>
    <w:basedOn w:val="Carpredefinitoparagrafo"/>
    <w:rsid w:val="00F66196"/>
  </w:style>
  <w:style w:type="character" w:customStyle="1" w:styleId="bullet">
    <w:name w:val="bullet"/>
    <w:basedOn w:val="Carpredefinitoparagrafo"/>
    <w:rsid w:val="00F66196"/>
  </w:style>
  <w:style w:type="paragraph" w:styleId="Bibliografia">
    <w:name w:val="Bibliography"/>
    <w:basedOn w:val="Normale"/>
    <w:next w:val="Normale"/>
    <w:uiPriority w:val="37"/>
    <w:unhideWhenUsed/>
    <w:rsid w:val="00F66196"/>
    <w:pPr>
      <w:tabs>
        <w:tab w:val="left" w:pos="504"/>
      </w:tabs>
      <w:ind w:left="504" w:hanging="504"/>
    </w:pPr>
  </w:style>
  <w:style w:type="table" w:styleId="Grigliatabella">
    <w:name w:val="Table Grid"/>
    <w:basedOn w:val="Tabellanormale"/>
    <w:uiPriority w:val="59"/>
    <w:rsid w:val="00F661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F66196"/>
    <w:pPr>
      <w:tabs>
        <w:tab w:val="center" w:pos="4536"/>
        <w:tab w:val="right" w:pos="9072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66196"/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66196"/>
    <w:pPr>
      <w:tabs>
        <w:tab w:val="center" w:pos="4536"/>
        <w:tab w:val="right" w:pos="9072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66196"/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F6619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66196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66196"/>
    <w:rPr>
      <w:rFonts w:ascii="Times New Roman" w:eastAsia="Times New Roman" w:hAnsi="Times New Roman" w:cs="Times New Roman"/>
      <w:sz w:val="20"/>
      <w:szCs w:val="20"/>
      <w:lang w:val="it-IT"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6619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66196"/>
    <w:rPr>
      <w:rFonts w:ascii="Times New Roman" w:eastAsia="Times New Roman" w:hAnsi="Times New Roman" w:cs="Times New Roman"/>
      <w:b/>
      <w:bCs/>
      <w:sz w:val="20"/>
      <w:szCs w:val="20"/>
      <w:lang w:val="it-IT" w:eastAsia="it-IT"/>
    </w:rPr>
  </w:style>
  <w:style w:type="character" w:styleId="Numeropagina">
    <w:name w:val="page number"/>
    <w:basedOn w:val="Carpredefinitoparagrafo"/>
    <w:uiPriority w:val="99"/>
    <w:semiHidden/>
    <w:unhideWhenUsed/>
    <w:rsid w:val="00F66196"/>
  </w:style>
  <w:style w:type="paragraph" w:customStyle="1" w:styleId="Bibliografia1">
    <w:name w:val="Bibliografia1"/>
    <w:basedOn w:val="Normale"/>
    <w:link w:val="BibliographyCarattere"/>
    <w:rsid w:val="00F66196"/>
    <w:pPr>
      <w:tabs>
        <w:tab w:val="left" w:pos="500"/>
      </w:tabs>
      <w:spacing w:after="240"/>
      <w:ind w:left="504" w:hanging="504"/>
    </w:pPr>
    <w:rPr>
      <w:lang w:val="en-US"/>
    </w:rPr>
  </w:style>
  <w:style w:type="character" w:customStyle="1" w:styleId="BibliographyCarattere">
    <w:name w:val="Bibliography Carattere"/>
    <w:basedOn w:val="Carpredefinitoparagrafo"/>
    <w:link w:val="Bibliografia1"/>
    <w:rsid w:val="00F66196"/>
    <w:rPr>
      <w:rFonts w:ascii="Times New Roman" w:eastAsia="Times New Roman" w:hAnsi="Times New Roman" w:cs="Times New Roman"/>
      <w:sz w:val="24"/>
      <w:szCs w:val="24"/>
      <w:lang w:val="en-US" w:eastAsia="it-IT"/>
    </w:rPr>
  </w:style>
  <w:style w:type="character" w:styleId="Collegamentoipertestuale">
    <w:name w:val="Hyperlink"/>
    <w:basedOn w:val="Carpredefinitoparagrafo"/>
    <w:uiPriority w:val="99"/>
    <w:unhideWhenUsed/>
    <w:rsid w:val="00F66196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66196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66196"/>
    <w:rPr>
      <w:color w:val="800080" w:themeColor="followedHyperlink"/>
      <w:u w:val="single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66196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66196"/>
    <w:rPr>
      <w:rFonts w:ascii="Georgia" w:eastAsia="Georgia" w:hAnsi="Georgia" w:cs="Georgia"/>
      <w:i/>
      <w:color w:val="666666"/>
      <w:sz w:val="48"/>
      <w:szCs w:val="48"/>
      <w:lang w:val="it-IT" w:eastAsia="it-IT"/>
    </w:rPr>
  </w:style>
  <w:style w:type="character" w:styleId="Enfasicorsivo">
    <w:name w:val="Emphasis"/>
    <w:basedOn w:val="Carpredefinitoparagrafo"/>
    <w:uiPriority w:val="20"/>
    <w:qFormat/>
    <w:rsid w:val="00F6619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213</Words>
  <Characters>1217</Characters>
  <Application>Microsoft Office Word</Application>
  <DocSecurity>0</DocSecurity>
  <Lines>10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Uniklinikum Freiburg</Company>
  <LinksUpToDate>false</LinksUpToDate>
  <CharactersWithSpaces>1428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Arianna Giorgetti</dc:creator>
  <cp:lastModifiedBy>Arianna Giorgetti</cp:lastModifiedBy>
  <cp:revision>42</cp:revision>
  <dcterms:created xsi:type="dcterms:W3CDTF">2022-03-31T15:27:00Z</dcterms:created>
  <dcterms:modified xsi:type="dcterms:W3CDTF">2023-12-01T13:21:00Z</dcterms:modified>
</cp:coreProperties>
</file>