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731B1" w14:textId="5A317771" w:rsidR="00816E5D" w:rsidRDefault="00667C5B">
      <w:r w:rsidRPr="005C1C58">
        <w:rPr>
          <w:b/>
          <w:bCs/>
        </w:rPr>
        <w:t xml:space="preserve">Supplemental Material </w:t>
      </w:r>
      <w:r w:rsidR="00030E45">
        <w:rPr>
          <w:b/>
          <w:bCs/>
        </w:rPr>
        <w:t>1</w:t>
      </w:r>
      <w:r w:rsidR="00816E5D" w:rsidRPr="005C1C58">
        <w:rPr>
          <w:b/>
          <w:bCs/>
        </w:rPr>
        <w:t xml:space="preserve"> –</w:t>
      </w:r>
      <w:r w:rsidR="00816E5D">
        <w:t xml:space="preserve"> Intraclass correlation coefficient for radiographic parameters</w:t>
      </w:r>
    </w:p>
    <w:tbl>
      <w:tblPr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564"/>
      </w:tblGrid>
      <w:tr w:rsidR="00667C5B" w:rsidRPr="00483B14" w14:paraId="05E69B6A" w14:textId="77777777" w:rsidTr="00477F1B">
        <w:trPr>
          <w:trHeight w:val="25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7595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96D8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Intraclass Correlation Coefficient (ICC)</w:t>
            </w:r>
          </w:p>
        </w:tc>
      </w:tr>
      <w:tr w:rsidR="00667C5B" w:rsidRPr="00483B14" w14:paraId="0CA726B7" w14:textId="77777777" w:rsidTr="00477F1B">
        <w:trPr>
          <w:trHeight w:val="24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D4CC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Root length (CEJ-apex)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49C26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0.961</w:t>
            </w:r>
          </w:p>
        </w:tc>
      </w:tr>
      <w:tr w:rsidR="00667C5B" w:rsidRPr="00483B14" w14:paraId="688A6BFF" w14:textId="77777777" w:rsidTr="00477F1B">
        <w:trPr>
          <w:trHeight w:val="24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E3D8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Tooth length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9323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0.998</w:t>
            </w:r>
          </w:p>
        </w:tc>
      </w:tr>
      <w:tr w:rsidR="00667C5B" w:rsidRPr="00483B14" w14:paraId="01C4E475" w14:textId="77777777" w:rsidTr="00477F1B">
        <w:trPr>
          <w:trHeight w:val="24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FE04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Defect depth (CEJ-apical defect)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93E8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0.872</w:t>
            </w:r>
          </w:p>
        </w:tc>
      </w:tr>
      <w:tr w:rsidR="00667C5B" w:rsidRPr="00483B14" w14:paraId="599B0BCD" w14:textId="77777777" w:rsidTr="00477F1B">
        <w:trPr>
          <w:trHeight w:val="25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0051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Intrabony angle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1CE3" w14:textId="77777777" w:rsidR="00667C5B" w:rsidRPr="00483B14" w:rsidRDefault="00667C5B" w:rsidP="00477F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B14">
              <w:rPr>
                <w:rFonts w:ascii="Times New Roman" w:hAnsi="Times New Roman"/>
                <w:sz w:val="24"/>
                <w:szCs w:val="24"/>
              </w:rPr>
              <w:t>0.995</w:t>
            </w:r>
          </w:p>
        </w:tc>
      </w:tr>
    </w:tbl>
    <w:p w14:paraId="047B6D1B" w14:textId="6E467799" w:rsidR="00816E5D" w:rsidRDefault="00816E5D"/>
    <w:p w14:paraId="1937D6D0" w14:textId="77777777" w:rsidR="00EA6E92" w:rsidRDefault="00EA6E92" w:rsidP="003C1623">
      <w:pPr>
        <w:tabs>
          <w:tab w:val="left" w:pos="1748"/>
        </w:tabs>
        <w:rPr>
          <w:b/>
          <w:bCs/>
        </w:rPr>
      </w:pPr>
    </w:p>
    <w:p w14:paraId="313A48C6" w14:textId="77777777" w:rsidR="00EA6E92" w:rsidRDefault="00EA6E92" w:rsidP="003C1623">
      <w:pPr>
        <w:tabs>
          <w:tab w:val="left" w:pos="1748"/>
        </w:tabs>
        <w:rPr>
          <w:b/>
          <w:bCs/>
        </w:rPr>
      </w:pPr>
    </w:p>
    <w:p w14:paraId="5A0C606B" w14:textId="7EEC38CC" w:rsidR="003C1623" w:rsidRDefault="003C1623" w:rsidP="003C1623">
      <w:pPr>
        <w:tabs>
          <w:tab w:val="left" w:pos="1748"/>
        </w:tabs>
        <w:rPr>
          <w:b/>
          <w:bCs/>
        </w:rPr>
      </w:pPr>
      <w:r w:rsidRPr="005C1C58">
        <w:rPr>
          <w:b/>
          <w:bCs/>
        </w:rPr>
        <w:t xml:space="preserve">Supplemental Material </w:t>
      </w:r>
      <w:r w:rsidR="00030E45">
        <w:rPr>
          <w:b/>
          <w:bCs/>
        </w:rPr>
        <w:t>2</w:t>
      </w:r>
      <w:r>
        <w:rPr>
          <w:b/>
          <w:bCs/>
        </w:rPr>
        <w:t>. Study flowchart</w:t>
      </w:r>
      <w:r>
        <w:t xml:space="preserve"> </w:t>
      </w: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ADC99A5" wp14:editId="0BFF339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2926715"/>
            <wp:effectExtent l="0" t="0" r="2540" b="6985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1221269826" name="Picture 1" descr="A diagram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69826" name="Picture 1" descr="A diagram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DE36" w14:textId="77777777" w:rsidR="003C1623" w:rsidRDefault="003C1623" w:rsidP="003C1623">
      <w:pPr>
        <w:tabs>
          <w:tab w:val="left" w:pos="1748"/>
        </w:tabs>
        <w:rPr>
          <w:b/>
          <w:bCs/>
        </w:rPr>
      </w:pPr>
    </w:p>
    <w:p w14:paraId="38E88254" w14:textId="77777777" w:rsidR="003C1623" w:rsidRDefault="003C1623" w:rsidP="003C1623">
      <w:pPr>
        <w:tabs>
          <w:tab w:val="left" w:pos="1748"/>
        </w:tabs>
        <w:rPr>
          <w:b/>
          <w:bCs/>
        </w:rPr>
      </w:pPr>
    </w:p>
    <w:p w14:paraId="7F1ACA28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0C86371E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74749A04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5DB56D17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37A2EDC1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74F485AB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457423E0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4466EC4C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4EBDFCB4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7AE859AE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37CD4A76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14D00174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13914553" w14:textId="77777777" w:rsidR="003C1623" w:rsidRDefault="003C1623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15D4F3DA" w14:textId="48AA96BD" w:rsidR="00930FC5" w:rsidRPr="00FB1BBB" w:rsidRDefault="00930FC5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/>
          <w:sz w:val="20"/>
          <w:szCs w:val="20"/>
          <w:lang w:val="en-US"/>
        </w:rPr>
      </w:pPr>
      <w:r w:rsidRPr="005C1C58">
        <w:rPr>
          <w:b/>
          <w:bCs/>
        </w:rPr>
        <w:lastRenderedPageBreak/>
        <w:t xml:space="preserve">Supplemental Material </w:t>
      </w:r>
      <w:r w:rsidR="00030E45">
        <w:rPr>
          <w:b/>
          <w:bCs/>
        </w:rPr>
        <w:t>3</w:t>
      </w:r>
      <w:r>
        <w:t xml:space="preserve"> - </w:t>
      </w:r>
      <w:bookmarkStart w:id="0" w:name="_Hlk141183862"/>
      <w:r w:rsidRPr="00FB1BBB">
        <w:rPr>
          <w:rFonts w:ascii="Times New Roman" w:eastAsia="Arial" w:hAnsi="Times New Roman"/>
          <w:sz w:val="20"/>
          <w:szCs w:val="20"/>
          <w:lang w:val="en-US"/>
        </w:rPr>
        <w:t xml:space="preserve">Schematic representation of landmarks for radiographic analysis </w:t>
      </w:r>
    </w:p>
    <w:bookmarkEnd w:id="0"/>
    <w:p w14:paraId="259BBC3A" w14:textId="0EEA1F4E" w:rsidR="00930FC5" w:rsidRPr="00FB1BBB" w:rsidRDefault="00930FC5" w:rsidP="00930F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/>
          <w:sz w:val="20"/>
          <w:szCs w:val="20"/>
          <w:lang w:val="en-US"/>
        </w:rPr>
      </w:pPr>
      <w:r w:rsidRPr="00FB1BBB">
        <w:rPr>
          <w:rFonts w:ascii="Times New Roman" w:eastAsia="Arial" w:hAnsi="Times New Roman"/>
          <w:sz w:val="20"/>
          <w:szCs w:val="20"/>
          <w:lang w:val="en-US"/>
        </w:rPr>
        <w:t>A (cemento-enamel junction), C (apical bone level), B (most coronal position of the alveolar bone crest. A’-B’, horizontal component; B’-C’, intrabony component</w:t>
      </w:r>
    </w:p>
    <w:p w14:paraId="642AD737" w14:textId="761CE2EC" w:rsidR="00816E5D" w:rsidRDefault="00816E5D"/>
    <w:p w14:paraId="37835962" w14:textId="62420CE7" w:rsidR="00930FC5" w:rsidRDefault="00576A1B">
      <w:r>
        <w:rPr>
          <w:noProof/>
        </w:rPr>
        <w:drawing>
          <wp:anchor distT="0" distB="0" distL="114300" distR="114300" simplePos="0" relativeHeight="251655168" behindDoc="1" locked="0" layoutInCell="1" allowOverlap="1" wp14:anchorId="75FD199E" wp14:editId="2ECEE0E1">
            <wp:simplePos x="0" y="0"/>
            <wp:positionH relativeFrom="column">
              <wp:posOffset>2166729</wp:posOffset>
            </wp:positionH>
            <wp:positionV relativeFrom="paragraph">
              <wp:posOffset>-111291</wp:posOffset>
            </wp:positionV>
            <wp:extent cx="1639957" cy="3083643"/>
            <wp:effectExtent l="0" t="0" r="0" b="2540"/>
            <wp:wrapTight wrapText="bothSides">
              <wp:wrapPolygon edited="0">
                <wp:start x="0" y="0"/>
                <wp:lineTo x="0" y="21484"/>
                <wp:lineTo x="21332" y="21484"/>
                <wp:lineTo x="21332" y="0"/>
                <wp:lineTo x="0" y="0"/>
              </wp:wrapPolygon>
            </wp:wrapTight>
            <wp:docPr id="688900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3" t="20779" r="72340" b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44" cy="30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E2EE8" w14:textId="40E99780" w:rsidR="000A3755" w:rsidRPr="000A3755" w:rsidRDefault="000A3755" w:rsidP="000A3755"/>
    <w:p w14:paraId="5EDAE509" w14:textId="2C99E4F1" w:rsidR="000A3755" w:rsidRPr="000A3755" w:rsidRDefault="000A3755" w:rsidP="000A3755"/>
    <w:p w14:paraId="7DD69404" w14:textId="40D524A7" w:rsidR="000A3755" w:rsidRPr="000A3755" w:rsidRDefault="000A3755" w:rsidP="000A3755"/>
    <w:p w14:paraId="19E0D877" w14:textId="77777777" w:rsidR="000A3755" w:rsidRPr="000A3755" w:rsidRDefault="000A3755" w:rsidP="000A3755"/>
    <w:p w14:paraId="79B56BCA" w14:textId="77777777" w:rsidR="000A3755" w:rsidRPr="000A3755" w:rsidRDefault="000A3755" w:rsidP="000A3755"/>
    <w:p w14:paraId="38F9D224" w14:textId="616E5F11" w:rsidR="000A3755" w:rsidRPr="000A3755" w:rsidRDefault="000A3755" w:rsidP="000A3755"/>
    <w:p w14:paraId="7FBE9657" w14:textId="77777777" w:rsidR="000A3755" w:rsidRPr="000A3755" w:rsidRDefault="000A3755" w:rsidP="000A3755"/>
    <w:p w14:paraId="4CB43357" w14:textId="77777777" w:rsidR="005C1C58" w:rsidRDefault="005C1C58" w:rsidP="000A3755">
      <w:pPr>
        <w:tabs>
          <w:tab w:val="left" w:pos="1748"/>
        </w:tabs>
      </w:pPr>
    </w:p>
    <w:p w14:paraId="7E67A332" w14:textId="77777777" w:rsidR="00576A1B" w:rsidRDefault="00576A1B" w:rsidP="000A3755">
      <w:pPr>
        <w:tabs>
          <w:tab w:val="left" w:pos="1748"/>
        </w:tabs>
        <w:rPr>
          <w:b/>
          <w:bCs/>
        </w:rPr>
      </w:pPr>
    </w:p>
    <w:p w14:paraId="670F8706" w14:textId="77777777" w:rsidR="00BD7D83" w:rsidRDefault="00BD7D83" w:rsidP="000A3755">
      <w:pPr>
        <w:tabs>
          <w:tab w:val="left" w:pos="1748"/>
        </w:tabs>
        <w:rPr>
          <w:b/>
          <w:bCs/>
        </w:rPr>
      </w:pPr>
    </w:p>
    <w:p w14:paraId="08A7BCC4" w14:textId="77777777" w:rsidR="00BD7D83" w:rsidRDefault="00BD7D83" w:rsidP="000A3755">
      <w:pPr>
        <w:tabs>
          <w:tab w:val="left" w:pos="1748"/>
        </w:tabs>
        <w:rPr>
          <w:b/>
          <w:bCs/>
        </w:rPr>
      </w:pPr>
    </w:p>
    <w:p w14:paraId="3A7808F1" w14:textId="77777777" w:rsidR="003C1623" w:rsidRDefault="003C1623">
      <w:pPr>
        <w:rPr>
          <w:b/>
          <w:bCs/>
        </w:rPr>
      </w:pPr>
      <w:r>
        <w:rPr>
          <w:b/>
          <w:bCs/>
        </w:rPr>
        <w:br w:type="page"/>
      </w:r>
    </w:p>
    <w:p w14:paraId="42F0F82E" w14:textId="009247EC" w:rsidR="000A3755" w:rsidRPr="00BD7D83" w:rsidRDefault="000A3755" w:rsidP="000A3755">
      <w:pPr>
        <w:tabs>
          <w:tab w:val="left" w:pos="1748"/>
        </w:tabs>
        <w:rPr>
          <w:b/>
          <w:bCs/>
        </w:rPr>
      </w:pPr>
      <w:r w:rsidRPr="005C1C58">
        <w:rPr>
          <w:b/>
          <w:bCs/>
        </w:rPr>
        <w:lastRenderedPageBreak/>
        <w:t xml:space="preserve">Supplemental Material </w:t>
      </w:r>
      <w:r w:rsidR="00030E45">
        <w:rPr>
          <w:b/>
          <w:bCs/>
        </w:rPr>
        <w:t>4</w:t>
      </w:r>
      <w:r w:rsidRPr="005C1C58">
        <w:rPr>
          <w:b/>
          <w:bCs/>
        </w:rPr>
        <w:t xml:space="preserve"> -</w:t>
      </w:r>
      <w:r>
        <w:t xml:space="preserve"> </w:t>
      </w:r>
      <w:r w:rsidRPr="00F04E26">
        <w:rPr>
          <w:rFonts w:ascii="Times New Roman" w:eastAsia="Arial" w:hAnsi="Times New Roman"/>
          <w:lang w:val="en-US"/>
        </w:rPr>
        <w:t>Results from univariate analysis showing association of explanatory variables with outcomes of radiographic intrabony defect depth reduction and PPD &lt; 5mm. *Statistically significant difference at 0.05 level</w:t>
      </w:r>
    </w:p>
    <w:tbl>
      <w:tblPr>
        <w:tblpPr w:leftFromText="180" w:rightFromText="180" w:vertAnchor="text" w:horzAnchor="margin" w:tblpY="130"/>
        <w:tblW w:w="100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2287"/>
        <w:gridCol w:w="2287"/>
      </w:tblGrid>
      <w:tr w:rsidR="000A3755" w:rsidRPr="00F04E26" w14:paraId="1845122C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B8EB41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bCs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2C9EBAA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F04E26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 xml:space="preserve">p-value for </w:t>
            </w:r>
            <w: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 xml:space="preserve">radiographic </w:t>
            </w:r>
            <w:r w:rsidRPr="00F04E26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intrabony defect depth reduction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606B87C9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F04E26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p-value for PPD&lt;5mm at 12 months</w:t>
            </w:r>
          </w:p>
        </w:tc>
      </w:tr>
      <w:tr w:rsidR="000A3755" w:rsidRPr="00F04E26" w14:paraId="4B8B01B9" w14:textId="77777777" w:rsidTr="00477F1B">
        <w:trPr>
          <w:trHeight w:val="251"/>
        </w:trPr>
        <w:tc>
          <w:tcPr>
            <w:tcW w:w="100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44061"/>
          </w:tcPr>
          <w:p w14:paraId="2CD6E7E5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F04E26">
              <w:rPr>
                <w:rFonts w:ascii="Arial" w:eastAsia="Calibri" w:hAnsi="Arial" w:cs="Arial"/>
                <w:b/>
                <w:bCs/>
                <w:lang w:val="en-US"/>
              </w:rPr>
              <w:t>Categorical variables</w:t>
            </w:r>
          </w:p>
        </w:tc>
      </w:tr>
      <w:tr w:rsidR="000A3755" w:rsidRPr="00F04E26" w14:paraId="437A863B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ECE05A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Gender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30BAA8C9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0.658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03EA02D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0.244</w:t>
            </w:r>
          </w:p>
        </w:tc>
      </w:tr>
      <w:tr w:rsidR="000A3755" w:rsidRPr="00F04E26" w14:paraId="218B1C3F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E7C66C4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BMI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157F452C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0.599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4E8D65E7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0.991</w:t>
            </w:r>
          </w:p>
        </w:tc>
      </w:tr>
      <w:tr w:rsidR="000A3755" w:rsidRPr="00F04E26" w14:paraId="56AFE433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0C761BE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 xml:space="preserve">Smoking history (never, former </w:t>
            </w:r>
            <w:r w:rsidRPr="00F04E26">
              <w:rPr>
                <w:rFonts w:ascii="Arial" w:eastAsia="Calibri" w:hAnsi="Arial" w:cs="Arial"/>
                <w:i/>
                <w:iCs/>
                <w:lang w:val="en-US"/>
              </w:rPr>
              <w:t xml:space="preserve">vs </w:t>
            </w:r>
            <w:r w:rsidRPr="00F04E26">
              <w:rPr>
                <w:rFonts w:ascii="Arial" w:eastAsia="Calibri" w:hAnsi="Arial" w:cs="Arial"/>
                <w:lang w:val="en-US"/>
              </w:rPr>
              <w:t>current)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2BFDB374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0.676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3EDA45AD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0.270</w:t>
            </w:r>
          </w:p>
        </w:tc>
      </w:tr>
      <w:tr w:rsidR="000A3755" w:rsidRPr="00F04E26" w14:paraId="4697B402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4D25703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Tooth type (incisor, canine, premolar </w:t>
            </w:r>
            <w:r w:rsidRPr="00F04E26">
              <w:rPr>
                <w:rFonts w:ascii="Arial" w:eastAsia="Calibri" w:hAnsi="Arial" w:cs="Arial"/>
                <w:i/>
                <w:iCs/>
                <w:color w:val="000000"/>
                <w:lang w:val="en-US"/>
              </w:rPr>
              <w:t>vs</w:t>
            </w: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 molar)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0460E9CE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0.056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14F643E7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0.767</w:t>
            </w:r>
          </w:p>
        </w:tc>
      </w:tr>
      <w:tr w:rsidR="000A3755" w:rsidRPr="00F04E26" w14:paraId="0167D25A" w14:textId="77777777" w:rsidTr="00477F1B">
        <w:trPr>
          <w:trHeight w:val="251"/>
        </w:trPr>
        <w:tc>
          <w:tcPr>
            <w:tcW w:w="5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4E18851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Baseline plaque at test site 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1B37723B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0.513</w:t>
            </w:r>
          </w:p>
        </w:tc>
        <w:tc>
          <w:tcPr>
            <w:tcW w:w="22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3925FD01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0.618</w:t>
            </w:r>
          </w:p>
        </w:tc>
      </w:tr>
      <w:tr w:rsidR="000A3755" w:rsidRPr="00F04E26" w14:paraId="519642CB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06FD8903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Defect angle (narrow </w:t>
            </w:r>
            <w:r w:rsidRPr="00F04E26">
              <w:rPr>
                <w:rFonts w:ascii="Arial" w:eastAsia="Calibri" w:hAnsi="Arial" w:cs="Arial"/>
                <w:i/>
                <w:iCs/>
                <w:color w:val="000000"/>
                <w:lang w:val="en-US"/>
              </w:rPr>
              <w:t xml:space="preserve">vs. </w:t>
            </w: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wide)</w:t>
            </w:r>
          </w:p>
        </w:tc>
        <w:tc>
          <w:tcPr>
            <w:tcW w:w="2287" w:type="dxa"/>
            <w:tcBorders>
              <w:left w:val="nil"/>
            </w:tcBorders>
          </w:tcPr>
          <w:p w14:paraId="477DE20D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0.036*</w:t>
            </w:r>
          </w:p>
        </w:tc>
        <w:tc>
          <w:tcPr>
            <w:tcW w:w="2287" w:type="dxa"/>
            <w:tcBorders>
              <w:left w:val="nil"/>
            </w:tcBorders>
          </w:tcPr>
          <w:p w14:paraId="4355E746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0.039*</w:t>
            </w:r>
          </w:p>
        </w:tc>
      </w:tr>
      <w:tr w:rsidR="000A3755" w:rsidRPr="00F04E26" w14:paraId="42300F9D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0C8D41D6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Defect extension</w:t>
            </w:r>
          </w:p>
        </w:tc>
        <w:tc>
          <w:tcPr>
            <w:tcW w:w="2287" w:type="dxa"/>
            <w:tcBorders>
              <w:left w:val="nil"/>
            </w:tcBorders>
          </w:tcPr>
          <w:p w14:paraId="22236B49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0.470</w:t>
            </w:r>
          </w:p>
        </w:tc>
        <w:tc>
          <w:tcPr>
            <w:tcW w:w="2287" w:type="dxa"/>
            <w:tcBorders>
              <w:left w:val="nil"/>
            </w:tcBorders>
          </w:tcPr>
          <w:p w14:paraId="43D7A05E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0.618</w:t>
            </w:r>
          </w:p>
        </w:tc>
      </w:tr>
      <w:tr w:rsidR="000A3755" w:rsidRPr="00F04E26" w14:paraId="14FBF268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48D3CF3A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Defects with 1-wall component </w:t>
            </w:r>
            <w:r w:rsidRPr="00F04E26">
              <w:rPr>
                <w:rFonts w:ascii="Arial" w:eastAsia="Calibri" w:hAnsi="Arial" w:cs="Arial"/>
                <w:i/>
                <w:iCs/>
                <w:color w:val="000000"/>
                <w:lang w:val="en-US"/>
              </w:rPr>
              <w:t xml:space="preserve">vs </w:t>
            </w: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only 2-3 walled</w:t>
            </w:r>
          </w:p>
        </w:tc>
        <w:tc>
          <w:tcPr>
            <w:tcW w:w="2287" w:type="dxa"/>
            <w:tcBorders>
              <w:left w:val="nil"/>
            </w:tcBorders>
          </w:tcPr>
          <w:p w14:paraId="00C1D212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0.057</w:t>
            </w:r>
          </w:p>
        </w:tc>
        <w:tc>
          <w:tcPr>
            <w:tcW w:w="2287" w:type="dxa"/>
            <w:tcBorders>
              <w:left w:val="nil"/>
            </w:tcBorders>
          </w:tcPr>
          <w:p w14:paraId="26A4A28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1.000</w:t>
            </w:r>
          </w:p>
        </w:tc>
      </w:tr>
      <w:tr w:rsidR="000A3755" w:rsidRPr="00F04E26" w14:paraId="0E28E4AD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208F4B33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Furcation involvement</w:t>
            </w:r>
          </w:p>
        </w:tc>
        <w:tc>
          <w:tcPr>
            <w:tcW w:w="2287" w:type="dxa"/>
            <w:tcBorders>
              <w:left w:val="nil"/>
            </w:tcBorders>
          </w:tcPr>
          <w:p w14:paraId="3444A354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0.655</w:t>
            </w:r>
          </w:p>
        </w:tc>
        <w:tc>
          <w:tcPr>
            <w:tcW w:w="2287" w:type="dxa"/>
            <w:tcBorders>
              <w:left w:val="nil"/>
            </w:tcBorders>
          </w:tcPr>
          <w:p w14:paraId="483AADC3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0.202</w:t>
            </w:r>
          </w:p>
        </w:tc>
      </w:tr>
      <w:tr w:rsidR="000A3755" w:rsidRPr="00F04E26" w14:paraId="15EAE8A7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51D97FF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Operator</w:t>
            </w:r>
          </w:p>
        </w:tc>
        <w:tc>
          <w:tcPr>
            <w:tcW w:w="2287" w:type="dxa"/>
            <w:tcBorders>
              <w:left w:val="nil"/>
            </w:tcBorders>
          </w:tcPr>
          <w:p w14:paraId="200DF1C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0.095</w:t>
            </w:r>
          </w:p>
        </w:tc>
        <w:tc>
          <w:tcPr>
            <w:tcW w:w="2287" w:type="dxa"/>
            <w:tcBorders>
              <w:left w:val="nil"/>
            </w:tcBorders>
          </w:tcPr>
          <w:p w14:paraId="5201461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0.410</w:t>
            </w:r>
          </w:p>
        </w:tc>
      </w:tr>
      <w:tr w:rsidR="000A3755" w:rsidRPr="00F04E26" w14:paraId="12ACE82B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6FEC11A7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Instrument</w:t>
            </w:r>
          </w:p>
        </w:tc>
        <w:tc>
          <w:tcPr>
            <w:tcW w:w="2287" w:type="dxa"/>
            <w:tcBorders>
              <w:left w:val="nil"/>
            </w:tcBorders>
          </w:tcPr>
          <w:p w14:paraId="4E6E1C5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0.066</w:t>
            </w:r>
          </w:p>
        </w:tc>
        <w:tc>
          <w:tcPr>
            <w:tcW w:w="2287" w:type="dxa"/>
            <w:tcBorders>
              <w:left w:val="nil"/>
            </w:tcBorders>
          </w:tcPr>
          <w:p w14:paraId="71422C5D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0.013*</w:t>
            </w:r>
          </w:p>
        </w:tc>
      </w:tr>
      <w:tr w:rsidR="000A3755" w:rsidRPr="00F04E26" w14:paraId="5B56E600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0E53812E" w14:textId="1675B6C0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Bleeding at the end of treatment </w:t>
            </w:r>
          </w:p>
          <w:p w14:paraId="348F8718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(no bleeding, minor or profuse bleeding)</w:t>
            </w:r>
          </w:p>
        </w:tc>
        <w:tc>
          <w:tcPr>
            <w:tcW w:w="2287" w:type="dxa"/>
            <w:tcBorders>
              <w:left w:val="nil"/>
            </w:tcBorders>
          </w:tcPr>
          <w:p w14:paraId="013E8534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0.933</w:t>
            </w:r>
          </w:p>
        </w:tc>
        <w:tc>
          <w:tcPr>
            <w:tcW w:w="2287" w:type="dxa"/>
            <w:tcBorders>
              <w:left w:val="nil"/>
            </w:tcBorders>
          </w:tcPr>
          <w:p w14:paraId="5688DB6E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1.000</w:t>
            </w:r>
          </w:p>
        </w:tc>
      </w:tr>
      <w:tr w:rsidR="000A3755" w:rsidRPr="00F04E26" w14:paraId="500AF54B" w14:textId="77777777" w:rsidTr="00477F1B">
        <w:trPr>
          <w:trHeight w:val="305"/>
        </w:trPr>
        <w:tc>
          <w:tcPr>
            <w:tcW w:w="10089" w:type="dxa"/>
            <w:gridSpan w:val="3"/>
          </w:tcPr>
          <w:p w14:paraId="2FC2678A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>Continuous variables</w:t>
            </w:r>
            <w:r w:rsidRPr="00F04E26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ab/>
            </w:r>
          </w:p>
        </w:tc>
      </w:tr>
      <w:tr w:rsidR="000A3755" w:rsidRPr="00F04E26" w14:paraId="6220EF6C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4F71281F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Age</w:t>
            </w:r>
          </w:p>
        </w:tc>
        <w:tc>
          <w:tcPr>
            <w:tcW w:w="2287" w:type="dxa"/>
            <w:tcBorders>
              <w:left w:val="nil"/>
            </w:tcBorders>
          </w:tcPr>
          <w:p w14:paraId="431CF9FD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0.668</w:t>
            </w:r>
          </w:p>
        </w:tc>
        <w:tc>
          <w:tcPr>
            <w:tcW w:w="2287" w:type="dxa"/>
            <w:tcBorders>
              <w:left w:val="nil"/>
            </w:tcBorders>
          </w:tcPr>
          <w:p w14:paraId="49AF38C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0.120</w:t>
            </w:r>
          </w:p>
        </w:tc>
      </w:tr>
      <w:tr w:rsidR="000A3755" w:rsidRPr="00F04E26" w14:paraId="14C07ED5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248DDBA0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Plaque score</w:t>
            </w:r>
          </w:p>
        </w:tc>
        <w:tc>
          <w:tcPr>
            <w:tcW w:w="2287" w:type="dxa"/>
            <w:tcBorders>
              <w:left w:val="nil"/>
            </w:tcBorders>
          </w:tcPr>
          <w:p w14:paraId="712F5759" w14:textId="2445AFC8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0.342</w:t>
            </w:r>
          </w:p>
        </w:tc>
        <w:tc>
          <w:tcPr>
            <w:tcW w:w="2287" w:type="dxa"/>
            <w:tcBorders>
              <w:left w:val="nil"/>
            </w:tcBorders>
          </w:tcPr>
          <w:p w14:paraId="4036E373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0.102</w:t>
            </w:r>
          </w:p>
        </w:tc>
      </w:tr>
      <w:tr w:rsidR="000A3755" w:rsidRPr="00F04E26" w14:paraId="793FE1CB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37CE72DE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Test site PPD</w:t>
            </w:r>
          </w:p>
        </w:tc>
        <w:tc>
          <w:tcPr>
            <w:tcW w:w="2287" w:type="dxa"/>
            <w:tcBorders>
              <w:left w:val="nil"/>
            </w:tcBorders>
          </w:tcPr>
          <w:p w14:paraId="06197F0D" w14:textId="4F91F2D6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0.731</w:t>
            </w:r>
          </w:p>
        </w:tc>
        <w:tc>
          <w:tcPr>
            <w:tcW w:w="2287" w:type="dxa"/>
            <w:tcBorders>
              <w:left w:val="nil"/>
            </w:tcBorders>
          </w:tcPr>
          <w:p w14:paraId="1B2BC561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0.516</w:t>
            </w:r>
          </w:p>
        </w:tc>
      </w:tr>
      <w:tr w:rsidR="000A3755" w:rsidRPr="00F04E26" w14:paraId="507E2CC6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22C6147F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 xml:space="preserve">Total radiographic defect depth </w:t>
            </w:r>
          </w:p>
        </w:tc>
        <w:tc>
          <w:tcPr>
            <w:tcW w:w="2287" w:type="dxa"/>
            <w:tcBorders>
              <w:left w:val="nil"/>
            </w:tcBorders>
          </w:tcPr>
          <w:p w14:paraId="240D0768" w14:textId="378F9F25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0.001*</w:t>
            </w:r>
          </w:p>
        </w:tc>
        <w:tc>
          <w:tcPr>
            <w:tcW w:w="2287" w:type="dxa"/>
            <w:tcBorders>
              <w:left w:val="nil"/>
            </w:tcBorders>
          </w:tcPr>
          <w:p w14:paraId="22E1EE42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F04E26">
              <w:rPr>
                <w:rFonts w:ascii="Arial" w:eastAsia="Calibri" w:hAnsi="Arial" w:cs="Arial"/>
                <w:lang w:val="en-US"/>
              </w:rPr>
              <w:t>0.552</w:t>
            </w:r>
          </w:p>
        </w:tc>
      </w:tr>
      <w:tr w:rsidR="000A3755" w:rsidRPr="00F04E26" w14:paraId="29C69ECB" w14:textId="77777777" w:rsidTr="00477F1B">
        <w:trPr>
          <w:trHeight w:val="305"/>
        </w:trPr>
        <w:tc>
          <w:tcPr>
            <w:tcW w:w="5515" w:type="dxa"/>
            <w:tcBorders>
              <w:right w:val="single" w:sz="4" w:space="0" w:color="BFBFBF"/>
            </w:tcBorders>
          </w:tcPr>
          <w:p w14:paraId="138876C2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Total treatment time at test site</w:t>
            </w:r>
          </w:p>
        </w:tc>
        <w:tc>
          <w:tcPr>
            <w:tcW w:w="2287" w:type="dxa"/>
            <w:tcBorders>
              <w:left w:val="nil"/>
            </w:tcBorders>
          </w:tcPr>
          <w:p w14:paraId="7540A73F" w14:textId="2889C5A8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0.744</w:t>
            </w:r>
          </w:p>
        </w:tc>
        <w:tc>
          <w:tcPr>
            <w:tcW w:w="2287" w:type="dxa"/>
            <w:tcBorders>
              <w:left w:val="nil"/>
            </w:tcBorders>
          </w:tcPr>
          <w:p w14:paraId="4C5D139F" w14:textId="77777777" w:rsidR="000A3755" w:rsidRPr="00F04E26" w:rsidRDefault="000A3755" w:rsidP="00477F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04E26">
              <w:rPr>
                <w:rFonts w:ascii="Arial" w:eastAsia="Calibri" w:hAnsi="Arial" w:cs="Arial"/>
                <w:color w:val="000000"/>
                <w:lang w:val="en-US"/>
              </w:rPr>
              <w:t>0.903</w:t>
            </w:r>
          </w:p>
        </w:tc>
      </w:tr>
    </w:tbl>
    <w:p w14:paraId="60E991E4" w14:textId="6DB87F14" w:rsidR="000A3755" w:rsidRDefault="000A3755" w:rsidP="000A3755">
      <w:pPr>
        <w:tabs>
          <w:tab w:val="left" w:pos="1748"/>
        </w:tabs>
      </w:pPr>
    </w:p>
    <w:p w14:paraId="411502CD" w14:textId="3B6279C0" w:rsidR="00D84ED3" w:rsidRPr="000A3755" w:rsidRDefault="00D84ED3" w:rsidP="000A3755">
      <w:pPr>
        <w:tabs>
          <w:tab w:val="left" w:pos="1748"/>
        </w:tabs>
      </w:pPr>
    </w:p>
    <w:sectPr w:rsidR="00D84ED3" w:rsidRPr="000A375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8151" w14:textId="77777777" w:rsidR="00B3660B" w:rsidRDefault="00B3660B">
      <w:pPr>
        <w:spacing w:after="0" w:line="240" w:lineRule="auto"/>
      </w:pPr>
      <w:r>
        <w:separator/>
      </w:r>
    </w:p>
  </w:endnote>
  <w:endnote w:type="continuationSeparator" w:id="0">
    <w:p w14:paraId="70032B10" w14:textId="77777777" w:rsidR="00B3660B" w:rsidRDefault="00B36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606A" w14:textId="2544133E" w:rsidR="00BD7D83" w:rsidRDefault="00BD7D8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56D7" w14:textId="77777777" w:rsidR="00B3660B" w:rsidRDefault="00B3660B">
      <w:pPr>
        <w:spacing w:after="0" w:line="240" w:lineRule="auto"/>
      </w:pPr>
      <w:r>
        <w:separator/>
      </w:r>
    </w:p>
  </w:footnote>
  <w:footnote w:type="continuationSeparator" w:id="0">
    <w:p w14:paraId="700497CA" w14:textId="77777777" w:rsidR="00B3660B" w:rsidRDefault="00B36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6D487" w14:textId="3AF2C024" w:rsidR="00BD7D83" w:rsidRDefault="00BD7D8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9F0"/>
    <w:multiLevelType w:val="hybridMultilevel"/>
    <w:tmpl w:val="F112EF66"/>
    <w:lvl w:ilvl="0" w:tplc="B2E6A830">
      <w:numFmt w:val="bullet"/>
      <w:lvlText w:val=""/>
      <w:lvlJc w:val="left"/>
      <w:pPr>
        <w:ind w:left="732" w:hanging="2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E68E8868">
      <w:numFmt w:val="bullet"/>
      <w:lvlText w:val="•"/>
      <w:lvlJc w:val="left"/>
      <w:pPr>
        <w:ind w:left="1700" w:hanging="241"/>
      </w:pPr>
      <w:rPr>
        <w:rFonts w:hint="default"/>
        <w:lang w:val="it-IT" w:eastAsia="en-US" w:bidi="ar-SA"/>
      </w:rPr>
    </w:lvl>
    <w:lvl w:ilvl="2" w:tplc="7696F41C">
      <w:numFmt w:val="bullet"/>
      <w:lvlText w:val="•"/>
      <w:lvlJc w:val="left"/>
      <w:pPr>
        <w:ind w:left="2661" w:hanging="241"/>
      </w:pPr>
      <w:rPr>
        <w:rFonts w:hint="default"/>
        <w:lang w:val="it-IT" w:eastAsia="en-US" w:bidi="ar-SA"/>
      </w:rPr>
    </w:lvl>
    <w:lvl w:ilvl="3" w:tplc="6E8EBC16">
      <w:numFmt w:val="bullet"/>
      <w:lvlText w:val="•"/>
      <w:lvlJc w:val="left"/>
      <w:pPr>
        <w:ind w:left="3621" w:hanging="241"/>
      </w:pPr>
      <w:rPr>
        <w:rFonts w:hint="default"/>
        <w:lang w:val="it-IT" w:eastAsia="en-US" w:bidi="ar-SA"/>
      </w:rPr>
    </w:lvl>
    <w:lvl w:ilvl="4" w:tplc="2B2EDDE2">
      <w:numFmt w:val="bullet"/>
      <w:lvlText w:val="•"/>
      <w:lvlJc w:val="left"/>
      <w:pPr>
        <w:ind w:left="4582" w:hanging="241"/>
      </w:pPr>
      <w:rPr>
        <w:rFonts w:hint="default"/>
        <w:lang w:val="it-IT" w:eastAsia="en-US" w:bidi="ar-SA"/>
      </w:rPr>
    </w:lvl>
    <w:lvl w:ilvl="5" w:tplc="A57AE798">
      <w:numFmt w:val="bullet"/>
      <w:lvlText w:val="•"/>
      <w:lvlJc w:val="left"/>
      <w:pPr>
        <w:ind w:left="5543" w:hanging="241"/>
      </w:pPr>
      <w:rPr>
        <w:rFonts w:hint="default"/>
        <w:lang w:val="it-IT" w:eastAsia="en-US" w:bidi="ar-SA"/>
      </w:rPr>
    </w:lvl>
    <w:lvl w:ilvl="6" w:tplc="766C9C08">
      <w:numFmt w:val="bullet"/>
      <w:lvlText w:val="•"/>
      <w:lvlJc w:val="left"/>
      <w:pPr>
        <w:ind w:left="6503" w:hanging="241"/>
      </w:pPr>
      <w:rPr>
        <w:rFonts w:hint="default"/>
        <w:lang w:val="it-IT" w:eastAsia="en-US" w:bidi="ar-SA"/>
      </w:rPr>
    </w:lvl>
    <w:lvl w:ilvl="7" w:tplc="6A7EE3E6">
      <w:numFmt w:val="bullet"/>
      <w:lvlText w:val="•"/>
      <w:lvlJc w:val="left"/>
      <w:pPr>
        <w:ind w:left="7464" w:hanging="241"/>
      </w:pPr>
      <w:rPr>
        <w:rFonts w:hint="default"/>
        <w:lang w:val="it-IT" w:eastAsia="en-US" w:bidi="ar-SA"/>
      </w:rPr>
    </w:lvl>
    <w:lvl w:ilvl="8" w:tplc="83281316">
      <w:numFmt w:val="bullet"/>
      <w:lvlText w:val="•"/>
      <w:lvlJc w:val="left"/>
      <w:pPr>
        <w:ind w:left="8425" w:hanging="241"/>
      </w:pPr>
      <w:rPr>
        <w:rFonts w:hint="default"/>
        <w:lang w:val="it-IT" w:eastAsia="en-US" w:bidi="ar-SA"/>
      </w:rPr>
    </w:lvl>
  </w:abstractNum>
  <w:abstractNum w:abstractNumId="1" w15:restartNumberingAfterBreak="0">
    <w:nsid w:val="60B55917"/>
    <w:multiLevelType w:val="hybridMultilevel"/>
    <w:tmpl w:val="115EA12A"/>
    <w:lvl w:ilvl="0" w:tplc="6C940B24">
      <w:numFmt w:val="bullet"/>
      <w:lvlText w:val="□"/>
      <w:lvlJc w:val="left"/>
      <w:pPr>
        <w:ind w:left="453" w:hanging="322"/>
      </w:pPr>
      <w:rPr>
        <w:rFonts w:ascii="Meiryo UI" w:eastAsia="Meiryo UI" w:hAnsi="Meiryo UI" w:cs="Meiryo UI" w:hint="default"/>
        <w:b w:val="0"/>
        <w:bCs w:val="0"/>
        <w:i w:val="0"/>
        <w:iCs w:val="0"/>
        <w:spacing w:val="0"/>
        <w:w w:val="89"/>
        <w:sz w:val="22"/>
        <w:szCs w:val="22"/>
        <w:lang w:val="it-IT" w:eastAsia="en-US" w:bidi="ar-SA"/>
      </w:rPr>
    </w:lvl>
    <w:lvl w:ilvl="1" w:tplc="B59E15F4">
      <w:numFmt w:val="bullet"/>
      <w:lvlText w:val="•"/>
      <w:lvlJc w:val="left"/>
      <w:pPr>
        <w:ind w:left="1448" w:hanging="322"/>
      </w:pPr>
      <w:rPr>
        <w:rFonts w:hint="default"/>
        <w:lang w:val="it-IT" w:eastAsia="en-US" w:bidi="ar-SA"/>
      </w:rPr>
    </w:lvl>
    <w:lvl w:ilvl="2" w:tplc="96EC86A2">
      <w:numFmt w:val="bullet"/>
      <w:lvlText w:val="•"/>
      <w:lvlJc w:val="left"/>
      <w:pPr>
        <w:ind w:left="2437" w:hanging="322"/>
      </w:pPr>
      <w:rPr>
        <w:rFonts w:hint="default"/>
        <w:lang w:val="it-IT" w:eastAsia="en-US" w:bidi="ar-SA"/>
      </w:rPr>
    </w:lvl>
    <w:lvl w:ilvl="3" w:tplc="60A27BA8">
      <w:numFmt w:val="bullet"/>
      <w:lvlText w:val="•"/>
      <w:lvlJc w:val="left"/>
      <w:pPr>
        <w:ind w:left="3425" w:hanging="322"/>
      </w:pPr>
      <w:rPr>
        <w:rFonts w:hint="default"/>
        <w:lang w:val="it-IT" w:eastAsia="en-US" w:bidi="ar-SA"/>
      </w:rPr>
    </w:lvl>
    <w:lvl w:ilvl="4" w:tplc="7A569054">
      <w:numFmt w:val="bullet"/>
      <w:lvlText w:val="•"/>
      <w:lvlJc w:val="left"/>
      <w:pPr>
        <w:ind w:left="4414" w:hanging="322"/>
      </w:pPr>
      <w:rPr>
        <w:rFonts w:hint="default"/>
        <w:lang w:val="it-IT" w:eastAsia="en-US" w:bidi="ar-SA"/>
      </w:rPr>
    </w:lvl>
    <w:lvl w:ilvl="5" w:tplc="65E6BCD2">
      <w:numFmt w:val="bullet"/>
      <w:lvlText w:val="•"/>
      <w:lvlJc w:val="left"/>
      <w:pPr>
        <w:ind w:left="5403" w:hanging="322"/>
      </w:pPr>
      <w:rPr>
        <w:rFonts w:hint="default"/>
        <w:lang w:val="it-IT" w:eastAsia="en-US" w:bidi="ar-SA"/>
      </w:rPr>
    </w:lvl>
    <w:lvl w:ilvl="6" w:tplc="4016E854">
      <w:numFmt w:val="bullet"/>
      <w:lvlText w:val="•"/>
      <w:lvlJc w:val="left"/>
      <w:pPr>
        <w:ind w:left="6391" w:hanging="322"/>
      </w:pPr>
      <w:rPr>
        <w:rFonts w:hint="default"/>
        <w:lang w:val="it-IT" w:eastAsia="en-US" w:bidi="ar-SA"/>
      </w:rPr>
    </w:lvl>
    <w:lvl w:ilvl="7" w:tplc="6CB863AC">
      <w:numFmt w:val="bullet"/>
      <w:lvlText w:val="•"/>
      <w:lvlJc w:val="left"/>
      <w:pPr>
        <w:ind w:left="7380" w:hanging="322"/>
      </w:pPr>
      <w:rPr>
        <w:rFonts w:hint="default"/>
        <w:lang w:val="it-IT" w:eastAsia="en-US" w:bidi="ar-SA"/>
      </w:rPr>
    </w:lvl>
    <w:lvl w:ilvl="8" w:tplc="4E56C5E2">
      <w:numFmt w:val="bullet"/>
      <w:lvlText w:val="•"/>
      <w:lvlJc w:val="left"/>
      <w:pPr>
        <w:ind w:left="8369" w:hanging="322"/>
      </w:pPr>
      <w:rPr>
        <w:rFonts w:hint="default"/>
        <w:lang w:val="it-IT" w:eastAsia="en-US" w:bidi="ar-SA"/>
      </w:rPr>
    </w:lvl>
  </w:abstractNum>
  <w:abstractNum w:abstractNumId="2" w15:restartNumberingAfterBreak="0">
    <w:nsid w:val="72946B33"/>
    <w:multiLevelType w:val="hybridMultilevel"/>
    <w:tmpl w:val="8BA49B9E"/>
    <w:lvl w:ilvl="0" w:tplc="8A9AA2DE">
      <w:start w:val="1"/>
      <w:numFmt w:val="decimal"/>
      <w:lvlText w:val="%1."/>
      <w:lvlJc w:val="left"/>
      <w:pPr>
        <w:ind w:left="0" w:hanging="232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B138454E">
      <w:numFmt w:val="bullet"/>
      <w:lvlText w:val="•"/>
      <w:lvlJc w:val="left"/>
      <w:pPr>
        <w:ind w:left="916" w:hanging="232"/>
      </w:pPr>
      <w:rPr>
        <w:rFonts w:hint="default"/>
        <w:lang w:val="es-ES" w:eastAsia="en-US" w:bidi="ar-SA"/>
      </w:rPr>
    </w:lvl>
    <w:lvl w:ilvl="2" w:tplc="5702729C">
      <w:numFmt w:val="bullet"/>
      <w:lvlText w:val="•"/>
      <w:lvlJc w:val="left"/>
      <w:pPr>
        <w:ind w:left="1833" w:hanging="232"/>
      </w:pPr>
      <w:rPr>
        <w:rFonts w:hint="default"/>
        <w:lang w:val="es-ES" w:eastAsia="en-US" w:bidi="ar-SA"/>
      </w:rPr>
    </w:lvl>
    <w:lvl w:ilvl="3" w:tplc="4BF2FFA2">
      <w:numFmt w:val="bullet"/>
      <w:lvlText w:val="•"/>
      <w:lvlJc w:val="left"/>
      <w:pPr>
        <w:ind w:left="2749" w:hanging="232"/>
      </w:pPr>
      <w:rPr>
        <w:rFonts w:hint="default"/>
        <w:lang w:val="es-ES" w:eastAsia="en-US" w:bidi="ar-SA"/>
      </w:rPr>
    </w:lvl>
    <w:lvl w:ilvl="4" w:tplc="9C68B49A">
      <w:numFmt w:val="bullet"/>
      <w:lvlText w:val="•"/>
      <w:lvlJc w:val="left"/>
      <w:pPr>
        <w:ind w:left="3666" w:hanging="232"/>
      </w:pPr>
      <w:rPr>
        <w:rFonts w:hint="default"/>
        <w:lang w:val="es-ES" w:eastAsia="en-US" w:bidi="ar-SA"/>
      </w:rPr>
    </w:lvl>
    <w:lvl w:ilvl="5" w:tplc="FC061574">
      <w:numFmt w:val="bullet"/>
      <w:lvlText w:val="•"/>
      <w:lvlJc w:val="left"/>
      <w:pPr>
        <w:ind w:left="4583" w:hanging="232"/>
      </w:pPr>
      <w:rPr>
        <w:rFonts w:hint="default"/>
        <w:lang w:val="es-ES" w:eastAsia="en-US" w:bidi="ar-SA"/>
      </w:rPr>
    </w:lvl>
    <w:lvl w:ilvl="6" w:tplc="69020630">
      <w:numFmt w:val="bullet"/>
      <w:lvlText w:val="•"/>
      <w:lvlJc w:val="left"/>
      <w:pPr>
        <w:ind w:left="5499" w:hanging="232"/>
      </w:pPr>
      <w:rPr>
        <w:rFonts w:hint="default"/>
        <w:lang w:val="es-ES" w:eastAsia="en-US" w:bidi="ar-SA"/>
      </w:rPr>
    </w:lvl>
    <w:lvl w:ilvl="7" w:tplc="E29E5836">
      <w:numFmt w:val="bullet"/>
      <w:lvlText w:val="•"/>
      <w:lvlJc w:val="left"/>
      <w:pPr>
        <w:ind w:left="6416" w:hanging="232"/>
      </w:pPr>
      <w:rPr>
        <w:rFonts w:hint="default"/>
        <w:lang w:val="es-ES" w:eastAsia="en-US" w:bidi="ar-SA"/>
      </w:rPr>
    </w:lvl>
    <w:lvl w:ilvl="8" w:tplc="8AF2FB10">
      <w:numFmt w:val="bullet"/>
      <w:lvlText w:val="•"/>
      <w:lvlJc w:val="left"/>
      <w:pPr>
        <w:ind w:left="7332" w:hanging="232"/>
      </w:pPr>
      <w:rPr>
        <w:rFonts w:hint="default"/>
        <w:lang w:val="es-ES" w:eastAsia="en-US" w:bidi="ar-SA"/>
      </w:rPr>
    </w:lvl>
  </w:abstractNum>
  <w:num w:numId="1" w16cid:durableId="1709452121">
    <w:abstractNumId w:val="1"/>
  </w:num>
  <w:num w:numId="2" w16cid:durableId="364060713">
    <w:abstractNumId w:val="0"/>
  </w:num>
  <w:num w:numId="3" w16cid:durableId="442113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5B"/>
    <w:rsid w:val="00030E45"/>
    <w:rsid w:val="00037FD4"/>
    <w:rsid w:val="00052732"/>
    <w:rsid w:val="000A3755"/>
    <w:rsid w:val="000B19C7"/>
    <w:rsid w:val="00130951"/>
    <w:rsid w:val="001E26A7"/>
    <w:rsid w:val="00280600"/>
    <w:rsid w:val="00335BB2"/>
    <w:rsid w:val="00346DFF"/>
    <w:rsid w:val="003C1623"/>
    <w:rsid w:val="004136CF"/>
    <w:rsid w:val="00576A1B"/>
    <w:rsid w:val="0058473E"/>
    <w:rsid w:val="005C1C58"/>
    <w:rsid w:val="00642520"/>
    <w:rsid w:val="00667C5B"/>
    <w:rsid w:val="00682323"/>
    <w:rsid w:val="007C1FC3"/>
    <w:rsid w:val="00816E5D"/>
    <w:rsid w:val="008911C3"/>
    <w:rsid w:val="00930FC5"/>
    <w:rsid w:val="00970236"/>
    <w:rsid w:val="00B3660B"/>
    <w:rsid w:val="00B97264"/>
    <w:rsid w:val="00BD7D83"/>
    <w:rsid w:val="00D06C87"/>
    <w:rsid w:val="00D84ED3"/>
    <w:rsid w:val="00EA6E92"/>
    <w:rsid w:val="00ED53D5"/>
    <w:rsid w:val="00EF63A5"/>
    <w:rsid w:val="00F4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EC3E6"/>
  <w15:chartTrackingRefBased/>
  <w15:docId w15:val="{E4C1E75F-AECC-4B7B-87E5-D91187C1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7D83"/>
    <w:pPr>
      <w:widowControl w:val="0"/>
      <w:autoSpaceDE w:val="0"/>
      <w:autoSpaceDN w:val="0"/>
      <w:spacing w:after="0" w:line="240" w:lineRule="auto"/>
      <w:ind w:left="1380"/>
      <w:outlineLvl w:val="0"/>
    </w:pPr>
    <w:rPr>
      <w:rFonts w:ascii="Calibri" w:eastAsia="Calibri" w:hAnsi="Calibri" w:cs="Calibri"/>
      <w:b/>
      <w:bCs/>
      <w:kern w:val="0"/>
      <w:lang w:val="es-E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rsid w:val="00930F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30FC5"/>
    <w:pPr>
      <w:spacing w:after="200" w:line="276" w:lineRule="auto"/>
    </w:pPr>
    <w:rPr>
      <w:rFonts w:ascii="Aldhabi" w:eastAsia="Cambria Math" w:hAnsi="Aldhabi" w:cs="Times New Roman"/>
      <w:kern w:val="0"/>
      <w:sz w:val="20"/>
      <w:szCs w:val="20"/>
      <w:lang w:eastAsia="x-none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0FC5"/>
    <w:rPr>
      <w:rFonts w:ascii="Aldhabi" w:eastAsia="Cambria Math" w:hAnsi="Aldhabi" w:cs="Times New Roman"/>
      <w:kern w:val="0"/>
      <w:sz w:val="20"/>
      <w:szCs w:val="20"/>
      <w:lang w:eastAsia="x-none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76A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76A1B"/>
    <w:rPr>
      <w:rFonts w:ascii="Arial" w:eastAsia="Arial" w:hAnsi="Arial" w:cs="Arial"/>
      <w:kern w:val="0"/>
      <w:lang w:val="it-IT"/>
      <w14:ligatures w14:val="none"/>
    </w:rPr>
  </w:style>
  <w:style w:type="paragraph" w:styleId="Title">
    <w:name w:val="Title"/>
    <w:basedOn w:val="Normal"/>
    <w:link w:val="TitleChar"/>
    <w:uiPriority w:val="10"/>
    <w:qFormat/>
    <w:rsid w:val="00576A1B"/>
    <w:pPr>
      <w:widowControl w:val="0"/>
      <w:autoSpaceDE w:val="0"/>
      <w:autoSpaceDN w:val="0"/>
      <w:spacing w:before="248" w:after="0" w:line="240" w:lineRule="auto"/>
      <w:ind w:left="353" w:right="161"/>
      <w:jc w:val="center"/>
    </w:pPr>
    <w:rPr>
      <w:rFonts w:ascii="Arial" w:eastAsia="Arial" w:hAnsi="Arial" w:cs="Arial"/>
      <w:kern w:val="0"/>
      <w:sz w:val="32"/>
      <w:szCs w:val="32"/>
      <w:u w:val="single" w:color="000000"/>
      <w:lang w:val="it-IT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576A1B"/>
    <w:rPr>
      <w:rFonts w:ascii="Arial" w:eastAsia="Arial" w:hAnsi="Arial" w:cs="Arial"/>
      <w:kern w:val="0"/>
      <w:sz w:val="32"/>
      <w:szCs w:val="32"/>
      <w:u w:val="single" w:color="000000"/>
      <w:lang w:val="it-IT"/>
      <w14:ligatures w14:val="none"/>
    </w:rPr>
  </w:style>
  <w:style w:type="paragraph" w:styleId="ListParagraph">
    <w:name w:val="List Paragraph"/>
    <w:basedOn w:val="Normal"/>
    <w:uiPriority w:val="1"/>
    <w:qFormat/>
    <w:rsid w:val="00576A1B"/>
    <w:pPr>
      <w:widowControl w:val="0"/>
      <w:autoSpaceDE w:val="0"/>
      <w:autoSpaceDN w:val="0"/>
      <w:spacing w:after="0" w:line="244" w:lineRule="exact"/>
      <w:ind w:left="731" w:hanging="239"/>
    </w:pPr>
    <w:rPr>
      <w:rFonts w:ascii="Arial" w:eastAsia="Arial" w:hAnsi="Arial" w:cs="Arial"/>
      <w:kern w:val="0"/>
      <w:lang w:val="it-I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76A1B"/>
    <w:pPr>
      <w:widowControl w:val="0"/>
      <w:autoSpaceDE w:val="0"/>
      <w:autoSpaceDN w:val="0"/>
      <w:spacing w:after="0" w:line="240" w:lineRule="auto"/>
      <w:ind w:left="50"/>
    </w:pPr>
    <w:rPr>
      <w:rFonts w:ascii="Arial" w:eastAsia="Arial" w:hAnsi="Arial" w:cs="Arial"/>
      <w:kern w:val="0"/>
      <w:lang w:val="it-IT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D7D83"/>
    <w:rPr>
      <w:rFonts w:ascii="Calibri" w:eastAsia="Calibri" w:hAnsi="Calibri" w:cs="Calibri"/>
      <w:b/>
      <w:bCs/>
      <w:kern w:val="0"/>
      <w:lang w:val="es-E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D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D83"/>
  </w:style>
  <w:style w:type="paragraph" w:styleId="Footer">
    <w:name w:val="footer"/>
    <w:basedOn w:val="Normal"/>
    <w:link w:val="FooterChar"/>
    <w:uiPriority w:val="99"/>
    <w:unhideWhenUsed/>
    <w:rsid w:val="00BD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Jaimini Mehta</dc:creator>
  <cp:keywords/>
  <dc:description/>
  <cp:lastModifiedBy>Jaimini Mehta</cp:lastModifiedBy>
  <cp:revision>2</cp:revision>
  <dcterms:created xsi:type="dcterms:W3CDTF">2024-03-23T15:20:00Z</dcterms:created>
  <dcterms:modified xsi:type="dcterms:W3CDTF">2024-03-23T15:20:00Z</dcterms:modified>
</cp:coreProperties>
</file>