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C5818" w14:textId="77777777" w:rsidR="00D87406" w:rsidRDefault="000849E6" w:rsidP="00DC79ED">
      <w:pPr>
        <w:spacing w:after="0" w:line="480" w:lineRule="auto"/>
        <w:rPr>
          <w:rFonts w:ascii="Times New Roman" w:hAnsi="Times New Roman" w:cs="Times New Roman"/>
          <w:b/>
          <w:caps/>
          <w:sz w:val="24"/>
          <w:szCs w:val="24"/>
          <w:lang w:val="en-US"/>
        </w:rPr>
      </w:pPr>
      <w:r>
        <w:rPr>
          <w:rFonts w:ascii="Times New Roman" w:hAnsi="Times New Roman" w:cs="Times New Roman"/>
          <w:b/>
          <w:caps/>
          <w:sz w:val="24"/>
          <w:szCs w:val="24"/>
          <w:lang w:val="en-US"/>
        </w:rPr>
        <w:t>APPENDIX</w:t>
      </w:r>
      <w:r w:rsidR="009C35B5">
        <w:rPr>
          <w:rFonts w:ascii="Times New Roman" w:hAnsi="Times New Roman" w:cs="Times New Roman"/>
          <w:b/>
          <w:caps/>
          <w:sz w:val="24"/>
          <w:szCs w:val="24"/>
          <w:lang w:val="en-US"/>
        </w:rPr>
        <w:t xml:space="preserve"> 1</w:t>
      </w:r>
    </w:p>
    <w:p w14:paraId="19EC61B8" w14:textId="77777777" w:rsidR="000849E6" w:rsidRDefault="000849E6" w:rsidP="000849E6">
      <w:pPr>
        <w:spacing w:after="0" w:line="480" w:lineRule="auto"/>
        <w:rPr>
          <w:rFonts w:ascii="Times New Roman" w:eastAsia="Calibri" w:hAnsi="Times New Roman" w:cs="Times New Roman"/>
          <w:b/>
          <w:bCs/>
          <w:sz w:val="24"/>
          <w:szCs w:val="24"/>
          <w:lang w:val="en-US"/>
        </w:rPr>
      </w:pPr>
      <w:r w:rsidRPr="000849E6">
        <w:rPr>
          <w:rFonts w:ascii="Times New Roman" w:eastAsia="Calibri" w:hAnsi="Times New Roman" w:cs="Times New Roman"/>
          <w:b/>
          <w:bCs/>
          <w:sz w:val="24"/>
          <w:szCs w:val="24"/>
          <w:lang w:val="en-US"/>
        </w:rPr>
        <w:t>Supplemental Methods</w:t>
      </w:r>
    </w:p>
    <w:p w14:paraId="1C6D90E2" w14:textId="77777777" w:rsidR="009D2F2C" w:rsidRPr="001C0FD6" w:rsidRDefault="009D2F2C" w:rsidP="009D2F2C">
      <w:pPr>
        <w:spacing w:after="0" w:line="480" w:lineRule="auto"/>
        <w:rPr>
          <w:rFonts w:ascii="Times New Roman" w:eastAsia="Calibri" w:hAnsi="Times New Roman" w:cs="Times New Roman"/>
          <w:bCs/>
          <w:i/>
          <w:sz w:val="24"/>
          <w:szCs w:val="24"/>
          <w:lang w:val="en-US"/>
        </w:rPr>
      </w:pPr>
      <w:proofErr w:type="spellStart"/>
      <w:r w:rsidRPr="001C0FD6">
        <w:rPr>
          <w:rFonts w:ascii="Times New Roman" w:eastAsia="Calibri" w:hAnsi="Times New Roman" w:cs="Times New Roman"/>
          <w:bCs/>
          <w:i/>
          <w:sz w:val="24"/>
          <w:szCs w:val="24"/>
          <w:lang w:val="en-US"/>
        </w:rPr>
        <w:t>SNaPshot</w:t>
      </w:r>
      <w:proofErr w:type="spellEnd"/>
      <w:r w:rsidRPr="001C0FD6">
        <w:rPr>
          <w:rFonts w:ascii="Times New Roman" w:eastAsia="Calibri" w:hAnsi="Times New Roman" w:cs="Times New Roman"/>
          <w:bCs/>
          <w:i/>
          <w:sz w:val="24"/>
          <w:szCs w:val="24"/>
          <w:lang w:val="en-US"/>
        </w:rPr>
        <w:t xml:space="preserve"> assay</w:t>
      </w:r>
    </w:p>
    <w:p w14:paraId="325BFB0E" w14:textId="77777777" w:rsidR="009D2F2C" w:rsidRPr="0042059F" w:rsidRDefault="009D2F2C" w:rsidP="000849E6">
      <w:pPr>
        <w:spacing w:after="0" w:line="480" w:lineRule="auto"/>
        <w:rPr>
          <w:rFonts w:ascii="Times New Roman" w:eastAsia="Calibri" w:hAnsi="Times New Roman" w:cs="Times New Roman"/>
          <w:bCs/>
          <w:sz w:val="24"/>
          <w:szCs w:val="24"/>
          <w:lang w:val="en-US"/>
        </w:rPr>
      </w:pPr>
      <w:r w:rsidRPr="001C0FD6">
        <w:rPr>
          <w:rFonts w:ascii="Times New Roman" w:eastAsia="Calibri" w:hAnsi="Times New Roman" w:cs="Times New Roman"/>
          <w:bCs/>
          <w:sz w:val="24"/>
          <w:szCs w:val="24"/>
          <w:lang w:val="en-US"/>
        </w:rPr>
        <w:t xml:space="preserve">Mutations were quantified using </w:t>
      </w:r>
      <w:proofErr w:type="spellStart"/>
      <w:r w:rsidRPr="001C0FD6">
        <w:rPr>
          <w:rFonts w:ascii="Times New Roman" w:eastAsia="Calibri" w:hAnsi="Times New Roman" w:cs="Times New Roman"/>
          <w:bCs/>
          <w:sz w:val="24"/>
          <w:szCs w:val="24"/>
          <w:lang w:val="en-US"/>
        </w:rPr>
        <w:t>SNaPshot</w:t>
      </w:r>
      <w:proofErr w:type="spellEnd"/>
      <w:r w:rsidRPr="001C0FD6">
        <w:rPr>
          <w:rFonts w:ascii="Times New Roman" w:eastAsia="Calibri" w:hAnsi="Times New Roman" w:cs="Times New Roman"/>
          <w:bCs/>
          <w:sz w:val="24"/>
          <w:szCs w:val="24"/>
          <w:lang w:val="en-US"/>
        </w:rPr>
        <w:t xml:space="preserve"> Multiplex System, a primer extension-based method consisting in a single base extension reaction with fluorescent labeled </w:t>
      </w:r>
      <w:proofErr w:type="spellStart"/>
      <w:r w:rsidRPr="001C0FD6">
        <w:rPr>
          <w:rFonts w:ascii="Times New Roman" w:eastAsia="Calibri" w:hAnsi="Times New Roman" w:cs="Times New Roman"/>
          <w:bCs/>
          <w:sz w:val="24"/>
          <w:szCs w:val="24"/>
          <w:lang w:val="en-US"/>
        </w:rPr>
        <w:t>dideoxynucleotides</w:t>
      </w:r>
      <w:proofErr w:type="spellEnd"/>
      <w:r w:rsidRPr="001C0FD6">
        <w:rPr>
          <w:rFonts w:ascii="Times New Roman" w:eastAsia="Calibri" w:hAnsi="Times New Roman" w:cs="Times New Roman"/>
          <w:bCs/>
          <w:sz w:val="24"/>
          <w:szCs w:val="24"/>
          <w:lang w:val="en-US"/>
        </w:rPr>
        <w:t>, as described by Alvarez-Iglesias et al. 2008 (</w:t>
      </w:r>
      <w:r>
        <w:rPr>
          <w:rFonts w:ascii="Times New Roman" w:eastAsia="Calibri" w:hAnsi="Times New Roman" w:cs="Times New Roman"/>
          <w:bCs/>
          <w:sz w:val="24"/>
          <w:szCs w:val="24"/>
          <w:lang w:val="en-US"/>
        </w:rPr>
        <w:t>D</w:t>
      </w:r>
      <w:r w:rsidRPr="001C0FD6">
        <w:rPr>
          <w:rFonts w:ascii="Times New Roman" w:eastAsia="Calibri" w:hAnsi="Times New Roman" w:cs="Times New Roman"/>
          <w:bCs/>
          <w:sz w:val="24"/>
          <w:szCs w:val="24"/>
          <w:lang w:val="en-US"/>
        </w:rPr>
        <w:t>oi: 10.1186/1471-2350-9-26), with minor modifications. First, the MT-ATP6 region were amplified with specific primer</w:t>
      </w:r>
      <w:r>
        <w:rPr>
          <w:rFonts w:ascii="Times New Roman" w:eastAsia="Calibri" w:hAnsi="Times New Roman" w:cs="Times New Roman"/>
          <w:bCs/>
          <w:sz w:val="24"/>
          <w:szCs w:val="24"/>
          <w:lang w:val="en-US"/>
        </w:rPr>
        <w:t>s</w:t>
      </w:r>
      <w:r w:rsidRPr="001C0FD6">
        <w:rPr>
          <w:rFonts w:ascii="Times New Roman" w:eastAsia="Calibri" w:hAnsi="Times New Roman" w:cs="Times New Roman"/>
          <w:bCs/>
          <w:sz w:val="24"/>
          <w:szCs w:val="24"/>
          <w:lang w:val="en-US"/>
        </w:rPr>
        <w:t xml:space="preserve"> (forward 5’-AATGCCCTAGCCCACTTCTT-3’, reverse 5’- AGGTGGCCTGCAGTAATGTT-3’). The PCR product w</w:t>
      </w:r>
      <w:r>
        <w:rPr>
          <w:rFonts w:ascii="Times New Roman" w:eastAsia="Calibri" w:hAnsi="Times New Roman" w:cs="Times New Roman"/>
          <w:bCs/>
          <w:sz w:val="24"/>
          <w:szCs w:val="24"/>
          <w:lang w:val="en-US"/>
        </w:rPr>
        <w:t>as</w:t>
      </w:r>
      <w:r w:rsidRPr="001C0FD6">
        <w:rPr>
          <w:rFonts w:ascii="Times New Roman" w:eastAsia="Calibri" w:hAnsi="Times New Roman" w:cs="Times New Roman"/>
          <w:bCs/>
          <w:sz w:val="24"/>
          <w:szCs w:val="24"/>
          <w:lang w:val="en-US"/>
        </w:rPr>
        <w:t xml:space="preserve"> purified using </w:t>
      </w:r>
      <w:proofErr w:type="spellStart"/>
      <w:r w:rsidRPr="001C0FD6">
        <w:rPr>
          <w:rFonts w:ascii="Times New Roman" w:eastAsia="Calibri" w:hAnsi="Times New Roman" w:cs="Times New Roman"/>
          <w:bCs/>
          <w:sz w:val="24"/>
          <w:szCs w:val="24"/>
          <w:lang w:val="en-US"/>
        </w:rPr>
        <w:t>Agencourt</w:t>
      </w:r>
      <w:proofErr w:type="spellEnd"/>
      <w:r w:rsidRPr="001C0FD6">
        <w:rPr>
          <w:rFonts w:ascii="Times New Roman" w:eastAsia="Calibri" w:hAnsi="Times New Roman" w:cs="Times New Roman"/>
          <w:bCs/>
          <w:sz w:val="24"/>
          <w:szCs w:val="24"/>
          <w:lang w:val="en-US"/>
        </w:rPr>
        <w:t xml:space="preserve"> </w:t>
      </w:r>
      <w:proofErr w:type="spellStart"/>
      <w:r w:rsidRPr="001C0FD6">
        <w:rPr>
          <w:rFonts w:ascii="Times New Roman" w:eastAsia="Calibri" w:hAnsi="Times New Roman" w:cs="Times New Roman"/>
          <w:bCs/>
          <w:sz w:val="24"/>
          <w:szCs w:val="24"/>
          <w:lang w:val="en-US"/>
        </w:rPr>
        <w:t>AMPure</w:t>
      </w:r>
      <w:proofErr w:type="spellEnd"/>
      <w:r w:rsidRPr="001C0FD6">
        <w:rPr>
          <w:rFonts w:ascii="Times New Roman" w:eastAsia="Calibri" w:hAnsi="Times New Roman" w:cs="Times New Roman"/>
          <w:bCs/>
          <w:sz w:val="24"/>
          <w:szCs w:val="24"/>
          <w:lang w:val="en-US"/>
        </w:rPr>
        <w:t xml:space="preserve"> XP Beads1.8X (Beckman Coulter). Single base extensions were carried out using</w:t>
      </w:r>
      <w:r>
        <w:rPr>
          <w:rFonts w:ascii="Times New Roman" w:eastAsia="Calibri" w:hAnsi="Times New Roman" w:cs="Times New Roman"/>
          <w:bCs/>
          <w:sz w:val="24"/>
          <w:szCs w:val="24"/>
          <w:lang w:val="en-US"/>
        </w:rPr>
        <w:t xml:space="preserve"> the</w:t>
      </w:r>
      <w:r w:rsidRPr="001C0FD6">
        <w:rPr>
          <w:rFonts w:ascii="Times New Roman" w:eastAsia="Calibri" w:hAnsi="Times New Roman" w:cs="Times New Roman"/>
          <w:bCs/>
          <w:sz w:val="24"/>
          <w:szCs w:val="24"/>
          <w:lang w:val="en-US"/>
        </w:rPr>
        <w:t xml:space="preserve"> </w:t>
      </w:r>
      <w:proofErr w:type="spellStart"/>
      <w:r w:rsidRPr="001C0FD6">
        <w:rPr>
          <w:rFonts w:ascii="Times New Roman" w:eastAsia="Calibri" w:hAnsi="Times New Roman" w:cs="Times New Roman"/>
          <w:bCs/>
          <w:sz w:val="24"/>
          <w:szCs w:val="24"/>
          <w:lang w:val="en-US"/>
        </w:rPr>
        <w:t>SNaPshot</w:t>
      </w:r>
      <w:proofErr w:type="spellEnd"/>
      <w:r w:rsidRPr="001C0FD6">
        <w:rPr>
          <w:rFonts w:ascii="Times New Roman" w:eastAsia="Calibri" w:hAnsi="Times New Roman" w:cs="Times New Roman"/>
          <w:bCs/>
          <w:sz w:val="24"/>
          <w:szCs w:val="24"/>
          <w:lang w:val="en-US"/>
        </w:rPr>
        <w:t>™ Multiplex Kit (</w:t>
      </w:r>
      <w:proofErr w:type="spellStart"/>
      <w:r w:rsidRPr="001C0FD6">
        <w:rPr>
          <w:rFonts w:ascii="Times New Roman" w:eastAsia="Calibri" w:hAnsi="Times New Roman" w:cs="Times New Roman"/>
          <w:bCs/>
          <w:sz w:val="24"/>
          <w:szCs w:val="24"/>
          <w:lang w:val="en-US"/>
        </w:rPr>
        <w:t>ThermoFischer</w:t>
      </w:r>
      <w:proofErr w:type="spellEnd"/>
      <w:r w:rsidRPr="001C0FD6">
        <w:rPr>
          <w:rFonts w:ascii="Times New Roman" w:eastAsia="Calibri" w:hAnsi="Times New Roman" w:cs="Times New Roman"/>
          <w:bCs/>
          <w:sz w:val="24"/>
          <w:szCs w:val="24"/>
          <w:lang w:val="en-US"/>
        </w:rPr>
        <w:t xml:space="preserve"> Scientifics), according to the manufacturer’s instructions, using specific extension primer 5’-TCAGCCTACTCATTCAACCAATAGCCC-3’ for m.8993T&gt;G and m.8993T&gt;C mutations, and 5’-CTAGCCATGGCCATCCCCTTATGAGCGG-3’ for m.8858G&gt;A mutation. </w:t>
      </w:r>
      <w:proofErr w:type="spellStart"/>
      <w:r w:rsidRPr="001C0FD6">
        <w:rPr>
          <w:rFonts w:ascii="Times New Roman" w:eastAsia="Calibri" w:hAnsi="Times New Roman" w:cs="Times New Roman"/>
          <w:bCs/>
          <w:sz w:val="24"/>
          <w:szCs w:val="24"/>
          <w:lang w:val="en-US"/>
        </w:rPr>
        <w:t>SNaPshot</w:t>
      </w:r>
      <w:proofErr w:type="spellEnd"/>
      <w:r w:rsidRPr="001C0FD6">
        <w:rPr>
          <w:rFonts w:ascii="Times New Roman" w:eastAsia="Calibri" w:hAnsi="Times New Roman" w:cs="Times New Roman"/>
          <w:bCs/>
          <w:sz w:val="24"/>
          <w:szCs w:val="24"/>
          <w:lang w:val="en-US"/>
        </w:rPr>
        <w:t xml:space="preserve"> products</w:t>
      </w:r>
      <w:r>
        <w:rPr>
          <w:rFonts w:ascii="Times New Roman" w:eastAsia="Calibri" w:hAnsi="Times New Roman" w:cs="Times New Roman"/>
          <w:bCs/>
          <w:sz w:val="24"/>
          <w:szCs w:val="24"/>
          <w:lang w:val="en-US"/>
        </w:rPr>
        <w:t xml:space="preserve"> </w:t>
      </w:r>
      <w:r w:rsidRPr="001C0FD6">
        <w:rPr>
          <w:rFonts w:ascii="Times New Roman" w:eastAsia="Calibri" w:hAnsi="Times New Roman" w:cs="Times New Roman"/>
          <w:bCs/>
          <w:sz w:val="24"/>
          <w:szCs w:val="24"/>
          <w:lang w:val="en-US"/>
        </w:rPr>
        <w:t xml:space="preserve">were then purified using </w:t>
      </w:r>
      <w:proofErr w:type="spellStart"/>
      <w:r w:rsidRPr="001C0FD6">
        <w:rPr>
          <w:rFonts w:ascii="Times New Roman" w:eastAsia="Calibri" w:hAnsi="Times New Roman" w:cs="Times New Roman"/>
          <w:bCs/>
          <w:sz w:val="24"/>
          <w:szCs w:val="24"/>
          <w:lang w:val="en-US"/>
        </w:rPr>
        <w:t>Agencourt</w:t>
      </w:r>
      <w:proofErr w:type="spellEnd"/>
      <w:r w:rsidRPr="001C0FD6">
        <w:rPr>
          <w:rFonts w:ascii="Times New Roman" w:eastAsia="Calibri" w:hAnsi="Times New Roman" w:cs="Times New Roman"/>
          <w:bCs/>
          <w:sz w:val="24"/>
          <w:szCs w:val="24"/>
          <w:lang w:val="en-US"/>
        </w:rPr>
        <w:t xml:space="preserve"> </w:t>
      </w:r>
      <w:proofErr w:type="spellStart"/>
      <w:r w:rsidRPr="001C0FD6">
        <w:rPr>
          <w:rFonts w:ascii="Times New Roman" w:eastAsia="Calibri" w:hAnsi="Times New Roman" w:cs="Times New Roman"/>
          <w:bCs/>
          <w:sz w:val="24"/>
          <w:szCs w:val="24"/>
          <w:lang w:val="en-US"/>
        </w:rPr>
        <w:t>AMPure</w:t>
      </w:r>
      <w:proofErr w:type="spellEnd"/>
      <w:r w:rsidRPr="001C0FD6">
        <w:rPr>
          <w:rFonts w:ascii="Times New Roman" w:eastAsia="Calibri" w:hAnsi="Times New Roman" w:cs="Times New Roman"/>
          <w:bCs/>
          <w:sz w:val="24"/>
          <w:szCs w:val="24"/>
          <w:lang w:val="en-US"/>
        </w:rPr>
        <w:t xml:space="preserve"> XP Beads1.8X (Beckman Coulter) and 1 </w:t>
      </w:r>
      <w:proofErr w:type="spellStart"/>
      <w:r w:rsidRPr="001C0FD6">
        <w:rPr>
          <w:rFonts w:ascii="Times New Roman" w:eastAsia="Calibri" w:hAnsi="Times New Roman" w:cs="Times New Roman"/>
          <w:bCs/>
          <w:sz w:val="24"/>
          <w:szCs w:val="24"/>
          <w:lang w:val="en-US"/>
        </w:rPr>
        <w:t>μL</w:t>
      </w:r>
      <w:proofErr w:type="spellEnd"/>
      <w:r w:rsidRPr="001C0FD6">
        <w:rPr>
          <w:rFonts w:ascii="Times New Roman" w:eastAsia="Calibri" w:hAnsi="Times New Roman" w:cs="Times New Roman"/>
          <w:bCs/>
          <w:sz w:val="24"/>
          <w:szCs w:val="24"/>
          <w:lang w:val="en-US"/>
        </w:rPr>
        <w:t xml:space="preserve"> of the labeled products was mixed with 8.8 </w:t>
      </w:r>
      <w:proofErr w:type="spellStart"/>
      <w:r w:rsidRPr="001C0FD6">
        <w:rPr>
          <w:rFonts w:ascii="Times New Roman" w:eastAsia="Calibri" w:hAnsi="Times New Roman" w:cs="Times New Roman"/>
          <w:bCs/>
          <w:sz w:val="24"/>
          <w:szCs w:val="24"/>
          <w:lang w:val="en-US"/>
        </w:rPr>
        <w:t>μL</w:t>
      </w:r>
      <w:proofErr w:type="spellEnd"/>
      <w:r w:rsidRPr="001C0FD6">
        <w:rPr>
          <w:rFonts w:ascii="Times New Roman" w:eastAsia="Calibri" w:hAnsi="Times New Roman" w:cs="Times New Roman"/>
          <w:bCs/>
          <w:sz w:val="24"/>
          <w:szCs w:val="24"/>
          <w:lang w:val="en-US"/>
        </w:rPr>
        <w:t xml:space="preserve"> of Injection Buffer (Millipore) and 0.2 </w:t>
      </w:r>
      <w:proofErr w:type="spellStart"/>
      <w:r w:rsidRPr="001C0FD6">
        <w:rPr>
          <w:rFonts w:ascii="Times New Roman" w:eastAsia="Calibri" w:hAnsi="Times New Roman" w:cs="Times New Roman"/>
          <w:bCs/>
          <w:sz w:val="24"/>
          <w:szCs w:val="24"/>
          <w:lang w:val="en-US"/>
        </w:rPr>
        <w:t>μL</w:t>
      </w:r>
      <w:proofErr w:type="spellEnd"/>
      <w:r w:rsidRPr="001C0FD6">
        <w:rPr>
          <w:rFonts w:ascii="Times New Roman" w:eastAsia="Calibri" w:hAnsi="Times New Roman" w:cs="Times New Roman"/>
          <w:bCs/>
          <w:sz w:val="24"/>
          <w:szCs w:val="24"/>
          <w:lang w:val="en-US"/>
        </w:rPr>
        <w:t xml:space="preserve"> of Genescan-120LIZ size standard (</w:t>
      </w:r>
      <w:proofErr w:type="spellStart"/>
      <w:r w:rsidRPr="001C0FD6">
        <w:rPr>
          <w:rFonts w:ascii="Times New Roman" w:eastAsia="Calibri" w:hAnsi="Times New Roman" w:cs="Times New Roman"/>
          <w:bCs/>
          <w:sz w:val="24"/>
          <w:szCs w:val="24"/>
          <w:lang w:val="en-US"/>
        </w:rPr>
        <w:t>Thermofisher</w:t>
      </w:r>
      <w:proofErr w:type="spellEnd"/>
      <w:r w:rsidRPr="001C0FD6">
        <w:rPr>
          <w:rFonts w:ascii="Times New Roman" w:eastAsia="Calibri" w:hAnsi="Times New Roman" w:cs="Times New Roman"/>
          <w:bCs/>
          <w:sz w:val="24"/>
          <w:szCs w:val="24"/>
          <w:lang w:val="en-US"/>
        </w:rPr>
        <w:t xml:space="preserve"> Scientific). They were then separated on an ABI 3500Dx DNA Genetic Analyzer with POP-7 matrix. The analysis was carried out using </w:t>
      </w:r>
      <w:proofErr w:type="spellStart"/>
      <w:r w:rsidRPr="001C0FD6">
        <w:rPr>
          <w:rFonts w:ascii="Times New Roman" w:eastAsia="Calibri" w:hAnsi="Times New Roman" w:cs="Times New Roman"/>
          <w:bCs/>
          <w:sz w:val="24"/>
          <w:szCs w:val="24"/>
          <w:lang w:val="en-US"/>
        </w:rPr>
        <w:t>GeneMapper</w:t>
      </w:r>
      <w:proofErr w:type="spellEnd"/>
      <w:r w:rsidRPr="001C0FD6">
        <w:rPr>
          <w:rFonts w:ascii="Times New Roman" w:eastAsia="Calibri" w:hAnsi="Times New Roman" w:cs="Times New Roman"/>
          <w:bCs/>
          <w:sz w:val="24"/>
          <w:szCs w:val="24"/>
          <w:lang w:val="en-US"/>
        </w:rPr>
        <w:t xml:space="preserve"> ID software version 5.0 (Applied Biosystems). The percentage of mutation</w:t>
      </w:r>
      <w:r>
        <w:rPr>
          <w:rFonts w:ascii="Times New Roman" w:eastAsia="Calibri" w:hAnsi="Times New Roman" w:cs="Times New Roman"/>
          <w:bCs/>
          <w:sz w:val="24"/>
          <w:szCs w:val="24"/>
          <w:lang w:val="en-US"/>
        </w:rPr>
        <w:t>’</w:t>
      </w:r>
      <w:r w:rsidRPr="001C0FD6">
        <w:rPr>
          <w:rFonts w:ascii="Times New Roman" w:eastAsia="Calibri" w:hAnsi="Times New Roman" w:cs="Times New Roman"/>
          <w:bCs/>
          <w:sz w:val="24"/>
          <w:szCs w:val="24"/>
          <w:lang w:val="en-US"/>
        </w:rPr>
        <w:t xml:space="preserve">s </w:t>
      </w:r>
      <w:proofErr w:type="spellStart"/>
      <w:r>
        <w:rPr>
          <w:rFonts w:ascii="Times New Roman" w:eastAsia="Calibri" w:hAnsi="Times New Roman" w:cs="Times New Roman"/>
          <w:bCs/>
          <w:sz w:val="24"/>
          <w:szCs w:val="24"/>
          <w:lang w:val="en-US"/>
        </w:rPr>
        <w:t>heteroplasmy</w:t>
      </w:r>
      <w:proofErr w:type="spellEnd"/>
      <w:r>
        <w:rPr>
          <w:rFonts w:ascii="Times New Roman" w:eastAsia="Calibri" w:hAnsi="Times New Roman" w:cs="Times New Roman"/>
          <w:bCs/>
          <w:sz w:val="24"/>
          <w:szCs w:val="24"/>
          <w:lang w:val="en-US"/>
        </w:rPr>
        <w:t xml:space="preserve"> </w:t>
      </w:r>
      <w:r w:rsidRPr="001C0FD6">
        <w:rPr>
          <w:rFonts w:ascii="Times New Roman" w:eastAsia="Calibri" w:hAnsi="Times New Roman" w:cs="Times New Roman"/>
          <w:bCs/>
          <w:sz w:val="24"/>
          <w:szCs w:val="24"/>
          <w:lang w:val="en-US"/>
        </w:rPr>
        <w:t>w</w:t>
      </w:r>
      <w:r>
        <w:rPr>
          <w:rFonts w:ascii="Times New Roman" w:eastAsia="Calibri" w:hAnsi="Times New Roman" w:cs="Times New Roman"/>
          <w:bCs/>
          <w:sz w:val="24"/>
          <w:szCs w:val="24"/>
          <w:lang w:val="en-US"/>
        </w:rPr>
        <w:t>as</w:t>
      </w:r>
      <w:r w:rsidRPr="001C0FD6">
        <w:rPr>
          <w:rFonts w:ascii="Times New Roman" w:eastAsia="Calibri" w:hAnsi="Times New Roman" w:cs="Times New Roman"/>
          <w:bCs/>
          <w:sz w:val="24"/>
          <w:szCs w:val="24"/>
          <w:lang w:val="en-US"/>
        </w:rPr>
        <w:t xml:space="preserve"> calculated as peak area ratio</w:t>
      </w:r>
      <w:r>
        <w:rPr>
          <w:rFonts w:ascii="Times New Roman" w:eastAsia="Calibri" w:hAnsi="Times New Roman" w:cs="Times New Roman"/>
          <w:bCs/>
          <w:sz w:val="24"/>
          <w:szCs w:val="24"/>
          <w:lang w:val="en-US"/>
        </w:rPr>
        <w:t>.</w:t>
      </w:r>
    </w:p>
    <w:p w14:paraId="0DBB1078" w14:textId="77777777" w:rsidR="000849E6" w:rsidRPr="000849E6" w:rsidRDefault="000849E6" w:rsidP="000849E6">
      <w:pPr>
        <w:spacing w:after="0" w:line="480" w:lineRule="auto"/>
        <w:rPr>
          <w:rFonts w:ascii="Times New Roman" w:eastAsia="Calibri" w:hAnsi="Times New Roman" w:cs="Times New Roman"/>
          <w:i/>
          <w:iCs/>
          <w:sz w:val="24"/>
          <w:szCs w:val="24"/>
          <w:lang w:val="en-US"/>
        </w:rPr>
      </w:pPr>
      <w:r w:rsidRPr="000849E6">
        <w:rPr>
          <w:rFonts w:ascii="Times New Roman" w:eastAsia="Calibri" w:hAnsi="Times New Roman" w:cs="Times New Roman"/>
          <w:i/>
          <w:iCs/>
          <w:sz w:val="24"/>
          <w:szCs w:val="24"/>
          <w:lang w:val="en-US"/>
        </w:rPr>
        <w:t>EEG standardized protocol</w:t>
      </w:r>
    </w:p>
    <w:p w14:paraId="5C7390E7" w14:textId="77777777" w:rsidR="000849E6" w:rsidRPr="000849E6" w:rsidRDefault="000849E6" w:rsidP="000849E6">
      <w:pPr>
        <w:spacing w:after="0" w:line="480" w:lineRule="auto"/>
        <w:rPr>
          <w:rFonts w:ascii="Times New Roman" w:eastAsia="Calibri" w:hAnsi="Times New Roman" w:cs="Times New Roman"/>
          <w:sz w:val="24"/>
          <w:szCs w:val="24"/>
          <w:lang w:val="en-US"/>
        </w:rPr>
      </w:pPr>
      <w:r w:rsidRPr="000849E6">
        <w:rPr>
          <w:rFonts w:ascii="Times New Roman" w:eastAsia="Calibri" w:hAnsi="Times New Roman" w:cs="Times New Roman"/>
          <w:sz w:val="24"/>
          <w:szCs w:val="24"/>
          <w:lang w:val="en-US"/>
        </w:rPr>
        <w:t>EEG was recorded during post-prandial period. Each patient underwent 40</w:t>
      </w:r>
      <w:r w:rsidR="00DF1E18">
        <w:rPr>
          <w:rFonts w:ascii="Times New Roman" w:eastAsia="Calibri" w:hAnsi="Times New Roman" w:cs="Times New Roman"/>
          <w:sz w:val="24"/>
          <w:szCs w:val="24"/>
          <w:lang w:val="en-US"/>
        </w:rPr>
        <w:t>-</w:t>
      </w:r>
      <w:r w:rsidRPr="000849E6">
        <w:rPr>
          <w:rFonts w:ascii="Times New Roman" w:eastAsia="Calibri" w:hAnsi="Times New Roman" w:cs="Times New Roman"/>
          <w:sz w:val="24"/>
          <w:szCs w:val="24"/>
          <w:lang w:val="en-US"/>
        </w:rPr>
        <w:t>minute</w:t>
      </w:r>
      <w:r w:rsidR="00DF1E18">
        <w:rPr>
          <w:rFonts w:ascii="Times New Roman" w:eastAsia="Calibri" w:hAnsi="Times New Roman" w:cs="Times New Roman"/>
          <w:sz w:val="24"/>
          <w:szCs w:val="24"/>
          <w:lang w:val="en-US"/>
        </w:rPr>
        <w:t xml:space="preserve"> </w:t>
      </w:r>
      <w:r w:rsidRPr="000849E6">
        <w:rPr>
          <w:rFonts w:ascii="Times New Roman" w:eastAsia="Calibri" w:hAnsi="Times New Roman" w:cs="Times New Roman"/>
          <w:sz w:val="24"/>
          <w:szCs w:val="24"/>
          <w:lang w:val="en-US"/>
        </w:rPr>
        <w:t xml:space="preserve">recording which includes 15 minutes of resting state recording, 10 minutes of Intermittent Photic Stimulation and 5 minutes of hyperventilation (HV) and 10 minutes of post-HV period. </w:t>
      </w:r>
    </w:p>
    <w:p w14:paraId="588AC86E" w14:textId="77777777" w:rsidR="000849E6" w:rsidRPr="000849E6" w:rsidRDefault="000849E6" w:rsidP="000849E6">
      <w:pPr>
        <w:spacing w:after="0" w:line="480" w:lineRule="auto"/>
        <w:rPr>
          <w:rFonts w:ascii="Times New Roman" w:eastAsia="Calibri" w:hAnsi="Times New Roman" w:cs="Times New Roman"/>
          <w:sz w:val="24"/>
          <w:szCs w:val="24"/>
          <w:lang w:val="en-US"/>
        </w:rPr>
      </w:pPr>
      <w:r w:rsidRPr="000849E6">
        <w:rPr>
          <w:rFonts w:ascii="Times New Roman" w:eastAsia="Calibri" w:hAnsi="Times New Roman" w:cs="Times New Roman"/>
          <w:sz w:val="24"/>
          <w:szCs w:val="24"/>
          <w:lang w:val="en-US"/>
        </w:rPr>
        <w:t>State of vigilance was continuously monitor</w:t>
      </w:r>
      <w:r w:rsidR="00DF1E18">
        <w:rPr>
          <w:rFonts w:ascii="Times New Roman" w:eastAsia="Calibri" w:hAnsi="Times New Roman" w:cs="Times New Roman"/>
          <w:sz w:val="24"/>
          <w:szCs w:val="24"/>
          <w:lang w:val="en-US"/>
        </w:rPr>
        <w:t>ed</w:t>
      </w:r>
      <w:r w:rsidRPr="000849E6">
        <w:rPr>
          <w:rFonts w:ascii="Times New Roman" w:eastAsia="Calibri" w:hAnsi="Times New Roman" w:cs="Times New Roman"/>
          <w:sz w:val="24"/>
          <w:szCs w:val="24"/>
          <w:lang w:val="en-US"/>
        </w:rPr>
        <w:t xml:space="preserve"> by </w:t>
      </w:r>
      <w:r w:rsidR="00DF1E18">
        <w:rPr>
          <w:rFonts w:ascii="Times New Roman" w:eastAsia="Calibri" w:hAnsi="Times New Roman" w:cs="Times New Roman"/>
          <w:sz w:val="24"/>
          <w:szCs w:val="24"/>
          <w:lang w:val="en-US"/>
        </w:rPr>
        <w:t xml:space="preserve">an </w:t>
      </w:r>
      <w:r w:rsidRPr="000849E6">
        <w:rPr>
          <w:rFonts w:ascii="Times New Roman" w:eastAsia="Calibri" w:hAnsi="Times New Roman" w:cs="Times New Roman"/>
          <w:sz w:val="24"/>
          <w:szCs w:val="24"/>
          <w:lang w:val="en-US"/>
        </w:rPr>
        <w:t xml:space="preserve">EEG technician who by verbal alerts </w:t>
      </w:r>
      <w:r w:rsidR="00E05B14">
        <w:rPr>
          <w:rFonts w:ascii="Times New Roman" w:eastAsia="Calibri" w:hAnsi="Times New Roman" w:cs="Times New Roman"/>
          <w:sz w:val="24"/>
          <w:szCs w:val="24"/>
          <w:lang w:val="en-US"/>
        </w:rPr>
        <w:t xml:space="preserve">prevented </w:t>
      </w:r>
      <w:r w:rsidRPr="000849E6">
        <w:rPr>
          <w:rFonts w:ascii="Times New Roman" w:eastAsia="Calibri" w:hAnsi="Times New Roman" w:cs="Times New Roman"/>
          <w:sz w:val="24"/>
          <w:szCs w:val="24"/>
          <w:lang w:val="en-US"/>
        </w:rPr>
        <w:t xml:space="preserve">patients </w:t>
      </w:r>
      <w:r w:rsidR="00E05B14">
        <w:rPr>
          <w:rFonts w:ascii="Times New Roman" w:eastAsia="Calibri" w:hAnsi="Times New Roman" w:cs="Times New Roman"/>
          <w:sz w:val="24"/>
          <w:szCs w:val="24"/>
          <w:lang w:val="en-US"/>
        </w:rPr>
        <w:t xml:space="preserve">from </w:t>
      </w:r>
      <w:r w:rsidRPr="000849E6">
        <w:rPr>
          <w:rFonts w:ascii="Times New Roman" w:eastAsia="Calibri" w:hAnsi="Times New Roman" w:cs="Times New Roman"/>
          <w:sz w:val="24"/>
          <w:szCs w:val="24"/>
          <w:lang w:val="en-US"/>
        </w:rPr>
        <w:t xml:space="preserve">falling asleep. Nineteen scalp electrodes positioned according to </w:t>
      </w:r>
      <w:r w:rsidR="00191A32">
        <w:rPr>
          <w:rFonts w:ascii="Times New Roman" w:eastAsia="Calibri" w:hAnsi="Times New Roman" w:cs="Times New Roman"/>
          <w:sz w:val="24"/>
          <w:szCs w:val="24"/>
          <w:lang w:val="en-US"/>
        </w:rPr>
        <w:t xml:space="preserve">the International 10-20 system </w:t>
      </w:r>
      <w:r w:rsidRPr="000849E6">
        <w:rPr>
          <w:rFonts w:ascii="Times New Roman" w:eastAsia="Calibri" w:hAnsi="Times New Roman" w:cs="Times New Roman"/>
          <w:sz w:val="24"/>
          <w:szCs w:val="24"/>
          <w:lang w:val="en-US"/>
        </w:rPr>
        <w:t>referenced to C3-C4 virtual electrode w</w:t>
      </w:r>
      <w:r w:rsidR="00E05B14">
        <w:rPr>
          <w:rFonts w:ascii="Times New Roman" w:eastAsia="Calibri" w:hAnsi="Times New Roman" w:cs="Times New Roman"/>
          <w:sz w:val="24"/>
          <w:szCs w:val="24"/>
          <w:lang w:val="en-US"/>
        </w:rPr>
        <w:t>ere</w:t>
      </w:r>
      <w:r w:rsidRPr="000849E6">
        <w:rPr>
          <w:rFonts w:ascii="Times New Roman" w:eastAsia="Calibri" w:hAnsi="Times New Roman" w:cs="Times New Roman"/>
          <w:sz w:val="24"/>
          <w:szCs w:val="24"/>
          <w:lang w:val="en-US"/>
        </w:rPr>
        <w:t xml:space="preserve"> used for the recordings. Additional </w:t>
      </w:r>
      <w:proofErr w:type="spellStart"/>
      <w:r w:rsidRPr="000849E6">
        <w:rPr>
          <w:rFonts w:ascii="Times New Roman" w:eastAsia="Calibri" w:hAnsi="Times New Roman" w:cs="Times New Roman"/>
          <w:sz w:val="24"/>
          <w:szCs w:val="24"/>
          <w:lang w:val="en-US"/>
        </w:rPr>
        <w:lastRenderedPageBreak/>
        <w:t>polygraphic</w:t>
      </w:r>
      <w:proofErr w:type="spellEnd"/>
      <w:r w:rsidRPr="000849E6">
        <w:rPr>
          <w:rFonts w:ascii="Times New Roman" w:eastAsia="Calibri" w:hAnsi="Times New Roman" w:cs="Times New Roman"/>
          <w:sz w:val="24"/>
          <w:szCs w:val="24"/>
          <w:lang w:val="en-US"/>
        </w:rPr>
        <w:t xml:space="preserve"> electrodes were used to monitor heart and respiratory rate; bipolar surface EMG electrode were placed on left first interosseous muscle and flexor carpi radialis to record any spontaneous activities. EEG and </w:t>
      </w:r>
      <w:proofErr w:type="spellStart"/>
      <w:r w:rsidRPr="000849E6">
        <w:rPr>
          <w:rFonts w:ascii="Times New Roman" w:eastAsia="Calibri" w:hAnsi="Times New Roman" w:cs="Times New Roman"/>
          <w:sz w:val="24"/>
          <w:szCs w:val="24"/>
          <w:lang w:val="en-US"/>
        </w:rPr>
        <w:t>polygraphic</w:t>
      </w:r>
      <w:proofErr w:type="spellEnd"/>
      <w:r w:rsidRPr="000849E6">
        <w:rPr>
          <w:rFonts w:ascii="Times New Roman" w:eastAsia="Calibri" w:hAnsi="Times New Roman" w:cs="Times New Roman"/>
          <w:sz w:val="24"/>
          <w:szCs w:val="24"/>
          <w:lang w:val="en-US"/>
        </w:rPr>
        <w:t xml:space="preserve"> electrodes were sampled at 1000 Hz, impedance was kept below 5 </w:t>
      </w:r>
      <w:r w:rsidRPr="000849E6">
        <w:rPr>
          <w:rFonts w:ascii="Calibri" w:eastAsia="Calibri" w:hAnsi="Calibri" w:cs="Times New Roman"/>
          <w:sz w:val="24"/>
          <w:szCs w:val="24"/>
          <w:lang w:val="en-US"/>
        </w:rPr>
        <w:t>KΩ</w:t>
      </w:r>
      <w:r w:rsidRPr="000849E6">
        <w:rPr>
          <w:rFonts w:ascii="Times New Roman" w:eastAsia="Calibri" w:hAnsi="Times New Roman" w:cs="Times New Roman"/>
          <w:sz w:val="24"/>
          <w:szCs w:val="24"/>
          <w:lang w:val="en-US"/>
        </w:rPr>
        <w:t xml:space="preserve">, EEG was bandpass at 1.6-70 Hz, ECG was bandpass 0.03-35 Hz, thoracic piezoelectric transducers 1-35 Hz and surface EMG 0.003-200 Hz. </w:t>
      </w:r>
    </w:p>
    <w:p w14:paraId="5F380DFC" w14:textId="77777777" w:rsidR="000849E6" w:rsidRPr="000849E6" w:rsidRDefault="000849E6" w:rsidP="000849E6">
      <w:pPr>
        <w:spacing w:after="0" w:line="480" w:lineRule="auto"/>
        <w:rPr>
          <w:rFonts w:ascii="Times New Roman" w:eastAsia="Calibri" w:hAnsi="Times New Roman" w:cs="Times New Roman"/>
          <w:bCs/>
          <w:i/>
          <w:sz w:val="24"/>
          <w:szCs w:val="24"/>
          <w:lang w:val="en-US" w:eastAsia="it-IT"/>
        </w:rPr>
      </w:pPr>
      <w:r w:rsidRPr="000849E6">
        <w:rPr>
          <w:rFonts w:ascii="Times New Roman" w:eastAsia="Calibri" w:hAnsi="Times New Roman" w:cs="Times New Roman"/>
          <w:bCs/>
          <w:i/>
          <w:sz w:val="24"/>
          <w:szCs w:val="24"/>
          <w:lang w:val="en-US" w:eastAsia="it-IT"/>
        </w:rPr>
        <w:t xml:space="preserve">EEG </w:t>
      </w:r>
      <w:r w:rsidR="00200268">
        <w:rPr>
          <w:rFonts w:ascii="Times New Roman" w:eastAsia="Calibri" w:hAnsi="Times New Roman" w:cs="Times New Roman"/>
          <w:bCs/>
          <w:i/>
          <w:sz w:val="24"/>
          <w:szCs w:val="24"/>
          <w:lang w:val="en-US" w:eastAsia="it-IT"/>
        </w:rPr>
        <w:t xml:space="preserve">qualitative </w:t>
      </w:r>
      <w:r w:rsidR="00D55901">
        <w:rPr>
          <w:rFonts w:ascii="Times New Roman" w:eastAsia="Calibri" w:hAnsi="Times New Roman" w:cs="Times New Roman"/>
          <w:bCs/>
          <w:i/>
          <w:sz w:val="24"/>
          <w:szCs w:val="24"/>
          <w:lang w:val="en-US" w:eastAsia="it-IT"/>
        </w:rPr>
        <w:t xml:space="preserve">severity </w:t>
      </w:r>
      <w:r w:rsidRPr="000849E6">
        <w:rPr>
          <w:rFonts w:ascii="Times New Roman" w:eastAsia="Calibri" w:hAnsi="Times New Roman" w:cs="Times New Roman"/>
          <w:bCs/>
          <w:i/>
          <w:sz w:val="24"/>
          <w:szCs w:val="24"/>
          <w:lang w:val="en-US" w:eastAsia="it-IT"/>
        </w:rPr>
        <w:t xml:space="preserve">score </w:t>
      </w:r>
    </w:p>
    <w:p w14:paraId="047D5737" w14:textId="77777777" w:rsidR="000849E6" w:rsidRPr="000849E6" w:rsidRDefault="000849E6" w:rsidP="000849E6">
      <w:pPr>
        <w:spacing w:after="0" w:line="480" w:lineRule="auto"/>
        <w:rPr>
          <w:rFonts w:ascii="Times New Roman" w:eastAsia="Calibri" w:hAnsi="Times New Roman" w:cs="Times New Roman"/>
          <w:sz w:val="24"/>
          <w:szCs w:val="24"/>
          <w:lang w:val="en-US"/>
        </w:rPr>
      </w:pPr>
      <w:r w:rsidRPr="000849E6">
        <w:rPr>
          <w:rFonts w:ascii="Times New Roman" w:eastAsia="Calibri" w:hAnsi="Times New Roman" w:cs="Times New Roman"/>
          <w:sz w:val="24"/>
          <w:szCs w:val="24"/>
          <w:lang w:val="en-US"/>
        </w:rPr>
        <w:t>The EEG patterns were categorized according to a severity score ranging from : 0= normal trace/mild non-specific changes; 1= slow background activity (BA); 2= slow BA and bursts of sharply-contoured slow-waves; 3=spike-wave discharges (S-W) ; 4= bursts of slow-waves and S-W;  5= slow BA, burst of slow-waves, S-W.</w:t>
      </w:r>
    </w:p>
    <w:p w14:paraId="57878437" w14:textId="77777777" w:rsidR="000849E6" w:rsidRPr="000849E6" w:rsidRDefault="000849E6" w:rsidP="000849E6">
      <w:pPr>
        <w:spacing w:after="0" w:line="480" w:lineRule="auto"/>
        <w:rPr>
          <w:rFonts w:ascii="Times New Roman" w:eastAsia="Calibri" w:hAnsi="Times New Roman" w:cs="Times New Roman"/>
          <w:i/>
          <w:iCs/>
          <w:sz w:val="24"/>
          <w:szCs w:val="24"/>
          <w:lang w:val="en-US"/>
        </w:rPr>
      </w:pPr>
      <w:r w:rsidRPr="000849E6">
        <w:rPr>
          <w:rFonts w:ascii="Times New Roman" w:eastAsia="Calibri" w:hAnsi="Times New Roman" w:cs="Times New Roman"/>
          <w:i/>
          <w:iCs/>
          <w:sz w:val="24"/>
          <w:szCs w:val="24"/>
          <w:lang w:val="en-US"/>
        </w:rPr>
        <w:t>EEG quantitative Analysis</w:t>
      </w:r>
    </w:p>
    <w:p w14:paraId="04E80468" w14:textId="77777777" w:rsidR="000849E6" w:rsidRPr="000849E6" w:rsidRDefault="000849E6" w:rsidP="000849E6">
      <w:pPr>
        <w:spacing w:after="0" w:line="480" w:lineRule="auto"/>
        <w:rPr>
          <w:rFonts w:ascii="Times New Roman" w:eastAsia="Calibri" w:hAnsi="Times New Roman" w:cs="Times New Roman"/>
          <w:sz w:val="24"/>
          <w:szCs w:val="24"/>
          <w:lang w:val="en-US"/>
        </w:rPr>
      </w:pPr>
      <w:r w:rsidRPr="000849E6">
        <w:rPr>
          <w:rFonts w:ascii="Times New Roman" w:eastAsia="Calibri" w:hAnsi="Times New Roman" w:cs="Times New Roman"/>
          <w:sz w:val="24"/>
          <w:szCs w:val="24"/>
          <w:lang w:val="en-US"/>
        </w:rPr>
        <w:t>The EEG recording</w:t>
      </w:r>
      <w:r w:rsidR="00E05B14">
        <w:rPr>
          <w:rFonts w:ascii="Times New Roman" w:eastAsia="Calibri" w:hAnsi="Times New Roman" w:cs="Times New Roman"/>
          <w:sz w:val="24"/>
          <w:szCs w:val="24"/>
          <w:lang w:val="en-US"/>
        </w:rPr>
        <w:t>s</w:t>
      </w:r>
      <w:r w:rsidRPr="000849E6">
        <w:rPr>
          <w:rFonts w:ascii="Times New Roman" w:eastAsia="Calibri" w:hAnsi="Times New Roman" w:cs="Times New Roman"/>
          <w:sz w:val="24"/>
          <w:szCs w:val="24"/>
          <w:lang w:val="en-US"/>
        </w:rPr>
        <w:t xml:space="preserve"> were reviewed off-line, using </w:t>
      </w:r>
      <w:proofErr w:type="spellStart"/>
      <w:r w:rsidRPr="000849E6">
        <w:rPr>
          <w:rFonts w:ascii="Times New Roman" w:eastAsia="Calibri" w:hAnsi="Times New Roman" w:cs="Times New Roman"/>
          <w:sz w:val="24"/>
          <w:szCs w:val="24"/>
          <w:lang w:val="en-US"/>
        </w:rPr>
        <w:t>BrainVision</w:t>
      </w:r>
      <w:proofErr w:type="spellEnd"/>
      <w:r w:rsidRPr="000849E6">
        <w:rPr>
          <w:rFonts w:ascii="Times New Roman" w:eastAsia="Calibri" w:hAnsi="Times New Roman" w:cs="Times New Roman"/>
          <w:sz w:val="24"/>
          <w:szCs w:val="24"/>
          <w:lang w:val="en-US"/>
        </w:rPr>
        <w:t xml:space="preserve"> Analyzer (Brain Products GmbH). An expert neurophysiologist selected manually a variable number of non-overlapping, artifact-free epochs of minimum 4 seconds, depending on the amount of artifact of each recording. EEG-segments containing abnormal EEG activity (slow wave, epileptiform activity) were manually marked in art</w:t>
      </w:r>
      <w:r w:rsidR="00E05B14">
        <w:rPr>
          <w:rFonts w:ascii="Times New Roman" w:eastAsia="Calibri" w:hAnsi="Times New Roman" w:cs="Times New Roman"/>
          <w:sz w:val="24"/>
          <w:szCs w:val="24"/>
          <w:lang w:val="en-US"/>
        </w:rPr>
        <w:t>i</w:t>
      </w:r>
      <w:r w:rsidRPr="000849E6">
        <w:rPr>
          <w:rFonts w:ascii="Times New Roman" w:eastAsia="Calibri" w:hAnsi="Times New Roman" w:cs="Times New Roman"/>
          <w:sz w:val="24"/>
          <w:szCs w:val="24"/>
          <w:lang w:val="en-US"/>
        </w:rPr>
        <w:t xml:space="preserve">fact-free epochs. </w:t>
      </w:r>
    </w:p>
    <w:p w14:paraId="53FDB5C3" w14:textId="77777777" w:rsidR="000849E6" w:rsidRPr="000849E6" w:rsidRDefault="000849E6" w:rsidP="000849E6">
      <w:pPr>
        <w:spacing w:after="0" w:line="480" w:lineRule="auto"/>
        <w:rPr>
          <w:rFonts w:ascii="Times New Roman" w:eastAsia="Calibri" w:hAnsi="Times New Roman" w:cs="Times New Roman"/>
          <w:sz w:val="24"/>
          <w:szCs w:val="24"/>
          <w:lang w:val="en-US"/>
        </w:rPr>
      </w:pPr>
      <w:r w:rsidRPr="000849E6">
        <w:rPr>
          <w:rFonts w:ascii="Times New Roman" w:eastAsia="Calibri" w:hAnsi="Times New Roman" w:cs="Times New Roman"/>
          <w:sz w:val="24"/>
          <w:szCs w:val="24"/>
          <w:lang w:val="en-US"/>
        </w:rPr>
        <w:t>A ratio between segments contain</w:t>
      </w:r>
      <w:r w:rsidR="00E05B14">
        <w:rPr>
          <w:rFonts w:ascii="Times New Roman" w:eastAsia="Calibri" w:hAnsi="Times New Roman" w:cs="Times New Roman"/>
          <w:sz w:val="24"/>
          <w:szCs w:val="24"/>
          <w:lang w:val="en-US"/>
        </w:rPr>
        <w:t>ing</w:t>
      </w:r>
      <w:r w:rsidRPr="000849E6">
        <w:rPr>
          <w:rFonts w:ascii="Times New Roman" w:eastAsia="Calibri" w:hAnsi="Times New Roman" w:cs="Times New Roman"/>
          <w:sz w:val="24"/>
          <w:szCs w:val="24"/>
          <w:lang w:val="en-US"/>
        </w:rPr>
        <w:t xml:space="preserve"> EEG abnormalities and art</w:t>
      </w:r>
      <w:r w:rsidR="00E05B14">
        <w:rPr>
          <w:rFonts w:ascii="Times New Roman" w:eastAsia="Calibri" w:hAnsi="Times New Roman" w:cs="Times New Roman"/>
          <w:sz w:val="24"/>
          <w:szCs w:val="24"/>
          <w:lang w:val="en-US"/>
        </w:rPr>
        <w:t>i</w:t>
      </w:r>
      <w:r w:rsidRPr="000849E6">
        <w:rPr>
          <w:rFonts w:ascii="Times New Roman" w:eastAsia="Calibri" w:hAnsi="Times New Roman" w:cs="Times New Roman"/>
          <w:sz w:val="24"/>
          <w:szCs w:val="24"/>
          <w:lang w:val="en-US"/>
        </w:rPr>
        <w:t>fact-free epochs was obtained for each patient (EEG abnormalities Ratio).</w:t>
      </w:r>
    </w:p>
    <w:p w14:paraId="4732EB95" w14:textId="77777777" w:rsidR="000849E6" w:rsidRDefault="000849E6" w:rsidP="00DC79ED">
      <w:pPr>
        <w:spacing w:after="0" w:line="480" w:lineRule="auto"/>
        <w:rPr>
          <w:rFonts w:ascii="Times New Roman" w:eastAsia="Calibri" w:hAnsi="Times New Roman" w:cs="Times New Roman"/>
          <w:sz w:val="24"/>
          <w:szCs w:val="24"/>
          <w:lang w:val="en-US"/>
        </w:rPr>
      </w:pPr>
      <w:r w:rsidRPr="000849E6">
        <w:rPr>
          <w:rFonts w:ascii="Times New Roman" w:eastAsia="Calibri" w:hAnsi="Times New Roman" w:cs="Times New Roman"/>
          <w:sz w:val="24"/>
          <w:szCs w:val="24"/>
          <w:lang w:val="en-US"/>
        </w:rPr>
        <w:t xml:space="preserve">Fast Fourier Transform (FFT)-based spectral analysis was used to compute absolute power for </w:t>
      </w:r>
      <w:r w:rsidR="00E05B14">
        <w:rPr>
          <w:rFonts w:ascii="Times New Roman" w:eastAsia="Calibri" w:hAnsi="Times New Roman" w:cs="Times New Roman"/>
          <w:sz w:val="24"/>
          <w:szCs w:val="24"/>
          <w:lang w:val="en-US"/>
        </w:rPr>
        <w:t xml:space="preserve">the </w:t>
      </w:r>
      <w:r w:rsidRPr="000849E6">
        <w:rPr>
          <w:rFonts w:ascii="Times New Roman" w:eastAsia="Calibri" w:hAnsi="Times New Roman" w:cs="Times New Roman"/>
          <w:sz w:val="24"/>
          <w:szCs w:val="24"/>
          <w:lang w:val="en-US"/>
        </w:rPr>
        <w:t xml:space="preserve">following frequency band: Delta (2-3.9 Hz), Theta (4-7.9 Hz), Alpha (8-12 Hz), Beta (13-30). </w:t>
      </w:r>
      <w:proofErr w:type="spellStart"/>
      <w:r w:rsidRPr="000849E6">
        <w:rPr>
          <w:rFonts w:ascii="Times New Roman" w:eastAsia="Calibri" w:hAnsi="Times New Roman" w:cs="Times New Roman"/>
          <w:sz w:val="24"/>
          <w:szCs w:val="24"/>
          <w:lang w:val="en-US"/>
        </w:rPr>
        <w:t>Hanning</w:t>
      </w:r>
      <w:proofErr w:type="spellEnd"/>
      <w:r w:rsidRPr="000849E6">
        <w:rPr>
          <w:rFonts w:ascii="Times New Roman" w:eastAsia="Calibri" w:hAnsi="Times New Roman" w:cs="Times New Roman"/>
          <w:sz w:val="24"/>
          <w:szCs w:val="24"/>
          <w:lang w:val="en-US"/>
        </w:rPr>
        <w:t xml:space="preserve"> windowing function without phase shift was used for the analysis at a frequency resolution of 1 Hz. Absolute power was computed by averaging the spectral power of each epoch, producing an averaged FFT power spectrum for each frequency band and electrode. Relative power, defined as the ratio between absolute power of each frequency band and the sum of overall spectral power, was computed for each electrode and expressed as a percentage. Finally, averaged relative power of overall electrodes was obtained for each frequency band.</w:t>
      </w:r>
    </w:p>
    <w:p w14:paraId="078482A2" w14:textId="77777777" w:rsidR="00A7605F" w:rsidRDefault="00A7605F" w:rsidP="003232C1">
      <w:pPr>
        <w:spacing w:line="259" w:lineRule="auto"/>
        <w:rPr>
          <w:rFonts w:ascii="Times New Roman" w:hAnsi="Times New Roman" w:cs="Times New Roman"/>
          <w:b/>
          <w:caps/>
          <w:sz w:val="24"/>
          <w:szCs w:val="24"/>
          <w:lang w:val="en-US"/>
        </w:rPr>
        <w:sectPr w:rsidR="00A7605F" w:rsidSect="000C4090">
          <w:footerReference w:type="default" r:id="rId8"/>
          <w:pgSz w:w="11906" w:h="16838"/>
          <w:pgMar w:top="1418" w:right="1134" w:bottom="1134" w:left="1134" w:header="709" w:footer="709" w:gutter="0"/>
          <w:cols w:space="708"/>
          <w:docGrid w:linePitch="360"/>
        </w:sectPr>
      </w:pPr>
    </w:p>
    <w:p w14:paraId="0194299E" w14:textId="77777777" w:rsidR="00680B34" w:rsidRDefault="00680B34" w:rsidP="00A7605F">
      <w:pPr>
        <w:tabs>
          <w:tab w:val="left" w:pos="2552"/>
        </w:tabs>
        <w:rPr>
          <w:rFonts w:ascii="Times New Roman" w:hAnsi="Times New Roman" w:cs="Times New Roman"/>
          <w:b/>
          <w:sz w:val="24"/>
          <w:szCs w:val="24"/>
          <w:lang w:val="en-US"/>
        </w:rPr>
      </w:pPr>
    </w:p>
    <w:p w14:paraId="2C0D3EAF" w14:textId="77777777" w:rsidR="00A7605F" w:rsidRPr="00680B34" w:rsidRDefault="00AD054E" w:rsidP="00A7605F">
      <w:pPr>
        <w:tabs>
          <w:tab w:val="left" w:pos="2552"/>
        </w:tabs>
        <w:rPr>
          <w:rFonts w:ascii="Times New Roman" w:hAnsi="Times New Roman" w:cs="Times New Roman"/>
          <w:sz w:val="24"/>
          <w:szCs w:val="24"/>
          <w:lang w:val="en-JM"/>
        </w:rPr>
      </w:pPr>
      <w:r>
        <w:rPr>
          <w:rFonts w:ascii="Times New Roman" w:hAnsi="Times New Roman" w:cs="Times New Roman"/>
          <w:b/>
          <w:sz w:val="24"/>
          <w:szCs w:val="24"/>
          <w:lang w:val="en-JM"/>
        </w:rPr>
        <w:t xml:space="preserve">Appendix 2- </w:t>
      </w:r>
      <w:r w:rsidR="00581D5B" w:rsidRPr="00581D5B">
        <w:rPr>
          <w:rFonts w:ascii="Times New Roman" w:hAnsi="Times New Roman" w:cs="Times New Roman"/>
          <w:b/>
          <w:sz w:val="24"/>
          <w:szCs w:val="24"/>
          <w:lang w:val="en-JM"/>
        </w:rPr>
        <w:t>Supplemental</w:t>
      </w:r>
      <w:r>
        <w:rPr>
          <w:rFonts w:ascii="Times New Roman" w:hAnsi="Times New Roman" w:cs="Times New Roman"/>
          <w:b/>
          <w:sz w:val="24"/>
          <w:szCs w:val="24"/>
          <w:lang w:val="en-JM"/>
        </w:rPr>
        <w:t xml:space="preserve"> Table: </w:t>
      </w:r>
      <w:r w:rsidRPr="00380418">
        <w:rPr>
          <w:rFonts w:ascii="Times New Roman" w:hAnsi="Times New Roman" w:cs="Times New Roman"/>
          <w:sz w:val="24"/>
          <w:szCs w:val="24"/>
          <w:lang w:val="en-JM"/>
        </w:rPr>
        <w:t>clinical f</w:t>
      </w:r>
      <w:r>
        <w:rPr>
          <w:rFonts w:ascii="Times New Roman" w:hAnsi="Times New Roman" w:cs="Times New Roman"/>
          <w:sz w:val="24"/>
          <w:szCs w:val="24"/>
          <w:lang w:val="en-JM"/>
        </w:rPr>
        <w:t xml:space="preserve">eatures of the six patients with </w:t>
      </w:r>
      <w:proofErr w:type="spellStart"/>
      <w:r w:rsidRPr="00380418">
        <w:rPr>
          <w:rFonts w:ascii="Times New Roman" w:hAnsi="Times New Roman" w:cs="Times New Roman"/>
          <w:sz w:val="24"/>
          <w:szCs w:val="24"/>
          <w:lang w:val="en-JM"/>
        </w:rPr>
        <w:t>qEEG</w:t>
      </w:r>
      <w:proofErr w:type="spellEnd"/>
      <w:r w:rsidRPr="00380418">
        <w:rPr>
          <w:rFonts w:ascii="Times New Roman" w:hAnsi="Times New Roman" w:cs="Times New Roman"/>
          <w:sz w:val="24"/>
          <w:szCs w:val="24"/>
          <w:lang w:val="en-JM"/>
        </w:rPr>
        <w:t xml:space="preserve"> study</w:t>
      </w:r>
    </w:p>
    <w:tbl>
      <w:tblPr>
        <w:tblpPr w:leftFromText="141" w:rightFromText="141" w:vertAnchor="text" w:horzAnchor="margin" w:tblpY="-30"/>
        <w:tblW w:w="4664" w:type="pct"/>
        <w:tblLayout w:type="fixed"/>
        <w:tblCellMar>
          <w:left w:w="70" w:type="dxa"/>
          <w:right w:w="70" w:type="dxa"/>
        </w:tblCellMar>
        <w:tblLook w:val="04A0" w:firstRow="1" w:lastRow="0" w:firstColumn="1" w:lastColumn="0" w:noHBand="0" w:noVBand="1"/>
      </w:tblPr>
      <w:tblGrid>
        <w:gridCol w:w="1224"/>
        <w:gridCol w:w="819"/>
        <w:gridCol w:w="1264"/>
        <w:gridCol w:w="702"/>
        <w:gridCol w:w="983"/>
        <w:gridCol w:w="983"/>
        <w:gridCol w:w="1543"/>
        <w:gridCol w:w="560"/>
        <w:gridCol w:w="560"/>
        <w:gridCol w:w="560"/>
        <w:gridCol w:w="1263"/>
        <w:gridCol w:w="1122"/>
        <w:gridCol w:w="1743"/>
      </w:tblGrid>
      <w:tr w:rsidR="00764981" w:rsidRPr="005A6F21" w14:paraId="6EEF45FF" w14:textId="77777777" w:rsidTr="00680B34">
        <w:trPr>
          <w:trHeight w:val="255"/>
        </w:trPr>
        <w:tc>
          <w:tcPr>
            <w:tcW w:w="459" w:type="pct"/>
            <w:tcBorders>
              <w:top w:val="nil"/>
              <w:left w:val="nil"/>
              <w:bottom w:val="nil"/>
              <w:right w:val="nil"/>
            </w:tcBorders>
            <w:shd w:val="clear" w:color="auto" w:fill="auto"/>
            <w:noWrap/>
            <w:hideMark/>
          </w:tcPr>
          <w:p w14:paraId="132A8077" w14:textId="77777777" w:rsidR="00422A2C" w:rsidRDefault="00422A2C" w:rsidP="00964AD3">
            <w:pPr>
              <w:tabs>
                <w:tab w:val="left" w:pos="2552"/>
              </w:tabs>
              <w:spacing w:after="0" w:line="360" w:lineRule="auto"/>
              <w:jc w:val="center"/>
              <w:rPr>
                <w:rFonts w:ascii="Times New Roman" w:eastAsia="Times New Roman" w:hAnsi="Times New Roman" w:cs="Times New Roman"/>
                <w:b/>
                <w:lang w:eastAsia="it-IT"/>
              </w:rPr>
            </w:pPr>
            <w:r w:rsidRPr="005A6F21">
              <w:rPr>
                <w:rFonts w:ascii="Times New Roman" w:eastAsia="Times New Roman" w:hAnsi="Times New Roman" w:cs="Times New Roman"/>
                <w:b/>
                <w:lang w:eastAsia="it-IT"/>
              </w:rPr>
              <w:t>Individual</w:t>
            </w:r>
          </w:p>
          <w:p w14:paraId="608F1FBF" w14:textId="77777777" w:rsidR="00422A2C" w:rsidRPr="005A6F21" w:rsidRDefault="00422A2C" w:rsidP="00964AD3">
            <w:pPr>
              <w:tabs>
                <w:tab w:val="left" w:pos="2552"/>
              </w:tabs>
              <w:spacing w:after="0" w:line="360" w:lineRule="auto"/>
              <w:jc w:val="center"/>
              <w:rPr>
                <w:rFonts w:ascii="Times New Roman" w:eastAsia="Times New Roman" w:hAnsi="Times New Roman" w:cs="Times New Roman"/>
                <w:b/>
                <w:lang w:eastAsia="it-IT"/>
              </w:rPr>
            </w:pPr>
          </w:p>
        </w:tc>
        <w:tc>
          <w:tcPr>
            <w:tcW w:w="307" w:type="pct"/>
            <w:tcBorders>
              <w:top w:val="nil"/>
              <w:left w:val="nil"/>
              <w:bottom w:val="nil"/>
              <w:right w:val="nil"/>
            </w:tcBorders>
          </w:tcPr>
          <w:p w14:paraId="6DC1C1A8" w14:textId="77777777" w:rsidR="00422A2C" w:rsidRDefault="00422A2C" w:rsidP="00964AD3">
            <w:pPr>
              <w:tabs>
                <w:tab w:val="left" w:pos="2552"/>
              </w:tabs>
              <w:spacing w:after="0" w:line="360" w:lineRule="auto"/>
              <w:jc w:val="center"/>
              <w:rPr>
                <w:rFonts w:ascii="Times New Roman" w:eastAsia="Times New Roman" w:hAnsi="Times New Roman" w:cs="Times New Roman"/>
                <w:b/>
                <w:lang w:eastAsia="it-IT"/>
              </w:rPr>
            </w:pPr>
            <w:r>
              <w:rPr>
                <w:rFonts w:ascii="Times New Roman" w:eastAsia="Times New Roman" w:hAnsi="Times New Roman" w:cs="Times New Roman"/>
                <w:b/>
                <w:lang w:eastAsia="it-IT"/>
              </w:rPr>
              <w:t>S</w:t>
            </w:r>
            <w:r w:rsidRPr="005A6F21">
              <w:rPr>
                <w:rFonts w:ascii="Times New Roman" w:eastAsia="Times New Roman" w:hAnsi="Times New Roman" w:cs="Times New Roman"/>
                <w:b/>
                <w:lang w:eastAsia="it-IT"/>
              </w:rPr>
              <w:t>ex/</w:t>
            </w:r>
          </w:p>
          <w:p w14:paraId="3D2F3554" w14:textId="77777777" w:rsidR="00422A2C" w:rsidRPr="00763E32" w:rsidRDefault="00422A2C" w:rsidP="00964AD3">
            <w:pPr>
              <w:tabs>
                <w:tab w:val="left" w:pos="2552"/>
              </w:tabs>
              <w:spacing w:after="0" w:line="360" w:lineRule="auto"/>
              <w:jc w:val="center"/>
              <w:rPr>
                <w:rFonts w:ascii="Times New Roman" w:hAnsi="Times New Roman" w:cs="Times New Roman"/>
                <w:b/>
                <w:i/>
                <w:iCs/>
                <w:lang w:val="en-US" w:eastAsia="it-IT"/>
              </w:rPr>
            </w:pPr>
            <w:r w:rsidRPr="005A6F21">
              <w:rPr>
                <w:rFonts w:ascii="Times New Roman" w:eastAsia="Times New Roman" w:hAnsi="Times New Roman" w:cs="Times New Roman"/>
                <w:b/>
                <w:lang w:eastAsia="it-IT"/>
              </w:rPr>
              <w:t>Age</w:t>
            </w:r>
            <w:r w:rsidR="006A00AB">
              <w:rPr>
                <w:rFonts w:ascii="Times New Roman" w:eastAsia="Times New Roman" w:hAnsi="Times New Roman" w:cs="Times New Roman"/>
                <w:b/>
                <w:lang w:eastAsia="it-IT"/>
              </w:rPr>
              <w:t>(y)</w:t>
            </w:r>
          </w:p>
        </w:tc>
        <w:tc>
          <w:tcPr>
            <w:tcW w:w="474" w:type="pct"/>
            <w:tcBorders>
              <w:top w:val="nil"/>
              <w:left w:val="nil"/>
              <w:bottom w:val="nil"/>
              <w:right w:val="nil"/>
            </w:tcBorders>
            <w:shd w:val="clear" w:color="auto" w:fill="auto"/>
            <w:noWrap/>
            <w:hideMark/>
          </w:tcPr>
          <w:p w14:paraId="571DB58D" w14:textId="77777777" w:rsidR="00422A2C" w:rsidRPr="005A6F21" w:rsidRDefault="00422A2C" w:rsidP="00964AD3">
            <w:pPr>
              <w:tabs>
                <w:tab w:val="left" w:pos="2552"/>
              </w:tabs>
              <w:spacing w:after="0" w:line="360" w:lineRule="auto"/>
              <w:jc w:val="center"/>
              <w:rPr>
                <w:rFonts w:ascii="Times New Roman" w:eastAsia="Times New Roman" w:hAnsi="Times New Roman" w:cs="Times New Roman"/>
                <w:b/>
                <w:lang w:eastAsia="it-IT"/>
              </w:rPr>
            </w:pPr>
            <w:r>
              <w:rPr>
                <w:rFonts w:ascii="Times New Roman" w:hAnsi="Times New Roman" w:cs="Times New Roman"/>
                <w:b/>
                <w:i/>
                <w:iCs/>
                <w:lang w:val="en-US" w:eastAsia="it-IT"/>
              </w:rPr>
              <w:t>MT-</w:t>
            </w:r>
            <w:r w:rsidRPr="00763E32">
              <w:rPr>
                <w:rFonts w:ascii="Times New Roman" w:hAnsi="Times New Roman" w:cs="Times New Roman"/>
                <w:b/>
                <w:i/>
                <w:iCs/>
                <w:lang w:val="en-US" w:eastAsia="it-IT"/>
              </w:rPr>
              <w:t>ATP6</w:t>
            </w:r>
            <w:r>
              <w:rPr>
                <w:rFonts w:ascii="Times New Roman" w:eastAsia="Times New Roman" w:hAnsi="Times New Roman" w:cs="Times New Roman"/>
                <w:b/>
                <w:lang w:eastAsia="it-IT"/>
              </w:rPr>
              <w:t>m</w:t>
            </w:r>
            <w:r w:rsidRPr="005A6F21">
              <w:rPr>
                <w:rFonts w:ascii="Times New Roman" w:eastAsia="Times New Roman" w:hAnsi="Times New Roman" w:cs="Times New Roman"/>
                <w:b/>
                <w:lang w:eastAsia="it-IT"/>
              </w:rPr>
              <w:t>utation</w:t>
            </w:r>
          </w:p>
        </w:tc>
        <w:tc>
          <w:tcPr>
            <w:tcW w:w="263" w:type="pct"/>
            <w:tcBorders>
              <w:top w:val="nil"/>
              <w:left w:val="nil"/>
              <w:bottom w:val="nil"/>
              <w:right w:val="nil"/>
            </w:tcBorders>
            <w:shd w:val="clear" w:color="auto" w:fill="auto"/>
            <w:noWrap/>
            <w:hideMark/>
          </w:tcPr>
          <w:p w14:paraId="29CABA7D" w14:textId="77777777" w:rsidR="00422A2C" w:rsidRPr="005A6F21" w:rsidRDefault="00422A2C" w:rsidP="00422A2C">
            <w:pPr>
              <w:tabs>
                <w:tab w:val="left" w:pos="2552"/>
              </w:tabs>
              <w:spacing w:after="0" w:line="360" w:lineRule="auto"/>
              <w:jc w:val="center"/>
              <w:rPr>
                <w:rFonts w:ascii="Times New Roman" w:eastAsia="Times New Roman" w:hAnsi="Times New Roman" w:cs="Times New Roman"/>
                <w:b/>
                <w:lang w:eastAsia="it-IT"/>
              </w:rPr>
            </w:pPr>
            <w:r>
              <w:rPr>
                <w:rFonts w:ascii="Times New Roman" w:eastAsia="Times New Roman" w:hAnsi="Times New Roman" w:cs="Times New Roman"/>
                <w:b/>
                <w:lang w:eastAsia="it-IT"/>
              </w:rPr>
              <w:t>HL</w:t>
            </w:r>
          </w:p>
        </w:tc>
        <w:tc>
          <w:tcPr>
            <w:tcW w:w="369" w:type="pct"/>
            <w:tcBorders>
              <w:top w:val="nil"/>
              <w:left w:val="nil"/>
              <w:bottom w:val="nil"/>
              <w:right w:val="nil"/>
            </w:tcBorders>
            <w:shd w:val="clear" w:color="auto" w:fill="auto"/>
            <w:noWrap/>
            <w:hideMark/>
          </w:tcPr>
          <w:p w14:paraId="61612633" w14:textId="77777777" w:rsidR="00422A2C" w:rsidRPr="005A6F21" w:rsidRDefault="00422A2C" w:rsidP="00964AD3">
            <w:pPr>
              <w:tabs>
                <w:tab w:val="left" w:pos="2552"/>
              </w:tabs>
              <w:spacing w:after="0" w:line="360" w:lineRule="auto"/>
              <w:jc w:val="center"/>
              <w:rPr>
                <w:rFonts w:ascii="Times New Roman" w:eastAsia="Times New Roman" w:hAnsi="Times New Roman" w:cs="Times New Roman"/>
                <w:b/>
                <w:lang w:eastAsia="it-IT"/>
              </w:rPr>
            </w:pPr>
            <w:r>
              <w:rPr>
                <w:rFonts w:ascii="Times New Roman" w:eastAsia="Times New Roman" w:hAnsi="Times New Roman" w:cs="Times New Roman"/>
                <w:b/>
                <w:lang w:eastAsia="it-IT"/>
              </w:rPr>
              <w:t>C</w:t>
            </w:r>
            <w:r w:rsidRPr="005A6F21">
              <w:rPr>
                <w:rFonts w:ascii="Times New Roman" w:eastAsia="Times New Roman" w:hAnsi="Times New Roman" w:cs="Times New Roman"/>
                <w:b/>
                <w:lang w:eastAsia="it-IT"/>
              </w:rPr>
              <w:t>linical score</w:t>
            </w:r>
            <w:r>
              <w:rPr>
                <w:rFonts w:ascii="Calibri" w:eastAsia="Times New Roman" w:hAnsi="Calibri" w:cs="Times New Roman"/>
                <w:b/>
                <w:lang w:eastAsia="it-IT"/>
              </w:rPr>
              <w:t>*</w:t>
            </w:r>
          </w:p>
        </w:tc>
        <w:tc>
          <w:tcPr>
            <w:tcW w:w="369" w:type="pct"/>
            <w:tcBorders>
              <w:top w:val="nil"/>
              <w:left w:val="nil"/>
              <w:bottom w:val="nil"/>
              <w:right w:val="nil"/>
            </w:tcBorders>
            <w:shd w:val="clear" w:color="auto" w:fill="auto"/>
            <w:noWrap/>
            <w:hideMark/>
          </w:tcPr>
          <w:p w14:paraId="670355BB" w14:textId="77777777" w:rsidR="00422A2C" w:rsidRPr="005A6F21" w:rsidRDefault="00422A2C" w:rsidP="00964AD3">
            <w:pPr>
              <w:tabs>
                <w:tab w:val="left" w:pos="2552"/>
              </w:tabs>
              <w:spacing w:after="0" w:line="360" w:lineRule="auto"/>
              <w:jc w:val="center"/>
              <w:rPr>
                <w:rFonts w:ascii="Times New Roman" w:eastAsia="Times New Roman" w:hAnsi="Times New Roman" w:cs="Times New Roman"/>
                <w:b/>
                <w:lang w:eastAsia="it-IT"/>
              </w:rPr>
            </w:pPr>
            <w:r>
              <w:rPr>
                <w:rFonts w:ascii="Times New Roman" w:eastAsia="Times New Roman" w:hAnsi="Times New Roman" w:cs="Times New Roman"/>
                <w:b/>
                <w:lang w:eastAsia="it-IT"/>
              </w:rPr>
              <w:t>A</w:t>
            </w:r>
            <w:r w:rsidRPr="005A6F21">
              <w:rPr>
                <w:rFonts w:ascii="Times New Roman" w:eastAsia="Times New Roman" w:hAnsi="Times New Roman" w:cs="Times New Roman"/>
                <w:b/>
                <w:lang w:eastAsia="it-IT"/>
              </w:rPr>
              <w:t>ge at onset</w:t>
            </w:r>
          </w:p>
        </w:tc>
        <w:tc>
          <w:tcPr>
            <w:tcW w:w="579" w:type="pct"/>
            <w:tcBorders>
              <w:top w:val="nil"/>
              <w:left w:val="nil"/>
              <w:bottom w:val="nil"/>
              <w:right w:val="nil"/>
            </w:tcBorders>
          </w:tcPr>
          <w:p w14:paraId="05FCD3A9" w14:textId="77777777" w:rsidR="00422A2C" w:rsidRPr="005A6F21" w:rsidRDefault="00422A2C" w:rsidP="00964AD3">
            <w:pPr>
              <w:tabs>
                <w:tab w:val="left" w:pos="2552"/>
              </w:tabs>
              <w:spacing w:after="0" w:line="360" w:lineRule="auto"/>
              <w:jc w:val="center"/>
              <w:rPr>
                <w:rFonts w:ascii="Times New Roman" w:eastAsia="Times New Roman" w:hAnsi="Times New Roman" w:cs="Times New Roman"/>
                <w:b/>
                <w:lang w:eastAsia="it-IT"/>
              </w:rPr>
            </w:pPr>
            <w:r>
              <w:rPr>
                <w:rFonts w:ascii="Times New Roman" w:eastAsia="Times New Roman" w:hAnsi="Times New Roman" w:cs="Times New Roman"/>
                <w:b/>
                <w:lang w:eastAsia="it-IT"/>
              </w:rPr>
              <w:t>R</w:t>
            </w:r>
            <w:r w:rsidRPr="005A6F21">
              <w:rPr>
                <w:rFonts w:ascii="Times New Roman" w:eastAsia="Times New Roman" w:hAnsi="Times New Roman" w:cs="Times New Roman"/>
                <w:b/>
                <w:lang w:eastAsia="it-IT"/>
              </w:rPr>
              <w:t>egression/ psycomotor delay</w:t>
            </w:r>
          </w:p>
        </w:tc>
        <w:tc>
          <w:tcPr>
            <w:tcW w:w="210" w:type="pct"/>
            <w:tcBorders>
              <w:top w:val="nil"/>
              <w:left w:val="nil"/>
              <w:bottom w:val="nil"/>
              <w:right w:val="nil"/>
            </w:tcBorders>
            <w:shd w:val="clear" w:color="auto" w:fill="auto"/>
            <w:noWrap/>
            <w:hideMark/>
          </w:tcPr>
          <w:p w14:paraId="4F509D03" w14:textId="77777777" w:rsidR="00422A2C" w:rsidRPr="005A6F21" w:rsidRDefault="00422A2C" w:rsidP="00964AD3">
            <w:pPr>
              <w:tabs>
                <w:tab w:val="left" w:pos="2552"/>
              </w:tabs>
              <w:spacing w:after="0" w:line="360" w:lineRule="auto"/>
              <w:jc w:val="center"/>
              <w:rPr>
                <w:rFonts w:ascii="Times New Roman" w:eastAsia="Times New Roman" w:hAnsi="Times New Roman" w:cs="Times New Roman"/>
                <w:b/>
                <w:lang w:eastAsia="it-IT"/>
              </w:rPr>
            </w:pPr>
            <w:r w:rsidRPr="005A6F21">
              <w:rPr>
                <w:rFonts w:ascii="Times New Roman" w:eastAsia="Times New Roman" w:hAnsi="Times New Roman" w:cs="Times New Roman"/>
                <w:b/>
                <w:lang w:eastAsia="it-IT"/>
              </w:rPr>
              <w:t>N</w:t>
            </w:r>
          </w:p>
        </w:tc>
        <w:tc>
          <w:tcPr>
            <w:tcW w:w="210" w:type="pct"/>
            <w:tcBorders>
              <w:top w:val="nil"/>
              <w:left w:val="nil"/>
              <w:bottom w:val="nil"/>
              <w:right w:val="nil"/>
            </w:tcBorders>
            <w:shd w:val="clear" w:color="auto" w:fill="auto"/>
            <w:noWrap/>
            <w:hideMark/>
          </w:tcPr>
          <w:p w14:paraId="62A452C8" w14:textId="77777777" w:rsidR="00422A2C" w:rsidRPr="005A6F21" w:rsidRDefault="00422A2C" w:rsidP="00964AD3">
            <w:pPr>
              <w:tabs>
                <w:tab w:val="left" w:pos="2552"/>
              </w:tabs>
              <w:spacing w:after="0" w:line="360" w:lineRule="auto"/>
              <w:jc w:val="center"/>
              <w:rPr>
                <w:rFonts w:ascii="Times New Roman" w:eastAsia="Times New Roman" w:hAnsi="Times New Roman" w:cs="Times New Roman"/>
                <w:b/>
                <w:lang w:eastAsia="it-IT"/>
              </w:rPr>
            </w:pPr>
            <w:r w:rsidRPr="005A6F21">
              <w:rPr>
                <w:rFonts w:ascii="Times New Roman" w:eastAsia="Times New Roman" w:hAnsi="Times New Roman" w:cs="Times New Roman"/>
                <w:b/>
                <w:lang w:eastAsia="it-IT"/>
              </w:rPr>
              <w:t>A</w:t>
            </w:r>
          </w:p>
        </w:tc>
        <w:tc>
          <w:tcPr>
            <w:tcW w:w="210" w:type="pct"/>
            <w:tcBorders>
              <w:top w:val="nil"/>
              <w:left w:val="nil"/>
              <w:bottom w:val="nil"/>
              <w:right w:val="nil"/>
            </w:tcBorders>
            <w:shd w:val="clear" w:color="auto" w:fill="auto"/>
            <w:noWrap/>
            <w:hideMark/>
          </w:tcPr>
          <w:p w14:paraId="5508A290" w14:textId="77777777" w:rsidR="00422A2C" w:rsidRPr="005A6F21" w:rsidRDefault="00422A2C" w:rsidP="00964AD3">
            <w:pPr>
              <w:tabs>
                <w:tab w:val="left" w:pos="2552"/>
              </w:tabs>
              <w:spacing w:after="0" w:line="360" w:lineRule="auto"/>
              <w:jc w:val="center"/>
              <w:rPr>
                <w:rFonts w:ascii="Times New Roman" w:eastAsia="Times New Roman" w:hAnsi="Times New Roman" w:cs="Times New Roman"/>
                <w:b/>
                <w:lang w:eastAsia="it-IT"/>
              </w:rPr>
            </w:pPr>
            <w:r w:rsidRPr="005A6F21">
              <w:rPr>
                <w:rFonts w:ascii="Times New Roman" w:eastAsia="Times New Roman" w:hAnsi="Times New Roman" w:cs="Times New Roman"/>
                <w:b/>
                <w:lang w:eastAsia="it-IT"/>
              </w:rPr>
              <w:t>RP</w:t>
            </w:r>
          </w:p>
        </w:tc>
        <w:tc>
          <w:tcPr>
            <w:tcW w:w="474" w:type="pct"/>
            <w:tcBorders>
              <w:top w:val="nil"/>
              <w:left w:val="nil"/>
              <w:bottom w:val="nil"/>
              <w:right w:val="nil"/>
            </w:tcBorders>
            <w:shd w:val="clear" w:color="auto" w:fill="auto"/>
            <w:noWrap/>
            <w:hideMark/>
          </w:tcPr>
          <w:p w14:paraId="47515B55" w14:textId="77777777" w:rsidR="00422A2C" w:rsidRDefault="00422A2C" w:rsidP="00964AD3">
            <w:pPr>
              <w:tabs>
                <w:tab w:val="left" w:pos="2552"/>
              </w:tabs>
              <w:spacing w:after="0" w:line="360" w:lineRule="auto"/>
              <w:jc w:val="center"/>
              <w:rPr>
                <w:rFonts w:ascii="Times New Roman" w:eastAsia="Times New Roman" w:hAnsi="Times New Roman" w:cs="Times New Roman"/>
                <w:b/>
                <w:lang w:eastAsia="it-IT"/>
              </w:rPr>
            </w:pPr>
            <w:r>
              <w:rPr>
                <w:rFonts w:ascii="Times New Roman" w:eastAsia="Times New Roman" w:hAnsi="Times New Roman" w:cs="Times New Roman"/>
                <w:b/>
                <w:lang w:eastAsia="it-IT"/>
              </w:rPr>
              <w:t>Seizures</w:t>
            </w:r>
          </w:p>
          <w:p w14:paraId="1729B0BC" w14:textId="77777777" w:rsidR="00422A2C" w:rsidRPr="005A6F21" w:rsidRDefault="00422A2C" w:rsidP="00964AD3">
            <w:pPr>
              <w:tabs>
                <w:tab w:val="left" w:pos="2552"/>
              </w:tabs>
              <w:spacing w:after="0" w:line="360" w:lineRule="auto"/>
              <w:jc w:val="center"/>
              <w:rPr>
                <w:rFonts w:ascii="Times New Roman" w:eastAsia="Times New Roman" w:hAnsi="Times New Roman" w:cs="Times New Roman"/>
                <w:b/>
                <w:lang w:eastAsia="it-IT"/>
              </w:rPr>
            </w:pPr>
            <w:r>
              <w:rPr>
                <w:rFonts w:ascii="Times New Roman" w:eastAsia="Times New Roman" w:hAnsi="Times New Roman" w:cs="Times New Roman"/>
                <w:b/>
                <w:lang w:eastAsia="it-IT"/>
              </w:rPr>
              <w:t>(</w:t>
            </w:r>
            <w:r w:rsidRPr="005A6F21">
              <w:rPr>
                <w:rFonts w:ascii="Times New Roman" w:eastAsia="Times New Roman" w:hAnsi="Times New Roman" w:cs="Times New Roman"/>
                <w:b/>
                <w:lang w:eastAsia="it-IT"/>
              </w:rPr>
              <w:t>type)</w:t>
            </w:r>
          </w:p>
        </w:tc>
        <w:tc>
          <w:tcPr>
            <w:tcW w:w="421" w:type="pct"/>
            <w:tcBorders>
              <w:top w:val="nil"/>
              <w:left w:val="nil"/>
              <w:bottom w:val="nil"/>
              <w:right w:val="nil"/>
            </w:tcBorders>
            <w:shd w:val="clear" w:color="auto" w:fill="auto"/>
            <w:noWrap/>
            <w:hideMark/>
          </w:tcPr>
          <w:p w14:paraId="356DE281" w14:textId="77777777" w:rsidR="00422A2C" w:rsidRPr="005A6F21" w:rsidRDefault="00422A2C" w:rsidP="00964AD3">
            <w:pPr>
              <w:tabs>
                <w:tab w:val="left" w:pos="2552"/>
              </w:tabs>
              <w:spacing w:after="0" w:line="360" w:lineRule="auto"/>
              <w:jc w:val="center"/>
              <w:rPr>
                <w:rFonts w:ascii="Times New Roman" w:eastAsia="Times New Roman" w:hAnsi="Times New Roman" w:cs="Times New Roman"/>
                <w:b/>
                <w:lang w:eastAsia="it-IT"/>
              </w:rPr>
            </w:pPr>
            <w:r w:rsidRPr="005A6F21">
              <w:rPr>
                <w:rFonts w:ascii="Times New Roman" w:eastAsia="Times New Roman" w:hAnsi="Times New Roman" w:cs="Times New Roman"/>
                <w:b/>
                <w:lang w:eastAsia="it-IT"/>
              </w:rPr>
              <w:t>EEG score</w:t>
            </w:r>
            <w:r>
              <w:rPr>
                <w:rFonts w:ascii="Calibri" w:hAnsi="Calibri" w:cs="Times New Roman"/>
                <w:sz w:val="24"/>
                <w:szCs w:val="24"/>
                <w:lang w:val="en-JM"/>
              </w:rPr>
              <w:t>*</w:t>
            </w:r>
          </w:p>
        </w:tc>
        <w:tc>
          <w:tcPr>
            <w:tcW w:w="654" w:type="pct"/>
            <w:tcBorders>
              <w:top w:val="nil"/>
              <w:left w:val="nil"/>
              <w:bottom w:val="nil"/>
              <w:right w:val="nil"/>
            </w:tcBorders>
            <w:shd w:val="clear" w:color="auto" w:fill="auto"/>
            <w:noWrap/>
            <w:hideMark/>
          </w:tcPr>
          <w:p w14:paraId="53975045" w14:textId="77777777" w:rsidR="00422A2C" w:rsidRPr="005A6F21" w:rsidRDefault="00422A2C" w:rsidP="00964AD3">
            <w:pPr>
              <w:tabs>
                <w:tab w:val="left" w:pos="2552"/>
              </w:tabs>
              <w:spacing w:after="0" w:line="360" w:lineRule="auto"/>
              <w:jc w:val="center"/>
              <w:rPr>
                <w:rFonts w:ascii="Times New Roman" w:eastAsia="Times New Roman" w:hAnsi="Times New Roman" w:cs="Times New Roman"/>
                <w:b/>
                <w:lang w:eastAsia="it-IT"/>
              </w:rPr>
            </w:pPr>
            <w:r>
              <w:rPr>
                <w:rFonts w:ascii="Times New Roman" w:eastAsia="Times New Roman" w:hAnsi="Times New Roman" w:cs="Times New Roman"/>
                <w:b/>
                <w:lang w:eastAsia="it-IT"/>
              </w:rPr>
              <w:t>ASM</w:t>
            </w:r>
          </w:p>
        </w:tc>
      </w:tr>
      <w:tr w:rsidR="00764981" w:rsidRPr="005A6F21" w14:paraId="312DA680" w14:textId="77777777" w:rsidTr="00680B34">
        <w:trPr>
          <w:trHeight w:val="270"/>
        </w:trPr>
        <w:tc>
          <w:tcPr>
            <w:tcW w:w="459" w:type="pct"/>
            <w:tcBorders>
              <w:top w:val="nil"/>
              <w:left w:val="nil"/>
              <w:bottom w:val="nil"/>
              <w:right w:val="nil"/>
            </w:tcBorders>
            <w:shd w:val="clear" w:color="auto" w:fill="auto"/>
            <w:noWrap/>
            <w:hideMark/>
          </w:tcPr>
          <w:p w14:paraId="6C5D4D28"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1/</w:t>
            </w:r>
            <w:r w:rsidRPr="005A6F21">
              <w:rPr>
                <w:rFonts w:ascii="Times New Roman" w:eastAsia="Times New Roman" w:hAnsi="Times New Roman" w:cs="Times New Roman"/>
                <w:lang w:eastAsia="it-IT"/>
              </w:rPr>
              <w:t>II.3</w:t>
            </w:r>
          </w:p>
        </w:tc>
        <w:tc>
          <w:tcPr>
            <w:tcW w:w="307" w:type="pct"/>
            <w:tcBorders>
              <w:top w:val="nil"/>
              <w:left w:val="nil"/>
              <w:bottom w:val="nil"/>
              <w:right w:val="nil"/>
            </w:tcBorders>
          </w:tcPr>
          <w:p w14:paraId="5265EBBF"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M/45</w:t>
            </w:r>
          </w:p>
        </w:tc>
        <w:tc>
          <w:tcPr>
            <w:tcW w:w="474" w:type="pct"/>
            <w:tcBorders>
              <w:top w:val="nil"/>
              <w:left w:val="nil"/>
              <w:bottom w:val="nil"/>
              <w:right w:val="nil"/>
            </w:tcBorders>
            <w:shd w:val="clear" w:color="auto" w:fill="auto"/>
            <w:noWrap/>
            <w:hideMark/>
          </w:tcPr>
          <w:p w14:paraId="2B11CDBD"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8993</w:t>
            </w:r>
            <w:r>
              <w:rPr>
                <w:rFonts w:ascii="Times New Roman" w:eastAsia="Times New Roman" w:hAnsi="Times New Roman" w:cs="Times New Roman"/>
                <w:lang w:eastAsia="it-IT"/>
              </w:rPr>
              <w:t>T&gt;</w:t>
            </w:r>
            <w:r w:rsidRPr="005A6F21">
              <w:rPr>
                <w:rFonts w:ascii="Times New Roman" w:eastAsia="Times New Roman" w:hAnsi="Times New Roman" w:cs="Times New Roman"/>
                <w:lang w:eastAsia="it-IT"/>
              </w:rPr>
              <w:t>G</w:t>
            </w:r>
          </w:p>
        </w:tc>
        <w:tc>
          <w:tcPr>
            <w:tcW w:w="263" w:type="pct"/>
            <w:tcBorders>
              <w:top w:val="nil"/>
              <w:left w:val="nil"/>
              <w:bottom w:val="nil"/>
              <w:right w:val="nil"/>
            </w:tcBorders>
            <w:shd w:val="clear" w:color="auto" w:fill="auto"/>
            <w:noWrap/>
            <w:hideMark/>
          </w:tcPr>
          <w:p w14:paraId="650E8CD9"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88</w:t>
            </w:r>
            <w:r w:rsidRPr="005A6F21">
              <w:rPr>
                <w:rFonts w:ascii="Times New Roman" w:eastAsia="Times New Roman" w:hAnsi="Times New Roman" w:cs="Times New Roman"/>
                <w:lang w:eastAsia="it-IT"/>
              </w:rPr>
              <w:t>%</w:t>
            </w:r>
          </w:p>
        </w:tc>
        <w:tc>
          <w:tcPr>
            <w:tcW w:w="369" w:type="pct"/>
            <w:tcBorders>
              <w:top w:val="nil"/>
              <w:left w:val="nil"/>
              <w:bottom w:val="nil"/>
              <w:right w:val="nil"/>
            </w:tcBorders>
            <w:shd w:val="clear" w:color="auto" w:fill="auto"/>
            <w:noWrap/>
            <w:hideMark/>
          </w:tcPr>
          <w:p w14:paraId="7A3E3BB8"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3</w:t>
            </w:r>
          </w:p>
        </w:tc>
        <w:tc>
          <w:tcPr>
            <w:tcW w:w="369" w:type="pct"/>
            <w:tcBorders>
              <w:top w:val="nil"/>
              <w:left w:val="nil"/>
              <w:bottom w:val="nil"/>
              <w:right w:val="nil"/>
            </w:tcBorders>
            <w:shd w:val="clear" w:color="auto" w:fill="auto"/>
            <w:noWrap/>
            <w:hideMark/>
          </w:tcPr>
          <w:p w14:paraId="4085E859" w14:textId="77777777" w:rsidR="00422A2C" w:rsidRPr="005A6F21" w:rsidRDefault="006A00AB" w:rsidP="00964AD3">
            <w:pPr>
              <w:tabs>
                <w:tab w:val="left" w:pos="2552"/>
              </w:tabs>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29 y</w:t>
            </w:r>
          </w:p>
        </w:tc>
        <w:tc>
          <w:tcPr>
            <w:tcW w:w="579" w:type="pct"/>
            <w:tcBorders>
              <w:top w:val="nil"/>
              <w:left w:val="nil"/>
              <w:bottom w:val="nil"/>
              <w:right w:val="nil"/>
            </w:tcBorders>
          </w:tcPr>
          <w:p w14:paraId="6C2F6463"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712B23CC"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1F093070"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3E93FEBF"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474" w:type="pct"/>
            <w:tcBorders>
              <w:top w:val="nil"/>
              <w:left w:val="nil"/>
              <w:bottom w:val="nil"/>
              <w:right w:val="nil"/>
            </w:tcBorders>
            <w:shd w:val="clear" w:color="auto" w:fill="auto"/>
            <w:noWrap/>
            <w:hideMark/>
          </w:tcPr>
          <w:p w14:paraId="4EA0B8DB"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421" w:type="pct"/>
            <w:tcBorders>
              <w:top w:val="nil"/>
              <w:left w:val="nil"/>
              <w:bottom w:val="nil"/>
              <w:right w:val="nil"/>
            </w:tcBorders>
            <w:shd w:val="clear" w:color="auto" w:fill="auto"/>
            <w:noWrap/>
            <w:hideMark/>
          </w:tcPr>
          <w:p w14:paraId="06E090BD"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2</w:t>
            </w:r>
          </w:p>
        </w:tc>
        <w:tc>
          <w:tcPr>
            <w:tcW w:w="654" w:type="pct"/>
            <w:tcBorders>
              <w:top w:val="nil"/>
              <w:left w:val="nil"/>
              <w:bottom w:val="nil"/>
              <w:right w:val="nil"/>
            </w:tcBorders>
            <w:shd w:val="clear" w:color="auto" w:fill="auto"/>
            <w:noWrap/>
            <w:hideMark/>
          </w:tcPr>
          <w:p w14:paraId="701D5AB4"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r>
      <w:tr w:rsidR="00764981" w:rsidRPr="005A6F21" w14:paraId="43E0C185" w14:textId="77777777" w:rsidTr="00680B34">
        <w:trPr>
          <w:trHeight w:val="255"/>
        </w:trPr>
        <w:tc>
          <w:tcPr>
            <w:tcW w:w="459" w:type="pct"/>
            <w:tcBorders>
              <w:top w:val="nil"/>
              <w:left w:val="nil"/>
              <w:bottom w:val="nil"/>
              <w:right w:val="nil"/>
            </w:tcBorders>
            <w:shd w:val="clear" w:color="auto" w:fill="auto"/>
            <w:noWrap/>
            <w:hideMark/>
          </w:tcPr>
          <w:p w14:paraId="3F5940C3"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2/</w:t>
            </w:r>
            <w:r w:rsidRPr="005A6F21">
              <w:rPr>
                <w:rFonts w:ascii="Times New Roman" w:eastAsia="Times New Roman" w:hAnsi="Times New Roman" w:cs="Times New Roman"/>
                <w:lang w:eastAsia="it-IT"/>
              </w:rPr>
              <w:t>I.2</w:t>
            </w:r>
          </w:p>
        </w:tc>
        <w:tc>
          <w:tcPr>
            <w:tcW w:w="307" w:type="pct"/>
            <w:tcBorders>
              <w:top w:val="nil"/>
              <w:left w:val="nil"/>
              <w:bottom w:val="nil"/>
              <w:right w:val="nil"/>
            </w:tcBorders>
          </w:tcPr>
          <w:p w14:paraId="5E163E86"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F/58 </w:t>
            </w:r>
          </w:p>
        </w:tc>
        <w:tc>
          <w:tcPr>
            <w:tcW w:w="474" w:type="pct"/>
            <w:tcBorders>
              <w:top w:val="nil"/>
              <w:left w:val="nil"/>
              <w:bottom w:val="nil"/>
              <w:right w:val="nil"/>
            </w:tcBorders>
            <w:shd w:val="clear" w:color="auto" w:fill="auto"/>
            <w:noWrap/>
            <w:hideMark/>
          </w:tcPr>
          <w:p w14:paraId="166971AD" w14:textId="77777777" w:rsidR="00422A2C" w:rsidRDefault="00422A2C" w:rsidP="00964AD3">
            <w:pPr>
              <w:tabs>
                <w:tab w:val="left" w:pos="2552"/>
              </w:tabs>
              <w:spacing w:after="0" w:line="360" w:lineRule="auto"/>
            </w:pPr>
            <w:r w:rsidRPr="005A6F21">
              <w:rPr>
                <w:rFonts w:ascii="Times New Roman" w:eastAsia="Times New Roman" w:hAnsi="Times New Roman" w:cs="Times New Roman"/>
                <w:lang w:eastAsia="it-IT"/>
              </w:rPr>
              <w:t>8993</w:t>
            </w:r>
            <w:r w:rsidRPr="001320AE">
              <w:rPr>
                <w:rFonts w:ascii="Times New Roman" w:eastAsia="Times New Roman" w:hAnsi="Times New Roman" w:cs="Times New Roman"/>
                <w:lang w:eastAsia="it-IT"/>
              </w:rPr>
              <w:t>T&gt;</w:t>
            </w:r>
            <w:r w:rsidRPr="005A6F21">
              <w:rPr>
                <w:rFonts w:ascii="Times New Roman" w:eastAsia="Times New Roman" w:hAnsi="Times New Roman" w:cs="Times New Roman"/>
                <w:lang w:eastAsia="it-IT"/>
              </w:rPr>
              <w:t>G</w:t>
            </w:r>
          </w:p>
        </w:tc>
        <w:tc>
          <w:tcPr>
            <w:tcW w:w="263" w:type="pct"/>
            <w:tcBorders>
              <w:top w:val="nil"/>
              <w:left w:val="nil"/>
              <w:bottom w:val="nil"/>
              <w:right w:val="nil"/>
            </w:tcBorders>
            <w:shd w:val="clear" w:color="auto" w:fill="auto"/>
            <w:noWrap/>
            <w:hideMark/>
          </w:tcPr>
          <w:p w14:paraId="663AA8E7"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48</w:t>
            </w:r>
            <w:r w:rsidRPr="005A6F21">
              <w:rPr>
                <w:rFonts w:ascii="Times New Roman" w:eastAsia="Times New Roman" w:hAnsi="Times New Roman" w:cs="Times New Roman"/>
                <w:lang w:eastAsia="it-IT"/>
              </w:rPr>
              <w:t>%</w:t>
            </w:r>
          </w:p>
        </w:tc>
        <w:tc>
          <w:tcPr>
            <w:tcW w:w="369" w:type="pct"/>
            <w:tcBorders>
              <w:top w:val="nil"/>
              <w:left w:val="nil"/>
              <w:bottom w:val="nil"/>
              <w:right w:val="nil"/>
            </w:tcBorders>
            <w:shd w:val="clear" w:color="auto" w:fill="auto"/>
            <w:noWrap/>
            <w:hideMark/>
          </w:tcPr>
          <w:p w14:paraId="736E8274"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2</w:t>
            </w:r>
          </w:p>
        </w:tc>
        <w:tc>
          <w:tcPr>
            <w:tcW w:w="369" w:type="pct"/>
            <w:tcBorders>
              <w:top w:val="nil"/>
              <w:left w:val="nil"/>
              <w:bottom w:val="nil"/>
              <w:right w:val="nil"/>
            </w:tcBorders>
            <w:shd w:val="clear" w:color="auto" w:fill="auto"/>
            <w:noWrap/>
            <w:hideMark/>
          </w:tcPr>
          <w:p w14:paraId="718F827D" w14:textId="77777777" w:rsidR="00422A2C" w:rsidRPr="005A6F21" w:rsidRDefault="006A00AB" w:rsidP="00964AD3">
            <w:pPr>
              <w:tabs>
                <w:tab w:val="left" w:pos="2552"/>
              </w:tabs>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32 y</w:t>
            </w:r>
          </w:p>
        </w:tc>
        <w:tc>
          <w:tcPr>
            <w:tcW w:w="579" w:type="pct"/>
            <w:tcBorders>
              <w:top w:val="nil"/>
              <w:left w:val="nil"/>
              <w:bottom w:val="nil"/>
              <w:right w:val="nil"/>
            </w:tcBorders>
          </w:tcPr>
          <w:p w14:paraId="298DFA69"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46CC5181"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275FA705"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1B972689"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474" w:type="pct"/>
            <w:tcBorders>
              <w:top w:val="nil"/>
              <w:left w:val="nil"/>
              <w:bottom w:val="nil"/>
              <w:right w:val="nil"/>
            </w:tcBorders>
            <w:shd w:val="clear" w:color="auto" w:fill="auto"/>
            <w:noWrap/>
            <w:hideMark/>
          </w:tcPr>
          <w:p w14:paraId="10AE26B2"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421" w:type="pct"/>
            <w:tcBorders>
              <w:top w:val="nil"/>
              <w:left w:val="nil"/>
              <w:bottom w:val="nil"/>
              <w:right w:val="nil"/>
            </w:tcBorders>
            <w:shd w:val="clear" w:color="auto" w:fill="auto"/>
            <w:noWrap/>
            <w:hideMark/>
          </w:tcPr>
          <w:p w14:paraId="040F34BD"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0</w:t>
            </w:r>
          </w:p>
        </w:tc>
        <w:tc>
          <w:tcPr>
            <w:tcW w:w="654" w:type="pct"/>
            <w:tcBorders>
              <w:top w:val="nil"/>
              <w:left w:val="nil"/>
              <w:bottom w:val="nil"/>
              <w:right w:val="nil"/>
            </w:tcBorders>
            <w:shd w:val="clear" w:color="auto" w:fill="auto"/>
            <w:noWrap/>
            <w:hideMark/>
          </w:tcPr>
          <w:p w14:paraId="5666E15E" w14:textId="77777777" w:rsidR="00422A2C" w:rsidRPr="005A6F21" w:rsidRDefault="00422A2C" w:rsidP="00964AD3">
            <w:pPr>
              <w:tabs>
                <w:tab w:val="left" w:pos="2552"/>
              </w:tabs>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r>
      <w:tr w:rsidR="00764981" w:rsidRPr="005A6F21" w14:paraId="20430A91" w14:textId="77777777" w:rsidTr="00680B34">
        <w:trPr>
          <w:trHeight w:val="255"/>
        </w:trPr>
        <w:tc>
          <w:tcPr>
            <w:tcW w:w="459" w:type="pct"/>
            <w:tcBorders>
              <w:top w:val="nil"/>
              <w:left w:val="nil"/>
              <w:bottom w:val="nil"/>
              <w:right w:val="nil"/>
            </w:tcBorders>
            <w:shd w:val="clear" w:color="auto" w:fill="auto"/>
            <w:noWrap/>
            <w:hideMark/>
          </w:tcPr>
          <w:p w14:paraId="206CD426" w14:textId="77777777" w:rsidR="00422A2C" w:rsidRPr="005A6F21" w:rsidRDefault="00422A2C" w:rsidP="00964AD3">
            <w:pPr>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2/</w:t>
            </w:r>
            <w:r w:rsidRPr="005A6F21">
              <w:rPr>
                <w:rFonts w:ascii="Times New Roman" w:eastAsia="Times New Roman" w:hAnsi="Times New Roman" w:cs="Times New Roman"/>
                <w:lang w:eastAsia="it-IT"/>
              </w:rPr>
              <w:t>II.1</w:t>
            </w:r>
          </w:p>
        </w:tc>
        <w:tc>
          <w:tcPr>
            <w:tcW w:w="307" w:type="pct"/>
            <w:tcBorders>
              <w:top w:val="nil"/>
              <w:left w:val="nil"/>
              <w:bottom w:val="nil"/>
              <w:right w:val="nil"/>
            </w:tcBorders>
          </w:tcPr>
          <w:p w14:paraId="0A137E90" w14:textId="77777777" w:rsidR="00422A2C" w:rsidRPr="005A6F21" w:rsidRDefault="00422A2C" w:rsidP="00964AD3">
            <w:pPr>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M/35 </w:t>
            </w:r>
          </w:p>
        </w:tc>
        <w:tc>
          <w:tcPr>
            <w:tcW w:w="474" w:type="pct"/>
            <w:tcBorders>
              <w:top w:val="nil"/>
              <w:left w:val="nil"/>
              <w:bottom w:val="nil"/>
              <w:right w:val="nil"/>
            </w:tcBorders>
            <w:shd w:val="clear" w:color="auto" w:fill="auto"/>
            <w:noWrap/>
            <w:hideMark/>
          </w:tcPr>
          <w:p w14:paraId="28EB1C1A" w14:textId="77777777" w:rsidR="00422A2C" w:rsidRDefault="00422A2C" w:rsidP="00964AD3">
            <w:pPr>
              <w:spacing w:after="0" w:line="360" w:lineRule="auto"/>
            </w:pPr>
            <w:r w:rsidRPr="005A6F21">
              <w:rPr>
                <w:rFonts w:ascii="Times New Roman" w:eastAsia="Times New Roman" w:hAnsi="Times New Roman" w:cs="Times New Roman"/>
                <w:lang w:eastAsia="it-IT"/>
              </w:rPr>
              <w:t>8993</w:t>
            </w:r>
            <w:r w:rsidRPr="001320AE">
              <w:rPr>
                <w:rFonts w:ascii="Times New Roman" w:eastAsia="Times New Roman" w:hAnsi="Times New Roman" w:cs="Times New Roman"/>
                <w:lang w:eastAsia="it-IT"/>
              </w:rPr>
              <w:t>T&gt;</w:t>
            </w:r>
            <w:r w:rsidRPr="005A6F21">
              <w:rPr>
                <w:rFonts w:ascii="Times New Roman" w:eastAsia="Times New Roman" w:hAnsi="Times New Roman" w:cs="Times New Roman"/>
                <w:lang w:eastAsia="it-IT"/>
              </w:rPr>
              <w:t>G</w:t>
            </w:r>
          </w:p>
        </w:tc>
        <w:tc>
          <w:tcPr>
            <w:tcW w:w="263" w:type="pct"/>
            <w:tcBorders>
              <w:top w:val="nil"/>
              <w:left w:val="nil"/>
              <w:bottom w:val="nil"/>
              <w:right w:val="nil"/>
            </w:tcBorders>
            <w:shd w:val="clear" w:color="auto" w:fill="auto"/>
            <w:noWrap/>
            <w:hideMark/>
          </w:tcPr>
          <w:p w14:paraId="5EA1D75A" w14:textId="77777777" w:rsidR="00422A2C" w:rsidRPr="005A6F21" w:rsidRDefault="00422A2C" w:rsidP="00964AD3">
            <w:pPr>
              <w:spacing w:after="0" w:line="360" w:lineRule="auto"/>
              <w:rPr>
                <w:rFonts w:ascii="Times New Roman" w:eastAsia="Times New Roman" w:hAnsi="Times New Roman" w:cs="Times New Roman"/>
                <w:lang w:eastAsia="it-IT"/>
              </w:rPr>
            </w:pPr>
            <w:r w:rsidRPr="00422A2C">
              <w:rPr>
                <w:rFonts w:ascii="Times New Roman" w:eastAsia="Times New Roman" w:hAnsi="Times New Roman" w:cs="Times New Roman"/>
                <w:lang w:eastAsia="it-IT"/>
              </w:rPr>
              <w:t>98</w:t>
            </w:r>
            <w:r w:rsidRPr="005A6F21">
              <w:rPr>
                <w:rFonts w:ascii="Times New Roman" w:eastAsia="Times New Roman" w:hAnsi="Times New Roman" w:cs="Times New Roman"/>
                <w:lang w:eastAsia="it-IT"/>
              </w:rPr>
              <w:t>%</w:t>
            </w:r>
          </w:p>
        </w:tc>
        <w:tc>
          <w:tcPr>
            <w:tcW w:w="369" w:type="pct"/>
            <w:tcBorders>
              <w:top w:val="nil"/>
              <w:left w:val="nil"/>
              <w:bottom w:val="nil"/>
              <w:right w:val="nil"/>
            </w:tcBorders>
            <w:shd w:val="clear" w:color="auto" w:fill="auto"/>
            <w:noWrap/>
            <w:hideMark/>
          </w:tcPr>
          <w:p w14:paraId="01CF8399"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4</w:t>
            </w:r>
          </w:p>
        </w:tc>
        <w:tc>
          <w:tcPr>
            <w:tcW w:w="369" w:type="pct"/>
            <w:tcBorders>
              <w:top w:val="nil"/>
              <w:left w:val="nil"/>
              <w:bottom w:val="nil"/>
              <w:right w:val="nil"/>
            </w:tcBorders>
            <w:shd w:val="clear" w:color="auto" w:fill="auto"/>
            <w:noWrap/>
            <w:hideMark/>
          </w:tcPr>
          <w:p w14:paraId="10F82747"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7 m</w:t>
            </w:r>
          </w:p>
        </w:tc>
        <w:tc>
          <w:tcPr>
            <w:tcW w:w="579" w:type="pct"/>
            <w:tcBorders>
              <w:top w:val="nil"/>
              <w:left w:val="nil"/>
              <w:bottom w:val="nil"/>
              <w:right w:val="nil"/>
            </w:tcBorders>
          </w:tcPr>
          <w:p w14:paraId="1B078618"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0AB01326"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1FDB56C6"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3C9CA5B9"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474" w:type="pct"/>
            <w:tcBorders>
              <w:top w:val="nil"/>
              <w:left w:val="nil"/>
              <w:bottom w:val="nil"/>
              <w:right w:val="nil"/>
            </w:tcBorders>
            <w:shd w:val="clear" w:color="auto" w:fill="auto"/>
            <w:noWrap/>
            <w:hideMark/>
          </w:tcPr>
          <w:p w14:paraId="608E8219"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 PME</w:t>
            </w:r>
          </w:p>
        </w:tc>
        <w:tc>
          <w:tcPr>
            <w:tcW w:w="421" w:type="pct"/>
            <w:tcBorders>
              <w:top w:val="nil"/>
              <w:left w:val="nil"/>
              <w:bottom w:val="nil"/>
              <w:right w:val="nil"/>
            </w:tcBorders>
            <w:shd w:val="clear" w:color="auto" w:fill="auto"/>
            <w:noWrap/>
            <w:hideMark/>
          </w:tcPr>
          <w:p w14:paraId="5621D565"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5</w:t>
            </w:r>
          </w:p>
        </w:tc>
        <w:tc>
          <w:tcPr>
            <w:tcW w:w="654" w:type="pct"/>
            <w:tcBorders>
              <w:top w:val="nil"/>
              <w:left w:val="nil"/>
              <w:bottom w:val="nil"/>
              <w:right w:val="nil"/>
            </w:tcBorders>
            <w:shd w:val="clear" w:color="auto" w:fill="auto"/>
            <w:noWrap/>
            <w:hideMark/>
          </w:tcPr>
          <w:p w14:paraId="6B045523" w14:textId="77777777" w:rsidR="00422A2C" w:rsidRPr="005A6F21" w:rsidRDefault="00422A2C" w:rsidP="00964AD3">
            <w:pPr>
              <w:spacing w:after="0" w:line="36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LEV, CBD+THC</w:t>
            </w:r>
          </w:p>
        </w:tc>
      </w:tr>
      <w:tr w:rsidR="00764981" w:rsidRPr="005A6F21" w14:paraId="1917D63B" w14:textId="77777777" w:rsidTr="00680B34">
        <w:trPr>
          <w:trHeight w:val="255"/>
        </w:trPr>
        <w:tc>
          <w:tcPr>
            <w:tcW w:w="459" w:type="pct"/>
            <w:tcBorders>
              <w:top w:val="nil"/>
              <w:left w:val="nil"/>
              <w:bottom w:val="nil"/>
              <w:right w:val="nil"/>
            </w:tcBorders>
            <w:shd w:val="clear" w:color="auto" w:fill="auto"/>
            <w:noWrap/>
            <w:hideMark/>
          </w:tcPr>
          <w:p w14:paraId="46F9110D" w14:textId="77777777" w:rsidR="00422A2C" w:rsidRPr="005A6F21" w:rsidRDefault="00422A2C" w:rsidP="00964AD3">
            <w:pPr>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2/</w:t>
            </w:r>
            <w:r w:rsidRPr="005A6F21">
              <w:rPr>
                <w:rFonts w:ascii="Times New Roman" w:eastAsia="Times New Roman" w:hAnsi="Times New Roman" w:cs="Times New Roman"/>
                <w:lang w:eastAsia="it-IT"/>
              </w:rPr>
              <w:t>II.2</w:t>
            </w:r>
          </w:p>
        </w:tc>
        <w:tc>
          <w:tcPr>
            <w:tcW w:w="307" w:type="pct"/>
            <w:tcBorders>
              <w:top w:val="nil"/>
              <w:left w:val="nil"/>
              <w:bottom w:val="nil"/>
              <w:right w:val="nil"/>
            </w:tcBorders>
          </w:tcPr>
          <w:p w14:paraId="5C0FF849" w14:textId="77777777" w:rsidR="00422A2C" w:rsidRPr="005A6F21" w:rsidRDefault="00422A2C" w:rsidP="00964AD3">
            <w:pPr>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F/24 </w:t>
            </w:r>
          </w:p>
        </w:tc>
        <w:tc>
          <w:tcPr>
            <w:tcW w:w="474" w:type="pct"/>
            <w:tcBorders>
              <w:top w:val="nil"/>
              <w:left w:val="nil"/>
              <w:bottom w:val="nil"/>
              <w:right w:val="nil"/>
            </w:tcBorders>
            <w:shd w:val="clear" w:color="auto" w:fill="auto"/>
            <w:noWrap/>
            <w:hideMark/>
          </w:tcPr>
          <w:p w14:paraId="6BB4FD2E" w14:textId="77777777" w:rsidR="00422A2C" w:rsidRDefault="00422A2C" w:rsidP="00964AD3">
            <w:pPr>
              <w:spacing w:after="0" w:line="360" w:lineRule="auto"/>
            </w:pPr>
            <w:r w:rsidRPr="005A6F21">
              <w:rPr>
                <w:rFonts w:ascii="Times New Roman" w:eastAsia="Times New Roman" w:hAnsi="Times New Roman" w:cs="Times New Roman"/>
                <w:lang w:eastAsia="it-IT"/>
              </w:rPr>
              <w:t>8993</w:t>
            </w:r>
            <w:r w:rsidRPr="001320AE">
              <w:rPr>
                <w:rFonts w:ascii="Times New Roman" w:eastAsia="Times New Roman" w:hAnsi="Times New Roman" w:cs="Times New Roman"/>
                <w:lang w:eastAsia="it-IT"/>
              </w:rPr>
              <w:t>T&gt;</w:t>
            </w:r>
            <w:r w:rsidRPr="005A6F21">
              <w:rPr>
                <w:rFonts w:ascii="Times New Roman" w:eastAsia="Times New Roman" w:hAnsi="Times New Roman" w:cs="Times New Roman"/>
                <w:lang w:eastAsia="it-IT"/>
              </w:rPr>
              <w:t>G</w:t>
            </w:r>
          </w:p>
        </w:tc>
        <w:tc>
          <w:tcPr>
            <w:tcW w:w="263" w:type="pct"/>
            <w:tcBorders>
              <w:top w:val="nil"/>
              <w:left w:val="nil"/>
              <w:bottom w:val="nil"/>
              <w:right w:val="nil"/>
            </w:tcBorders>
            <w:shd w:val="clear" w:color="auto" w:fill="auto"/>
            <w:noWrap/>
            <w:hideMark/>
          </w:tcPr>
          <w:p w14:paraId="1961C6CC" w14:textId="77777777" w:rsidR="00422A2C" w:rsidRPr="005A6F21" w:rsidRDefault="00422A2C" w:rsidP="00964AD3">
            <w:pPr>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90</w:t>
            </w:r>
            <w:r w:rsidRPr="005A6F21">
              <w:rPr>
                <w:rFonts w:ascii="Times New Roman" w:eastAsia="Times New Roman" w:hAnsi="Times New Roman" w:cs="Times New Roman"/>
                <w:lang w:eastAsia="it-IT"/>
              </w:rPr>
              <w:t>%</w:t>
            </w:r>
          </w:p>
        </w:tc>
        <w:tc>
          <w:tcPr>
            <w:tcW w:w="369" w:type="pct"/>
            <w:tcBorders>
              <w:top w:val="nil"/>
              <w:left w:val="nil"/>
              <w:bottom w:val="nil"/>
              <w:right w:val="nil"/>
            </w:tcBorders>
            <w:shd w:val="clear" w:color="auto" w:fill="auto"/>
            <w:noWrap/>
            <w:hideMark/>
          </w:tcPr>
          <w:p w14:paraId="571447F7"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2</w:t>
            </w:r>
          </w:p>
        </w:tc>
        <w:tc>
          <w:tcPr>
            <w:tcW w:w="369" w:type="pct"/>
            <w:tcBorders>
              <w:top w:val="nil"/>
              <w:left w:val="nil"/>
              <w:bottom w:val="nil"/>
              <w:right w:val="nil"/>
            </w:tcBorders>
            <w:shd w:val="clear" w:color="auto" w:fill="auto"/>
            <w:noWrap/>
            <w:hideMark/>
          </w:tcPr>
          <w:p w14:paraId="4019AFFD"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17 y</w:t>
            </w:r>
          </w:p>
        </w:tc>
        <w:tc>
          <w:tcPr>
            <w:tcW w:w="579" w:type="pct"/>
            <w:tcBorders>
              <w:top w:val="nil"/>
              <w:left w:val="nil"/>
              <w:bottom w:val="nil"/>
              <w:right w:val="nil"/>
            </w:tcBorders>
          </w:tcPr>
          <w:p w14:paraId="34814DE9"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5F96A4AE"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31389A87"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638CF56C"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474" w:type="pct"/>
            <w:tcBorders>
              <w:top w:val="nil"/>
              <w:left w:val="nil"/>
              <w:bottom w:val="nil"/>
              <w:right w:val="nil"/>
            </w:tcBorders>
            <w:shd w:val="clear" w:color="auto" w:fill="auto"/>
            <w:noWrap/>
            <w:hideMark/>
          </w:tcPr>
          <w:p w14:paraId="31B01BE8"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421" w:type="pct"/>
            <w:tcBorders>
              <w:top w:val="nil"/>
              <w:left w:val="nil"/>
              <w:bottom w:val="nil"/>
              <w:right w:val="nil"/>
            </w:tcBorders>
            <w:shd w:val="clear" w:color="auto" w:fill="auto"/>
            <w:noWrap/>
            <w:hideMark/>
          </w:tcPr>
          <w:p w14:paraId="4C2B6DCB" w14:textId="77777777" w:rsidR="00422A2C" w:rsidRPr="005A6F21" w:rsidRDefault="00422A2C" w:rsidP="00964AD3">
            <w:pPr>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3</w:t>
            </w:r>
          </w:p>
        </w:tc>
        <w:tc>
          <w:tcPr>
            <w:tcW w:w="654" w:type="pct"/>
            <w:tcBorders>
              <w:top w:val="nil"/>
              <w:left w:val="nil"/>
              <w:bottom w:val="nil"/>
              <w:right w:val="nil"/>
            </w:tcBorders>
            <w:shd w:val="clear" w:color="auto" w:fill="auto"/>
            <w:noWrap/>
            <w:hideMark/>
          </w:tcPr>
          <w:p w14:paraId="391FEEC5"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r>
      <w:tr w:rsidR="00764981" w:rsidRPr="005A6F21" w14:paraId="5E5FCB68" w14:textId="77777777" w:rsidTr="00680B34">
        <w:trPr>
          <w:trHeight w:val="255"/>
        </w:trPr>
        <w:tc>
          <w:tcPr>
            <w:tcW w:w="459" w:type="pct"/>
            <w:tcBorders>
              <w:top w:val="nil"/>
              <w:left w:val="nil"/>
              <w:bottom w:val="nil"/>
              <w:right w:val="nil"/>
            </w:tcBorders>
            <w:shd w:val="clear" w:color="auto" w:fill="auto"/>
            <w:noWrap/>
            <w:hideMark/>
          </w:tcPr>
          <w:p w14:paraId="42826708" w14:textId="77777777" w:rsidR="00422A2C" w:rsidRPr="005A6F21" w:rsidRDefault="00422A2C" w:rsidP="00964AD3">
            <w:pPr>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4/</w:t>
            </w:r>
            <w:r w:rsidRPr="005A6F21">
              <w:rPr>
                <w:rFonts w:ascii="Times New Roman" w:eastAsia="Times New Roman" w:hAnsi="Times New Roman" w:cs="Times New Roman"/>
                <w:lang w:eastAsia="it-IT"/>
              </w:rPr>
              <w:t>II.1</w:t>
            </w:r>
          </w:p>
        </w:tc>
        <w:tc>
          <w:tcPr>
            <w:tcW w:w="307" w:type="pct"/>
            <w:tcBorders>
              <w:top w:val="nil"/>
              <w:left w:val="nil"/>
              <w:bottom w:val="nil"/>
              <w:right w:val="nil"/>
            </w:tcBorders>
          </w:tcPr>
          <w:p w14:paraId="1FB77054" w14:textId="77777777" w:rsidR="00422A2C" w:rsidRPr="005A6F21" w:rsidRDefault="00422A2C" w:rsidP="00964AD3">
            <w:pPr>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F/52 </w:t>
            </w:r>
          </w:p>
        </w:tc>
        <w:tc>
          <w:tcPr>
            <w:tcW w:w="474" w:type="pct"/>
            <w:tcBorders>
              <w:top w:val="nil"/>
              <w:left w:val="nil"/>
              <w:bottom w:val="nil"/>
              <w:right w:val="nil"/>
            </w:tcBorders>
            <w:shd w:val="clear" w:color="auto" w:fill="auto"/>
            <w:noWrap/>
            <w:hideMark/>
          </w:tcPr>
          <w:p w14:paraId="5B5D18DC" w14:textId="77777777" w:rsidR="00422A2C" w:rsidRDefault="00422A2C" w:rsidP="00964AD3">
            <w:pPr>
              <w:spacing w:after="0" w:line="360" w:lineRule="auto"/>
            </w:pPr>
            <w:r w:rsidRPr="005A6F21">
              <w:rPr>
                <w:rFonts w:ascii="Times New Roman" w:eastAsia="Times New Roman" w:hAnsi="Times New Roman" w:cs="Times New Roman"/>
                <w:lang w:eastAsia="it-IT"/>
              </w:rPr>
              <w:t>8993</w:t>
            </w:r>
            <w:r w:rsidRPr="001320AE">
              <w:rPr>
                <w:rFonts w:ascii="Times New Roman" w:eastAsia="Times New Roman" w:hAnsi="Times New Roman" w:cs="Times New Roman"/>
                <w:lang w:eastAsia="it-IT"/>
              </w:rPr>
              <w:t>T&gt;</w:t>
            </w:r>
            <w:r w:rsidRPr="005A6F21">
              <w:rPr>
                <w:rFonts w:ascii="Times New Roman" w:eastAsia="Times New Roman" w:hAnsi="Times New Roman" w:cs="Times New Roman"/>
                <w:lang w:eastAsia="it-IT"/>
              </w:rPr>
              <w:t>G</w:t>
            </w:r>
          </w:p>
        </w:tc>
        <w:tc>
          <w:tcPr>
            <w:tcW w:w="263" w:type="pct"/>
            <w:tcBorders>
              <w:top w:val="nil"/>
              <w:left w:val="nil"/>
              <w:bottom w:val="nil"/>
              <w:right w:val="nil"/>
            </w:tcBorders>
            <w:shd w:val="clear" w:color="auto" w:fill="auto"/>
            <w:noWrap/>
            <w:hideMark/>
          </w:tcPr>
          <w:p w14:paraId="1D8FA1AA"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90%</w:t>
            </w:r>
          </w:p>
        </w:tc>
        <w:tc>
          <w:tcPr>
            <w:tcW w:w="369" w:type="pct"/>
            <w:tcBorders>
              <w:top w:val="nil"/>
              <w:left w:val="nil"/>
              <w:bottom w:val="nil"/>
              <w:right w:val="nil"/>
            </w:tcBorders>
            <w:shd w:val="clear" w:color="auto" w:fill="auto"/>
            <w:noWrap/>
            <w:hideMark/>
          </w:tcPr>
          <w:p w14:paraId="2A39C642" w14:textId="77777777" w:rsidR="00422A2C" w:rsidRPr="005A6F21" w:rsidRDefault="00422A2C" w:rsidP="00964AD3">
            <w:pPr>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5</w:t>
            </w:r>
          </w:p>
        </w:tc>
        <w:tc>
          <w:tcPr>
            <w:tcW w:w="369" w:type="pct"/>
            <w:tcBorders>
              <w:top w:val="nil"/>
              <w:left w:val="nil"/>
              <w:bottom w:val="nil"/>
              <w:right w:val="nil"/>
            </w:tcBorders>
            <w:shd w:val="clear" w:color="auto" w:fill="auto"/>
            <w:noWrap/>
            <w:hideMark/>
          </w:tcPr>
          <w:p w14:paraId="0577A11B"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2 m</w:t>
            </w:r>
          </w:p>
        </w:tc>
        <w:tc>
          <w:tcPr>
            <w:tcW w:w="579" w:type="pct"/>
            <w:tcBorders>
              <w:top w:val="nil"/>
              <w:left w:val="nil"/>
              <w:bottom w:val="nil"/>
              <w:right w:val="nil"/>
            </w:tcBorders>
          </w:tcPr>
          <w:p w14:paraId="596C3517"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273D9A9C"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016111B1"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03F05D90"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474" w:type="pct"/>
            <w:tcBorders>
              <w:top w:val="nil"/>
              <w:left w:val="nil"/>
              <w:bottom w:val="nil"/>
              <w:right w:val="nil"/>
            </w:tcBorders>
            <w:shd w:val="clear" w:color="auto" w:fill="auto"/>
            <w:noWrap/>
            <w:hideMark/>
          </w:tcPr>
          <w:p w14:paraId="374221E0"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421" w:type="pct"/>
            <w:tcBorders>
              <w:top w:val="nil"/>
              <w:left w:val="nil"/>
              <w:bottom w:val="nil"/>
              <w:right w:val="nil"/>
            </w:tcBorders>
            <w:shd w:val="clear" w:color="auto" w:fill="auto"/>
            <w:noWrap/>
            <w:hideMark/>
          </w:tcPr>
          <w:p w14:paraId="7F1A5510"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4</w:t>
            </w:r>
          </w:p>
        </w:tc>
        <w:tc>
          <w:tcPr>
            <w:tcW w:w="654" w:type="pct"/>
            <w:tcBorders>
              <w:top w:val="nil"/>
              <w:left w:val="nil"/>
              <w:bottom w:val="nil"/>
              <w:right w:val="nil"/>
            </w:tcBorders>
            <w:shd w:val="clear" w:color="auto" w:fill="auto"/>
            <w:noWrap/>
            <w:hideMark/>
          </w:tcPr>
          <w:p w14:paraId="303E3ABA"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r>
      <w:tr w:rsidR="00764981" w:rsidRPr="005A6F21" w14:paraId="7633C1FF" w14:textId="77777777" w:rsidTr="00680B34">
        <w:trPr>
          <w:trHeight w:val="270"/>
        </w:trPr>
        <w:tc>
          <w:tcPr>
            <w:tcW w:w="459" w:type="pct"/>
            <w:tcBorders>
              <w:top w:val="nil"/>
              <w:left w:val="nil"/>
              <w:bottom w:val="nil"/>
              <w:right w:val="nil"/>
            </w:tcBorders>
            <w:shd w:val="clear" w:color="auto" w:fill="auto"/>
            <w:noWrap/>
            <w:hideMark/>
          </w:tcPr>
          <w:p w14:paraId="1C0B4CD2" w14:textId="77777777" w:rsidR="00422A2C" w:rsidRPr="005A6F21" w:rsidRDefault="00422A2C" w:rsidP="00964AD3">
            <w:pPr>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7/</w:t>
            </w:r>
            <w:r w:rsidRPr="005A6F21">
              <w:rPr>
                <w:rFonts w:ascii="Times New Roman" w:eastAsia="Times New Roman" w:hAnsi="Times New Roman" w:cs="Times New Roman"/>
                <w:lang w:eastAsia="it-IT"/>
              </w:rPr>
              <w:t>II.1</w:t>
            </w:r>
          </w:p>
        </w:tc>
        <w:tc>
          <w:tcPr>
            <w:tcW w:w="307" w:type="pct"/>
            <w:tcBorders>
              <w:top w:val="nil"/>
              <w:left w:val="nil"/>
              <w:bottom w:val="nil"/>
              <w:right w:val="nil"/>
            </w:tcBorders>
          </w:tcPr>
          <w:p w14:paraId="788EC750" w14:textId="77777777" w:rsidR="00422A2C" w:rsidRPr="005A6F21" w:rsidRDefault="00AA2D67" w:rsidP="00964AD3">
            <w:pPr>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M/46</w:t>
            </w:r>
          </w:p>
        </w:tc>
        <w:tc>
          <w:tcPr>
            <w:tcW w:w="474" w:type="pct"/>
            <w:tcBorders>
              <w:top w:val="nil"/>
              <w:left w:val="nil"/>
              <w:bottom w:val="nil"/>
              <w:right w:val="nil"/>
            </w:tcBorders>
            <w:shd w:val="clear" w:color="auto" w:fill="auto"/>
            <w:noWrap/>
            <w:hideMark/>
          </w:tcPr>
          <w:p w14:paraId="18813CA7"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8858G&gt;A</w:t>
            </w:r>
          </w:p>
        </w:tc>
        <w:tc>
          <w:tcPr>
            <w:tcW w:w="263" w:type="pct"/>
            <w:tcBorders>
              <w:top w:val="nil"/>
              <w:left w:val="nil"/>
              <w:bottom w:val="nil"/>
              <w:right w:val="nil"/>
            </w:tcBorders>
            <w:shd w:val="clear" w:color="auto" w:fill="auto"/>
            <w:noWrap/>
            <w:hideMark/>
          </w:tcPr>
          <w:p w14:paraId="31009E6C" w14:textId="77777777" w:rsidR="00422A2C" w:rsidRPr="005A6F21" w:rsidRDefault="00422A2C" w:rsidP="00964AD3">
            <w:pPr>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34</w:t>
            </w:r>
            <w:r w:rsidRPr="005A6F21">
              <w:rPr>
                <w:rFonts w:ascii="Times New Roman" w:eastAsia="Times New Roman" w:hAnsi="Times New Roman" w:cs="Times New Roman"/>
                <w:lang w:eastAsia="it-IT"/>
              </w:rPr>
              <w:t>%</w:t>
            </w:r>
          </w:p>
        </w:tc>
        <w:tc>
          <w:tcPr>
            <w:tcW w:w="369" w:type="pct"/>
            <w:tcBorders>
              <w:top w:val="nil"/>
              <w:left w:val="nil"/>
              <w:bottom w:val="nil"/>
              <w:right w:val="nil"/>
            </w:tcBorders>
            <w:shd w:val="clear" w:color="auto" w:fill="auto"/>
            <w:noWrap/>
            <w:hideMark/>
          </w:tcPr>
          <w:p w14:paraId="7FCA6135" w14:textId="77777777" w:rsidR="00422A2C" w:rsidRPr="005A6F21" w:rsidRDefault="00422A2C" w:rsidP="00964AD3">
            <w:pPr>
              <w:spacing w:after="0" w:line="360" w:lineRule="auto"/>
              <w:rPr>
                <w:rFonts w:ascii="Times New Roman" w:eastAsia="Times New Roman" w:hAnsi="Times New Roman" w:cs="Times New Roman"/>
                <w:lang w:eastAsia="it-IT"/>
              </w:rPr>
            </w:pPr>
            <w:r>
              <w:rPr>
                <w:rFonts w:ascii="Times New Roman" w:eastAsia="Times New Roman" w:hAnsi="Times New Roman" w:cs="Times New Roman"/>
                <w:lang w:eastAsia="it-IT"/>
              </w:rPr>
              <w:t>4</w:t>
            </w:r>
          </w:p>
        </w:tc>
        <w:tc>
          <w:tcPr>
            <w:tcW w:w="369" w:type="pct"/>
            <w:tcBorders>
              <w:top w:val="nil"/>
              <w:left w:val="nil"/>
              <w:bottom w:val="nil"/>
              <w:right w:val="nil"/>
            </w:tcBorders>
            <w:shd w:val="clear" w:color="auto" w:fill="auto"/>
            <w:noWrap/>
            <w:hideMark/>
          </w:tcPr>
          <w:p w14:paraId="12003581"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6 y</w:t>
            </w:r>
          </w:p>
        </w:tc>
        <w:tc>
          <w:tcPr>
            <w:tcW w:w="579" w:type="pct"/>
            <w:tcBorders>
              <w:top w:val="nil"/>
              <w:left w:val="nil"/>
              <w:bottom w:val="nil"/>
              <w:right w:val="nil"/>
            </w:tcBorders>
          </w:tcPr>
          <w:p w14:paraId="2D114418"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0A6E2955"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3F3468D6"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210" w:type="pct"/>
            <w:tcBorders>
              <w:top w:val="nil"/>
              <w:left w:val="nil"/>
              <w:bottom w:val="nil"/>
              <w:right w:val="nil"/>
            </w:tcBorders>
            <w:shd w:val="clear" w:color="auto" w:fill="auto"/>
            <w:noWrap/>
            <w:hideMark/>
          </w:tcPr>
          <w:p w14:paraId="58A6B41B"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474" w:type="pct"/>
            <w:tcBorders>
              <w:top w:val="nil"/>
              <w:left w:val="nil"/>
              <w:bottom w:val="nil"/>
              <w:right w:val="nil"/>
            </w:tcBorders>
            <w:shd w:val="clear" w:color="auto" w:fill="auto"/>
            <w:noWrap/>
            <w:hideMark/>
          </w:tcPr>
          <w:p w14:paraId="0E584BE6"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c>
          <w:tcPr>
            <w:tcW w:w="421" w:type="pct"/>
            <w:tcBorders>
              <w:top w:val="nil"/>
              <w:left w:val="nil"/>
              <w:bottom w:val="nil"/>
              <w:right w:val="nil"/>
            </w:tcBorders>
            <w:shd w:val="clear" w:color="auto" w:fill="auto"/>
            <w:noWrap/>
            <w:hideMark/>
          </w:tcPr>
          <w:p w14:paraId="6C647318"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0</w:t>
            </w:r>
          </w:p>
        </w:tc>
        <w:tc>
          <w:tcPr>
            <w:tcW w:w="654" w:type="pct"/>
            <w:tcBorders>
              <w:top w:val="nil"/>
              <w:left w:val="nil"/>
              <w:bottom w:val="nil"/>
              <w:right w:val="nil"/>
            </w:tcBorders>
            <w:shd w:val="clear" w:color="auto" w:fill="auto"/>
            <w:noWrap/>
            <w:hideMark/>
          </w:tcPr>
          <w:p w14:paraId="64A056EE" w14:textId="77777777" w:rsidR="00422A2C" w:rsidRPr="005A6F21" w:rsidRDefault="00422A2C" w:rsidP="00964AD3">
            <w:pPr>
              <w:spacing w:after="0" w:line="360" w:lineRule="auto"/>
              <w:rPr>
                <w:rFonts w:ascii="Times New Roman" w:eastAsia="Times New Roman" w:hAnsi="Times New Roman" w:cs="Times New Roman"/>
                <w:lang w:eastAsia="it-IT"/>
              </w:rPr>
            </w:pPr>
            <w:r w:rsidRPr="005A6F21">
              <w:rPr>
                <w:rFonts w:ascii="Times New Roman" w:eastAsia="Times New Roman" w:hAnsi="Times New Roman" w:cs="Times New Roman"/>
                <w:lang w:eastAsia="it-IT"/>
              </w:rPr>
              <w:t>-</w:t>
            </w:r>
          </w:p>
        </w:tc>
      </w:tr>
    </w:tbl>
    <w:p w14:paraId="3AA6562A" w14:textId="77777777" w:rsidR="004F6152" w:rsidRDefault="004F6152" w:rsidP="00AD054E">
      <w:pPr>
        <w:spacing w:after="0" w:line="240" w:lineRule="auto"/>
        <w:jc w:val="both"/>
        <w:rPr>
          <w:rFonts w:ascii="Times New Roman" w:hAnsi="Times New Roman" w:cs="Times New Roman"/>
          <w:b/>
          <w:bCs/>
          <w:sz w:val="20"/>
          <w:szCs w:val="20"/>
        </w:rPr>
      </w:pPr>
    </w:p>
    <w:p w14:paraId="1A444CEC" w14:textId="77777777" w:rsidR="004F6152" w:rsidRDefault="004F6152" w:rsidP="00AD054E">
      <w:pPr>
        <w:spacing w:after="0" w:line="240" w:lineRule="auto"/>
        <w:jc w:val="both"/>
        <w:rPr>
          <w:rFonts w:ascii="Times New Roman" w:hAnsi="Times New Roman" w:cs="Times New Roman"/>
          <w:b/>
          <w:bCs/>
          <w:sz w:val="20"/>
          <w:szCs w:val="20"/>
        </w:rPr>
      </w:pPr>
    </w:p>
    <w:p w14:paraId="4947AE09" w14:textId="77777777" w:rsidR="004F6152" w:rsidRDefault="004F6152" w:rsidP="00AD054E">
      <w:pPr>
        <w:spacing w:after="0" w:line="240" w:lineRule="auto"/>
        <w:jc w:val="both"/>
        <w:rPr>
          <w:rFonts w:ascii="Times New Roman" w:hAnsi="Times New Roman" w:cs="Times New Roman"/>
          <w:b/>
          <w:bCs/>
          <w:sz w:val="20"/>
          <w:szCs w:val="20"/>
        </w:rPr>
      </w:pPr>
    </w:p>
    <w:p w14:paraId="5DEC60DD" w14:textId="77777777" w:rsidR="004F6152" w:rsidRDefault="004F6152" w:rsidP="00AD054E">
      <w:pPr>
        <w:spacing w:after="0" w:line="240" w:lineRule="auto"/>
        <w:jc w:val="both"/>
        <w:rPr>
          <w:rFonts w:ascii="Times New Roman" w:hAnsi="Times New Roman" w:cs="Times New Roman"/>
          <w:b/>
          <w:bCs/>
          <w:sz w:val="20"/>
          <w:szCs w:val="20"/>
        </w:rPr>
      </w:pPr>
    </w:p>
    <w:p w14:paraId="504CF712" w14:textId="77777777" w:rsidR="004F6152" w:rsidRDefault="004F6152" w:rsidP="00AD054E">
      <w:pPr>
        <w:spacing w:after="0" w:line="240" w:lineRule="auto"/>
        <w:jc w:val="both"/>
        <w:rPr>
          <w:rFonts w:ascii="Times New Roman" w:hAnsi="Times New Roman" w:cs="Times New Roman"/>
          <w:b/>
          <w:bCs/>
          <w:sz w:val="20"/>
          <w:szCs w:val="20"/>
        </w:rPr>
      </w:pPr>
    </w:p>
    <w:p w14:paraId="33AF3FE3" w14:textId="77777777" w:rsidR="004F6152" w:rsidRDefault="004F6152" w:rsidP="00AD054E">
      <w:pPr>
        <w:spacing w:after="0" w:line="240" w:lineRule="auto"/>
        <w:jc w:val="both"/>
        <w:rPr>
          <w:rFonts w:ascii="Times New Roman" w:hAnsi="Times New Roman" w:cs="Times New Roman"/>
          <w:b/>
          <w:bCs/>
          <w:sz w:val="20"/>
          <w:szCs w:val="20"/>
        </w:rPr>
      </w:pPr>
    </w:p>
    <w:p w14:paraId="6532B2D7" w14:textId="77777777" w:rsidR="004F6152" w:rsidRDefault="004F6152" w:rsidP="00AD054E">
      <w:pPr>
        <w:spacing w:after="0" w:line="240" w:lineRule="auto"/>
        <w:jc w:val="both"/>
        <w:rPr>
          <w:rFonts w:ascii="Times New Roman" w:hAnsi="Times New Roman" w:cs="Times New Roman"/>
          <w:b/>
          <w:bCs/>
          <w:sz w:val="20"/>
          <w:szCs w:val="20"/>
        </w:rPr>
      </w:pPr>
    </w:p>
    <w:p w14:paraId="6503D7F7" w14:textId="77777777" w:rsidR="004F6152" w:rsidRDefault="004F6152" w:rsidP="00AD054E">
      <w:pPr>
        <w:spacing w:after="0" w:line="240" w:lineRule="auto"/>
        <w:jc w:val="both"/>
        <w:rPr>
          <w:rFonts w:ascii="Times New Roman" w:hAnsi="Times New Roman" w:cs="Times New Roman"/>
          <w:b/>
          <w:bCs/>
          <w:sz w:val="20"/>
          <w:szCs w:val="20"/>
        </w:rPr>
      </w:pPr>
    </w:p>
    <w:p w14:paraId="5F811437" w14:textId="77777777" w:rsidR="004F6152" w:rsidRDefault="004F6152" w:rsidP="00AD054E">
      <w:pPr>
        <w:spacing w:after="0" w:line="240" w:lineRule="auto"/>
        <w:jc w:val="both"/>
        <w:rPr>
          <w:rFonts w:ascii="Times New Roman" w:hAnsi="Times New Roman" w:cs="Times New Roman"/>
          <w:b/>
          <w:bCs/>
          <w:sz w:val="20"/>
          <w:szCs w:val="20"/>
        </w:rPr>
      </w:pPr>
    </w:p>
    <w:p w14:paraId="75F17AFD" w14:textId="77777777" w:rsidR="004F6152" w:rsidRDefault="004F6152" w:rsidP="00AD054E">
      <w:pPr>
        <w:spacing w:after="0" w:line="240" w:lineRule="auto"/>
        <w:jc w:val="both"/>
        <w:rPr>
          <w:rFonts w:ascii="Times New Roman" w:hAnsi="Times New Roman" w:cs="Times New Roman"/>
          <w:b/>
          <w:bCs/>
          <w:sz w:val="20"/>
          <w:szCs w:val="20"/>
        </w:rPr>
      </w:pPr>
    </w:p>
    <w:p w14:paraId="4C082329" w14:textId="77777777" w:rsidR="004F6152" w:rsidRDefault="004F6152" w:rsidP="00AD054E">
      <w:pPr>
        <w:spacing w:after="0" w:line="240" w:lineRule="auto"/>
        <w:jc w:val="both"/>
        <w:rPr>
          <w:rFonts w:ascii="Times New Roman" w:hAnsi="Times New Roman" w:cs="Times New Roman"/>
          <w:b/>
          <w:bCs/>
          <w:sz w:val="20"/>
          <w:szCs w:val="20"/>
        </w:rPr>
      </w:pPr>
    </w:p>
    <w:p w14:paraId="6F39C16B" w14:textId="77777777" w:rsidR="004F6152" w:rsidRDefault="004F6152" w:rsidP="00AD054E">
      <w:pPr>
        <w:spacing w:after="0" w:line="240" w:lineRule="auto"/>
        <w:jc w:val="both"/>
        <w:rPr>
          <w:rFonts w:ascii="Times New Roman" w:hAnsi="Times New Roman" w:cs="Times New Roman"/>
          <w:b/>
          <w:bCs/>
          <w:sz w:val="20"/>
          <w:szCs w:val="20"/>
        </w:rPr>
      </w:pPr>
    </w:p>
    <w:p w14:paraId="15BE2ACC" w14:textId="77777777" w:rsidR="004F6152" w:rsidRDefault="004F6152" w:rsidP="00AD054E">
      <w:pPr>
        <w:spacing w:after="0" w:line="240" w:lineRule="auto"/>
        <w:jc w:val="both"/>
        <w:rPr>
          <w:rFonts w:ascii="Times New Roman" w:hAnsi="Times New Roman" w:cs="Times New Roman"/>
          <w:b/>
          <w:bCs/>
          <w:sz w:val="20"/>
          <w:szCs w:val="20"/>
        </w:rPr>
      </w:pPr>
    </w:p>
    <w:p w14:paraId="3B7C9094" w14:textId="77777777" w:rsidR="004F6152" w:rsidRDefault="004F6152" w:rsidP="00AD054E">
      <w:pPr>
        <w:spacing w:after="0" w:line="240" w:lineRule="auto"/>
        <w:jc w:val="both"/>
        <w:rPr>
          <w:rFonts w:ascii="Times New Roman" w:hAnsi="Times New Roman" w:cs="Times New Roman"/>
          <w:b/>
          <w:bCs/>
          <w:sz w:val="20"/>
          <w:szCs w:val="20"/>
        </w:rPr>
      </w:pPr>
    </w:p>
    <w:p w14:paraId="34C347A5" w14:textId="77777777" w:rsidR="004F6152" w:rsidRDefault="004F6152" w:rsidP="00AD054E">
      <w:pPr>
        <w:spacing w:after="0" w:line="240" w:lineRule="auto"/>
        <w:jc w:val="both"/>
        <w:rPr>
          <w:rFonts w:ascii="Times New Roman" w:hAnsi="Times New Roman" w:cs="Times New Roman"/>
          <w:b/>
          <w:bCs/>
          <w:sz w:val="20"/>
          <w:szCs w:val="20"/>
        </w:rPr>
      </w:pPr>
    </w:p>
    <w:p w14:paraId="42A06287" w14:textId="77777777" w:rsidR="004F6152" w:rsidRDefault="004F6152" w:rsidP="00AD054E">
      <w:pPr>
        <w:spacing w:after="0" w:line="240" w:lineRule="auto"/>
        <w:jc w:val="both"/>
        <w:rPr>
          <w:rFonts w:ascii="Times New Roman" w:hAnsi="Times New Roman" w:cs="Times New Roman"/>
          <w:b/>
          <w:bCs/>
          <w:sz w:val="20"/>
          <w:szCs w:val="20"/>
        </w:rPr>
      </w:pPr>
    </w:p>
    <w:p w14:paraId="1DF0A9DD" w14:textId="77777777" w:rsidR="00680B34" w:rsidRDefault="00A7605F" w:rsidP="00AD054E">
      <w:pPr>
        <w:spacing w:after="0" w:line="240" w:lineRule="auto"/>
        <w:jc w:val="both"/>
        <w:rPr>
          <w:rFonts w:ascii="Times New Roman" w:hAnsi="Times New Roman" w:cs="Times New Roman"/>
          <w:sz w:val="20"/>
          <w:szCs w:val="20"/>
        </w:rPr>
      </w:pPr>
      <w:r w:rsidRPr="001073B8">
        <w:rPr>
          <w:rFonts w:ascii="Times New Roman" w:hAnsi="Times New Roman" w:cs="Times New Roman"/>
          <w:b/>
          <w:bCs/>
          <w:sz w:val="20"/>
          <w:szCs w:val="20"/>
        </w:rPr>
        <w:t>Abbreviations</w:t>
      </w:r>
      <w:r w:rsidRPr="001073B8">
        <w:rPr>
          <w:rFonts w:ascii="Times New Roman" w:hAnsi="Times New Roman" w:cs="Times New Roman"/>
          <w:sz w:val="20"/>
          <w:szCs w:val="20"/>
        </w:rPr>
        <w:t xml:space="preserve">: HL: heteroplasmy load (%); </w:t>
      </w:r>
      <w:r w:rsidRPr="001073B8">
        <w:rPr>
          <w:rFonts w:ascii="Times New Roman" w:hAnsi="Times New Roman" w:cs="Times New Roman"/>
          <w:color w:val="000000" w:themeColor="text1"/>
          <w:sz w:val="20"/>
          <w:szCs w:val="20"/>
        </w:rPr>
        <w:t xml:space="preserve">N: neuropathy; A: ataxia; RP: retinitis pigmentosa; ASM: anti-seizure medication; </w:t>
      </w:r>
      <w:r w:rsidRPr="001073B8">
        <w:rPr>
          <w:rFonts w:ascii="Times New Roman" w:hAnsi="Times New Roman" w:cs="Times New Roman"/>
          <w:sz w:val="20"/>
          <w:szCs w:val="20"/>
        </w:rPr>
        <w:t xml:space="preserve">PME: Progressive Myoclonic Epilepsy; </w:t>
      </w:r>
    </w:p>
    <w:p w14:paraId="34B14E70" w14:textId="77777777" w:rsidR="00A7605F" w:rsidRPr="00486F89" w:rsidRDefault="00A7605F" w:rsidP="00AD054E">
      <w:pPr>
        <w:spacing w:after="0" w:line="240" w:lineRule="auto"/>
        <w:jc w:val="both"/>
        <w:rPr>
          <w:rFonts w:ascii="Times New Roman" w:hAnsi="Times New Roman" w:cs="Times New Roman"/>
          <w:sz w:val="20"/>
          <w:szCs w:val="20"/>
          <w:lang w:val="en-US"/>
        </w:rPr>
      </w:pPr>
      <w:r w:rsidRPr="00486F89">
        <w:rPr>
          <w:rFonts w:ascii="Times New Roman" w:hAnsi="Times New Roman" w:cs="Times New Roman"/>
          <w:sz w:val="20"/>
          <w:szCs w:val="20"/>
          <w:lang w:val="en-US"/>
        </w:rPr>
        <w:t>LEV: levetiracetam; CBD: cannabidiol; THC: tetrahydrocannabinol; y: years; m: months</w:t>
      </w:r>
    </w:p>
    <w:p w14:paraId="111AFFA6" w14:textId="77777777" w:rsidR="00453E13" w:rsidRPr="00486F89" w:rsidRDefault="00453E13" w:rsidP="00AD054E">
      <w:pPr>
        <w:spacing w:after="0" w:line="240" w:lineRule="auto"/>
        <w:jc w:val="both"/>
        <w:rPr>
          <w:rFonts w:ascii="Times New Roman" w:hAnsi="Times New Roman" w:cs="Times New Roman"/>
          <w:sz w:val="20"/>
          <w:szCs w:val="20"/>
          <w:lang w:val="en-US"/>
        </w:rPr>
      </w:pPr>
    </w:p>
    <w:p w14:paraId="53CE386E" w14:textId="77777777" w:rsidR="00964AD3" w:rsidRDefault="00964AD3" w:rsidP="00964AD3">
      <w:pPr>
        <w:spacing w:after="0" w:line="240" w:lineRule="auto"/>
        <w:ind w:left="-142"/>
        <w:rPr>
          <w:rFonts w:ascii="Times New Roman" w:hAnsi="Times New Roman" w:cs="Times New Roman"/>
          <w:lang w:val="en-JM"/>
        </w:rPr>
      </w:pPr>
      <w:r w:rsidRPr="005F2E8F">
        <w:rPr>
          <w:rFonts w:ascii="Times New Roman" w:hAnsi="Times New Roman" w:cs="Times New Roman"/>
          <w:lang w:val="en-JM"/>
        </w:rPr>
        <w:t>*</w:t>
      </w:r>
      <w:r>
        <w:rPr>
          <w:rFonts w:ascii="Times New Roman" w:hAnsi="Times New Roman" w:cs="Times New Roman"/>
          <w:lang w:val="en-JM"/>
        </w:rPr>
        <w:t>C</w:t>
      </w:r>
      <w:r w:rsidRPr="005F2E8F">
        <w:rPr>
          <w:rFonts w:ascii="Times New Roman" w:hAnsi="Times New Roman" w:cs="Times New Roman"/>
          <w:lang w:val="en-JM"/>
        </w:rPr>
        <w:t xml:space="preserve">linical </w:t>
      </w:r>
      <w:r>
        <w:rPr>
          <w:rFonts w:ascii="Times New Roman" w:hAnsi="Times New Roman" w:cs="Times New Roman"/>
          <w:lang w:val="en-JM"/>
        </w:rPr>
        <w:t xml:space="preserve">severity </w:t>
      </w:r>
      <w:r w:rsidRPr="005F2E8F">
        <w:rPr>
          <w:rFonts w:ascii="Times New Roman" w:hAnsi="Times New Roman" w:cs="Times New Roman"/>
          <w:lang w:val="en-JM"/>
        </w:rPr>
        <w:t>score: 0=</w:t>
      </w:r>
      <w:r>
        <w:rPr>
          <w:rFonts w:ascii="Times New Roman" w:hAnsi="Times New Roman" w:cs="Times New Roman"/>
          <w:lang w:val="en-JM"/>
        </w:rPr>
        <w:t xml:space="preserve"> asymptomatic carrier;</w:t>
      </w:r>
    </w:p>
    <w:p w14:paraId="2957A57C" w14:textId="77777777" w:rsidR="00964AD3" w:rsidRDefault="00964AD3" w:rsidP="00964AD3">
      <w:pPr>
        <w:spacing w:after="0" w:line="240" w:lineRule="auto"/>
        <w:ind w:left="2127"/>
        <w:rPr>
          <w:rFonts w:ascii="Times New Roman" w:hAnsi="Times New Roman" w:cs="Times New Roman"/>
          <w:lang w:val="en-JM"/>
        </w:rPr>
      </w:pPr>
      <w:r w:rsidRPr="005F2E8F">
        <w:rPr>
          <w:rFonts w:ascii="Times New Roman" w:hAnsi="Times New Roman" w:cs="Times New Roman"/>
          <w:lang w:val="en-JM"/>
        </w:rPr>
        <w:t xml:space="preserve">1=incomplete NARP with 1 symptom of the classic triad; </w:t>
      </w:r>
    </w:p>
    <w:p w14:paraId="22745180" w14:textId="77777777" w:rsidR="00964AD3" w:rsidRDefault="00964AD3" w:rsidP="00964AD3">
      <w:pPr>
        <w:spacing w:after="0" w:line="240" w:lineRule="auto"/>
        <w:ind w:left="2127"/>
        <w:rPr>
          <w:rFonts w:ascii="Times New Roman" w:hAnsi="Times New Roman" w:cs="Times New Roman"/>
          <w:lang w:val="en-JM"/>
        </w:rPr>
      </w:pPr>
      <w:r w:rsidRPr="005F2E8F">
        <w:rPr>
          <w:rFonts w:ascii="Times New Roman" w:hAnsi="Times New Roman" w:cs="Times New Roman"/>
          <w:lang w:val="en-JM"/>
        </w:rPr>
        <w:t>2=incomplete NA</w:t>
      </w:r>
      <w:r>
        <w:rPr>
          <w:rFonts w:ascii="Times New Roman" w:hAnsi="Times New Roman" w:cs="Times New Roman"/>
          <w:lang w:val="en-JM"/>
        </w:rPr>
        <w:t>RP with 2 symptom of the triad;</w:t>
      </w:r>
    </w:p>
    <w:p w14:paraId="636771F7" w14:textId="77777777" w:rsidR="00964AD3" w:rsidRDefault="00964AD3" w:rsidP="00964AD3">
      <w:pPr>
        <w:spacing w:after="0" w:line="240" w:lineRule="auto"/>
        <w:ind w:left="2127"/>
        <w:rPr>
          <w:rFonts w:ascii="Times New Roman" w:hAnsi="Times New Roman" w:cs="Times New Roman"/>
          <w:lang w:val="en-JM"/>
        </w:rPr>
      </w:pPr>
      <w:r w:rsidRPr="005F2E8F">
        <w:rPr>
          <w:rFonts w:ascii="Times New Roman" w:hAnsi="Times New Roman" w:cs="Times New Roman"/>
          <w:lang w:val="en-JM"/>
        </w:rPr>
        <w:t xml:space="preserve">3=NARP; </w:t>
      </w:r>
    </w:p>
    <w:p w14:paraId="128C021A" w14:textId="77777777" w:rsidR="00964AD3" w:rsidRDefault="00964AD3" w:rsidP="00964AD3">
      <w:pPr>
        <w:spacing w:after="0" w:line="240" w:lineRule="auto"/>
        <w:ind w:left="2127"/>
        <w:rPr>
          <w:rFonts w:ascii="Times New Roman" w:hAnsi="Times New Roman" w:cs="Times New Roman"/>
          <w:lang w:val="en-JM"/>
        </w:rPr>
      </w:pPr>
      <w:r w:rsidRPr="005F2E8F">
        <w:rPr>
          <w:rFonts w:ascii="Times New Roman" w:hAnsi="Times New Roman" w:cs="Times New Roman"/>
          <w:lang w:val="en-JM"/>
        </w:rPr>
        <w:t>4= NARP associated with encephalopathy</w:t>
      </w:r>
      <w:r>
        <w:rPr>
          <w:rFonts w:ascii="Times New Roman" w:hAnsi="Times New Roman" w:cs="Times New Roman"/>
          <w:lang w:val="en-JM"/>
        </w:rPr>
        <w:t xml:space="preserve"> and/or transient lesions of basal ganglia</w:t>
      </w:r>
      <w:r w:rsidRPr="005F2E8F">
        <w:rPr>
          <w:rFonts w:ascii="Times New Roman" w:hAnsi="Times New Roman" w:cs="Times New Roman"/>
          <w:lang w:val="en-JM"/>
        </w:rPr>
        <w:t xml:space="preserve"> (NARP-MILS); </w:t>
      </w:r>
    </w:p>
    <w:p w14:paraId="20394C1B" w14:textId="77777777" w:rsidR="00964AD3" w:rsidRDefault="00964AD3" w:rsidP="00964AD3">
      <w:pPr>
        <w:spacing w:after="0" w:line="240" w:lineRule="auto"/>
        <w:ind w:left="2127"/>
        <w:rPr>
          <w:rFonts w:ascii="Times New Roman" w:hAnsi="Times New Roman" w:cs="Times New Roman"/>
          <w:lang w:val="en-JM"/>
        </w:rPr>
      </w:pPr>
      <w:r w:rsidRPr="005F2E8F">
        <w:rPr>
          <w:rFonts w:ascii="Times New Roman" w:hAnsi="Times New Roman" w:cs="Times New Roman"/>
          <w:lang w:val="en-JM"/>
        </w:rPr>
        <w:t>5= MILS.</w:t>
      </w:r>
    </w:p>
    <w:p w14:paraId="5129652D" w14:textId="77777777" w:rsidR="00964AD3" w:rsidRDefault="00964AD3" w:rsidP="00964AD3">
      <w:pPr>
        <w:spacing w:after="0" w:line="240" w:lineRule="auto"/>
        <w:ind w:left="-142"/>
        <w:rPr>
          <w:rFonts w:ascii="Times New Roman" w:hAnsi="Times New Roman" w:cs="Times New Roman"/>
          <w:lang w:val="en-JM"/>
        </w:rPr>
      </w:pPr>
      <w:r>
        <w:rPr>
          <w:rFonts w:ascii="Calibri" w:hAnsi="Calibri" w:cs="Times New Roman"/>
          <w:sz w:val="24"/>
          <w:szCs w:val="24"/>
          <w:lang w:val="en-JM"/>
        </w:rPr>
        <w:t>*</w:t>
      </w:r>
      <w:r>
        <w:rPr>
          <w:rFonts w:ascii="Times New Roman" w:hAnsi="Times New Roman" w:cs="Times New Roman"/>
          <w:lang w:val="en-JM"/>
        </w:rPr>
        <w:t>EEG score: 0= normal/</w:t>
      </w:r>
      <w:r w:rsidRPr="005F2E8F">
        <w:rPr>
          <w:rFonts w:ascii="Times New Roman" w:hAnsi="Times New Roman" w:cs="Times New Roman"/>
          <w:lang w:val="en-JM"/>
        </w:rPr>
        <w:t>mild non-specific changes</w:t>
      </w:r>
      <w:r>
        <w:rPr>
          <w:rFonts w:ascii="Times New Roman" w:hAnsi="Times New Roman" w:cs="Times New Roman"/>
          <w:lang w:val="en-JM"/>
        </w:rPr>
        <w:t xml:space="preserve"> (theta slowing)</w:t>
      </w:r>
      <w:r w:rsidRPr="005F2E8F">
        <w:rPr>
          <w:rFonts w:ascii="Times New Roman" w:hAnsi="Times New Roman" w:cs="Times New Roman"/>
          <w:lang w:val="en-JM"/>
        </w:rPr>
        <w:t xml:space="preserve">; </w:t>
      </w:r>
    </w:p>
    <w:p w14:paraId="3C1B401F" w14:textId="77777777" w:rsidR="00964AD3" w:rsidRDefault="00964AD3" w:rsidP="00964AD3">
      <w:pPr>
        <w:spacing w:after="0" w:line="240" w:lineRule="auto"/>
        <w:ind w:left="993"/>
        <w:rPr>
          <w:rFonts w:ascii="Times New Roman" w:hAnsi="Times New Roman" w:cs="Times New Roman"/>
          <w:lang w:val="en-JM"/>
        </w:rPr>
      </w:pPr>
      <w:r w:rsidRPr="005F2E8F">
        <w:rPr>
          <w:rFonts w:ascii="Times New Roman" w:hAnsi="Times New Roman" w:cs="Times New Roman"/>
          <w:lang w:val="en-JM"/>
        </w:rPr>
        <w:t xml:space="preserve">1= slow background activity (BA); </w:t>
      </w:r>
    </w:p>
    <w:p w14:paraId="7C77B7C1" w14:textId="77777777" w:rsidR="00964AD3" w:rsidRDefault="00964AD3" w:rsidP="00964AD3">
      <w:pPr>
        <w:spacing w:after="0" w:line="240" w:lineRule="auto"/>
        <w:ind w:left="993"/>
        <w:rPr>
          <w:rFonts w:ascii="Times New Roman" w:hAnsi="Times New Roman" w:cs="Times New Roman"/>
          <w:lang w:val="en-JM"/>
        </w:rPr>
      </w:pPr>
      <w:r w:rsidRPr="005F2E8F">
        <w:rPr>
          <w:rFonts w:ascii="Times New Roman" w:hAnsi="Times New Roman" w:cs="Times New Roman"/>
          <w:lang w:val="en-JM"/>
        </w:rPr>
        <w:t xml:space="preserve">2= </w:t>
      </w:r>
      <w:r>
        <w:rPr>
          <w:rFonts w:ascii="Times New Roman" w:hAnsi="Times New Roman" w:cs="Times New Roman"/>
          <w:lang w:val="en-JM"/>
        </w:rPr>
        <w:t>slow BA +</w:t>
      </w:r>
      <w:r w:rsidRPr="005F2E8F">
        <w:rPr>
          <w:rFonts w:ascii="Times New Roman" w:hAnsi="Times New Roman" w:cs="Times New Roman"/>
          <w:lang w:val="en-JM"/>
        </w:rPr>
        <w:t>b</w:t>
      </w:r>
      <w:r>
        <w:rPr>
          <w:rFonts w:ascii="Times New Roman" w:hAnsi="Times New Roman" w:cs="Times New Roman"/>
          <w:lang w:val="en-JM"/>
        </w:rPr>
        <w:t xml:space="preserve">ursts of sharply-contoured slow </w:t>
      </w:r>
      <w:r w:rsidRPr="005F2E8F">
        <w:rPr>
          <w:rFonts w:ascii="Times New Roman" w:hAnsi="Times New Roman" w:cs="Times New Roman"/>
          <w:lang w:val="en-JM"/>
        </w:rPr>
        <w:t xml:space="preserve">waves; </w:t>
      </w:r>
    </w:p>
    <w:p w14:paraId="17D166CB" w14:textId="77777777" w:rsidR="00964AD3" w:rsidRDefault="00964AD3" w:rsidP="00964AD3">
      <w:pPr>
        <w:spacing w:after="0" w:line="240" w:lineRule="auto"/>
        <w:ind w:left="993"/>
        <w:rPr>
          <w:rFonts w:ascii="Times New Roman" w:hAnsi="Times New Roman" w:cs="Times New Roman"/>
          <w:lang w:val="en-JM"/>
        </w:rPr>
      </w:pPr>
      <w:r w:rsidRPr="005F2E8F">
        <w:rPr>
          <w:rFonts w:ascii="Times New Roman" w:hAnsi="Times New Roman" w:cs="Times New Roman"/>
          <w:lang w:val="en-JM"/>
        </w:rPr>
        <w:t xml:space="preserve">3= </w:t>
      </w:r>
      <w:r w:rsidRPr="00C8406A">
        <w:rPr>
          <w:rFonts w:ascii="Times New Roman" w:hAnsi="Times New Roman" w:cs="Times New Roman"/>
          <w:lang w:val="en-JM"/>
        </w:rPr>
        <w:t>spike-wave (S-W) discharges</w:t>
      </w:r>
      <w:r w:rsidRPr="005F2E8F">
        <w:rPr>
          <w:rFonts w:ascii="Times New Roman" w:hAnsi="Times New Roman" w:cs="Times New Roman"/>
          <w:lang w:val="en-JM"/>
        </w:rPr>
        <w:t xml:space="preserve">; </w:t>
      </w:r>
    </w:p>
    <w:p w14:paraId="57614100" w14:textId="77777777" w:rsidR="00964AD3" w:rsidRDefault="00964AD3" w:rsidP="00964AD3">
      <w:pPr>
        <w:spacing w:after="0" w:line="240" w:lineRule="auto"/>
        <w:ind w:left="993"/>
        <w:rPr>
          <w:rFonts w:ascii="Times New Roman" w:hAnsi="Times New Roman" w:cs="Times New Roman"/>
          <w:lang w:val="en-JM"/>
        </w:rPr>
      </w:pPr>
      <w:r>
        <w:rPr>
          <w:rFonts w:ascii="Times New Roman" w:hAnsi="Times New Roman" w:cs="Times New Roman"/>
          <w:lang w:val="en-JM"/>
        </w:rPr>
        <w:t xml:space="preserve"> 4= burst of sharply-contoured slow waves +S-W</w:t>
      </w:r>
      <w:r w:rsidRPr="005F2E8F">
        <w:rPr>
          <w:rFonts w:ascii="Times New Roman" w:hAnsi="Times New Roman" w:cs="Times New Roman"/>
          <w:lang w:val="en-JM"/>
        </w:rPr>
        <w:t xml:space="preserve"> discharges;  </w:t>
      </w:r>
    </w:p>
    <w:p w14:paraId="4907933D" w14:textId="77777777" w:rsidR="00964AD3" w:rsidRPr="00EF180E" w:rsidRDefault="00964AD3" w:rsidP="00964AD3">
      <w:pPr>
        <w:spacing w:after="0" w:line="240" w:lineRule="auto"/>
        <w:ind w:left="993"/>
        <w:rPr>
          <w:rFonts w:ascii="Times New Roman" w:hAnsi="Times New Roman" w:cs="Times New Roman"/>
          <w:lang w:val="en-JM"/>
        </w:rPr>
        <w:sectPr w:rsidR="00964AD3" w:rsidRPr="00EF180E" w:rsidSect="00380331">
          <w:pgSz w:w="16838" w:h="11906" w:orient="landscape"/>
          <w:pgMar w:top="1134" w:right="1134" w:bottom="1134" w:left="1418" w:header="709" w:footer="709" w:gutter="0"/>
          <w:cols w:space="708"/>
          <w:docGrid w:linePitch="360"/>
        </w:sectPr>
      </w:pPr>
      <w:r>
        <w:rPr>
          <w:rFonts w:ascii="Times New Roman" w:hAnsi="Times New Roman" w:cs="Times New Roman"/>
          <w:lang w:val="en-JM"/>
        </w:rPr>
        <w:t xml:space="preserve"> 5= slow BA + </w:t>
      </w:r>
      <w:r w:rsidRPr="005F2E8F">
        <w:rPr>
          <w:rFonts w:ascii="Times New Roman" w:hAnsi="Times New Roman" w:cs="Times New Roman"/>
          <w:lang w:val="en-JM"/>
        </w:rPr>
        <w:t xml:space="preserve">burst </w:t>
      </w:r>
      <w:r>
        <w:rPr>
          <w:rFonts w:ascii="Times New Roman" w:hAnsi="Times New Roman" w:cs="Times New Roman"/>
          <w:lang w:val="en-JM"/>
        </w:rPr>
        <w:t xml:space="preserve">of </w:t>
      </w:r>
      <w:r w:rsidRPr="005F2E8F">
        <w:rPr>
          <w:rFonts w:ascii="Times New Roman" w:hAnsi="Times New Roman" w:cs="Times New Roman"/>
          <w:lang w:val="en-JM"/>
        </w:rPr>
        <w:t xml:space="preserve">sharply-contoured </w:t>
      </w:r>
      <w:r>
        <w:rPr>
          <w:rFonts w:ascii="Times New Roman" w:hAnsi="Times New Roman" w:cs="Times New Roman"/>
          <w:lang w:val="en-JM"/>
        </w:rPr>
        <w:t xml:space="preserve">slow- waves + S-W </w:t>
      </w:r>
      <w:r w:rsidRPr="005F2E8F">
        <w:rPr>
          <w:rFonts w:ascii="Times New Roman" w:hAnsi="Times New Roman" w:cs="Times New Roman"/>
          <w:lang w:val="en-JM"/>
        </w:rPr>
        <w:t>discharges</w:t>
      </w:r>
    </w:p>
    <w:p w14:paraId="42A856C3" w14:textId="77777777" w:rsidR="00A7605F" w:rsidRPr="00964AD3" w:rsidRDefault="00A7605F" w:rsidP="00A7605F">
      <w:pPr>
        <w:spacing w:after="0" w:line="240" w:lineRule="auto"/>
        <w:ind w:left="-426"/>
        <w:jc w:val="both"/>
        <w:rPr>
          <w:rFonts w:ascii="Times New Roman" w:hAnsi="Times New Roman" w:cs="Times New Roman"/>
          <w:sz w:val="20"/>
          <w:szCs w:val="20"/>
          <w:lang w:val="en-US"/>
        </w:rPr>
      </w:pPr>
    </w:p>
    <w:p w14:paraId="4F155B3E" w14:textId="77777777" w:rsidR="00D043F4" w:rsidRPr="008B212C" w:rsidRDefault="009F7D0C">
      <w:pPr>
        <w:spacing w:line="259" w:lineRule="auto"/>
        <w:rPr>
          <w:rFonts w:ascii="Times New Roman" w:hAnsi="Times New Roman" w:cs="Times New Roman"/>
          <w:b/>
          <w:sz w:val="24"/>
          <w:szCs w:val="24"/>
          <w:lang w:val="en-US"/>
        </w:rPr>
      </w:pPr>
      <w:r w:rsidRPr="008B212C">
        <w:rPr>
          <w:rFonts w:ascii="Times New Roman" w:hAnsi="Times New Roman" w:cs="Times New Roman"/>
          <w:b/>
          <w:caps/>
          <w:sz w:val="24"/>
          <w:szCs w:val="24"/>
          <w:lang w:val="en-US"/>
        </w:rPr>
        <w:t>Appendix 3</w:t>
      </w:r>
      <w:r w:rsidR="001B6DC2" w:rsidRPr="008B212C">
        <w:rPr>
          <w:rFonts w:ascii="Times New Roman" w:hAnsi="Times New Roman" w:cs="Times New Roman"/>
          <w:b/>
          <w:caps/>
          <w:sz w:val="24"/>
          <w:szCs w:val="24"/>
          <w:lang w:val="en-US"/>
        </w:rPr>
        <w:t xml:space="preserve"> (</w:t>
      </w:r>
      <w:r w:rsidR="00581D5B" w:rsidRPr="008B212C">
        <w:rPr>
          <w:rFonts w:ascii="Times New Roman" w:hAnsi="Times New Roman" w:cs="Times New Roman"/>
          <w:b/>
          <w:sz w:val="24"/>
          <w:szCs w:val="24"/>
          <w:lang w:val="en-US"/>
        </w:rPr>
        <w:t xml:space="preserve">Supplemental </w:t>
      </w:r>
      <w:r w:rsidR="001B6DC2" w:rsidRPr="008B212C">
        <w:rPr>
          <w:rFonts w:ascii="Times New Roman" w:hAnsi="Times New Roman" w:cs="Times New Roman"/>
          <w:b/>
          <w:sz w:val="24"/>
          <w:szCs w:val="24"/>
          <w:lang w:val="en-US"/>
        </w:rPr>
        <w:t>Fig</w:t>
      </w:r>
      <w:r w:rsidR="00581D5B" w:rsidRPr="008B212C">
        <w:rPr>
          <w:rFonts w:ascii="Times New Roman" w:hAnsi="Times New Roman" w:cs="Times New Roman"/>
          <w:b/>
          <w:sz w:val="24"/>
          <w:szCs w:val="24"/>
          <w:lang w:val="en-US"/>
        </w:rPr>
        <w:t>ure</w:t>
      </w:r>
      <w:r w:rsidR="001B6DC2" w:rsidRPr="008B212C">
        <w:rPr>
          <w:rFonts w:ascii="Times New Roman" w:hAnsi="Times New Roman" w:cs="Times New Roman"/>
          <w:b/>
          <w:sz w:val="24"/>
          <w:szCs w:val="24"/>
          <w:lang w:val="en-US"/>
        </w:rPr>
        <w:t>)</w:t>
      </w:r>
    </w:p>
    <w:p w14:paraId="015A42A7" w14:textId="77777777" w:rsidR="008B212C" w:rsidRDefault="00124F0A" w:rsidP="008B212C">
      <w:pPr>
        <w:spacing w:after="0" w:line="480" w:lineRule="auto"/>
        <w:rPr>
          <w:rFonts w:ascii="Times New Roman" w:hAnsi="Times New Roman" w:cs="Times New Roman"/>
          <w:lang w:val="en-US"/>
        </w:rPr>
      </w:pPr>
      <w:r w:rsidRPr="008B212C">
        <w:rPr>
          <w:rFonts w:ascii="Times New Roman" w:hAnsi="Times New Roman" w:cs="Times New Roman"/>
          <w:noProof/>
          <w:sz w:val="24"/>
          <w:szCs w:val="24"/>
          <w:lang w:eastAsia="it-IT"/>
        </w:rPr>
        <w:drawing>
          <wp:anchor distT="0" distB="0" distL="114300" distR="114300" simplePos="0" relativeHeight="251658240" behindDoc="0" locked="0" layoutInCell="1" allowOverlap="1" wp14:anchorId="2787D966" wp14:editId="21ABD3DB">
            <wp:simplePos x="0" y="0"/>
            <wp:positionH relativeFrom="column">
              <wp:posOffset>2540</wp:posOffset>
            </wp:positionH>
            <wp:positionV relativeFrom="paragraph">
              <wp:posOffset>-4445</wp:posOffset>
            </wp:positionV>
            <wp:extent cx="3792855" cy="4911725"/>
            <wp:effectExtent l="0" t="0" r="0" b="3175"/>
            <wp:wrapSquare wrapText="bothSides"/>
            <wp:docPr id="1" name="Immagine 1" descr="G:\P\PROJECTS\NARP\NARP paper\NARP_ACTN_07.7.20\30.7.20\Appendix3_Supplementary_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PROJECTS\NARP\NARP paper\NARP_ACTN_07.7.20\30.7.20\Appendix3_Supplementary_Figure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2855" cy="4911725"/>
                    </a:xfrm>
                    <a:prstGeom prst="rect">
                      <a:avLst/>
                    </a:prstGeom>
                    <a:noFill/>
                    <a:ln>
                      <a:noFill/>
                    </a:ln>
                  </pic:spPr>
                </pic:pic>
              </a:graphicData>
            </a:graphic>
          </wp:anchor>
        </w:drawing>
      </w:r>
      <w:r w:rsidR="008B212C" w:rsidRPr="008B212C">
        <w:rPr>
          <w:rFonts w:ascii="Times New Roman" w:hAnsi="Times New Roman" w:cs="Times New Roman"/>
          <w:lang w:val="en-US"/>
        </w:rPr>
        <w:t>Scalp EEG topographic band maps represent the proportion of relative power for each band in three individuals with different heteroplasmy load (%).</w:t>
      </w:r>
    </w:p>
    <w:p w14:paraId="7EBBAE12" w14:textId="77777777" w:rsidR="00F16089" w:rsidRDefault="008B212C" w:rsidP="00F16089">
      <w:pPr>
        <w:spacing w:after="0" w:line="480" w:lineRule="auto"/>
        <w:rPr>
          <w:rFonts w:ascii="Times New Roman" w:hAnsi="Times New Roman" w:cs="Times New Roman"/>
          <w:lang w:val="en-US"/>
        </w:rPr>
      </w:pPr>
      <w:r w:rsidRPr="008B212C">
        <w:rPr>
          <w:rFonts w:ascii="Times New Roman" w:hAnsi="Times New Roman" w:cs="Times New Roman"/>
          <w:lang w:val="en-US"/>
        </w:rPr>
        <w:t>Note that delta band relative power increases linearly with the</w:t>
      </w:r>
      <w:r w:rsidR="00F16089">
        <w:rPr>
          <w:rFonts w:ascii="Times New Roman" w:hAnsi="Times New Roman" w:cs="Times New Roman"/>
          <w:lang w:val="en-US"/>
        </w:rPr>
        <w:t xml:space="preserve"> </w:t>
      </w:r>
      <w:proofErr w:type="spellStart"/>
      <w:r w:rsidR="00F16089">
        <w:rPr>
          <w:rFonts w:ascii="Times New Roman" w:hAnsi="Times New Roman" w:cs="Times New Roman"/>
          <w:lang w:val="en-US"/>
        </w:rPr>
        <w:t>incresing</w:t>
      </w:r>
      <w:proofErr w:type="spellEnd"/>
      <w:r w:rsidR="00F16089">
        <w:rPr>
          <w:rFonts w:ascii="Times New Roman" w:hAnsi="Times New Roman" w:cs="Times New Roman"/>
          <w:lang w:val="en-US"/>
        </w:rPr>
        <w:t xml:space="preserve"> of </w:t>
      </w:r>
      <w:proofErr w:type="spellStart"/>
      <w:r w:rsidR="00F16089">
        <w:rPr>
          <w:rFonts w:ascii="Times New Roman" w:hAnsi="Times New Roman" w:cs="Times New Roman"/>
          <w:lang w:val="en-US"/>
        </w:rPr>
        <w:t>heteroplasmy</w:t>
      </w:r>
      <w:proofErr w:type="spellEnd"/>
      <w:r w:rsidR="00F16089">
        <w:rPr>
          <w:rFonts w:ascii="Times New Roman" w:hAnsi="Times New Roman" w:cs="Times New Roman"/>
          <w:lang w:val="en-US"/>
        </w:rPr>
        <w:t xml:space="preserve"> load</w:t>
      </w:r>
    </w:p>
    <w:p w14:paraId="0111EB98" w14:textId="77777777" w:rsidR="00FF4886" w:rsidRPr="00F16089" w:rsidRDefault="00F16089" w:rsidP="00F16089">
      <w:pPr>
        <w:tabs>
          <w:tab w:val="left" w:pos="2794"/>
        </w:tabs>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p>
    <w:sectPr w:rsidR="00FF4886" w:rsidRPr="00F16089" w:rsidSect="00FF4886">
      <w:pgSz w:w="11906" w:h="16838"/>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CD835" w14:textId="77777777" w:rsidR="003E486B" w:rsidRDefault="003E486B" w:rsidP="007F2EDE">
      <w:pPr>
        <w:spacing w:after="0" w:line="240" w:lineRule="auto"/>
      </w:pPr>
      <w:r>
        <w:separator/>
      </w:r>
    </w:p>
  </w:endnote>
  <w:endnote w:type="continuationSeparator" w:id="0">
    <w:p w14:paraId="0F3DD1F3" w14:textId="77777777" w:rsidR="003E486B" w:rsidRDefault="003E486B" w:rsidP="007F2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5002EFF" w:usb1="C000E47F" w:usb2="00000029" w:usb3="00000000" w:csb0="000001FF" w:csb1="00000000"/>
  </w:font>
  <w:font w:name="STIX">
    <w:altName w:val="Cambria"/>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9321981"/>
      <w:docPartObj>
        <w:docPartGallery w:val="Page Numbers (Bottom of Page)"/>
        <w:docPartUnique/>
      </w:docPartObj>
    </w:sdtPr>
    <w:sdtEndPr/>
    <w:sdtContent>
      <w:p w14:paraId="4EA4311D" w14:textId="77777777" w:rsidR="00A6520A" w:rsidRDefault="00A6520A">
        <w:pPr>
          <w:pStyle w:val="Footer"/>
          <w:jc w:val="right"/>
        </w:pPr>
        <w:r>
          <w:fldChar w:fldCharType="begin"/>
        </w:r>
        <w:r>
          <w:instrText>PAGE   \* MERGEFORMAT</w:instrText>
        </w:r>
        <w:r>
          <w:fldChar w:fldCharType="separate"/>
        </w:r>
        <w:r w:rsidR="00624716">
          <w:rPr>
            <w:noProof/>
          </w:rPr>
          <w:t>4</w:t>
        </w:r>
        <w:r>
          <w:fldChar w:fldCharType="end"/>
        </w:r>
      </w:p>
    </w:sdtContent>
  </w:sdt>
  <w:p w14:paraId="0BFD0E10" w14:textId="77777777" w:rsidR="00A6520A" w:rsidRDefault="00A652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B4792" w14:textId="77777777" w:rsidR="003E486B" w:rsidRDefault="003E486B" w:rsidP="007F2EDE">
      <w:pPr>
        <w:spacing w:after="0" w:line="240" w:lineRule="auto"/>
      </w:pPr>
      <w:r>
        <w:separator/>
      </w:r>
    </w:p>
  </w:footnote>
  <w:footnote w:type="continuationSeparator" w:id="0">
    <w:p w14:paraId="52C8C7B8" w14:textId="77777777" w:rsidR="003E486B" w:rsidRDefault="003E486B" w:rsidP="007F2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56182"/>
    <w:multiLevelType w:val="hybridMultilevel"/>
    <w:tmpl w:val="E8606186"/>
    <w:lvl w:ilvl="0" w:tplc="E8CA501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0DE28AB"/>
    <w:multiLevelType w:val="hybridMultilevel"/>
    <w:tmpl w:val="91F85512"/>
    <w:lvl w:ilvl="0" w:tplc="F2EA8122">
      <w:start w:val="1"/>
      <w:numFmt w:val="decimal"/>
      <w:lvlText w:val="%1"/>
      <w:lvlJc w:val="left"/>
      <w:pPr>
        <w:ind w:left="350" w:hanging="360"/>
      </w:pPr>
      <w:rPr>
        <w:rFonts w:hint="default"/>
      </w:rPr>
    </w:lvl>
    <w:lvl w:ilvl="1" w:tplc="04100019" w:tentative="1">
      <w:start w:val="1"/>
      <w:numFmt w:val="lowerLetter"/>
      <w:lvlText w:val="%2."/>
      <w:lvlJc w:val="left"/>
      <w:pPr>
        <w:ind w:left="1070" w:hanging="360"/>
      </w:pPr>
    </w:lvl>
    <w:lvl w:ilvl="2" w:tplc="0410001B" w:tentative="1">
      <w:start w:val="1"/>
      <w:numFmt w:val="lowerRoman"/>
      <w:lvlText w:val="%3."/>
      <w:lvlJc w:val="right"/>
      <w:pPr>
        <w:ind w:left="1790" w:hanging="180"/>
      </w:pPr>
    </w:lvl>
    <w:lvl w:ilvl="3" w:tplc="0410000F" w:tentative="1">
      <w:start w:val="1"/>
      <w:numFmt w:val="decimal"/>
      <w:lvlText w:val="%4."/>
      <w:lvlJc w:val="left"/>
      <w:pPr>
        <w:ind w:left="2510" w:hanging="360"/>
      </w:pPr>
    </w:lvl>
    <w:lvl w:ilvl="4" w:tplc="04100019" w:tentative="1">
      <w:start w:val="1"/>
      <w:numFmt w:val="lowerLetter"/>
      <w:lvlText w:val="%5."/>
      <w:lvlJc w:val="left"/>
      <w:pPr>
        <w:ind w:left="3230" w:hanging="360"/>
      </w:pPr>
    </w:lvl>
    <w:lvl w:ilvl="5" w:tplc="0410001B" w:tentative="1">
      <w:start w:val="1"/>
      <w:numFmt w:val="lowerRoman"/>
      <w:lvlText w:val="%6."/>
      <w:lvlJc w:val="right"/>
      <w:pPr>
        <w:ind w:left="3950" w:hanging="180"/>
      </w:pPr>
    </w:lvl>
    <w:lvl w:ilvl="6" w:tplc="0410000F" w:tentative="1">
      <w:start w:val="1"/>
      <w:numFmt w:val="decimal"/>
      <w:lvlText w:val="%7."/>
      <w:lvlJc w:val="left"/>
      <w:pPr>
        <w:ind w:left="4670" w:hanging="360"/>
      </w:pPr>
    </w:lvl>
    <w:lvl w:ilvl="7" w:tplc="04100019" w:tentative="1">
      <w:start w:val="1"/>
      <w:numFmt w:val="lowerLetter"/>
      <w:lvlText w:val="%8."/>
      <w:lvlJc w:val="left"/>
      <w:pPr>
        <w:ind w:left="5390" w:hanging="360"/>
      </w:pPr>
    </w:lvl>
    <w:lvl w:ilvl="8" w:tplc="0410001B" w:tentative="1">
      <w:start w:val="1"/>
      <w:numFmt w:val="lowerRoman"/>
      <w:lvlText w:val="%9."/>
      <w:lvlJc w:val="right"/>
      <w:pPr>
        <w:ind w:left="6110" w:hanging="180"/>
      </w:pPr>
    </w:lvl>
  </w:abstractNum>
  <w:abstractNum w:abstractNumId="2" w15:restartNumberingAfterBreak="0">
    <w:nsid w:val="2AF12163"/>
    <w:multiLevelType w:val="hybridMultilevel"/>
    <w:tmpl w:val="1B0A9AD2"/>
    <w:lvl w:ilvl="0" w:tplc="F3E8BBC4">
      <w:start w:val="1"/>
      <w:numFmt w:val="bullet"/>
      <w:lvlText w:val="-"/>
      <w:lvlJc w:val="left"/>
      <w:pPr>
        <w:tabs>
          <w:tab w:val="num" w:pos="720"/>
        </w:tabs>
        <w:ind w:left="720" w:hanging="360"/>
      </w:pPr>
      <w:rPr>
        <w:rFonts w:ascii="Times New Roman" w:hAnsi="Times New Roman" w:hint="default"/>
      </w:rPr>
    </w:lvl>
    <w:lvl w:ilvl="1" w:tplc="C51C67A4" w:tentative="1">
      <w:start w:val="1"/>
      <w:numFmt w:val="bullet"/>
      <w:lvlText w:val="-"/>
      <w:lvlJc w:val="left"/>
      <w:pPr>
        <w:tabs>
          <w:tab w:val="num" w:pos="1440"/>
        </w:tabs>
        <w:ind w:left="1440" w:hanging="360"/>
      </w:pPr>
      <w:rPr>
        <w:rFonts w:ascii="Times New Roman" w:hAnsi="Times New Roman" w:hint="default"/>
      </w:rPr>
    </w:lvl>
    <w:lvl w:ilvl="2" w:tplc="5AF4B196" w:tentative="1">
      <w:start w:val="1"/>
      <w:numFmt w:val="bullet"/>
      <w:lvlText w:val="-"/>
      <w:lvlJc w:val="left"/>
      <w:pPr>
        <w:tabs>
          <w:tab w:val="num" w:pos="2160"/>
        </w:tabs>
        <w:ind w:left="2160" w:hanging="360"/>
      </w:pPr>
      <w:rPr>
        <w:rFonts w:ascii="Times New Roman" w:hAnsi="Times New Roman" w:hint="default"/>
      </w:rPr>
    </w:lvl>
    <w:lvl w:ilvl="3" w:tplc="452C0830" w:tentative="1">
      <w:start w:val="1"/>
      <w:numFmt w:val="bullet"/>
      <w:lvlText w:val="-"/>
      <w:lvlJc w:val="left"/>
      <w:pPr>
        <w:tabs>
          <w:tab w:val="num" w:pos="2880"/>
        </w:tabs>
        <w:ind w:left="2880" w:hanging="360"/>
      </w:pPr>
      <w:rPr>
        <w:rFonts w:ascii="Times New Roman" w:hAnsi="Times New Roman" w:hint="default"/>
      </w:rPr>
    </w:lvl>
    <w:lvl w:ilvl="4" w:tplc="58AE6D1A" w:tentative="1">
      <w:start w:val="1"/>
      <w:numFmt w:val="bullet"/>
      <w:lvlText w:val="-"/>
      <w:lvlJc w:val="left"/>
      <w:pPr>
        <w:tabs>
          <w:tab w:val="num" w:pos="3600"/>
        </w:tabs>
        <w:ind w:left="3600" w:hanging="360"/>
      </w:pPr>
      <w:rPr>
        <w:rFonts w:ascii="Times New Roman" w:hAnsi="Times New Roman" w:hint="default"/>
      </w:rPr>
    </w:lvl>
    <w:lvl w:ilvl="5" w:tplc="FE709ADA" w:tentative="1">
      <w:start w:val="1"/>
      <w:numFmt w:val="bullet"/>
      <w:lvlText w:val="-"/>
      <w:lvlJc w:val="left"/>
      <w:pPr>
        <w:tabs>
          <w:tab w:val="num" w:pos="4320"/>
        </w:tabs>
        <w:ind w:left="4320" w:hanging="360"/>
      </w:pPr>
      <w:rPr>
        <w:rFonts w:ascii="Times New Roman" w:hAnsi="Times New Roman" w:hint="default"/>
      </w:rPr>
    </w:lvl>
    <w:lvl w:ilvl="6" w:tplc="0A00207A" w:tentative="1">
      <w:start w:val="1"/>
      <w:numFmt w:val="bullet"/>
      <w:lvlText w:val="-"/>
      <w:lvlJc w:val="left"/>
      <w:pPr>
        <w:tabs>
          <w:tab w:val="num" w:pos="5040"/>
        </w:tabs>
        <w:ind w:left="5040" w:hanging="360"/>
      </w:pPr>
      <w:rPr>
        <w:rFonts w:ascii="Times New Roman" w:hAnsi="Times New Roman" w:hint="default"/>
      </w:rPr>
    </w:lvl>
    <w:lvl w:ilvl="7" w:tplc="49CECB22" w:tentative="1">
      <w:start w:val="1"/>
      <w:numFmt w:val="bullet"/>
      <w:lvlText w:val="-"/>
      <w:lvlJc w:val="left"/>
      <w:pPr>
        <w:tabs>
          <w:tab w:val="num" w:pos="5760"/>
        </w:tabs>
        <w:ind w:left="5760" w:hanging="360"/>
      </w:pPr>
      <w:rPr>
        <w:rFonts w:ascii="Times New Roman" w:hAnsi="Times New Roman" w:hint="default"/>
      </w:rPr>
    </w:lvl>
    <w:lvl w:ilvl="8" w:tplc="4B24277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DA8357A"/>
    <w:multiLevelType w:val="hybridMultilevel"/>
    <w:tmpl w:val="7B120826"/>
    <w:lvl w:ilvl="0" w:tplc="8C32EE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5365933"/>
    <w:multiLevelType w:val="hybridMultilevel"/>
    <w:tmpl w:val="F70E5978"/>
    <w:lvl w:ilvl="0" w:tplc="AC7C8788">
      <w:start w:val="1"/>
      <w:numFmt w:val="decimal"/>
      <w:lvlText w:val="%1"/>
      <w:lvlJc w:val="left"/>
      <w:pPr>
        <w:ind w:left="341" w:hanging="360"/>
      </w:pPr>
      <w:rPr>
        <w:rFonts w:hint="default"/>
      </w:rPr>
    </w:lvl>
    <w:lvl w:ilvl="1" w:tplc="04100019" w:tentative="1">
      <w:start w:val="1"/>
      <w:numFmt w:val="lowerLetter"/>
      <w:lvlText w:val="%2."/>
      <w:lvlJc w:val="left"/>
      <w:pPr>
        <w:ind w:left="1061" w:hanging="360"/>
      </w:pPr>
    </w:lvl>
    <w:lvl w:ilvl="2" w:tplc="0410001B" w:tentative="1">
      <w:start w:val="1"/>
      <w:numFmt w:val="lowerRoman"/>
      <w:lvlText w:val="%3."/>
      <w:lvlJc w:val="right"/>
      <w:pPr>
        <w:ind w:left="1781" w:hanging="180"/>
      </w:pPr>
    </w:lvl>
    <w:lvl w:ilvl="3" w:tplc="0410000F" w:tentative="1">
      <w:start w:val="1"/>
      <w:numFmt w:val="decimal"/>
      <w:lvlText w:val="%4."/>
      <w:lvlJc w:val="left"/>
      <w:pPr>
        <w:ind w:left="2501" w:hanging="360"/>
      </w:pPr>
    </w:lvl>
    <w:lvl w:ilvl="4" w:tplc="04100019" w:tentative="1">
      <w:start w:val="1"/>
      <w:numFmt w:val="lowerLetter"/>
      <w:lvlText w:val="%5."/>
      <w:lvlJc w:val="left"/>
      <w:pPr>
        <w:ind w:left="3221" w:hanging="360"/>
      </w:pPr>
    </w:lvl>
    <w:lvl w:ilvl="5" w:tplc="0410001B" w:tentative="1">
      <w:start w:val="1"/>
      <w:numFmt w:val="lowerRoman"/>
      <w:lvlText w:val="%6."/>
      <w:lvlJc w:val="right"/>
      <w:pPr>
        <w:ind w:left="3941" w:hanging="180"/>
      </w:pPr>
    </w:lvl>
    <w:lvl w:ilvl="6" w:tplc="0410000F" w:tentative="1">
      <w:start w:val="1"/>
      <w:numFmt w:val="decimal"/>
      <w:lvlText w:val="%7."/>
      <w:lvlJc w:val="left"/>
      <w:pPr>
        <w:ind w:left="4661" w:hanging="360"/>
      </w:pPr>
    </w:lvl>
    <w:lvl w:ilvl="7" w:tplc="04100019" w:tentative="1">
      <w:start w:val="1"/>
      <w:numFmt w:val="lowerLetter"/>
      <w:lvlText w:val="%8."/>
      <w:lvlJc w:val="left"/>
      <w:pPr>
        <w:ind w:left="5381" w:hanging="360"/>
      </w:pPr>
    </w:lvl>
    <w:lvl w:ilvl="8" w:tplc="0410001B" w:tentative="1">
      <w:start w:val="1"/>
      <w:numFmt w:val="lowerRoman"/>
      <w:lvlText w:val="%9."/>
      <w:lvlJc w:val="right"/>
      <w:pPr>
        <w:ind w:left="6101" w:hanging="180"/>
      </w:pPr>
    </w:lvl>
  </w:abstractNum>
  <w:abstractNum w:abstractNumId="5" w15:restartNumberingAfterBreak="0">
    <w:nsid w:val="529862B7"/>
    <w:multiLevelType w:val="hybridMultilevel"/>
    <w:tmpl w:val="9550BAF2"/>
    <w:lvl w:ilvl="0" w:tplc="DF66FF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38410EC"/>
    <w:multiLevelType w:val="hybridMultilevel"/>
    <w:tmpl w:val="CE785380"/>
    <w:lvl w:ilvl="0" w:tplc="DEC24AE6">
      <w:start w:val="1"/>
      <w:numFmt w:val="decimal"/>
      <w:lvlText w:val="%1"/>
      <w:lvlJc w:val="left"/>
      <w:pPr>
        <w:ind w:left="341" w:hanging="360"/>
      </w:pPr>
      <w:rPr>
        <w:rFonts w:hint="default"/>
      </w:rPr>
    </w:lvl>
    <w:lvl w:ilvl="1" w:tplc="04100019" w:tentative="1">
      <w:start w:val="1"/>
      <w:numFmt w:val="lowerLetter"/>
      <w:lvlText w:val="%2."/>
      <w:lvlJc w:val="left"/>
      <w:pPr>
        <w:ind w:left="1061" w:hanging="360"/>
      </w:pPr>
    </w:lvl>
    <w:lvl w:ilvl="2" w:tplc="0410001B" w:tentative="1">
      <w:start w:val="1"/>
      <w:numFmt w:val="lowerRoman"/>
      <w:lvlText w:val="%3."/>
      <w:lvlJc w:val="right"/>
      <w:pPr>
        <w:ind w:left="1781" w:hanging="180"/>
      </w:pPr>
    </w:lvl>
    <w:lvl w:ilvl="3" w:tplc="0410000F" w:tentative="1">
      <w:start w:val="1"/>
      <w:numFmt w:val="decimal"/>
      <w:lvlText w:val="%4."/>
      <w:lvlJc w:val="left"/>
      <w:pPr>
        <w:ind w:left="2501" w:hanging="360"/>
      </w:pPr>
    </w:lvl>
    <w:lvl w:ilvl="4" w:tplc="04100019" w:tentative="1">
      <w:start w:val="1"/>
      <w:numFmt w:val="lowerLetter"/>
      <w:lvlText w:val="%5."/>
      <w:lvlJc w:val="left"/>
      <w:pPr>
        <w:ind w:left="3221" w:hanging="360"/>
      </w:pPr>
    </w:lvl>
    <w:lvl w:ilvl="5" w:tplc="0410001B" w:tentative="1">
      <w:start w:val="1"/>
      <w:numFmt w:val="lowerRoman"/>
      <w:lvlText w:val="%6."/>
      <w:lvlJc w:val="right"/>
      <w:pPr>
        <w:ind w:left="3941" w:hanging="180"/>
      </w:pPr>
    </w:lvl>
    <w:lvl w:ilvl="6" w:tplc="0410000F" w:tentative="1">
      <w:start w:val="1"/>
      <w:numFmt w:val="decimal"/>
      <w:lvlText w:val="%7."/>
      <w:lvlJc w:val="left"/>
      <w:pPr>
        <w:ind w:left="4661" w:hanging="360"/>
      </w:pPr>
    </w:lvl>
    <w:lvl w:ilvl="7" w:tplc="04100019" w:tentative="1">
      <w:start w:val="1"/>
      <w:numFmt w:val="lowerLetter"/>
      <w:lvlText w:val="%8."/>
      <w:lvlJc w:val="left"/>
      <w:pPr>
        <w:ind w:left="5381" w:hanging="360"/>
      </w:pPr>
    </w:lvl>
    <w:lvl w:ilvl="8" w:tplc="0410001B" w:tentative="1">
      <w:start w:val="1"/>
      <w:numFmt w:val="lowerRoman"/>
      <w:lvlText w:val="%9."/>
      <w:lvlJc w:val="right"/>
      <w:pPr>
        <w:ind w:left="6101" w:hanging="180"/>
      </w:pPr>
    </w:lvl>
  </w:abstractNum>
  <w:abstractNum w:abstractNumId="7" w15:restartNumberingAfterBreak="0">
    <w:nsid w:val="64BA70E2"/>
    <w:multiLevelType w:val="hybridMultilevel"/>
    <w:tmpl w:val="B570FA9A"/>
    <w:lvl w:ilvl="0" w:tplc="5EAA1F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4"/>
  </w:num>
  <w:num w:numId="5">
    <w:abstractNumId w:val="3"/>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56C"/>
    <w:rsid w:val="00002B04"/>
    <w:rsid w:val="0000345D"/>
    <w:rsid w:val="00004BC9"/>
    <w:rsid w:val="00007BE6"/>
    <w:rsid w:val="0001034E"/>
    <w:rsid w:val="00012922"/>
    <w:rsid w:val="000132F4"/>
    <w:rsid w:val="00013F10"/>
    <w:rsid w:val="00014D2C"/>
    <w:rsid w:val="00023EE0"/>
    <w:rsid w:val="000242EC"/>
    <w:rsid w:val="0002609B"/>
    <w:rsid w:val="00030BC3"/>
    <w:rsid w:val="00032C16"/>
    <w:rsid w:val="00034D1C"/>
    <w:rsid w:val="00040A61"/>
    <w:rsid w:val="00041891"/>
    <w:rsid w:val="00042B8D"/>
    <w:rsid w:val="00045B5F"/>
    <w:rsid w:val="000500C4"/>
    <w:rsid w:val="000534E9"/>
    <w:rsid w:val="000575FC"/>
    <w:rsid w:val="00057EBA"/>
    <w:rsid w:val="00057F94"/>
    <w:rsid w:val="000607BB"/>
    <w:rsid w:val="00060B61"/>
    <w:rsid w:val="00060C91"/>
    <w:rsid w:val="0006140E"/>
    <w:rsid w:val="0006323E"/>
    <w:rsid w:val="0006379F"/>
    <w:rsid w:val="000651E2"/>
    <w:rsid w:val="000660B7"/>
    <w:rsid w:val="000667F2"/>
    <w:rsid w:val="00070249"/>
    <w:rsid w:val="000719F4"/>
    <w:rsid w:val="00075633"/>
    <w:rsid w:val="000760CF"/>
    <w:rsid w:val="00076D3B"/>
    <w:rsid w:val="0007702F"/>
    <w:rsid w:val="0008263A"/>
    <w:rsid w:val="0008323B"/>
    <w:rsid w:val="00083BA8"/>
    <w:rsid w:val="00083E51"/>
    <w:rsid w:val="000849E6"/>
    <w:rsid w:val="00085F0C"/>
    <w:rsid w:val="000878F3"/>
    <w:rsid w:val="000911DA"/>
    <w:rsid w:val="000917D0"/>
    <w:rsid w:val="0009370A"/>
    <w:rsid w:val="00094608"/>
    <w:rsid w:val="00094B27"/>
    <w:rsid w:val="000977E6"/>
    <w:rsid w:val="00097C4A"/>
    <w:rsid w:val="000A5173"/>
    <w:rsid w:val="000A52F2"/>
    <w:rsid w:val="000A5A48"/>
    <w:rsid w:val="000A5CA8"/>
    <w:rsid w:val="000B0874"/>
    <w:rsid w:val="000B1265"/>
    <w:rsid w:val="000B17B5"/>
    <w:rsid w:val="000B37B6"/>
    <w:rsid w:val="000B6EB5"/>
    <w:rsid w:val="000B711F"/>
    <w:rsid w:val="000C4090"/>
    <w:rsid w:val="000C7111"/>
    <w:rsid w:val="000D01D3"/>
    <w:rsid w:val="000D2D4C"/>
    <w:rsid w:val="000E2D86"/>
    <w:rsid w:val="000E617D"/>
    <w:rsid w:val="000F247B"/>
    <w:rsid w:val="000F401C"/>
    <w:rsid w:val="000F46CD"/>
    <w:rsid w:val="000F5C83"/>
    <w:rsid w:val="000F5D34"/>
    <w:rsid w:val="0010136C"/>
    <w:rsid w:val="00104BAE"/>
    <w:rsid w:val="00104CF5"/>
    <w:rsid w:val="001073B8"/>
    <w:rsid w:val="0011356B"/>
    <w:rsid w:val="001168C4"/>
    <w:rsid w:val="0011751D"/>
    <w:rsid w:val="00122A88"/>
    <w:rsid w:val="00124F0A"/>
    <w:rsid w:val="00126C62"/>
    <w:rsid w:val="0013022E"/>
    <w:rsid w:val="00131ED9"/>
    <w:rsid w:val="00131F46"/>
    <w:rsid w:val="001327BF"/>
    <w:rsid w:val="00133598"/>
    <w:rsid w:val="00133A97"/>
    <w:rsid w:val="00136316"/>
    <w:rsid w:val="00143B6D"/>
    <w:rsid w:val="00143E59"/>
    <w:rsid w:val="001446D5"/>
    <w:rsid w:val="00145AF5"/>
    <w:rsid w:val="00146762"/>
    <w:rsid w:val="0014693A"/>
    <w:rsid w:val="00150C13"/>
    <w:rsid w:val="0015215F"/>
    <w:rsid w:val="001539B8"/>
    <w:rsid w:val="00154638"/>
    <w:rsid w:val="00154A2B"/>
    <w:rsid w:val="00156314"/>
    <w:rsid w:val="001607E1"/>
    <w:rsid w:val="00161007"/>
    <w:rsid w:val="001628AA"/>
    <w:rsid w:val="0016431A"/>
    <w:rsid w:val="0016454B"/>
    <w:rsid w:val="00170703"/>
    <w:rsid w:val="0017256A"/>
    <w:rsid w:val="00175133"/>
    <w:rsid w:val="00175A0B"/>
    <w:rsid w:val="0017717E"/>
    <w:rsid w:val="00187360"/>
    <w:rsid w:val="00187D59"/>
    <w:rsid w:val="0019062C"/>
    <w:rsid w:val="00191024"/>
    <w:rsid w:val="00191724"/>
    <w:rsid w:val="00191A32"/>
    <w:rsid w:val="0019213A"/>
    <w:rsid w:val="001949AD"/>
    <w:rsid w:val="001963D0"/>
    <w:rsid w:val="001964D4"/>
    <w:rsid w:val="00196587"/>
    <w:rsid w:val="0019697B"/>
    <w:rsid w:val="001A0827"/>
    <w:rsid w:val="001A27DA"/>
    <w:rsid w:val="001A2C89"/>
    <w:rsid w:val="001A2FB3"/>
    <w:rsid w:val="001A481C"/>
    <w:rsid w:val="001B4BED"/>
    <w:rsid w:val="001B6AA4"/>
    <w:rsid w:val="001B6DC2"/>
    <w:rsid w:val="001B7C05"/>
    <w:rsid w:val="001C0074"/>
    <w:rsid w:val="001C0FD6"/>
    <w:rsid w:val="001C3833"/>
    <w:rsid w:val="001C3D75"/>
    <w:rsid w:val="001C435B"/>
    <w:rsid w:val="001C57CB"/>
    <w:rsid w:val="001D2365"/>
    <w:rsid w:val="001D2675"/>
    <w:rsid w:val="001D5099"/>
    <w:rsid w:val="001E27D8"/>
    <w:rsid w:val="001E576A"/>
    <w:rsid w:val="001F0C46"/>
    <w:rsid w:val="001F2373"/>
    <w:rsid w:val="001F30CE"/>
    <w:rsid w:val="001F5F68"/>
    <w:rsid w:val="001F7317"/>
    <w:rsid w:val="00200268"/>
    <w:rsid w:val="00200B67"/>
    <w:rsid w:val="00201C10"/>
    <w:rsid w:val="00202EAC"/>
    <w:rsid w:val="00204710"/>
    <w:rsid w:val="00204BCC"/>
    <w:rsid w:val="00205D9A"/>
    <w:rsid w:val="0020601A"/>
    <w:rsid w:val="00207CB1"/>
    <w:rsid w:val="0021024C"/>
    <w:rsid w:val="00212720"/>
    <w:rsid w:val="00213112"/>
    <w:rsid w:val="0021483B"/>
    <w:rsid w:val="002154DD"/>
    <w:rsid w:val="00215DD1"/>
    <w:rsid w:val="002171F3"/>
    <w:rsid w:val="002177BA"/>
    <w:rsid w:val="00217A4F"/>
    <w:rsid w:val="00221343"/>
    <w:rsid w:val="0022221B"/>
    <w:rsid w:val="002229D4"/>
    <w:rsid w:val="0022459F"/>
    <w:rsid w:val="00224755"/>
    <w:rsid w:val="00225263"/>
    <w:rsid w:val="00225E7A"/>
    <w:rsid w:val="002262D3"/>
    <w:rsid w:val="002336E6"/>
    <w:rsid w:val="002363AD"/>
    <w:rsid w:val="002421E8"/>
    <w:rsid w:val="00243567"/>
    <w:rsid w:val="00244414"/>
    <w:rsid w:val="0024675F"/>
    <w:rsid w:val="0024793E"/>
    <w:rsid w:val="00250124"/>
    <w:rsid w:val="00250246"/>
    <w:rsid w:val="002505DF"/>
    <w:rsid w:val="00254E8A"/>
    <w:rsid w:val="00256AE2"/>
    <w:rsid w:val="00256AE5"/>
    <w:rsid w:val="00257432"/>
    <w:rsid w:val="002628AB"/>
    <w:rsid w:val="002628D7"/>
    <w:rsid w:val="002637FD"/>
    <w:rsid w:val="00264FD8"/>
    <w:rsid w:val="00267AB4"/>
    <w:rsid w:val="00271098"/>
    <w:rsid w:val="002735E3"/>
    <w:rsid w:val="00273935"/>
    <w:rsid w:val="00275AEA"/>
    <w:rsid w:val="00275F3E"/>
    <w:rsid w:val="00276A59"/>
    <w:rsid w:val="00280F48"/>
    <w:rsid w:val="00280FD8"/>
    <w:rsid w:val="00281945"/>
    <w:rsid w:val="002838B0"/>
    <w:rsid w:val="00283C2E"/>
    <w:rsid w:val="00284BFE"/>
    <w:rsid w:val="0028676E"/>
    <w:rsid w:val="002901EF"/>
    <w:rsid w:val="00291947"/>
    <w:rsid w:val="00292E39"/>
    <w:rsid w:val="0029367F"/>
    <w:rsid w:val="00294CBA"/>
    <w:rsid w:val="00295063"/>
    <w:rsid w:val="00297A35"/>
    <w:rsid w:val="00297C5C"/>
    <w:rsid w:val="00297DD2"/>
    <w:rsid w:val="002A22AE"/>
    <w:rsid w:val="002A2CE0"/>
    <w:rsid w:val="002A391C"/>
    <w:rsid w:val="002A433D"/>
    <w:rsid w:val="002A43E7"/>
    <w:rsid w:val="002A51D3"/>
    <w:rsid w:val="002A6110"/>
    <w:rsid w:val="002A65C3"/>
    <w:rsid w:val="002B3B4F"/>
    <w:rsid w:val="002B5B1A"/>
    <w:rsid w:val="002B61D0"/>
    <w:rsid w:val="002B6AE6"/>
    <w:rsid w:val="002B7B1B"/>
    <w:rsid w:val="002C0FC9"/>
    <w:rsid w:val="002C147F"/>
    <w:rsid w:val="002C3077"/>
    <w:rsid w:val="002D0DEA"/>
    <w:rsid w:val="002D2D02"/>
    <w:rsid w:val="002D3280"/>
    <w:rsid w:val="002D662B"/>
    <w:rsid w:val="002D7B4A"/>
    <w:rsid w:val="002E011A"/>
    <w:rsid w:val="002E6B08"/>
    <w:rsid w:val="002E72EA"/>
    <w:rsid w:val="002F0C31"/>
    <w:rsid w:val="002F2F34"/>
    <w:rsid w:val="002F3238"/>
    <w:rsid w:val="002F3B3D"/>
    <w:rsid w:val="002F77AD"/>
    <w:rsid w:val="00302238"/>
    <w:rsid w:val="00302D03"/>
    <w:rsid w:val="00303B7D"/>
    <w:rsid w:val="00305D90"/>
    <w:rsid w:val="003069F8"/>
    <w:rsid w:val="00307885"/>
    <w:rsid w:val="00307AF7"/>
    <w:rsid w:val="003109B1"/>
    <w:rsid w:val="00310E36"/>
    <w:rsid w:val="00310FB1"/>
    <w:rsid w:val="00313AA4"/>
    <w:rsid w:val="00315025"/>
    <w:rsid w:val="00320651"/>
    <w:rsid w:val="00320EE9"/>
    <w:rsid w:val="00322017"/>
    <w:rsid w:val="003232C1"/>
    <w:rsid w:val="00323807"/>
    <w:rsid w:val="003242C2"/>
    <w:rsid w:val="0032572A"/>
    <w:rsid w:val="003307AE"/>
    <w:rsid w:val="0033366E"/>
    <w:rsid w:val="0033440F"/>
    <w:rsid w:val="00336A6D"/>
    <w:rsid w:val="00340B8B"/>
    <w:rsid w:val="0034146E"/>
    <w:rsid w:val="00341D79"/>
    <w:rsid w:val="00342CF5"/>
    <w:rsid w:val="00344A32"/>
    <w:rsid w:val="00345173"/>
    <w:rsid w:val="00350244"/>
    <w:rsid w:val="00351094"/>
    <w:rsid w:val="00351658"/>
    <w:rsid w:val="00353873"/>
    <w:rsid w:val="003551E4"/>
    <w:rsid w:val="00361C82"/>
    <w:rsid w:val="00362799"/>
    <w:rsid w:val="003636F4"/>
    <w:rsid w:val="00366EA0"/>
    <w:rsid w:val="0036745B"/>
    <w:rsid w:val="00370A26"/>
    <w:rsid w:val="003733D8"/>
    <w:rsid w:val="00376CA7"/>
    <w:rsid w:val="00380275"/>
    <w:rsid w:val="00380331"/>
    <w:rsid w:val="00380783"/>
    <w:rsid w:val="00381382"/>
    <w:rsid w:val="003815AB"/>
    <w:rsid w:val="00382C4E"/>
    <w:rsid w:val="00383B2A"/>
    <w:rsid w:val="00385AA5"/>
    <w:rsid w:val="00387823"/>
    <w:rsid w:val="00390678"/>
    <w:rsid w:val="00391BB7"/>
    <w:rsid w:val="00391C9D"/>
    <w:rsid w:val="00391E5C"/>
    <w:rsid w:val="00393FCF"/>
    <w:rsid w:val="003943CF"/>
    <w:rsid w:val="00395E04"/>
    <w:rsid w:val="003A062D"/>
    <w:rsid w:val="003A1A76"/>
    <w:rsid w:val="003A3C23"/>
    <w:rsid w:val="003A3E45"/>
    <w:rsid w:val="003A720E"/>
    <w:rsid w:val="003B1225"/>
    <w:rsid w:val="003B5521"/>
    <w:rsid w:val="003B572B"/>
    <w:rsid w:val="003C30F5"/>
    <w:rsid w:val="003C3678"/>
    <w:rsid w:val="003C4BE5"/>
    <w:rsid w:val="003C51C4"/>
    <w:rsid w:val="003C690E"/>
    <w:rsid w:val="003D058D"/>
    <w:rsid w:val="003D11D1"/>
    <w:rsid w:val="003D57F6"/>
    <w:rsid w:val="003D717A"/>
    <w:rsid w:val="003E3B02"/>
    <w:rsid w:val="003E486B"/>
    <w:rsid w:val="003E7464"/>
    <w:rsid w:val="003F2F95"/>
    <w:rsid w:val="003F3023"/>
    <w:rsid w:val="003F3254"/>
    <w:rsid w:val="003F40CE"/>
    <w:rsid w:val="003F45DF"/>
    <w:rsid w:val="003F7126"/>
    <w:rsid w:val="00404164"/>
    <w:rsid w:val="00404464"/>
    <w:rsid w:val="00404C36"/>
    <w:rsid w:val="00404E67"/>
    <w:rsid w:val="004105F5"/>
    <w:rsid w:val="00412042"/>
    <w:rsid w:val="0041303D"/>
    <w:rsid w:val="004130B6"/>
    <w:rsid w:val="00413E73"/>
    <w:rsid w:val="004141EF"/>
    <w:rsid w:val="0041453D"/>
    <w:rsid w:val="0041599E"/>
    <w:rsid w:val="00415B7D"/>
    <w:rsid w:val="00416DDE"/>
    <w:rsid w:val="0042059F"/>
    <w:rsid w:val="00421406"/>
    <w:rsid w:val="00421BD0"/>
    <w:rsid w:val="00422A2C"/>
    <w:rsid w:val="0042463F"/>
    <w:rsid w:val="00425E39"/>
    <w:rsid w:val="00430879"/>
    <w:rsid w:val="004323D7"/>
    <w:rsid w:val="0043370E"/>
    <w:rsid w:val="00435637"/>
    <w:rsid w:val="0043613B"/>
    <w:rsid w:val="00436FB4"/>
    <w:rsid w:val="004421EB"/>
    <w:rsid w:val="004422A8"/>
    <w:rsid w:val="00446F41"/>
    <w:rsid w:val="00447CAA"/>
    <w:rsid w:val="00447D2F"/>
    <w:rsid w:val="00450D63"/>
    <w:rsid w:val="004531C6"/>
    <w:rsid w:val="00453E13"/>
    <w:rsid w:val="00454384"/>
    <w:rsid w:val="0045504D"/>
    <w:rsid w:val="00456916"/>
    <w:rsid w:val="00456D99"/>
    <w:rsid w:val="00457739"/>
    <w:rsid w:val="004602D4"/>
    <w:rsid w:val="0046140F"/>
    <w:rsid w:val="00466482"/>
    <w:rsid w:val="00466BD6"/>
    <w:rsid w:val="00466D19"/>
    <w:rsid w:val="004671FF"/>
    <w:rsid w:val="00470602"/>
    <w:rsid w:val="00471C96"/>
    <w:rsid w:val="00471EF1"/>
    <w:rsid w:val="00471FF8"/>
    <w:rsid w:val="00472183"/>
    <w:rsid w:val="00473CD8"/>
    <w:rsid w:val="00475044"/>
    <w:rsid w:val="00475638"/>
    <w:rsid w:val="00480431"/>
    <w:rsid w:val="00481079"/>
    <w:rsid w:val="00482179"/>
    <w:rsid w:val="004848D2"/>
    <w:rsid w:val="0048541A"/>
    <w:rsid w:val="00486F4D"/>
    <w:rsid w:val="00486F89"/>
    <w:rsid w:val="004901AA"/>
    <w:rsid w:val="00494002"/>
    <w:rsid w:val="00495FFF"/>
    <w:rsid w:val="00496A9A"/>
    <w:rsid w:val="00497892"/>
    <w:rsid w:val="004A0869"/>
    <w:rsid w:val="004A20F6"/>
    <w:rsid w:val="004A2729"/>
    <w:rsid w:val="004B4A9D"/>
    <w:rsid w:val="004B5545"/>
    <w:rsid w:val="004B5B01"/>
    <w:rsid w:val="004B7800"/>
    <w:rsid w:val="004C02B5"/>
    <w:rsid w:val="004C2383"/>
    <w:rsid w:val="004C4746"/>
    <w:rsid w:val="004C49A7"/>
    <w:rsid w:val="004D2144"/>
    <w:rsid w:val="004D2430"/>
    <w:rsid w:val="004D56B0"/>
    <w:rsid w:val="004D5BDC"/>
    <w:rsid w:val="004D5D83"/>
    <w:rsid w:val="004D6EC9"/>
    <w:rsid w:val="004D741A"/>
    <w:rsid w:val="004E62C5"/>
    <w:rsid w:val="004F0F5E"/>
    <w:rsid w:val="004F1F6A"/>
    <w:rsid w:val="004F3726"/>
    <w:rsid w:val="004F3BE1"/>
    <w:rsid w:val="004F3CE3"/>
    <w:rsid w:val="004F6152"/>
    <w:rsid w:val="004F704E"/>
    <w:rsid w:val="004F7D1F"/>
    <w:rsid w:val="0050222E"/>
    <w:rsid w:val="00506B53"/>
    <w:rsid w:val="00510F0C"/>
    <w:rsid w:val="00511241"/>
    <w:rsid w:val="00512B4A"/>
    <w:rsid w:val="00513D7A"/>
    <w:rsid w:val="00515907"/>
    <w:rsid w:val="00516248"/>
    <w:rsid w:val="00516ABA"/>
    <w:rsid w:val="00520C3A"/>
    <w:rsid w:val="005228C3"/>
    <w:rsid w:val="00523FC1"/>
    <w:rsid w:val="0052427F"/>
    <w:rsid w:val="005276D0"/>
    <w:rsid w:val="005277C1"/>
    <w:rsid w:val="00531A6A"/>
    <w:rsid w:val="00533919"/>
    <w:rsid w:val="00534737"/>
    <w:rsid w:val="0053499F"/>
    <w:rsid w:val="00535047"/>
    <w:rsid w:val="0053546E"/>
    <w:rsid w:val="00537F31"/>
    <w:rsid w:val="005409A1"/>
    <w:rsid w:val="005467FB"/>
    <w:rsid w:val="00546808"/>
    <w:rsid w:val="00547ECF"/>
    <w:rsid w:val="00550AE5"/>
    <w:rsid w:val="005537F6"/>
    <w:rsid w:val="00561DB8"/>
    <w:rsid w:val="00562904"/>
    <w:rsid w:val="00562DF9"/>
    <w:rsid w:val="00564407"/>
    <w:rsid w:val="00570F3A"/>
    <w:rsid w:val="005724E8"/>
    <w:rsid w:val="0057280D"/>
    <w:rsid w:val="00572C50"/>
    <w:rsid w:val="005731AE"/>
    <w:rsid w:val="00573DD8"/>
    <w:rsid w:val="00575196"/>
    <w:rsid w:val="00575FD1"/>
    <w:rsid w:val="0057643C"/>
    <w:rsid w:val="005779BF"/>
    <w:rsid w:val="00581D5B"/>
    <w:rsid w:val="005820D2"/>
    <w:rsid w:val="0058312E"/>
    <w:rsid w:val="00583535"/>
    <w:rsid w:val="005856DA"/>
    <w:rsid w:val="00585EAD"/>
    <w:rsid w:val="00590B61"/>
    <w:rsid w:val="00597F27"/>
    <w:rsid w:val="005A165A"/>
    <w:rsid w:val="005A19B0"/>
    <w:rsid w:val="005A260B"/>
    <w:rsid w:val="005A2772"/>
    <w:rsid w:val="005A2903"/>
    <w:rsid w:val="005A2EF9"/>
    <w:rsid w:val="005A4966"/>
    <w:rsid w:val="005A7C55"/>
    <w:rsid w:val="005B1350"/>
    <w:rsid w:val="005B67B9"/>
    <w:rsid w:val="005B680A"/>
    <w:rsid w:val="005B703C"/>
    <w:rsid w:val="005C415E"/>
    <w:rsid w:val="005C41B2"/>
    <w:rsid w:val="005C4D40"/>
    <w:rsid w:val="005C5280"/>
    <w:rsid w:val="005D23F6"/>
    <w:rsid w:val="005D5658"/>
    <w:rsid w:val="005D7839"/>
    <w:rsid w:val="005E0568"/>
    <w:rsid w:val="005E0FBF"/>
    <w:rsid w:val="005F01A0"/>
    <w:rsid w:val="005F0EEE"/>
    <w:rsid w:val="005F2AFF"/>
    <w:rsid w:val="005F49B8"/>
    <w:rsid w:val="006016C2"/>
    <w:rsid w:val="00604C40"/>
    <w:rsid w:val="00613064"/>
    <w:rsid w:val="00614E2C"/>
    <w:rsid w:val="006155A1"/>
    <w:rsid w:val="00616C8D"/>
    <w:rsid w:val="00624716"/>
    <w:rsid w:val="006303B3"/>
    <w:rsid w:val="0063108D"/>
    <w:rsid w:val="00632A70"/>
    <w:rsid w:val="006335DD"/>
    <w:rsid w:val="00637681"/>
    <w:rsid w:val="00642125"/>
    <w:rsid w:val="00643560"/>
    <w:rsid w:val="00644C51"/>
    <w:rsid w:val="006458E5"/>
    <w:rsid w:val="00647531"/>
    <w:rsid w:val="006514A5"/>
    <w:rsid w:val="00652A3E"/>
    <w:rsid w:val="0066131E"/>
    <w:rsid w:val="00661410"/>
    <w:rsid w:val="00661CCD"/>
    <w:rsid w:val="0066377D"/>
    <w:rsid w:val="006639F7"/>
    <w:rsid w:val="00664B50"/>
    <w:rsid w:val="0066755E"/>
    <w:rsid w:val="00671582"/>
    <w:rsid w:val="00672D5E"/>
    <w:rsid w:val="00674A9D"/>
    <w:rsid w:val="00674AE4"/>
    <w:rsid w:val="006753B6"/>
    <w:rsid w:val="006765AA"/>
    <w:rsid w:val="0067682F"/>
    <w:rsid w:val="00680B34"/>
    <w:rsid w:val="00681168"/>
    <w:rsid w:val="0068431E"/>
    <w:rsid w:val="006866E4"/>
    <w:rsid w:val="00687BC9"/>
    <w:rsid w:val="00690022"/>
    <w:rsid w:val="00690BEB"/>
    <w:rsid w:val="00690C32"/>
    <w:rsid w:val="00691797"/>
    <w:rsid w:val="006942F4"/>
    <w:rsid w:val="006963C5"/>
    <w:rsid w:val="00697284"/>
    <w:rsid w:val="00697CF1"/>
    <w:rsid w:val="006A00AB"/>
    <w:rsid w:val="006A021D"/>
    <w:rsid w:val="006A05BF"/>
    <w:rsid w:val="006A2AAB"/>
    <w:rsid w:val="006A3A7D"/>
    <w:rsid w:val="006A4FC2"/>
    <w:rsid w:val="006A6127"/>
    <w:rsid w:val="006B0F22"/>
    <w:rsid w:val="006B2D02"/>
    <w:rsid w:val="006B33C4"/>
    <w:rsid w:val="006C0EFA"/>
    <w:rsid w:val="006C109E"/>
    <w:rsid w:val="006C3210"/>
    <w:rsid w:val="006C34DC"/>
    <w:rsid w:val="006C5CE3"/>
    <w:rsid w:val="006D0B48"/>
    <w:rsid w:val="006D2651"/>
    <w:rsid w:val="006D7A94"/>
    <w:rsid w:val="006E0A1D"/>
    <w:rsid w:val="006E4D7F"/>
    <w:rsid w:val="006E770D"/>
    <w:rsid w:val="006F1005"/>
    <w:rsid w:val="006F1B5B"/>
    <w:rsid w:val="006F2404"/>
    <w:rsid w:val="006F30B1"/>
    <w:rsid w:val="006F3343"/>
    <w:rsid w:val="006F387D"/>
    <w:rsid w:val="006F4626"/>
    <w:rsid w:val="006F592C"/>
    <w:rsid w:val="00704349"/>
    <w:rsid w:val="00707813"/>
    <w:rsid w:val="00710C33"/>
    <w:rsid w:val="0071240C"/>
    <w:rsid w:val="00713C9F"/>
    <w:rsid w:val="00716C1C"/>
    <w:rsid w:val="007200E8"/>
    <w:rsid w:val="0072017C"/>
    <w:rsid w:val="00720427"/>
    <w:rsid w:val="00720680"/>
    <w:rsid w:val="00721B35"/>
    <w:rsid w:val="00722937"/>
    <w:rsid w:val="00723747"/>
    <w:rsid w:val="00724D45"/>
    <w:rsid w:val="00725E5A"/>
    <w:rsid w:val="00732FC0"/>
    <w:rsid w:val="00740E90"/>
    <w:rsid w:val="0074142F"/>
    <w:rsid w:val="00742A4B"/>
    <w:rsid w:val="00745A52"/>
    <w:rsid w:val="00746637"/>
    <w:rsid w:val="00746FD9"/>
    <w:rsid w:val="00750CE7"/>
    <w:rsid w:val="0075160A"/>
    <w:rsid w:val="00755562"/>
    <w:rsid w:val="00756231"/>
    <w:rsid w:val="007568D7"/>
    <w:rsid w:val="00760A6A"/>
    <w:rsid w:val="00761943"/>
    <w:rsid w:val="00761B7F"/>
    <w:rsid w:val="00761B83"/>
    <w:rsid w:val="00762903"/>
    <w:rsid w:val="00763387"/>
    <w:rsid w:val="00764981"/>
    <w:rsid w:val="007653E7"/>
    <w:rsid w:val="00766071"/>
    <w:rsid w:val="0076629E"/>
    <w:rsid w:val="00766DE5"/>
    <w:rsid w:val="007671BC"/>
    <w:rsid w:val="00767965"/>
    <w:rsid w:val="00770007"/>
    <w:rsid w:val="0077022D"/>
    <w:rsid w:val="00771A2D"/>
    <w:rsid w:val="007738E0"/>
    <w:rsid w:val="007742A6"/>
    <w:rsid w:val="00774BD4"/>
    <w:rsid w:val="00775564"/>
    <w:rsid w:val="0077691B"/>
    <w:rsid w:val="0077779E"/>
    <w:rsid w:val="007811EE"/>
    <w:rsid w:val="007818A2"/>
    <w:rsid w:val="00782581"/>
    <w:rsid w:val="00782F8D"/>
    <w:rsid w:val="007844E9"/>
    <w:rsid w:val="00786399"/>
    <w:rsid w:val="00790B32"/>
    <w:rsid w:val="00791040"/>
    <w:rsid w:val="00794C77"/>
    <w:rsid w:val="00794FF2"/>
    <w:rsid w:val="00795092"/>
    <w:rsid w:val="007A10CD"/>
    <w:rsid w:val="007A1A21"/>
    <w:rsid w:val="007A61CE"/>
    <w:rsid w:val="007B2127"/>
    <w:rsid w:val="007B35F1"/>
    <w:rsid w:val="007B48C0"/>
    <w:rsid w:val="007C09F4"/>
    <w:rsid w:val="007C108A"/>
    <w:rsid w:val="007C350A"/>
    <w:rsid w:val="007C367B"/>
    <w:rsid w:val="007C7CEF"/>
    <w:rsid w:val="007D010E"/>
    <w:rsid w:val="007D0B03"/>
    <w:rsid w:val="007D0FEA"/>
    <w:rsid w:val="007D233A"/>
    <w:rsid w:val="007D26CC"/>
    <w:rsid w:val="007D286E"/>
    <w:rsid w:val="007D342C"/>
    <w:rsid w:val="007D56A4"/>
    <w:rsid w:val="007D67E8"/>
    <w:rsid w:val="007D6B9C"/>
    <w:rsid w:val="007D7969"/>
    <w:rsid w:val="007D7A73"/>
    <w:rsid w:val="007E2971"/>
    <w:rsid w:val="007E3A24"/>
    <w:rsid w:val="007E3E84"/>
    <w:rsid w:val="007E4A12"/>
    <w:rsid w:val="007E4BC4"/>
    <w:rsid w:val="007E5CBA"/>
    <w:rsid w:val="007E5EC0"/>
    <w:rsid w:val="007E72C0"/>
    <w:rsid w:val="007F2EDE"/>
    <w:rsid w:val="007F30DC"/>
    <w:rsid w:val="007F4009"/>
    <w:rsid w:val="007F4743"/>
    <w:rsid w:val="007F59A1"/>
    <w:rsid w:val="0080003F"/>
    <w:rsid w:val="008005CD"/>
    <w:rsid w:val="00801A9A"/>
    <w:rsid w:val="00804474"/>
    <w:rsid w:val="00806277"/>
    <w:rsid w:val="008106BC"/>
    <w:rsid w:val="00810E71"/>
    <w:rsid w:val="0081153B"/>
    <w:rsid w:val="00817ECD"/>
    <w:rsid w:val="00823152"/>
    <w:rsid w:val="00823CDD"/>
    <w:rsid w:val="00824795"/>
    <w:rsid w:val="008248A7"/>
    <w:rsid w:val="00825C6F"/>
    <w:rsid w:val="00825C91"/>
    <w:rsid w:val="0082731E"/>
    <w:rsid w:val="0083086E"/>
    <w:rsid w:val="008308ED"/>
    <w:rsid w:val="0083360E"/>
    <w:rsid w:val="00835590"/>
    <w:rsid w:val="00835833"/>
    <w:rsid w:val="00835C07"/>
    <w:rsid w:val="00836066"/>
    <w:rsid w:val="00836554"/>
    <w:rsid w:val="00836F19"/>
    <w:rsid w:val="00842E86"/>
    <w:rsid w:val="00844BF1"/>
    <w:rsid w:val="0084587E"/>
    <w:rsid w:val="00851C5A"/>
    <w:rsid w:val="00852048"/>
    <w:rsid w:val="00854188"/>
    <w:rsid w:val="00855165"/>
    <w:rsid w:val="008559E3"/>
    <w:rsid w:val="00855BBF"/>
    <w:rsid w:val="00857195"/>
    <w:rsid w:val="00857503"/>
    <w:rsid w:val="0086182E"/>
    <w:rsid w:val="008635CA"/>
    <w:rsid w:val="00864FB8"/>
    <w:rsid w:val="008660D5"/>
    <w:rsid w:val="00866147"/>
    <w:rsid w:val="00870095"/>
    <w:rsid w:val="008703CB"/>
    <w:rsid w:val="008720D1"/>
    <w:rsid w:val="00873FD0"/>
    <w:rsid w:val="008761BC"/>
    <w:rsid w:val="008776D2"/>
    <w:rsid w:val="00880304"/>
    <w:rsid w:val="00880BB3"/>
    <w:rsid w:val="00884427"/>
    <w:rsid w:val="0088671F"/>
    <w:rsid w:val="00887435"/>
    <w:rsid w:val="00887DE2"/>
    <w:rsid w:val="0089075F"/>
    <w:rsid w:val="00892A28"/>
    <w:rsid w:val="008941B2"/>
    <w:rsid w:val="00894D7C"/>
    <w:rsid w:val="008957F7"/>
    <w:rsid w:val="00896993"/>
    <w:rsid w:val="00897685"/>
    <w:rsid w:val="00897C29"/>
    <w:rsid w:val="00897C52"/>
    <w:rsid w:val="008A041C"/>
    <w:rsid w:val="008A12EC"/>
    <w:rsid w:val="008A233F"/>
    <w:rsid w:val="008A4B28"/>
    <w:rsid w:val="008A57F6"/>
    <w:rsid w:val="008A6446"/>
    <w:rsid w:val="008A6DF1"/>
    <w:rsid w:val="008A7DD3"/>
    <w:rsid w:val="008B212C"/>
    <w:rsid w:val="008B39D8"/>
    <w:rsid w:val="008B4975"/>
    <w:rsid w:val="008B7BE2"/>
    <w:rsid w:val="008C0D0E"/>
    <w:rsid w:val="008C1854"/>
    <w:rsid w:val="008C2441"/>
    <w:rsid w:val="008C31BE"/>
    <w:rsid w:val="008C3889"/>
    <w:rsid w:val="008D042A"/>
    <w:rsid w:val="008D40B7"/>
    <w:rsid w:val="008D43A9"/>
    <w:rsid w:val="008D5F2A"/>
    <w:rsid w:val="008E27DF"/>
    <w:rsid w:val="008E2D53"/>
    <w:rsid w:val="008E5364"/>
    <w:rsid w:val="008E61F1"/>
    <w:rsid w:val="008E6696"/>
    <w:rsid w:val="008E7B27"/>
    <w:rsid w:val="008F0753"/>
    <w:rsid w:val="008F1B8D"/>
    <w:rsid w:val="008F3B7F"/>
    <w:rsid w:val="008F481C"/>
    <w:rsid w:val="008F66AD"/>
    <w:rsid w:val="008F7721"/>
    <w:rsid w:val="0090179B"/>
    <w:rsid w:val="009026E5"/>
    <w:rsid w:val="00902C9B"/>
    <w:rsid w:val="0090629D"/>
    <w:rsid w:val="009102C2"/>
    <w:rsid w:val="00912EB6"/>
    <w:rsid w:val="0091612E"/>
    <w:rsid w:val="00917549"/>
    <w:rsid w:val="00920B53"/>
    <w:rsid w:val="009228A1"/>
    <w:rsid w:val="0092395F"/>
    <w:rsid w:val="00923B01"/>
    <w:rsid w:val="00925211"/>
    <w:rsid w:val="00925F74"/>
    <w:rsid w:val="00927EE9"/>
    <w:rsid w:val="00931CF0"/>
    <w:rsid w:val="00933236"/>
    <w:rsid w:val="00933915"/>
    <w:rsid w:val="00935845"/>
    <w:rsid w:val="009367F9"/>
    <w:rsid w:val="00937E30"/>
    <w:rsid w:val="00941B8C"/>
    <w:rsid w:val="009420FF"/>
    <w:rsid w:val="00942B06"/>
    <w:rsid w:val="00944052"/>
    <w:rsid w:val="00945723"/>
    <w:rsid w:val="00946A47"/>
    <w:rsid w:val="0094777B"/>
    <w:rsid w:val="0095055D"/>
    <w:rsid w:val="00951620"/>
    <w:rsid w:val="009539FE"/>
    <w:rsid w:val="00956714"/>
    <w:rsid w:val="00957CA1"/>
    <w:rsid w:val="009613EB"/>
    <w:rsid w:val="00961C62"/>
    <w:rsid w:val="00963842"/>
    <w:rsid w:val="00964AD3"/>
    <w:rsid w:val="009652E9"/>
    <w:rsid w:val="00967E17"/>
    <w:rsid w:val="00974AAF"/>
    <w:rsid w:val="00976115"/>
    <w:rsid w:val="00976EAD"/>
    <w:rsid w:val="009803CF"/>
    <w:rsid w:val="00981966"/>
    <w:rsid w:val="009822E5"/>
    <w:rsid w:val="00983889"/>
    <w:rsid w:val="00984D2A"/>
    <w:rsid w:val="00984D64"/>
    <w:rsid w:val="00984FB7"/>
    <w:rsid w:val="00985346"/>
    <w:rsid w:val="009874FC"/>
    <w:rsid w:val="009875E3"/>
    <w:rsid w:val="00987D35"/>
    <w:rsid w:val="00990060"/>
    <w:rsid w:val="009921A0"/>
    <w:rsid w:val="00992D21"/>
    <w:rsid w:val="009943EB"/>
    <w:rsid w:val="009964F0"/>
    <w:rsid w:val="00996DDB"/>
    <w:rsid w:val="00997FA5"/>
    <w:rsid w:val="009A1717"/>
    <w:rsid w:val="009A1A26"/>
    <w:rsid w:val="009A32FA"/>
    <w:rsid w:val="009A3AAB"/>
    <w:rsid w:val="009A4763"/>
    <w:rsid w:val="009A74CA"/>
    <w:rsid w:val="009B040E"/>
    <w:rsid w:val="009B0593"/>
    <w:rsid w:val="009B0816"/>
    <w:rsid w:val="009B37A3"/>
    <w:rsid w:val="009B541A"/>
    <w:rsid w:val="009B796F"/>
    <w:rsid w:val="009C3108"/>
    <w:rsid w:val="009C3192"/>
    <w:rsid w:val="009C35B5"/>
    <w:rsid w:val="009C3E1F"/>
    <w:rsid w:val="009C5273"/>
    <w:rsid w:val="009C5EF5"/>
    <w:rsid w:val="009D0B68"/>
    <w:rsid w:val="009D28E2"/>
    <w:rsid w:val="009D2F2C"/>
    <w:rsid w:val="009D3892"/>
    <w:rsid w:val="009D3FB5"/>
    <w:rsid w:val="009D46BF"/>
    <w:rsid w:val="009D7748"/>
    <w:rsid w:val="009E056C"/>
    <w:rsid w:val="009E6204"/>
    <w:rsid w:val="009F0B28"/>
    <w:rsid w:val="009F0D14"/>
    <w:rsid w:val="009F1530"/>
    <w:rsid w:val="009F1CCF"/>
    <w:rsid w:val="009F2D67"/>
    <w:rsid w:val="009F34E6"/>
    <w:rsid w:val="009F71D7"/>
    <w:rsid w:val="009F7D0C"/>
    <w:rsid w:val="00A014FF"/>
    <w:rsid w:val="00A018F8"/>
    <w:rsid w:val="00A02011"/>
    <w:rsid w:val="00A0264F"/>
    <w:rsid w:val="00A02869"/>
    <w:rsid w:val="00A030B7"/>
    <w:rsid w:val="00A04CC0"/>
    <w:rsid w:val="00A04FA7"/>
    <w:rsid w:val="00A065DD"/>
    <w:rsid w:val="00A07266"/>
    <w:rsid w:val="00A07D46"/>
    <w:rsid w:val="00A10101"/>
    <w:rsid w:val="00A149DE"/>
    <w:rsid w:val="00A14F3C"/>
    <w:rsid w:val="00A15C12"/>
    <w:rsid w:val="00A15F9F"/>
    <w:rsid w:val="00A176CC"/>
    <w:rsid w:val="00A20485"/>
    <w:rsid w:val="00A20B6B"/>
    <w:rsid w:val="00A20CE0"/>
    <w:rsid w:val="00A2127D"/>
    <w:rsid w:val="00A22B41"/>
    <w:rsid w:val="00A23628"/>
    <w:rsid w:val="00A24C4D"/>
    <w:rsid w:val="00A258A9"/>
    <w:rsid w:val="00A2599D"/>
    <w:rsid w:val="00A26510"/>
    <w:rsid w:val="00A26ECB"/>
    <w:rsid w:val="00A31E04"/>
    <w:rsid w:val="00A324AC"/>
    <w:rsid w:val="00A3418B"/>
    <w:rsid w:val="00A34487"/>
    <w:rsid w:val="00A34726"/>
    <w:rsid w:val="00A3754D"/>
    <w:rsid w:val="00A378F2"/>
    <w:rsid w:val="00A40363"/>
    <w:rsid w:val="00A424E8"/>
    <w:rsid w:val="00A4321F"/>
    <w:rsid w:val="00A47501"/>
    <w:rsid w:val="00A47E3A"/>
    <w:rsid w:val="00A50205"/>
    <w:rsid w:val="00A518F0"/>
    <w:rsid w:val="00A51C53"/>
    <w:rsid w:val="00A53216"/>
    <w:rsid w:val="00A53AD2"/>
    <w:rsid w:val="00A546A9"/>
    <w:rsid w:val="00A54FFF"/>
    <w:rsid w:val="00A55823"/>
    <w:rsid w:val="00A6136B"/>
    <w:rsid w:val="00A618DE"/>
    <w:rsid w:val="00A6434C"/>
    <w:rsid w:val="00A6520A"/>
    <w:rsid w:val="00A66850"/>
    <w:rsid w:val="00A671FF"/>
    <w:rsid w:val="00A7063A"/>
    <w:rsid w:val="00A70B2C"/>
    <w:rsid w:val="00A72438"/>
    <w:rsid w:val="00A73A48"/>
    <w:rsid w:val="00A74E4D"/>
    <w:rsid w:val="00A7502D"/>
    <w:rsid w:val="00A7574A"/>
    <w:rsid w:val="00A7605F"/>
    <w:rsid w:val="00A765D7"/>
    <w:rsid w:val="00A771D8"/>
    <w:rsid w:val="00A80CCA"/>
    <w:rsid w:val="00A81D1B"/>
    <w:rsid w:val="00A8227D"/>
    <w:rsid w:val="00A83E35"/>
    <w:rsid w:val="00A84412"/>
    <w:rsid w:val="00A8755F"/>
    <w:rsid w:val="00A931B1"/>
    <w:rsid w:val="00A9459A"/>
    <w:rsid w:val="00A94765"/>
    <w:rsid w:val="00A9670F"/>
    <w:rsid w:val="00A97746"/>
    <w:rsid w:val="00AA1293"/>
    <w:rsid w:val="00AA1B2E"/>
    <w:rsid w:val="00AA2D67"/>
    <w:rsid w:val="00AA4213"/>
    <w:rsid w:val="00AA52FA"/>
    <w:rsid w:val="00AA6839"/>
    <w:rsid w:val="00AA747E"/>
    <w:rsid w:val="00AB074E"/>
    <w:rsid w:val="00AB176F"/>
    <w:rsid w:val="00AB3405"/>
    <w:rsid w:val="00AB420B"/>
    <w:rsid w:val="00AB4775"/>
    <w:rsid w:val="00AB55FA"/>
    <w:rsid w:val="00AB5948"/>
    <w:rsid w:val="00AC0B73"/>
    <w:rsid w:val="00AC0E21"/>
    <w:rsid w:val="00AC0F8F"/>
    <w:rsid w:val="00AC3E62"/>
    <w:rsid w:val="00AD054E"/>
    <w:rsid w:val="00AD23AA"/>
    <w:rsid w:val="00AD3604"/>
    <w:rsid w:val="00AD3F1D"/>
    <w:rsid w:val="00AD4AE5"/>
    <w:rsid w:val="00AD7B5B"/>
    <w:rsid w:val="00AE00D3"/>
    <w:rsid w:val="00AE4500"/>
    <w:rsid w:val="00AE74C9"/>
    <w:rsid w:val="00AF0765"/>
    <w:rsid w:val="00AF3E0E"/>
    <w:rsid w:val="00AF4FF1"/>
    <w:rsid w:val="00AF6794"/>
    <w:rsid w:val="00AF728D"/>
    <w:rsid w:val="00B00551"/>
    <w:rsid w:val="00B014DE"/>
    <w:rsid w:val="00B04F48"/>
    <w:rsid w:val="00B06C7C"/>
    <w:rsid w:val="00B1001C"/>
    <w:rsid w:val="00B11762"/>
    <w:rsid w:val="00B17870"/>
    <w:rsid w:val="00B202C9"/>
    <w:rsid w:val="00B20491"/>
    <w:rsid w:val="00B23BBA"/>
    <w:rsid w:val="00B23C14"/>
    <w:rsid w:val="00B32E0D"/>
    <w:rsid w:val="00B33B6B"/>
    <w:rsid w:val="00B36F61"/>
    <w:rsid w:val="00B375E5"/>
    <w:rsid w:val="00B40D9C"/>
    <w:rsid w:val="00B443F3"/>
    <w:rsid w:val="00B4518A"/>
    <w:rsid w:val="00B5141F"/>
    <w:rsid w:val="00B5371D"/>
    <w:rsid w:val="00B5534B"/>
    <w:rsid w:val="00B554FF"/>
    <w:rsid w:val="00B567CC"/>
    <w:rsid w:val="00B60360"/>
    <w:rsid w:val="00B6120C"/>
    <w:rsid w:val="00B64FEC"/>
    <w:rsid w:val="00B66AD0"/>
    <w:rsid w:val="00B73D43"/>
    <w:rsid w:val="00B73DF7"/>
    <w:rsid w:val="00B755E4"/>
    <w:rsid w:val="00B75CA1"/>
    <w:rsid w:val="00B76303"/>
    <w:rsid w:val="00B816F9"/>
    <w:rsid w:val="00B93A00"/>
    <w:rsid w:val="00B96DF1"/>
    <w:rsid w:val="00B9792D"/>
    <w:rsid w:val="00BA0320"/>
    <w:rsid w:val="00BA0522"/>
    <w:rsid w:val="00BA1749"/>
    <w:rsid w:val="00BA3825"/>
    <w:rsid w:val="00BA43DA"/>
    <w:rsid w:val="00BA56FA"/>
    <w:rsid w:val="00BB3A21"/>
    <w:rsid w:val="00BB6EBC"/>
    <w:rsid w:val="00BB751A"/>
    <w:rsid w:val="00BC5D92"/>
    <w:rsid w:val="00BD0930"/>
    <w:rsid w:val="00BD1BC9"/>
    <w:rsid w:val="00BD3678"/>
    <w:rsid w:val="00BD49BC"/>
    <w:rsid w:val="00BD55D3"/>
    <w:rsid w:val="00BE0EEA"/>
    <w:rsid w:val="00BE2ECF"/>
    <w:rsid w:val="00BE397C"/>
    <w:rsid w:val="00BE58FA"/>
    <w:rsid w:val="00BF1854"/>
    <w:rsid w:val="00C01760"/>
    <w:rsid w:val="00C0409F"/>
    <w:rsid w:val="00C05F78"/>
    <w:rsid w:val="00C0714F"/>
    <w:rsid w:val="00C10B3A"/>
    <w:rsid w:val="00C10D8E"/>
    <w:rsid w:val="00C20FFE"/>
    <w:rsid w:val="00C213BA"/>
    <w:rsid w:val="00C2161A"/>
    <w:rsid w:val="00C21AF6"/>
    <w:rsid w:val="00C24498"/>
    <w:rsid w:val="00C317BB"/>
    <w:rsid w:val="00C3313D"/>
    <w:rsid w:val="00C33932"/>
    <w:rsid w:val="00C376A9"/>
    <w:rsid w:val="00C43751"/>
    <w:rsid w:val="00C4375F"/>
    <w:rsid w:val="00C44582"/>
    <w:rsid w:val="00C47B48"/>
    <w:rsid w:val="00C52318"/>
    <w:rsid w:val="00C53948"/>
    <w:rsid w:val="00C55A54"/>
    <w:rsid w:val="00C55B11"/>
    <w:rsid w:val="00C56DC1"/>
    <w:rsid w:val="00C57109"/>
    <w:rsid w:val="00C60CF7"/>
    <w:rsid w:val="00C624FC"/>
    <w:rsid w:val="00C62DDD"/>
    <w:rsid w:val="00C63969"/>
    <w:rsid w:val="00C64AF3"/>
    <w:rsid w:val="00C72ECB"/>
    <w:rsid w:val="00C741D1"/>
    <w:rsid w:val="00C754F0"/>
    <w:rsid w:val="00C76C6B"/>
    <w:rsid w:val="00C77521"/>
    <w:rsid w:val="00C775AC"/>
    <w:rsid w:val="00C77C85"/>
    <w:rsid w:val="00C85283"/>
    <w:rsid w:val="00C85309"/>
    <w:rsid w:val="00C85EE4"/>
    <w:rsid w:val="00C86156"/>
    <w:rsid w:val="00C862AA"/>
    <w:rsid w:val="00C8649B"/>
    <w:rsid w:val="00C868E4"/>
    <w:rsid w:val="00C86D27"/>
    <w:rsid w:val="00C8750B"/>
    <w:rsid w:val="00C90DDD"/>
    <w:rsid w:val="00C9126D"/>
    <w:rsid w:val="00C91E4B"/>
    <w:rsid w:val="00C939BA"/>
    <w:rsid w:val="00C94D2C"/>
    <w:rsid w:val="00C95E1C"/>
    <w:rsid w:val="00CA37BE"/>
    <w:rsid w:val="00CA491C"/>
    <w:rsid w:val="00CA54BB"/>
    <w:rsid w:val="00CA6238"/>
    <w:rsid w:val="00CA6AB0"/>
    <w:rsid w:val="00CB17F1"/>
    <w:rsid w:val="00CB1C94"/>
    <w:rsid w:val="00CB255A"/>
    <w:rsid w:val="00CB63D5"/>
    <w:rsid w:val="00CB679A"/>
    <w:rsid w:val="00CB7808"/>
    <w:rsid w:val="00CC0207"/>
    <w:rsid w:val="00CC096D"/>
    <w:rsid w:val="00CC12D6"/>
    <w:rsid w:val="00CC7F8F"/>
    <w:rsid w:val="00CD0AD1"/>
    <w:rsid w:val="00CD2B5D"/>
    <w:rsid w:val="00CD325D"/>
    <w:rsid w:val="00CD3E91"/>
    <w:rsid w:val="00CE05F4"/>
    <w:rsid w:val="00CE1026"/>
    <w:rsid w:val="00CE12A8"/>
    <w:rsid w:val="00CE2323"/>
    <w:rsid w:val="00CE3B56"/>
    <w:rsid w:val="00CE5A41"/>
    <w:rsid w:val="00CE7337"/>
    <w:rsid w:val="00CE7AE1"/>
    <w:rsid w:val="00CF2AEE"/>
    <w:rsid w:val="00CF4C2B"/>
    <w:rsid w:val="00CF4EDE"/>
    <w:rsid w:val="00CF5072"/>
    <w:rsid w:val="00CF6147"/>
    <w:rsid w:val="00CF6EA2"/>
    <w:rsid w:val="00CF7CCF"/>
    <w:rsid w:val="00D01C1F"/>
    <w:rsid w:val="00D01F93"/>
    <w:rsid w:val="00D043F4"/>
    <w:rsid w:val="00D05306"/>
    <w:rsid w:val="00D06287"/>
    <w:rsid w:val="00D077BE"/>
    <w:rsid w:val="00D13457"/>
    <w:rsid w:val="00D14B45"/>
    <w:rsid w:val="00D16746"/>
    <w:rsid w:val="00D174A7"/>
    <w:rsid w:val="00D20AD6"/>
    <w:rsid w:val="00D22D45"/>
    <w:rsid w:val="00D249C0"/>
    <w:rsid w:val="00D259D1"/>
    <w:rsid w:val="00D25A2A"/>
    <w:rsid w:val="00D30D73"/>
    <w:rsid w:val="00D330E9"/>
    <w:rsid w:val="00D3383C"/>
    <w:rsid w:val="00D34F6D"/>
    <w:rsid w:val="00D35ECA"/>
    <w:rsid w:val="00D365E8"/>
    <w:rsid w:val="00D4048B"/>
    <w:rsid w:val="00D412BA"/>
    <w:rsid w:val="00D444D4"/>
    <w:rsid w:val="00D44760"/>
    <w:rsid w:val="00D44EC3"/>
    <w:rsid w:val="00D46709"/>
    <w:rsid w:val="00D46B1D"/>
    <w:rsid w:val="00D541BC"/>
    <w:rsid w:val="00D54732"/>
    <w:rsid w:val="00D55901"/>
    <w:rsid w:val="00D61010"/>
    <w:rsid w:val="00D61111"/>
    <w:rsid w:val="00D722C4"/>
    <w:rsid w:val="00D7274F"/>
    <w:rsid w:val="00D7288F"/>
    <w:rsid w:val="00D729BD"/>
    <w:rsid w:val="00D73209"/>
    <w:rsid w:val="00D7330B"/>
    <w:rsid w:val="00D76EC9"/>
    <w:rsid w:val="00D77530"/>
    <w:rsid w:val="00D807FC"/>
    <w:rsid w:val="00D82105"/>
    <w:rsid w:val="00D83262"/>
    <w:rsid w:val="00D83335"/>
    <w:rsid w:val="00D840EF"/>
    <w:rsid w:val="00D87406"/>
    <w:rsid w:val="00D91ACC"/>
    <w:rsid w:val="00D924B9"/>
    <w:rsid w:val="00D9338D"/>
    <w:rsid w:val="00D96E03"/>
    <w:rsid w:val="00D96EAD"/>
    <w:rsid w:val="00DA0370"/>
    <w:rsid w:val="00DA1502"/>
    <w:rsid w:val="00DA1CC1"/>
    <w:rsid w:val="00DA1E50"/>
    <w:rsid w:val="00DA26EF"/>
    <w:rsid w:val="00DA3D44"/>
    <w:rsid w:val="00DA4354"/>
    <w:rsid w:val="00DA571E"/>
    <w:rsid w:val="00DB1567"/>
    <w:rsid w:val="00DB392F"/>
    <w:rsid w:val="00DB4330"/>
    <w:rsid w:val="00DB445B"/>
    <w:rsid w:val="00DB5604"/>
    <w:rsid w:val="00DB7EC1"/>
    <w:rsid w:val="00DC2824"/>
    <w:rsid w:val="00DC4080"/>
    <w:rsid w:val="00DC46AF"/>
    <w:rsid w:val="00DC4EF3"/>
    <w:rsid w:val="00DC50D2"/>
    <w:rsid w:val="00DC53F6"/>
    <w:rsid w:val="00DC583B"/>
    <w:rsid w:val="00DC79ED"/>
    <w:rsid w:val="00DD5203"/>
    <w:rsid w:val="00DD59F7"/>
    <w:rsid w:val="00DD602F"/>
    <w:rsid w:val="00DD6341"/>
    <w:rsid w:val="00DD6553"/>
    <w:rsid w:val="00DE03B4"/>
    <w:rsid w:val="00DE3664"/>
    <w:rsid w:val="00DE513A"/>
    <w:rsid w:val="00DE52AA"/>
    <w:rsid w:val="00DE5D0C"/>
    <w:rsid w:val="00DE66A8"/>
    <w:rsid w:val="00DF1E18"/>
    <w:rsid w:val="00DF2982"/>
    <w:rsid w:val="00DF3F3C"/>
    <w:rsid w:val="00DF4A28"/>
    <w:rsid w:val="00DF6E42"/>
    <w:rsid w:val="00DF75AA"/>
    <w:rsid w:val="00E00672"/>
    <w:rsid w:val="00E026FD"/>
    <w:rsid w:val="00E02779"/>
    <w:rsid w:val="00E03774"/>
    <w:rsid w:val="00E03AD9"/>
    <w:rsid w:val="00E05B14"/>
    <w:rsid w:val="00E070CF"/>
    <w:rsid w:val="00E10452"/>
    <w:rsid w:val="00E1313E"/>
    <w:rsid w:val="00E1539A"/>
    <w:rsid w:val="00E206FA"/>
    <w:rsid w:val="00E248B9"/>
    <w:rsid w:val="00E24E75"/>
    <w:rsid w:val="00E310E4"/>
    <w:rsid w:val="00E3157E"/>
    <w:rsid w:val="00E409E0"/>
    <w:rsid w:val="00E52A6E"/>
    <w:rsid w:val="00E578F8"/>
    <w:rsid w:val="00E604E4"/>
    <w:rsid w:val="00E60603"/>
    <w:rsid w:val="00E6308B"/>
    <w:rsid w:val="00E63D71"/>
    <w:rsid w:val="00E64D42"/>
    <w:rsid w:val="00E65FF5"/>
    <w:rsid w:val="00E6707F"/>
    <w:rsid w:val="00E7320E"/>
    <w:rsid w:val="00E744E7"/>
    <w:rsid w:val="00E7599D"/>
    <w:rsid w:val="00E75FEF"/>
    <w:rsid w:val="00E7622B"/>
    <w:rsid w:val="00E81C39"/>
    <w:rsid w:val="00E856FF"/>
    <w:rsid w:val="00E93081"/>
    <w:rsid w:val="00E93A5F"/>
    <w:rsid w:val="00E95684"/>
    <w:rsid w:val="00E97165"/>
    <w:rsid w:val="00EA007F"/>
    <w:rsid w:val="00EA099E"/>
    <w:rsid w:val="00EA10C8"/>
    <w:rsid w:val="00EA162E"/>
    <w:rsid w:val="00EA244C"/>
    <w:rsid w:val="00EA26F5"/>
    <w:rsid w:val="00EA3623"/>
    <w:rsid w:val="00EA421B"/>
    <w:rsid w:val="00EA4DE8"/>
    <w:rsid w:val="00EA522F"/>
    <w:rsid w:val="00EA79D9"/>
    <w:rsid w:val="00EB1207"/>
    <w:rsid w:val="00EB3511"/>
    <w:rsid w:val="00EB41AC"/>
    <w:rsid w:val="00EB7545"/>
    <w:rsid w:val="00EC02BC"/>
    <w:rsid w:val="00EC09F6"/>
    <w:rsid w:val="00EC0F24"/>
    <w:rsid w:val="00EC14B6"/>
    <w:rsid w:val="00EC5340"/>
    <w:rsid w:val="00ED08FC"/>
    <w:rsid w:val="00ED251A"/>
    <w:rsid w:val="00ED281C"/>
    <w:rsid w:val="00ED34C4"/>
    <w:rsid w:val="00ED34CD"/>
    <w:rsid w:val="00ED3ECD"/>
    <w:rsid w:val="00ED4305"/>
    <w:rsid w:val="00ED4795"/>
    <w:rsid w:val="00ED54DD"/>
    <w:rsid w:val="00ED6373"/>
    <w:rsid w:val="00EE1713"/>
    <w:rsid w:val="00EE23EE"/>
    <w:rsid w:val="00EE2D46"/>
    <w:rsid w:val="00EE7384"/>
    <w:rsid w:val="00EE7C3F"/>
    <w:rsid w:val="00EF1493"/>
    <w:rsid w:val="00EF1A8F"/>
    <w:rsid w:val="00EF23A0"/>
    <w:rsid w:val="00EF54DC"/>
    <w:rsid w:val="00F00EDC"/>
    <w:rsid w:val="00F0201D"/>
    <w:rsid w:val="00F02499"/>
    <w:rsid w:val="00F10680"/>
    <w:rsid w:val="00F107AC"/>
    <w:rsid w:val="00F12DFC"/>
    <w:rsid w:val="00F13071"/>
    <w:rsid w:val="00F16089"/>
    <w:rsid w:val="00F20746"/>
    <w:rsid w:val="00F21E48"/>
    <w:rsid w:val="00F22445"/>
    <w:rsid w:val="00F24206"/>
    <w:rsid w:val="00F249E2"/>
    <w:rsid w:val="00F25930"/>
    <w:rsid w:val="00F25F6D"/>
    <w:rsid w:val="00F264E3"/>
    <w:rsid w:val="00F26917"/>
    <w:rsid w:val="00F26DBF"/>
    <w:rsid w:val="00F27B52"/>
    <w:rsid w:val="00F311A7"/>
    <w:rsid w:val="00F31C78"/>
    <w:rsid w:val="00F403DA"/>
    <w:rsid w:val="00F42EE0"/>
    <w:rsid w:val="00F44118"/>
    <w:rsid w:val="00F44A5A"/>
    <w:rsid w:val="00F44DBC"/>
    <w:rsid w:val="00F45DA5"/>
    <w:rsid w:val="00F47018"/>
    <w:rsid w:val="00F50295"/>
    <w:rsid w:val="00F508D4"/>
    <w:rsid w:val="00F556F3"/>
    <w:rsid w:val="00F55AC2"/>
    <w:rsid w:val="00F55BF8"/>
    <w:rsid w:val="00F566C7"/>
    <w:rsid w:val="00F60279"/>
    <w:rsid w:val="00F623B9"/>
    <w:rsid w:val="00F6362F"/>
    <w:rsid w:val="00F63FB6"/>
    <w:rsid w:val="00F65021"/>
    <w:rsid w:val="00F652F4"/>
    <w:rsid w:val="00F659E5"/>
    <w:rsid w:val="00F6674C"/>
    <w:rsid w:val="00F73722"/>
    <w:rsid w:val="00F753E6"/>
    <w:rsid w:val="00F76047"/>
    <w:rsid w:val="00F84596"/>
    <w:rsid w:val="00F84798"/>
    <w:rsid w:val="00F90BCE"/>
    <w:rsid w:val="00F9170D"/>
    <w:rsid w:val="00F91E6D"/>
    <w:rsid w:val="00F91F78"/>
    <w:rsid w:val="00F940E2"/>
    <w:rsid w:val="00F94A13"/>
    <w:rsid w:val="00F97628"/>
    <w:rsid w:val="00F97F1C"/>
    <w:rsid w:val="00FA1243"/>
    <w:rsid w:val="00FA2393"/>
    <w:rsid w:val="00FA2D38"/>
    <w:rsid w:val="00FA3395"/>
    <w:rsid w:val="00FA4239"/>
    <w:rsid w:val="00FA464F"/>
    <w:rsid w:val="00FA4B04"/>
    <w:rsid w:val="00FA6D17"/>
    <w:rsid w:val="00FB066E"/>
    <w:rsid w:val="00FB2ADA"/>
    <w:rsid w:val="00FB5784"/>
    <w:rsid w:val="00FB6EBC"/>
    <w:rsid w:val="00FB7CA0"/>
    <w:rsid w:val="00FC10D1"/>
    <w:rsid w:val="00FC1AB1"/>
    <w:rsid w:val="00FC1BC2"/>
    <w:rsid w:val="00FC233F"/>
    <w:rsid w:val="00FC36EE"/>
    <w:rsid w:val="00FC4BB4"/>
    <w:rsid w:val="00FC621B"/>
    <w:rsid w:val="00FC7765"/>
    <w:rsid w:val="00FC7BE7"/>
    <w:rsid w:val="00FD0453"/>
    <w:rsid w:val="00FD4DEC"/>
    <w:rsid w:val="00FD5735"/>
    <w:rsid w:val="00FD5913"/>
    <w:rsid w:val="00FD5ABB"/>
    <w:rsid w:val="00FD7481"/>
    <w:rsid w:val="00FE154B"/>
    <w:rsid w:val="00FE28A1"/>
    <w:rsid w:val="00FE34F8"/>
    <w:rsid w:val="00FE367B"/>
    <w:rsid w:val="00FE5056"/>
    <w:rsid w:val="00FF083D"/>
    <w:rsid w:val="00FF10B9"/>
    <w:rsid w:val="00FF21A6"/>
    <w:rsid w:val="00FF2DED"/>
    <w:rsid w:val="00FF4886"/>
    <w:rsid w:val="00FF53E0"/>
    <w:rsid w:val="00FF5A4C"/>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C55065"/>
  <w15:docId w15:val="{8F2E0115-F010-4C16-AC59-4C813F228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1B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po">
    <w:name w:val="Corpo"/>
    <w:link w:val="CorpoChar"/>
    <w:qFormat/>
    <w:rsid w:val="00896993"/>
    <w:pPr>
      <w:pBdr>
        <w:top w:val="nil"/>
        <w:left w:val="nil"/>
        <w:bottom w:val="nil"/>
        <w:right w:val="nil"/>
        <w:between w:val="nil"/>
        <w:bar w:val="nil"/>
      </w:pBdr>
    </w:pPr>
    <w:rPr>
      <w:rFonts w:ascii="Calibri" w:eastAsia="Calibri" w:hAnsi="Calibri" w:cs="Calibri"/>
      <w:color w:val="000000"/>
      <w:u w:color="000000"/>
      <w:bdr w:val="nil"/>
      <w:lang w:val="en-US" w:eastAsia="it-IT"/>
    </w:rPr>
  </w:style>
  <w:style w:type="character" w:customStyle="1" w:styleId="CorpoChar">
    <w:name w:val="Corpo Char"/>
    <w:basedOn w:val="DefaultParagraphFont"/>
    <w:link w:val="Corpo"/>
    <w:rsid w:val="00896993"/>
    <w:rPr>
      <w:rFonts w:ascii="Calibri" w:eastAsia="Calibri" w:hAnsi="Calibri" w:cs="Calibri"/>
      <w:color w:val="000000"/>
      <w:u w:color="000000"/>
      <w:bdr w:val="nil"/>
      <w:lang w:val="en-US" w:eastAsia="it-IT"/>
    </w:rPr>
  </w:style>
  <w:style w:type="paragraph" w:customStyle="1" w:styleId="CorpoA">
    <w:name w:val="Corpo A"/>
    <w:rsid w:val="00896993"/>
    <w:pPr>
      <w:pBdr>
        <w:top w:val="nil"/>
        <w:left w:val="nil"/>
        <w:bottom w:val="nil"/>
        <w:right w:val="nil"/>
        <w:between w:val="nil"/>
        <w:bar w:val="nil"/>
      </w:pBdr>
    </w:pPr>
    <w:rPr>
      <w:rFonts w:ascii="Calibri" w:eastAsia="Calibri" w:hAnsi="Calibri" w:cs="Calibri"/>
      <w:color w:val="000000"/>
      <w:u w:color="000000"/>
      <w:bdr w:val="nil"/>
      <w:lang w:val="en-US" w:eastAsia="it-IT"/>
    </w:rPr>
  </w:style>
  <w:style w:type="character" w:customStyle="1" w:styleId="Hyperlink0">
    <w:name w:val="Hyperlink.0"/>
    <w:basedOn w:val="DefaultParagraphFont"/>
    <w:rsid w:val="00896993"/>
    <w:rPr>
      <w:rFonts w:ascii="Times New Roman" w:eastAsia="Times New Roman" w:hAnsi="Times New Roman" w:cs="Times New Roman"/>
      <w:color w:val="0563C1"/>
      <w:sz w:val="24"/>
      <w:szCs w:val="24"/>
      <w:u w:val="single" w:color="0563C1"/>
      <w:lang w:val="en-US"/>
    </w:rPr>
  </w:style>
  <w:style w:type="paragraph" w:styleId="Header">
    <w:name w:val="header"/>
    <w:basedOn w:val="Normal"/>
    <w:link w:val="HeaderChar"/>
    <w:uiPriority w:val="99"/>
    <w:unhideWhenUsed/>
    <w:rsid w:val="007F2EDE"/>
    <w:pPr>
      <w:tabs>
        <w:tab w:val="center" w:pos="4819"/>
        <w:tab w:val="right" w:pos="9638"/>
      </w:tabs>
      <w:spacing w:after="0" w:line="240" w:lineRule="auto"/>
    </w:pPr>
  </w:style>
  <w:style w:type="character" w:customStyle="1" w:styleId="HeaderChar">
    <w:name w:val="Header Char"/>
    <w:basedOn w:val="DefaultParagraphFont"/>
    <w:link w:val="Header"/>
    <w:uiPriority w:val="99"/>
    <w:rsid w:val="007F2EDE"/>
  </w:style>
  <w:style w:type="paragraph" w:styleId="Footer">
    <w:name w:val="footer"/>
    <w:basedOn w:val="Normal"/>
    <w:link w:val="FooterChar"/>
    <w:uiPriority w:val="99"/>
    <w:unhideWhenUsed/>
    <w:rsid w:val="007F2EDE"/>
    <w:pPr>
      <w:tabs>
        <w:tab w:val="center" w:pos="4819"/>
        <w:tab w:val="right" w:pos="9638"/>
      </w:tabs>
      <w:spacing w:after="0" w:line="240" w:lineRule="auto"/>
    </w:pPr>
  </w:style>
  <w:style w:type="character" w:customStyle="1" w:styleId="FooterChar">
    <w:name w:val="Footer Char"/>
    <w:basedOn w:val="DefaultParagraphFont"/>
    <w:link w:val="Footer"/>
    <w:uiPriority w:val="99"/>
    <w:rsid w:val="007F2EDE"/>
  </w:style>
  <w:style w:type="paragraph" w:customStyle="1" w:styleId="Titolo1">
    <w:name w:val="Titolo 1."/>
    <w:next w:val="Normal"/>
    <w:rsid w:val="009A4763"/>
    <w:pPr>
      <w:pBdr>
        <w:top w:val="nil"/>
        <w:left w:val="nil"/>
        <w:bottom w:val="nil"/>
        <w:right w:val="nil"/>
        <w:between w:val="nil"/>
        <w:bar w:val="nil"/>
      </w:pBdr>
      <w:spacing w:before="240" w:after="120" w:line="360" w:lineRule="auto"/>
      <w:jc w:val="both"/>
    </w:pPr>
    <w:rPr>
      <w:rFonts w:ascii="Times New Roman" w:eastAsia="Arial Unicode MS" w:hAnsi="Times New Roman" w:cs="Arial Unicode MS"/>
      <w:b/>
      <w:bCs/>
      <w:caps/>
      <w:color w:val="000000"/>
      <w:sz w:val="28"/>
      <w:szCs w:val="28"/>
      <w:u w:color="000000"/>
      <w:bdr w:val="nil"/>
      <w:lang w:val="en-US" w:eastAsia="it-IT"/>
    </w:rPr>
  </w:style>
  <w:style w:type="paragraph" w:customStyle="1" w:styleId="Dida-Titolo">
    <w:name w:val="Dida-Titolo"/>
    <w:basedOn w:val="Normal"/>
    <w:next w:val="Normal"/>
    <w:link w:val="Dida-TitoloChar"/>
    <w:qFormat/>
    <w:rsid w:val="009A4763"/>
    <w:pPr>
      <w:autoSpaceDE w:val="0"/>
      <w:autoSpaceDN w:val="0"/>
      <w:adjustRightInd w:val="0"/>
      <w:spacing w:before="240" w:after="0" w:line="360" w:lineRule="auto"/>
      <w:contextualSpacing/>
      <w:jc w:val="both"/>
    </w:pPr>
    <w:rPr>
      <w:rFonts w:ascii="Times New Roman" w:eastAsia="Times New Roman" w:hAnsi="Times New Roman" w:cs="Times New Roman"/>
      <w:noProof/>
      <w:lang w:val="en-US" w:eastAsia="it-IT"/>
    </w:rPr>
  </w:style>
  <w:style w:type="character" w:customStyle="1" w:styleId="Dida-TitoloChar">
    <w:name w:val="Dida-Titolo Char"/>
    <w:basedOn w:val="DefaultParagraphFont"/>
    <w:link w:val="Dida-Titolo"/>
    <w:rsid w:val="009A4763"/>
    <w:rPr>
      <w:rFonts w:ascii="Times New Roman" w:eastAsia="Times New Roman" w:hAnsi="Times New Roman" w:cs="Times New Roman"/>
      <w:noProof/>
      <w:lang w:val="en-US" w:eastAsia="it-IT"/>
    </w:rPr>
  </w:style>
  <w:style w:type="paragraph" w:customStyle="1" w:styleId="CorpoB">
    <w:name w:val="Corpo B"/>
    <w:rsid w:val="009A4763"/>
    <w:pPr>
      <w:pBdr>
        <w:top w:val="nil"/>
        <w:left w:val="nil"/>
        <w:bottom w:val="nil"/>
        <w:right w:val="nil"/>
        <w:between w:val="nil"/>
        <w:bar w:val="nil"/>
      </w:pBdr>
      <w:spacing w:after="0" w:line="360" w:lineRule="auto"/>
      <w:jc w:val="both"/>
    </w:pPr>
    <w:rPr>
      <w:rFonts w:ascii="Times New Roman" w:eastAsia="Arial Unicode MS" w:hAnsi="Times New Roman" w:cs="Arial Unicode MS"/>
      <w:color w:val="000000"/>
      <w:u w:color="000000"/>
      <w:bdr w:val="nil"/>
      <w:lang w:val="en-US" w:eastAsia="it-IT"/>
    </w:rPr>
  </w:style>
  <w:style w:type="character" w:customStyle="1" w:styleId="citationref">
    <w:name w:val="citationref"/>
    <w:basedOn w:val="DefaultParagraphFont"/>
    <w:rsid w:val="003733D8"/>
  </w:style>
  <w:style w:type="character" w:styleId="Hyperlink">
    <w:name w:val="Hyperlink"/>
    <w:basedOn w:val="DefaultParagraphFont"/>
    <w:uiPriority w:val="99"/>
    <w:unhideWhenUsed/>
    <w:rsid w:val="003733D8"/>
    <w:rPr>
      <w:color w:val="0000FF"/>
      <w:u w:val="single"/>
    </w:rPr>
  </w:style>
  <w:style w:type="character" w:customStyle="1" w:styleId="apple-converted-space">
    <w:name w:val="apple-converted-space"/>
    <w:basedOn w:val="DefaultParagraphFont"/>
    <w:rsid w:val="003733D8"/>
  </w:style>
  <w:style w:type="paragraph" w:styleId="ListParagraph">
    <w:name w:val="List Paragraph"/>
    <w:basedOn w:val="Normal"/>
    <w:uiPriority w:val="34"/>
    <w:qFormat/>
    <w:rsid w:val="00376CA7"/>
    <w:pPr>
      <w:ind w:left="720"/>
      <w:contextualSpacing/>
    </w:pPr>
  </w:style>
  <w:style w:type="character" w:styleId="CommentReference">
    <w:name w:val="annotation reference"/>
    <w:basedOn w:val="DefaultParagraphFont"/>
    <w:uiPriority w:val="99"/>
    <w:semiHidden/>
    <w:unhideWhenUsed/>
    <w:rsid w:val="00687BC9"/>
    <w:rPr>
      <w:sz w:val="16"/>
      <w:szCs w:val="16"/>
    </w:rPr>
  </w:style>
  <w:style w:type="paragraph" w:styleId="CommentText">
    <w:name w:val="annotation text"/>
    <w:basedOn w:val="Normal"/>
    <w:link w:val="CommentTextChar"/>
    <w:uiPriority w:val="99"/>
    <w:semiHidden/>
    <w:unhideWhenUsed/>
    <w:rsid w:val="00687BC9"/>
    <w:pPr>
      <w:spacing w:line="240" w:lineRule="auto"/>
    </w:pPr>
    <w:rPr>
      <w:sz w:val="20"/>
      <w:szCs w:val="20"/>
    </w:rPr>
  </w:style>
  <w:style w:type="character" w:customStyle="1" w:styleId="CommentTextChar">
    <w:name w:val="Comment Text Char"/>
    <w:basedOn w:val="DefaultParagraphFont"/>
    <w:link w:val="CommentText"/>
    <w:uiPriority w:val="99"/>
    <w:semiHidden/>
    <w:rsid w:val="00687BC9"/>
    <w:rPr>
      <w:sz w:val="20"/>
      <w:szCs w:val="20"/>
    </w:rPr>
  </w:style>
  <w:style w:type="paragraph" w:styleId="CommentSubject">
    <w:name w:val="annotation subject"/>
    <w:basedOn w:val="CommentText"/>
    <w:next w:val="CommentText"/>
    <w:link w:val="CommentSubjectChar"/>
    <w:uiPriority w:val="99"/>
    <w:semiHidden/>
    <w:unhideWhenUsed/>
    <w:rsid w:val="00687BC9"/>
    <w:rPr>
      <w:b/>
      <w:bCs/>
    </w:rPr>
  </w:style>
  <w:style w:type="character" w:customStyle="1" w:styleId="CommentSubjectChar">
    <w:name w:val="Comment Subject Char"/>
    <w:basedOn w:val="CommentTextChar"/>
    <w:link w:val="CommentSubject"/>
    <w:uiPriority w:val="99"/>
    <w:semiHidden/>
    <w:rsid w:val="00687BC9"/>
    <w:rPr>
      <w:b/>
      <w:bCs/>
      <w:sz w:val="20"/>
      <w:szCs w:val="20"/>
    </w:rPr>
  </w:style>
  <w:style w:type="paragraph" w:styleId="BalloonText">
    <w:name w:val="Balloon Text"/>
    <w:basedOn w:val="Normal"/>
    <w:link w:val="BalloonTextChar"/>
    <w:uiPriority w:val="99"/>
    <w:semiHidden/>
    <w:unhideWhenUsed/>
    <w:rsid w:val="00687B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7BC9"/>
    <w:rPr>
      <w:rFonts w:ascii="Segoe UI" w:hAnsi="Segoe UI" w:cs="Segoe UI"/>
      <w:sz w:val="18"/>
      <w:szCs w:val="18"/>
    </w:rPr>
  </w:style>
  <w:style w:type="character" w:customStyle="1" w:styleId="A1">
    <w:name w:val="A1"/>
    <w:uiPriority w:val="99"/>
    <w:rsid w:val="00A23628"/>
    <w:rPr>
      <w:rFonts w:cs="STIX"/>
      <w:color w:val="000000"/>
      <w:sz w:val="19"/>
      <w:szCs w:val="19"/>
    </w:rPr>
  </w:style>
  <w:style w:type="paragraph" w:styleId="Revision">
    <w:name w:val="Revision"/>
    <w:hidden/>
    <w:uiPriority w:val="99"/>
    <w:semiHidden/>
    <w:rsid w:val="00B66AD0"/>
    <w:pPr>
      <w:spacing w:after="0" w:line="240" w:lineRule="auto"/>
    </w:pPr>
  </w:style>
  <w:style w:type="character" w:styleId="Emphasis">
    <w:name w:val="Emphasis"/>
    <w:basedOn w:val="DefaultParagraphFont"/>
    <w:uiPriority w:val="20"/>
    <w:qFormat/>
    <w:rsid w:val="00310E36"/>
    <w:rPr>
      <w:i/>
      <w:iCs/>
    </w:rPr>
  </w:style>
  <w:style w:type="character" w:customStyle="1" w:styleId="highlight">
    <w:name w:val="highlight"/>
    <w:basedOn w:val="DefaultParagraphFont"/>
    <w:rsid w:val="00291947"/>
  </w:style>
  <w:style w:type="paragraph" w:styleId="HTMLPreformatted">
    <w:name w:val="HTML Preformatted"/>
    <w:basedOn w:val="Normal"/>
    <w:link w:val="HTMLPreformattedChar"/>
    <w:uiPriority w:val="99"/>
    <w:semiHidden/>
    <w:unhideWhenUsed/>
    <w:rsid w:val="00291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PreformattedChar">
    <w:name w:val="HTML Preformatted Char"/>
    <w:basedOn w:val="DefaultParagraphFont"/>
    <w:link w:val="HTMLPreformatted"/>
    <w:uiPriority w:val="99"/>
    <w:semiHidden/>
    <w:rsid w:val="00291947"/>
    <w:rPr>
      <w:rFonts w:ascii="Courier New" w:eastAsia="Times New Roman" w:hAnsi="Courier New" w:cs="Courier New"/>
      <w:sz w:val="20"/>
      <w:szCs w:val="20"/>
      <w:lang w:eastAsia="it-IT"/>
    </w:rPr>
  </w:style>
  <w:style w:type="character" w:styleId="FollowedHyperlink">
    <w:name w:val="FollowedHyperlink"/>
    <w:basedOn w:val="DefaultParagraphFont"/>
    <w:uiPriority w:val="99"/>
    <w:semiHidden/>
    <w:unhideWhenUsed/>
    <w:rsid w:val="00387823"/>
    <w:rPr>
      <w:color w:val="954F72" w:themeColor="followedHyperlink"/>
      <w:u w:val="single"/>
    </w:rPr>
  </w:style>
  <w:style w:type="table" w:styleId="TableGrid">
    <w:name w:val="Table Grid"/>
    <w:basedOn w:val="TableNormal"/>
    <w:uiPriority w:val="39"/>
    <w:rsid w:val="00FF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212C"/>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887994">
      <w:bodyDiv w:val="1"/>
      <w:marLeft w:val="0"/>
      <w:marRight w:val="0"/>
      <w:marTop w:val="0"/>
      <w:marBottom w:val="0"/>
      <w:divBdr>
        <w:top w:val="none" w:sz="0" w:space="0" w:color="auto"/>
        <w:left w:val="none" w:sz="0" w:space="0" w:color="auto"/>
        <w:bottom w:val="none" w:sz="0" w:space="0" w:color="auto"/>
        <w:right w:val="none" w:sz="0" w:space="0" w:color="auto"/>
      </w:divBdr>
    </w:div>
    <w:div w:id="625937793">
      <w:bodyDiv w:val="1"/>
      <w:marLeft w:val="0"/>
      <w:marRight w:val="0"/>
      <w:marTop w:val="0"/>
      <w:marBottom w:val="0"/>
      <w:divBdr>
        <w:top w:val="none" w:sz="0" w:space="0" w:color="auto"/>
        <w:left w:val="none" w:sz="0" w:space="0" w:color="auto"/>
        <w:bottom w:val="none" w:sz="0" w:space="0" w:color="auto"/>
        <w:right w:val="none" w:sz="0" w:space="0" w:color="auto"/>
      </w:divBdr>
    </w:div>
    <w:div w:id="855458707">
      <w:bodyDiv w:val="1"/>
      <w:marLeft w:val="0"/>
      <w:marRight w:val="0"/>
      <w:marTop w:val="0"/>
      <w:marBottom w:val="0"/>
      <w:divBdr>
        <w:top w:val="none" w:sz="0" w:space="0" w:color="auto"/>
        <w:left w:val="none" w:sz="0" w:space="0" w:color="auto"/>
        <w:bottom w:val="none" w:sz="0" w:space="0" w:color="auto"/>
        <w:right w:val="none" w:sz="0" w:space="0" w:color="auto"/>
      </w:divBdr>
    </w:div>
    <w:div w:id="881360368">
      <w:bodyDiv w:val="1"/>
      <w:marLeft w:val="0"/>
      <w:marRight w:val="0"/>
      <w:marTop w:val="0"/>
      <w:marBottom w:val="0"/>
      <w:divBdr>
        <w:top w:val="none" w:sz="0" w:space="0" w:color="auto"/>
        <w:left w:val="none" w:sz="0" w:space="0" w:color="auto"/>
        <w:bottom w:val="none" w:sz="0" w:space="0" w:color="auto"/>
        <w:right w:val="none" w:sz="0" w:space="0" w:color="auto"/>
      </w:divBdr>
    </w:div>
    <w:div w:id="918055211">
      <w:bodyDiv w:val="1"/>
      <w:marLeft w:val="0"/>
      <w:marRight w:val="0"/>
      <w:marTop w:val="0"/>
      <w:marBottom w:val="0"/>
      <w:divBdr>
        <w:top w:val="none" w:sz="0" w:space="0" w:color="auto"/>
        <w:left w:val="none" w:sz="0" w:space="0" w:color="auto"/>
        <w:bottom w:val="none" w:sz="0" w:space="0" w:color="auto"/>
        <w:right w:val="none" w:sz="0" w:space="0" w:color="auto"/>
      </w:divBdr>
    </w:div>
    <w:div w:id="1271859206">
      <w:bodyDiv w:val="1"/>
      <w:marLeft w:val="0"/>
      <w:marRight w:val="0"/>
      <w:marTop w:val="0"/>
      <w:marBottom w:val="0"/>
      <w:divBdr>
        <w:top w:val="none" w:sz="0" w:space="0" w:color="auto"/>
        <w:left w:val="none" w:sz="0" w:space="0" w:color="auto"/>
        <w:bottom w:val="none" w:sz="0" w:space="0" w:color="auto"/>
        <w:right w:val="none" w:sz="0" w:space="0" w:color="auto"/>
      </w:divBdr>
    </w:div>
    <w:div w:id="1357346589">
      <w:bodyDiv w:val="1"/>
      <w:marLeft w:val="0"/>
      <w:marRight w:val="0"/>
      <w:marTop w:val="0"/>
      <w:marBottom w:val="0"/>
      <w:divBdr>
        <w:top w:val="none" w:sz="0" w:space="0" w:color="auto"/>
        <w:left w:val="none" w:sz="0" w:space="0" w:color="auto"/>
        <w:bottom w:val="none" w:sz="0" w:space="0" w:color="auto"/>
        <w:right w:val="none" w:sz="0" w:space="0" w:color="auto"/>
      </w:divBdr>
    </w:div>
    <w:div w:id="1404834369">
      <w:bodyDiv w:val="1"/>
      <w:marLeft w:val="0"/>
      <w:marRight w:val="0"/>
      <w:marTop w:val="0"/>
      <w:marBottom w:val="0"/>
      <w:divBdr>
        <w:top w:val="none" w:sz="0" w:space="0" w:color="auto"/>
        <w:left w:val="none" w:sz="0" w:space="0" w:color="auto"/>
        <w:bottom w:val="none" w:sz="0" w:space="0" w:color="auto"/>
        <w:right w:val="none" w:sz="0" w:space="0" w:color="auto"/>
      </w:divBdr>
    </w:div>
    <w:div w:id="1494177384">
      <w:bodyDiv w:val="1"/>
      <w:marLeft w:val="0"/>
      <w:marRight w:val="0"/>
      <w:marTop w:val="0"/>
      <w:marBottom w:val="0"/>
      <w:divBdr>
        <w:top w:val="none" w:sz="0" w:space="0" w:color="auto"/>
        <w:left w:val="none" w:sz="0" w:space="0" w:color="auto"/>
        <w:bottom w:val="none" w:sz="0" w:space="0" w:color="auto"/>
        <w:right w:val="none" w:sz="0" w:space="0" w:color="auto"/>
      </w:divBdr>
    </w:div>
    <w:div w:id="1527252082">
      <w:bodyDiv w:val="1"/>
      <w:marLeft w:val="0"/>
      <w:marRight w:val="0"/>
      <w:marTop w:val="0"/>
      <w:marBottom w:val="0"/>
      <w:divBdr>
        <w:top w:val="none" w:sz="0" w:space="0" w:color="auto"/>
        <w:left w:val="none" w:sz="0" w:space="0" w:color="auto"/>
        <w:bottom w:val="none" w:sz="0" w:space="0" w:color="auto"/>
        <w:right w:val="none" w:sz="0" w:space="0" w:color="auto"/>
      </w:divBdr>
      <w:divsChild>
        <w:div w:id="2055536952">
          <w:marLeft w:val="0"/>
          <w:marRight w:val="0"/>
          <w:marTop w:val="0"/>
          <w:marBottom w:val="0"/>
          <w:divBdr>
            <w:top w:val="none" w:sz="0" w:space="0" w:color="auto"/>
            <w:left w:val="none" w:sz="0" w:space="0" w:color="auto"/>
            <w:bottom w:val="none" w:sz="0" w:space="0" w:color="auto"/>
            <w:right w:val="none" w:sz="0" w:space="0" w:color="auto"/>
          </w:divBdr>
        </w:div>
        <w:div w:id="1543327248">
          <w:marLeft w:val="0"/>
          <w:marRight w:val="0"/>
          <w:marTop w:val="0"/>
          <w:marBottom w:val="0"/>
          <w:divBdr>
            <w:top w:val="none" w:sz="0" w:space="0" w:color="auto"/>
            <w:left w:val="none" w:sz="0" w:space="0" w:color="auto"/>
            <w:bottom w:val="none" w:sz="0" w:space="0" w:color="auto"/>
            <w:right w:val="none" w:sz="0" w:space="0" w:color="auto"/>
          </w:divBdr>
          <w:divsChild>
            <w:div w:id="1157502182">
              <w:marLeft w:val="0"/>
              <w:marRight w:val="0"/>
              <w:marTop w:val="0"/>
              <w:marBottom w:val="0"/>
              <w:divBdr>
                <w:top w:val="none" w:sz="0" w:space="0" w:color="auto"/>
                <w:left w:val="none" w:sz="0" w:space="0" w:color="auto"/>
                <w:bottom w:val="none" w:sz="0" w:space="0" w:color="auto"/>
                <w:right w:val="none" w:sz="0" w:space="0" w:color="auto"/>
              </w:divBdr>
            </w:div>
          </w:divsChild>
        </w:div>
        <w:div w:id="1265724539">
          <w:marLeft w:val="0"/>
          <w:marRight w:val="0"/>
          <w:marTop w:val="0"/>
          <w:marBottom w:val="0"/>
          <w:divBdr>
            <w:top w:val="none" w:sz="0" w:space="0" w:color="auto"/>
            <w:left w:val="none" w:sz="0" w:space="0" w:color="auto"/>
            <w:bottom w:val="none" w:sz="0" w:space="0" w:color="auto"/>
            <w:right w:val="none" w:sz="0" w:space="0" w:color="auto"/>
          </w:divBdr>
        </w:div>
        <w:div w:id="1624533122">
          <w:marLeft w:val="0"/>
          <w:marRight w:val="0"/>
          <w:marTop w:val="0"/>
          <w:marBottom w:val="0"/>
          <w:divBdr>
            <w:top w:val="none" w:sz="0" w:space="0" w:color="auto"/>
            <w:left w:val="none" w:sz="0" w:space="0" w:color="auto"/>
            <w:bottom w:val="none" w:sz="0" w:space="0" w:color="auto"/>
            <w:right w:val="none" w:sz="0" w:space="0" w:color="auto"/>
          </w:divBdr>
        </w:div>
      </w:divsChild>
    </w:div>
    <w:div w:id="1681003865">
      <w:bodyDiv w:val="1"/>
      <w:marLeft w:val="0"/>
      <w:marRight w:val="0"/>
      <w:marTop w:val="0"/>
      <w:marBottom w:val="0"/>
      <w:divBdr>
        <w:top w:val="none" w:sz="0" w:space="0" w:color="auto"/>
        <w:left w:val="none" w:sz="0" w:space="0" w:color="auto"/>
        <w:bottom w:val="none" w:sz="0" w:space="0" w:color="auto"/>
        <w:right w:val="none" w:sz="0" w:space="0" w:color="auto"/>
      </w:divBdr>
    </w:div>
    <w:div w:id="1781684995">
      <w:bodyDiv w:val="1"/>
      <w:marLeft w:val="0"/>
      <w:marRight w:val="0"/>
      <w:marTop w:val="0"/>
      <w:marBottom w:val="0"/>
      <w:divBdr>
        <w:top w:val="none" w:sz="0" w:space="0" w:color="auto"/>
        <w:left w:val="none" w:sz="0" w:space="0" w:color="auto"/>
        <w:bottom w:val="none" w:sz="0" w:space="0" w:color="auto"/>
        <w:right w:val="none" w:sz="0" w:space="0" w:color="auto"/>
      </w:divBdr>
    </w:div>
    <w:div w:id="1865095878">
      <w:bodyDiv w:val="1"/>
      <w:marLeft w:val="0"/>
      <w:marRight w:val="0"/>
      <w:marTop w:val="0"/>
      <w:marBottom w:val="0"/>
      <w:divBdr>
        <w:top w:val="none" w:sz="0" w:space="0" w:color="auto"/>
        <w:left w:val="none" w:sz="0" w:space="0" w:color="auto"/>
        <w:bottom w:val="none" w:sz="0" w:space="0" w:color="auto"/>
        <w:right w:val="none" w:sz="0" w:space="0" w:color="auto"/>
      </w:divBdr>
      <w:divsChild>
        <w:div w:id="1088580729">
          <w:marLeft w:val="922"/>
          <w:marRight w:val="0"/>
          <w:marTop w:val="240"/>
          <w:marBottom w:val="0"/>
          <w:divBdr>
            <w:top w:val="none" w:sz="0" w:space="0" w:color="auto"/>
            <w:left w:val="none" w:sz="0" w:space="0" w:color="auto"/>
            <w:bottom w:val="none" w:sz="0" w:space="0" w:color="auto"/>
            <w:right w:val="none" w:sz="0" w:space="0" w:color="auto"/>
          </w:divBdr>
        </w:div>
        <w:div w:id="131481096">
          <w:marLeft w:val="922"/>
          <w:marRight w:val="0"/>
          <w:marTop w:val="240"/>
          <w:marBottom w:val="0"/>
          <w:divBdr>
            <w:top w:val="none" w:sz="0" w:space="0" w:color="auto"/>
            <w:left w:val="none" w:sz="0" w:space="0" w:color="auto"/>
            <w:bottom w:val="none" w:sz="0" w:space="0" w:color="auto"/>
            <w:right w:val="none" w:sz="0" w:space="0" w:color="auto"/>
          </w:divBdr>
        </w:div>
        <w:div w:id="100223434">
          <w:marLeft w:val="922"/>
          <w:marRight w:val="0"/>
          <w:marTop w:val="240"/>
          <w:marBottom w:val="0"/>
          <w:divBdr>
            <w:top w:val="none" w:sz="0" w:space="0" w:color="auto"/>
            <w:left w:val="none" w:sz="0" w:space="0" w:color="auto"/>
            <w:bottom w:val="none" w:sz="0" w:space="0" w:color="auto"/>
            <w:right w:val="none" w:sz="0" w:space="0" w:color="auto"/>
          </w:divBdr>
        </w:div>
      </w:divsChild>
    </w:div>
    <w:div w:id="198411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1C453-9142-495D-B925-FF8B1FCC1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847</Words>
  <Characters>4828</Characters>
  <Application>Microsoft Office Word</Application>
  <DocSecurity>4</DocSecurity>
  <Lines>40</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licchetta</dc:creator>
  <cp:keywords/>
  <dc:description/>
  <cp:lastModifiedBy>Keegan Brewster</cp:lastModifiedBy>
  <cp:revision>2</cp:revision>
  <dcterms:created xsi:type="dcterms:W3CDTF">2020-11-11T20:47:00Z</dcterms:created>
  <dcterms:modified xsi:type="dcterms:W3CDTF">2020-11-11T20:47:00Z</dcterms:modified>
</cp:coreProperties>
</file>