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E70657" w14:textId="4D8935C7" w:rsidR="004D55E7" w:rsidRDefault="004D55E7" w:rsidP="004D55E7">
      <w:pPr>
        <w:spacing w:line="360" w:lineRule="auto"/>
        <w:jc w:val="both"/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lang w:val="en-US"/>
        </w:rPr>
        <w:t>SUPPLEMENTARY</w:t>
      </w:r>
      <w:r w:rsidR="00052FC7">
        <w:rPr>
          <w:rFonts w:ascii="Arial" w:hAnsi="Arial" w:cs="Arial"/>
          <w:b/>
          <w:lang w:val="en-US"/>
        </w:rPr>
        <w:t xml:space="preserve"> METHODS</w:t>
      </w:r>
      <w:r>
        <w:rPr>
          <w:rFonts w:ascii="Arial" w:hAnsi="Arial" w:cs="Arial"/>
          <w:b/>
          <w:lang w:val="en-US"/>
        </w:rPr>
        <w:t xml:space="preserve"> TABLES AND FIGURES</w:t>
      </w:r>
    </w:p>
    <w:p w14:paraId="7483F6C2" w14:textId="3F2271AE" w:rsidR="004D55E7" w:rsidRPr="004D55E7" w:rsidRDefault="004D55E7" w:rsidP="004D55E7">
      <w:pPr>
        <w:spacing w:before="120" w:after="120" w:line="240" w:lineRule="auto"/>
        <w:contextualSpacing/>
        <w:jc w:val="both"/>
        <w:rPr>
          <w:rFonts w:ascii="Arial" w:hAnsi="Arial" w:cs="Arial"/>
          <w:b/>
          <w:sz w:val="20"/>
          <w:szCs w:val="20"/>
          <w:lang w:val="en-US"/>
        </w:rPr>
      </w:pPr>
      <w:r>
        <w:rPr>
          <w:rFonts w:ascii="Arial" w:hAnsi="Arial" w:cs="Arial"/>
          <w:b/>
          <w:sz w:val="20"/>
          <w:szCs w:val="20"/>
          <w:lang w:val="en-US"/>
        </w:rPr>
        <w:t xml:space="preserve">Supplementary </w:t>
      </w:r>
      <w:r w:rsidRPr="004D55E7">
        <w:rPr>
          <w:rFonts w:ascii="Arial" w:hAnsi="Arial" w:cs="Arial"/>
          <w:b/>
          <w:sz w:val="20"/>
          <w:szCs w:val="20"/>
          <w:lang w:val="en-US"/>
        </w:rPr>
        <w:t xml:space="preserve">Table </w:t>
      </w:r>
      <w:r w:rsidR="00F20C3C">
        <w:rPr>
          <w:rFonts w:ascii="Arial" w:hAnsi="Arial" w:cs="Arial"/>
          <w:b/>
          <w:sz w:val="20"/>
          <w:szCs w:val="20"/>
          <w:lang w:val="en-US"/>
        </w:rPr>
        <w:t>S</w:t>
      </w:r>
      <w:r w:rsidRPr="004D55E7">
        <w:rPr>
          <w:rFonts w:ascii="Arial" w:hAnsi="Arial" w:cs="Arial"/>
          <w:b/>
          <w:sz w:val="20"/>
          <w:szCs w:val="20"/>
          <w:lang w:val="en-US"/>
        </w:rPr>
        <w:t>1 Recommended antibiotic dosage and adjustments according to renal function</w:t>
      </w:r>
    </w:p>
    <w:p w14:paraId="46D1E6C0" w14:textId="77777777" w:rsidR="004D55E7" w:rsidRPr="004D55E7" w:rsidRDefault="004D55E7" w:rsidP="004D55E7">
      <w:pPr>
        <w:spacing w:line="360" w:lineRule="auto"/>
        <w:jc w:val="both"/>
        <w:rPr>
          <w:rFonts w:ascii="Arial" w:hAnsi="Arial" w:cs="Arial"/>
          <w:b/>
          <w:lang w:val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74"/>
        <w:gridCol w:w="1373"/>
        <w:gridCol w:w="1103"/>
        <w:gridCol w:w="1103"/>
        <w:gridCol w:w="1435"/>
        <w:gridCol w:w="1273"/>
        <w:gridCol w:w="1067"/>
      </w:tblGrid>
      <w:tr w:rsidR="004D55E7" w:rsidRPr="004D55E7" w14:paraId="7B3E8D79" w14:textId="77777777" w:rsidTr="00052FC7">
        <w:trPr>
          <w:trHeight w:val="160"/>
        </w:trPr>
        <w:tc>
          <w:tcPr>
            <w:tcW w:w="1181" w:type="pct"/>
          </w:tcPr>
          <w:p w14:paraId="3BF9B65E" w14:textId="77777777" w:rsidR="004D55E7" w:rsidRPr="004D55E7" w:rsidRDefault="004D55E7" w:rsidP="004D55E7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D55E7">
              <w:rPr>
                <w:rFonts w:ascii="Arial" w:hAnsi="Arial" w:cs="Arial"/>
                <w:sz w:val="20"/>
                <w:szCs w:val="20"/>
                <w:lang w:val="en-US"/>
              </w:rPr>
              <w:t>Drug</w:t>
            </w:r>
          </w:p>
        </w:tc>
        <w:tc>
          <w:tcPr>
            <w:tcW w:w="713" w:type="pct"/>
          </w:tcPr>
          <w:p w14:paraId="75D60E0F" w14:textId="77777777" w:rsidR="004D55E7" w:rsidRPr="004D55E7" w:rsidRDefault="004D55E7" w:rsidP="004D55E7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D55E7">
              <w:rPr>
                <w:rFonts w:ascii="Arial" w:hAnsi="Arial" w:cs="Arial"/>
                <w:sz w:val="20"/>
                <w:szCs w:val="20"/>
                <w:lang w:val="en-US"/>
              </w:rPr>
              <w:t>Loading dose</w:t>
            </w:r>
          </w:p>
        </w:tc>
        <w:tc>
          <w:tcPr>
            <w:tcW w:w="573" w:type="pct"/>
          </w:tcPr>
          <w:p w14:paraId="2FE65474" w14:textId="77777777" w:rsidR="004D55E7" w:rsidRPr="004D55E7" w:rsidRDefault="004D55E7" w:rsidP="004D55E7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D55E7">
              <w:rPr>
                <w:rFonts w:ascii="Arial" w:hAnsi="Arial" w:cs="Arial"/>
                <w:sz w:val="20"/>
                <w:szCs w:val="20"/>
                <w:lang w:val="en-US"/>
              </w:rPr>
              <w:t>CrCL &lt;10 mL/min</w:t>
            </w:r>
          </w:p>
        </w:tc>
        <w:tc>
          <w:tcPr>
            <w:tcW w:w="573" w:type="pct"/>
          </w:tcPr>
          <w:p w14:paraId="3242BB7C" w14:textId="77777777" w:rsidR="004D55E7" w:rsidRPr="004D55E7" w:rsidRDefault="004D55E7" w:rsidP="004D55E7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D55E7">
              <w:rPr>
                <w:rFonts w:ascii="Arial" w:hAnsi="Arial" w:cs="Arial"/>
                <w:sz w:val="20"/>
                <w:szCs w:val="20"/>
                <w:lang w:val="en-US"/>
              </w:rPr>
              <w:t>CrCL 10- 30 mL/min</w:t>
            </w:r>
          </w:p>
        </w:tc>
        <w:tc>
          <w:tcPr>
            <w:tcW w:w="745" w:type="pct"/>
          </w:tcPr>
          <w:p w14:paraId="451F599D" w14:textId="77777777" w:rsidR="004D55E7" w:rsidRPr="004D55E7" w:rsidRDefault="004D55E7" w:rsidP="004D55E7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D55E7">
              <w:rPr>
                <w:rFonts w:ascii="Arial" w:hAnsi="Arial" w:cs="Arial"/>
                <w:sz w:val="20"/>
                <w:szCs w:val="20"/>
                <w:lang w:val="en-US"/>
              </w:rPr>
              <w:t>CrCL 30-70 mL/min</w:t>
            </w:r>
          </w:p>
        </w:tc>
        <w:tc>
          <w:tcPr>
            <w:tcW w:w="661" w:type="pct"/>
          </w:tcPr>
          <w:p w14:paraId="5EBDC682" w14:textId="77777777" w:rsidR="004D55E7" w:rsidRPr="004D55E7" w:rsidRDefault="004D55E7" w:rsidP="004D55E7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D55E7">
              <w:rPr>
                <w:rFonts w:ascii="Arial" w:hAnsi="Arial" w:cs="Arial"/>
                <w:sz w:val="20"/>
                <w:szCs w:val="20"/>
                <w:lang w:val="en-US"/>
              </w:rPr>
              <w:t>CrCL 70-120 mL/min</w:t>
            </w:r>
          </w:p>
        </w:tc>
        <w:tc>
          <w:tcPr>
            <w:tcW w:w="554" w:type="pct"/>
          </w:tcPr>
          <w:p w14:paraId="31754756" w14:textId="77777777" w:rsidR="004D55E7" w:rsidRPr="004D55E7" w:rsidRDefault="004D55E7" w:rsidP="004D55E7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D55E7">
              <w:rPr>
                <w:rFonts w:ascii="Arial" w:hAnsi="Arial" w:cs="Arial"/>
                <w:sz w:val="20"/>
                <w:szCs w:val="20"/>
                <w:lang w:val="en-US"/>
              </w:rPr>
              <w:t>CrCL &gt;120 mL/min</w:t>
            </w:r>
          </w:p>
        </w:tc>
      </w:tr>
      <w:tr w:rsidR="004D55E7" w:rsidRPr="004D55E7" w14:paraId="5DC73362" w14:textId="77777777" w:rsidTr="00052FC7">
        <w:trPr>
          <w:trHeight w:val="157"/>
        </w:trPr>
        <w:tc>
          <w:tcPr>
            <w:tcW w:w="1181" w:type="pct"/>
          </w:tcPr>
          <w:p w14:paraId="29C655FE" w14:textId="77777777" w:rsidR="004D55E7" w:rsidRPr="004D55E7" w:rsidRDefault="004D55E7" w:rsidP="004D55E7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D55E7">
              <w:rPr>
                <w:rFonts w:ascii="Arial" w:hAnsi="Arial" w:cs="Arial"/>
                <w:sz w:val="20"/>
                <w:szCs w:val="20"/>
                <w:lang w:val="en-US"/>
              </w:rPr>
              <w:t>Ampicillin</w:t>
            </w:r>
          </w:p>
        </w:tc>
        <w:tc>
          <w:tcPr>
            <w:tcW w:w="713" w:type="pct"/>
          </w:tcPr>
          <w:p w14:paraId="38DDAEA4" w14:textId="77777777" w:rsidR="004D55E7" w:rsidRPr="004D55E7" w:rsidRDefault="004D55E7" w:rsidP="004D55E7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D55E7">
              <w:rPr>
                <w:rFonts w:ascii="Arial" w:hAnsi="Arial" w:cs="Arial"/>
                <w:sz w:val="20"/>
                <w:szCs w:val="20"/>
                <w:lang w:val="en-US"/>
              </w:rPr>
              <w:t>No</w:t>
            </w:r>
          </w:p>
        </w:tc>
        <w:tc>
          <w:tcPr>
            <w:tcW w:w="573" w:type="pct"/>
          </w:tcPr>
          <w:p w14:paraId="2B819A5A" w14:textId="77777777" w:rsidR="004D55E7" w:rsidRPr="004D55E7" w:rsidRDefault="004D55E7" w:rsidP="004D55E7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D55E7">
              <w:rPr>
                <w:rFonts w:ascii="Arial" w:hAnsi="Arial" w:cs="Arial"/>
                <w:sz w:val="20"/>
                <w:szCs w:val="20"/>
                <w:lang w:val="en-US"/>
              </w:rPr>
              <w:t>1g q8h</w:t>
            </w:r>
          </w:p>
        </w:tc>
        <w:tc>
          <w:tcPr>
            <w:tcW w:w="573" w:type="pct"/>
          </w:tcPr>
          <w:p w14:paraId="260B4131" w14:textId="77777777" w:rsidR="004D55E7" w:rsidRPr="004D55E7" w:rsidRDefault="004D55E7" w:rsidP="004D55E7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D55E7">
              <w:rPr>
                <w:rFonts w:ascii="Arial" w:hAnsi="Arial" w:cs="Arial"/>
                <w:sz w:val="20"/>
                <w:szCs w:val="20"/>
                <w:lang w:val="en-US"/>
              </w:rPr>
              <w:t>2 g q6h</w:t>
            </w:r>
          </w:p>
        </w:tc>
        <w:tc>
          <w:tcPr>
            <w:tcW w:w="745" w:type="pct"/>
          </w:tcPr>
          <w:p w14:paraId="18D0CE1E" w14:textId="77777777" w:rsidR="004D55E7" w:rsidRPr="004D55E7" w:rsidRDefault="004D55E7" w:rsidP="004D55E7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D55E7">
              <w:rPr>
                <w:rFonts w:ascii="Arial" w:hAnsi="Arial" w:cs="Arial"/>
                <w:sz w:val="20"/>
                <w:szCs w:val="20"/>
                <w:lang w:val="en-US"/>
              </w:rPr>
              <w:t>3 g q6h</w:t>
            </w:r>
          </w:p>
        </w:tc>
        <w:tc>
          <w:tcPr>
            <w:tcW w:w="661" w:type="pct"/>
          </w:tcPr>
          <w:p w14:paraId="1D801C28" w14:textId="77777777" w:rsidR="004D55E7" w:rsidRPr="004D55E7" w:rsidRDefault="004D55E7" w:rsidP="004D55E7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D55E7">
              <w:rPr>
                <w:rFonts w:ascii="Arial" w:hAnsi="Arial" w:cs="Arial"/>
                <w:sz w:val="20"/>
                <w:szCs w:val="20"/>
                <w:lang w:val="en-US"/>
              </w:rPr>
              <w:t>3 g q6h</w:t>
            </w:r>
          </w:p>
        </w:tc>
        <w:tc>
          <w:tcPr>
            <w:tcW w:w="554" w:type="pct"/>
          </w:tcPr>
          <w:p w14:paraId="56C4FA67" w14:textId="77777777" w:rsidR="004D55E7" w:rsidRPr="004D55E7" w:rsidRDefault="004D55E7" w:rsidP="004D55E7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D55E7">
              <w:rPr>
                <w:rFonts w:ascii="Arial" w:hAnsi="Arial" w:cs="Arial"/>
                <w:sz w:val="20"/>
                <w:szCs w:val="20"/>
                <w:lang w:val="en-US"/>
              </w:rPr>
              <w:t>4g q6h</w:t>
            </w:r>
          </w:p>
        </w:tc>
      </w:tr>
      <w:tr w:rsidR="004D55E7" w:rsidRPr="004D55E7" w14:paraId="0759F40A" w14:textId="77777777" w:rsidTr="00052FC7">
        <w:trPr>
          <w:trHeight w:val="157"/>
        </w:trPr>
        <w:tc>
          <w:tcPr>
            <w:tcW w:w="1181" w:type="pct"/>
          </w:tcPr>
          <w:p w14:paraId="3E0B1B02" w14:textId="77777777" w:rsidR="004D55E7" w:rsidRPr="004D55E7" w:rsidRDefault="004D55E7" w:rsidP="004D55E7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D55E7">
              <w:rPr>
                <w:rFonts w:ascii="Arial" w:hAnsi="Arial" w:cs="Arial"/>
                <w:sz w:val="20"/>
                <w:szCs w:val="20"/>
                <w:lang w:val="en-US"/>
              </w:rPr>
              <w:t>Amoxicillin/clavulanic acid</w:t>
            </w:r>
          </w:p>
        </w:tc>
        <w:tc>
          <w:tcPr>
            <w:tcW w:w="713" w:type="pct"/>
          </w:tcPr>
          <w:p w14:paraId="4B17DE7D" w14:textId="77777777" w:rsidR="004D55E7" w:rsidRPr="004D55E7" w:rsidRDefault="004D55E7" w:rsidP="004D55E7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D55E7">
              <w:rPr>
                <w:rFonts w:ascii="Arial" w:hAnsi="Arial" w:cs="Arial"/>
                <w:sz w:val="20"/>
                <w:szCs w:val="20"/>
                <w:lang w:val="en-US"/>
              </w:rPr>
              <w:t>No</w:t>
            </w:r>
          </w:p>
        </w:tc>
        <w:tc>
          <w:tcPr>
            <w:tcW w:w="573" w:type="pct"/>
          </w:tcPr>
          <w:p w14:paraId="6DBF352D" w14:textId="77777777" w:rsidR="004D55E7" w:rsidRPr="004D55E7" w:rsidRDefault="004D55E7" w:rsidP="004D55E7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D55E7">
              <w:rPr>
                <w:rFonts w:ascii="Arial" w:hAnsi="Arial" w:cs="Arial"/>
                <w:sz w:val="20"/>
                <w:szCs w:val="20"/>
                <w:lang w:val="en-US"/>
              </w:rPr>
              <w:t>1.2g q 8h</w:t>
            </w:r>
          </w:p>
        </w:tc>
        <w:tc>
          <w:tcPr>
            <w:tcW w:w="573" w:type="pct"/>
          </w:tcPr>
          <w:p w14:paraId="5B680265" w14:textId="77777777" w:rsidR="004D55E7" w:rsidRPr="004D55E7" w:rsidRDefault="004D55E7" w:rsidP="004D55E7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D55E7">
              <w:rPr>
                <w:rFonts w:ascii="Arial" w:hAnsi="Arial" w:cs="Arial"/>
                <w:sz w:val="20"/>
                <w:szCs w:val="20"/>
                <w:lang w:val="en-US"/>
              </w:rPr>
              <w:t>1.2 g q6h</w:t>
            </w:r>
          </w:p>
        </w:tc>
        <w:tc>
          <w:tcPr>
            <w:tcW w:w="745" w:type="pct"/>
          </w:tcPr>
          <w:p w14:paraId="4030D10E" w14:textId="77777777" w:rsidR="004D55E7" w:rsidRPr="004D55E7" w:rsidRDefault="004D55E7" w:rsidP="004D55E7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D55E7">
              <w:rPr>
                <w:rFonts w:ascii="Arial" w:hAnsi="Arial" w:cs="Arial"/>
                <w:sz w:val="20"/>
                <w:szCs w:val="20"/>
                <w:lang w:val="en-US"/>
              </w:rPr>
              <w:t>2.2 g q6h</w:t>
            </w:r>
          </w:p>
        </w:tc>
        <w:tc>
          <w:tcPr>
            <w:tcW w:w="661" w:type="pct"/>
          </w:tcPr>
          <w:p w14:paraId="2BD0E34C" w14:textId="77777777" w:rsidR="004D55E7" w:rsidRPr="004D55E7" w:rsidRDefault="004D55E7" w:rsidP="004D55E7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D55E7">
              <w:rPr>
                <w:rFonts w:ascii="Arial" w:hAnsi="Arial" w:cs="Arial"/>
                <w:sz w:val="20"/>
                <w:szCs w:val="20"/>
                <w:lang w:val="en-US"/>
              </w:rPr>
              <w:t>2.2 g q6h</w:t>
            </w:r>
          </w:p>
        </w:tc>
        <w:tc>
          <w:tcPr>
            <w:tcW w:w="554" w:type="pct"/>
          </w:tcPr>
          <w:p w14:paraId="07ACB2F4" w14:textId="77777777" w:rsidR="004D55E7" w:rsidRPr="004D55E7" w:rsidRDefault="004D55E7" w:rsidP="004D55E7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D55E7">
              <w:rPr>
                <w:rFonts w:ascii="Arial" w:hAnsi="Arial" w:cs="Arial"/>
                <w:sz w:val="20"/>
                <w:szCs w:val="20"/>
                <w:lang w:val="en-US"/>
              </w:rPr>
              <w:t>2.2 g q6h</w:t>
            </w:r>
          </w:p>
        </w:tc>
      </w:tr>
      <w:tr w:rsidR="004D55E7" w:rsidRPr="004D55E7" w14:paraId="527AC99E" w14:textId="77777777" w:rsidTr="00052FC7">
        <w:trPr>
          <w:trHeight w:val="157"/>
        </w:trPr>
        <w:tc>
          <w:tcPr>
            <w:tcW w:w="1181" w:type="pct"/>
          </w:tcPr>
          <w:p w14:paraId="20F3DC5B" w14:textId="77777777" w:rsidR="004D55E7" w:rsidRPr="004D55E7" w:rsidRDefault="004D55E7" w:rsidP="004D55E7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D55E7">
              <w:rPr>
                <w:rFonts w:ascii="Arial" w:hAnsi="Arial" w:cs="Arial"/>
                <w:sz w:val="20"/>
                <w:szCs w:val="20"/>
                <w:lang w:val="en-US"/>
              </w:rPr>
              <w:t>Ceftriaxone</w:t>
            </w:r>
          </w:p>
        </w:tc>
        <w:tc>
          <w:tcPr>
            <w:tcW w:w="713" w:type="pct"/>
          </w:tcPr>
          <w:p w14:paraId="465955CA" w14:textId="77777777" w:rsidR="004D55E7" w:rsidRPr="004D55E7" w:rsidRDefault="004D55E7" w:rsidP="004D55E7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D55E7">
              <w:rPr>
                <w:rFonts w:ascii="Arial" w:hAnsi="Arial" w:cs="Arial"/>
                <w:sz w:val="20"/>
                <w:szCs w:val="20"/>
                <w:lang w:val="en-US"/>
              </w:rPr>
              <w:t>No</w:t>
            </w:r>
          </w:p>
        </w:tc>
        <w:tc>
          <w:tcPr>
            <w:tcW w:w="573" w:type="pct"/>
          </w:tcPr>
          <w:p w14:paraId="6C3D1234" w14:textId="77777777" w:rsidR="004D55E7" w:rsidRPr="004D55E7" w:rsidRDefault="004D55E7" w:rsidP="004D55E7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D55E7">
              <w:rPr>
                <w:rFonts w:ascii="Arial" w:hAnsi="Arial" w:cs="Arial"/>
                <w:sz w:val="20"/>
                <w:szCs w:val="20"/>
                <w:lang w:val="en-US"/>
              </w:rPr>
              <w:t>2g q12h</w:t>
            </w:r>
          </w:p>
        </w:tc>
        <w:tc>
          <w:tcPr>
            <w:tcW w:w="573" w:type="pct"/>
          </w:tcPr>
          <w:p w14:paraId="7DF03D56" w14:textId="77777777" w:rsidR="004D55E7" w:rsidRPr="004D55E7" w:rsidRDefault="004D55E7" w:rsidP="004D55E7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D55E7">
              <w:rPr>
                <w:rFonts w:ascii="Arial" w:hAnsi="Arial" w:cs="Arial"/>
                <w:sz w:val="20"/>
                <w:szCs w:val="20"/>
                <w:lang w:val="en-US"/>
              </w:rPr>
              <w:t>2 g q12h</w:t>
            </w:r>
          </w:p>
        </w:tc>
        <w:tc>
          <w:tcPr>
            <w:tcW w:w="745" w:type="pct"/>
          </w:tcPr>
          <w:p w14:paraId="046E148A" w14:textId="77777777" w:rsidR="004D55E7" w:rsidRPr="004D55E7" w:rsidRDefault="004D55E7" w:rsidP="004D55E7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D55E7">
              <w:rPr>
                <w:rFonts w:ascii="Arial" w:hAnsi="Arial" w:cs="Arial"/>
                <w:sz w:val="20"/>
                <w:szCs w:val="20"/>
                <w:lang w:val="en-US"/>
              </w:rPr>
              <w:t>2 g q12h</w:t>
            </w:r>
          </w:p>
        </w:tc>
        <w:tc>
          <w:tcPr>
            <w:tcW w:w="661" w:type="pct"/>
          </w:tcPr>
          <w:p w14:paraId="0E16B532" w14:textId="77777777" w:rsidR="004D55E7" w:rsidRPr="004D55E7" w:rsidRDefault="004D55E7" w:rsidP="004D55E7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D55E7">
              <w:rPr>
                <w:rFonts w:ascii="Arial" w:hAnsi="Arial" w:cs="Arial"/>
                <w:sz w:val="20"/>
                <w:szCs w:val="20"/>
                <w:lang w:val="en-US"/>
              </w:rPr>
              <w:t>2 g q12h</w:t>
            </w:r>
          </w:p>
        </w:tc>
        <w:tc>
          <w:tcPr>
            <w:tcW w:w="554" w:type="pct"/>
          </w:tcPr>
          <w:p w14:paraId="18320872" w14:textId="77777777" w:rsidR="004D55E7" w:rsidRPr="004D55E7" w:rsidRDefault="004D55E7" w:rsidP="004D55E7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D55E7">
              <w:rPr>
                <w:rFonts w:ascii="Arial" w:hAnsi="Arial" w:cs="Arial"/>
                <w:sz w:val="20"/>
                <w:szCs w:val="20"/>
                <w:lang w:val="en-US"/>
              </w:rPr>
              <w:t>2 g q12h</w:t>
            </w:r>
          </w:p>
        </w:tc>
      </w:tr>
      <w:tr w:rsidR="004D55E7" w:rsidRPr="004D55E7" w14:paraId="55789D19" w14:textId="77777777" w:rsidTr="00052FC7">
        <w:trPr>
          <w:trHeight w:val="157"/>
        </w:trPr>
        <w:tc>
          <w:tcPr>
            <w:tcW w:w="1181" w:type="pct"/>
          </w:tcPr>
          <w:p w14:paraId="4B9581D2" w14:textId="77777777" w:rsidR="004D55E7" w:rsidRPr="004D55E7" w:rsidRDefault="004D55E7" w:rsidP="004D55E7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D55E7">
              <w:rPr>
                <w:rFonts w:ascii="Arial" w:hAnsi="Arial" w:cs="Arial"/>
                <w:sz w:val="20"/>
                <w:szCs w:val="20"/>
                <w:lang w:val="en-US"/>
              </w:rPr>
              <w:t>Daptomycin</w:t>
            </w:r>
          </w:p>
        </w:tc>
        <w:tc>
          <w:tcPr>
            <w:tcW w:w="713" w:type="pct"/>
          </w:tcPr>
          <w:p w14:paraId="41A243CF" w14:textId="77777777" w:rsidR="004D55E7" w:rsidRPr="004D55E7" w:rsidRDefault="004D55E7" w:rsidP="004D55E7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D55E7">
              <w:rPr>
                <w:rFonts w:ascii="Arial" w:hAnsi="Arial" w:cs="Arial"/>
                <w:sz w:val="20"/>
                <w:szCs w:val="20"/>
                <w:lang w:val="en-US"/>
              </w:rPr>
              <w:t>No</w:t>
            </w:r>
          </w:p>
        </w:tc>
        <w:tc>
          <w:tcPr>
            <w:tcW w:w="573" w:type="pct"/>
          </w:tcPr>
          <w:p w14:paraId="091032F8" w14:textId="77777777" w:rsidR="004D55E7" w:rsidRPr="004D55E7" w:rsidRDefault="004D55E7" w:rsidP="004D55E7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D55E7">
              <w:rPr>
                <w:rFonts w:ascii="Arial" w:hAnsi="Arial" w:cs="Arial"/>
                <w:sz w:val="20"/>
                <w:szCs w:val="20"/>
                <w:lang w:val="en-US"/>
              </w:rPr>
              <w:t>8 mg/Kg q 48h</w:t>
            </w:r>
          </w:p>
        </w:tc>
        <w:tc>
          <w:tcPr>
            <w:tcW w:w="573" w:type="pct"/>
          </w:tcPr>
          <w:p w14:paraId="4D80149B" w14:textId="77777777" w:rsidR="004D55E7" w:rsidRPr="004D55E7" w:rsidRDefault="004D55E7" w:rsidP="004D55E7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D55E7">
              <w:rPr>
                <w:rFonts w:ascii="Arial" w:hAnsi="Arial" w:cs="Arial"/>
                <w:sz w:val="20"/>
                <w:szCs w:val="20"/>
                <w:lang w:val="en-US"/>
              </w:rPr>
              <w:t>8 mg/Kg q 48h</w:t>
            </w:r>
          </w:p>
        </w:tc>
        <w:tc>
          <w:tcPr>
            <w:tcW w:w="745" w:type="pct"/>
          </w:tcPr>
          <w:p w14:paraId="45A36735" w14:textId="77777777" w:rsidR="004D55E7" w:rsidRPr="004D55E7" w:rsidRDefault="004D55E7" w:rsidP="004D55E7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D55E7">
              <w:rPr>
                <w:rFonts w:ascii="Arial" w:hAnsi="Arial" w:cs="Arial"/>
                <w:sz w:val="20"/>
                <w:szCs w:val="20"/>
                <w:lang w:val="en-US"/>
              </w:rPr>
              <w:t>8 mg/Kg q 24h</w:t>
            </w:r>
          </w:p>
        </w:tc>
        <w:tc>
          <w:tcPr>
            <w:tcW w:w="661" w:type="pct"/>
          </w:tcPr>
          <w:p w14:paraId="28BB417C" w14:textId="77777777" w:rsidR="004D55E7" w:rsidRPr="004D55E7" w:rsidRDefault="004D55E7" w:rsidP="004D55E7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D55E7">
              <w:rPr>
                <w:rFonts w:ascii="Arial" w:hAnsi="Arial" w:cs="Arial"/>
                <w:sz w:val="20"/>
                <w:szCs w:val="20"/>
                <w:lang w:val="en-US"/>
              </w:rPr>
              <w:t>8 mg/Kg q 24h</w:t>
            </w:r>
          </w:p>
        </w:tc>
        <w:tc>
          <w:tcPr>
            <w:tcW w:w="554" w:type="pct"/>
          </w:tcPr>
          <w:p w14:paraId="32CBF4BC" w14:textId="77777777" w:rsidR="004D55E7" w:rsidRPr="004D55E7" w:rsidRDefault="004D55E7" w:rsidP="004D55E7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D55E7">
              <w:rPr>
                <w:rFonts w:ascii="Arial" w:hAnsi="Arial" w:cs="Arial"/>
                <w:sz w:val="20"/>
                <w:szCs w:val="20"/>
                <w:lang w:val="en-US"/>
              </w:rPr>
              <w:t>8 mg/Kg q 24h</w:t>
            </w:r>
          </w:p>
        </w:tc>
      </w:tr>
      <w:tr w:rsidR="004D55E7" w:rsidRPr="004D55E7" w14:paraId="5284FB7C" w14:textId="77777777" w:rsidTr="00052FC7">
        <w:trPr>
          <w:trHeight w:val="157"/>
        </w:trPr>
        <w:tc>
          <w:tcPr>
            <w:tcW w:w="1181" w:type="pct"/>
          </w:tcPr>
          <w:p w14:paraId="0F2FA8E5" w14:textId="77777777" w:rsidR="004D55E7" w:rsidRPr="004D55E7" w:rsidRDefault="004D55E7" w:rsidP="004D55E7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D55E7">
              <w:rPr>
                <w:rFonts w:ascii="Arial" w:hAnsi="Arial" w:cs="Arial"/>
                <w:sz w:val="20"/>
                <w:szCs w:val="20"/>
                <w:lang w:val="en-US"/>
              </w:rPr>
              <w:t>Gentamicin</w:t>
            </w:r>
          </w:p>
        </w:tc>
        <w:tc>
          <w:tcPr>
            <w:tcW w:w="713" w:type="pct"/>
          </w:tcPr>
          <w:p w14:paraId="326F0061" w14:textId="77777777" w:rsidR="004D55E7" w:rsidRPr="004D55E7" w:rsidRDefault="004D55E7" w:rsidP="004D55E7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D55E7">
              <w:rPr>
                <w:rFonts w:ascii="Arial" w:hAnsi="Arial" w:cs="Arial"/>
                <w:sz w:val="20"/>
                <w:szCs w:val="20"/>
                <w:lang w:val="en-US"/>
              </w:rPr>
              <w:t>No</w:t>
            </w:r>
          </w:p>
        </w:tc>
        <w:tc>
          <w:tcPr>
            <w:tcW w:w="573" w:type="pct"/>
          </w:tcPr>
          <w:p w14:paraId="676E6300" w14:textId="77777777" w:rsidR="004D55E7" w:rsidRPr="004D55E7" w:rsidRDefault="004D55E7" w:rsidP="004D55E7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D55E7">
              <w:rPr>
                <w:rFonts w:ascii="Arial" w:hAnsi="Arial" w:cs="Arial"/>
                <w:sz w:val="20"/>
                <w:szCs w:val="20"/>
                <w:lang w:val="en-US"/>
              </w:rPr>
              <w:t>1.7-2 mg/kg q48h</w:t>
            </w:r>
          </w:p>
        </w:tc>
        <w:tc>
          <w:tcPr>
            <w:tcW w:w="573" w:type="pct"/>
          </w:tcPr>
          <w:p w14:paraId="10D8E812" w14:textId="77777777" w:rsidR="004D55E7" w:rsidRPr="004D55E7" w:rsidRDefault="004D55E7" w:rsidP="004D55E7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D55E7">
              <w:rPr>
                <w:rFonts w:ascii="Arial" w:hAnsi="Arial" w:cs="Arial"/>
                <w:sz w:val="20"/>
                <w:szCs w:val="20"/>
                <w:lang w:val="en-US"/>
              </w:rPr>
              <w:t>1.7-2 mg/kg q24h</w:t>
            </w:r>
          </w:p>
        </w:tc>
        <w:tc>
          <w:tcPr>
            <w:tcW w:w="745" w:type="pct"/>
          </w:tcPr>
          <w:p w14:paraId="6C4BB1AF" w14:textId="77777777" w:rsidR="004D55E7" w:rsidRPr="004D55E7" w:rsidRDefault="004D55E7" w:rsidP="004D55E7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D55E7">
              <w:rPr>
                <w:rFonts w:ascii="Arial" w:hAnsi="Arial" w:cs="Arial"/>
                <w:sz w:val="20"/>
                <w:szCs w:val="20"/>
                <w:lang w:val="en-US"/>
              </w:rPr>
              <w:t>1.7-5 mg/kg q 8-24h</w:t>
            </w:r>
          </w:p>
        </w:tc>
        <w:tc>
          <w:tcPr>
            <w:tcW w:w="661" w:type="pct"/>
          </w:tcPr>
          <w:p w14:paraId="2EEC7ACA" w14:textId="77777777" w:rsidR="004D55E7" w:rsidRPr="004D55E7" w:rsidRDefault="004D55E7" w:rsidP="004D55E7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D55E7">
              <w:rPr>
                <w:rFonts w:ascii="Arial" w:hAnsi="Arial" w:cs="Arial"/>
                <w:sz w:val="20"/>
                <w:szCs w:val="20"/>
                <w:lang w:val="en-US"/>
              </w:rPr>
              <w:t>5 mg/kg q 24h</w:t>
            </w:r>
          </w:p>
        </w:tc>
        <w:tc>
          <w:tcPr>
            <w:tcW w:w="554" w:type="pct"/>
          </w:tcPr>
          <w:p w14:paraId="412F66BB" w14:textId="77777777" w:rsidR="004D55E7" w:rsidRPr="004D55E7" w:rsidRDefault="004D55E7" w:rsidP="004D55E7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D55E7">
              <w:rPr>
                <w:rFonts w:ascii="Arial" w:hAnsi="Arial" w:cs="Arial"/>
                <w:sz w:val="20"/>
                <w:szCs w:val="20"/>
                <w:lang w:val="en-US"/>
              </w:rPr>
              <w:t>5 mg/kg q 24h</w:t>
            </w:r>
          </w:p>
        </w:tc>
      </w:tr>
      <w:tr w:rsidR="004D55E7" w:rsidRPr="004D55E7" w14:paraId="0A81A2F4" w14:textId="77777777" w:rsidTr="00052FC7">
        <w:trPr>
          <w:trHeight w:val="157"/>
        </w:trPr>
        <w:tc>
          <w:tcPr>
            <w:tcW w:w="1181" w:type="pct"/>
          </w:tcPr>
          <w:p w14:paraId="52B09EEF" w14:textId="77777777" w:rsidR="004D55E7" w:rsidRPr="004D55E7" w:rsidRDefault="004D55E7" w:rsidP="004D55E7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D55E7">
              <w:rPr>
                <w:rFonts w:ascii="Arial" w:hAnsi="Arial" w:cs="Arial"/>
                <w:sz w:val="20"/>
                <w:szCs w:val="20"/>
                <w:lang w:val="en-US"/>
              </w:rPr>
              <w:t>Linezolid</w:t>
            </w:r>
          </w:p>
        </w:tc>
        <w:tc>
          <w:tcPr>
            <w:tcW w:w="713" w:type="pct"/>
          </w:tcPr>
          <w:p w14:paraId="5CCE1D53" w14:textId="77777777" w:rsidR="004D55E7" w:rsidRPr="004D55E7" w:rsidRDefault="004D55E7" w:rsidP="004D55E7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D55E7">
              <w:rPr>
                <w:rFonts w:ascii="Arial" w:hAnsi="Arial" w:cs="Arial"/>
                <w:sz w:val="20"/>
                <w:szCs w:val="20"/>
                <w:lang w:val="en-US"/>
              </w:rPr>
              <w:t>No</w:t>
            </w:r>
          </w:p>
        </w:tc>
        <w:tc>
          <w:tcPr>
            <w:tcW w:w="573" w:type="pct"/>
          </w:tcPr>
          <w:p w14:paraId="6A47E592" w14:textId="77777777" w:rsidR="004D55E7" w:rsidRPr="004D55E7" w:rsidRDefault="004D55E7" w:rsidP="004D55E7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D55E7">
              <w:rPr>
                <w:rFonts w:ascii="Arial" w:hAnsi="Arial" w:cs="Arial"/>
                <w:sz w:val="20"/>
                <w:szCs w:val="20"/>
                <w:lang w:val="en-US"/>
              </w:rPr>
              <w:t>600 mg q12h</w:t>
            </w:r>
          </w:p>
        </w:tc>
        <w:tc>
          <w:tcPr>
            <w:tcW w:w="573" w:type="pct"/>
          </w:tcPr>
          <w:p w14:paraId="633F0BDF" w14:textId="77777777" w:rsidR="004D55E7" w:rsidRPr="004D55E7" w:rsidRDefault="004D55E7" w:rsidP="004D55E7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D55E7">
              <w:rPr>
                <w:rFonts w:ascii="Arial" w:hAnsi="Arial" w:cs="Arial"/>
                <w:sz w:val="20"/>
                <w:szCs w:val="20"/>
                <w:lang w:val="en-US"/>
              </w:rPr>
              <w:t>600 mg q12h</w:t>
            </w:r>
          </w:p>
        </w:tc>
        <w:tc>
          <w:tcPr>
            <w:tcW w:w="745" w:type="pct"/>
          </w:tcPr>
          <w:p w14:paraId="04B75131" w14:textId="77777777" w:rsidR="004D55E7" w:rsidRPr="004D55E7" w:rsidRDefault="004D55E7" w:rsidP="004D55E7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D55E7">
              <w:rPr>
                <w:rFonts w:ascii="Arial" w:hAnsi="Arial" w:cs="Arial"/>
                <w:sz w:val="20"/>
                <w:szCs w:val="20"/>
                <w:lang w:val="en-US"/>
              </w:rPr>
              <w:t>600 mg q12h</w:t>
            </w:r>
          </w:p>
        </w:tc>
        <w:tc>
          <w:tcPr>
            <w:tcW w:w="661" w:type="pct"/>
          </w:tcPr>
          <w:p w14:paraId="07B27CDA" w14:textId="77777777" w:rsidR="004D55E7" w:rsidRPr="004D55E7" w:rsidRDefault="004D55E7" w:rsidP="004D55E7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D55E7">
              <w:rPr>
                <w:rFonts w:ascii="Arial" w:hAnsi="Arial" w:cs="Arial"/>
                <w:sz w:val="20"/>
                <w:szCs w:val="20"/>
                <w:lang w:val="en-US"/>
              </w:rPr>
              <w:t>600 mg q12h</w:t>
            </w:r>
          </w:p>
        </w:tc>
        <w:tc>
          <w:tcPr>
            <w:tcW w:w="554" w:type="pct"/>
          </w:tcPr>
          <w:p w14:paraId="656C6593" w14:textId="77777777" w:rsidR="004D55E7" w:rsidRPr="004D55E7" w:rsidRDefault="004D55E7" w:rsidP="004D55E7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D55E7">
              <w:rPr>
                <w:rFonts w:ascii="Arial" w:hAnsi="Arial" w:cs="Arial"/>
                <w:sz w:val="20"/>
                <w:szCs w:val="20"/>
                <w:lang w:val="en-US"/>
              </w:rPr>
              <w:t>600 mg q12h</w:t>
            </w:r>
          </w:p>
        </w:tc>
      </w:tr>
      <w:tr w:rsidR="004D55E7" w:rsidRPr="004D55E7" w14:paraId="6F663A54" w14:textId="77777777" w:rsidTr="00052FC7">
        <w:trPr>
          <w:trHeight w:val="157"/>
        </w:trPr>
        <w:tc>
          <w:tcPr>
            <w:tcW w:w="1181" w:type="pct"/>
          </w:tcPr>
          <w:p w14:paraId="2A55295B" w14:textId="77777777" w:rsidR="004D55E7" w:rsidRPr="004D55E7" w:rsidRDefault="004D55E7" w:rsidP="004D55E7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D55E7">
              <w:rPr>
                <w:rFonts w:ascii="Arial" w:hAnsi="Arial" w:cs="Arial"/>
                <w:sz w:val="20"/>
                <w:szCs w:val="20"/>
                <w:lang w:val="en-US"/>
              </w:rPr>
              <w:t>Piperacillin/tazobactam</w:t>
            </w:r>
          </w:p>
        </w:tc>
        <w:tc>
          <w:tcPr>
            <w:tcW w:w="713" w:type="pct"/>
          </w:tcPr>
          <w:p w14:paraId="2020632C" w14:textId="77777777" w:rsidR="004D55E7" w:rsidRPr="004D55E7" w:rsidRDefault="004D55E7" w:rsidP="004D55E7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D55E7">
              <w:rPr>
                <w:rFonts w:ascii="Arial" w:hAnsi="Arial" w:cs="Arial"/>
                <w:sz w:val="20"/>
                <w:szCs w:val="20"/>
                <w:lang w:val="en-US"/>
              </w:rPr>
              <w:t>9 g</w:t>
            </w:r>
          </w:p>
        </w:tc>
        <w:tc>
          <w:tcPr>
            <w:tcW w:w="573" w:type="pct"/>
          </w:tcPr>
          <w:p w14:paraId="15896408" w14:textId="77777777" w:rsidR="004D55E7" w:rsidRPr="004D55E7" w:rsidRDefault="004D55E7" w:rsidP="004D55E7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D55E7">
              <w:rPr>
                <w:rFonts w:ascii="Arial" w:hAnsi="Arial" w:cs="Arial"/>
                <w:sz w:val="20"/>
                <w:szCs w:val="20"/>
                <w:lang w:val="en-US"/>
              </w:rPr>
              <w:t>9 g/day by CI</w:t>
            </w:r>
          </w:p>
        </w:tc>
        <w:tc>
          <w:tcPr>
            <w:tcW w:w="573" w:type="pct"/>
          </w:tcPr>
          <w:p w14:paraId="52CF409A" w14:textId="77777777" w:rsidR="004D55E7" w:rsidRPr="004D55E7" w:rsidRDefault="004D55E7" w:rsidP="004D55E7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D55E7">
              <w:rPr>
                <w:rFonts w:ascii="Arial" w:hAnsi="Arial" w:cs="Arial"/>
                <w:sz w:val="20"/>
                <w:szCs w:val="20"/>
                <w:lang w:val="en-US"/>
              </w:rPr>
              <w:t>9 g/day by CI</w:t>
            </w:r>
          </w:p>
        </w:tc>
        <w:tc>
          <w:tcPr>
            <w:tcW w:w="745" w:type="pct"/>
          </w:tcPr>
          <w:p w14:paraId="73EE2889" w14:textId="77777777" w:rsidR="004D55E7" w:rsidRPr="004D55E7" w:rsidRDefault="004D55E7" w:rsidP="004D55E7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D55E7">
              <w:rPr>
                <w:rFonts w:ascii="Arial" w:hAnsi="Arial" w:cs="Arial"/>
                <w:sz w:val="20"/>
                <w:szCs w:val="20"/>
                <w:lang w:val="en-US"/>
              </w:rPr>
              <w:t>13.5 g/day by CI</w:t>
            </w:r>
          </w:p>
        </w:tc>
        <w:tc>
          <w:tcPr>
            <w:tcW w:w="661" w:type="pct"/>
          </w:tcPr>
          <w:p w14:paraId="129612BF" w14:textId="77777777" w:rsidR="004D55E7" w:rsidRPr="004D55E7" w:rsidRDefault="004D55E7" w:rsidP="004D55E7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D55E7">
              <w:rPr>
                <w:rFonts w:ascii="Arial" w:hAnsi="Arial" w:cs="Arial"/>
                <w:sz w:val="20"/>
                <w:szCs w:val="20"/>
                <w:lang w:val="en-US"/>
              </w:rPr>
              <w:t>18 g/day by CI</w:t>
            </w:r>
          </w:p>
        </w:tc>
        <w:tc>
          <w:tcPr>
            <w:tcW w:w="554" w:type="pct"/>
          </w:tcPr>
          <w:p w14:paraId="2259F059" w14:textId="77777777" w:rsidR="004D55E7" w:rsidRPr="004D55E7" w:rsidRDefault="004D55E7" w:rsidP="004D55E7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D55E7">
              <w:rPr>
                <w:rFonts w:ascii="Arial" w:hAnsi="Arial" w:cs="Arial"/>
                <w:sz w:val="20"/>
                <w:szCs w:val="20"/>
                <w:lang w:val="en-US"/>
              </w:rPr>
              <w:t>18 g/day by CI</w:t>
            </w:r>
          </w:p>
        </w:tc>
      </w:tr>
      <w:tr w:rsidR="004D55E7" w:rsidRPr="004D55E7" w14:paraId="0DB1D05A" w14:textId="77777777" w:rsidTr="00052FC7">
        <w:trPr>
          <w:trHeight w:val="157"/>
        </w:trPr>
        <w:tc>
          <w:tcPr>
            <w:tcW w:w="1181" w:type="pct"/>
          </w:tcPr>
          <w:p w14:paraId="3FD8AAF7" w14:textId="77777777" w:rsidR="004D55E7" w:rsidRPr="004D55E7" w:rsidRDefault="004D55E7" w:rsidP="004D55E7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D55E7">
              <w:rPr>
                <w:rFonts w:ascii="Arial" w:hAnsi="Arial" w:cs="Arial"/>
                <w:sz w:val="20"/>
                <w:szCs w:val="20"/>
                <w:lang w:val="en-US"/>
              </w:rPr>
              <w:t xml:space="preserve">Piperacillin/tazobactam </w:t>
            </w:r>
          </w:p>
        </w:tc>
        <w:tc>
          <w:tcPr>
            <w:tcW w:w="713" w:type="pct"/>
          </w:tcPr>
          <w:p w14:paraId="7623A8B5" w14:textId="77777777" w:rsidR="004D55E7" w:rsidRPr="004D55E7" w:rsidRDefault="004D55E7" w:rsidP="004D55E7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D55E7">
              <w:rPr>
                <w:rFonts w:ascii="Arial" w:hAnsi="Arial" w:cs="Arial"/>
                <w:sz w:val="20"/>
                <w:szCs w:val="20"/>
                <w:lang w:val="en-US"/>
              </w:rPr>
              <w:t>No</w:t>
            </w:r>
          </w:p>
        </w:tc>
        <w:tc>
          <w:tcPr>
            <w:tcW w:w="573" w:type="pct"/>
          </w:tcPr>
          <w:p w14:paraId="510C25EF" w14:textId="77777777" w:rsidR="004D55E7" w:rsidRPr="004D55E7" w:rsidRDefault="004D55E7" w:rsidP="004D55E7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D55E7">
              <w:rPr>
                <w:rFonts w:ascii="Arial" w:hAnsi="Arial" w:cs="Arial"/>
                <w:sz w:val="20"/>
                <w:szCs w:val="20"/>
                <w:lang w:val="en-US"/>
              </w:rPr>
              <w:t>2.25gq 6h</w:t>
            </w:r>
          </w:p>
        </w:tc>
        <w:tc>
          <w:tcPr>
            <w:tcW w:w="573" w:type="pct"/>
          </w:tcPr>
          <w:p w14:paraId="5A18172B" w14:textId="77777777" w:rsidR="004D55E7" w:rsidRPr="004D55E7" w:rsidRDefault="004D55E7" w:rsidP="004D55E7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D55E7">
              <w:rPr>
                <w:rFonts w:ascii="Arial" w:hAnsi="Arial" w:cs="Arial"/>
                <w:sz w:val="20"/>
                <w:szCs w:val="20"/>
                <w:lang w:val="en-US"/>
              </w:rPr>
              <w:t>2.25g q6h</w:t>
            </w:r>
          </w:p>
        </w:tc>
        <w:tc>
          <w:tcPr>
            <w:tcW w:w="745" w:type="pct"/>
          </w:tcPr>
          <w:p w14:paraId="693DA230" w14:textId="77777777" w:rsidR="004D55E7" w:rsidRPr="004D55E7" w:rsidRDefault="004D55E7" w:rsidP="004D55E7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D55E7">
              <w:rPr>
                <w:rFonts w:ascii="Arial" w:hAnsi="Arial" w:cs="Arial"/>
                <w:sz w:val="20"/>
                <w:szCs w:val="20"/>
                <w:lang w:val="en-US"/>
              </w:rPr>
              <w:t>4.5g q8h</w:t>
            </w:r>
          </w:p>
        </w:tc>
        <w:tc>
          <w:tcPr>
            <w:tcW w:w="661" w:type="pct"/>
          </w:tcPr>
          <w:p w14:paraId="7C83F5E8" w14:textId="77777777" w:rsidR="004D55E7" w:rsidRPr="004D55E7" w:rsidRDefault="004D55E7" w:rsidP="004D55E7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D55E7">
              <w:rPr>
                <w:rFonts w:ascii="Arial" w:hAnsi="Arial" w:cs="Arial"/>
                <w:sz w:val="20"/>
                <w:szCs w:val="20"/>
                <w:lang w:val="en-US"/>
              </w:rPr>
              <w:t>4.5g q6h</w:t>
            </w:r>
          </w:p>
        </w:tc>
        <w:tc>
          <w:tcPr>
            <w:tcW w:w="554" w:type="pct"/>
          </w:tcPr>
          <w:p w14:paraId="6D7DC9C1" w14:textId="77777777" w:rsidR="004D55E7" w:rsidRPr="004D55E7" w:rsidRDefault="004D55E7" w:rsidP="004D55E7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D55E7">
              <w:rPr>
                <w:rFonts w:ascii="Arial" w:hAnsi="Arial" w:cs="Arial"/>
                <w:sz w:val="20"/>
                <w:szCs w:val="20"/>
                <w:lang w:val="en-US"/>
              </w:rPr>
              <w:t>4.5g q6h</w:t>
            </w:r>
          </w:p>
        </w:tc>
      </w:tr>
      <w:tr w:rsidR="004D55E7" w:rsidRPr="004D55E7" w14:paraId="4D3085F2" w14:textId="77777777" w:rsidTr="00052FC7">
        <w:trPr>
          <w:trHeight w:val="157"/>
        </w:trPr>
        <w:tc>
          <w:tcPr>
            <w:tcW w:w="1181" w:type="pct"/>
          </w:tcPr>
          <w:p w14:paraId="7992BB13" w14:textId="77777777" w:rsidR="004D55E7" w:rsidRPr="004D55E7" w:rsidRDefault="004D55E7" w:rsidP="004D55E7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D55E7">
              <w:rPr>
                <w:rFonts w:ascii="Arial" w:hAnsi="Arial" w:cs="Arial"/>
                <w:sz w:val="20"/>
                <w:szCs w:val="20"/>
                <w:lang w:val="en-US"/>
              </w:rPr>
              <w:t>Teicoplanin</w:t>
            </w:r>
          </w:p>
        </w:tc>
        <w:tc>
          <w:tcPr>
            <w:tcW w:w="713" w:type="pct"/>
          </w:tcPr>
          <w:p w14:paraId="0D1FB274" w14:textId="77777777" w:rsidR="004D55E7" w:rsidRPr="004D55E7" w:rsidRDefault="004D55E7" w:rsidP="004D55E7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D55E7">
              <w:rPr>
                <w:rFonts w:ascii="Arial" w:hAnsi="Arial" w:cs="Arial"/>
                <w:sz w:val="20"/>
                <w:szCs w:val="20"/>
                <w:lang w:val="en-US"/>
              </w:rPr>
              <w:t>12mg/kg/12h</w:t>
            </w:r>
          </w:p>
        </w:tc>
        <w:tc>
          <w:tcPr>
            <w:tcW w:w="573" w:type="pct"/>
          </w:tcPr>
          <w:p w14:paraId="140DCB02" w14:textId="77777777" w:rsidR="004D55E7" w:rsidRPr="004D55E7" w:rsidRDefault="004D55E7" w:rsidP="004D55E7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D55E7">
              <w:rPr>
                <w:rFonts w:ascii="Arial" w:hAnsi="Arial" w:cs="Arial"/>
                <w:sz w:val="20"/>
                <w:szCs w:val="20"/>
                <w:lang w:val="en-US"/>
              </w:rPr>
              <w:t>6mg/kg q72h</w:t>
            </w:r>
          </w:p>
        </w:tc>
        <w:tc>
          <w:tcPr>
            <w:tcW w:w="573" w:type="pct"/>
          </w:tcPr>
          <w:p w14:paraId="7031CE69" w14:textId="77777777" w:rsidR="004D55E7" w:rsidRPr="004D55E7" w:rsidRDefault="004D55E7" w:rsidP="004D55E7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D55E7">
              <w:rPr>
                <w:rFonts w:ascii="Arial" w:hAnsi="Arial" w:cs="Arial"/>
                <w:sz w:val="20"/>
                <w:szCs w:val="20"/>
                <w:lang w:val="en-US"/>
              </w:rPr>
              <w:t>6mg/kg q72h</w:t>
            </w:r>
          </w:p>
        </w:tc>
        <w:tc>
          <w:tcPr>
            <w:tcW w:w="745" w:type="pct"/>
          </w:tcPr>
          <w:p w14:paraId="41C8854F" w14:textId="77777777" w:rsidR="004D55E7" w:rsidRPr="004D55E7" w:rsidRDefault="004D55E7" w:rsidP="004D55E7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D55E7">
              <w:rPr>
                <w:rFonts w:ascii="Arial" w:hAnsi="Arial" w:cs="Arial"/>
                <w:sz w:val="20"/>
                <w:szCs w:val="20"/>
                <w:lang w:val="en-US"/>
              </w:rPr>
              <w:t>6mg/kg q48h</w:t>
            </w:r>
          </w:p>
        </w:tc>
        <w:tc>
          <w:tcPr>
            <w:tcW w:w="661" w:type="pct"/>
          </w:tcPr>
          <w:p w14:paraId="44AF0895" w14:textId="77777777" w:rsidR="004D55E7" w:rsidRPr="004D55E7" w:rsidRDefault="004D55E7" w:rsidP="004D55E7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D55E7">
              <w:rPr>
                <w:rFonts w:ascii="Arial" w:hAnsi="Arial" w:cs="Arial"/>
                <w:sz w:val="20"/>
                <w:szCs w:val="20"/>
                <w:lang w:val="en-US"/>
              </w:rPr>
              <w:t>6-10mg/kg q24h</w:t>
            </w:r>
          </w:p>
        </w:tc>
        <w:tc>
          <w:tcPr>
            <w:tcW w:w="554" w:type="pct"/>
          </w:tcPr>
          <w:p w14:paraId="09E910A7" w14:textId="77777777" w:rsidR="004D55E7" w:rsidRPr="004D55E7" w:rsidRDefault="004D55E7" w:rsidP="004D55E7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D55E7">
              <w:rPr>
                <w:rFonts w:ascii="Arial" w:hAnsi="Arial" w:cs="Arial"/>
                <w:sz w:val="20"/>
                <w:szCs w:val="20"/>
                <w:lang w:val="en-US"/>
              </w:rPr>
              <w:t>6-10mg/kg q24h</w:t>
            </w:r>
          </w:p>
        </w:tc>
      </w:tr>
      <w:tr w:rsidR="004D55E7" w:rsidRPr="004D55E7" w14:paraId="1BAE78F7" w14:textId="77777777" w:rsidTr="00052FC7">
        <w:trPr>
          <w:trHeight w:val="157"/>
        </w:trPr>
        <w:tc>
          <w:tcPr>
            <w:tcW w:w="1181" w:type="pct"/>
          </w:tcPr>
          <w:p w14:paraId="598F865B" w14:textId="77777777" w:rsidR="004D55E7" w:rsidRPr="004D55E7" w:rsidRDefault="004D55E7" w:rsidP="004D55E7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D55E7">
              <w:rPr>
                <w:rFonts w:ascii="Arial" w:hAnsi="Arial" w:cs="Arial"/>
                <w:sz w:val="20"/>
                <w:szCs w:val="20"/>
                <w:lang w:val="en-US"/>
              </w:rPr>
              <w:t xml:space="preserve">Vancomycin </w:t>
            </w:r>
          </w:p>
        </w:tc>
        <w:tc>
          <w:tcPr>
            <w:tcW w:w="713" w:type="pct"/>
          </w:tcPr>
          <w:p w14:paraId="72222B0B" w14:textId="77777777" w:rsidR="004D55E7" w:rsidRPr="004D55E7" w:rsidRDefault="004D55E7" w:rsidP="004D55E7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D55E7">
              <w:rPr>
                <w:rFonts w:ascii="Arial" w:hAnsi="Arial" w:cs="Arial"/>
                <w:sz w:val="20"/>
                <w:szCs w:val="20"/>
                <w:lang w:val="en-US"/>
              </w:rPr>
              <w:t>25-30 mg/kg</w:t>
            </w:r>
          </w:p>
        </w:tc>
        <w:tc>
          <w:tcPr>
            <w:tcW w:w="573" w:type="pct"/>
          </w:tcPr>
          <w:p w14:paraId="23DA4AF8" w14:textId="77777777" w:rsidR="004D55E7" w:rsidRPr="004D55E7" w:rsidRDefault="004D55E7" w:rsidP="004D55E7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D55E7">
              <w:rPr>
                <w:rFonts w:ascii="Arial" w:hAnsi="Arial" w:cs="Arial"/>
                <w:sz w:val="20"/>
                <w:szCs w:val="20"/>
                <w:lang w:val="en-US"/>
              </w:rPr>
              <w:t>7.5 mg/kg q 48h</w:t>
            </w:r>
          </w:p>
        </w:tc>
        <w:tc>
          <w:tcPr>
            <w:tcW w:w="573" w:type="pct"/>
          </w:tcPr>
          <w:p w14:paraId="087ADD3F" w14:textId="77777777" w:rsidR="004D55E7" w:rsidRPr="004D55E7" w:rsidRDefault="004D55E7" w:rsidP="004D55E7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D55E7">
              <w:rPr>
                <w:rFonts w:ascii="Arial" w:hAnsi="Arial" w:cs="Arial"/>
                <w:sz w:val="20"/>
                <w:szCs w:val="20"/>
                <w:lang w:val="en-US"/>
              </w:rPr>
              <w:t>7.5 mg/kg q24h</w:t>
            </w:r>
          </w:p>
        </w:tc>
        <w:tc>
          <w:tcPr>
            <w:tcW w:w="745" w:type="pct"/>
          </w:tcPr>
          <w:p w14:paraId="6C86627F" w14:textId="77777777" w:rsidR="004D55E7" w:rsidRPr="004D55E7" w:rsidRDefault="004D55E7" w:rsidP="004D55E7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D55E7">
              <w:rPr>
                <w:rFonts w:ascii="Arial" w:hAnsi="Arial" w:cs="Arial"/>
                <w:sz w:val="20"/>
                <w:szCs w:val="20"/>
                <w:lang w:val="en-US"/>
              </w:rPr>
              <w:t>15 mg/kg q 24-48h</w:t>
            </w:r>
          </w:p>
        </w:tc>
        <w:tc>
          <w:tcPr>
            <w:tcW w:w="661" w:type="pct"/>
          </w:tcPr>
          <w:p w14:paraId="7A7D8D35" w14:textId="77777777" w:rsidR="004D55E7" w:rsidRPr="004D55E7" w:rsidRDefault="004D55E7" w:rsidP="004D55E7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D55E7">
              <w:rPr>
                <w:rFonts w:ascii="Arial" w:hAnsi="Arial" w:cs="Arial"/>
                <w:sz w:val="20"/>
                <w:szCs w:val="20"/>
                <w:lang w:val="en-US"/>
              </w:rPr>
              <w:t>15-20 mg/kg q 8-12h</w:t>
            </w:r>
          </w:p>
        </w:tc>
        <w:tc>
          <w:tcPr>
            <w:tcW w:w="554" w:type="pct"/>
          </w:tcPr>
          <w:p w14:paraId="3D9F19D3" w14:textId="77777777" w:rsidR="004D55E7" w:rsidRPr="004D55E7" w:rsidRDefault="004D55E7" w:rsidP="004D55E7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D55E7">
              <w:rPr>
                <w:rFonts w:ascii="Arial" w:hAnsi="Arial" w:cs="Arial"/>
                <w:sz w:val="20"/>
                <w:szCs w:val="20"/>
                <w:lang w:val="en-US"/>
              </w:rPr>
              <w:t>15-20 mg/kg q 8-12h</w:t>
            </w:r>
          </w:p>
        </w:tc>
      </w:tr>
    </w:tbl>
    <w:p w14:paraId="0F634FE2" w14:textId="77777777" w:rsidR="004D55E7" w:rsidRPr="004D55E7" w:rsidRDefault="004D55E7" w:rsidP="004D55E7">
      <w:pPr>
        <w:spacing w:line="360" w:lineRule="auto"/>
        <w:jc w:val="both"/>
        <w:rPr>
          <w:rFonts w:ascii="Arial" w:hAnsi="Arial" w:cs="Arial"/>
          <w:lang w:val="en-US"/>
        </w:rPr>
      </w:pPr>
      <w:r w:rsidRPr="004D55E7">
        <w:rPr>
          <w:rFonts w:ascii="Arial" w:hAnsi="Arial" w:cs="Arial"/>
          <w:lang w:val="en-US"/>
        </w:rPr>
        <w:t>Abbreviations: ClCr, Clearance of creatinine; CI continuous infusion</w:t>
      </w:r>
    </w:p>
    <w:p w14:paraId="1E07A73C" w14:textId="77777777" w:rsidR="004D55E7" w:rsidRDefault="004D55E7">
      <w:pPr>
        <w:rPr>
          <w:noProof/>
          <w:lang w:val="en-US" w:eastAsia="it-IT"/>
        </w:rPr>
      </w:pPr>
    </w:p>
    <w:p w14:paraId="010F72A0" w14:textId="77777777" w:rsidR="004D55E7" w:rsidRDefault="004D55E7">
      <w:pPr>
        <w:rPr>
          <w:noProof/>
          <w:lang w:val="en-US" w:eastAsia="it-IT"/>
        </w:rPr>
      </w:pPr>
    </w:p>
    <w:p w14:paraId="3588C86F" w14:textId="77777777" w:rsidR="004D55E7" w:rsidRDefault="004D55E7">
      <w:pPr>
        <w:rPr>
          <w:noProof/>
          <w:lang w:val="en-US" w:eastAsia="it-IT"/>
        </w:rPr>
      </w:pPr>
    </w:p>
    <w:p w14:paraId="126363BE" w14:textId="77777777" w:rsidR="004D55E7" w:rsidRDefault="004D55E7">
      <w:pPr>
        <w:rPr>
          <w:noProof/>
          <w:lang w:val="en-US" w:eastAsia="it-IT"/>
        </w:rPr>
      </w:pPr>
    </w:p>
    <w:p w14:paraId="42EAB51A" w14:textId="77777777" w:rsidR="004D55E7" w:rsidRDefault="004D55E7">
      <w:pPr>
        <w:rPr>
          <w:noProof/>
          <w:lang w:val="en-US" w:eastAsia="it-IT"/>
        </w:rPr>
      </w:pPr>
    </w:p>
    <w:p w14:paraId="4AFCF058" w14:textId="77777777" w:rsidR="004D55E7" w:rsidRDefault="004D55E7">
      <w:pPr>
        <w:rPr>
          <w:noProof/>
          <w:lang w:val="en-US" w:eastAsia="it-IT"/>
        </w:rPr>
      </w:pPr>
    </w:p>
    <w:p w14:paraId="426548E2" w14:textId="276FFD33" w:rsidR="004D55E7" w:rsidRPr="004D55E7" w:rsidRDefault="004D55E7" w:rsidP="004D55E7">
      <w:pPr>
        <w:spacing w:line="480" w:lineRule="auto"/>
        <w:rPr>
          <w:rFonts w:ascii="Arial" w:hAnsi="Arial" w:cs="Arial"/>
          <w:b/>
          <w:lang w:val="en-US"/>
        </w:rPr>
      </w:pPr>
      <w:r w:rsidRPr="004D55E7">
        <w:rPr>
          <w:rFonts w:ascii="Arial" w:hAnsi="Arial" w:cs="Arial"/>
          <w:b/>
          <w:lang w:val="en-US"/>
        </w:rPr>
        <w:lastRenderedPageBreak/>
        <w:t xml:space="preserve">Supplementary </w:t>
      </w:r>
      <w:r w:rsidR="0053621B">
        <w:rPr>
          <w:rFonts w:ascii="Arial" w:hAnsi="Arial" w:cs="Arial"/>
          <w:b/>
          <w:lang w:val="en-US"/>
        </w:rPr>
        <w:t>F</w:t>
      </w:r>
      <w:r w:rsidRPr="004D55E7">
        <w:rPr>
          <w:rFonts w:ascii="Arial" w:hAnsi="Arial" w:cs="Arial"/>
          <w:b/>
          <w:lang w:val="en-US"/>
        </w:rPr>
        <w:t>igure</w:t>
      </w:r>
      <w:r w:rsidR="0053621B">
        <w:rPr>
          <w:rFonts w:ascii="Arial" w:hAnsi="Arial" w:cs="Arial"/>
          <w:b/>
          <w:lang w:val="en-US"/>
        </w:rPr>
        <w:t xml:space="preserve"> </w:t>
      </w:r>
      <w:r w:rsidR="00F20C3C">
        <w:rPr>
          <w:rFonts w:ascii="Arial" w:hAnsi="Arial" w:cs="Arial"/>
          <w:b/>
          <w:lang w:val="en-US"/>
        </w:rPr>
        <w:t>S</w:t>
      </w:r>
      <w:bookmarkStart w:id="0" w:name="_GoBack"/>
      <w:bookmarkEnd w:id="0"/>
      <w:r w:rsidR="0053621B">
        <w:rPr>
          <w:rFonts w:ascii="Arial" w:hAnsi="Arial" w:cs="Arial"/>
          <w:b/>
          <w:lang w:val="en-US"/>
        </w:rPr>
        <w:t>1</w:t>
      </w:r>
      <w:r w:rsidRPr="004D55E7">
        <w:rPr>
          <w:rFonts w:ascii="Arial" w:hAnsi="Arial" w:cs="Arial"/>
          <w:b/>
          <w:lang w:val="en-US"/>
        </w:rPr>
        <w:t>. Kaplan-Meier curves comparing all-cause 1-year mortality of patients enrolled in the “pre” and “post” periods.</w:t>
      </w:r>
    </w:p>
    <w:p w14:paraId="65939F7D" w14:textId="77777777" w:rsidR="00052FC7" w:rsidRDefault="00774702" w:rsidP="008F0D62">
      <w:pPr>
        <w:spacing w:line="480" w:lineRule="auto"/>
        <w:rPr>
          <w:rFonts w:ascii="Arial" w:hAnsi="Arial" w:cs="Arial"/>
          <w:b/>
          <w:lang w:val="en-US"/>
        </w:rPr>
      </w:pPr>
      <w:r>
        <w:rPr>
          <w:noProof/>
          <w:lang w:eastAsia="it-IT"/>
        </w:rPr>
        <w:drawing>
          <wp:inline distT="0" distB="0" distL="0" distR="0" wp14:anchorId="063846F8" wp14:editId="38073EC2">
            <wp:extent cx="6120130" cy="4451985"/>
            <wp:effectExtent l="0" t="0" r="0" b="571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45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142AD3" w14:textId="633239B5" w:rsidR="00774702" w:rsidRPr="008F0D62" w:rsidRDefault="00774702" w:rsidP="008F0D62">
      <w:pPr>
        <w:spacing w:line="480" w:lineRule="auto"/>
        <w:rPr>
          <w:rFonts w:ascii="Arial" w:hAnsi="Arial" w:cs="Arial"/>
          <w:b/>
          <w:lang w:val="en-US"/>
        </w:rPr>
      </w:pPr>
    </w:p>
    <w:sectPr w:rsidR="00774702" w:rsidRPr="008F0D62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0949609" w14:textId="77777777" w:rsidR="00447714" w:rsidRDefault="00447714" w:rsidP="001105CF">
      <w:pPr>
        <w:spacing w:after="0" w:line="240" w:lineRule="auto"/>
      </w:pPr>
      <w:r>
        <w:separator/>
      </w:r>
    </w:p>
  </w:endnote>
  <w:endnote w:type="continuationSeparator" w:id="0">
    <w:p w14:paraId="6C6FAE20" w14:textId="77777777" w:rsidR="00447714" w:rsidRDefault="00447714" w:rsidP="001105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5C123F" w14:textId="77777777" w:rsidR="00447714" w:rsidRDefault="00447714" w:rsidP="001105CF">
      <w:pPr>
        <w:spacing w:after="0" w:line="240" w:lineRule="auto"/>
      </w:pPr>
      <w:r>
        <w:separator/>
      </w:r>
    </w:p>
  </w:footnote>
  <w:footnote w:type="continuationSeparator" w:id="0">
    <w:p w14:paraId="7BA770BB" w14:textId="77777777" w:rsidR="00447714" w:rsidRDefault="00447714" w:rsidP="001105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Clin Microbiol Infection&lt;/Style&gt;&lt;LeftDelim&gt;{&lt;/LeftDelim&gt;&lt;RightDelim&gt;}&lt;/RightDelim&gt;&lt;FontName&gt;Arial&lt;/FontName&gt;&lt;FontSize&gt;11&lt;/FontSize&gt;&lt;ReflistTitle&gt;&lt;/ReflistTitle&gt;&lt;StartingRefnum&gt;1&lt;/StartingRefnum&gt;&lt;FirstLineIndent&gt;0&lt;/FirstLineIndent&gt;&lt;HangingIndent&gt;720&lt;/HangingIndent&gt;&lt;LineSpacing&gt;2&lt;/LineSpacing&gt;&lt;SpaceAfter&gt;0&lt;/SpaceAfter&gt;&lt;HyperlinksEnabled&gt;1&lt;/HyperlinksEnabled&gt;&lt;HyperlinksVisible&gt;0&lt;/HyperlinksVisible&gt;&lt;/ENLayout&gt;"/>
    <w:docVar w:name="EN.Libraries" w:val="&lt;Libraries&gt;&lt;item db-id=&quot;txdzwzpede90erees5y5e29vwezzd50x599a&quot;&gt;Bichrome_2&lt;record-ids&gt;&lt;item&gt;17&lt;/item&gt;&lt;item&gt;18&lt;/item&gt;&lt;/record-ids&gt;&lt;/item&gt;&lt;/Libraries&gt;"/>
  </w:docVars>
  <w:rsids>
    <w:rsidRoot w:val="001D52AA"/>
    <w:rsid w:val="0000729B"/>
    <w:rsid w:val="000123BE"/>
    <w:rsid w:val="0003690B"/>
    <w:rsid w:val="0004586E"/>
    <w:rsid w:val="00052FC7"/>
    <w:rsid w:val="000548CF"/>
    <w:rsid w:val="0006658B"/>
    <w:rsid w:val="00072233"/>
    <w:rsid w:val="00084453"/>
    <w:rsid w:val="000927F4"/>
    <w:rsid w:val="000B01B3"/>
    <w:rsid w:val="000B4CF5"/>
    <w:rsid w:val="000C1BB9"/>
    <w:rsid w:val="000C306B"/>
    <w:rsid w:val="000D7D5C"/>
    <w:rsid w:val="000F52F9"/>
    <w:rsid w:val="000F542A"/>
    <w:rsid w:val="001105CF"/>
    <w:rsid w:val="00124BAF"/>
    <w:rsid w:val="00142F3C"/>
    <w:rsid w:val="001460E5"/>
    <w:rsid w:val="001530EC"/>
    <w:rsid w:val="0016566F"/>
    <w:rsid w:val="00171CCA"/>
    <w:rsid w:val="00176240"/>
    <w:rsid w:val="00193ACD"/>
    <w:rsid w:val="001D0216"/>
    <w:rsid w:val="001D52AA"/>
    <w:rsid w:val="001E01FD"/>
    <w:rsid w:val="001F4D02"/>
    <w:rsid w:val="002228F1"/>
    <w:rsid w:val="002245AE"/>
    <w:rsid w:val="002A3404"/>
    <w:rsid w:val="002A35E5"/>
    <w:rsid w:val="002B2DDE"/>
    <w:rsid w:val="002C0A02"/>
    <w:rsid w:val="002C1EEC"/>
    <w:rsid w:val="002E2BDE"/>
    <w:rsid w:val="003001C8"/>
    <w:rsid w:val="0030035D"/>
    <w:rsid w:val="00316927"/>
    <w:rsid w:val="003236F5"/>
    <w:rsid w:val="00331C34"/>
    <w:rsid w:val="00387CE8"/>
    <w:rsid w:val="003C56A2"/>
    <w:rsid w:val="003F295F"/>
    <w:rsid w:val="00442092"/>
    <w:rsid w:val="00447714"/>
    <w:rsid w:val="004642CA"/>
    <w:rsid w:val="00477136"/>
    <w:rsid w:val="00483977"/>
    <w:rsid w:val="004868C8"/>
    <w:rsid w:val="00496EE4"/>
    <w:rsid w:val="004A143F"/>
    <w:rsid w:val="004B1C7D"/>
    <w:rsid w:val="004B477A"/>
    <w:rsid w:val="004B7129"/>
    <w:rsid w:val="004D55E7"/>
    <w:rsid w:val="004D5A03"/>
    <w:rsid w:val="00506110"/>
    <w:rsid w:val="00524AB1"/>
    <w:rsid w:val="0053621B"/>
    <w:rsid w:val="00550AE3"/>
    <w:rsid w:val="00560FA1"/>
    <w:rsid w:val="00562908"/>
    <w:rsid w:val="005A6321"/>
    <w:rsid w:val="005B50F2"/>
    <w:rsid w:val="005C5587"/>
    <w:rsid w:val="005D40EB"/>
    <w:rsid w:val="005E255C"/>
    <w:rsid w:val="005E7A23"/>
    <w:rsid w:val="005F1441"/>
    <w:rsid w:val="00625A7D"/>
    <w:rsid w:val="00636C63"/>
    <w:rsid w:val="00645BDA"/>
    <w:rsid w:val="006603F0"/>
    <w:rsid w:val="00671941"/>
    <w:rsid w:val="006D7258"/>
    <w:rsid w:val="006F1712"/>
    <w:rsid w:val="006F3E4B"/>
    <w:rsid w:val="006F4E1B"/>
    <w:rsid w:val="00706E6F"/>
    <w:rsid w:val="00721E79"/>
    <w:rsid w:val="00724279"/>
    <w:rsid w:val="007357D5"/>
    <w:rsid w:val="007404F0"/>
    <w:rsid w:val="00751192"/>
    <w:rsid w:val="007558DE"/>
    <w:rsid w:val="00770191"/>
    <w:rsid w:val="00774702"/>
    <w:rsid w:val="00790C43"/>
    <w:rsid w:val="00791B5A"/>
    <w:rsid w:val="007D2742"/>
    <w:rsid w:val="007D6C53"/>
    <w:rsid w:val="0080253C"/>
    <w:rsid w:val="00803869"/>
    <w:rsid w:val="0081435B"/>
    <w:rsid w:val="00826105"/>
    <w:rsid w:val="008339A6"/>
    <w:rsid w:val="008417FA"/>
    <w:rsid w:val="0087103D"/>
    <w:rsid w:val="008A18AE"/>
    <w:rsid w:val="008C294E"/>
    <w:rsid w:val="008C363A"/>
    <w:rsid w:val="008F0D62"/>
    <w:rsid w:val="008F683A"/>
    <w:rsid w:val="00933E31"/>
    <w:rsid w:val="00940F98"/>
    <w:rsid w:val="009609D9"/>
    <w:rsid w:val="0096125F"/>
    <w:rsid w:val="00980076"/>
    <w:rsid w:val="009959A8"/>
    <w:rsid w:val="00995B59"/>
    <w:rsid w:val="00997308"/>
    <w:rsid w:val="009A4ABF"/>
    <w:rsid w:val="009D2B2A"/>
    <w:rsid w:val="009F2548"/>
    <w:rsid w:val="009F7BB1"/>
    <w:rsid w:val="00A06117"/>
    <w:rsid w:val="00A061A5"/>
    <w:rsid w:val="00A623FF"/>
    <w:rsid w:val="00A67645"/>
    <w:rsid w:val="00A70B84"/>
    <w:rsid w:val="00A7380E"/>
    <w:rsid w:val="00A93967"/>
    <w:rsid w:val="00AB1E20"/>
    <w:rsid w:val="00AD3534"/>
    <w:rsid w:val="00AD77FD"/>
    <w:rsid w:val="00AE6649"/>
    <w:rsid w:val="00AF0CC6"/>
    <w:rsid w:val="00AF1D0A"/>
    <w:rsid w:val="00AF29AA"/>
    <w:rsid w:val="00B0213A"/>
    <w:rsid w:val="00B113FF"/>
    <w:rsid w:val="00B11BA2"/>
    <w:rsid w:val="00B215EA"/>
    <w:rsid w:val="00B35627"/>
    <w:rsid w:val="00B35E91"/>
    <w:rsid w:val="00B42FF2"/>
    <w:rsid w:val="00B50FB2"/>
    <w:rsid w:val="00B705C1"/>
    <w:rsid w:val="00BA415A"/>
    <w:rsid w:val="00BA4F47"/>
    <w:rsid w:val="00BC45DC"/>
    <w:rsid w:val="00BD0A8E"/>
    <w:rsid w:val="00BD3253"/>
    <w:rsid w:val="00BE312C"/>
    <w:rsid w:val="00C02020"/>
    <w:rsid w:val="00C03F03"/>
    <w:rsid w:val="00C04254"/>
    <w:rsid w:val="00C0600B"/>
    <w:rsid w:val="00C1466A"/>
    <w:rsid w:val="00C1733B"/>
    <w:rsid w:val="00C3214D"/>
    <w:rsid w:val="00C44F3F"/>
    <w:rsid w:val="00C67C45"/>
    <w:rsid w:val="00C84019"/>
    <w:rsid w:val="00C84B8A"/>
    <w:rsid w:val="00C9040F"/>
    <w:rsid w:val="00CB7659"/>
    <w:rsid w:val="00CF6D5C"/>
    <w:rsid w:val="00D03F73"/>
    <w:rsid w:val="00D20C89"/>
    <w:rsid w:val="00D2266A"/>
    <w:rsid w:val="00D2301C"/>
    <w:rsid w:val="00D24EF0"/>
    <w:rsid w:val="00D2700E"/>
    <w:rsid w:val="00D41A06"/>
    <w:rsid w:val="00D42734"/>
    <w:rsid w:val="00D453DC"/>
    <w:rsid w:val="00D804B4"/>
    <w:rsid w:val="00D961D9"/>
    <w:rsid w:val="00DA4CCC"/>
    <w:rsid w:val="00DD0745"/>
    <w:rsid w:val="00DF00FE"/>
    <w:rsid w:val="00E13CC5"/>
    <w:rsid w:val="00E22A7E"/>
    <w:rsid w:val="00E3218C"/>
    <w:rsid w:val="00E36EF3"/>
    <w:rsid w:val="00E705FE"/>
    <w:rsid w:val="00E81594"/>
    <w:rsid w:val="00E82D7F"/>
    <w:rsid w:val="00E86829"/>
    <w:rsid w:val="00E95681"/>
    <w:rsid w:val="00ED4665"/>
    <w:rsid w:val="00ED5090"/>
    <w:rsid w:val="00F13F85"/>
    <w:rsid w:val="00F20C3C"/>
    <w:rsid w:val="00F5147A"/>
    <w:rsid w:val="00F537FA"/>
    <w:rsid w:val="00F66DF3"/>
    <w:rsid w:val="00F80335"/>
    <w:rsid w:val="00F86ABB"/>
    <w:rsid w:val="00F90FD1"/>
    <w:rsid w:val="00F92CCC"/>
    <w:rsid w:val="00FA20F4"/>
    <w:rsid w:val="00FA7BCB"/>
    <w:rsid w:val="00FB2AE0"/>
    <w:rsid w:val="00FB6B47"/>
    <w:rsid w:val="00FC5EA3"/>
    <w:rsid w:val="00FD76E3"/>
    <w:rsid w:val="00FF7D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E0CED6"/>
  <w15:chartTrackingRefBased/>
  <w15:docId w15:val="{B3B8615D-6BB4-469E-9333-E65D08B64A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4642CA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semiHidden/>
    <w:unhideWhenUsed/>
    <w:rsid w:val="00A9396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US"/>
    </w:rPr>
  </w:style>
  <w:style w:type="paragraph" w:styleId="Intestazione">
    <w:name w:val="header"/>
    <w:basedOn w:val="Normale"/>
    <w:link w:val="IntestazioneCarattere"/>
    <w:uiPriority w:val="99"/>
    <w:unhideWhenUsed/>
    <w:rsid w:val="001105C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105CF"/>
  </w:style>
  <w:style w:type="paragraph" w:styleId="Pidipagina">
    <w:name w:val="footer"/>
    <w:basedOn w:val="Normale"/>
    <w:link w:val="PidipaginaCarattere"/>
    <w:uiPriority w:val="99"/>
    <w:unhideWhenUsed/>
    <w:rsid w:val="001105C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105CF"/>
  </w:style>
  <w:style w:type="table" w:styleId="Grigliatabellachiara">
    <w:name w:val="Grid Table Light"/>
    <w:basedOn w:val="Tabellanormale"/>
    <w:uiPriority w:val="40"/>
    <w:rsid w:val="00B215E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Rimandocommento">
    <w:name w:val="annotation reference"/>
    <w:basedOn w:val="Carpredefinitoparagrafo"/>
    <w:uiPriority w:val="99"/>
    <w:semiHidden/>
    <w:unhideWhenUsed/>
    <w:rsid w:val="00506110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506110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506110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506110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506110"/>
    <w:rPr>
      <w:b/>
      <w:bCs/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0611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06110"/>
    <w:rPr>
      <w:rFonts w:ascii="Segoe UI" w:hAnsi="Segoe UI" w:cs="Segoe UI"/>
      <w:sz w:val="18"/>
      <w:szCs w:val="18"/>
    </w:rPr>
  </w:style>
  <w:style w:type="character" w:styleId="Collegamentoipertestuale">
    <w:name w:val="Hyperlink"/>
    <w:basedOn w:val="Carpredefinitoparagrafo"/>
    <w:uiPriority w:val="99"/>
    <w:unhideWhenUsed/>
    <w:rsid w:val="00052FC7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052FC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52ADAD-AF34-4131-A181-EF55F90DEF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193</Words>
  <Characters>1104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Michele Bartoletti</dc:creator>
  <cp:keywords/>
  <dc:description/>
  <cp:lastModifiedBy>Michele Bartoletti</cp:lastModifiedBy>
  <cp:revision>8</cp:revision>
  <dcterms:created xsi:type="dcterms:W3CDTF">2019-02-26T17:37:00Z</dcterms:created>
  <dcterms:modified xsi:type="dcterms:W3CDTF">2019-08-02T10:42:00Z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FileId">
    <vt:lpwstr>579965</vt:lpwstr>
  </property>
  <property fmtid="{D5CDD505-2E9C-101B-9397-08002B2CF9AE}" pid="3" name="ProjectId">
    <vt:lpwstr>0</vt:lpwstr>
  </property>
  <property fmtid="{D5CDD505-2E9C-101B-9397-08002B2CF9AE}" pid="4" name="InsertAsFootnote">
    <vt:lpwstr>False</vt:lpwstr>
  </property>
  <property fmtid="{D5CDD505-2E9C-101B-9397-08002B2CF9AE}" pid="5" name="StyleId">
    <vt:lpwstr>http://www.zotero.org/styles/vancouver</vt:lpwstr>
  </property>
</Properties>
</file>