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82A58" w:rsidRDefault="00B82A58" w:rsidP="00B82A58">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sz w:val="28"/>
          <w:lang w:val="en-US"/>
        </w:rPr>
      </w:pPr>
      <w:r w:rsidRPr="00F97775">
        <w:rPr>
          <w:rFonts w:ascii="Calibri" w:hAnsi="Calibri" w:cs="Calibri"/>
          <w:sz w:val="28"/>
          <w:lang w:val="en-US"/>
        </w:rPr>
        <w:t>This is the peer reviewed version of the following article:</w:t>
      </w:r>
    </w:p>
    <w:p w:rsidR="00B82A58" w:rsidRPr="00DD375B" w:rsidRDefault="00B82A58" w:rsidP="00B82A58">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sz w:val="28"/>
          <w:lang w:val="en-US"/>
        </w:rPr>
      </w:pPr>
      <w:r w:rsidRPr="00DD375B">
        <w:rPr>
          <w:rFonts w:ascii="Calibri" w:hAnsi="Calibri" w:cs="Calibri"/>
          <w:sz w:val="28"/>
          <w:lang w:val="en-US"/>
        </w:rPr>
        <w:t xml:space="preserve">Lorenzo Lombardi, Daniele Bellini, Andrea </w:t>
      </w:r>
      <w:proofErr w:type="spellStart"/>
      <w:r w:rsidRPr="00DD375B">
        <w:rPr>
          <w:rFonts w:ascii="Calibri" w:hAnsi="Calibri" w:cs="Calibri"/>
          <w:sz w:val="28"/>
          <w:lang w:val="en-US"/>
        </w:rPr>
        <w:t>Bottoni</w:t>
      </w:r>
      <w:proofErr w:type="spellEnd"/>
      <w:r w:rsidRPr="00DD375B">
        <w:rPr>
          <w:rFonts w:ascii="Calibri" w:hAnsi="Calibri" w:cs="Calibri"/>
          <w:sz w:val="28"/>
          <w:lang w:val="en-US"/>
        </w:rPr>
        <w:t xml:space="preserve">, Matteo </w:t>
      </w:r>
      <w:proofErr w:type="spellStart"/>
      <w:r w:rsidRPr="00DD375B">
        <w:rPr>
          <w:rFonts w:ascii="Calibri" w:hAnsi="Calibri" w:cs="Calibri"/>
          <w:sz w:val="28"/>
          <w:lang w:val="en-US"/>
        </w:rPr>
        <w:t>Calvaresi</w:t>
      </w:r>
      <w:proofErr w:type="spellEnd"/>
      <w:r w:rsidRPr="00DD375B">
        <w:rPr>
          <w:rFonts w:ascii="Calibri" w:hAnsi="Calibri" w:cs="Calibri"/>
          <w:sz w:val="28"/>
          <w:lang w:val="en-US"/>
        </w:rPr>
        <w:t>,</w:t>
      </w:r>
      <w:r w:rsidRPr="00DD375B">
        <w:rPr>
          <w:rFonts w:ascii="Calibri" w:hAnsi="Calibri" w:cs="Calibri"/>
          <w:sz w:val="28"/>
          <w:vertAlign w:val="superscript"/>
          <w:lang w:val="en-US"/>
        </w:rPr>
        <w:t xml:space="preserve"> </w:t>
      </w:r>
      <w:r w:rsidRPr="00DD375B">
        <w:rPr>
          <w:rFonts w:ascii="Calibri" w:hAnsi="Calibri" w:cs="Calibri"/>
          <w:sz w:val="28"/>
          <w:lang w:val="en-US"/>
        </w:rPr>
        <w:t xml:space="preserve">Magda </w:t>
      </w:r>
      <w:proofErr w:type="spellStart"/>
      <w:r w:rsidRPr="00DD375B">
        <w:rPr>
          <w:rFonts w:ascii="Calibri" w:hAnsi="Calibri" w:cs="Calibri"/>
          <w:sz w:val="28"/>
          <w:lang w:val="en-US"/>
        </w:rPr>
        <w:t>Monari</w:t>
      </w:r>
      <w:proofErr w:type="spellEnd"/>
      <w:r w:rsidRPr="00DD375B">
        <w:rPr>
          <w:rFonts w:ascii="Calibri" w:hAnsi="Calibri" w:cs="Calibri"/>
          <w:sz w:val="28"/>
          <w:lang w:val="en-US"/>
        </w:rPr>
        <w:t xml:space="preserve">, Alessandro </w:t>
      </w:r>
      <w:proofErr w:type="spellStart"/>
      <w:r w:rsidRPr="00DD375B">
        <w:rPr>
          <w:rFonts w:ascii="Calibri" w:hAnsi="Calibri" w:cs="Calibri"/>
          <w:sz w:val="28"/>
          <w:lang w:val="en-US"/>
        </w:rPr>
        <w:t>Kovtun</w:t>
      </w:r>
      <w:proofErr w:type="spellEnd"/>
      <w:r w:rsidRPr="00DD375B">
        <w:rPr>
          <w:rFonts w:ascii="Calibri" w:hAnsi="Calibri" w:cs="Calibri"/>
          <w:sz w:val="28"/>
          <w:lang w:val="en-US"/>
        </w:rPr>
        <w:t xml:space="preserve">, Vincenzo Palermo, Manuela </w:t>
      </w:r>
      <w:proofErr w:type="spellStart"/>
      <w:r w:rsidRPr="00DD375B">
        <w:rPr>
          <w:rFonts w:ascii="Calibri" w:hAnsi="Calibri" w:cs="Calibri"/>
          <w:sz w:val="28"/>
          <w:lang w:val="en-US"/>
        </w:rPr>
        <w:t>Melucci</w:t>
      </w:r>
      <w:proofErr w:type="spellEnd"/>
      <w:r w:rsidRPr="00DD375B">
        <w:rPr>
          <w:rFonts w:ascii="Calibri" w:hAnsi="Calibri" w:cs="Calibri"/>
          <w:sz w:val="28"/>
          <w:lang w:val="en-US"/>
        </w:rPr>
        <w:t xml:space="preserve"> and Marco Bandini, Allylic and Allenylic Dearomatization of Indoles promoted by Graphene Oxide via Covalent Grafting Activation Mode</w:t>
      </w:r>
    </w:p>
    <w:p w:rsidR="00B82A58" w:rsidRDefault="00B82A58" w:rsidP="00B82A58">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sz w:val="28"/>
          <w:lang w:val="en-US"/>
        </w:rPr>
      </w:pPr>
      <w:r w:rsidRPr="00F97775">
        <w:rPr>
          <w:rFonts w:ascii="Calibri" w:hAnsi="Calibri" w:cs="Calibri"/>
          <w:sz w:val="28"/>
          <w:lang w:val="en-US"/>
        </w:rPr>
        <w:t>which has been published in final form at</w:t>
      </w:r>
      <w:r>
        <w:rPr>
          <w:rFonts w:ascii="Calibri" w:hAnsi="Calibri" w:cs="Calibri"/>
          <w:sz w:val="28"/>
          <w:lang w:val="en-US"/>
        </w:rPr>
        <w:t>:</w:t>
      </w:r>
      <w:r w:rsidRPr="00F97775">
        <w:rPr>
          <w:rFonts w:ascii="Calibri" w:hAnsi="Calibri" w:cs="Calibri"/>
          <w:sz w:val="28"/>
          <w:lang w:val="en-US"/>
        </w:rPr>
        <w:t xml:space="preserve"> </w:t>
      </w:r>
      <w:r w:rsidRPr="00732437">
        <w:rPr>
          <w:rFonts w:ascii="Calibri" w:hAnsi="Calibri" w:cs="Calibri"/>
          <w:sz w:val="28"/>
          <w:lang w:val="en-US"/>
        </w:rPr>
        <w:t>https://doi.org/10.1002/chem.202001373</w:t>
      </w:r>
    </w:p>
    <w:p w:rsidR="00B82A58" w:rsidRDefault="00B82A58" w:rsidP="00B82A58">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sz w:val="28"/>
          <w:lang w:val="en-US"/>
        </w:rPr>
      </w:pPr>
      <w:r w:rsidRPr="00354FE5">
        <w:rPr>
          <w:rFonts w:ascii="Calibri" w:hAnsi="Calibri" w:cs="Calibri"/>
          <w:i/>
          <w:iCs/>
          <w:sz w:val="28"/>
          <w:lang w:val="en-US"/>
        </w:rPr>
        <w:t>This article may be used for non-commercial purposes in accordance with Wiley Terms and Conditions for Use of Self-Archived Versions</w:t>
      </w:r>
      <w:r w:rsidRPr="00F97775">
        <w:rPr>
          <w:rFonts w:ascii="Calibri" w:hAnsi="Calibri" w:cs="Calibri"/>
          <w:sz w:val="28"/>
          <w:lang w:val="en-US"/>
        </w:rPr>
        <w:t>.</w:t>
      </w:r>
    </w:p>
    <w:p w:rsidR="00B82A58" w:rsidRDefault="00B82A58" w:rsidP="00B82A58">
      <w:pPr>
        <w:autoSpaceDE w:val="0"/>
        <w:autoSpaceDN w:val="0"/>
        <w:adjustRightInd w:val="0"/>
        <w:spacing w:after="120"/>
        <w:jc w:val="center"/>
        <w:rPr>
          <w:rFonts w:ascii="Calibri" w:hAnsi="Calibri" w:cs="Calibri"/>
          <w:lang w:val="en-US"/>
        </w:rPr>
      </w:pPr>
    </w:p>
    <w:p w:rsidR="00B82A58" w:rsidRPr="00901286" w:rsidRDefault="00B82A58" w:rsidP="00B82A58">
      <w:pPr>
        <w:jc w:val="center"/>
        <w:rPr>
          <w:lang w:val="en-US"/>
        </w:rPr>
      </w:pPr>
      <w:r w:rsidRPr="00B82A58">
        <w:rPr>
          <w:lang w:val="de-DE"/>
        </w:rPr>
        <w:t xml:space="preserve">© 2017 </w:t>
      </w:r>
      <w:proofErr w:type="spellStart"/>
      <w:r w:rsidRPr="00B82A58">
        <w:rPr>
          <w:lang w:val="de-DE"/>
        </w:rPr>
        <w:t>Wiley</w:t>
      </w:r>
      <w:proofErr w:type="spellEnd"/>
      <w:r w:rsidRPr="00B82A58">
        <w:rPr>
          <w:lang w:val="de-DE"/>
        </w:rPr>
        <w:t xml:space="preserve">‐VCH Verlag GmbH &amp; Co. </w:t>
      </w:r>
      <w:proofErr w:type="spellStart"/>
      <w:r w:rsidRPr="00901286">
        <w:rPr>
          <w:lang w:val="en-US"/>
        </w:rPr>
        <w:t>KGaA</w:t>
      </w:r>
      <w:proofErr w:type="spellEnd"/>
      <w:r w:rsidRPr="00901286">
        <w:rPr>
          <w:lang w:val="en-US"/>
        </w:rPr>
        <w:t>, Weinheim</w:t>
      </w:r>
    </w:p>
    <w:p w:rsidR="00B82A58" w:rsidRDefault="00B82A58" w:rsidP="00FE5AFD">
      <w:pPr>
        <w:pStyle w:val="Titolo1"/>
        <w:rPr>
          <w:lang w:val="en-US"/>
        </w:rPr>
      </w:pPr>
    </w:p>
    <w:p w:rsidR="00B82A58" w:rsidRDefault="00B82A58">
      <w:pPr>
        <w:rPr>
          <w:rFonts w:ascii="Arial" w:eastAsiaTheme="minorEastAsia" w:hAnsi="Arial"/>
          <w:b/>
          <w:sz w:val="32"/>
          <w:szCs w:val="28"/>
          <w:lang w:val="en-US" w:eastAsia="it-IT"/>
        </w:rPr>
      </w:pPr>
      <w:r>
        <w:rPr>
          <w:lang w:val="en-US"/>
        </w:rPr>
        <w:br w:type="page"/>
      </w:r>
    </w:p>
    <w:p w:rsidR="00FE5AFD" w:rsidRPr="008D03BA" w:rsidRDefault="00FE5AFD" w:rsidP="00FE5AFD">
      <w:pPr>
        <w:pStyle w:val="Titolo1"/>
        <w:rPr>
          <w:lang w:val="en-US"/>
        </w:rPr>
      </w:pPr>
      <w:r w:rsidRPr="008D03BA">
        <w:rPr>
          <w:lang w:val="en-US"/>
        </w:rPr>
        <w:lastRenderedPageBreak/>
        <w:t>Allylic and Allenylic Dearomatization of Indoles promoted by Graphene Oxide via Covalent Grafting Activation Mode</w:t>
      </w:r>
    </w:p>
    <w:p w:rsidR="00FE5AFD" w:rsidRPr="008D03BA" w:rsidRDefault="00FE5AFD" w:rsidP="00FE5AFD">
      <w:pPr>
        <w:pStyle w:val="Authors"/>
        <w:rPr>
          <w:vertAlign w:val="superscript"/>
          <w:lang w:val="it-IT"/>
        </w:rPr>
      </w:pPr>
      <w:r w:rsidRPr="008D03BA">
        <w:rPr>
          <w:lang w:val="it-IT"/>
        </w:rPr>
        <w:t xml:space="preserve">Lorenzo </w:t>
      </w:r>
      <w:proofErr w:type="gramStart"/>
      <w:r w:rsidRPr="008D03BA">
        <w:rPr>
          <w:lang w:val="it-IT"/>
        </w:rPr>
        <w:t>Lombardi,</w:t>
      </w:r>
      <w:r w:rsidRPr="008D03BA">
        <w:rPr>
          <w:vertAlign w:val="superscript"/>
          <w:lang w:val="it-IT"/>
        </w:rPr>
        <w:t>[</w:t>
      </w:r>
      <w:proofErr w:type="gramEnd"/>
      <w:r w:rsidRPr="008D03BA">
        <w:rPr>
          <w:vertAlign w:val="superscript"/>
          <w:lang w:val="it-IT"/>
        </w:rPr>
        <w:t>a]</w:t>
      </w:r>
      <w:r w:rsidRPr="008D03BA">
        <w:rPr>
          <w:lang w:val="it-IT"/>
        </w:rPr>
        <w:t xml:space="preserve"> Daniele Bellini,</w:t>
      </w:r>
      <w:r w:rsidRPr="008D03BA">
        <w:rPr>
          <w:vertAlign w:val="superscript"/>
          <w:lang w:val="it-IT"/>
        </w:rPr>
        <w:t>[a]</w:t>
      </w:r>
      <w:r w:rsidRPr="008D03BA">
        <w:rPr>
          <w:lang w:val="it-IT"/>
        </w:rPr>
        <w:t xml:space="preserve"> Andrea Bottoni,</w:t>
      </w:r>
      <w:r w:rsidRPr="008D03BA">
        <w:rPr>
          <w:vertAlign w:val="superscript"/>
          <w:lang w:val="it-IT"/>
        </w:rPr>
        <w:t>[a]</w:t>
      </w:r>
      <w:r w:rsidRPr="008D03BA">
        <w:rPr>
          <w:lang w:val="it-IT"/>
        </w:rPr>
        <w:t xml:space="preserve"> Matteo </w:t>
      </w:r>
      <w:proofErr w:type="spellStart"/>
      <w:r w:rsidRPr="008D03BA">
        <w:rPr>
          <w:lang w:val="it-IT"/>
        </w:rPr>
        <w:t>Calvaresi</w:t>
      </w:r>
      <w:proofErr w:type="spellEnd"/>
      <w:r w:rsidRPr="008D03BA">
        <w:rPr>
          <w:lang w:val="it-IT"/>
        </w:rPr>
        <w:t>,</w:t>
      </w:r>
      <w:r w:rsidRPr="008D03BA">
        <w:rPr>
          <w:vertAlign w:val="superscript"/>
          <w:lang w:val="it-IT"/>
        </w:rPr>
        <w:t xml:space="preserve">[a] </w:t>
      </w:r>
      <w:r w:rsidRPr="008D03BA">
        <w:rPr>
          <w:lang w:val="it-IT"/>
        </w:rPr>
        <w:t>Magda Monari,</w:t>
      </w:r>
      <w:r w:rsidRPr="008D03BA">
        <w:rPr>
          <w:vertAlign w:val="superscript"/>
          <w:lang w:val="it-IT"/>
        </w:rPr>
        <w:t>[a]</w:t>
      </w:r>
      <w:r w:rsidRPr="008D03BA">
        <w:rPr>
          <w:lang w:val="it-IT"/>
        </w:rPr>
        <w:t xml:space="preserve"> Alessandro </w:t>
      </w:r>
      <w:proofErr w:type="spellStart"/>
      <w:r w:rsidRPr="008D03BA">
        <w:rPr>
          <w:lang w:val="it-IT"/>
        </w:rPr>
        <w:t>Kovtun</w:t>
      </w:r>
      <w:proofErr w:type="spellEnd"/>
      <w:r w:rsidRPr="008D03BA">
        <w:rPr>
          <w:lang w:val="it-IT"/>
        </w:rPr>
        <w:t>,</w:t>
      </w:r>
      <w:r w:rsidRPr="008D03BA">
        <w:rPr>
          <w:vertAlign w:val="superscript"/>
          <w:lang w:val="it-IT"/>
        </w:rPr>
        <w:t>[c]</w:t>
      </w:r>
      <w:r w:rsidRPr="008D03BA">
        <w:rPr>
          <w:lang w:val="it-IT"/>
        </w:rPr>
        <w:t xml:space="preserve"> Vincenzo Palermo,</w:t>
      </w:r>
      <w:r w:rsidRPr="008D03BA">
        <w:rPr>
          <w:vertAlign w:val="superscript"/>
          <w:lang w:val="it-IT"/>
        </w:rPr>
        <w:t>[</w:t>
      </w:r>
      <w:proofErr w:type="spellStart"/>
      <w:r w:rsidRPr="008D03BA">
        <w:rPr>
          <w:vertAlign w:val="superscript"/>
          <w:lang w:val="it-IT"/>
        </w:rPr>
        <w:t>c,d</w:t>
      </w:r>
      <w:proofErr w:type="spellEnd"/>
      <w:r w:rsidRPr="008D03BA">
        <w:rPr>
          <w:vertAlign w:val="superscript"/>
          <w:lang w:val="it-IT"/>
        </w:rPr>
        <w:t>]</w:t>
      </w:r>
      <w:r w:rsidRPr="008D03BA">
        <w:rPr>
          <w:lang w:val="it-IT"/>
        </w:rPr>
        <w:t xml:space="preserve"> Manuela Melucci</w:t>
      </w:r>
      <w:r w:rsidRPr="008D03BA">
        <w:rPr>
          <w:vertAlign w:val="superscript"/>
          <w:lang w:val="it-IT"/>
        </w:rPr>
        <w:t>[c]</w:t>
      </w:r>
      <w:r w:rsidRPr="008D03BA">
        <w:rPr>
          <w:lang w:val="it-IT"/>
        </w:rPr>
        <w:t xml:space="preserve"> and Marco Bandini*</w:t>
      </w:r>
      <w:r w:rsidRPr="008D03BA">
        <w:rPr>
          <w:vertAlign w:val="superscript"/>
          <w:lang w:val="it-IT"/>
        </w:rPr>
        <w:t>[</w:t>
      </w:r>
      <w:proofErr w:type="spellStart"/>
      <w:r w:rsidRPr="008D03BA">
        <w:rPr>
          <w:vertAlign w:val="superscript"/>
          <w:lang w:val="it-IT"/>
        </w:rPr>
        <w:t>a,b</w:t>
      </w:r>
      <w:proofErr w:type="spellEnd"/>
      <w:r w:rsidRPr="008D03BA">
        <w:rPr>
          <w:vertAlign w:val="superscript"/>
          <w:lang w:val="it-IT"/>
        </w:rPr>
        <w:t>]</w:t>
      </w:r>
    </w:p>
    <w:p w:rsidR="00FE5AFD" w:rsidRDefault="00FE5AFD"/>
    <w:p w:rsidR="00FE5AFD" w:rsidRPr="00305D29" w:rsidRDefault="00FE5AFD">
      <w:pPr>
        <w:rPr>
          <w:rStyle w:val="Collegamentoipertestuale"/>
          <w:rFonts w:ascii="Arial" w:hAnsi="Arial" w:cs="Arial"/>
          <w:sz w:val="16"/>
          <w:szCs w:val="16"/>
        </w:rPr>
      </w:pPr>
      <w:r w:rsidRPr="00305D29">
        <w:rPr>
          <w:rFonts w:ascii="Arial" w:hAnsi="Arial" w:cs="Arial"/>
          <w:sz w:val="16"/>
          <w:szCs w:val="16"/>
        </w:rPr>
        <w:t xml:space="preserve">[a] </w:t>
      </w:r>
      <w:r w:rsidRPr="00305D29">
        <w:rPr>
          <w:rFonts w:ascii="Arial" w:hAnsi="Arial" w:cs="Arial"/>
          <w:sz w:val="16"/>
          <w:szCs w:val="16"/>
        </w:rPr>
        <w:t xml:space="preserve">L. Lombardi, D. Bellini, Prof. A. Bottoni, Prof. M. </w:t>
      </w:r>
      <w:proofErr w:type="spellStart"/>
      <w:r w:rsidRPr="00305D29">
        <w:rPr>
          <w:rFonts w:ascii="Arial" w:hAnsi="Arial" w:cs="Arial"/>
          <w:sz w:val="16"/>
          <w:szCs w:val="16"/>
        </w:rPr>
        <w:t>Calvaresi</w:t>
      </w:r>
      <w:proofErr w:type="spellEnd"/>
      <w:r w:rsidRPr="00305D29">
        <w:rPr>
          <w:rFonts w:ascii="Arial" w:hAnsi="Arial" w:cs="Arial"/>
          <w:sz w:val="16"/>
          <w:szCs w:val="16"/>
        </w:rPr>
        <w:t>, Prof. M. Monari, Prof. M. Bandini</w:t>
      </w:r>
      <w:r w:rsidRPr="00305D29">
        <w:rPr>
          <w:rFonts w:ascii="Arial" w:hAnsi="Arial" w:cs="Arial"/>
          <w:sz w:val="16"/>
          <w:szCs w:val="16"/>
        </w:rPr>
        <w:br/>
        <w:t xml:space="preserve">Dipartimento di Chimica “Giacomo </w:t>
      </w:r>
      <w:proofErr w:type="spellStart"/>
      <w:r w:rsidRPr="00305D29">
        <w:rPr>
          <w:rFonts w:ascii="Arial" w:hAnsi="Arial" w:cs="Arial"/>
          <w:sz w:val="16"/>
          <w:szCs w:val="16"/>
        </w:rPr>
        <w:t>Ciamician</w:t>
      </w:r>
      <w:proofErr w:type="spellEnd"/>
      <w:r w:rsidRPr="00305D29">
        <w:rPr>
          <w:rFonts w:ascii="Arial" w:hAnsi="Arial" w:cs="Arial"/>
          <w:sz w:val="16"/>
          <w:szCs w:val="16"/>
        </w:rPr>
        <w:t>”</w:t>
      </w:r>
      <w:r w:rsidR="006B1F33" w:rsidRPr="00305D29">
        <w:rPr>
          <w:rFonts w:ascii="Arial" w:hAnsi="Arial" w:cs="Arial"/>
          <w:sz w:val="16"/>
          <w:szCs w:val="16"/>
        </w:rPr>
        <w:t xml:space="preserve">, </w:t>
      </w:r>
      <w:r w:rsidRPr="00305D29">
        <w:rPr>
          <w:rFonts w:ascii="Arial" w:hAnsi="Arial" w:cs="Arial"/>
          <w:sz w:val="16"/>
          <w:szCs w:val="16"/>
        </w:rPr>
        <w:t xml:space="preserve">Alma Mater </w:t>
      </w:r>
      <w:proofErr w:type="spellStart"/>
      <w:r w:rsidRPr="00305D29">
        <w:rPr>
          <w:rFonts w:ascii="Arial" w:hAnsi="Arial" w:cs="Arial"/>
          <w:sz w:val="16"/>
          <w:szCs w:val="16"/>
        </w:rPr>
        <w:t>Studiorum</w:t>
      </w:r>
      <w:proofErr w:type="spellEnd"/>
      <w:r w:rsidRPr="00305D29">
        <w:rPr>
          <w:rFonts w:ascii="Arial" w:hAnsi="Arial" w:cs="Arial"/>
          <w:sz w:val="16"/>
          <w:szCs w:val="16"/>
        </w:rPr>
        <w:t xml:space="preserve"> – Università di Bologna</w:t>
      </w:r>
      <w:r w:rsidR="006B1F33" w:rsidRPr="00305D29">
        <w:rPr>
          <w:rFonts w:ascii="Arial" w:hAnsi="Arial" w:cs="Arial"/>
          <w:sz w:val="16"/>
          <w:szCs w:val="16"/>
        </w:rPr>
        <w:t xml:space="preserve">, </w:t>
      </w:r>
      <w:r w:rsidRPr="00305D29">
        <w:rPr>
          <w:rFonts w:ascii="Arial" w:hAnsi="Arial" w:cs="Arial"/>
          <w:sz w:val="16"/>
          <w:szCs w:val="16"/>
        </w:rPr>
        <w:t xml:space="preserve">via </w:t>
      </w:r>
      <w:proofErr w:type="spellStart"/>
      <w:r w:rsidRPr="00305D29">
        <w:rPr>
          <w:rFonts w:ascii="Arial" w:hAnsi="Arial" w:cs="Arial"/>
          <w:sz w:val="16"/>
          <w:szCs w:val="16"/>
        </w:rPr>
        <w:t>Selmi</w:t>
      </w:r>
      <w:proofErr w:type="spellEnd"/>
      <w:r w:rsidRPr="00305D29">
        <w:rPr>
          <w:rFonts w:ascii="Arial" w:hAnsi="Arial" w:cs="Arial"/>
          <w:sz w:val="16"/>
          <w:szCs w:val="16"/>
        </w:rPr>
        <w:t xml:space="preserve"> 2, 40126 Bologna, </w:t>
      </w:r>
      <w:proofErr w:type="spellStart"/>
      <w:r w:rsidRPr="00305D29">
        <w:rPr>
          <w:rFonts w:ascii="Arial" w:hAnsi="Arial" w:cs="Arial"/>
          <w:sz w:val="16"/>
          <w:szCs w:val="16"/>
        </w:rPr>
        <w:t>Italy</w:t>
      </w:r>
      <w:proofErr w:type="spellEnd"/>
      <w:r w:rsidR="006B1F33" w:rsidRPr="00305D29">
        <w:rPr>
          <w:rFonts w:ascii="Arial" w:hAnsi="Arial" w:cs="Arial"/>
          <w:sz w:val="16"/>
          <w:szCs w:val="16"/>
        </w:rPr>
        <w:t xml:space="preserve">, </w:t>
      </w:r>
      <w:r w:rsidRPr="00305D29">
        <w:rPr>
          <w:rFonts w:ascii="Arial" w:hAnsi="Arial" w:cs="Arial"/>
          <w:sz w:val="16"/>
          <w:szCs w:val="16"/>
        </w:rPr>
        <w:t xml:space="preserve">E-mail: </w:t>
      </w:r>
      <w:hyperlink r:id="rId6" w:history="1">
        <w:r w:rsidRPr="00305D29">
          <w:rPr>
            <w:rStyle w:val="Collegamentoipertestuale"/>
            <w:rFonts w:ascii="Arial" w:hAnsi="Arial" w:cs="Arial"/>
            <w:sz w:val="16"/>
            <w:szCs w:val="16"/>
          </w:rPr>
          <w:t>marco.bandini@unibo.it</w:t>
        </w:r>
      </w:hyperlink>
      <w:r w:rsidR="006B1F33" w:rsidRPr="00305D29">
        <w:rPr>
          <w:rStyle w:val="Collegamentoipertestuale"/>
          <w:rFonts w:ascii="Arial" w:hAnsi="Arial" w:cs="Arial"/>
          <w:sz w:val="16"/>
          <w:szCs w:val="16"/>
        </w:rPr>
        <w:t>.</w:t>
      </w:r>
    </w:p>
    <w:p w:rsidR="006B1F33" w:rsidRPr="00305D29" w:rsidRDefault="006B1F33">
      <w:pPr>
        <w:rPr>
          <w:rFonts w:ascii="Arial" w:hAnsi="Arial" w:cs="Arial"/>
          <w:sz w:val="16"/>
          <w:szCs w:val="16"/>
        </w:rPr>
      </w:pPr>
      <w:r w:rsidRPr="00305D29">
        <w:rPr>
          <w:rStyle w:val="Collegamentoipertestuale"/>
          <w:rFonts w:ascii="Arial" w:hAnsi="Arial" w:cs="Arial"/>
          <w:sz w:val="16"/>
          <w:szCs w:val="16"/>
        </w:rPr>
        <w:t>[b]</w:t>
      </w:r>
      <w:r w:rsidRPr="00305D29">
        <w:rPr>
          <w:rFonts w:ascii="Arial" w:hAnsi="Arial" w:cs="Arial"/>
          <w:sz w:val="16"/>
          <w:szCs w:val="16"/>
        </w:rPr>
        <w:t xml:space="preserve"> </w:t>
      </w:r>
      <w:r w:rsidRPr="00305D29">
        <w:rPr>
          <w:rFonts w:ascii="Arial" w:hAnsi="Arial" w:cs="Arial"/>
          <w:sz w:val="16"/>
          <w:szCs w:val="16"/>
        </w:rPr>
        <w:t>Prof. M. Bandini</w:t>
      </w:r>
      <w:r w:rsidRPr="00305D29">
        <w:rPr>
          <w:rFonts w:ascii="Arial" w:hAnsi="Arial" w:cs="Arial"/>
          <w:sz w:val="16"/>
          <w:szCs w:val="16"/>
        </w:rPr>
        <w:t xml:space="preserve"> </w:t>
      </w:r>
      <w:r w:rsidRPr="00305D29">
        <w:rPr>
          <w:rFonts w:ascii="Arial" w:hAnsi="Arial" w:cs="Arial"/>
          <w:sz w:val="16"/>
          <w:szCs w:val="16"/>
        </w:rPr>
        <w:t xml:space="preserve">Consorzio C.I.N.M.P.I.S. via </w:t>
      </w:r>
      <w:proofErr w:type="spellStart"/>
      <w:r w:rsidRPr="00305D29">
        <w:rPr>
          <w:rFonts w:ascii="Arial" w:hAnsi="Arial" w:cs="Arial"/>
          <w:sz w:val="16"/>
          <w:szCs w:val="16"/>
        </w:rPr>
        <w:t>Selmi</w:t>
      </w:r>
      <w:proofErr w:type="spellEnd"/>
      <w:r w:rsidRPr="00305D29">
        <w:rPr>
          <w:rFonts w:ascii="Arial" w:hAnsi="Arial" w:cs="Arial"/>
          <w:sz w:val="16"/>
          <w:szCs w:val="16"/>
        </w:rPr>
        <w:t xml:space="preserve"> 2, 40126 Bologna, </w:t>
      </w:r>
      <w:proofErr w:type="spellStart"/>
      <w:r w:rsidRPr="00305D29">
        <w:rPr>
          <w:rFonts w:ascii="Arial" w:hAnsi="Arial" w:cs="Arial"/>
          <w:sz w:val="16"/>
          <w:szCs w:val="16"/>
        </w:rPr>
        <w:t>Italy</w:t>
      </w:r>
      <w:proofErr w:type="spellEnd"/>
      <w:r w:rsidRPr="00305D29">
        <w:rPr>
          <w:rFonts w:ascii="Arial" w:hAnsi="Arial" w:cs="Arial"/>
          <w:sz w:val="16"/>
          <w:szCs w:val="16"/>
        </w:rPr>
        <w:t>.</w:t>
      </w:r>
    </w:p>
    <w:p w:rsidR="006B1F33" w:rsidRPr="00305D29" w:rsidRDefault="006B1F33">
      <w:pPr>
        <w:rPr>
          <w:rFonts w:ascii="Arial" w:hAnsi="Arial" w:cs="Arial"/>
          <w:sz w:val="16"/>
          <w:szCs w:val="16"/>
        </w:rPr>
      </w:pPr>
      <w:r w:rsidRPr="00305D29">
        <w:rPr>
          <w:rFonts w:ascii="Arial" w:hAnsi="Arial" w:cs="Arial"/>
          <w:sz w:val="16"/>
          <w:szCs w:val="16"/>
        </w:rPr>
        <w:t xml:space="preserve">[c] </w:t>
      </w:r>
      <w:r w:rsidRPr="00305D29">
        <w:rPr>
          <w:rFonts w:ascii="Arial" w:hAnsi="Arial" w:cs="Arial"/>
          <w:sz w:val="16"/>
          <w:szCs w:val="16"/>
        </w:rPr>
        <w:t xml:space="preserve">Dr. M. Melucci, Dr. A. </w:t>
      </w:r>
      <w:proofErr w:type="spellStart"/>
      <w:r w:rsidRPr="00305D29">
        <w:rPr>
          <w:rFonts w:ascii="Arial" w:hAnsi="Arial" w:cs="Arial"/>
          <w:sz w:val="16"/>
          <w:szCs w:val="16"/>
        </w:rPr>
        <w:t>Kovtun</w:t>
      </w:r>
      <w:proofErr w:type="spellEnd"/>
      <w:r w:rsidRPr="00305D29">
        <w:rPr>
          <w:rFonts w:ascii="Arial" w:hAnsi="Arial" w:cs="Arial"/>
          <w:sz w:val="16"/>
          <w:szCs w:val="16"/>
        </w:rPr>
        <w:t>, Dr. V. Palermo</w:t>
      </w:r>
      <w:r w:rsidRPr="00305D29">
        <w:rPr>
          <w:rFonts w:ascii="Arial" w:hAnsi="Arial" w:cs="Arial"/>
          <w:sz w:val="16"/>
          <w:szCs w:val="16"/>
        </w:rPr>
        <w:t xml:space="preserve">, </w:t>
      </w:r>
      <w:r w:rsidRPr="00305D29">
        <w:rPr>
          <w:rFonts w:ascii="Arial" w:hAnsi="Arial" w:cs="Arial"/>
          <w:sz w:val="16"/>
          <w:szCs w:val="16"/>
        </w:rPr>
        <w:t xml:space="preserve">Istituto per la Sintesi Organica e </w:t>
      </w:r>
      <w:proofErr w:type="spellStart"/>
      <w:r w:rsidRPr="00305D29">
        <w:rPr>
          <w:rFonts w:ascii="Arial" w:hAnsi="Arial" w:cs="Arial"/>
          <w:sz w:val="16"/>
          <w:szCs w:val="16"/>
        </w:rPr>
        <w:t>Fotoreattività</w:t>
      </w:r>
      <w:proofErr w:type="spellEnd"/>
      <w:r w:rsidRPr="00305D29">
        <w:rPr>
          <w:rFonts w:ascii="Arial" w:hAnsi="Arial" w:cs="Arial"/>
          <w:sz w:val="16"/>
          <w:szCs w:val="16"/>
        </w:rPr>
        <w:t xml:space="preserve"> (ISOF) </w:t>
      </w:r>
      <w:r w:rsidRPr="00305D29">
        <w:rPr>
          <w:rFonts w:ascii="Arial" w:hAnsi="Arial" w:cs="Arial"/>
          <w:sz w:val="16"/>
          <w:szCs w:val="16"/>
        </w:rPr>
        <w:t>–</w:t>
      </w:r>
      <w:r w:rsidRPr="00305D29">
        <w:rPr>
          <w:rFonts w:ascii="Arial" w:hAnsi="Arial" w:cs="Arial"/>
          <w:sz w:val="16"/>
          <w:szCs w:val="16"/>
        </w:rPr>
        <w:t xml:space="preserve"> CNR</w:t>
      </w:r>
      <w:r w:rsidRPr="00305D29">
        <w:rPr>
          <w:rFonts w:ascii="Arial" w:hAnsi="Arial" w:cs="Arial"/>
          <w:sz w:val="16"/>
          <w:szCs w:val="16"/>
        </w:rPr>
        <w:t xml:space="preserve">, </w:t>
      </w:r>
      <w:r w:rsidRPr="00305D29">
        <w:rPr>
          <w:rFonts w:ascii="Arial" w:hAnsi="Arial" w:cs="Arial"/>
          <w:sz w:val="16"/>
          <w:szCs w:val="16"/>
        </w:rPr>
        <w:t>via Gobetti 101, 40129 Bologna</w:t>
      </w:r>
      <w:r w:rsidRPr="00305D29">
        <w:rPr>
          <w:rFonts w:ascii="Arial" w:hAnsi="Arial" w:cs="Arial"/>
          <w:sz w:val="16"/>
          <w:szCs w:val="16"/>
        </w:rPr>
        <w:t>.</w:t>
      </w:r>
    </w:p>
    <w:p w:rsidR="006B1F33" w:rsidRPr="00305D29" w:rsidRDefault="006B1F33">
      <w:pPr>
        <w:rPr>
          <w:rFonts w:ascii="Arial" w:hAnsi="Arial" w:cs="Arial"/>
          <w:sz w:val="16"/>
          <w:szCs w:val="16"/>
          <w:lang w:val="en-US"/>
        </w:rPr>
      </w:pPr>
      <w:r w:rsidRPr="00305D29">
        <w:rPr>
          <w:rFonts w:ascii="Arial" w:hAnsi="Arial" w:cs="Arial"/>
          <w:sz w:val="16"/>
          <w:szCs w:val="16"/>
          <w:lang w:val="en-US"/>
        </w:rPr>
        <w:t xml:space="preserve">[d] </w:t>
      </w:r>
      <w:r w:rsidRPr="00305D29">
        <w:rPr>
          <w:rFonts w:ascii="Arial" w:hAnsi="Arial" w:cs="Arial"/>
          <w:sz w:val="16"/>
          <w:szCs w:val="16"/>
          <w:lang w:val="en-US"/>
        </w:rPr>
        <w:t xml:space="preserve">Chalmers University of Technology, Industrial and Materials Science, </w:t>
      </w:r>
      <w:proofErr w:type="spellStart"/>
      <w:r w:rsidRPr="00305D29">
        <w:rPr>
          <w:rFonts w:ascii="Arial" w:hAnsi="Arial" w:cs="Arial"/>
          <w:sz w:val="16"/>
          <w:szCs w:val="16"/>
          <w:lang w:val="en-US"/>
        </w:rPr>
        <w:t>Hörsalsvägen</w:t>
      </w:r>
      <w:proofErr w:type="spellEnd"/>
      <w:r w:rsidRPr="00305D29">
        <w:rPr>
          <w:rFonts w:ascii="Arial" w:hAnsi="Arial" w:cs="Arial"/>
          <w:sz w:val="16"/>
          <w:szCs w:val="16"/>
          <w:lang w:val="en-US"/>
        </w:rPr>
        <w:t xml:space="preserve"> 7A, SE-412 96 Goteborg, Sweden</w:t>
      </w:r>
    </w:p>
    <w:p w:rsidR="00FE5AFD" w:rsidRPr="00305D29" w:rsidRDefault="00FE5AFD">
      <w:pPr>
        <w:rPr>
          <w:rFonts w:ascii="Arial" w:hAnsi="Arial" w:cs="Arial"/>
          <w:sz w:val="16"/>
          <w:szCs w:val="16"/>
          <w:lang w:val="en-US"/>
        </w:rPr>
      </w:pPr>
    </w:p>
    <w:p w:rsidR="00FE5AFD" w:rsidRPr="00305D29" w:rsidRDefault="00FE5AFD" w:rsidP="00305D29">
      <w:pPr>
        <w:jc w:val="both"/>
        <w:rPr>
          <w:sz w:val="20"/>
          <w:szCs w:val="20"/>
          <w:lang w:val="en-US"/>
        </w:rPr>
      </w:pPr>
      <w:r w:rsidRPr="00305D29">
        <w:rPr>
          <w:b/>
          <w:sz w:val="20"/>
          <w:szCs w:val="20"/>
          <w:lang w:val="en-US"/>
        </w:rPr>
        <w:t>Abstract:</w:t>
      </w:r>
      <w:r w:rsidRPr="00305D29">
        <w:rPr>
          <w:sz w:val="20"/>
          <w:szCs w:val="20"/>
          <w:lang w:val="en-US"/>
        </w:rPr>
        <w:t xml:space="preserve"> The site-selective </w:t>
      </w:r>
      <w:proofErr w:type="spellStart"/>
      <w:r w:rsidRPr="00305D29">
        <w:rPr>
          <w:sz w:val="20"/>
          <w:szCs w:val="20"/>
          <w:lang w:val="en-US"/>
        </w:rPr>
        <w:t>allylative</w:t>
      </w:r>
      <w:proofErr w:type="spellEnd"/>
      <w:r w:rsidRPr="00305D29">
        <w:rPr>
          <w:sz w:val="20"/>
          <w:szCs w:val="20"/>
          <w:lang w:val="en-US"/>
        </w:rPr>
        <w:t xml:space="preserve"> and </w:t>
      </w:r>
      <w:proofErr w:type="spellStart"/>
      <w:r w:rsidRPr="00305D29">
        <w:rPr>
          <w:sz w:val="20"/>
          <w:szCs w:val="20"/>
          <w:lang w:val="en-US"/>
        </w:rPr>
        <w:t>allenylative</w:t>
      </w:r>
      <w:proofErr w:type="spellEnd"/>
      <w:r w:rsidRPr="00305D29">
        <w:rPr>
          <w:sz w:val="20"/>
          <w:szCs w:val="20"/>
          <w:lang w:val="en-US"/>
        </w:rPr>
        <w:t xml:space="preserve"> dearomatization of indoles with alcohols is performed under </w:t>
      </w:r>
      <w:proofErr w:type="spellStart"/>
      <w:r w:rsidRPr="00305D29">
        <w:rPr>
          <w:sz w:val="20"/>
          <w:szCs w:val="20"/>
          <w:lang w:val="en-US"/>
        </w:rPr>
        <w:t>carbocatalytic</w:t>
      </w:r>
      <w:proofErr w:type="spellEnd"/>
      <w:r w:rsidRPr="00305D29">
        <w:rPr>
          <w:sz w:val="20"/>
          <w:szCs w:val="20"/>
          <w:lang w:val="en-US"/>
        </w:rPr>
        <w:t xml:space="preserve"> regime in the presence of graphene oxide (GO, 10 </w:t>
      </w:r>
      <w:proofErr w:type="spellStart"/>
      <w:r w:rsidRPr="00305D29">
        <w:rPr>
          <w:sz w:val="20"/>
          <w:szCs w:val="20"/>
          <w:lang w:val="en-US"/>
        </w:rPr>
        <w:t>wt</w:t>
      </w:r>
      <w:proofErr w:type="spellEnd"/>
      <w:r w:rsidRPr="00305D29">
        <w:rPr>
          <w:sz w:val="20"/>
          <w:szCs w:val="20"/>
          <w:lang w:val="en-US"/>
        </w:rPr>
        <w:t>% loading) as the promoter. Metal-free conditions, absence of stoichiometric additive, environmentally friendly conditions (H</w:t>
      </w:r>
      <w:r w:rsidRPr="00305D29">
        <w:rPr>
          <w:sz w:val="20"/>
          <w:szCs w:val="20"/>
          <w:vertAlign w:val="subscript"/>
          <w:lang w:val="en-US"/>
        </w:rPr>
        <w:t>2</w:t>
      </w:r>
      <w:r w:rsidRPr="00305D29">
        <w:rPr>
          <w:sz w:val="20"/>
          <w:szCs w:val="20"/>
          <w:lang w:val="en-US"/>
        </w:rPr>
        <w:t>O/CH</w:t>
      </w:r>
      <w:r w:rsidRPr="00305D29">
        <w:rPr>
          <w:sz w:val="20"/>
          <w:szCs w:val="20"/>
          <w:vertAlign w:val="subscript"/>
          <w:lang w:val="en-US"/>
        </w:rPr>
        <w:t>3</w:t>
      </w:r>
      <w:r w:rsidRPr="00305D29">
        <w:rPr>
          <w:sz w:val="20"/>
          <w:szCs w:val="20"/>
          <w:lang w:val="en-US"/>
        </w:rPr>
        <w:t>CN, 55 °C, 6 h), broad substrate scope (33 examples, yield up to 92%) and excellent site- and stereoselectivity characterize the present methodology. Moreover, a covalent activation model exerted by GO functionalities was corroborated by spectroscopic, experimental and computational evidences. Recovering and regeneration of the GO catalyst via simple acidic treatment was also documented.</w:t>
      </w:r>
    </w:p>
    <w:p w:rsidR="00FE5AFD" w:rsidRDefault="00FE5AFD">
      <w:pPr>
        <w:rPr>
          <w:lang w:val="en-US"/>
        </w:rPr>
      </w:pPr>
    </w:p>
    <w:p w:rsidR="00FE5AFD" w:rsidRPr="00305D29" w:rsidRDefault="00FE5AFD" w:rsidP="00305D29">
      <w:pPr>
        <w:pStyle w:val="P1withIndendation"/>
        <w:rPr>
          <w:rFonts w:cs="Arial"/>
          <w:sz w:val="20"/>
          <w:szCs w:val="20"/>
        </w:rPr>
      </w:pPr>
      <w:bookmarkStart w:id="0" w:name="OLE_LINK1"/>
      <w:bookmarkStart w:id="1" w:name="OLE_LINK2"/>
      <w:r w:rsidRPr="00305D29">
        <w:rPr>
          <w:rFonts w:cs="Arial"/>
          <w:sz w:val="20"/>
          <w:szCs w:val="20"/>
          <w:lang w:val="en-US"/>
        </w:rPr>
        <w:t>The dearomatization reaction of indoles is receiving growing attention in the synthetic organic chemistry scenario, providing rapid access to complex 3D molecular architectures starting from widely available aromatic 2D-platforms.</w:t>
      </w:r>
      <w:r w:rsidRPr="00305D29">
        <w:rPr>
          <w:rFonts w:cs="Arial"/>
          <w:sz w:val="20"/>
          <w:szCs w:val="20"/>
          <w:vertAlign w:val="superscript"/>
          <w:lang w:val="en-US"/>
        </w:rPr>
        <w:t>[1]</w:t>
      </w:r>
      <w:r w:rsidRPr="00305D29">
        <w:rPr>
          <w:rFonts w:cs="Arial"/>
          <w:sz w:val="20"/>
          <w:szCs w:val="20"/>
          <w:lang w:val="en-US"/>
        </w:rPr>
        <w:t xml:space="preserve"> In this context, the combination of catalytic tools and environmentally benign substrates is an ultimate goal in order to conjugate the intrinsic synthetic utility of dearomative protocols with crucial requirements of nowadays organic synthetic chemistry such as sustainability</w:t>
      </w:r>
      <w:r w:rsidRPr="00305D29">
        <w:rPr>
          <w:rFonts w:cs="Arial"/>
          <w:sz w:val="20"/>
          <w:szCs w:val="20"/>
        </w:rPr>
        <w:t xml:space="preserve">. </w:t>
      </w:r>
    </w:p>
    <w:bookmarkEnd w:id="0"/>
    <w:bookmarkEnd w:id="1"/>
    <w:p w:rsidR="00FE5AFD" w:rsidRPr="00305D29" w:rsidRDefault="00FE5AFD" w:rsidP="00305D29">
      <w:pPr>
        <w:pStyle w:val="P1withIndendation"/>
        <w:rPr>
          <w:rFonts w:cs="Arial"/>
          <w:sz w:val="20"/>
          <w:szCs w:val="20"/>
        </w:rPr>
      </w:pPr>
      <w:r w:rsidRPr="00305D29">
        <w:rPr>
          <w:rFonts w:cs="Arial"/>
          <w:sz w:val="20"/>
          <w:szCs w:val="20"/>
          <w:lang w:val="en-US"/>
        </w:rPr>
        <w:t>Undoubtfully, p-alcohols represent a convenient portfolio of substrates for arene manipulations featuring the enviable advantage of producing water as the only stoichiometric side-product.</w:t>
      </w:r>
      <w:r w:rsidRPr="00305D29">
        <w:rPr>
          <w:rFonts w:cs="Arial"/>
          <w:sz w:val="20"/>
          <w:szCs w:val="20"/>
          <w:vertAlign w:val="superscript"/>
          <w:lang w:val="en-US"/>
        </w:rPr>
        <w:t>[2]</w:t>
      </w:r>
      <w:r w:rsidRPr="00305D29">
        <w:rPr>
          <w:rFonts w:cs="Arial"/>
          <w:sz w:val="20"/>
          <w:szCs w:val="20"/>
          <w:lang w:val="en-US"/>
        </w:rPr>
        <w:t xml:space="preserve"> However, their employment has proven challenging due to the intrinsic inertness towards nucleophilic substitution-type reactions that makes mandatory the use of harsh reaction conditions or stoichiometric co-additives.</w:t>
      </w:r>
      <w:r w:rsidRPr="00305D29">
        <w:rPr>
          <w:rFonts w:cs="Arial"/>
          <w:sz w:val="20"/>
          <w:szCs w:val="20"/>
        </w:rPr>
        <w:t xml:space="preserve"> </w:t>
      </w:r>
    </w:p>
    <w:p w:rsidR="00FE5AFD" w:rsidRPr="00305D29" w:rsidRDefault="00FE5AFD" w:rsidP="00305D29">
      <w:pPr>
        <w:pStyle w:val="P1withIndendation"/>
        <w:rPr>
          <w:rFonts w:cs="Arial"/>
          <w:sz w:val="20"/>
          <w:szCs w:val="20"/>
          <w:lang w:val="en-US"/>
        </w:rPr>
      </w:pPr>
      <w:r w:rsidRPr="00305D29">
        <w:rPr>
          <w:rFonts w:cs="Arial"/>
          <w:sz w:val="20"/>
          <w:szCs w:val="20"/>
          <w:lang w:val="en-US"/>
        </w:rPr>
        <w:t>In this segment, pioneering works on the use of allylic alcohols deal with the combination of transition metal-based catalysts and acid or base additives. In particular, Tamaru ([Pd(0)]/</w:t>
      </w:r>
      <w:r w:rsidRPr="00305D29">
        <w:rPr>
          <w:rFonts w:cs="Arial"/>
          <w:bCs/>
          <w:sz w:val="20"/>
          <w:szCs w:val="20"/>
          <w:lang w:val="en-US"/>
        </w:rPr>
        <w:t>BEt</w:t>
      </w:r>
      <w:r w:rsidRPr="00305D29">
        <w:rPr>
          <w:rFonts w:cs="Arial"/>
          <w:bCs/>
          <w:sz w:val="20"/>
          <w:szCs w:val="20"/>
          <w:vertAlign w:val="subscript"/>
          <w:lang w:val="en-US"/>
        </w:rPr>
        <w:t>3</w:t>
      </w:r>
      <w:r w:rsidRPr="00305D29">
        <w:rPr>
          <w:rFonts w:cs="Arial"/>
          <w:sz w:val="20"/>
          <w:szCs w:val="20"/>
          <w:lang w:val="en-US"/>
        </w:rPr>
        <w:t>),</w:t>
      </w:r>
      <w:r w:rsidRPr="00305D29">
        <w:rPr>
          <w:rFonts w:cs="Arial"/>
          <w:sz w:val="20"/>
          <w:szCs w:val="20"/>
          <w:vertAlign w:val="superscript"/>
          <w:lang w:val="en-US"/>
        </w:rPr>
        <w:t>[3a]</w:t>
      </w:r>
      <w:r w:rsidRPr="00305D29">
        <w:rPr>
          <w:rFonts w:cs="Arial"/>
          <w:sz w:val="20"/>
          <w:szCs w:val="20"/>
          <w:lang w:val="en-US"/>
        </w:rPr>
        <w:t xml:space="preserve"> </w:t>
      </w:r>
      <w:proofErr w:type="spellStart"/>
      <w:r w:rsidRPr="00305D29">
        <w:rPr>
          <w:rFonts w:cs="Arial"/>
          <w:sz w:val="20"/>
          <w:szCs w:val="20"/>
          <w:lang w:val="en-US"/>
        </w:rPr>
        <w:t>Trost</w:t>
      </w:r>
      <w:proofErr w:type="spellEnd"/>
      <w:r w:rsidRPr="00305D29">
        <w:rPr>
          <w:rFonts w:cs="Arial"/>
          <w:sz w:val="20"/>
          <w:szCs w:val="20"/>
          <w:lang w:val="en-US"/>
        </w:rPr>
        <w:t xml:space="preserve"> ([Pd(0)]/</w:t>
      </w:r>
      <w:r w:rsidRPr="00305D29">
        <w:rPr>
          <w:rFonts w:cs="Arial"/>
          <w:bCs/>
          <w:sz w:val="20"/>
          <w:szCs w:val="20"/>
          <w:lang w:val="en-US"/>
        </w:rPr>
        <w:t>9-BBN-C</w:t>
      </w:r>
      <w:r w:rsidRPr="00305D29">
        <w:rPr>
          <w:rFonts w:cs="Arial"/>
          <w:bCs/>
          <w:sz w:val="20"/>
          <w:szCs w:val="20"/>
          <w:vertAlign w:val="subscript"/>
          <w:lang w:val="en-US"/>
        </w:rPr>
        <w:t>6</w:t>
      </w:r>
      <w:r w:rsidRPr="00305D29">
        <w:rPr>
          <w:rFonts w:cs="Arial"/>
          <w:bCs/>
          <w:sz w:val="20"/>
          <w:szCs w:val="20"/>
          <w:lang w:val="en-US"/>
        </w:rPr>
        <w:t>H</w:t>
      </w:r>
      <w:r w:rsidRPr="00305D29">
        <w:rPr>
          <w:rFonts w:cs="Arial"/>
          <w:bCs/>
          <w:sz w:val="20"/>
          <w:szCs w:val="20"/>
          <w:vertAlign w:val="subscript"/>
          <w:lang w:val="en-US"/>
        </w:rPr>
        <w:t>13</w:t>
      </w:r>
      <w:r w:rsidRPr="00305D29">
        <w:rPr>
          <w:rFonts w:cs="Arial"/>
          <w:sz w:val="20"/>
          <w:szCs w:val="20"/>
          <w:lang w:val="en-US"/>
        </w:rPr>
        <w:t>),</w:t>
      </w:r>
      <w:r w:rsidRPr="00305D29">
        <w:rPr>
          <w:rFonts w:cs="Arial"/>
          <w:sz w:val="20"/>
          <w:szCs w:val="20"/>
          <w:vertAlign w:val="superscript"/>
          <w:lang w:val="en-US"/>
        </w:rPr>
        <w:t>[3b]</w:t>
      </w:r>
      <w:r w:rsidRPr="00305D29">
        <w:rPr>
          <w:rFonts w:cs="Arial"/>
          <w:sz w:val="20"/>
          <w:szCs w:val="20"/>
          <w:lang w:val="en-US"/>
        </w:rPr>
        <w:t xml:space="preserve"> You ([Ru(II)]/</w:t>
      </w:r>
      <w:proofErr w:type="spellStart"/>
      <w:r w:rsidRPr="00305D29">
        <w:rPr>
          <w:rFonts w:cs="Arial"/>
          <w:bCs/>
          <w:i/>
          <w:sz w:val="20"/>
          <w:szCs w:val="20"/>
          <w:lang w:val="en-US"/>
        </w:rPr>
        <w:t>p</w:t>
      </w:r>
      <w:r w:rsidRPr="00305D29">
        <w:rPr>
          <w:rFonts w:cs="Arial"/>
          <w:bCs/>
          <w:sz w:val="20"/>
          <w:szCs w:val="20"/>
          <w:lang w:val="en-US"/>
        </w:rPr>
        <w:t>TsOH</w:t>
      </w:r>
      <w:proofErr w:type="spellEnd"/>
      <w:r w:rsidRPr="00305D29">
        <w:rPr>
          <w:rFonts w:cs="Arial"/>
          <w:sz w:val="20"/>
          <w:szCs w:val="20"/>
          <w:lang w:val="en-US"/>
        </w:rPr>
        <w:t>),</w:t>
      </w:r>
      <w:r w:rsidRPr="00305D29">
        <w:rPr>
          <w:rFonts w:cs="Arial"/>
          <w:sz w:val="20"/>
          <w:szCs w:val="20"/>
          <w:vertAlign w:val="superscript"/>
          <w:lang w:val="en-US"/>
        </w:rPr>
        <w:t>[3c]</w:t>
      </w:r>
      <w:r w:rsidRPr="00305D29">
        <w:rPr>
          <w:rFonts w:cs="Arial"/>
          <w:sz w:val="20"/>
          <w:szCs w:val="20"/>
          <w:lang w:val="en-US"/>
        </w:rPr>
        <w:t xml:space="preserve"> You ([</w:t>
      </w:r>
      <w:proofErr w:type="spellStart"/>
      <w:r w:rsidRPr="00305D29">
        <w:rPr>
          <w:rFonts w:cs="Arial"/>
          <w:sz w:val="20"/>
          <w:szCs w:val="20"/>
          <w:lang w:val="en-US"/>
        </w:rPr>
        <w:t>Ir</w:t>
      </w:r>
      <w:proofErr w:type="spellEnd"/>
      <w:r w:rsidRPr="00305D29">
        <w:rPr>
          <w:rFonts w:cs="Arial"/>
          <w:sz w:val="20"/>
          <w:szCs w:val="20"/>
          <w:lang w:val="en-US"/>
        </w:rPr>
        <w:t>(I)]/</w:t>
      </w:r>
      <w:r w:rsidRPr="00305D29">
        <w:rPr>
          <w:rFonts w:cs="Arial"/>
          <w:bCs/>
          <w:sz w:val="20"/>
          <w:szCs w:val="20"/>
          <w:lang w:val="en-US"/>
        </w:rPr>
        <w:t>Fe(</w:t>
      </w:r>
      <w:proofErr w:type="spellStart"/>
      <w:r w:rsidRPr="00305D29">
        <w:rPr>
          <w:rFonts w:cs="Arial"/>
          <w:bCs/>
          <w:sz w:val="20"/>
          <w:szCs w:val="20"/>
          <w:lang w:val="en-US"/>
        </w:rPr>
        <w:t>OTf</w:t>
      </w:r>
      <w:proofErr w:type="spellEnd"/>
      <w:r w:rsidRPr="00305D29">
        <w:rPr>
          <w:rFonts w:cs="Arial"/>
          <w:bCs/>
          <w:sz w:val="20"/>
          <w:szCs w:val="20"/>
          <w:lang w:val="en-US"/>
        </w:rPr>
        <w:t>)</w:t>
      </w:r>
      <w:r w:rsidRPr="00305D29">
        <w:rPr>
          <w:rFonts w:cs="Arial"/>
          <w:bCs/>
          <w:sz w:val="20"/>
          <w:szCs w:val="20"/>
          <w:vertAlign w:val="subscript"/>
          <w:lang w:val="en-US"/>
        </w:rPr>
        <w:t>2</w:t>
      </w:r>
      <w:r w:rsidRPr="00305D29">
        <w:rPr>
          <w:rFonts w:cs="Arial"/>
          <w:sz w:val="20"/>
          <w:szCs w:val="20"/>
          <w:lang w:val="en-US"/>
        </w:rPr>
        <w:t>)</w:t>
      </w:r>
      <w:r w:rsidRPr="00305D29">
        <w:rPr>
          <w:rFonts w:cs="Arial"/>
          <w:sz w:val="20"/>
          <w:szCs w:val="20"/>
          <w:vertAlign w:val="superscript"/>
          <w:lang w:val="en-US"/>
        </w:rPr>
        <w:t>[3d]</w:t>
      </w:r>
      <w:r w:rsidRPr="00305D29">
        <w:rPr>
          <w:rFonts w:cs="Arial"/>
          <w:sz w:val="20"/>
          <w:szCs w:val="20"/>
          <w:lang w:val="en-US"/>
        </w:rPr>
        <w:t xml:space="preserve"> and </w:t>
      </w:r>
      <w:proofErr w:type="spellStart"/>
      <w:r w:rsidRPr="00305D29">
        <w:rPr>
          <w:rFonts w:cs="Arial"/>
          <w:sz w:val="20"/>
          <w:szCs w:val="20"/>
          <w:lang w:val="en-US"/>
        </w:rPr>
        <w:t>Bisai</w:t>
      </w:r>
      <w:proofErr w:type="spellEnd"/>
      <w:r w:rsidRPr="00305D29">
        <w:rPr>
          <w:rFonts w:cs="Arial"/>
          <w:sz w:val="20"/>
          <w:szCs w:val="20"/>
          <w:lang w:val="en-US"/>
        </w:rPr>
        <w:t xml:space="preserve"> ([Pd(0)/</w:t>
      </w:r>
      <w:r w:rsidRPr="00305D29">
        <w:rPr>
          <w:rFonts w:cs="Arial"/>
          <w:bCs/>
          <w:sz w:val="20"/>
          <w:szCs w:val="20"/>
          <w:lang w:val="en-US"/>
        </w:rPr>
        <w:t>BEt</w:t>
      </w:r>
      <w:r w:rsidRPr="00305D29">
        <w:rPr>
          <w:rFonts w:cs="Arial"/>
          <w:bCs/>
          <w:sz w:val="20"/>
          <w:szCs w:val="20"/>
          <w:vertAlign w:val="subscript"/>
          <w:lang w:val="en-US"/>
        </w:rPr>
        <w:t>3</w:t>
      </w:r>
      <w:r w:rsidRPr="00305D29">
        <w:rPr>
          <w:rFonts w:cs="Arial"/>
          <w:sz w:val="20"/>
          <w:szCs w:val="20"/>
          <w:lang w:val="en-US"/>
        </w:rPr>
        <w:t>/</w:t>
      </w:r>
      <w:proofErr w:type="spellStart"/>
      <w:r w:rsidRPr="00305D29">
        <w:rPr>
          <w:rFonts w:cs="Arial"/>
          <w:bCs/>
          <w:sz w:val="20"/>
          <w:szCs w:val="20"/>
          <w:lang w:val="en-US"/>
        </w:rPr>
        <w:t>KO</w:t>
      </w:r>
      <w:r w:rsidRPr="00305D29">
        <w:rPr>
          <w:rFonts w:cs="Arial"/>
          <w:bCs/>
          <w:i/>
          <w:sz w:val="20"/>
          <w:szCs w:val="20"/>
          <w:lang w:val="en-US"/>
        </w:rPr>
        <w:t>t</w:t>
      </w:r>
      <w:r w:rsidRPr="00305D29">
        <w:rPr>
          <w:rFonts w:cs="Arial"/>
          <w:bCs/>
          <w:sz w:val="20"/>
          <w:szCs w:val="20"/>
          <w:lang w:val="en-US"/>
        </w:rPr>
        <w:t>Bu</w:t>
      </w:r>
      <w:proofErr w:type="spellEnd"/>
      <w:r w:rsidRPr="00305D29">
        <w:rPr>
          <w:rFonts w:cs="Arial"/>
          <w:sz w:val="20"/>
          <w:szCs w:val="20"/>
          <w:lang w:val="en-US"/>
        </w:rPr>
        <w:t>])</w:t>
      </w:r>
      <w:r w:rsidRPr="00305D29">
        <w:rPr>
          <w:rFonts w:cs="Arial"/>
          <w:sz w:val="20"/>
          <w:szCs w:val="20"/>
          <w:vertAlign w:val="superscript"/>
          <w:lang w:val="en-US"/>
        </w:rPr>
        <w:t>[3e]</w:t>
      </w:r>
      <w:r w:rsidRPr="00305D29">
        <w:rPr>
          <w:rFonts w:cs="Arial"/>
          <w:sz w:val="20"/>
          <w:szCs w:val="20"/>
          <w:lang w:val="en-US"/>
        </w:rPr>
        <w:t xml:space="preserve"> documented very elegant methodologies (Figure 1). Additionally, Pd-mediated allylic C-H activations</w:t>
      </w:r>
      <w:r w:rsidRPr="00305D29">
        <w:rPr>
          <w:rFonts w:cs="Arial"/>
          <w:sz w:val="20"/>
          <w:szCs w:val="20"/>
          <w:vertAlign w:val="superscript"/>
          <w:lang w:val="en-US"/>
        </w:rPr>
        <w:t>[4a]</w:t>
      </w:r>
      <w:r w:rsidRPr="00305D29">
        <w:rPr>
          <w:rFonts w:cs="Arial"/>
          <w:sz w:val="20"/>
          <w:szCs w:val="20"/>
          <w:lang w:val="en-US"/>
        </w:rPr>
        <w:t xml:space="preserve"> and site-selective insertion into C-C triple bonds</w:t>
      </w:r>
      <w:r w:rsidRPr="00305D29">
        <w:rPr>
          <w:rFonts w:cs="Arial"/>
          <w:sz w:val="20"/>
          <w:szCs w:val="20"/>
          <w:vertAlign w:val="superscript"/>
          <w:lang w:val="en-US"/>
        </w:rPr>
        <w:t>[4b]</w:t>
      </w:r>
      <w:r w:rsidRPr="00305D29">
        <w:rPr>
          <w:rFonts w:cs="Arial"/>
          <w:sz w:val="20"/>
          <w:szCs w:val="20"/>
          <w:lang w:val="en-US"/>
        </w:rPr>
        <w:t xml:space="preserve"> deserve particular mention as parallel methodologies in the indole </w:t>
      </w:r>
      <w:proofErr w:type="spellStart"/>
      <w:r w:rsidRPr="00305D29">
        <w:rPr>
          <w:rFonts w:cs="Arial"/>
          <w:sz w:val="20"/>
          <w:szCs w:val="20"/>
          <w:lang w:val="en-US"/>
        </w:rPr>
        <w:t>allylative</w:t>
      </w:r>
      <w:proofErr w:type="spellEnd"/>
      <w:r w:rsidRPr="00305D29">
        <w:rPr>
          <w:rFonts w:cs="Arial"/>
          <w:sz w:val="20"/>
          <w:szCs w:val="20"/>
          <w:lang w:val="en-US"/>
        </w:rPr>
        <w:t xml:space="preserve"> dearomatization realm.</w:t>
      </w:r>
    </w:p>
    <w:p w:rsidR="00FE5AFD" w:rsidRPr="00305D29" w:rsidRDefault="00FE5AFD" w:rsidP="00305D29">
      <w:pPr>
        <w:jc w:val="both"/>
        <w:rPr>
          <w:rFonts w:ascii="Arial" w:hAnsi="Arial" w:cs="Arial"/>
          <w:sz w:val="20"/>
          <w:szCs w:val="20"/>
          <w:lang w:val="en-US"/>
        </w:rPr>
      </w:pPr>
      <w:r w:rsidRPr="00305D29">
        <w:rPr>
          <w:rFonts w:ascii="Arial" w:hAnsi="Arial" w:cs="Arial"/>
          <w:sz w:val="20"/>
          <w:szCs w:val="20"/>
          <w:lang w:val="en-US"/>
        </w:rPr>
        <w:t>Despite efficiency, these protocols suffer of some undoubted limitations related to the need of noble-metal complexes, stoichiometric acid or base additives and rigorous anhydrous conditions. Consequently, the search for more economic and environmentally benign 2D</w:t>
      </w:r>
      <w:r w:rsidRPr="00305D29">
        <w:rPr>
          <w:rFonts w:ascii="Arial" w:hAnsi="Arial" w:cs="Arial"/>
          <w:sz w:val="20"/>
          <w:szCs w:val="20"/>
          <w:lang w:val="en-US"/>
        </w:rPr>
        <w:sym w:font="Symbol" w:char="F0AE"/>
      </w:r>
      <w:r w:rsidRPr="00305D29">
        <w:rPr>
          <w:rFonts w:ascii="Arial" w:hAnsi="Arial" w:cs="Arial"/>
          <w:sz w:val="20"/>
          <w:szCs w:val="20"/>
          <w:lang w:val="en-US"/>
        </w:rPr>
        <w:t>3D chemical space mutations of indoles with alcohols is ongoing</w:t>
      </w:r>
      <w:r w:rsidR="00477C7C" w:rsidRPr="00305D29">
        <w:rPr>
          <w:rFonts w:ascii="Arial" w:hAnsi="Arial" w:cs="Arial"/>
          <w:sz w:val="20"/>
          <w:szCs w:val="20"/>
          <w:lang w:val="en-US"/>
        </w:rPr>
        <w:t>.</w:t>
      </w:r>
    </w:p>
    <w:p w:rsidR="00477C7C" w:rsidRDefault="00477C7C" w:rsidP="00305D29">
      <w:pPr>
        <w:jc w:val="center"/>
        <w:rPr>
          <w:lang w:val="en-US"/>
        </w:rPr>
      </w:pPr>
      <w:r>
        <w:rPr>
          <w:rFonts w:ascii="Arial" w:hAnsi="Arial" w:cs="Arial"/>
          <w:noProof/>
          <w:color w:val="FF0000"/>
          <w:sz w:val="14"/>
          <w:szCs w:val="16"/>
          <w:lang w:val="en-GB"/>
        </w:rPr>
        <w:lastRenderedPageBreak/>
        <w:drawing>
          <wp:inline distT="0" distB="0" distL="0" distR="0" wp14:anchorId="43B705F0" wp14:editId="5F6BB402">
            <wp:extent cx="3095625" cy="3201035"/>
            <wp:effectExtent l="0" t="0" r="3175" b="0"/>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5625" cy="3201035"/>
                    </a:xfrm>
                    <a:prstGeom prst="rect">
                      <a:avLst/>
                    </a:prstGeom>
                  </pic:spPr>
                </pic:pic>
              </a:graphicData>
            </a:graphic>
          </wp:inline>
        </w:drawing>
      </w:r>
    </w:p>
    <w:p w:rsidR="00477C7C" w:rsidRPr="00305D29" w:rsidRDefault="00477C7C" w:rsidP="00305D29">
      <w:pPr>
        <w:jc w:val="center"/>
        <w:rPr>
          <w:rFonts w:ascii="Arial" w:hAnsi="Arial" w:cs="Arial"/>
          <w:sz w:val="16"/>
          <w:szCs w:val="16"/>
          <w:lang w:val="en-US"/>
        </w:rPr>
      </w:pPr>
      <w:r w:rsidRPr="00305D29">
        <w:rPr>
          <w:rFonts w:ascii="Arial" w:hAnsi="Arial" w:cs="Arial"/>
          <w:b/>
          <w:sz w:val="16"/>
          <w:szCs w:val="16"/>
          <w:lang w:val="en-US"/>
        </w:rPr>
        <w:t>Figure 1.</w:t>
      </w:r>
      <w:r w:rsidRPr="00305D29">
        <w:rPr>
          <w:rFonts w:ascii="Arial" w:hAnsi="Arial" w:cs="Arial"/>
          <w:sz w:val="16"/>
          <w:szCs w:val="16"/>
          <w:lang w:val="en-US"/>
        </w:rPr>
        <w:t xml:space="preserve"> State of the art (metal-catalyzed </w:t>
      </w:r>
      <w:proofErr w:type="spellStart"/>
      <w:r w:rsidRPr="00305D29">
        <w:rPr>
          <w:rFonts w:ascii="Arial" w:hAnsi="Arial" w:cs="Arial"/>
          <w:sz w:val="16"/>
          <w:szCs w:val="16"/>
          <w:lang w:val="en-US"/>
        </w:rPr>
        <w:t>allylative</w:t>
      </w:r>
      <w:proofErr w:type="spellEnd"/>
      <w:r w:rsidRPr="00305D29">
        <w:rPr>
          <w:rFonts w:ascii="Arial" w:hAnsi="Arial" w:cs="Arial"/>
          <w:sz w:val="16"/>
          <w:szCs w:val="16"/>
          <w:lang w:val="en-US"/>
        </w:rPr>
        <w:t xml:space="preserve"> dearomatization of indoles with alcohols) and schematic representation of the present GO-assisted metal-free dearomatization of indoles with allylic/propargylic alcohols</w:t>
      </w:r>
      <w:r w:rsidRPr="00305D29">
        <w:rPr>
          <w:rFonts w:ascii="Arial" w:hAnsi="Arial" w:cs="Arial"/>
          <w:sz w:val="16"/>
          <w:szCs w:val="16"/>
          <w:lang w:val="en-US"/>
        </w:rPr>
        <w:t>.</w:t>
      </w:r>
    </w:p>
    <w:p w:rsidR="00477C7C" w:rsidRDefault="00477C7C" w:rsidP="00FE5AFD">
      <w:pPr>
        <w:rPr>
          <w:lang w:val="en-US"/>
        </w:rPr>
      </w:pPr>
    </w:p>
    <w:p w:rsidR="00477C7C" w:rsidRPr="00305D29" w:rsidRDefault="00477C7C" w:rsidP="00477C7C">
      <w:pPr>
        <w:pStyle w:val="P1"/>
        <w:rPr>
          <w:rFonts w:cs="Arial"/>
          <w:sz w:val="20"/>
        </w:rPr>
      </w:pPr>
      <w:r w:rsidRPr="00305D29">
        <w:rPr>
          <w:rFonts w:cs="Arial"/>
          <w:sz w:val="20"/>
        </w:rPr>
        <w:t xml:space="preserve">In this regard, we envisioned that the emerging field of </w:t>
      </w:r>
      <w:proofErr w:type="spellStart"/>
      <w:r w:rsidRPr="00305D29">
        <w:rPr>
          <w:rFonts w:cs="Arial"/>
          <w:sz w:val="20"/>
        </w:rPr>
        <w:t>carbocatalysis</w:t>
      </w:r>
      <w:proofErr w:type="spellEnd"/>
      <w:r w:rsidRPr="00305D29">
        <w:rPr>
          <w:rFonts w:cs="Arial"/>
          <w:sz w:val="20"/>
        </w:rPr>
        <w:t xml:space="preserve"> could provide a concrete hint to address these challenges.</w:t>
      </w:r>
      <w:r w:rsidRPr="00305D29">
        <w:rPr>
          <w:rFonts w:cs="Arial"/>
          <w:sz w:val="20"/>
          <w:vertAlign w:val="superscript"/>
        </w:rPr>
        <w:t>[6]</w:t>
      </w:r>
      <w:r w:rsidRPr="00305D29">
        <w:rPr>
          <w:rFonts w:cs="Arial"/>
          <w:sz w:val="20"/>
        </w:rPr>
        <w:t xml:space="preserve"> As a matter of fact, the Brønsted acidity provided by some nanostructured functionalized carbon-based materials could assist the selective alcohol activation and the network of functional groups, together with the non-innocent </w:t>
      </w:r>
      <w:r w:rsidRPr="00305D29">
        <w:rPr>
          <w:rFonts w:cs="Arial"/>
          <w:sz w:val="20"/>
        </w:rPr>
        <w:t>-matrix of the carbon material, could synergistically contribute in fine-tuning the arene reactivity.</w:t>
      </w:r>
    </w:p>
    <w:p w:rsidR="00477C7C" w:rsidRPr="00305D29" w:rsidRDefault="00477C7C" w:rsidP="00477C7C">
      <w:pPr>
        <w:pStyle w:val="P1"/>
        <w:ind w:firstLine="425"/>
        <w:rPr>
          <w:rFonts w:cs="Arial"/>
          <w:sz w:val="20"/>
          <w:vertAlign w:val="superscript"/>
        </w:rPr>
      </w:pPr>
      <w:r w:rsidRPr="00305D29">
        <w:rPr>
          <w:rFonts w:cs="Arial"/>
          <w:sz w:val="20"/>
        </w:rPr>
        <w:t>In this context, graphene oxide (GO</w:t>
      </w:r>
      <w:proofErr w:type="gramStart"/>
      <w:r w:rsidRPr="00305D29">
        <w:rPr>
          <w:rFonts w:cs="Arial"/>
          <w:sz w:val="20"/>
        </w:rPr>
        <w:t>)</w:t>
      </w:r>
      <w:r w:rsidRPr="00305D29">
        <w:rPr>
          <w:rFonts w:cs="Arial"/>
          <w:sz w:val="20"/>
          <w:vertAlign w:val="superscript"/>
        </w:rPr>
        <w:t>[</w:t>
      </w:r>
      <w:proofErr w:type="gramEnd"/>
      <w:r w:rsidRPr="00305D29">
        <w:rPr>
          <w:rFonts w:cs="Arial"/>
          <w:sz w:val="20"/>
          <w:vertAlign w:val="superscript"/>
        </w:rPr>
        <w:t>7]</w:t>
      </w:r>
      <w:r w:rsidRPr="00305D29">
        <w:rPr>
          <w:rFonts w:cs="Arial"/>
          <w:sz w:val="20"/>
        </w:rPr>
        <w:t xml:space="preserve"> is collecting growing credit in the area of organic transformations being effectively employed either as a catalyst or promoter (</w:t>
      </w:r>
      <w:r w:rsidRPr="00305D29">
        <w:rPr>
          <w:rFonts w:cs="Arial"/>
          <w:i/>
          <w:iCs/>
          <w:sz w:val="20"/>
        </w:rPr>
        <w:t>i.e.</w:t>
      </w:r>
      <w:r w:rsidRPr="00305D29">
        <w:rPr>
          <w:rFonts w:cs="Arial"/>
          <w:sz w:val="20"/>
        </w:rPr>
        <w:t xml:space="preserve"> co-reagent)</w:t>
      </w:r>
      <w:r w:rsidRPr="00305D29">
        <w:rPr>
          <w:rFonts w:cs="Arial"/>
          <w:sz w:val="20"/>
          <w:vertAlign w:val="superscript"/>
        </w:rPr>
        <w:t>[8]</w:t>
      </w:r>
      <w:r w:rsidRPr="00305D29">
        <w:rPr>
          <w:rFonts w:cs="Arial"/>
          <w:sz w:val="20"/>
        </w:rPr>
        <w:t xml:space="preserve"> in numerous C-C and C-X bond forming transformations.</w:t>
      </w:r>
      <w:r w:rsidRPr="00305D29">
        <w:rPr>
          <w:rFonts w:cs="Arial"/>
          <w:sz w:val="20"/>
          <w:vertAlign w:val="superscript"/>
        </w:rPr>
        <w:t>[9]</w:t>
      </w:r>
    </w:p>
    <w:p w:rsidR="00477C7C" w:rsidRPr="00305D29" w:rsidRDefault="00477C7C" w:rsidP="00305D29">
      <w:pPr>
        <w:jc w:val="both"/>
        <w:rPr>
          <w:rFonts w:ascii="Arial" w:hAnsi="Arial" w:cs="Arial"/>
          <w:sz w:val="20"/>
          <w:szCs w:val="20"/>
          <w:vertAlign w:val="superscript"/>
          <w:lang w:val="en-US"/>
        </w:rPr>
      </w:pPr>
      <w:r w:rsidRPr="00305D29">
        <w:rPr>
          <w:rFonts w:ascii="Arial" w:hAnsi="Arial" w:cs="Arial"/>
          <w:sz w:val="20"/>
          <w:szCs w:val="20"/>
          <w:lang w:val="en-US"/>
        </w:rPr>
        <w:t>In this article, our preliminary findings in the GO-assisted dearomatization of indoles with allylic alcohols as well as the covalent activation mode exerted by the GO-surface will be presented and supported by experimental, computational and spectroscopic evidences (Figure 1 lower).</w:t>
      </w:r>
      <w:r w:rsidR="00FB2284" w:rsidRPr="00305D29">
        <w:rPr>
          <w:rFonts w:ascii="Arial" w:hAnsi="Arial" w:cs="Arial"/>
          <w:sz w:val="20"/>
          <w:szCs w:val="20"/>
          <w:lang w:val="en-US"/>
        </w:rPr>
        <w:t xml:space="preserve"> </w:t>
      </w:r>
      <w:r w:rsidR="00FB2284" w:rsidRPr="00305D29">
        <w:rPr>
          <w:rFonts w:ascii="Arial" w:hAnsi="Arial" w:cs="Arial"/>
          <w:sz w:val="20"/>
          <w:szCs w:val="20"/>
          <w:lang w:val="en-US"/>
        </w:rPr>
        <w:t>In light of our ongoing interest in catalytic dearomatization reactions,</w:t>
      </w:r>
      <w:r w:rsidR="00FB2284" w:rsidRPr="00305D29">
        <w:rPr>
          <w:rFonts w:ascii="Arial" w:hAnsi="Arial" w:cs="Arial"/>
          <w:sz w:val="20"/>
          <w:szCs w:val="20"/>
          <w:vertAlign w:val="superscript"/>
          <w:lang w:val="en-US"/>
        </w:rPr>
        <w:t>[10]</w:t>
      </w:r>
      <w:r w:rsidR="00FB2284" w:rsidRPr="00305D29">
        <w:rPr>
          <w:rFonts w:ascii="Arial" w:hAnsi="Arial" w:cs="Arial"/>
          <w:sz w:val="20"/>
          <w:szCs w:val="20"/>
          <w:lang w:val="en-US"/>
        </w:rPr>
        <w:t xml:space="preserve"> we selected </w:t>
      </w:r>
      <w:r w:rsidR="00FB2284" w:rsidRPr="00305D29">
        <w:rPr>
          <w:rFonts w:ascii="Arial" w:hAnsi="Arial" w:cs="Arial"/>
          <w:i/>
          <w:iCs/>
          <w:sz w:val="20"/>
          <w:szCs w:val="20"/>
          <w:lang w:val="en-US"/>
        </w:rPr>
        <w:t>N</w:t>
      </w:r>
      <w:r w:rsidR="00FB2284" w:rsidRPr="00305D29">
        <w:rPr>
          <w:rFonts w:ascii="Arial" w:hAnsi="Arial" w:cs="Arial"/>
          <w:sz w:val="20"/>
          <w:szCs w:val="20"/>
          <w:lang w:val="en-US"/>
        </w:rPr>
        <w:t>(H)-2,3-Me</w:t>
      </w:r>
      <w:r w:rsidR="00FB2284" w:rsidRPr="00305D29">
        <w:rPr>
          <w:rFonts w:ascii="Arial" w:hAnsi="Arial" w:cs="Arial"/>
          <w:sz w:val="20"/>
          <w:szCs w:val="20"/>
          <w:vertAlign w:val="subscript"/>
          <w:lang w:val="en-US"/>
        </w:rPr>
        <w:t>2</w:t>
      </w:r>
      <w:r w:rsidR="00FB2284" w:rsidRPr="00305D29">
        <w:rPr>
          <w:rFonts w:ascii="Arial" w:hAnsi="Arial" w:cs="Arial"/>
          <w:sz w:val="20"/>
          <w:szCs w:val="20"/>
          <w:lang w:val="en-US"/>
        </w:rPr>
        <w:t>-indole (</w:t>
      </w:r>
      <w:r w:rsidR="00FB2284" w:rsidRPr="00305D29">
        <w:rPr>
          <w:rFonts w:ascii="Arial" w:hAnsi="Arial" w:cs="Arial"/>
          <w:b/>
          <w:bCs/>
          <w:sz w:val="20"/>
          <w:szCs w:val="20"/>
          <w:lang w:val="en-US"/>
        </w:rPr>
        <w:t>1a</w:t>
      </w:r>
      <w:r w:rsidR="00FB2284" w:rsidRPr="00305D29">
        <w:rPr>
          <w:rFonts w:ascii="Arial" w:hAnsi="Arial" w:cs="Arial"/>
          <w:sz w:val="20"/>
          <w:szCs w:val="20"/>
          <w:lang w:val="en-US"/>
        </w:rPr>
        <w:t xml:space="preserve">) and the secondary allylic alcohol </w:t>
      </w:r>
      <w:r w:rsidR="00FB2284" w:rsidRPr="00305D29">
        <w:rPr>
          <w:rFonts w:ascii="Arial" w:hAnsi="Arial" w:cs="Arial"/>
          <w:b/>
          <w:bCs/>
          <w:sz w:val="20"/>
          <w:szCs w:val="20"/>
          <w:lang w:val="en-US"/>
        </w:rPr>
        <w:t>2a</w:t>
      </w:r>
      <w:r w:rsidR="00FB2284" w:rsidRPr="00305D29">
        <w:rPr>
          <w:rFonts w:ascii="Arial" w:hAnsi="Arial" w:cs="Arial"/>
          <w:sz w:val="20"/>
          <w:szCs w:val="20"/>
          <w:lang w:val="en-US"/>
        </w:rPr>
        <w:t xml:space="preserve"> as model substrates for the optimization of the reaction conditions. Upon an extensive survey of reaction conditions the use of 10 </w:t>
      </w:r>
      <w:proofErr w:type="spellStart"/>
      <w:r w:rsidR="00FB2284" w:rsidRPr="00305D29">
        <w:rPr>
          <w:rFonts w:ascii="Arial" w:hAnsi="Arial" w:cs="Arial"/>
          <w:sz w:val="20"/>
          <w:szCs w:val="20"/>
          <w:lang w:val="en-US"/>
        </w:rPr>
        <w:t>wt</w:t>
      </w:r>
      <w:proofErr w:type="spellEnd"/>
      <w:r w:rsidR="00FB2284" w:rsidRPr="00305D29">
        <w:rPr>
          <w:rFonts w:ascii="Arial" w:hAnsi="Arial" w:cs="Arial"/>
          <w:sz w:val="20"/>
          <w:szCs w:val="20"/>
          <w:lang w:val="en-US"/>
        </w:rPr>
        <w:t>% loading of GO enabled the selective formation of the desired C(3)-</w:t>
      </w:r>
      <w:proofErr w:type="spellStart"/>
      <w:r w:rsidR="00FB2284" w:rsidRPr="00305D29">
        <w:rPr>
          <w:rFonts w:ascii="Arial" w:hAnsi="Arial" w:cs="Arial"/>
          <w:sz w:val="20"/>
          <w:szCs w:val="20"/>
          <w:lang w:val="en-US"/>
        </w:rPr>
        <w:t>allylated</w:t>
      </w:r>
      <w:proofErr w:type="spellEnd"/>
      <w:r w:rsidR="00FB2284" w:rsidRPr="00305D29">
        <w:rPr>
          <w:rFonts w:ascii="Arial" w:hAnsi="Arial" w:cs="Arial"/>
          <w:sz w:val="20"/>
          <w:szCs w:val="20"/>
          <w:lang w:val="en-US"/>
        </w:rPr>
        <w:t xml:space="preserve"> dearomatized compound </w:t>
      </w:r>
      <w:r w:rsidR="00FB2284" w:rsidRPr="00305D29">
        <w:rPr>
          <w:rFonts w:ascii="Arial" w:hAnsi="Arial" w:cs="Arial"/>
          <w:b/>
          <w:bCs/>
          <w:sz w:val="20"/>
          <w:szCs w:val="20"/>
          <w:lang w:val="en-US"/>
        </w:rPr>
        <w:t>3aa</w:t>
      </w:r>
      <w:r w:rsidR="00FB2284" w:rsidRPr="00305D29">
        <w:rPr>
          <w:rFonts w:ascii="Arial" w:hAnsi="Arial" w:cs="Arial"/>
          <w:sz w:val="20"/>
          <w:szCs w:val="20"/>
          <w:lang w:val="en-US"/>
        </w:rPr>
        <w:t xml:space="preserve"> in 70% yield under very mild conditions (CH</w:t>
      </w:r>
      <w:r w:rsidR="00FB2284" w:rsidRPr="00305D29">
        <w:rPr>
          <w:rFonts w:ascii="Arial" w:hAnsi="Arial" w:cs="Arial"/>
          <w:sz w:val="20"/>
          <w:szCs w:val="20"/>
          <w:vertAlign w:val="subscript"/>
          <w:lang w:val="en-US"/>
        </w:rPr>
        <w:t>3</w:t>
      </w:r>
      <w:r w:rsidR="00FB2284" w:rsidRPr="00305D29">
        <w:rPr>
          <w:rFonts w:ascii="Arial" w:hAnsi="Arial" w:cs="Arial"/>
          <w:sz w:val="20"/>
          <w:szCs w:val="20"/>
          <w:lang w:val="en-US"/>
        </w:rPr>
        <w:t>CN:H</w:t>
      </w:r>
      <w:r w:rsidR="00FB2284" w:rsidRPr="00305D29">
        <w:rPr>
          <w:rFonts w:ascii="Arial" w:hAnsi="Arial" w:cs="Arial"/>
          <w:sz w:val="20"/>
          <w:szCs w:val="20"/>
          <w:vertAlign w:val="subscript"/>
          <w:lang w:val="en-US"/>
        </w:rPr>
        <w:t>2</w:t>
      </w:r>
      <w:r w:rsidR="00FB2284" w:rsidRPr="00305D29">
        <w:rPr>
          <w:rFonts w:ascii="Arial" w:hAnsi="Arial" w:cs="Arial"/>
          <w:sz w:val="20"/>
          <w:szCs w:val="20"/>
          <w:lang w:val="en-US"/>
        </w:rPr>
        <w:t>O 4:1, 55 °C, 6 h, entry 1, Table 1).</w:t>
      </w:r>
      <w:r w:rsidR="00FB2284" w:rsidRPr="00305D29">
        <w:rPr>
          <w:rFonts w:ascii="Arial" w:hAnsi="Arial" w:cs="Arial"/>
          <w:sz w:val="20"/>
          <w:szCs w:val="20"/>
          <w:vertAlign w:val="superscript"/>
          <w:lang w:val="en-US"/>
        </w:rPr>
        <w:t>[11]</w:t>
      </w:r>
    </w:p>
    <w:p w:rsidR="00510808" w:rsidRDefault="00510808" w:rsidP="00477C7C">
      <w:pPr>
        <w:rPr>
          <w:vertAlign w:val="superscript"/>
          <w:lang w:val="en-US"/>
        </w:rPr>
      </w:pPr>
    </w:p>
    <w:tbl>
      <w:tblPr>
        <w:tblW w:w="4854" w:type="dxa"/>
        <w:jc w:val="center"/>
        <w:tblLayout w:type="fixed"/>
        <w:tblLook w:val="01E0" w:firstRow="1" w:lastRow="1" w:firstColumn="1" w:lastColumn="1" w:noHBand="0" w:noVBand="0"/>
      </w:tblPr>
      <w:tblGrid>
        <w:gridCol w:w="709"/>
        <w:gridCol w:w="3119"/>
        <w:gridCol w:w="992"/>
        <w:gridCol w:w="34"/>
      </w:tblGrid>
      <w:tr w:rsidR="00510808" w:rsidRPr="008D03BA" w:rsidTr="00305D29">
        <w:trPr>
          <w:gridAfter w:val="1"/>
          <w:wAfter w:w="34" w:type="dxa"/>
          <w:jc w:val="center"/>
        </w:trPr>
        <w:tc>
          <w:tcPr>
            <w:tcW w:w="4820" w:type="dxa"/>
            <w:gridSpan w:val="3"/>
            <w:tcBorders>
              <w:bottom w:val="single" w:sz="8" w:space="0" w:color="000000"/>
            </w:tcBorders>
            <w:shd w:val="clear" w:color="auto" w:fill="auto"/>
          </w:tcPr>
          <w:p w:rsidR="00510808" w:rsidRPr="008D03BA" w:rsidRDefault="00510808" w:rsidP="000B270E">
            <w:pPr>
              <w:pStyle w:val="TableCaption"/>
              <w:rPr>
                <w:color w:val="FF0000"/>
              </w:rPr>
            </w:pPr>
            <w:r w:rsidRPr="008D03BA">
              <w:rPr>
                <w:b/>
              </w:rPr>
              <w:t>Table 1.</w:t>
            </w:r>
            <w:r w:rsidRPr="008D03BA">
              <w:t xml:space="preserve"> Variations from the optimal conditions in the allylic dearomatization of indoles</w:t>
            </w:r>
            <w:r w:rsidRPr="008D03BA">
              <w:rPr>
                <w:lang w:val="en-US"/>
              </w:rPr>
              <w:t>.</w:t>
            </w:r>
          </w:p>
          <w:p w:rsidR="00510808" w:rsidRPr="008D03BA" w:rsidRDefault="00510808" w:rsidP="000B270E">
            <w:pPr>
              <w:jc w:val="center"/>
            </w:pPr>
            <w:r w:rsidRPr="008D03BA">
              <w:rPr>
                <w:noProof/>
              </w:rPr>
              <w:drawing>
                <wp:inline distT="0" distB="0" distL="0" distR="0" wp14:anchorId="4306011B" wp14:editId="5865321F">
                  <wp:extent cx="2923540" cy="49720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3540" cy="497205"/>
                          </a:xfrm>
                          <a:prstGeom prst="rect">
                            <a:avLst/>
                          </a:prstGeom>
                        </pic:spPr>
                      </pic:pic>
                    </a:graphicData>
                  </a:graphic>
                </wp:inline>
              </w:drawing>
            </w:r>
          </w:p>
        </w:tc>
      </w:tr>
      <w:tr w:rsidR="00510808" w:rsidRPr="008D03BA" w:rsidTr="00305D29">
        <w:trPr>
          <w:jc w:val="center"/>
        </w:trPr>
        <w:tc>
          <w:tcPr>
            <w:tcW w:w="709" w:type="dxa"/>
            <w:tcBorders>
              <w:top w:val="single" w:sz="8" w:space="0" w:color="000000"/>
              <w:bottom w:val="single" w:sz="8" w:space="0" w:color="000000"/>
            </w:tcBorders>
          </w:tcPr>
          <w:p w:rsidR="00510808" w:rsidRPr="008D03BA" w:rsidRDefault="00510808" w:rsidP="000B270E">
            <w:pPr>
              <w:pStyle w:val="TableHead"/>
            </w:pPr>
            <w:r w:rsidRPr="008D03BA">
              <w:t>Run</w:t>
            </w:r>
            <w:r w:rsidRPr="008D03BA">
              <w:rPr>
                <w:vertAlign w:val="superscript"/>
              </w:rPr>
              <w:t>[a]</w:t>
            </w:r>
          </w:p>
        </w:tc>
        <w:tc>
          <w:tcPr>
            <w:tcW w:w="3119" w:type="dxa"/>
            <w:tcBorders>
              <w:top w:val="single" w:sz="8" w:space="0" w:color="000000"/>
              <w:bottom w:val="single" w:sz="8" w:space="0" w:color="000000"/>
            </w:tcBorders>
          </w:tcPr>
          <w:p w:rsidR="00510808" w:rsidRPr="008D03BA" w:rsidRDefault="00510808" w:rsidP="000B270E">
            <w:pPr>
              <w:pStyle w:val="TableHead"/>
            </w:pPr>
            <w:r w:rsidRPr="008D03BA">
              <w:t>Deviations from optimal</w:t>
            </w:r>
          </w:p>
        </w:tc>
        <w:tc>
          <w:tcPr>
            <w:tcW w:w="1026" w:type="dxa"/>
            <w:gridSpan w:val="2"/>
            <w:tcBorders>
              <w:top w:val="single" w:sz="8" w:space="0" w:color="000000"/>
              <w:bottom w:val="single" w:sz="8" w:space="0" w:color="000000"/>
            </w:tcBorders>
          </w:tcPr>
          <w:p w:rsidR="00510808" w:rsidRPr="008D03BA" w:rsidRDefault="00510808" w:rsidP="000B270E">
            <w:pPr>
              <w:pStyle w:val="TableHead"/>
              <w:jc w:val="center"/>
            </w:pPr>
            <w:r w:rsidRPr="008D03BA">
              <w:t>Yield (%)</w:t>
            </w:r>
          </w:p>
          <w:p w:rsidR="00510808" w:rsidRPr="008D03BA" w:rsidRDefault="00510808" w:rsidP="000B270E">
            <w:pPr>
              <w:pStyle w:val="TableHead"/>
              <w:jc w:val="center"/>
            </w:pPr>
            <w:r w:rsidRPr="008D03BA">
              <w:rPr>
                <w:b/>
              </w:rPr>
              <w:t>3aa</w:t>
            </w:r>
            <w:r w:rsidRPr="008D03BA">
              <w:rPr>
                <w:vertAlign w:val="superscript"/>
              </w:rPr>
              <w:t>[b]</w:t>
            </w:r>
          </w:p>
        </w:tc>
      </w:tr>
      <w:tr w:rsidR="00510808" w:rsidRPr="008D03BA" w:rsidTr="00305D29">
        <w:trPr>
          <w:jc w:val="center"/>
        </w:trPr>
        <w:tc>
          <w:tcPr>
            <w:tcW w:w="709" w:type="dxa"/>
            <w:tcBorders>
              <w:top w:val="single" w:sz="8" w:space="0" w:color="000000"/>
            </w:tcBorders>
          </w:tcPr>
          <w:p w:rsidR="00510808" w:rsidRPr="008D03BA" w:rsidRDefault="00510808" w:rsidP="000B270E">
            <w:pPr>
              <w:pStyle w:val="TableBody"/>
            </w:pPr>
            <w:r w:rsidRPr="008D03BA">
              <w:t>1</w:t>
            </w:r>
          </w:p>
        </w:tc>
        <w:tc>
          <w:tcPr>
            <w:tcW w:w="3119" w:type="dxa"/>
            <w:tcBorders>
              <w:top w:val="single" w:sz="8" w:space="0" w:color="000000"/>
            </w:tcBorders>
          </w:tcPr>
          <w:p w:rsidR="00510808" w:rsidRPr="008D03BA" w:rsidRDefault="00510808" w:rsidP="000B270E">
            <w:pPr>
              <w:pStyle w:val="TableBody"/>
            </w:pPr>
            <w:r w:rsidRPr="008D03BA">
              <w:t>--</w:t>
            </w:r>
          </w:p>
        </w:tc>
        <w:tc>
          <w:tcPr>
            <w:tcW w:w="1026" w:type="dxa"/>
            <w:gridSpan w:val="2"/>
            <w:tcBorders>
              <w:top w:val="single" w:sz="8" w:space="0" w:color="000000"/>
            </w:tcBorders>
          </w:tcPr>
          <w:p w:rsidR="00510808" w:rsidRPr="008D03BA" w:rsidRDefault="00510808" w:rsidP="000B270E">
            <w:pPr>
              <w:pStyle w:val="TableBody"/>
              <w:jc w:val="center"/>
            </w:pPr>
            <w:r w:rsidRPr="008D03BA">
              <w:t>70</w:t>
            </w:r>
          </w:p>
        </w:tc>
      </w:tr>
      <w:tr w:rsidR="00510808" w:rsidRPr="008D03BA" w:rsidTr="00305D29">
        <w:trPr>
          <w:jc w:val="center"/>
        </w:trPr>
        <w:tc>
          <w:tcPr>
            <w:tcW w:w="709" w:type="dxa"/>
          </w:tcPr>
          <w:p w:rsidR="00510808" w:rsidRPr="008D03BA" w:rsidRDefault="00510808" w:rsidP="000B270E">
            <w:pPr>
              <w:pStyle w:val="TableBody"/>
            </w:pPr>
            <w:r w:rsidRPr="008D03BA">
              <w:t>2</w:t>
            </w:r>
          </w:p>
        </w:tc>
        <w:tc>
          <w:tcPr>
            <w:tcW w:w="3119" w:type="dxa"/>
          </w:tcPr>
          <w:p w:rsidR="00510808" w:rsidRPr="008D03BA" w:rsidRDefault="00510808" w:rsidP="000B270E">
            <w:pPr>
              <w:pStyle w:val="TableBody"/>
            </w:pPr>
            <w:r w:rsidRPr="008D03BA">
              <w:t>No GO, 36 h</w:t>
            </w:r>
          </w:p>
        </w:tc>
        <w:tc>
          <w:tcPr>
            <w:tcW w:w="1026" w:type="dxa"/>
            <w:gridSpan w:val="2"/>
          </w:tcPr>
          <w:p w:rsidR="00510808" w:rsidRPr="008D03BA" w:rsidRDefault="00510808" w:rsidP="000B270E">
            <w:pPr>
              <w:pStyle w:val="TableBody"/>
              <w:jc w:val="center"/>
            </w:pPr>
            <w:r w:rsidRPr="008D03BA">
              <w:t>12</w:t>
            </w:r>
          </w:p>
        </w:tc>
      </w:tr>
      <w:tr w:rsidR="00510808" w:rsidRPr="008D03BA" w:rsidTr="00305D29">
        <w:trPr>
          <w:jc w:val="center"/>
        </w:trPr>
        <w:tc>
          <w:tcPr>
            <w:tcW w:w="709" w:type="dxa"/>
          </w:tcPr>
          <w:p w:rsidR="00510808" w:rsidRPr="008D03BA" w:rsidRDefault="00510808" w:rsidP="000B270E">
            <w:pPr>
              <w:pStyle w:val="TableBody"/>
            </w:pPr>
            <w:r w:rsidRPr="008D03BA">
              <w:t>3</w:t>
            </w:r>
          </w:p>
        </w:tc>
        <w:tc>
          <w:tcPr>
            <w:tcW w:w="3119" w:type="dxa"/>
          </w:tcPr>
          <w:p w:rsidR="00510808" w:rsidRPr="008D03BA" w:rsidRDefault="00510808" w:rsidP="000B270E">
            <w:pPr>
              <w:pStyle w:val="TableBody"/>
            </w:pPr>
            <w:r w:rsidRPr="008D03BA">
              <w:t xml:space="preserve">5 </w:t>
            </w:r>
            <w:proofErr w:type="spellStart"/>
            <w:r w:rsidRPr="008D03BA">
              <w:t>wt</w:t>
            </w:r>
            <w:proofErr w:type="spellEnd"/>
            <w:r w:rsidRPr="008D03BA">
              <w:t>% of GO</w:t>
            </w:r>
          </w:p>
        </w:tc>
        <w:tc>
          <w:tcPr>
            <w:tcW w:w="1026" w:type="dxa"/>
            <w:gridSpan w:val="2"/>
          </w:tcPr>
          <w:p w:rsidR="00510808" w:rsidRPr="008D03BA" w:rsidRDefault="00510808" w:rsidP="000B270E">
            <w:pPr>
              <w:pStyle w:val="TableBody"/>
              <w:jc w:val="center"/>
            </w:pPr>
            <w:r w:rsidRPr="008D03BA">
              <w:t>59</w:t>
            </w:r>
          </w:p>
        </w:tc>
      </w:tr>
      <w:tr w:rsidR="00510808" w:rsidRPr="008D03BA" w:rsidTr="00305D29">
        <w:trPr>
          <w:jc w:val="center"/>
        </w:trPr>
        <w:tc>
          <w:tcPr>
            <w:tcW w:w="709" w:type="dxa"/>
          </w:tcPr>
          <w:p w:rsidR="00510808" w:rsidRPr="008D03BA" w:rsidRDefault="00510808" w:rsidP="000B270E">
            <w:pPr>
              <w:pStyle w:val="TableBody"/>
            </w:pPr>
            <w:r w:rsidRPr="008D03BA">
              <w:t>4</w:t>
            </w:r>
          </w:p>
        </w:tc>
        <w:tc>
          <w:tcPr>
            <w:tcW w:w="3119" w:type="dxa"/>
          </w:tcPr>
          <w:p w:rsidR="00510808" w:rsidRPr="008D03BA" w:rsidRDefault="00510808" w:rsidP="000B270E">
            <w:pPr>
              <w:pStyle w:val="TableBody"/>
            </w:pPr>
            <w:r w:rsidRPr="008D03BA">
              <w:t xml:space="preserve">25 </w:t>
            </w:r>
            <w:proofErr w:type="spellStart"/>
            <w:r w:rsidRPr="008D03BA">
              <w:t>wt</w:t>
            </w:r>
            <w:proofErr w:type="spellEnd"/>
            <w:r w:rsidRPr="008D03BA">
              <w:t>% of GO</w:t>
            </w:r>
          </w:p>
        </w:tc>
        <w:tc>
          <w:tcPr>
            <w:tcW w:w="1026" w:type="dxa"/>
            <w:gridSpan w:val="2"/>
          </w:tcPr>
          <w:p w:rsidR="00510808" w:rsidRPr="008D03BA" w:rsidRDefault="00510808" w:rsidP="000B270E">
            <w:pPr>
              <w:pStyle w:val="TableBody"/>
              <w:jc w:val="center"/>
            </w:pPr>
            <w:r w:rsidRPr="008D03BA">
              <w:t>69</w:t>
            </w:r>
          </w:p>
        </w:tc>
      </w:tr>
      <w:tr w:rsidR="00510808" w:rsidRPr="008D03BA" w:rsidTr="00305D29">
        <w:trPr>
          <w:jc w:val="center"/>
        </w:trPr>
        <w:tc>
          <w:tcPr>
            <w:tcW w:w="709" w:type="dxa"/>
          </w:tcPr>
          <w:p w:rsidR="00510808" w:rsidRPr="008D03BA" w:rsidRDefault="00510808" w:rsidP="000B270E">
            <w:pPr>
              <w:pStyle w:val="TableBody"/>
            </w:pPr>
            <w:r w:rsidRPr="008D03BA">
              <w:t>5</w:t>
            </w:r>
            <w:r w:rsidRPr="008D03BA">
              <w:rPr>
                <w:vertAlign w:val="superscript"/>
              </w:rPr>
              <w:t>[c]</w:t>
            </w:r>
          </w:p>
        </w:tc>
        <w:tc>
          <w:tcPr>
            <w:tcW w:w="3119" w:type="dxa"/>
          </w:tcPr>
          <w:p w:rsidR="00510808" w:rsidRPr="008D03BA" w:rsidRDefault="00510808" w:rsidP="000B270E">
            <w:pPr>
              <w:pStyle w:val="TableBody"/>
            </w:pPr>
            <w:r w:rsidRPr="008D03BA">
              <w:t>Pre-sonication of GO</w:t>
            </w:r>
          </w:p>
        </w:tc>
        <w:tc>
          <w:tcPr>
            <w:tcW w:w="1026" w:type="dxa"/>
            <w:gridSpan w:val="2"/>
          </w:tcPr>
          <w:p w:rsidR="00510808" w:rsidRPr="008D03BA" w:rsidRDefault="00510808" w:rsidP="000B270E">
            <w:pPr>
              <w:pStyle w:val="TableBody"/>
              <w:jc w:val="center"/>
            </w:pPr>
            <w:r w:rsidRPr="008D03BA">
              <w:t>67</w:t>
            </w:r>
          </w:p>
        </w:tc>
      </w:tr>
      <w:tr w:rsidR="00510808" w:rsidRPr="008D03BA" w:rsidTr="00305D29">
        <w:trPr>
          <w:jc w:val="center"/>
        </w:trPr>
        <w:tc>
          <w:tcPr>
            <w:tcW w:w="709" w:type="dxa"/>
          </w:tcPr>
          <w:p w:rsidR="00510808" w:rsidRPr="008D03BA" w:rsidRDefault="00510808" w:rsidP="000B270E">
            <w:pPr>
              <w:pStyle w:val="TableBody"/>
            </w:pPr>
            <w:r w:rsidRPr="008D03BA">
              <w:t>6</w:t>
            </w:r>
          </w:p>
        </w:tc>
        <w:tc>
          <w:tcPr>
            <w:tcW w:w="3119" w:type="dxa"/>
          </w:tcPr>
          <w:p w:rsidR="00510808" w:rsidRPr="008D03BA" w:rsidRDefault="00510808" w:rsidP="000B270E">
            <w:pPr>
              <w:pStyle w:val="TableBody"/>
            </w:pPr>
            <w:r w:rsidRPr="008D03BA">
              <w:t xml:space="preserve">with </w:t>
            </w:r>
            <w:proofErr w:type="spellStart"/>
            <w:r w:rsidRPr="008D03BA">
              <w:t>GOr</w:t>
            </w:r>
            <w:proofErr w:type="spellEnd"/>
            <w:r w:rsidRPr="008D03BA">
              <w:t xml:space="preserve"> (25 </w:t>
            </w:r>
            <w:proofErr w:type="spellStart"/>
            <w:r w:rsidRPr="008D03BA">
              <w:t>wt</w:t>
            </w:r>
            <w:proofErr w:type="spellEnd"/>
            <w:r w:rsidRPr="008D03BA">
              <w:t>%)</w:t>
            </w:r>
          </w:p>
        </w:tc>
        <w:tc>
          <w:tcPr>
            <w:tcW w:w="1026" w:type="dxa"/>
            <w:gridSpan w:val="2"/>
          </w:tcPr>
          <w:p w:rsidR="00510808" w:rsidRPr="008D03BA" w:rsidRDefault="00510808" w:rsidP="000B270E">
            <w:pPr>
              <w:pStyle w:val="TableBody"/>
              <w:jc w:val="center"/>
            </w:pPr>
            <w:r w:rsidRPr="008D03BA">
              <w:t>12</w:t>
            </w:r>
          </w:p>
        </w:tc>
      </w:tr>
      <w:tr w:rsidR="00510808" w:rsidRPr="008D03BA" w:rsidTr="00305D29">
        <w:trPr>
          <w:jc w:val="center"/>
        </w:trPr>
        <w:tc>
          <w:tcPr>
            <w:tcW w:w="709" w:type="dxa"/>
          </w:tcPr>
          <w:p w:rsidR="00510808" w:rsidRPr="008D03BA" w:rsidRDefault="00510808" w:rsidP="000B270E">
            <w:pPr>
              <w:pStyle w:val="TableBody"/>
            </w:pPr>
            <w:r w:rsidRPr="008D03BA">
              <w:lastRenderedPageBreak/>
              <w:t>7</w:t>
            </w:r>
          </w:p>
        </w:tc>
        <w:tc>
          <w:tcPr>
            <w:tcW w:w="3119" w:type="dxa"/>
          </w:tcPr>
          <w:p w:rsidR="00510808" w:rsidRPr="008D03BA" w:rsidRDefault="00510808" w:rsidP="000B270E">
            <w:pPr>
              <w:pStyle w:val="TableBody"/>
            </w:pPr>
            <w:r w:rsidRPr="008D03BA">
              <w:t>Dioxane instead of CH</w:t>
            </w:r>
            <w:r w:rsidRPr="008D03BA">
              <w:rPr>
                <w:vertAlign w:val="subscript"/>
              </w:rPr>
              <w:t>3</w:t>
            </w:r>
            <w:r w:rsidRPr="008D03BA">
              <w:t xml:space="preserve">CN, 25 </w:t>
            </w:r>
            <w:proofErr w:type="spellStart"/>
            <w:r w:rsidRPr="008D03BA">
              <w:t>wt</w:t>
            </w:r>
            <w:proofErr w:type="spellEnd"/>
            <w:r w:rsidRPr="008D03BA">
              <w:t xml:space="preserve">% of GO </w:t>
            </w:r>
          </w:p>
        </w:tc>
        <w:tc>
          <w:tcPr>
            <w:tcW w:w="1026" w:type="dxa"/>
            <w:gridSpan w:val="2"/>
          </w:tcPr>
          <w:p w:rsidR="00510808" w:rsidRPr="008D03BA" w:rsidRDefault="00510808" w:rsidP="000B270E">
            <w:pPr>
              <w:pStyle w:val="TableBody"/>
              <w:jc w:val="center"/>
            </w:pPr>
            <w:r w:rsidRPr="008D03BA">
              <w:t>66</w:t>
            </w:r>
          </w:p>
        </w:tc>
      </w:tr>
      <w:tr w:rsidR="00510808" w:rsidRPr="008D03BA" w:rsidTr="00305D29">
        <w:trPr>
          <w:jc w:val="center"/>
        </w:trPr>
        <w:tc>
          <w:tcPr>
            <w:tcW w:w="709" w:type="dxa"/>
          </w:tcPr>
          <w:p w:rsidR="00510808" w:rsidRPr="008D03BA" w:rsidRDefault="00510808" w:rsidP="000B270E">
            <w:pPr>
              <w:pStyle w:val="TableBody"/>
            </w:pPr>
            <w:r w:rsidRPr="008D03BA">
              <w:t>8</w:t>
            </w:r>
          </w:p>
        </w:tc>
        <w:tc>
          <w:tcPr>
            <w:tcW w:w="3119" w:type="dxa"/>
          </w:tcPr>
          <w:p w:rsidR="00510808" w:rsidRPr="008D03BA" w:rsidRDefault="00510808" w:rsidP="000B270E">
            <w:pPr>
              <w:pStyle w:val="TableBody"/>
            </w:pPr>
            <w:r w:rsidRPr="008D03BA">
              <w:t>THF instead of CH</w:t>
            </w:r>
            <w:r w:rsidRPr="008D03BA">
              <w:rPr>
                <w:vertAlign w:val="subscript"/>
              </w:rPr>
              <w:t>3</w:t>
            </w:r>
            <w:r w:rsidRPr="008D03BA">
              <w:t xml:space="preserve">CN, 25 </w:t>
            </w:r>
            <w:proofErr w:type="spellStart"/>
            <w:r w:rsidRPr="008D03BA">
              <w:t>wt</w:t>
            </w:r>
            <w:proofErr w:type="spellEnd"/>
            <w:r w:rsidRPr="008D03BA">
              <w:t>% of GO</w:t>
            </w:r>
          </w:p>
        </w:tc>
        <w:tc>
          <w:tcPr>
            <w:tcW w:w="1026" w:type="dxa"/>
            <w:gridSpan w:val="2"/>
          </w:tcPr>
          <w:p w:rsidR="00510808" w:rsidRPr="008D03BA" w:rsidRDefault="00510808" w:rsidP="000B270E">
            <w:pPr>
              <w:pStyle w:val="TableBody"/>
              <w:jc w:val="center"/>
            </w:pPr>
            <w:r w:rsidRPr="008D03BA">
              <w:t>30</w:t>
            </w:r>
          </w:p>
        </w:tc>
      </w:tr>
      <w:tr w:rsidR="00510808" w:rsidRPr="008D03BA" w:rsidTr="00305D29">
        <w:trPr>
          <w:jc w:val="center"/>
        </w:trPr>
        <w:tc>
          <w:tcPr>
            <w:tcW w:w="709" w:type="dxa"/>
          </w:tcPr>
          <w:p w:rsidR="00510808" w:rsidRPr="008D03BA" w:rsidRDefault="00510808" w:rsidP="000B270E">
            <w:pPr>
              <w:pStyle w:val="TableBody"/>
            </w:pPr>
            <w:r w:rsidRPr="008D03BA">
              <w:t>9</w:t>
            </w:r>
          </w:p>
        </w:tc>
        <w:tc>
          <w:tcPr>
            <w:tcW w:w="3119" w:type="dxa"/>
          </w:tcPr>
          <w:p w:rsidR="00510808" w:rsidRPr="008D03BA" w:rsidRDefault="00510808" w:rsidP="000B270E">
            <w:pPr>
              <w:pStyle w:val="TableBody"/>
            </w:pPr>
            <w:r w:rsidRPr="008D03BA">
              <w:t>CH</w:t>
            </w:r>
            <w:r w:rsidRPr="008D03BA">
              <w:rPr>
                <w:vertAlign w:val="subscript"/>
              </w:rPr>
              <w:t>3</w:t>
            </w:r>
            <w:r w:rsidRPr="008D03BA">
              <w:t>CN as the solvent, 24 h</w:t>
            </w:r>
          </w:p>
        </w:tc>
        <w:tc>
          <w:tcPr>
            <w:tcW w:w="1026" w:type="dxa"/>
            <w:gridSpan w:val="2"/>
          </w:tcPr>
          <w:p w:rsidR="00510808" w:rsidRPr="008D03BA" w:rsidRDefault="00510808" w:rsidP="000B270E">
            <w:pPr>
              <w:pStyle w:val="TableBody"/>
              <w:jc w:val="center"/>
            </w:pPr>
            <w:r w:rsidRPr="008D03BA">
              <w:t>25</w:t>
            </w:r>
          </w:p>
        </w:tc>
      </w:tr>
      <w:tr w:rsidR="00510808" w:rsidRPr="008D03BA" w:rsidTr="00305D29">
        <w:trPr>
          <w:jc w:val="center"/>
        </w:trPr>
        <w:tc>
          <w:tcPr>
            <w:tcW w:w="709" w:type="dxa"/>
          </w:tcPr>
          <w:p w:rsidR="00510808" w:rsidRPr="008D03BA" w:rsidRDefault="00510808" w:rsidP="000B270E">
            <w:pPr>
              <w:pStyle w:val="TableBody"/>
            </w:pPr>
            <w:r w:rsidRPr="008D03BA">
              <w:t>10</w:t>
            </w:r>
          </w:p>
        </w:tc>
        <w:tc>
          <w:tcPr>
            <w:tcW w:w="3119" w:type="dxa"/>
          </w:tcPr>
          <w:p w:rsidR="00510808" w:rsidRPr="008D03BA" w:rsidRDefault="00510808" w:rsidP="000B270E">
            <w:pPr>
              <w:pStyle w:val="TableBody"/>
            </w:pPr>
            <w:r w:rsidRPr="008D03BA">
              <w:t>H</w:t>
            </w:r>
            <w:r w:rsidRPr="008D03BA">
              <w:rPr>
                <w:vertAlign w:val="subscript"/>
              </w:rPr>
              <w:t>2</w:t>
            </w:r>
            <w:r w:rsidRPr="008D03BA">
              <w:t xml:space="preserve">O as the solvent, 25 </w:t>
            </w:r>
            <w:proofErr w:type="spellStart"/>
            <w:r w:rsidRPr="008D03BA">
              <w:t>wt</w:t>
            </w:r>
            <w:proofErr w:type="spellEnd"/>
            <w:r w:rsidRPr="008D03BA">
              <w:t>% of GO</w:t>
            </w:r>
          </w:p>
        </w:tc>
        <w:tc>
          <w:tcPr>
            <w:tcW w:w="1026" w:type="dxa"/>
            <w:gridSpan w:val="2"/>
          </w:tcPr>
          <w:p w:rsidR="00510808" w:rsidRPr="008D03BA" w:rsidRDefault="00510808" w:rsidP="000B270E">
            <w:pPr>
              <w:pStyle w:val="TableBody"/>
              <w:jc w:val="center"/>
            </w:pPr>
            <w:r w:rsidRPr="008D03BA">
              <w:t>62</w:t>
            </w:r>
          </w:p>
        </w:tc>
      </w:tr>
      <w:tr w:rsidR="00510808" w:rsidRPr="008D03BA" w:rsidTr="00305D29">
        <w:trPr>
          <w:jc w:val="center"/>
        </w:trPr>
        <w:tc>
          <w:tcPr>
            <w:tcW w:w="709" w:type="dxa"/>
          </w:tcPr>
          <w:p w:rsidR="00510808" w:rsidRPr="008D03BA" w:rsidRDefault="00510808" w:rsidP="000B270E">
            <w:pPr>
              <w:pStyle w:val="TableBody"/>
            </w:pPr>
            <w:r w:rsidRPr="008D03BA">
              <w:t>11</w:t>
            </w:r>
          </w:p>
        </w:tc>
        <w:tc>
          <w:tcPr>
            <w:tcW w:w="3119" w:type="dxa"/>
          </w:tcPr>
          <w:p w:rsidR="00510808" w:rsidRPr="008D03BA" w:rsidRDefault="00510808" w:rsidP="000B270E">
            <w:pPr>
              <w:pStyle w:val="TableBody"/>
            </w:pPr>
            <w:r w:rsidRPr="008D03BA">
              <w:t>H</w:t>
            </w:r>
            <w:r w:rsidRPr="008D03BA">
              <w:rPr>
                <w:vertAlign w:val="subscript"/>
              </w:rPr>
              <w:t>2</w:t>
            </w:r>
            <w:r w:rsidRPr="008D03BA">
              <w:t xml:space="preserve">O as the solvent, 25 </w:t>
            </w:r>
            <w:proofErr w:type="spellStart"/>
            <w:r w:rsidRPr="008D03BA">
              <w:t>wt</w:t>
            </w:r>
            <w:proofErr w:type="spellEnd"/>
            <w:r w:rsidRPr="008D03BA">
              <w:t>% of GO, rt, 16 h</w:t>
            </w:r>
          </w:p>
        </w:tc>
        <w:tc>
          <w:tcPr>
            <w:tcW w:w="1026" w:type="dxa"/>
            <w:gridSpan w:val="2"/>
          </w:tcPr>
          <w:p w:rsidR="00510808" w:rsidRPr="008D03BA" w:rsidRDefault="00510808" w:rsidP="000B270E">
            <w:pPr>
              <w:pStyle w:val="TableBody"/>
              <w:jc w:val="center"/>
            </w:pPr>
            <w:r w:rsidRPr="008D03BA">
              <w:t>47</w:t>
            </w:r>
          </w:p>
        </w:tc>
      </w:tr>
      <w:tr w:rsidR="00510808" w:rsidRPr="008D03BA" w:rsidTr="00305D29">
        <w:trPr>
          <w:jc w:val="center"/>
        </w:trPr>
        <w:tc>
          <w:tcPr>
            <w:tcW w:w="709" w:type="dxa"/>
          </w:tcPr>
          <w:p w:rsidR="00510808" w:rsidRPr="008D03BA" w:rsidRDefault="00510808" w:rsidP="000B270E">
            <w:pPr>
              <w:pStyle w:val="TableBody"/>
            </w:pPr>
            <w:r w:rsidRPr="008D03BA">
              <w:t>12</w:t>
            </w:r>
          </w:p>
        </w:tc>
        <w:tc>
          <w:tcPr>
            <w:tcW w:w="3119" w:type="dxa"/>
          </w:tcPr>
          <w:p w:rsidR="00510808" w:rsidRPr="008D03BA" w:rsidRDefault="00510808" w:rsidP="000B270E">
            <w:pPr>
              <w:pStyle w:val="TableBody"/>
            </w:pPr>
            <w:r w:rsidRPr="008D03BA">
              <w:t>H</w:t>
            </w:r>
            <w:r w:rsidRPr="008D03BA">
              <w:rPr>
                <w:vertAlign w:val="subscript"/>
              </w:rPr>
              <w:t>2</w:t>
            </w:r>
            <w:r w:rsidRPr="008D03BA">
              <w:t xml:space="preserve">O as the solvent, 25 </w:t>
            </w:r>
            <w:proofErr w:type="spellStart"/>
            <w:r w:rsidRPr="008D03BA">
              <w:t>wt</w:t>
            </w:r>
            <w:proofErr w:type="spellEnd"/>
            <w:r w:rsidRPr="008D03BA">
              <w:t>% of GO, 80 °C</w:t>
            </w:r>
          </w:p>
        </w:tc>
        <w:tc>
          <w:tcPr>
            <w:tcW w:w="1026" w:type="dxa"/>
            <w:gridSpan w:val="2"/>
          </w:tcPr>
          <w:p w:rsidR="00510808" w:rsidRPr="008D03BA" w:rsidRDefault="00510808" w:rsidP="000B270E">
            <w:pPr>
              <w:pStyle w:val="TableBody"/>
              <w:jc w:val="center"/>
            </w:pPr>
            <w:r w:rsidRPr="008D03BA">
              <w:t>62</w:t>
            </w:r>
          </w:p>
        </w:tc>
      </w:tr>
      <w:tr w:rsidR="00510808" w:rsidRPr="008D03BA" w:rsidTr="00305D29">
        <w:trPr>
          <w:jc w:val="center"/>
        </w:trPr>
        <w:tc>
          <w:tcPr>
            <w:tcW w:w="709" w:type="dxa"/>
          </w:tcPr>
          <w:p w:rsidR="00510808" w:rsidRPr="008D03BA" w:rsidRDefault="00510808" w:rsidP="000B270E">
            <w:pPr>
              <w:pStyle w:val="TableBody"/>
            </w:pPr>
            <w:r w:rsidRPr="008D03BA">
              <w:t>13</w:t>
            </w:r>
          </w:p>
        </w:tc>
        <w:tc>
          <w:tcPr>
            <w:tcW w:w="3119" w:type="dxa"/>
          </w:tcPr>
          <w:p w:rsidR="00510808" w:rsidRPr="008D03BA" w:rsidRDefault="00510808" w:rsidP="000B270E">
            <w:pPr>
              <w:pStyle w:val="TableBody"/>
            </w:pPr>
            <w:proofErr w:type="spellStart"/>
            <w:r w:rsidRPr="008D03BA">
              <w:t>AcOH</w:t>
            </w:r>
            <w:proofErr w:type="spellEnd"/>
            <w:r w:rsidRPr="008D03BA">
              <w:t xml:space="preserve"> pH = 4</w:t>
            </w:r>
          </w:p>
        </w:tc>
        <w:tc>
          <w:tcPr>
            <w:tcW w:w="1026" w:type="dxa"/>
            <w:gridSpan w:val="2"/>
          </w:tcPr>
          <w:p w:rsidR="00510808" w:rsidRPr="008D03BA" w:rsidRDefault="00510808" w:rsidP="000B270E">
            <w:pPr>
              <w:pStyle w:val="TableBody"/>
              <w:jc w:val="center"/>
            </w:pPr>
            <w:r w:rsidRPr="008D03BA">
              <w:t>44</w:t>
            </w:r>
          </w:p>
        </w:tc>
      </w:tr>
      <w:tr w:rsidR="00510808" w:rsidRPr="008D03BA" w:rsidTr="00305D29">
        <w:trPr>
          <w:jc w:val="center"/>
        </w:trPr>
        <w:tc>
          <w:tcPr>
            <w:tcW w:w="709" w:type="dxa"/>
          </w:tcPr>
          <w:p w:rsidR="00510808" w:rsidRPr="008D03BA" w:rsidRDefault="00510808" w:rsidP="000B270E">
            <w:pPr>
              <w:pStyle w:val="TableBody"/>
            </w:pPr>
            <w:r w:rsidRPr="008D03BA">
              <w:t>14</w:t>
            </w:r>
            <w:r w:rsidRPr="008D03BA">
              <w:rPr>
                <w:vertAlign w:val="superscript"/>
              </w:rPr>
              <w:t>[d]</w:t>
            </w:r>
          </w:p>
        </w:tc>
        <w:tc>
          <w:tcPr>
            <w:tcW w:w="3119" w:type="dxa"/>
          </w:tcPr>
          <w:p w:rsidR="00510808" w:rsidRPr="008D03BA" w:rsidRDefault="00510808" w:rsidP="000B270E">
            <w:pPr>
              <w:pStyle w:val="TableBody"/>
            </w:pPr>
            <w:proofErr w:type="gramStart"/>
            <w:r w:rsidRPr="008D03BA">
              <w:t>Mn(</w:t>
            </w:r>
            <w:proofErr w:type="spellStart"/>
            <w:proofErr w:type="gramEnd"/>
            <w:r w:rsidRPr="008D03BA">
              <w:t>OAc</w:t>
            </w:r>
            <w:proofErr w:type="spellEnd"/>
            <w:r w:rsidRPr="008D03BA">
              <w:t>)</w:t>
            </w:r>
            <w:r w:rsidRPr="008D03BA">
              <w:rPr>
                <w:vertAlign w:val="subscript"/>
              </w:rPr>
              <w:t>2</w:t>
            </w:r>
            <w:r w:rsidRPr="008D03BA">
              <w:rPr>
                <w:rFonts w:cs="Arial"/>
              </w:rPr>
              <w:t>•</w:t>
            </w:r>
            <w:r w:rsidRPr="008D03BA">
              <w:t>4H</w:t>
            </w:r>
            <w:r w:rsidRPr="008D03BA">
              <w:rPr>
                <w:vertAlign w:val="subscript"/>
              </w:rPr>
              <w:t>2</w:t>
            </w:r>
            <w:r w:rsidRPr="008D03BA">
              <w:t>O and no GO</w:t>
            </w:r>
          </w:p>
        </w:tc>
        <w:tc>
          <w:tcPr>
            <w:tcW w:w="1026" w:type="dxa"/>
            <w:gridSpan w:val="2"/>
          </w:tcPr>
          <w:p w:rsidR="00510808" w:rsidRPr="008D03BA" w:rsidRDefault="00510808" w:rsidP="000B270E">
            <w:pPr>
              <w:pStyle w:val="TableBody"/>
              <w:jc w:val="center"/>
            </w:pPr>
            <w:r w:rsidRPr="008D03BA">
              <w:t>traces</w:t>
            </w:r>
          </w:p>
        </w:tc>
      </w:tr>
      <w:tr w:rsidR="00510808" w:rsidRPr="008D03BA" w:rsidTr="00305D29">
        <w:trPr>
          <w:jc w:val="center"/>
        </w:trPr>
        <w:tc>
          <w:tcPr>
            <w:tcW w:w="709" w:type="dxa"/>
          </w:tcPr>
          <w:p w:rsidR="00510808" w:rsidRPr="008D03BA" w:rsidRDefault="00510808" w:rsidP="000B270E">
            <w:pPr>
              <w:pStyle w:val="TableBody"/>
            </w:pPr>
            <w:r w:rsidRPr="008D03BA">
              <w:t>15</w:t>
            </w:r>
            <w:r w:rsidRPr="008D03BA">
              <w:rPr>
                <w:vertAlign w:val="superscript"/>
              </w:rPr>
              <w:t>[e]</w:t>
            </w:r>
          </w:p>
        </w:tc>
        <w:tc>
          <w:tcPr>
            <w:tcW w:w="3119" w:type="dxa"/>
          </w:tcPr>
          <w:p w:rsidR="00510808" w:rsidRPr="008D03BA" w:rsidRDefault="00510808" w:rsidP="000B270E">
            <w:pPr>
              <w:pStyle w:val="TableBody"/>
            </w:pPr>
            <w:r w:rsidRPr="008D03BA">
              <w:t>EDTA as an additive</w:t>
            </w:r>
          </w:p>
        </w:tc>
        <w:tc>
          <w:tcPr>
            <w:tcW w:w="1026" w:type="dxa"/>
            <w:gridSpan w:val="2"/>
          </w:tcPr>
          <w:p w:rsidR="00510808" w:rsidRPr="008D03BA" w:rsidRDefault="00510808" w:rsidP="000B270E">
            <w:pPr>
              <w:pStyle w:val="TableBody"/>
              <w:jc w:val="center"/>
            </w:pPr>
            <w:r w:rsidRPr="008D03BA">
              <w:t>68</w:t>
            </w:r>
          </w:p>
        </w:tc>
      </w:tr>
      <w:tr w:rsidR="00510808" w:rsidRPr="008D03BA" w:rsidTr="00305D29">
        <w:trPr>
          <w:jc w:val="center"/>
        </w:trPr>
        <w:tc>
          <w:tcPr>
            <w:tcW w:w="709" w:type="dxa"/>
          </w:tcPr>
          <w:p w:rsidR="00510808" w:rsidRPr="008D03BA" w:rsidRDefault="00510808" w:rsidP="000B270E">
            <w:pPr>
              <w:pStyle w:val="TableBody"/>
            </w:pPr>
            <w:r w:rsidRPr="008D03BA">
              <w:t>16</w:t>
            </w:r>
          </w:p>
        </w:tc>
        <w:tc>
          <w:tcPr>
            <w:tcW w:w="3119" w:type="dxa"/>
          </w:tcPr>
          <w:p w:rsidR="00510808" w:rsidRPr="008D03BA" w:rsidRDefault="00510808" w:rsidP="000B270E">
            <w:pPr>
              <w:pStyle w:val="TableBody"/>
            </w:pPr>
            <w:r w:rsidRPr="008D03BA">
              <w:t>Under N</w:t>
            </w:r>
            <w:r w:rsidRPr="008D03BA">
              <w:rPr>
                <w:vertAlign w:val="subscript"/>
              </w:rPr>
              <w:t>2</w:t>
            </w:r>
            <w:r w:rsidRPr="008D03BA">
              <w:t xml:space="preserve"> and degassed solvents</w:t>
            </w:r>
          </w:p>
        </w:tc>
        <w:tc>
          <w:tcPr>
            <w:tcW w:w="1026" w:type="dxa"/>
            <w:gridSpan w:val="2"/>
          </w:tcPr>
          <w:p w:rsidR="00510808" w:rsidRPr="008D03BA" w:rsidRDefault="00510808" w:rsidP="000B270E">
            <w:pPr>
              <w:pStyle w:val="TableBody"/>
              <w:jc w:val="center"/>
            </w:pPr>
            <w:r w:rsidRPr="008D03BA">
              <w:t>69</w:t>
            </w:r>
          </w:p>
        </w:tc>
      </w:tr>
      <w:tr w:rsidR="00510808" w:rsidRPr="008D03BA" w:rsidTr="00305D29">
        <w:trPr>
          <w:jc w:val="center"/>
        </w:trPr>
        <w:tc>
          <w:tcPr>
            <w:tcW w:w="709" w:type="dxa"/>
            <w:tcBorders>
              <w:bottom w:val="single" w:sz="8" w:space="0" w:color="000000"/>
            </w:tcBorders>
          </w:tcPr>
          <w:p w:rsidR="00510808" w:rsidRPr="008D03BA" w:rsidRDefault="00510808" w:rsidP="000B270E">
            <w:pPr>
              <w:pStyle w:val="TableBody"/>
            </w:pPr>
            <w:r w:rsidRPr="008D03BA">
              <w:t>17</w:t>
            </w:r>
            <w:r w:rsidRPr="008D03BA">
              <w:rPr>
                <w:vertAlign w:val="superscript"/>
              </w:rPr>
              <w:t>[f]</w:t>
            </w:r>
          </w:p>
        </w:tc>
        <w:tc>
          <w:tcPr>
            <w:tcW w:w="3119" w:type="dxa"/>
            <w:tcBorders>
              <w:bottom w:val="single" w:sz="8" w:space="0" w:color="000000"/>
            </w:tcBorders>
          </w:tcPr>
          <w:p w:rsidR="00510808" w:rsidRPr="008D03BA" w:rsidRDefault="00510808" w:rsidP="000B270E">
            <w:pPr>
              <w:pStyle w:val="TableBody"/>
            </w:pPr>
            <w:r w:rsidRPr="008D03BA">
              <w:t xml:space="preserve">Gram scale (5 mmol of </w:t>
            </w:r>
            <w:r w:rsidRPr="008D03BA">
              <w:rPr>
                <w:b/>
                <w:bCs/>
              </w:rPr>
              <w:t>1a</w:t>
            </w:r>
            <w:r w:rsidRPr="008D03BA">
              <w:t>)</w:t>
            </w:r>
          </w:p>
        </w:tc>
        <w:tc>
          <w:tcPr>
            <w:tcW w:w="1026" w:type="dxa"/>
            <w:gridSpan w:val="2"/>
            <w:tcBorders>
              <w:bottom w:val="single" w:sz="8" w:space="0" w:color="000000"/>
            </w:tcBorders>
          </w:tcPr>
          <w:p w:rsidR="00510808" w:rsidRPr="008D03BA" w:rsidRDefault="00510808" w:rsidP="000B270E">
            <w:pPr>
              <w:pStyle w:val="TableBody"/>
              <w:jc w:val="center"/>
            </w:pPr>
            <w:r w:rsidRPr="008D03BA">
              <w:t>78</w:t>
            </w:r>
          </w:p>
        </w:tc>
      </w:tr>
      <w:tr w:rsidR="00510808" w:rsidRPr="00305D29" w:rsidTr="00305D29">
        <w:trPr>
          <w:gridAfter w:val="1"/>
          <w:wAfter w:w="34" w:type="dxa"/>
          <w:jc w:val="center"/>
        </w:trPr>
        <w:tc>
          <w:tcPr>
            <w:tcW w:w="4820" w:type="dxa"/>
            <w:gridSpan w:val="3"/>
            <w:tcBorders>
              <w:top w:val="single" w:sz="8" w:space="0" w:color="000000"/>
            </w:tcBorders>
          </w:tcPr>
          <w:p w:rsidR="00510808" w:rsidRPr="00305D29" w:rsidRDefault="00510808" w:rsidP="00305D29">
            <w:pPr>
              <w:pStyle w:val="TableFoot"/>
              <w:jc w:val="center"/>
              <w:rPr>
                <w:sz w:val="16"/>
                <w:szCs w:val="16"/>
                <w:lang w:val="en-US"/>
              </w:rPr>
            </w:pPr>
            <w:r w:rsidRPr="00305D29">
              <w:rPr>
                <w:sz w:val="16"/>
                <w:szCs w:val="16"/>
              </w:rPr>
              <w:t>[a] All the reactions were carried out with reagent grade solvents, unless otherwise specified (</w:t>
            </w:r>
            <w:r w:rsidRPr="00305D29">
              <w:rPr>
                <w:b/>
                <w:bCs/>
                <w:sz w:val="16"/>
                <w:szCs w:val="16"/>
              </w:rPr>
              <w:t>1a</w:t>
            </w:r>
            <w:r w:rsidRPr="00305D29">
              <w:rPr>
                <w:sz w:val="16"/>
                <w:szCs w:val="16"/>
              </w:rPr>
              <w:t>/</w:t>
            </w:r>
            <w:r w:rsidRPr="00305D29">
              <w:rPr>
                <w:b/>
                <w:bCs/>
                <w:sz w:val="16"/>
                <w:szCs w:val="16"/>
              </w:rPr>
              <w:t>2a</w:t>
            </w:r>
            <w:r w:rsidRPr="00305D29">
              <w:rPr>
                <w:sz w:val="16"/>
                <w:szCs w:val="16"/>
              </w:rPr>
              <w:t xml:space="preserve"> = 1/2 on 0.15 mmol of </w:t>
            </w:r>
            <w:r w:rsidRPr="00305D29">
              <w:rPr>
                <w:b/>
                <w:bCs/>
                <w:sz w:val="16"/>
                <w:szCs w:val="16"/>
              </w:rPr>
              <w:t>1a</w:t>
            </w:r>
            <w:r w:rsidRPr="00305D29">
              <w:rPr>
                <w:sz w:val="16"/>
                <w:szCs w:val="16"/>
              </w:rPr>
              <w:t xml:space="preserve">, 0.1 M). [b] Determined after flash chromatography. </w:t>
            </w:r>
            <w:r w:rsidRPr="00305D29">
              <w:rPr>
                <w:sz w:val="16"/>
                <w:szCs w:val="16"/>
                <w:lang w:val="en-US"/>
              </w:rPr>
              <w:t xml:space="preserve">[c] Sonication for 2 min, in probe </w:t>
            </w:r>
            <w:proofErr w:type="spellStart"/>
            <w:r w:rsidRPr="00305D29">
              <w:rPr>
                <w:sz w:val="16"/>
                <w:szCs w:val="16"/>
                <w:lang w:val="en-US"/>
              </w:rPr>
              <w:t>sinicator</w:t>
            </w:r>
            <w:proofErr w:type="spellEnd"/>
            <w:r w:rsidRPr="00305D29">
              <w:rPr>
                <w:sz w:val="16"/>
                <w:szCs w:val="16"/>
                <w:lang w:val="en-US"/>
              </w:rPr>
              <w:t xml:space="preserve">. [d] [Mn]: 1.8 mol%. [e] EDTA: 200 </w:t>
            </w:r>
            <w:r w:rsidRPr="00305D29">
              <w:rPr>
                <w:sz w:val="16"/>
                <w:szCs w:val="16"/>
                <w:lang w:val="en-US"/>
              </w:rPr>
              <w:sym w:font="Symbol" w:char="F020"/>
            </w:r>
            <w:r w:rsidRPr="00305D29">
              <w:rPr>
                <w:sz w:val="16"/>
                <w:szCs w:val="16"/>
                <w:lang w:val="en-US"/>
              </w:rPr>
              <w:sym w:font="Symbol" w:char="F06D"/>
            </w:r>
            <w:r w:rsidRPr="00305D29">
              <w:rPr>
                <w:sz w:val="16"/>
                <w:szCs w:val="16"/>
                <w:lang w:val="en-US"/>
              </w:rPr>
              <w:t xml:space="preserve">L of 43 mM water solution. [f] GO (10 </w:t>
            </w:r>
            <w:proofErr w:type="spellStart"/>
            <w:r w:rsidRPr="00305D29">
              <w:rPr>
                <w:sz w:val="16"/>
                <w:szCs w:val="16"/>
                <w:lang w:val="en-US"/>
              </w:rPr>
              <w:t>wt</w:t>
            </w:r>
            <w:proofErr w:type="spellEnd"/>
            <w:r w:rsidRPr="00305D29">
              <w:rPr>
                <w:sz w:val="16"/>
                <w:szCs w:val="16"/>
                <w:lang w:val="en-US"/>
              </w:rPr>
              <w:t xml:space="preserve">%) </w:t>
            </w:r>
            <w:r w:rsidRPr="00305D29">
              <w:rPr>
                <w:b/>
                <w:bCs/>
                <w:sz w:val="16"/>
                <w:szCs w:val="16"/>
                <w:lang w:val="en-US"/>
              </w:rPr>
              <w:t>3aa</w:t>
            </w:r>
            <w:r w:rsidRPr="00305D29">
              <w:rPr>
                <w:sz w:val="16"/>
                <w:szCs w:val="16"/>
                <w:lang w:val="en-US"/>
              </w:rPr>
              <w:t>: 1.13 gr (16 h).</w:t>
            </w:r>
          </w:p>
        </w:tc>
      </w:tr>
    </w:tbl>
    <w:p w:rsidR="00510808" w:rsidRDefault="00510808" w:rsidP="00477C7C">
      <w:pPr>
        <w:rPr>
          <w:lang w:val="en-US"/>
        </w:rPr>
      </w:pPr>
    </w:p>
    <w:p w:rsidR="0040784C" w:rsidRPr="00305D29" w:rsidRDefault="0040784C" w:rsidP="0040784C">
      <w:pPr>
        <w:pStyle w:val="P1"/>
        <w:ind w:firstLine="425"/>
        <w:rPr>
          <w:rFonts w:cs="Arial"/>
          <w:sz w:val="20"/>
        </w:rPr>
      </w:pPr>
      <w:r w:rsidRPr="00305D29">
        <w:rPr>
          <w:sz w:val="20"/>
        </w:rPr>
        <w:t xml:space="preserve">Remarkably, while the potentially competitive </w:t>
      </w:r>
      <w:proofErr w:type="gramStart"/>
      <w:r w:rsidRPr="00305D29">
        <w:rPr>
          <w:i/>
          <w:iCs/>
          <w:sz w:val="20"/>
        </w:rPr>
        <w:t>N</w:t>
      </w:r>
      <w:r w:rsidRPr="00305D29">
        <w:rPr>
          <w:sz w:val="20"/>
        </w:rPr>
        <w:t>(</w:t>
      </w:r>
      <w:proofErr w:type="gramEnd"/>
      <w:r w:rsidRPr="00305D29">
        <w:rPr>
          <w:sz w:val="20"/>
        </w:rPr>
        <w:t>1)- and C(5)-allylation products were observed only sporadically (traces), the indolenine (</w:t>
      </w:r>
      <w:r w:rsidRPr="00305D29">
        <w:rPr>
          <w:i/>
          <w:iCs/>
          <w:sz w:val="20"/>
        </w:rPr>
        <w:t>E</w:t>
      </w:r>
      <w:r w:rsidRPr="00305D29">
        <w:rPr>
          <w:sz w:val="20"/>
        </w:rPr>
        <w:t>)-</w:t>
      </w:r>
      <w:r w:rsidRPr="00305D29">
        <w:rPr>
          <w:b/>
          <w:bCs/>
          <w:sz w:val="20"/>
        </w:rPr>
        <w:t>3aa</w:t>
      </w:r>
      <w:r w:rsidRPr="00305D29">
        <w:rPr>
          <w:sz w:val="20"/>
        </w:rPr>
        <w:t xml:space="preserve"> was recorded almost exclusively in a stereospecific manner (S</w:t>
      </w:r>
      <w:r w:rsidRPr="00305D29">
        <w:rPr>
          <w:sz w:val="20"/>
          <w:vertAlign w:val="subscript"/>
        </w:rPr>
        <w:t>N</w:t>
      </w:r>
      <w:r w:rsidRPr="00305D29">
        <w:rPr>
          <w:sz w:val="20"/>
        </w:rPr>
        <w:t>2’-like pathway).</w:t>
      </w:r>
      <w:r w:rsidRPr="00305D29">
        <w:rPr>
          <w:rFonts w:cs="Arial"/>
          <w:sz w:val="20"/>
        </w:rPr>
        <w:t>¤</w:t>
      </w:r>
    </w:p>
    <w:p w:rsidR="0040784C" w:rsidRPr="00B24047" w:rsidRDefault="0040784C" w:rsidP="00B24047">
      <w:pPr>
        <w:pStyle w:val="P1"/>
        <w:rPr>
          <w:rFonts w:cs="Arial"/>
          <w:sz w:val="20"/>
        </w:rPr>
      </w:pPr>
      <w:r w:rsidRPr="00B24047">
        <w:rPr>
          <w:rFonts w:cs="Arial"/>
          <w:sz w:val="20"/>
        </w:rPr>
        <w:t>The background reaction was incomparable in terms of product realization (12% yield, 36 h, entry 2) with respect to the optimal GO-based protocol (70%, entry 1). Additionally, the oxygenated groups of the GO surface proved essential for the condensation (</w:t>
      </w:r>
      <w:r w:rsidRPr="00B24047">
        <w:rPr>
          <w:rFonts w:cs="Arial"/>
          <w:i/>
          <w:iCs/>
          <w:sz w:val="20"/>
        </w:rPr>
        <w:t>vide infra</w:t>
      </w:r>
      <w:r w:rsidRPr="00B24047">
        <w:rPr>
          <w:rFonts w:cs="Arial"/>
          <w:sz w:val="20"/>
        </w:rPr>
        <w:t>), indeed reduced GO analogous proved inert as a promoter (yield = 12%, entry 6).</w:t>
      </w:r>
    </w:p>
    <w:p w:rsidR="0040784C" w:rsidRPr="00B24047" w:rsidRDefault="0040784C" w:rsidP="00B24047">
      <w:pPr>
        <w:pStyle w:val="P1withIndendation"/>
        <w:rPr>
          <w:rFonts w:cs="Arial"/>
          <w:sz w:val="20"/>
          <w:szCs w:val="20"/>
          <w:lang w:val="en-US"/>
        </w:rPr>
      </w:pPr>
      <w:r w:rsidRPr="00B24047">
        <w:rPr>
          <w:rFonts w:cs="Arial"/>
          <w:sz w:val="20"/>
          <w:szCs w:val="20"/>
          <w:lang w:val="en-US"/>
        </w:rPr>
        <w:t xml:space="preserve">The high GO-loading is one of the critical aspects usually encountered in GO-based carbo-catalyzed organic transformations. Loadings commonly fluctuate around 100-200 </w:t>
      </w:r>
      <w:proofErr w:type="spellStart"/>
      <w:r w:rsidRPr="00B24047">
        <w:rPr>
          <w:rFonts w:cs="Arial"/>
          <w:sz w:val="20"/>
          <w:szCs w:val="20"/>
          <w:lang w:val="en-US"/>
        </w:rPr>
        <w:t>wt</w:t>
      </w:r>
      <w:proofErr w:type="spellEnd"/>
      <w:r w:rsidRPr="00B24047">
        <w:rPr>
          <w:rFonts w:cs="Arial"/>
          <w:sz w:val="20"/>
          <w:szCs w:val="20"/>
          <w:lang w:val="en-US"/>
        </w:rPr>
        <w:t xml:space="preserve">% posing serious issues in term of process scalability. In this methodology, we were pleased to verify that 10 </w:t>
      </w:r>
      <w:proofErr w:type="spellStart"/>
      <w:r w:rsidRPr="00B24047">
        <w:rPr>
          <w:rFonts w:cs="Arial"/>
          <w:sz w:val="20"/>
          <w:szCs w:val="20"/>
          <w:lang w:val="en-US"/>
        </w:rPr>
        <w:t>wt</w:t>
      </w:r>
      <w:proofErr w:type="spellEnd"/>
      <w:r w:rsidRPr="00B24047">
        <w:rPr>
          <w:rFonts w:cs="Arial"/>
          <w:sz w:val="20"/>
          <w:szCs w:val="20"/>
          <w:lang w:val="en-US"/>
        </w:rPr>
        <w:t xml:space="preserve">% loading of GO was elected as the best conditions.  Here, while higher amounts (25 </w:t>
      </w:r>
      <w:proofErr w:type="spellStart"/>
      <w:r w:rsidRPr="00B24047">
        <w:rPr>
          <w:rFonts w:cs="Arial"/>
          <w:sz w:val="20"/>
          <w:szCs w:val="20"/>
          <w:lang w:val="en-US"/>
        </w:rPr>
        <w:t>wt</w:t>
      </w:r>
      <w:proofErr w:type="spellEnd"/>
      <w:r w:rsidRPr="00B24047">
        <w:rPr>
          <w:rFonts w:cs="Arial"/>
          <w:sz w:val="20"/>
          <w:szCs w:val="20"/>
          <w:lang w:val="en-US"/>
        </w:rPr>
        <w:t xml:space="preserve">%, entry 4) did not bring any benefit at the process, the use of 5 </w:t>
      </w:r>
      <w:proofErr w:type="spellStart"/>
      <w:r w:rsidRPr="00B24047">
        <w:rPr>
          <w:rFonts w:cs="Arial"/>
          <w:sz w:val="20"/>
          <w:szCs w:val="20"/>
          <w:lang w:val="en-US"/>
        </w:rPr>
        <w:t>wt</w:t>
      </w:r>
      <w:proofErr w:type="spellEnd"/>
      <w:r w:rsidRPr="00B24047">
        <w:rPr>
          <w:rFonts w:cs="Arial"/>
          <w:sz w:val="20"/>
          <w:szCs w:val="20"/>
          <w:lang w:val="en-US"/>
        </w:rPr>
        <w:t xml:space="preserve">% caused a slight drop in the isolation of </w:t>
      </w:r>
      <w:r w:rsidRPr="00B24047">
        <w:rPr>
          <w:rFonts w:cs="Arial"/>
          <w:b/>
          <w:bCs/>
          <w:sz w:val="20"/>
          <w:szCs w:val="20"/>
          <w:lang w:val="en-US"/>
        </w:rPr>
        <w:t>3aa</w:t>
      </w:r>
      <w:r w:rsidRPr="00B24047">
        <w:rPr>
          <w:rFonts w:cs="Arial"/>
          <w:sz w:val="20"/>
          <w:szCs w:val="20"/>
          <w:lang w:val="en-US"/>
        </w:rPr>
        <w:t xml:space="preserve"> (59%, entry 3).  The choice of the solvent was crucial too. In particular, the addition of water (ca. 20% v/v with CH</w:t>
      </w:r>
      <w:r w:rsidRPr="00B24047">
        <w:rPr>
          <w:rFonts w:cs="Arial"/>
          <w:sz w:val="20"/>
          <w:szCs w:val="20"/>
          <w:vertAlign w:val="subscript"/>
          <w:lang w:val="en-US"/>
        </w:rPr>
        <w:t>3</w:t>
      </w:r>
      <w:r w:rsidRPr="00B24047">
        <w:rPr>
          <w:rFonts w:cs="Arial"/>
          <w:sz w:val="20"/>
          <w:szCs w:val="20"/>
          <w:lang w:val="en-US"/>
        </w:rPr>
        <w:t xml:space="preserve">CN) was found to be essential for the protocol (entry 9 </w:t>
      </w:r>
      <w:r w:rsidRPr="00B24047">
        <w:rPr>
          <w:rFonts w:cs="Arial"/>
          <w:i/>
          <w:iCs/>
          <w:sz w:val="20"/>
          <w:szCs w:val="20"/>
          <w:lang w:val="en-US"/>
        </w:rPr>
        <w:t>vs</w:t>
      </w:r>
      <w:r w:rsidRPr="00B24047">
        <w:rPr>
          <w:rFonts w:cs="Arial"/>
          <w:sz w:val="20"/>
          <w:szCs w:val="20"/>
          <w:lang w:val="en-US"/>
        </w:rPr>
        <w:t xml:space="preserve"> entry 1).</w:t>
      </w:r>
      <w:r w:rsidRPr="00B24047">
        <w:rPr>
          <w:rFonts w:cs="Arial"/>
          <w:sz w:val="20"/>
          <w:szCs w:val="20"/>
          <w:vertAlign w:val="superscript"/>
          <w:lang w:val="en-US"/>
        </w:rPr>
        <w:t>[12</w:t>
      </w:r>
      <w:proofErr w:type="gramStart"/>
      <w:r w:rsidRPr="00B24047">
        <w:rPr>
          <w:rFonts w:cs="Arial"/>
          <w:sz w:val="20"/>
          <w:szCs w:val="20"/>
          <w:vertAlign w:val="superscript"/>
          <w:lang w:val="en-US"/>
        </w:rPr>
        <w:t xml:space="preserve">]  </w:t>
      </w:r>
      <w:r w:rsidRPr="00B24047">
        <w:rPr>
          <w:rFonts w:cs="Arial"/>
          <w:sz w:val="20"/>
          <w:szCs w:val="20"/>
          <w:lang w:val="en-US"/>
        </w:rPr>
        <w:t>The</w:t>
      </w:r>
      <w:proofErr w:type="gramEnd"/>
      <w:r w:rsidRPr="00B24047">
        <w:rPr>
          <w:rFonts w:cs="Arial"/>
          <w:sz w:val="20"/>
          <w:szCs w:val="20"/>
          <w:lang w:val="en-US"/>
        </w:rPr>
        <w:t xml:space="preserve"> use of water for this class of </w:t>
      </w:r>
      <w:proofErr w:type="spellStart"/>
      <w:r w:rsidRPr="00B24047">
        <w:rPr>
          <w:rFonts w:cs="Arial"/>
          <w:sz w:val="20"/>
          <w:szCs w:val="20"/>
          <w:lang w:val="en-US"/>
        </w:rPr>
        <w:t>dearomatizations</w:t>
      </w:r>
      <w:proofErr w:type="spellEnd"/>
      <w:r w:rsidRPr="00B24047">
        <w:rPr>
          <w:rFonts w:cs="Arial"/>
          <w:sz w:val="20"/>
          <w:szCs w:val="20"/>
          <w:lang w:val="en-US"/>
        </w:rPr>
        <w:t xml:space="preserve"> with alcohols is unprecedented and remarkable.</w:t>
      </w:r>
    </w:p>
    <w:p w:rsidR="0040784C" w:rsidRPr="00B24047" w:rsidRDefault="0040784C" w:rsidP="00B24047">
      <w:pPr>
        <w:pStyle w:val="P1withIndendation"/>
        <w:rPr>
          <w:rFonts w:cs="Arial"/>
          <w:sz w:val="20"/>
          <w:szCs w:val="20"/>
          <w:lang w:val="en-US"/>
        </w:rPr>
      </w:pPr>
      <w:r w:rsidRPr="00B24047">
        <w:rPr>
          <w:rFonts w:cs="Arial"/>
          <w:sz w:val="20"/>
          <w:szCs w:val="20"/>
          <w:lang w:val="en-US"/>
        </w:rPr>
        <w:t xml:space="preserve">Proofs of a genuine GO catalysis were gained via dedicated control experiments. In particular, the inefficiency of a background Brønsted acid catalysis was empathized by running the model reaction in the presence of </w:t>
      </w:r>
      <w:proofErr w:type="spellStart"/>
      <w:r w:rsidRPr="00B24047">
        <w:rPr>
          <w:rFonts w:cs="Arial"/>
          <w:sz w:val="20"/>
          <w:szCs w:val="20"/>
          <w:lang w:val="en-US"/>
        </w:rPr>
        <w:t>AcOH</w:t>
      </w:r>
      <w:proofErr w:type="spellEnd"/>
      <w:r w:rsidRPr="00B24047">
        <w:rPr>
          <w:rFonts w:cs="Arial"/>
          <w:sz w:val="20"/>
          <w:szCs w:val="20"/>
          <w:lang w:val="en-US"/>
        </w:rPr>
        <w:t xml:space="preserve"> (entry 13) and </w:t>
      </w:r>
      <w:proofErr w:type="spellStart"/>
      <w:r w:rsidRPr="00B24047">
        <w:rPr>
          <w:rFonts w:cs="Arial"/>
          <w:i/>
          <w:iCs/>
          <w:sz w:val="20"/>
          <w:szCs w:val="20"/>
          <w:lang w:val="en-US"/>
        </w:rPr>
        <w:t>p</w:t>
      </w:r>
      <w:r w:rsidRPr="00B24047">
        <w:rPr>
          <w:rFonts w:cs="Arial"/>
          <w:sz w:val="20"/>
          <w:szCs w:val="20"/>
          <w:lang w:val="en-US"/>
        </w:rPr>
        <w:t>TSA</w:t>
      </w:r>
      <w:proofErr w:type="spellEnd"/>
      <w:r w:rsidRPr="00B24047">
        <w:rPr>
          <w:rFonts w:cs="Arial"/>
          <w:sz w:val="20"/>
          <w:szCs w:val="20"/>
          <w:lang w:val="en-US"/>
        </w:rPr>
        <w:t xml:space="preserve"> (Table S1).</w:t>
      </w:r>
      <w:r w:rsidRPr="00B24047">
        <w:rPr>
          <w:rFonts w:cs="Arial"/>
          <w:sz w:val="20"/>
          <w:szCs w:val="20"/>
          <w:vertAlign w:val="superscript"/>
          <w:lang w:val="en-US"/>
        </w:rPr>
        <w:t>[13]</w:t>
      </w:r>
      <w:r w:rsidRPr="00B24047">
        <w:rPr>
          <w:rFonts w:cs="Arial"/>
          <w:sz w:val="20"/>
          <w:szCs w:val="20"/>
          <w:lang w:val="en-US"/>
        </w:rPr>
        <w:t xml:space="preserve"> Additionally, the potential co-catalysis promoted by metal contaminations of GO (</w:t>
      </w:r>
      <w:r w:rsidRPr="00B24047">
        <w:rPr>
          <w:rFonts w:cs="Arial"/>
          <w:i/>
          <w:iCs/>
          <w:sz w:val="20"/>
          <w:szCs w:val="20"/>
          <w:lang w:val="en-US"/>
        </w:rPr>
        <w:t>i.e.</w:t>
      </w:r>
      <w:r w:rsidRPr="00B24047">
        <w:rPr>
          <w:rFonts w:cs="Arial"/>
          <w:sz w:val="20"/>
          <w:szCs w:val="20"/>
          <w:lang w:val="en-US"/>
        </w:rPr>
        <w:t xml:space="preserve"> Mn</w:t>
      </w:r>
      <w:r w:rsidRPr="00B24047">
        <w:rPr>
          <w:rFonts w:cs="Arial"/>
          <w:sz w:val="20"/>
          <w:szCs w:val="20"/>
          <w:vertAlign w:val="superscript"/>
          <w:lang w:val="en-US"/>
        </w:rPr>
        <w:t>2+</w:t>
      </w:r>
      <w:r w:rsidRPr="00B24047">
        <w:rPr>
          <w:rFonts w:cs="Arial"/>
          <w:sz w:val="20"/>
          <w:szCs w:val="20"/>
          <w:lang w:val="en-US"/>
        </w:rPr>
        <w:t xml:space="preserve">) was ruled out </w:t>
      </w:r>
      <w:r w:rsidRPr="00B24047">
        <w:rPr>
          <w:rFonts w:cs="Arial"/>
          <w:i/>
          <w:iCs/>
          <w:sz w:val="20"/>
          <w:szCs w:val="20"/>
          <w:lang w:val="en-US"/>
        </w:rPr>
        <w:t>via</w:t>
      </w:r>
      <w:r w:rsidRPr="00B24047">
        <w:rPr>
          <w:rFonts w:cs="Arial"/>
          <w:sz w:val="20"/>
          <w:szCs w:val="20"/>
          <w:lang w:val="en-US"/>
        </w:rPr>
        <w:t xml:space="preserve"> designed experiments with Mn(</w:t>
      </w:r>
      <w:proofErr w:type="spellStart"/>
      <w:r w:rsidRPr="00B24047">
        <w:rPr>
          <w:rFonts w:cs="Arial"/>
          <w:sz w:val="20"/>
          <w:szCs w:val="20"/>
          <w:lang w:val="en-US"/>
        </w:rPr>
        <w:t>OAc</w:t>
      </w:r>
      <w:proofErr w:type="spellEnd"/>
      <w:r w:rsidRPr="00B24047">
        <w:rPr>
          <w:rFonts w:cs="Arial"/>
          <w:sz w:val="20"/>
          <w:szCs w:val="20"/>
          <w:lang w:val="en-US"/>
        </w:rPr>
        <w:t>)</w:t>
      </w:r>
      <w:r w:rsidRPr="00B24047">
        <w:rPr>
          <w:rFonts w:cs="Arial"/>
          <w:sz w:val="20"/>
          <w:szCs w:val="20"/>
          <w:vertAlign w:val="subscript"/>
          <w:lang w:val="en-US"/>
        </w:rPr>
        <w:t>2</w:t>
      </w:r>
      <w:r w:rsidRPr="00B24047">
        <w:rPr>
          <w:rFonts w:cs="Arial"/>
          <w:sz w:val="20"/>
          <w:szCs w:val="20"/>
          <w:lang w:val="en-US"/>
        </w:rPr>
        <w:t>•4H</w:t>
      </w:r>
      <w:r w:rsidRPr="00B24047">
        <w:rPr>
          <w:rFonts w:cs="Arial"/>
          <w:sz w:val="20"/>
          <w:szCs w:val="20"/>
          <w:vertAlign w:val="subscript"/>
          <w:lang w:val="en-US"/>
        </w:rPr>
        <w:t>2</w:t>
      </w:r>
      <w:r w:rsidRPr="00B24047">
        <w:rPr>
          <w:rFonts w:cs="Arial"/>
          <w:sz w:val="20"/>
          <w:szCs w:val="20"/>
          <w:lang w:val="en-US"/>
        </w:rPr>
        <w:t xml:space="preserve">O (entry 14) and cation-trapping EDTA solution (entry 15). The suitability of the protocol towards a gram scale variant was also verified in the presence of 5 mmol of indole </w:t>
      </w:r>
      <w:r w:rsidRPr="00B24047">
        <w:rPr>
          <w:rFonts w:cs="Arial"/>
          <w:b/>
          <w:bCs/>
          <w:sz w:val="20"/>
          <w:szCs w:val="20"/>
          <w:lang w:val="en-US"/>
        </w:rPr>
        <w:t>1a</w:t>
      </w:r>
      <w:r w:rsidRPr="00B24047">
        <w:rPr>
          <w:rFonts w:cs="Arial"/>
          <w:sz w:val="20"/>
          <w:szCs w:val="20"/>
          <w:lang w:val="en-US"/>
        </w:rPr>
        <w:t xml:space="preserve"> (entry 17). In this case, notable 78% isolated yield (1.13 gr) of </w:t>
      </w:r>
      <w:r w:rsidRPr="00B24047">
        <w:rPr>
          <w:rFonts w:cs="Arial"/>
          <w:b/>
          <w:bCs/>
          <w:sz w:val="20"/>
          <w:szCs w:val="20"/>
          <w:lang w:val="en-US"/>
        </w:rPr>
        <w:t>3aa</w:t>
      </w:r>
      <w:r w:rsidRPr="00B24047">
        <w:rPr>
          <w:rFonts w:cs="Arial"/>
          <w:sz w:val="20"/>
          <w:szCs w:val="20"/>
          <w:lang w:val="en-US"/>
        </w:rPr>
        <w:t xml:space="preserve"> was obtained under model conditions.</w:t>
      </w:r>
    </w:p>
    <w:p w:rsidR="0040784C" w:rsidRPr="00B24047" w:rsidRDefault="0040784C" w:rsidP="00B24047">
      <w:pPr>
        <w:jc w:val="both"/>
        <w:rPr>
          <w:rFonts w:ascii="Arial" w:hAnsi="Arial" w:cs="Arial"/>
          <w:sz w:val="20"/>
          <w:szCs w:val="20"/>
          <w:lang w:val="en-US"/>
        </w:rPr>
      </w:pPr>
      <w:r w:rsidRPr="00B24047">
        <w:rPr>
          <w:rFonts w:ascii="Arial" w:hAnsi="Arial" w:cs="Arial"/>
          <w:sz w:val="20"/>
          <w:szCs w:val="20"/>
          <w:lang w:val="en-US"/>
        </w:rPr>
        <w:t>Then, we focused on to the scope of the reaction by subjecting several poly-substituted indoles (</w:t>
      </w:r>
      <w:r w:rsidRPr="00B24047">
        <w:rPr>
          <w:rFonts w:ascii="Arial" w:hAnsi="Arial" w:cs="Arial"/>
          <w:b/>
          <w:bCs/>
          <w:sz w:val="20"/>
          <w:szCs w:val="20"/>
          <w:lang w:val="en-US"/>
        </w:rPr>
        <w:t>1b</w:t>
      </w:r>
      <w:r w:rsidRPr="00B24047">
        <w:rPr>
          <w:rFonts w:ascii="Arial" w:hAnsi="Arial" w:cs="Arial"/>
          <w:sz w:val="20"/>
          <w:szCs w:val="20"/>
          <w:lang w:val="en-US"/>
        </w:rPr>
        <w:t>-</w:t>
      </w:r>
      <w:r w:rsidRPr="00B24047">
        <w:rPr>
          <w:rFonts w:ascii="Arial" w:hAnsi="Arial" w:cs="Arial"/>
          <w:b/>
          <w:bCs/>
          <w:sz w:val="20"/>
          <w:szCs w:val="20"/>
          <w:lang w:val="en-US"/>
        </w:rPr>
        <w:t>n</w:t>
      </w:r>
      <w:r w:rsidRPr="00B24047">
        <w:rPr>
          <w:rFonts w:ascii="Arial" w:hAnsi="Arial" w:cs="Arial"/>
          <w:sz w:val="20"/>
          <w:szCs w:val="20"/>
          <w:lang w:val="en-US"/>
        </w:rPr>
        <w:t xml:space="preserve">) to the GO-assisted condensation with </w:t>
      </w:r>
      <w:r w:rsidRPr="00B24047">
        <w:rPr>
          <w:rFonts w:ascii="Arial" w:hAnsi="Arial" w:cs="Arial"/>
          <w:b/>
          <w:bCs/>
          <w:sz w:val="20"/>
          <w:szCs w:val="20"/>
          <w:lang w:val="en-US"/>
        </w:rPr>
        <w:t>2a</w:t>
      </w:r>
      <w:r w:rsidRPr="00B24047">
        <w:rPr>
          <w:rFonts w:ascii="Arial" w:hAnsi="Arial" w:cs="Arial"/>
          <w:sz w:val="20"/>
          <w:szCs w:val="20"/>
          <w:lang w:val="en-US"/>
        </w:rPr>
        <w:t xml:space="preserve"> (Scheme 1)</w:t>
      </w:r>
      <w:r w:rsidR="0003411F" w:rsidRPr="00B24047">
        <w:rPr>
          <w:rFonts w:ascii="Arial" w:hAnsi="Arial" w:cs="Arial"/>
          <w:sz w:val="20"/>
          <w:szCs w:val="20"/>
          <w:lang w:val="en-US"/>
        </w:rPr>
        <w:t>.</w:t>
      </w:r>
    </w:p>
    <w:p w:rsidR="0003411F" w:rsidRPr="00B24047" w:rsidRDefault="0003411F" w:rsidP="00B24047">
      <w:pPr>
        <w:jc w:val="both"/>
        <w:rPr>
          <w:rFonts w:ascii="Arial" w:hAnsi="Arial" w:cs="Arial"/>
          <w:sz w:val="20"/>
          <w:szCs w:val="20"/>
          <w:lang w:val="en-US"/>
        </w:rPr>
      </w:pPr>
    </w:p>
    <w:p w:rsidR="0003411F" w:rsidRPr="00B24047" w:rsidRDefault="0003411F" w:rsidP="00B24047">
      <w:pPr>
        <w:pStyle w:val="FigureCaption"/>
        <w:jc w:val="center"/>
        <w:rPr>
          <w:sz w:val="16"/>
          <w:szCs w:val="16"/>
        </w:rPr>
      </w:pPr>
      <w:r w:rsidRPr="00B24047">
        <w:rPr>
          <w:b/>
          <w:sz w:val="16"/>
          <w:szCs w:val="16"/>
        </w:rPr>
        <w:t>Scheme 1.</w:t>
      </w:r>
      <w:r w:rsidRPr="00B24047">
        <w:rPr>
          <w:sz w:val="16"/>
          <w:szCs w:val="16"/>
        </w:rPr>
        <w:t xml:space="preserve"> Scope of the reaction: the indole.</w:t>
      </w:r>
    </w:p>
    <w:p w:rsidR="0003411F" w:rsidRPr="008D03BA" w:rsidRDefault="0003411F" w:rsidP="0003411F">
      <w:pPr>
        <w:spacing w:before="360"/>
        <w:jc w:val="center"/>
        <w:rPr>
          <w:rFonts w:ascii="Arial" w:hAnsi="Arial" w:cs="Arial"/>
          <w:color w:val="FF0000"/>
          <w:sz w:val="14"/>
          <w:szCs w:val="16"/>
          <w:lang w:val="en-GB"/>
        </w:rPr>
      </w:pPr>
      <w:r w:rsidRPr="008D03BA">
        <w:rPr>
          <w:rFonts w:ascii="Arial" w:hAnsi="Arial" w:cs="Arial"/>
          <w:noProof/>
          <w:color w:val="FF0000"/>
          <w:sz w:val="14"/>
          <w:szCs w:val="16"/>
          <w:lang w:val="en-GB"/>
        </w:rPr>
        <w:lastRenderedPageBreak/>
        <w:drawing>
          <wp:inline distT="0" distB="0" distL="0" distR="0" wp14:anchorId="7A9A520E" wp14:editId="0D4AEE15">
            <wp:extent cx="3095625" cy="2338705"/>
            <wp:effectExtent l="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5625" cy="2338705"/>
                    </a:xfrm>
                    <a:prstGeom prst="rect">
                      <a:avLst/>
                    </a:prstGeom>
                  </pic:spPr>
                </pic:pic>
              </a:graphicData>
            </a:graphic>
          </wp:inline>
        </w:drawing>
      </w:r>
    </w:p>
    <w:p w:rsidR="0003411F" w:rsidRDefault="0003411F" w:rsidP="0040784C">
      <w:pPr>
        <w:rPr>
          <w:lang w:val="en-US"/>
        </w:rPr>
      </w:pPr>
    </w:p>
    <w:p w:rsidR="0003411F" w:rsidRPr="00B24047" w:rsidRDefault="0003411F" w:rsidP="00B24047">
      <w:pPr>
        <w:pStyle w:val="P1withIndendation"/>
        <w:rPr>
          <w:rFonts w:cs="Arial"/>
          <w:sz w:val="20"/>
          <w:szCs w:val="20"/>
          <w:vertAlign w:val="superscript"/>
          <w:lang w:val="en-US"/>
        </w:rPr>
      </w:pPr>
      <w:r w:rsidRPr="00B24047">
        <w:rPr>
          <w:rFonts w:cs="Arial"/>
          <w:sz w:val="20"/>
          <w:szCs w:val="20"/>
          <w:lang w:val="en-US"/>
        </w:rPr>
        <w:t xml:space="preserve">In terms of indole substitutions, different aliphatic as well as aromatic groups could be accommodated at </w:t>
      </w:r>
      <w:proofErr w:type="gramStart"/>
      <w:r w:rsidRPr="00B24047">
        <w:rPr>
          <w:rFonts w:cs="Arial"/>
          <w:sz w:val="20"/>
          <w:szCs w:val="20"/>
          <w:lang w:val="en-US"/>
        </w:rPr>
        <w:t>C(</w:t>
      </w:r>
      <w:proofErr w:type="gramEnd"/>
      <w:r w:rsidRPr="00B24047">
        <w:rPr>
          <w:rFonts w:cs="Arial"/>
          <w:sz w:val="20"/>
          <w:szCs w:val="20"/>
          <w:lang w:val="en-US"/>
        </w:rPr>
        <w:t xml:space="preserve">2) and C(3)-positions (Et, </w:t>
      </w:r>
      <w:proofErr w:type="spellStart"/>
      <w:r w:rsidRPr="00B24047">
        <w:rPr>
          <w:rFonts w:cs="Arial"/>
          <w:i/>
          <w:iCs/>
          <w:sz w:val="20"/>
          <w:szCs w:val="20"/>
          <w:lang w:val="en-US"/>
        </w:rPr>
        <w:t>n</w:t>
      </w:r>
      <w:r w:rsidRPr="00B24047">
        <w:rPr>
          <w:rFonts w:cs="Arial"/>
          <w:sz w:val="20"/>
          <w:szCs w:val="20"/>
          <w:lang w:val="en-US"/>
        </w:rPr>
        <w:t>Bu</w:t>
      </w:r>
      <w:proofErr w:type="spellEnd"/>
      <w:r w:rsidRPr="00B24047">
        <w:rPr>
          <w:rFonts w:cs="Arial"/>
          <w:sz w:val="20"/>
          <w:szCs w:val="20"/>
          <w:lang w:val="en-US"/>
        </w:rPr>
        <w:t>, Bn, CH</w:t>
      </w:r>
      <w:r w:rsidRPr="00B24047">
        <w:rPr>
          <w:rFonts w:cs="Arial"/>
          <w:sz w:val="20"/>
          <w:szCs w:val="20"/>
          <w:vertAlign w:val="subscript"/>
          <w:lang w:val="en-US"/>
        </w:rPr>
        <w:t>2</w:t>
      </w:r>
      <w:r w:rsidRPr="00B24047">
        <w:rPr>
          <w:rFonts w:cs="Arial"/>
          <w:sz w:val="20"/>
          <w:szCs w:val="20"/>
          <w:lang w:val="en-US"/>
        </w:rPr>
        <w:t>CO</w:t>
      </w:r>
      <w:r w:rsidRPr="00B24047">
        <w:rPr>
          <w:rFonts w:cs="Arial"/>
          <w:sz w:val="20"/>
          <w:szCs w:val="20"/>
          <w:vertAlign w:val="subscript"/>
          <w:lang w:val="en-US"/>
        </w:rPr>
        <w:t>2</w:t>
      </w:r>
      <w:r w:rsidRPr="00B24047">
        <w:rPr>
          <w:rFonts w:cs="Arial"/>
          <w:sz w:val="20"/>
          <w:szCs w:val="20"/>
          <w:lang w:val="en-US"/>
        </w:rPr>
        <w:t xml:space="preserve">Et) leaving almost untouched the catalytic performances of the present methodology (yield up to 70%). Interestingly, </w:t>
      </w:r>
      <w:proofErr w:type="spellStart"/>
      <w:r w:rsidRPr="00B24047">
        <w:rPr>
          <w:rFonts w:cs="Arial"/>
          <w:sz w:val="20"/>
          <w:szCs w:val="20"/>
          <w:lang w:val="en-US"/>
        </w:rPr>
        <w:t>tetrahydrocarbazole</w:t>
      </w:r>
      <w:proofErr w:type="spellEnd"/>
      <w:r w:rsidRPr="00B24047">
        <w:rPr>
          <w:rFonts w:cs="Arial"/>
          <w:sz w:val="20"/>
          <w:szCs w:val="20"/>
          <w:lang w:val="en-US"/>
        </w:rPr>
        <w:t xml:space="preserve"> </w:t>
      </w:r>
      <w:r w:rsidRPr="00B24047">
        <w:rPr>
          <w:rFonts w:cs="Arial"/>
          <w:b/>
          <w:bCs/>
          <w:sz w:val="20"/>
          <w:szCs w:val="20"/>
          <w:lang w:val="en-US"/>
        </w:rPr>
        <w:t>1h</w:t>
      </w:r>
      <w:r w:rsidRPr="00B24047">
        <w:rPr>
          <w:rFonts w:cs="Arial"/>
          <w:sz w:val="20"/>
          <w:szCs w:val="20"/>
          <w:lang w:val="en-US"/>
        </w:rPr>
        <w:t xml:space="preserve"> and 7-membered-ring analogous </w:t>
      </w:r>
      <w:r w:rsidRPr="00B24047">
        <w:rPr>
          <w:rFonts w:cs="Arial"/>
          <w:b/>
          <w:bCs/>
          <w:sz w:val="20"/>
          <w:szCs w:val="20"/>
          <w:lang w:val="en-US"/>
        </w:rPr>
        <w:t>1i</w:t>
      </w:r>
      <w:r w:rsidRPr="00B24047">
        <w:rPr>
          <w:rFonts w:cs="Arial"/>
          <w:sz w:val="20"/>
          <w:szCs w:val="20"/>
          <w:lang w:val="en-US"/>
        </w:rPr>
        <w:t xml:space="preserve"> worked smoothly in the allylic dearomative process, delivering the corresponding indolenines </w:t>
      </w:r>
      <w:r w:rsidRPr="00B24047">
        <w:rPr>
          <w:rFonts w:cs="Arial"/>
          <w:b/>
          <w:bCs/>
          <w:sz w:val="20"/>
          <w:szCs w:val="20"/>
          <w:lang w:val="en-US"/>
        </w:rPr>
        <w:t>3ha</w:t>
      </w:r>
      <w:r w:rsidRPr="00B24047">
        <w:rPr>
          <w:rFonts w:cs="Arial"/>
          <w:sz w:val="20"/>
          <w:szCs w:val="20"/>
          <w:lang w:val="en-US"/>
        </w:rPr>
        <w:t xml:space="preserve"> and </w:t>
      </w:r>
      <w:r w:rsidRPr="00B24047">
        <w:rPr>
          <w:rFonts w:cs="Arial"/>
          <w:b/>
          <w:bCs/>
          <w:sz w:val="20"/>
          <w:szCs w:val="20"/>
          <w:lang w:val="en-US"/>
        </w:rPr>
        <w:t>3ia</w:t>
      </w:r>
      <w:r w:rsidRPr="00B24047">
        <w:rPr>
          <w:rFonts w:cs="Arial"/>
          <w:sz w:val="20"/>
          <w:szCs w:val="20"/>
          <w:lang w:val="en-US"/>
        </w:rPr>
        <w:t xml:space="preserve"> in 75% and 58% yield, respectively.</w:t>
      </w:r>
      <w:r w:rsidRPr="00B24047">
        <w:rPr>
          <w:rFonts w:cs="Arial"/>
          <w:sz w:val="20"/>
          <w:szCs w:val="20"/>
          <w:vertAlign w:val="superscript"/>
          <w:lang w:val="en-US"/>
        </w:rPr>
        <w:t>[14]</w:t>
      </w:r>
    </w:p>
    <w:p w:rsidR="0003411F" w:rsidRPr="00B24047" w:rsidRDefault="0003411F" w:rsidP="00B24047">
      <w:pPr>
        <w:pStyle w:val="P1withIndendation"/>
        <w:rPr>
          <w:rFonts w:cs="Arial"/>
          <w:sz w:val="20"/>
          <w:szCs w:val="20"/>
        </w:rPr>
      </w:pPr>
      <w:r w:rsidRPr="00B24047">
        <w:rPr>
          <w:rFonts w:cs="Arial"/>
          <w:sz w:val="20"/>
          <w:szCs w:val="20"/>
          <w:lang w:val="en-US"/>
        </w:rPr>
        <w:t xml:space="preserve">Finally, tolerance of the protocol towards electronic perturbation of the benzene ring was assessed with indoles </w:t>
      </w:r>
      <w:r w:rsidRPr="00B24047">
        <w:rPr>
          <w:rFonts w:cs="Arial"/>
          <w:b/>
          <w:bCs/>
          <w:sz w:val="20"/>
          <w:szCs w:val="20"/>
          <w:lang w:val="en-US"/>
        </w:rPr>
        <w:t>1j</w:t>
      </w:r>
      <w:r w:rsidRPr="00B24047">
        <w:rPr>
          <w:rFonts w:cs="Arial"/>
          <w:sz w:val="20"/>
          <w:szCs w:val="20"/>
          <w:lang w:val="en-US"/>
        </w:rPr>
        <w:t>-</w:t>
      </w:r>
      <w:r w:rsidRPr="00B24047">
        <w:rPr>
          <w:rFonts w:cs="Arial"/>
          <w:b/>
          <w:bCs/>
          <w:sz w:val="20"/>
          <w:szCs w:val="20"/>
          <w:lang w:val="en-US"/>
        </w:rPr>
        <w:t>o</w:t>
      </w:r>
      <w:r w:rsidRPr="00B24047">
        <w:rPr>
          <w:rFonts w:cs="Arial"/>
          <w:sz w:val="20"/>
          <w:szCs w:val="20"/>
          <w:lang w:val="en-US"/>
        </w:rPr>
        <w:t>. Remarkably, good to excellent yields (up to 92%) were recorded regardless the electronic properties of the substituents (F, Cl, Br, Me) and their position (C(5) and C(6)).</w:t>
      </w:r>
    </w:p>
    <w:p w:rsidR="0003411F" w:rsidRPr="00B24047" w:rsidRDefault="0003411F" w:rsidP="00B24047">
      <w:pPr>
        <w:pStyle w:val="P1withIndendation"/>
        <w:rPr>
          <w:rFonts w:cs="Arial"/>
          <w:sz w:val="20"/>
          <w:szCs w:val="20"/>
        </w:rPr>
      </w:pPr>
      <w:r w:rsidRPr="00B24047">
        <w:rPr>
          <w:rFonts w:cs="Arial"/>
          <w:sz w:val="20"/>
          <w:szCs w:val="20"/>
        </w:rPr>
        <w:t>The extendibility of the process to different allylic alcohols was then elaborated. A series of secondary (</w:t>
      </w:r>
      <w:r w:rsidRPr="00B24047">
        <w:rPr>
          <w:rFonts w:cs="Arial"/>
          <w:b/>
          <w:bCs/>
          <w:sz w:val="20"/>
          <w:szCs w:val="20"/>
        </w:rPr>
        <w:t>2b</w:t>
      </w:r>
      <w:r w:rsidRPr="00B24047">
        <w:rPr>
          <w:rFonts w:cs="Arial"/>
          <w:sz w:val="20"/>
          <w:szCs w:val="20"/>
        </w:rPr>
        <w:t>-</w:t>
      </w:r>
      <w:r w:rsidRPr="00B24047">
        <w:rPr>
          <w:rFonts w:cs="Arial"/>
          <w:b/>
          <w:bCs/>
          <w:sz w:val="20"/>
          <w:szCs w:val="20"/>
        </w:rPr>
        <w:t>m</w:t>
      </w:r>
      <w:r w:rsidRPr="00B24047">
        <w:rPr>
          <w:rFonts w:cs="Arial"/>
          <w:sz w:val="20"/>
          <w:szCs w:val="20"/>
        </w:rPr>
        <w:t>) and tertiary (</w:t>
      </w:r>
      <w:r w:rsidRPr="00B24047">
        <w:rPr>
          <w:rFonts w:cs="Arial"/>
          <w:b/>
          <w:bCs/>
          <w:sz w:val="20"/>
          <w:szCs w:val="20"/>
        </w:rPr>
        <w:t>2n-p</w:t>
      </w:r>
      <w:r w:rsidRPr="00B24047">
        <w:rPr>
          <w:rFonts w:cs="Arial"/>
          <w:sz w:val="20"/>
          <w:szCs w:val="20"/>
        </w:rPr>
        <w:t>) alcohols was treated with the 2,3-Me</w:t>
      </w:r>
      <w:r w:rsidRPr="00B24047">
        <w:rPr>
          <w:rFonts w:cs="Arial"/>
          <w:sz w:val="20"/>
          <w:szCs w:val="20"/>
          <w:vertAlign w:val="subscript"/>
        </w:rPr>
        <w:t>2</w:t>
      </w:r>
      <w:r w:rsidRPr="00B24047">
        <w:rPr>
          <w:rFonts w:cs="Arial"/>
          <w:sz w:val="20"/>
          <w:szCs w:val="20"/>
        </w:rPr>
        <w:t xml:space="preserve">-indole </w:t>
      </w:r>
      <w:r w:rsidRPr="00B24047">
        <w:rPr>
          <w:rFonts w:cs="Arial"/>
          <w:b/>
          <w:bCs/>
          <w:sz w:val="20"/>
          <w:szCs w:val="20"/>
        </w:rPr>
        <w:t>1a</w:t>
      </w:r>
      <w:r w:rsidRPr="00B24047">
        <w:rPr>
          <w:rFonts w:cs="Arial"/>
          <w:sz w:val="20"/>
          <w:szCs w:val="20"/>
        </w:rPr>
        <w:t xml:space="preserve"> and the corresponding outcomes are collected in the Scheme 2. In all cases, excellent </w:t>
      </w:r>
      <w:proofErr w:type="spellStart"/>
      <w:r w:rsidRPr="00B24047">
        <w:rPr>
          <w:rFonts w:cs="Arial"/>
          <w:sz w:val="20"/>
          <w:szCs w:val="20"/>
        </w:rPr>
        <w:t>regio</w:t>
      </w:r>
      <w:proofErr w:type="spellEnd"/>
      <w:r w:rsidRPr="00B24047">
        <w:rPr>
          <w:rFonts w:cs="Arial"/>
          <w:sz w:val="20"/>
          <w:szCs w:val="20"/>
        </w:rPr>
        <w:t xml:space="preserve">- (both indole and alcohol sites) and stereoselectivity was recorded, delivering the desired all-carbon </w:t>
      </w:r>
      <w:proofErr w:type="gramStart"/>
      <w:r w:rsidRPr="00B24047">
        <w:rPr>
          <w:rFonts w:cs="Arial"/>
          <w:sz w:val="20"/>
          <w:szCs w:val="20"/>
        </w:rPr>
        <w:t>C(</w:t>
      </w:r>
      <w:proofErr w:type="gramEnd"/>
      <w:r w:rsidRPr="00B24047">
        <w:rPr>
          <w:rFonts w:cs="Arial"/>
          <w:sz w:val="20"/>
          <w:szCs w:val="20"/>
        </w:rPr>
        <w:t xml:space="preserve">3) quaternary stereogenic </w:t>
      </w:r>
      <w:proofErr w:type="spellStart"/>
      <w:r w:rsidRPr="00B24047">
        <w:rPr>
          <w:rFonts w:cs="Arial"/>
          <w:sz w:val="20"/>
          <w:szCs w:val="20"/>
        </w:rPr>
        <w:t>center</w:t>
      </w:r>
      <w:proofErr w:type="spellEnd"/>
      <w:r w:rsidRPr="00B24047">
        <w:rPr>
          <w:rFonts w:cs="Arial"/>
          <w:sz w:val="20"/>
          <w:szCs w:val="20"/>
        </w:rPr>
        <w:t xml:space="preserve"> indolenines in up to 84% yield. </w:t>
      </w:r>
    </w:p>
    <w:p w:rsidR="0003411F" w:rsidRPr="00B24047" w:rsidRDefault="0003411F" w:rsidP="00B24047">
      <w:pPr>
        <w:jc w:val="both"/>
        <w:rPr>
          <w:rFonts w:ascii="Arial" w:hAnsi="Arial" w:cs="Arial"/>
          <w:sz w:val="20"/>
          <w:szCs w:val="20"/>
          <w:lang w:val="en-US"/>
        </w:rPr>
      </w:pPr>
      <w:r w:rsidRPr="00B24047">
        <w:rPr>
          <w:rFonts w:ascii="Arial" w:hAnsi="Arial" w:cs="Arial"/>
          <w:sz w:val="20"/>
          <w:szCs w:val="20"/>
          <w:lang w:val="en-US"/>
        </w:rPr>
        <w:t>A key feature for the success of the protocol was the presence of electron-donating groups on the aromatic system or electron-rich heteroarenes (</w:t>
      </w:r>
      <w:r w:rsidRPr="00B24047">
        <w:rPr>
          <w:rFonts w:ascii="Arial" w:hAnsi="Arial" w:cs="Arial"/>
          <w:i/>
          <w:iCs/>
          <w:sz w:val="20"/>
          <w:szCs w:val="20"/>
          <w:lang w:val="en-US"/>
        </w:rPr>
        <w:t>i.e.</w:t>
      </w:r>
      <w:r w:rsidRPr="00B24047">
        <w:rPr>
          <w:rFonts w:ascii="Arial" w:hAnsi="Arial" w:cs="Arial"/>
          <w:sz w:val="20"/>
          <w:szCs w:val="20"/>
          <w:lang w:val="en-US"/>
        </w:rPr>
        <w:t xml:space="preserve"> thiophene, </w:t>
      </w:r>
      <w:proofErr w:type="spellStart"/>
      <w:r w:rsidRPr="00B24047">
        <w:rPr>
          <w:rFonts w:ascii="Arial" w:hAnsi="Arial" w:cs="Arial"/>
          <w:sz w:val="20"/>
          <w:szCs w:val="20"/>
          <w:lang w:val="en-US"/>
        </w:rPr>
        <w:t>benzothiophene</w:t>
      </w:r>
      <w:proofErr w:type="spellEnd"/>
      <w:r w:rsidRPr="00B24047">
        <w:rPr>
          <w:rFonts w:ascii="Arial" w:hAnsi="Arial" w:cs="Arial"/>
          <w:sz w:val="20"/>
          <w:szCs w:val="20"/>
          <w:lang w:val="en-US"/>
        </w:rPr>
        <w:t xml:space="preserve">). Contrarily, unsubstituted arenes or benzenes carrying electron-withdrawing groups did not react even under harsh conditions (120 °C, 6 h). In these cases, substantial isomerization of </w:t>
      </w:r>
      <w:r w:rsidRPr="00B24047">
        <w:rPr>
          <w:rFonts w:ascii="Arial" w:hAnsi="Arial" w:cs="Arial"/>
          <w:b/>
          <w:bCs/>
          <w:sz w:val="20"/>
          <w:szCs w:val="20"/>
          <w:lang w:val="en-US"/>
        </w:rPr>
        <w:t>2d</w:t>
      </w:r>
      <w:r w:rsidRPr="00B24047">
        <w:rPr>
          <w:rFonts w:ascii="Arial" w:hAnsi="Arial" w:cs="Arial"/>
          <w:sz w:val="20"/>
          <w:szCs w:val="20"/>
          <w:lang w:val="en-US"/>
        </w:rPr>
        <w:t xml:space="preserve"> towards the linear cinnamyl isomer occurred exclusively (</w:t>
      </w:r>
      <w:r w:rsidRPr="00B24047">
        <w:rPr>
          <w:rFonts w:ascii="Arial" w:hAnsi="Arial" w:cs="Arial"/>
          <w:i/>
          <w:iCs/>
          <w:sz w:val="20"/>
          <w:szCs w:val="20"/>
          <w:lang w:val="en-US"/>
        </w:rPr>
        <w:t xml:space="preserve">vide infra </w:t>
      </w:r>
      <w:r w:rsidRPr="00B24047">
        <w:rPr>
          <w:rFonts w:ascii="Arial" w:hAnsi="Arial" w:cs="Arial"/>
          <w:sz w:val="20"/>
          <w:szCs w:val="20"/>
          <w:lang w:val="en-US"/>
        </w:rPr>
        <w:t xml:space="preserve">for mechanistic interpretation).  Interestingly, also tertiary alcohols </w:t>
      </w:r>
      <w:r w:rsidRPr="00B24047">
        <w:rPr>
          <w:rFonts w:ascii="Arial" w:hAnsi="Arial" w:cs="Arial"/>
          <w:b/>
          <w:bCs/>
          <w:sz w:val="20"/>
          <w:szCs w:val="20"/>
          <w:lang w:val="en-US"/>
        </w:rPr>
        <w:t>2n-p</w:t>
      </w:r>
      <w:r w:rsidRPr="00B24047">
        <w:rPr>
          <w:rFonts w:ascii="Arial" w:hAnsi="Arial" w:cs="Arial"/>
          <w:sz w:val="20"/>
          <w:szCs w:val="20"/>
          <w:lang w:val="en-US"/>
        </w:rPr>
        <w:t xml:space="preserve"> did react in a satisfactory manner with </w:t>
      </w:r>
      <w:r w:rsidRPr="00B24047">
        <w:rPr>
          <w:rFonts w:ascii="Arial" w:hAnsi="Arial" w:cs="Arial"/>
          <w:b/>
          <w:bCs/>
          <w:sz w:val="20"/>
          <w:szCs w:val="20"/>
          <w:lang w:val="en-US"/>
        </w:rPr>
        <w:t>1a</w:t>
      </w:r>
      <w:r w:rsidRPr="00B24047">
        <w:rPr>
          <w:rFonts w:ascii="Arial" w:hAnsi="Arial" w:cs="Arial"/>
          <w:sz w:val="20"/>
          <w:szCs w:val="20"/>
          <w:lang w:val="en-US"/>
        </w:rPr>
        <w:t xml:space="preserve"> furnishing the corresponding dearomatized heterocycles in excellent yields (72-84%) via S</w:t>
      </w:r>
      <w:r w:rsidRPr="00B24047">
        <w:rPr>
          <w:rFonts w:ascii="Arial" w:hAnsi="Arial" w:cs="Arial"/>
          <w:sz w:val="20"/>
          <w:szCs w:val="20"/>
          <w:vertAlign w:val="subscript"/>
          <w:lang w:val="en-US"/>
        </w:rPr>
        <w:t>N</w:t>
      </w:r>
      <w:r w:rsidRPr="00B24047">
        <w:rPr>
          <w:rFonts w:ascii="Arial" w:hAnsi="Arial" w:cs="Arial"/>
          <w:sz w:val="20"/>
          <w:szCs w:val="20"/>
          <w:lang w:val="en-US"/>
        </w:rPr>
        <w:t>2’-type machinery</w:t>
      </w:r>
      <w:r w:rsidRPr="00B24047">
        <w:rPr>
          <w:rFonts w:ascii="Arial" w:hAnsi="Arial" w:cs="Arial"/>
          <w:sz w:val="20"/>
          <w:szCs w:val="20"/>
          <w:lang w:val="en-US"/>
        </w:rPr>
        <w:t>.</w:t>
      </w:r>
    </w:p>
    <w:p w:rsidR="0003411F" w:rsidRDefault="0003411F" w:rsidP="0003411F">
      <w:pPr>
        <w:rPr>
          <w:lang w:val="en-US"/>
        </w:rPr>
      </w:pPr>
    </w:p>
    <w:p w:rsidR="0003411F" w:rsidRPr="00B24047" w:rsidRDefault="0003411F" w:rsidP="00B24047">
      <w:pPr>
        <w:pStyle w:val="FigureCaption"/>
        <w:jc w:val="center"/>
        <w:rPr>
          <w:sz w:val="16"/>
          <w:szCs w:val="16"/>
        </w:rPr>
      </w:pPr>
      <w:r w:rsidRPr="00B24047">
        <w:rPr>
          <w:b/>
          <w:sz w:val="16"/>
          <w:szCs w:val="16"/>
        </w:rPr>
        <w:t>Scheme 2.</w:t>
      </w:r>
      <w:r w:rsidRPr="00B24047">
        <w:rPr>
          <w:sz w:val="16"/>
          <w:szCs w:val="16"/>
        </w:rPr>
        <w:t xml:space="preserve"> Scope of the reaction: the alcohol.</w:t>
      </w:r>
    </w:p>
    <w:p w:rsidR="0003411F" w:rsidRPr="008D03BA" w:rsidRDefault="0003411F" w:rsidP="0003411F">
      <w:pPr>
        <w:spacing w:before="360"/>
        <w:jc w:val="center"/>
        <w:rPr>
          <w:rFonts w:ascii="Arial" w:hAnsi="Arial" w:cs="Arial"/>
          <w:color w:val="FF0000"/>
          <w:sz w:val="14"/>
          <w:szCs w:val="16"/>
          <w:lang w:val="en-GB"/>
        </w:rPr>
      </w:pPr>
      <w:r w:rsidRPr="00AD5D60">
        <w:rPr>
          <w:rFonts w:ascii="Arial" w:hAnsi="Arial" w:cs="Arial"/>
          <w:noProof/>
          <w:color w:val="FF0000"/>
          <w:sz w:val="14"/>
          <w:szCs w:val="16"/>
          <w:lang w:val="en-GB"/>
        </w:rPr>
        <w:lastRenderedPageBreak/>
        <w:drawing>
          <wp:inline distT="0" distB="0" distL="0" distR="0" wp14:anchorId="1C512A11" wp14:editId="70C79F9F">
            <wp:extent cx="3095625" cy="2717165"/>
            <wp:effectExtent l="0" t="0" r="3175"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625" cy="2717165"/>
                    </a:xfrm>
                    <a:prstGeom prst="rect">
                      <a:avLst/>
                    </a:prstGeom>
                  </pic:spPr>
                </pic:pic>
              </a:graphicData>
            </a:graphic>
          </wp:inline>
        </w:drawing>
      </w:r>
    </w:p>
    <w:p w:rsidR="0003411F" w:rsidRPr="00B24047" w:rsidRDefault="0003411F" w:rsidP="00B24047">
      <w:pPr>
        <w:jc w:val="center"/>
        <w:rPr>
          <w:sz w:val="16"/>
          <w:szCs w:val="16"/>
          <w:lang w:val="en-US"/>
        </w:rPr>
      </w:pPr>
      <w:r w:rsidRPr="00B24047">
        <w:rPr>
          <w:i/>
          <w:iCs/>
          <w:sz w:val="16"/>
          <w:szCs w:val="16"/>
          <w:vertAlign w:val="superscript"/>
          <w:lang w:val="en-US"/>
        </w:rPr>
        <w:t xml:space="preserve">a </w:t>
      </w:r>
      <w:r w:rsidRPr="00B24047">
        <w:rPr>
          <w:sz w:val="16"/>
          <w:szCs w:val="16"/>
          <w:lang w:val="en-US"/>
        </w:rPr>
        <w:t>10% of C(3)/</w:t>
      </w:r>
      <w:proofErr w:type="gramStart"/>
      <w:r w:rsidRPr="00B24047">
        <w:rPr>
          <w:sz w:val="16"/>
          <w:szCs w:val="16"/>
          <w:lang w:val="en-US"/>
        </w:rPr>
        <w:t>C(</w:t>
      </w:r>
      <w:proofErr w:type="gramEnd"/>
      <w:r w:rsidRPr="00B24047">
        <w:rPr>
          <w:sz w:val="16"/>
          <w:szCs w:val="16"/>
          <w:lang w:val="en-US"/>
        </w:rPr>
        <w:t xml:space="preserve">5)-diallylated product was formed. </w:t>
      </w:r>
      <w:r w:rsidRPr="00B24047">
        <w:rPr>
          <w:i/>
          <w:iCs/>
          <w:sz w:val="16"/>
          <w:szCs w:val="16"/>
          <w:vertAlign w:val="superscript"/>
          <w:lang w:val="en-US"/>
        </w:rPr>
        <w:t>b</w:t>
      </w:r>
      <w:r w:rsidRPr="00B24047">
        <w:rPr>
          <w:sz w:val="16"/>
          <w:szCs w:val="16"/>
          <w:lang w:val="en-US"/>
        </w:rPr>
        <w:t xml:space="preserve"> 120 °C. </w:t>
      </w:r>
      <w:r w:rsidRPr="00B24047">
        <w:rPr>
          <w:i/>
          <w:iCs/>
          <w:sz w:val="16"/>
          <w:szCs w:val="16"/>
          <w:vertAlign w:val="superscript"/>
          <w:lang w:val="en-US"/>
        </w:rPr>
        <w:t>c</w:t>
      </w:r>
      <w:r w:rsidRPr="00B24047">
        <w:rPr>
          <w:sz w:val="16"/>
          <w:szCs w:val="16"/>
          <w:lang w:val="en-US"/>
        </w:rPr>
        <w:t xml:space="preserve"> 70 °C. </w:t>
      </w:r>
      <w:r w:rsidRPr="00B24047">
        <w:rPr>
          <w:i/>
          <w:iCs/>
          <w:sz w:val="16"/>
          <w:szCs w:val="16"/>
          <w:vertAlign w:val="superscript"/>
          <w:lang w:val="en-US"/>
        </w:rPr>
        <w:t>d</w:t>
      </w:r>
      <w:r w:rsidRPr="00B24047">
        <w:rPr>
          <w:sz w:val="16"/>
          <w:szCs w:val="16"/>
          <w:lang w:val="en-US"/>
        </w:rPr>
        <w:t xml:space="preserve"> RT. NR = no reaction (branched/linear isomerization of </w:t>
      </w:r>
      <w:r w:rsidRPr="00B24047">
        <w:rPr>
          <w:b/>
          <w:bCs/>
          <w:sz w:val="16"/>
          <w:szCs w:val="16"/>
          <w:lang w:val="en-US"/>
        </w:rPr>
        <w:t>2d</w:t>
      </w:r>
      <w:r w:rsidRPr="00B24047">
        <w:rPr>
          <w:sz w:val="16"/>
          <w:szCs w:val="16"/>
          <w:lang w:val="en-US"/>
        </w:rPr>
        <w:t xml:space="preserve"> occurred). </w:t>
      </w:r>
      <w:r w:rsidRPr="00B24047">
        <w:rPr>
          <w:i/>
          <w:iCs/>
          <w:sz w:val="16"/>
          <w:szCs w:val="16"/>
          <w:vertAlign w:val="superscript"/>
          <w:lang w:val="en-US"/>
        </w:rPr>
        <w:t xml:space="preserve">c </w:t>
      </w:r>
      <w:proofErr w:type="gramStart"/>
      <w:r w:rsidRPr="00B24047">
        <w:rPr>
          <w:sz w:val="16"/>
          <w:szCs w:val="16"/>
          <w:lang w:val="en-US"/>
        </w:rPr>
        <w:t>The</w:t>
      </w:r>
      <w:proofErr w:type="gramEnd"/>
      <w:r w:rsidRPr="00B24047">
        <w:rPr>
          <w:sz w:val="16"/>
          <w:szCs w:val="16"/>
          <w:lang w:val="en-US"/>
        </w:rPr>
        <w:t xml:space="preserve"> absolute configuration </w:t>
      </w:r>
      <w:r w:rsidRPr="00B24047">
        <w:rPr>
          <w:i/>
          <w:iCs/>
          <w:sz w:val="16"/>
          <w:szCs w:val="16"/>
          <w:lang w:val="en-US"/>
        </w:rPr>
        <w:t xml:space="preserve">E </w:t>
      </w:r>
      <w:r w:rsidRPr="00B24047">
        <w:rPr>
          <w:sz w:val="16"/>
          <w:szCs w:val="16"/>
          <w:lang w:val="en-US"/>
        </w:rPr>
        <w:t xml:space="preserve">of the C=C was determined via </w:t>
      </w:r>
      <w:r w:rsidRPr="00B24047">
        <w:rPr>
          <w:sz w:val="16"/>
          <w:szCs w:val="16"/>
          <w:vertAlign w:val="superscript"/>
          <w:lang w:val="en-US"/>
        </w:rPr>
        <w:t>1</w:t>
      </w:r>
      <w:r w:rsidRPr="00B24047">
        <w:rPr>
          <w:sz w:val="16"/>
          <w:szCs w:val="16"/>
          <w:lang w:val="en-US"/>
        </w:rPr>
        <w:t>H-NoE experiments, see SI</w:t>
      </w:r>
      <w:r w:rsidRPr="00B24047">
        <w:rPr>
          <w:sz w:val="16"/>
          <w:szCs w:val="16"/>
          <w:lang w:val="en-US"/>
        </w:rPr>
        <w:t>.</w:t>
      </w:r>
    </w:p>
    <w:p w:rsidR="0003411F" w:rsidRDefault="0003411F" w:rsidP="0003411F">
      <w:pPr>
        <w:rPr>
          <w:lang w:val="en-US"/>
        </w:rPr>
      </w:pPr>
    </w:p>
    <w:p w:rsidR="0003411F" w:rsidRDefault="0003411F" w:rsidP="0003411F">
      <w:pPr>
        <w:rPr>
          <w:lang w:val="en-US"/>
        </w:rPr>
      </w:pPr>
    </w:p>
    <w:p w:rsidR="0003411F" w:rsidRPr="00B24047" w:rsidRDefault="0003411F" w:rsidP="0003411F">
      <w:pPr>
        <w:pStyle w:val="P1withIndendation"/>
        <w:rPr>
          <w:sz w:val="20"/>
          <w:szCs w:val="20"/>
          <w:lang w:val="en-US"/>
        </w:rPr>
      </w:pPr>
      <w:r w:rsidRPr="00B24047">
        <w:rPr>
          <w:sz w:val="20"/>
          <w:szCs w:val="20"/>
          <w:lang w:val="en-US"/>
        </w:rPr>
        <w:t xml:space="preserve">Intrigued by these results, we focused on elucidating the mechanism of the process.  On the other hand, the use of multi-functionalized nanocarbon promoters/catalysts poses several issues in terms of mechanistic elucidation, since multiple reaction channels can be envisioned. </w:t>
      </w:r>
    </w:p>
    <w:p w:rsidR="0003411F" w:rsidRPr="00B24047" w:rsidRDefault="0003411F" w:rsidP="0003411F">
      <w:pPr>
        <w:pStyle w:val="P1withIndendation"/>
        <w:rPr>
          <w:sz w:val="20"/>
          <w:szCs w:val="20"/>
          <w:lang w:val="en-US"/>
        </w:rPr>
      </w:pPr>
      <w:r w:rsidRPr="00B24047">
        <w:rPr>
          <w:sz w:val="20"/>
          <w:szCs w:val="20"/>
          <w:lang w:val="en-US"/>
        </w:rPr>
        <w:t xml:space="preserve">At first, significative structural modifications of the GO-surface functionalization were observed </w:t>
      </w:r>
      <w:r w:rsidRPr="00B24047">
        <w:rPr>
          <w:i/>
          <w:iCs/>
          <w:sz w:val="20"/>
          <w:szCs w:val="20"/>
          <w:lang w:val="en-US"/>
        </w:rPr>
        <w:t>via</w:t>
      </w:r>
      <w:r w:rsidRPr="00B24047">
        <w:rPr>
          <w:sz w:val="20"/>
          <w:szCs w:val="20"/>
          <w:lang w:val="en-US"/>
        </w:rPr>
        <w:t xml:space="preserve"> XPS analysis (Figures 2a-e). In particular, the treatments of GO in the reaction media alone (Figure 2b) did not affect significantly the O:C content (pristine GO 0.32:1, GO after solvent 0.32:1). On the contrary, while the treatment of GO with </w:t>
      </w:r>
      <w:r w:rsidRPr="00B24047">
        <w:rPr>
          <w:b/>
          <w:bCs/>
          <w:sz w:val="20"/>
          <w:szCs w:val="20"/>
          <w:lang w:val="en-US"/>
        </w:rPr>
        <w:t>1a</w:t>
      </w:r>
      <w:r w:rsidRPr="00B24047">
        <w:rPr>
          <w:sz w:val="20"/>
          <w:szCs w:val="20"/>
          <w:lang w:val="en-US"/>
        </w:rPr>
        <w:t xml:space="preserve"> decreased slightly the O:C ratio (0.28:1,</w:t>
      </w:r>
      <w:r w:rsidRPr="008D03BA">
        <w:rPr>
          <w:lang w:val="en-US"/>
        </w:rPr>
        <w:t xml:space="preserve"> </w:t>
      </w:r>
      <w:r w:rsidRPr="00B24047">
        <w:rPr>
          <w:sz w:val="20"/>
          <w:szCs w:val="20"/>
          <w:lang w:val="en-US"/>
        </w:rPr>
        <w:t>Figure 2c), marked O:C ratio variations were observed for GO/</w:t>
      </w:r>
      <w:r w:rsidRPr="00B24047">
        <w:rPr>
          <w:b/>
          <w:bCs/>
          <w:sz w:val="20"/>
          <w:szCs w:val="20"/>
          <w:lang w:val="en-US"/>
        </w:rPr>
        <w:t>2a</w:t>
      </w:r>
      <w:r w:rsidRPr="00B24047">
        <w:rPr>
          <w:sz w:val="20"/>
          <w:szCs w:val="20"/>
          <w:lang w:val="en-US"/>
        </w:rPr>
        <w:t xml:space="preserve"> treatment (0.22:1, Figure 2d) and GO/</w:t>
      </w:r>
      <w:r w:rsidRPr="00B24047">
        <w:rPr>
          <w:b/>
          <w:sz w:val="20"/>
          <w:szCs w:val="20"/>
          <w:lang w:val="en-US"/>
        </w:rPr>
        <w:t>1a</w:t>
      </w:r>
      <w:r w:rsidRPr="00B24047">
        <w:rPr>
          <w:bCs/>
          <w:sz w:val="20"/>
          <w:szCs w:val="20"/>
          <w:lang w:val="en-US"/>
        </w:rPr>
        <w:t>+</w:t>
      </w:r>
      <w:r w:rsidRPr="00B24047">
        <w:rPr>
          <w:b/>
          <w:sz w:val="20"/>
          <w:szCs w:val="20"/>
          <w:lang w:val="en-US"/>
        </w:rPr>
        <w:t>2a</w:t>
      </w:r>
      <w:r w:rsidRPr="00B24047">
        <w:rPr>
          <w:sz w:val="20"/>
          <w:szCs w:val="20"/>
          <w:lang w:val="en-US"/>
        </w:rPr>
        <w:t xml:space="preserve"> treatment (0.24:1, Figure 2e).</w:t>
      </w:r>
    </w:p>
    <w:p w:rsidR="0003411F" w:rsidRPr="00B24047" w:rsidRDefault="0003411F" w:rsidP="0003411F">
      <w:pPr>
        <w:pStyle w:val="P1withIndendation"/>
        <w:rPr>
          <w:sz w:val="20"/>
          <w:szCs w:val="20"/>
          <w:lang w:val="en-US"/>
        </w:rPr>
      </w:pPr>
      <w:r w:rsidRPr="00B24047">
        <w:rPr>
          <w:sz w:val="20"/>
          <w:szCs w:val="20"/>
          <w:lang w:val="en-US"/>
        </w:rPr>
        <w:t xml:space="preserve">In particular, the chemical structure of GO changes significantly after heating in the presence of </w:t>
      </w:r>
      <w:r w:rsidRPr="00B24047">
        <w:rPr>
          <w:b/>
          <w:sz w:val="20"/>
          <w:szCs w:val="20"/>
          <w:lang w:val="en-US"/>
        </w:rPr>
        <w:t>2a</w:t>
      </w:r>
      <w:r w:rsidRPr="00B24047">
        <w:rPr>
          <w:sz w:val="20"/>
          <w:szCs w:val="20"/>
          <w:lang w:val="en-US"/>
        </w:rPr>
        <w:t>. Here, the epoxy content decreases from 38.3% to 17.9% and hydroxyl groups increase from 3.2% to 9.0% (See fit of C 1s in Figure 2). This structure modification is compatible with a partial ring-opening of the epoxide units during the reaction course.</w:t>
      </w:r>
      <w:r w:rsidRPr="00B24047">
        <w:rPr>
          <w:sz w:val="20"/>
          <w:szCs w:val="20"/>
          <w:vertAlign w:val="superscript"/>
          <w:lang w:val="en-US"/>
        </w:rPr>
        <w:t>[15]</w:t>
      </w:r>
    </w:p>
    <w:p w:rsidR="0003411F" w:rsidRPr="00B24047" w:rsidRDefault="0003411F" w:rsidP="0003411F">
      <w:pPr>
        <w:pStyle w:val="P1"/>
        <w:ind w:firstLine="284"/>
        <w:rPr>
          <w:sz w:val="20"/>
          <w:vertAlign w:val="superscript"/>
        </w:rPr>
      </w:pPr>
      <w:r w:rsidRPr="00B24047">
        <w:rPr>
          <w:sz w:val="20"/>
        </w:rPr>
        <w:t xml:space="preserve">In addition, a significant drop in carboxylic content of the GO surface, upon treatment via alcohols </w:t>
      </w:r>
      <w:r w:rsidRPr="00B24047">
        <w:rPr>
          <w:b/>
          <w:bCs/>
          <w:sz w:val="20"/>
        </w:rPr>
        <w:t xml:space="preserve">2a </w:t>
      </w:r>
      <w:r w:rsidRPr="00B24047">
        <w:rPr>
          <w:sz w:val="20"/>
        </w:rPr>
        <w:t>or</w:t>
      </w:r>
      <w:r w:rsidRPr="00B24047">
        <w:rPr>
          <w:b/>
          <w:bCs/>
          <w:sz w:val="20"/>
        </w:rPr>
        <w:t xml:space="preserve"> 1a+2a </w:t>
      </w:r>
      <w:r w:rsidRPr="00B24047">
        <w:rPr>
          <w:sz w:val="20"/>
        </w:rPr>
        <w:t xml:space="preserve">(6 h, 55 °C), was observed (Figure 2a </w:t>
      </w:r>
      <w:r w:rsidRPr="00B24047">
        <w:rPr>
          <w:i/>
          <w:iCs/>
          <w:sz w:val="20"/>
        </w:rPr>
        <w:t>vs</w:t>
      </w:r>
      <w:r w:rsidRPr="00B24047">
        <w:rPr>
          <w:sz w:val="20"/>
        </w:rPr>
        <w:t xml:space="preserve"> Figures 2d/e). In particular, the carboxylic groups decrease from 1.6% to 0 and 0.6%, respectively. This behavior can be ascribed to the esterification of the carboxylic group present and subsequent decomposition also via decarboxylative </w:t>
      </w:r>
      <w:proofErr w:type="gramStart"/>
      <w:r w:rsidRPr="00B24047">
        <w:rPr>
          <w:sz w:val="20"/>
        </w:rPr>
        <w:t>events.</w:t>
      </w:r>
      <w:r w:rsidRPr="00B24047">
        <w:rPr>
          <w:sz w:val="20"/>
          <w:vertAlign w:val="superscript"/>
        </w:rPr>
        <w:t>[</w:t>
      </w:r>
      <w:proofErr w:type="gramEnd"/>
      <w:r w:rsidRPr="00B24047">
        <w:rPr>
          <w:sz w:val="20"/>
          <w:vertAlign w:val="superscript"/>
        </w:rPr>
        <w:t>9g,n,16]</w:t>
      </w:r>
    </w:p>
    <w:p w:rsidR="0003411F" w:rsidRPr="00B24047" w:rsidRDefault="0003411F" w:rsidP="0003411F">
      <w:pPr>
        <w:pStyle w:val="P1"/>
        <w:ind w:firstLine="284"/>
        <w:rPr>
          <w:sz w:val="20"/>
        </w:rPr>
      </w:pPr>
      <w:r w:rsidRPr="00B24047">
        <w:rPr>
          <w:sz w:val="20"/>
        </w:rPr>
        <w:t>Therefore, we combined all spectroscopic and experimental information with the QM/MM study to elucidate in detail the reaction mechanism that results in a two-step process (see Figure 3a</w:t>
      </w:r>
      <w:proofErr w:type="gramStart"/>
      <w:r w:rsidRPr="00B24047">
        <w:rPr>
          <w:sz w:val="20"/>
        </w:rPr>
        <w:t>).</w:t>
      </w:r>
      <w:r w:rsidRPr="00B24047">
        <w:rPr>
          <w:sz w:val="20"/>
          <w:vertAlign w:val="superscript"/>
        </w:rPr>
        <w:t>[</w:t>
      </w:r>
      <w:proofErr w:type="gramEnd"/>
      <w:r w:rsidRPr="00B24047">
        <w:rPr>
          <w:sz w:val="20"/>
          <w:vertAlign w:val="superscript"/>
        </w:rPr>
        <w:t>10,17]</w:t>
      </w:r>
      <w:r w:rsidRPr="00B24047">
        <w:rPr>
          <w:sz w:val="20"/>
        </w:rPr>
        <w:t xml:space="preserve"> </w:t>
      </w:r>
    </w:p>
    <w:p w:rsidR="0003411F" w:rsidRPr="00B24047" w:rsidRDefault="0003411F" w:rsidP="0003411F">
      <w:pPr>
        <w:pStyle w:val="P1"/>
        <w:ind w:firstLine="284"/>
        <w:rPr>
          <w:sz w:val="20"/>
        </w:rPr>
      </w:pPr>
      <w:r w:rsidRPr="00B24047">
        <w:rPr>
          <w:sz w:val="20"/>
        </w:rPr>
        <w:t>In step 1 a covalent grafting of the allylic alcohol on the GO surface is observed. The protonation of the epoxide ring on the GO surface leads to an unstable oxonium unit that opens barrierless (</w:t>
      </w:r>
      <w:r w:rsidRPr="00B24047">
        <w:rPr>
          <w:b/>
          <w:bCs/>
          <w:sz w:val="20"/>
        </w:rPr>
        <w:t>Rx</w:t>
      </w:r>
      <w:r w:rsidRPr="00B24047">
        <w:rPr>
          <w:sz w:val="20"/>
        </w:rPr>
        <w:t>).</w:t>
      </w:r>
      <w:r w:rsidRPr="00B24047">
        <w:rPr>
          <w:sz w:val="20"/>
          <w:vertAlign w:val="superscript"/>
        </w:rPr>
        <w:t>[18]</w:t>
      </w:r>
      <w:r w:rsidRPr="00B24047">
        <w:rPr>
          <w:sz w:val="20"/>
        </w:rPr>
        <w:t xml:space="preserve"> Ring opening of the epoxide groups relieves ring strain and forms a highly stabilized </w:t>
      </w:r>
      <w:r w:rsidRPr="00B24047">
        <w:rPr>
          <w:sz w:val="20"/>
          <w:lang w:val="de-DE"/>
        </w:rPr>
        <w:t>α</w:t>
      </w:r>
      <w:r w:rsidRPr="00B24047">
        <w:rPr>
          <w:sz w:val="20"/>
        </w:rPr>
        <w:t>-carbocation, as already observed by Chen et al.</w:t>
      </w:r>
      <w:r w:rsidRPr="00B24047">
        <w:rPr>
          <w:sz w:val="20"/>
          <w:vertAlign w:val="superscript"/>
        </w:rPr>
        <w:t xml:space="preserve">[19] </w:t>
      </w:r>
      <w:r w:rsidRPr="00B24047">
        <w:rPr>
          <w:sz w:val="20"/>
        </w:rPr>
        <w:t xml:space="preserve">Then, the resulting </w:t>
      </w:r>
      <w:r w:rsidRPr="00B24047">
        <w:rPr>
          <w:sz w:val="20"/>
          <w:lang w:val="de-DE"/>
        </w:rPr>
        <w:t>α</w:t>
      </w:r>
      <w:r w:rsidRPr="00B24047">
        <w:rPr>
          <w:sz w:val="20"/>
        </w:rPr>
        <w:t xml:space="preserve">-carbocation undergoes a facile nucleophilic attack by the allylic alcohol (transition state </w:t>
      </w:r>
      <w:r w:rsidRPr="00B24047">
        <w:rPr>
          <w:b/>
          <w:sz w:val="20"/>
        </w:rPr>
        <w:t>Ts1</w:t>
      </w:r>
      <w:r w:rsidRPr="00B24047">
        <w:rPr>
          <w:sz w:val="20"/>
        </w:rPr>
        <w:t>).</w:t>
      </w:r>
    </w:p>
    <w:p w:rsidR="0003411F" w:rsidRPr="00B24047" w:rsidRDefault="0003411F" w:rsidP="00B24047">
      <w:pPr>
        <w:jc w:val="both"/>
        <w:rPr>
          <w:rFonts w:ascii="Arial" w:hAnsi="Arial" w:cs="Arial"/>
          <w:sz w:val="20"/>
          <w:szCs w:val="20"/>
          <w:lang w:val="en-US"/>
        </w:rPr>
      </w:pPr>
      <w:r w:rsidRPr="00B24047">
        <w:rPr>
          <w:rFonts w:ascii="Arial" w:hAnsi="Arial" w:cs="Arial"/>
          <w:sz w:val="20"/>
          <w:szCs w:val="20"/>
          <w:lang w:val="en-US"/>
        </w:rPr>
        <w:t>The key role of electron-donating groups on the aromatic system (</w:t>
      </w:r>
      <w:r w:rsidRPr="00B24047">
        <w:rPr>
          <w:rFonts w:ascii="Arial" w:hAnsi="Arial" w:cs="Arial"/>
          <w:i/>
          <w:iCs/>
          <w:sz w:val="20"/>
          <w:szCs w:val="20"/>
          <w:lang w:val="en-US"/>
        </w:rPr>
        <w:t>i.e.</w:t>
      </w:r>
      <w:r w:rsidRPr="00B24047">
        <w:rPr>
          <w:rFonts w:ascii="Arial" w:hAnsi="Arial" w:cs="Arial"/>
          <w:sz w:val="20"/>
          <w:szCs w:val="20"/>
          <w:lang w:val="en-US"/>
        </w:rPr>
        <w:t xml:space="preserve"> </w:t>
      </w:r>
      <w:r w:rsidRPr="00B24047">
        <w:rPr>
          <w:rFonts w:ascii="Arial" w:hAnsi="Arial" w:cs="Arial"/>
          <w:b/>
          <w:bCs/>
          <w:sz w:val="20"/>
          <w:szCs w:val="20"/>
          <w:lang w:val="en-US"/>
        </w:rPr>
        <w:t>2a</w:t>
      </w:r>
      <w:r w:rsidRPr="00B24047">
        <w:rPr>
          <w:rFonts w:ascii="Arial" w:hAnsi="Arial" w:cs="Arial"/>
          <w:sz w:val="20"/>
          <w:szCs w:val="20"/>
          <w:lang w:val="en-US"/>
        </w:rPr>
        <w:t xml:space="preserve">) is in agreement with the current mechanistic hypothesis. The comparison of the energetic reaction profiles for the GO grafting of different allylic alcohols showed that a significantly higher barrier is observed for </w:t>
      </w:r>
      <w:r w:rsidRPr="00B24047">
        <w:rPr>
          <w:rFonts w:ascii="Arial" w:hAnsi="Arial" w:cs="Arial"/>
          <w:b/>
          <w:bCs/>
          <w:sz w:val="20"/>
          <w:szCs w:val="20"/>
          <w:lang w:val="en-US"/>
        </w:rPr>
        <w:t>2d</w:t>
      </w:r>
      <w:r w:rsidRPr="00B24047">
        <w:rPr>
          <w:rFonts w:ascii="Arial" w:hAnsi="Arial" w:cs="Arial"/>
          <w:sz w:val="20"/>
          <w:szCs w:val="20"/>
          <w:lang w:val="en-US"/>
        </w:rPr>
        <w:t xml:space="preserve"> (unsubstituted benzene) compared to </w:t>
      </w:r>
      <w:r w:rsidRPr="00B24047">
        <w:rPr>
          <w:rFonts w:ascii="Arial" w:hAnsi="Arial" w:cs="Arial"/>
          <w:b/>
          <w:bCs/>
          <w:sz w:val="20"/>
          <w:szCs w:val="20"/>
          <w:lang w:val="en-US"/>
        </w:rPr>
        <w:t>2a</w:t>
      </w:r>
      <w:r w:rsidRPr="00B24047">
        <w:rPr>
          <w:rFonts w:ascii="Arial" w:hAnsi="Arial" w:cs="Arial"/>
          <w:sz w:val="20"/>
          <w:szCs w:val="20"/>
          <w:lang w:val="en-US"/>
        </w:rPr>
        <w:t xml:space="preserve"> (25.5 </w:t>
      </w:r>
      <w:r w:rsidRPr="00B24047">
        <w:rPr>
          <w:rFonts w:ascii="Arial" w:hAnsi="Arial" w:cs="Arial"/>
          <w:i/>
          <w:iCs/>
          <w:sz w:val="20"/>
          <w:szCs w:val="20"/>
          <w:lang w:val="en-US"/>
        </w:rPr>
        <w:t>vs</w:t>
      </w:r>
      <w:r w:rsidRPr="00B24047">
        <w:rPr>
          <w:rFonts w:ascii="Arial" w:hAnsi="Arial" w:cs="Arial"/>
          <w:sz w:val="20"/>
          <w:szCs w:val="20"/>
          <w:lang w:val="en-US"/>
        </w:rPr>
        <w:t xml:space="preserve"> 10.9 kcal mol</w:t>
      </w:r>
      <w:r w:rsidRPr="00B24047">
        <w:rPr>
          <w:rFonts w:ascii="Arial" w:hAnsi="Arial" w:cs="Arial"/>
          <w:sz w:val="20"/>
          <w:szCs w:val="20"/>
          <w:vertAlign w:val="superscript"/>
          <w:lang w:val="en-US"/>
        </w:rPr>
        <w:t>-1</w:t>
      </w:r>
      <w:r w:rsidRPr="00B24047">
        <w:rPr>
          <w:rFonts w:ascii="Arial" w:hAnsi="Arial" w:cs="Arial"/>
          <w:sz w:val="20"/>
          <w:szCs w:val="20"/>
          <w:lang w:val="en-US"/>
        </w:rPr>
        <w:t xml:space="preserve">, Figure S12). The presence of electron-donating groups on the aromatic system contributes to stabilize the positive charges delocalized on the GO surface via strong </w:t>
      </w:r>
      <w:r w:rsidRPr="00B24047">
        <w:rPr>
          <w:rFonts w:ascii="Arial" w:hAnsi="Arial" w:cs="Arial"/>
          <w:sz w:val="20"/>
          <w:szCs w:val="20"/>
        </w:rPr>
        <w:t>-</w:t>
      </w:r>
      <w:r w:rsidRPr="00B24047">
        <w:rPr>
          <w:rFonts w:ascii="Arial" w:hAnsi="Arial" w:cs="Arial"/>
          <w:sz w:val="20"/>
          <w:szCs w:val="20"/>
        </w:rPr>
        <w:t></w:t>
      </w:r>
      <w:r w:rsidRPr="00B24047">
        <w:rPr>
          <w:rFonts w:ascii="Arial" w:hAnsi="Arial" w:cs="Arial"/>
          <w:sz w:val="20"/>
          <w:szCs w:val="20"/>
          <w:lang w:val="en-US"/>
        </w:rPr>
        <w:t xml:space="preserve"> interactions between GO and the aromatic moiety of the alcohol.</w:t>
      </w:r>
    </w:p>
    <w:p w:rsidR="0003411F" w:rsidRDefault="0003411F" w:rsidP="0003411F">
      <w:pPr>
        <w:rPr>
          <w:lang w:val="en-US"/>
        </w:rPr>
      </w:pPr>
    </w:p>
    <w:p w:rsidR="0003411F" w:rsidRPr="008D03BA" w:rsidRDefault="0003411F" w:rsidP="00B24047">
      <w:pPr>
        <w:jc w:val="center"/>
      </w:pPr>
      <w:r w:rsidRPr="008D03BA">
        <w:rPr>
          <w:noProof/>
        </w:rPr>
        <w:lastRenderedPageBreak/>
        <w:drawing>
          <wp:inline distT="0" distB="0" distL="0" distR="0" wp14:anchorId="4A3F5A83" wp14:editId="7B802E1A">
            <wp:extent cx="3044825" cy="4981646"/>
            <wp:effectExtent l="0" t="0" r="3175" b="0"/>
            <wp:docPr id="22" name="Immagine 22"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2_2x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4825" cy="4981646"/>
                    </a:xfrm>
                    <a:prstGeom prst="rect">
                      <a:avLst/>
                    </a:prstGeom>
                  </pic:spPr>
                </pic:pic>
              </a:graphicData>
            </a:graphic>
          </wp:inline>
        </w:drawing>
      </w:r>
    </w:p>
    <w:p w:rsidR="0003411F" w:rsidRPr="00F862FC" w:rsidRDefault="0003411F" w:rsidP="00F862FC">
      <w:pPr>
        <w:pStyle w:val="SchemeCaption"/>
        <w:jc w:val="center"/>
        <w:rPr>
          <w:sz w:val="16"/>
          <w:szCs w:val="16"/>
          <w:lang w:val="en-US"/>
        </w:rPr>
      </w:pPr>
      <w:r w:rsidRPr="00F862FC">
        <w:rPr>
          <w:b/>
          <w:sz w:val="16"/>
          <w:szCs w:val="16"/>
        </w:rPr>
        <w:t>Figure 2.</w:t>
      </w:r>
      <w:r w:rsidRPr="00F862FC">
        <w:rPr>
          <w:sz w:val="16"/>
          <w:szCs w:val="16"/>
        </w:rPr>
        <w:t xml:space="preserve"> XPS C 1s signal of a) pristine GO; b) GO after </w:t>
      </w:r>
      <w:proofErr w:type="gramStart"/>
      <w:r w:rsidRPr="00F862FC">
        <w:rPr>
          <w:sz w:val="16"/>
          <w:szCs w:val="16"/>
        </w:rPr>
        <w:t>ACN:H</w:t>
      </w:r>
      <w:r w:rsidRPr="00F862FC">
        <w:rPr>
          <w:sz w:val="16"/>
          <w:szCs w:val="16"/>
          <w:vertAlign w:val="subscript"/>
        </w:rPr>
        <w:t>2</w:t>
      </w:r>
      <w:r w:rsidRPr="00F862FC">
        <w:rPr>
          <w:sz w:val="16"/>
          <w:szCs w:val="16"/>
        </w:rPr>
        <w:t>O</w:t>
      </w:r>
      <w:proofErr w:type="gramEnd"/>
      <w:r w:rsidRPr="00F862FC">
        <w:rPr>
          <w:sz w:val="16"/>
          <w:szCs w:val="16"/>
        </w:rPr>
        <w:t xml:space="preserve"> 4:1 at 55 °C ; c) GO after </w:t>
      </w:r>
      <w:r w:rsidRPr="00F862FC">
        <w:rPr>
          <w:b/>
          <w:bCs/>
          <w:sz w:val="16"/>
          <w:szCs w:val="16"/>
        </w:rPr>
        <w:t>1a</w:t>
      </w:r>
      <w:r w:rsidRPr="00F862FC">
        <w:rPr>
          <w:sz w:val="16"/>
          <w:szCs w:val="16"/>
        </w:rPr>
        <w:t xml:space="preserve">; d) GO after </w:t>
      </w:r>
      <w:r w:rsidRPr="00F862FC">
        <w:rPr>
          <w:b/>
          <w:bCs/>
          <w:sz w:val="16"/>
          <w:szCs w:val="16"/>
        </w:rPr>
        <w:t>2a</w:t>
      </w:r>
      <w:r w:rsidRPr="00F862FC">
        <w:rPr>
          <w:sz w:val="16"/>
          <w:szCs w:val="16"/>
        </w:rPr>
        <w:t xml:space="preserve">; e) GO after </w:t>
      </w:r>
      <w:r w:rsidRPr="00F862FC">
        <w:rPr>
          <w:b/>
          <w:bCs/>
          <w:sz w:val="16"/>
          <w:szCs w:val="16"/>
        </w:rPr>
        <w:t>1a</w:t>
      </w:r>
      <w:r w:rsidRPr="00F862FC">
        <w:rPr>
          <w:sz w:val="16"/>
          <w:szCs w:val="16"/>
        </w:rPr>
        <w:t>+</w:t>
      </w:r>
      <w:r w:rsidRPr="00F862FC">
        <w:rPr>
          <w:b/>
          <w:bCs/>
          <w:sz w:val="16"/>
          <w:szCs w:val="16"/>
        </w:rPr>
        <w:t>2a</w:t>
      </w:r>
      <w:r w:rsidRPr="00F862FC">
        <w:rPr>
          <w:sz w:val="16"/>
          <w:szCs w:val="16"/>
        </w:rPr>
        <w:t>. f) composition of C-O groups obtained from fit (a-e).</w:t>
      </w:r>
      <w:r w:rsidRPr="00F862FC">
        <w:rPr>
          <w:sz w:val="16"/>
          <w:szCs w:val="16"/>
          <w:lang w:val="en-US"/>
        </w:rPr>
        <w:t xml:space="preserve"> More </w:t>
      </w:r>
      <w:r w:rsidRPr="00F862FC">
        <w:rPr>
          <w:sz w:val="16"/>
          <w:szCs w:val="16"/>
        </w:rPr>
        <w:t>details</w:t>
      </w:r>
      <w:r w:rsidRPr="00F862FC">
        <w:rPr>
          <w:sz w:val="16"/>
          <w:szCs w:val="16"/>
          <w:lang w:val="en-US"/>
        </w:rPr>
        <w:t xml:space="preserve"> on fit </w:t>
      </w:r>
      <w:r w:rsidRPr="00F862FC">
        <w:rPr>
          <w:sz w:val="16"/>
          <w:szCs w:val="16"/>
        </w:rPr>
        <w:t>procedure</w:t>
      </w:r>
      <w:r w:rsidRPr="00F862FC">
        <w:rPr>
          <w:sz w:val="16"/>
          <w:szCs w:val="16"/>
          <w:lang w:val="en-US"/>
        </w:rPr>
        <w:t> in SI</w:t>
      </w:r>
      <w:r w:rsidRPr="00F862FC">
        <w:rPr>
          <w:sz w:val="16"/>
          <w:szCs w:val="16"/>
        </w:rPr>
        <w:t>.</w:t>
      </w:r>
    </w:p>
    <w:p w:rsidR="0003411F" w:rsidRPr="00F862FC" w:rsidRDefault="0003411F" w:rsidP="0003411F">
      <w:pPr>
        <w:rPr>
          <w:sz w:val="20"/>
          <w:szCs w:val="20"/>
          <w:lang w:val="en-US"/>
        </w:rPr>
      </w:pPr>
      <w:r w:rsidRPr="00F862FC">
        <w:rPr>
          <w:sz w:val="20"/>
          <w:szCs w:val="20"/>
          <w:lang w:val="en-US"/>
        </w:rPr>
        <w:t>In step 2, the obtained protonated allyl ether undergoes a S</w:t>
      </w:r>
      <w:r w:rsidRPr="00F862FC">
        <w:rPr>
          <w:sz w:val="20"/>
          <w:szCs w:val="20"/>
          <w:vertAlign w:val="subscript"/>
          <w:lang w:val="en-US"/>
        </w:rPr>
        <w:t>N</w:t>
      </w:r>
      <w:r w:rsidRPr="00F862FC">
        <w:rPr>
          <w:sz w:val="20"/>
          <w:szCs w:val="20"/>
          <w:lang w:val="en-US"/>
        </w:rPr>
        <w:t xml:space="preserve">2’-type attack by indole derivatives leading to the observed </w:t>
      </w:r>
      <w:proofErr w:type="gramStart"/>
      <w:r w:rsidRPr="00F862FC">
        <w:rPr>
          <w:sz w:val="20"/>
          <w:szCs w:val="20"/>
          <w:lang w:val="en-US"/>
        </w:rPr>
        <w:t>C(</w:t>
      </w:r>
      <w:proofErr w:type="gramEnd"/>
      <w:r w:rsidRPr="00F862FC">
        <w:rPr>
          <w:sz w:val="20"/>
          <w:szCs w:val="20"/>
          <w:lang w:val="en-US"/>
        </w:rPr>
        <w:t>3)-</w:t>
      </w:r>
      <w:proofErr w:type="spellStart"/>
      <w:r w:rsidRPr="00F862FC">
        <w:rPr>
          <w:sz w:val="20"/>
          <w:szCs w:val="20"/>
          <w:lang w:val="en-US"/>
        </w:rPr>
        <w:t>allylated</w:t>
      </w:r>
      <w:proofErr w:type="spellEnd"/>
      <w:r w:rsidRPr="00F862FC">
        <w:rPr>
          <w:sz w:val="20"/>
          <w:szCs w:val="20"/>
          <w:lang w:val="en-US"/>
        </w:rPr>
        <w:t xml:space="preserve"> dearomatized compound. Step 2 follows a concerted mechanism where either </w:t>
      </w:r>
      <w:proofErr w:type="gramStart"/>
      <w:r w:rsidRPr="00F862FC">
        <w:rPr>
          <w:sz w:val="20"/>
          <w:szCs w:val="20"/>
          <w:lang w:val="en-US"/>
        </w:rPr>
        <w:t>C(</w:t>
      </w:r>
      <w:proofErr w:type="gramEnd"/>
      <w:r w:rsidRPr="00F862FC">
        <w:rPr>
          <w:sz w:val="20"/>
          <w:szCs w:val="20"/>
          <w:lang w:val="en-US"/>
        </w:rPr>
        <w:t>3) or N(1)-atom of the 2,3-Me</w:t>
      </w:r>
      <w:r w:rsidRPr="00F862FC">
        <w:rPr>
          <w:sz w:val="20"/>
          <w:szCs w:val="20"/>
          <w:vertAlign w:val="subscript"/>
          <w:lang w:val="en-US"/>
        </w:rPr>
        <w:t>2</w:t>
      </w:r>
      <w:r w:rsidRPr="00F862FC">
        <w:rPr>
          <w:sz w:val="20"/>
          <w:szCs w:val="20"/>
          <w:lang w:val="en-US"/>
        </w:rPr>
        <w:t>-indole attacks the allylic position (</w:t>
      </w:r>
      <w:r w:rsidRPr="00F862FC">
        <w:rPr>
          <w:b/>
          <w:bCs/>
          <w:sz w:val="20"/>
          <w:szCs w:val="20"/>
          <w:lang w:val="en-US"/>
        </w:rPr>
        <w:t>Ts2</w:t>
      </w:r>
      <w:r w:rsidRPr="00F862FC">
        <w:rPr>
          <w:sz w:val="20"/>
          <w:szCs w:val="20"/>
          <w:lang w:val="en-US"/>
        </w:rPr>
        <w:t xml:space="preserve">), causing an overall reorganization of the </w:t>
      </w:r>
      <w:r w:rsidRPr="00F862FC">
        <w:rPr>
          <w:sz w:val="20"/>
          <w:szCs w:val="20"/>
        </w:rPr>
        <w:t>π</w:t>
      </w:r>
      <w:r w:rsidRPr="00F862FC">
        <w:rPr>
          <w:sz w:val="20"/>
          <w:szCs w:val="20"/>
          <w:lang w:val="en-US"/>
        </w:rPr>
        <w:t xml:space="preserve">-system. The </w:t>
      </w:r>
      <w:proofErr w:type="gramStart"/>
      <w:r w:rsidRPr="00F862FC">
        <w:rPr>
          <w:sz w:val="20"/>
          <w:szCs w:val="20"/>
          <w:lang w:val="en-US"/>
        </w:rPr>
        <w:t>C(</w:t>
      </w:r>
      <w:proofErr w:type="gramEnd"/>
      <w:r w:rsidRPr="00F862FC">
        <w:rPr>
          <w:sz w:val="20"/>
          <w:szCs w:val="20"/>
          <w:lang w:val="en-US"/>
        </w:rPr>
        <w:t xml:space="preserve">3)-carbon selectivity emerges clearly from the calculated </w:t>
      </w:r>
      <w:r w:rsidRPr="00F862FC">
        <w:rPr>
          <w:b/>
          <w:bCs/>
          <w:sz w:val="20"/>
          <w:szCs w:val="20"/>
          <w:lang w:val="en-US"/>
        </w:rPr>
        <w:t>Ts2</w:t>
      </w:r>
      <w:r w:rsidRPr="00F862FC">
        <w:rPr>
          <w:sz w:val="20"/>
          <w:szCs w:val="20"/>
          <w:lang w:val="en-US"/>
        </w:rPr>
        <w:t xml:space="preserve"> and it is dictated by the GO catalyst</w:t>
      </w:r>
      <w:r w:rsidRPr="00F862FC">
        <w:rPr>
          <w:sz w:val="20"/>
          <w:szCs w:val="20"/>
          <w:lang w:val="en-US"/>
        </w:rPr>
        <w:t>.</w:t>
      </w:r>
    </w:p>
    <w:p w:rsidR="0003411F" w:rsidRPr="00F862FC" w:rsidRDefault="0003411F" w:rsidP="0003411F">
      <w:pPr>
        <w:pStyle w:val="P1"/>
        <w:ind w:firstLine="284"/>
        <w:rPr>
          <w:sz w:val="20"/>
        </w:rPr>
      </w:pPr>
      <w:r w:rsidRPr="00F862FC">
        <w:rPr>
          <w:sz w:val="20"/>
          <w:lang w:val="en-GB"/>
        </w:rPr>
        <w:t>In particular, t</w:t>
      </w:r>
      <w:r w:rsidRPr="00F862FC">
        <w:rPr>
          <w:rFonts w:hint="eastAsia"/>
          <w:sz w:val="20"/>
          <w:lang w:val="en-GB"/>
        </w:rPr>
        <w:t xml:space="preserve">he </w:t>
      </w:r>
      <w:r w:rsidRPr="00F862FC">
        <w:rPr>
          <w:sz w:val="20"/>
          <w:lang w:val="en-GB"/>
        </w:rPr>
        <w:t xml:space="preserve">influence of </w:t>
      </w:r>
      <w:r w:rsidRPr="00F862FC">
        <w:rPr>
          <w:rFonts w:hint="eastAsia"/>
          <w:sz w:val="20"/>
          <w:lang w:val="en-GB"/>
        </w:rPr>
        <w:t xml:space="preserve">GO </w:t>
      </w:r>
      <w:r w:rsidRPr="00F862FC">
        <w:rPr>
          <w:sz w:val="20"/>
          <w:lang w:val="en-GB"/>
        </w:rPr>
        <w:t>on</w:t>
      </w:r>
      <w:r w:rsidRPr="00F862FC">
        <w:rPr>
          <w:rFonts w:hint="eastAsia"/>
          <w:sz w:val="20"/>
          <w:lang w:val="en-GB"/>
        </w:rPr>
        <w:t xml:space="preserve"> the regioselecti</w:t>
      </w:r>
      <w:r w:rsidRPr="00F862FC">
        <w:rPr>
          <w:sz w:val="20"/>
          <w:lang w:val="en-GB"/>
        </w:rPr>
        <w:t>ve</w:t>
      </w:r>
      <w:r w:rsidRPr="00F862FC">
        <w:rPr>
          <w:rFonts w:hint="eastAsia"/>
          <w:sz w:val="20"/>
          <w:lang w:val="en-GB"/>
        </w:rPr>
        <w:t xml:space="preserve"> attack by </w:t>
      </w:r>
      <w:r w:rsidRPr="00F862FC">
        <w:rPr>
          <w:sz w:val="20"/>
          <w:lang w:val="en-GB"/>
        </w:rPr>
        <w:t xml:space="preserve">indole is determined by the following factors: </w:t>
      </w:r>
      <w:proofErr w:type="spellStart"/>
      <w:r w:rsidRPr="00F862FC">
        <w:rPr>
          <w:sz w:val="20"/>
          <w:lang w:val="en-GB"/>
        </w:rPr>
        <w:t>i</w:t>
      </w:r>
      <w:proofErr w:type="spellEnd"/>
      <w:r w:rsidRPr="00F862FC">
        <w:rPr>
          <w:sz w:val="20"/>
          <w:lang w:val="en-GB"/>
        </w:rPr>
        <w:t xml:space="preserve">) in the </w:t>
      </w:r>
      <w:proofErr w:type="gramStart"/>
      <w:r w:rsidRPr="00F862FC">
        <w:rPr>
          <w:rFonts w:hint="eastAsia"/>
          <w:sz w:val="20"/>
          <w:lang w:val="en-GB"/>
        </w:rPr>
        <w:t>C</w:t>
      </w:r>
      <w:r w:rsidRPr="00F862FC">
        <w:rPr>
          <w:sz w:val="20"/>
          <w:lang w:val="en-GB"/>
        </w:rPr>
        <w:t>(</w:t>
      </w:r>
      <w:proofErr w:type="gramEnd"/>
      <w:r w:rsidRPr="00F862FC">
        <w:rPr>
          <w:sz w:val="20"/>
          <w:lang w:val="en-GB"/>
        </w:rPr>
        <w:t>3)-dearomatization</w:t>
      </w:r>
      <w:r w:rsidRPr="00F862FC">
        <w:rPr>
          <w:rFonts w:hint="eastAsia"/>
          <w:sz w:val="20"/>
          <w:lang w:val="en-GB"/>
        </w:rPr>
        <w:t xml:space="preserve"> </w:t>
      </w:r>
      <w:r w:rsidRPr="00F862FC">
        <w:rPr>
          <w:sz w:val="20"/>
          <w:lang w:val="en-GB"/>
        </w:rPr>
        <w:t>a stabilizing interaction between the indole N(1)-H atom and the GO π-system is established (Figure 3b). On the contrary, the attack involving the N(1)-position, causes a destabilizing interaction (steric clash) due to steric reasons between the C(3)-methyl group and the graphene sheet (Figure 3c).</w:t>
      </w:r>
      <w:r w:rsidRPr="00F862FC">
        <w:rPr>
          <w:sz w:val="20"/>
          <w:vertAlign w:val="superscript"/>
          <w:lang w:val="en-GB"/>
        </w:rPr>
        <w:t>[20]</w:t>
      </w:r>
      <w:r w:rsidRPr="00F862FC">
        <w:rPr>
          <w:sz w:val="20"/>
          <w:lang w:val="en-GB"/>
        </w:rPr>
        <w:t xml:space="preserve"> ii) The above discussed interactions have also important effects on the structure of the indole ring during the S</w:t>
      </w:r>
      <w:r w:rsidRPr="00F862FC">
        <w:rPr>
          <w:sz w:val="20"/>
          <w:vertAlign w:val="subscript"/>
          <w:lang w:val="en-GB"/>
        </w:rPr>
        <w:t>N</w:t>
      </w:r>
      <w:r w:rsidRPr="00F862FC">
        <w:rPr>
          <w:sz w:val="20"/>
          <w:lang w:val="en-GB"/>
        </w:rPr>
        <w:t>2 attack: when the reaction is carried out by the C(3), the indole ring</w:t>
      </w:r>
      <w:r w:rsidRPr="00F862FC">
        <w:rPr>
          <w:sz w:val="20"/>
        </w:rPr>
        <w:t xml:space="preserve"> shows an ideal geometry for a S</w:t>
      </w:r>
      <w:r w:rsidRPr="00F862FC">
        <w:rPr>
          <w:sz w:val="20"/>
          <w:vertAlign w:val="subscript"/>
        </w:rPr>
        <w:t>N</w:t>
      </w:r>
      <w:r w:rsidRPr="00F862FC">
        <w:rPr>
          <w:sz w:val="20"/>
        </w:rPr>
        <w:t xml:space="preserve">2 attack, since it is orthogonal to the graphene sheet and parallel to the electrophilic site. In contrast, if the attack is carried out by </w:t>
      </w:r>
      <w:proofErr w:type="gramStart"/>
      <w:r w:rsidRPr="00F862FC">
        <w:rPr>
          <w:sz w:val="20"/>
        </w:rPr>
        <w:t>N(</w:t>
      </w:r>
      <w:proofErr w:type="gramEnd"/>
      <w:r w:rsidRPr="00F862FC">
        <w:rPr>
          <w:sz w:val="20"/>
        </w:rPr>
        <w:t xml:space="preserve">1), a strong deviation from optimal reaction geometry of the indole ring is necessary in order to minimize the steric repulsion between the methyl group and GO. As a consequence, </w:t>
      </w:r>
      <w:r w:rsidRPr="00F862FC">
        <w:rPr>
          <w:b/>
          <w:bCs/>
          <w:sz w:val="20"/>
        </w:rPr>
        <w:t>Ts2</w:t>
      </w:r>
      <w:r w:rsidRPr="00F862FC">
        <w:rPr>
          <w:sz w:val="20"/>
        </w:rPr>
        <w:t xml:space="preserve"> </w:t>
      </w:r>
      <w:proofErr w:type="gramStart"/>
      <w:r w:rsidRPr="00F862FC">
        <w:rPr>
          <w:sz w:val="20"/>
        </w:rPr>
        <w:t>C(</w:t>
      </w:r>
      <w:proofErr w:type="gramEnd"/>
      <w:r w:rsidRPr="00F862FC">
        <w:rPr>
          <w:sz w:val="20"/>
        </w:rPr>
        <w:t xml:space="preserve">3) is significantly more stable than </w:t>
      </w:r>
      <w:r w:rsidRPr="00F862FC">
        <w:rPr>
          <w:b/>
          <w:bCs/>
          <w:sz w:val="20"/>
        </w:rPr>
        <w:t>Ts2</w:t>
      </w:r>
      <w:r w:rsidRPr="00F862FC">
        <w:rPr>
          <w:sz w:val="20"/>
        </w:rPr>
        <w:t xml:space="preserve"> N(1) (8.1 kcal mol</w:t>
      </w:r>
      <w:r w:rsidRPr="00F862FC">
        <w:rPr>
          <w:sz w:val="20"/>
          <w:vertAlign w:val="superscript"/>
        </w:rPr>
        <w:t>-1</w:t>
      </w:r>
      <w:r w:rsidRPr="00F862FC">
        <w:rPr>
          <w:sz w:val="20"/>
        </w:rPr>
        <w:t>), in perfect agreement with the experimental stereospecificity.</w:t>
      </w:r>
    </w:p>
    <w:p w:rsidR="0003411F" w:rsidRPr="00F862FC" w:rsidRDefault="0003411F" w:rsidP="0003411F">
      <w:pPr>
        <w:pStyle w:val="P1"/>
        <w:ind w:firstLine="284"/>
        <w:rPr>
          <w:sz w:val="20"/>
        </w:rPr>
      </w:pPr>
      <w:r w:rsidRPr="00F862FC">
        <w:rPr>
          <w:sz w:val="20"/>
        </w:rPr>
        <w:t xml:space="preserve">As observed in Step 1, also in Step 2 the presence of electron-donating groups on the aromatic system (better leaving groups) favors the reaction and a higher barrier is observed for the C(3) allylic alkylation of </w:t>
      </w:r>
      <w:r w:rsidRPr="00F862FC">
        <w:rPr>
          <w:b/>
          <w:bCs/>
          <w:sz w:val="20"/>
        </w:rPr>
        <w:t>2d</w:t>
      </w:r>
      <w:r w:rsidRPr="00F862FC">
        <w:rPr>
          <w:sz w:val="20"/>
        </w:rPr>
        <w:t xml:space="preserve"> compared to </w:t>
      </w:r>
      <w:r w:rsidRPr="00F862FC">
        <w:rPr>
          <w:b/>
          <w:bCs/>
          <w:sz w:val="20"/>
        </w:rPr>
        <w:t>2a</w:t>
      </w:r>
      <w:r w:rsidRPr="00F862FC">
        <w:rPr>
          <w:sz w:val="20"/>
        </w:rPr>
        <w:t xml:space="preserve"> (28.0 </w:t>
      </w:r>
      <w:r w:rsidRPr="00F862FC">
        <w:rPr>
          <w:i/>
          <w:iCs/>
          <w:sz w:val="20"/>
        </w:rPr>
        <w:t>vs</w:t>
      </w:r>
      <w:r w:rsidRPr="00F862FC">
        <w:rPr>
          <w:sz w:val="20"/>
        </w:rPr>
        <w:t xml:space="preserve"> 21.4 kcal mol</w:t>
      </w:r>
      <w:r w:rsidRPr="00F862FC">
        <w:rPr>
          <w:sz w:val="20"/>
          <w:vertAlign w:val="superscript"/>
        </w:rPr>
        <w:t>-1</w:t>
      </w:r>
      <w:r w:rsidRPr="00F862FC">
        <w:rPr>
          <w:sz w:val="20"/>
        </w:rPr>
        <w:t xml:space="preserve">, Figure S12). </w:t>
      </w:r>
    </w:p>
    <w:p w:rsidR="0003411F" w:rsidRPr="00F862FC" w:rsidRDefault="0003411F" w:rsidP="0003411F">
      <w:pPr>
        <w:pStyle w:val="P1"/>
        <w:ind w:firstLine="284"/>
        <w:rPr>
          <w:sz w:val="20"/>
        </w:rPr>
      </w:pPr>
      <w:r w:rsidRPr="00F862FC">
        <w:rPr>
          <w:sz w:val="20"/>
        </w:rPr>
        <w:t>Interestingly, at the end of the reaction the alcoholic O–H group remains grafted on the GO surface (</w:t>
      </w:r>
      <w:r w:rsidRPr="00F862FC">
        <w:rPr>
          <w:b/>
          <w:bCs/>
          <w:sz w:val="20"/>
        </w:rPr>
        <w:t>Pd</w:t>
      </w:r>
      <w:r w:rsidRPr="00F862FC">
        <w:rPr>
          <w:sz w:val="20"/>
        </w:rPr>
        <w:t xml:space="preserve">) explaining the overall increase of alcoholic moieties versus the oxirane ones spectroscopically observed by XPS analysis before and after the catalysis. </w:t>
      </w:r>
    </w:p>
    <w:p w:rsidR="0003411F" w:rsidRPr="00F862FC" w:rsidRDefault="0003411F" w:rsidP="00F862FC">
      <w:pPr>
        <w:jc w:val="both"/>
        <w:rPr>
          <w:sz w:val="20"/>
          <w:szCs w:val="20"/>
          <w:lang w:val="en-US"/>
        </w:rPr>
      </w:pPr>
      <w:r w:rsidRPr="00F862FC">
        <w:rPr>
          <w:sz w:val="20"/>
          <w:szCs w:val="20"/>
          <w:lang w:val="en-US"/>
        </w:rPr>
        <w:lastRenderedPageBreak/>
        <w:t xml:space="preserve">The covalent “grafting” activation model was further supported by means of FT-IR analysis (Figure S2). In particular, the allylic alcohol </w:t>
      </w:r>
      <w:r w:rsidRPr="00F862FC">
        <w:rPr>
          <w:b/>
          <w:bCs/>
          <w:sz w:val="20"/>
          <w:szCs w:val="20"/>
          <w:lang w:val="en-US"/>
        </w:rPr>
        <w:t>2f</w:t>
      </w:r>
      <w:r w:rsidRPr="00F862FC">
        <w:rPr>
          <w:sz w:val="20"/>
          <w:szCs w:val="20"/>
          <w:lang w:val="en-US"/>
        </w:rPr>
        <w:t xml:space="preserve"> bearing an </w:t>
      </w:r>
      <w:proofErr w:type="spellStart"/>
      <w:r w:rsidRPr="00F862FC">
        <w:rPr>
          <w:sz w:val="20"/>
          <w:szCs w:val="20"/>
          <w:lang w:val="en-US"/>
        </w:rPr>
        <w:t>azide</w:t>
      </w:r>
      <w:proofErr w:type="spellEnd"/>
      <w:r w:rsidRPr="00F862FC">
        <w:rPr>
          <w:sz w:val="20"/>
          <w:szCs w:val="20"/>
          <w:lang w:val="en-US"/>
        </w:rPr>
        <w:t xml:space="preserve"> group was reacted with GO in CH</w:t>
      </w:r>
      <w:r w:rsidRPr="00F862FC">
        <w:rPr>
          <w:sz w:val="20"/>
          <w:szCs w:val="20"/>
          <w:vertAlign w:val="subscript"/>
          <w:lang w:val="en-US"/>
        </w:rPr>
        <w:t>3</w:t>
      </w:r>
      <w:proofErr w:type="gramStart"/>
      <w:r w:rsidRPr="00F862FC">
        <w:rPr>
          <w:sz w:val="20"/>
          <w:szCs w:val="20"/>
          <w:lang w:val="en-US"/>
        </w:rPr>
        <w:t>CN:H</w:t>
      </w:r>
      <w:r w:rsidRPr="00F862FC">
        <w:rPr>
          <w:sz w:val="20"/>
          <w:szCs w:val="20"/>
          <w:vertAlign w:val="subscript"/>
          <w:lang w:val="en-US"/>
        </w:rPr>
        <w:t>2</w:t>
      </w:r>
      <w:r w:rsidRPr="00F862FC">
        <w:rPr>
          <w:sz w:val="20"/>
          <w:szCs w:val="20"/>
          <w:lang w:val="en-US"/>
        </w:rPr>
        <w:t>O</w:t>
      </w:r>
      <w:proofErr w:type="gramEnd"/>
      <w:r w:rsidRPr="00F862FC">
        <w:rPr>
          <w:sz w:val="20"/>
          <w:szCs w:val="20"/>
          <w:lang w:val="en-US"/>
        </w:rPr>
        <w:t xml:space="preserve"> 4:1 at 55 °C (6 h) mimicking reaction conditions. The recovered GO was then </w:t>
      </w:r>
      <w:proofErr w:type="spellStart"/>
      <w:r w:rsidRPr="00F862FC">
        <w:rPr>
          <w:sz w:val="20"/>
          <w:szCs w:val="20"/>
          <w:lang w:val="en-US"/>
        </w:rPr>
        <w:t>analysed</w:t>
      </w:r>
      <w:proofErr w:type="spellEnd"/>
      <w:r w:rsidRPr="00F862FC">
        <w:rPr>
          <w:sz w:val="20"/>
          <w:szCs w:val="20"/>
          <w:lang w:val="en-US"/>
        </w:rPr>
        <w:t xml:space="preserve"> via FT-IR and compared to GO stirred with </w:t>
      </w:r>
      <w:r w:rsidRPr="00F862FC">
        <w:rPr>
          <w:b/>
          <w:bCs/>
          <w:sz w:val="20"/>
          <w:szCs w:val="20"/>
          <w:lang w:val="en-US"/>
        </w:rPr>
        <w:t>2f</w:t>
      </w:r>
      <w:r w:rsidRPr="00F862FC">
        <w:rPr>
          <w:sz w:val="20"/>
          <w:szCs w:val="20"/>
          <w:lang w:val="en-US"/>
        </w:rPr>
        <w:t xml:space="preserve"> (</w:t>
      </w:r>
      <w:proofErr w:type="spellStart"/>
      <w:r w:rsidRPr="00F862FC">
        <w:rPr>
          <w:sz w:val="20"/>
          <w:szCs w:val="20"/>
          <w:lang w:val="en-US"/>
        </w:rPr>
        <w:t>MeCN</w:t>
      </w:r>
      <w:proofErr w:type="spellEnd"/>
      <w:r w:rsidRPr="00F862FC">
        <w:rPr>
          <w:sz w:val="20"/>
          <w:szCs w:val="20"/>
          <w:lang w:val="en-US"/>
        </w:rPr>
        <w:t>/H</w:t>
      </w:r>
      <w:r w:rsidRPr="00F862FC">
        <w:rPr>
          <w:sz w:val="20"/>
          <w:szCs w:val="20"/>
          <w:vertAlign w:val="subscript"/>
          <w:lang w:val="en-US"/>
        </w:rPr>
        <w:t>2</w:t>
      </w:r>
      <w:r w:rsidRPr="00F862FC">
        <w:rPr>
          <w:sz w:val="20"/>
          <w:szCs w:val="20"/>
          <w:lang w:val="en-US"/>
        </w:rPr>
        <w:t>O) at 0 °C for 30 min. In the former case, FT-IR displayed the diagnostic N</w:t>
      </w:r>
      <w:r w:rsidRPr="00F862FC">
        <w:rPr>
          <w:sz w:val="20"/>
          <w:szCs w:val="20"/>
          <w:vertAlign w:val="subscript"/>
          <w:lang w:val="en-US"/>
        </w:rPr>
        <w:t>3</w:t>
      </w:r>
      <w:r w:rsidRPr="00F862FC">
        <w:rPr>
          <w:sz w:val="20"/>
          <w:szCs w:val="20"/>
          <w:lang w:val="en-US"/>
        </w:rPr>
        <w:t xml:space="preserve"> stretching at 2100 cm</w:t>
      </w:r>
      <w:r w:rsidRPr="00F862FC">
        <w:rPr>
          <w:sz w:val="20"/>
          <w:szCs w:val="20"/>
          <w:vertAlign w:val="superscript"/>
          <w:lang w:val="en-US"/>
        </w:rPr>
        <w:t xml:space="preserve">-1 </w:t>
      </w:r>
      <w:r w:rsidRPr="00F862FC">
        <w:rPr>
          <w:sz w:val="20"/>
          <w:szCs w:val="20"/>
          <w:lang w:val="en-US"/>
        </w:rPr>
        <w:t xml:space="preserve">(Figure 4a). Contrarily, a significantly weaker signal was observed in the GO sample treated with </w:t>
      </w:r>
      <w:r w:rsidRPr="00F862FC">
        <w:rPr>
          <w:b/>
          <w:bCs/>
          <w:sz w:val="20"/>
          <w:szCs w:val="20"/>
          <w:lang w:val="en-US"/>
        </w:rPr>
        <w:t>2f</w:t>
      </w:r>
      <w:r w:rsidRPr="00F862FC">
        <w:rPr>
          <w:sz w:val="20"/>
          <w:szCs w:val="20"/>
          <w:lang w:val="en-US"/>
        </w:rPr>
        <w:t xml:space="preserve"> at 0 °C (Figure S2).</w:t>
      </w:r>
    </w:p>
    <w:p w:rsidR="000C7BF8" w:rsidRDefault="000C7BF8" w:rsidP="0003411F">
      <w:pPr>
        <w:rPr>
          <w:lang w:val="en-US"/>
        </w:rPr>
      </w:pPr>
    </w:p>
    <w:p w:rsidR="000C7BF8" w:rsidRPr="008D03BA" w:rsidRDefault="000C7BF8" w:rsidP="000C7BF8">
      <w:pPr>
        <w:jc w:val="center"/>
      </w:pPr>
      <w:r w:rsidRPr="008D03BA">
        <w:rPr>
          <w:noProof/>
        </w:rPr>
        <w:drawing>
          <wp:inline distT="0" distB="0" distL="0" distR="0" wp14:anchorId="5B1FD2B5" wp14:editId="6EE34491">
            <wp:extent cx="3044825" cy="2706370"/>
            <wp:effectExtent l="0" t="0" r="3175" b="0"/>
            <wp:docPr id="20" name="Immagine 20"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Figure3.png"/>
                    <pic:cNvPicPr/>
                  </pic:nvPicPr>
                  <pic:blipFill>
                    <a:blip r:embed="rId12"/>
                    <a:stretch>
                      <a:fillRect/>
                    </a:stretch>
                  </pic:blipFill>
                  <pic:spPr>
                    <a:xfrm>
                      <a:off x="0" y="0"/>
                      <a:ext cx="3044825" cy="2706370"/>
                    </a:xfrm>
                    <a:prstGeom prst="rect">
                      <a:avLst/>
                    </a:prstGeom>
                  </pic:spPr>
                </pic:pic>
              </a:graphicData>
            </a:graphic>
          </wp:inline>
        </w:drawing>
      </w:r>
    </w:p>
    <w:p w:rsidR="000C7BF8" w:rsidRPr="00F862FC" w:rsidRDefault="000C7BF8" w:rsidP="000C7BF8">
      <w:pPr>
        <w:pStyle w:val="SchemeCaption"/>
        <w:rPr>
          <w:sz w:val="16"/>
          <w:szCs w:val="16"/>
        </w:rPr>
      </w:pPr>
      <w:r w:rsidRPr="00F862FC">
        <w:rPr>
          <w:b/>
          <w:sz w:val="16"/>
          <w:szCs w:val="16"/>
        </w:rPr>
        <w:t>Figure 3.</w:t>
      </w:r>
      <w:r w:rsidRPr="00F862FC">
        <w:rPr>
          <w:sz w:val="16"/>
          <w:szCs w:val="16"/>
        </w:rPr>
        <w:t xml:space="preserve"> </w:t>
      </w:r>
      <w:r w:rsidRPr="00F862FC">
        <w:rPr>
          <w:sz w:val="16"/>
          <w:szCs w:val="16"/>
          <w:lang w:val="en-US"/>
        </w:rPr>
        <w:t>(a) Schematic representation of the reaction mechanism.  The energies of the identified critical points in square bracket (kcal mol</w:t>
      </w:r>
      <w:r w:rsidRPr="00F862FC">
        <w:rPr>
          <w:sz w:val="16"/>
          <w:szCs w:val="16"/>
          <w:vertAlign w:val="superscript"/>
          <w:lang w:val="en-US"/>
        </w:rPr>
        <w:t>-1</w:t>
      </w:r>
      <w:r w:rsidRPr="00F862FC">
        <w:rPr>
          <w:sz w:val="16"/>
          <w:szCs w:val="16"/>
          <w:lang w:val="en-US"/>
        </w:rPr>
        <w:t xml:space="preserve">); 3D representation of the identified transition states for the </w:t>
      </w:r>
      <w:proofErr w:type="gramStart"/>
      <w:r w:rsidRPr="00F862FC">
        <w:rPr>
          <w:sz w:val="16"/>
          <w:szCs w:val="16"/>
          <w:lang w:val="en-US"/>
        </w:rPr>
        <w:t>C(</w:t>
      </w:r>
      <w:proofErr w:type="gramEnd"/>
      <w:r w:rsidRPr="00F862FC">
        <w:rPr>
          <w:sz w:val="16"/>
          <w:szCs w:val="16"/>
          <w:lang w:val="en-US"/>
        </w:rPr>
        <w:t>3) (b) and (N1) (c) attack of the indoles</w:t>
      </w:r>
      <w:r w:rsidRPr="00F862FC">
        <w:rPr>
          <w:sz w:val="16"/>
          <w:szCs w:val="16"/>
        </w:rPr>
        <w:t>.</w:t>
      </w:r>
    </w:p>
    <w:p w:rsidR="000C7BF8" w:rsidRPr="00F862FC" w:rsidRDefault="000C7BF8" w:rsidP="000C7BF8">
      <w:pPr>
        <w:pStyle w:val="P1withIndendation"/>
        <w:rPr>
          <w:rFonts w:cs="Arial"/>
          <w:sz w:val="20"/>
          <w:szCs w:val="20"/>
        </w:rPr>
      </w:pPr>
      <w:r w:rsidRPr="00F862FC">
        <w:rPr>
          <w:rFonts w:cs="Arial"/>
          <w:sz w:val="20"/>
          <w:szCs w:val="20"/>
        </w:rPr>
        <w:t>Similar trend was recorded also via XPS N 1s analysis that confirmed univocally the N</w:t>
      </w:r>
      <w:r w:rsidRPr="00F862FC">
        <w:rPr>
          <w:rFonts w:cs="Arial"/>
          <w:sz w:val="20"/>
          <w:szCs w:val="20"/>
          <w:vertAlign w:val="subscript"/>
        </w:rPr>
        <w:t>3</w:t>
      </w:r>
      <w:r w:rsidRPr="00F862FC">
        <w:rPr>
          <w:rFonts w:cs="Arial"/>
          <w:sz w:val="20"/>
          <w:szCs w:val="20"/>
        </w:rPr>
        <w:t xml:space="preserve"> presence by the characteristic double peak of </w:t>
      </w:r>
      <w:proofErr w:type="spellStart"/>
      <w:r w:rsidRPr="00F862FC">
        <w:rPr>
          <w:rFonts w:cs="Arial"/>
          <w:sz w:val="20"/>
          <w:szCs w:val="20"/>
        </w:rPr>
        <w:t>azides</w:t>
      </w:r>
      <w:proofErr w:type="spellEnd"/>
      <w:r w:rsidRPr="00F862FC">
        <w:rPr>
          <w:rFonts w:cs="Arial"/>
          <w:sz w:val="20"/>
          <w:szCs w:val="20"/>
        </w:rPr>
        <w:t>: 404.1 eV, N=N=N and 401.1 for N=N=N (Figure 4c).</w:t>
      </w:r>
      <w:r w:rsidRPr="00F862FC">
        <w:rPr>
          <w:rFonts w:cs="Arial"/>
          <w:sz w:val="20"/>
          <w:szCs w:val="20"/>
          <w:vertAlign w:val="superscript"/>
        </w:rPr>
        <w:t>[21]</w:t>
      </w:r>
      <w:r w:rsidRPr="00F862FC">
        <w:rPr>
          <w:rFonts w:cs="Arial"/>
          <w:sz w:val="20"/>
          <w:szCs w:val="20"/>
        </w:rPr>
        <w:t xml:space="preserve"> Contrarily, both pristine GO and the GO stirred with </w:t>
      </w:r>
      <w:r w:rsidRPr="00F862FC">
        <w:rPr>
          <w:rFonts w:cs="Arial"/>
          <w:b/>
          <w:bCs/>
          <w:sz w:val="20"/>
          <w:szCs w:val="20"/>
        </w:rPr>
        <w:t>2f</w:t>
      </w:r>
      <w:r w:rsidRPr="00F862FC">
        <w:rPr>
          <w:rFonts w:cs="Arial"/>
          <w:sz w:val="20"/>
          <w:szCs w:val="20"/>
        </w:rPr>
        <w:t xml:space="preserve"> (</w:t>
      </w:r>
      <w:proofErr w:type="spellStart"/>
      <w:r w:rsidRPr="00F862FC">
        <w:rPr>
          <w:rFonts w:cs="Arial"/>
          <w:sz w:val="20"/>
          <w:szCs w:val="20"/>
        </w:rPr>
        <w:t>MeCN</w:t>
      </w:r>
      <w:proofErr w:type="spellEnd"/>
      <w:r w:rsidRPr="00F862FC">
        <w:rPr>
          <w:rFonts w:cs="Arial"/>
          <w:sz w:val="20"/>
          <w:szCs w:val="20"/>
        </w:rPr>
        <w:t>/H</w:t>
      </w:r>
      <w:r w:rsidRPr="00F862FC">
        <w:rPr>
          <w:rFonts w:cs="Arial"/>
          <w:sz w:val="20"/>
          <w:szCs w:val="20"/>
          <w:vertAlign w:val="subscript"/>
        </w:rPr>
        <w:t>2</w:t>
      </w:r>
      <w:r w:rsidRPr="00F862FC">
        <w:rPr>
          <w:rFonts w:cs="Arial"/>
          <w:sz w:val="20"/>
          <w:szCs w:val="20"/>
        </w:rPr>
        <w:t xml:space="preserve">O) at 0 °C, presented only residual amounts of amino groups in the region 402-399 eV (Figure 4b). </w:t>
      </w:r>
    </w:p>
    <w:p w:rsidR="000C7BF8" w:rsidRPr="00F862FC" w:rsidRDefault="000C7BF8" w:rsidP="000C7BF8">
      <w:pPr>
        <w:rPr>
          <w:rFonts w:ascii="Arial" w:hAnsi="Arial" w:cs="Arial"/>
          <w:sz w:val="20"/>
          <w:szCs w:val="20"/>
          <w:lang w:val="en-US"/>
        </w:rPr>
      </w:pPr>
      <w:r w:rsidRPr="00F862FC">
        <w:rPr>
          <w:rFonts w:ascii="Arial" w:hAnsi="Arial" w:cs="Arial"/>
          <w:sz w:val="20"/>
          <w:szCs w:val="20"/>
          <w:lang w:val="en-US"/>
        </w:rPr>
        <w:t xml:space="preserve">The remarkable drop in catalytic performance of the recovered GO upon the first run (12% yield of </w:t>
      </w:r>
      <w:r w:rsidRPr="00F862FC">
        <w:rPr>
          <w:rFonts w:ascii="Arial" w:hAnsi="Arial" w:cs="Arial"/>
          <w:b/>
          <w:bCs/>
          <w:sz w:val="20"/>
          <w:szCs w:val="20"/>
          <w:lang w:val="en-US"/>
        </w:rPr>
        <w:t>3aa</w:t>
      </w:r>
      <w:r w:rsidRPr="00F862FC">
        <w:rPr>
          <w:rFonts w:ascii="Arial" w:hAnsi="Arial" w:cs="Arial"/>
          <w:sz w:val="20"/>
          <w:szCs w:val="20"/>
          <w:lang w:val="en-US"/>
        </w:rPr>
        <w:t xml:space="preserve"> in 36 h) agrees with the disclosed mechanistic pathway in which both epoxides and carboxylic acids of the GO surface are involved.</w:t>
      </w:r>
    </w:p>
    <w:p w:rsidR="00975B81" w:rsidRDefault="00975B81" w:rsidP="000C7BF8">
      <w:pPr>
        <w:rPr>
          <w:lang w:val="en-US"/>
        </w:rPr>
      </w:pPr>
    </w:p>
    <w:p w:rsidR="00975B81" w:rsidRPr="008D03BA" w:rsidRDefault="00975B81" w:rsidP="00975B81">
      <w:pPr>
        <w:jc w:val="center"/>
      </w:pPr>
      <w:r w:rsidRPr="008D03BA">
        <w:rPr>
          <w:noProof/>
        </w:rPr>
        <w:drawing>
          <wp:inline distT="0" distB="0" distL="0" distR="0" wp14:anchorId="0BA4F28C" wp14:editId="51F9A4FF">
            <wp:extent cx="2723797" cy="2977986"/>
            <wp:effectExtent l="0" t="0" r="635" b="0"/>
            <wp:docPr id="14" name="Immagine 14" descr="C:\Users\Alessandro Kovtun\Desktop\file\isof\XPS\work\GO_bandini_2019\figu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ssandro Kovtun\Desktop\file\isof\XPS\work\GO_bandini_2019\figura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36" r="4781"/>
                    <a:stretch/>
                  </pic:blipFill>
                  <pic:spPr bwMode="auto">
                    <a:xfrm>
                      <a:off x="0" y="0"/>
                      <a:ext cx="2724597" cy="2978861"/>
                    </a:xfrm>
                    <a:prstGeom prst="rect">
                      <a:avLst/>
                    </a:prstGeom>
                    <a:noFill/>
                    <a:ln>
                      <a:noFill/>
                    </a:ln>
                    <a:extLst>
                      <a:ext uri="{53640926-AAD7-44D8-BBD7-CCE9431645EC}">
                        <a14:shadowObscured xmlns:a14="http://schemas.microsoft.com/office/drawing/2010/main"/>
                      </a:ext>
                    </a:extLst>
                  </pic:spPr>
                </pic:pic>
              </a:graphicData>
            </a:graphic>
          </wp:inline>
        </w:drawing>
      </w:r>
    </w:p>
    <w:p w:rsidR="00975B81" w:rsidRPr="00F862FC" w:rsidRDefault="00975B81" w:rsidP="00F862FC">
      <w:pPr>
        <w:pStyle w:val="SchemeCaption"/>
        <w:jc w:val="center"/>
        <w:rPr>
          <w:sz w:val="16"/>
          <w:szCs w:val="16"/>
        </w:rPr>
      </w:pPr>
      <w:r w:rsidRPr="00F862FC">
        <w:rPr>
          <w:b/>
          <w:sz w:val="16"/>
          <w:szCs w:val="16"/>
        </w:rPr>
        <w:t>Figure 4.</w:t>
      </w:r>
      <w:r w:rsidRPr="00F862FC">
        <w:rPr>
          <w:sz w:val="16"/>
          <w:szCs w:val="16"/>
        </w:rPr>
        <w:t xml:space="preserve"> (a) Violet: alcohol </w:t>
      </w:r>
      <w:r w:rsidRPr="00F862FC">
        <w:rPr>
          <w:b/>
          <w:sz w:val="16"/>
          <w:szCs w:val="16"/>
        </w:rPr>
        <w:t>2f</w:t>
      </w:r>
      <w:r w:rsidRPr="00F862FC">
        <w:rPr>
          <w:sz w:val="16"/>
          <w:szCs w:val="16"/>
        </w:rPr>
        <w:t xml:space="preserve">. Red: GO + </w:t>
      </w:r>
      <w:r w:rsidRPr="00F862FC">
        <w:rPr>
          <w:b/>
          <w:sz w:val="16"/>
          <w:szCs w:val="16"/>
        </w:rPr>
        <w:t>2f</w:t>
      </w:r>
      <w:r w:rsidRPr="00F862FC">
        <w:rPr>
          <w:sz w:val="16"/>
          <w:szCs w:val="16"/>
        </w:rPr>
        <w:t xml:space="preserve"> after 6 h in CH</w:t>
      </w:r>
      <w:r w:rsidRPr="00F862FC">
        <w:rPr>
          <w:sz w:val="16"/>
          <w:szCs w:val="16"/>
          <w:vertAlign w:val="subscript"/>
        </w:rPr>
        <w:t>3</w:t>
      </w:r>
      <w:proofErr w:type="gramStart"/>
      <w:r w:rsidRPr="00F862FC">
        <w:rPr>
          <w:sz w:val="16"/>
          <w:szCs w:val="16"/>
        </w:rPr>
        <w:t>CN:H</w:t>
      </w:r>
      <w:r w:rsidRPr="00F862FC">
        <w:rPr>
          <w:sz w:val="16"/>
          <w:szCs w:val="16"/>
          <w:vertAlign w:val="subscript"/>
        </w:rPr>
        <w:t>2</w:t>
      </w:r>
      <w:r w:rsidRPr="00F862FC">
        <w:rPr>
          <w:sz w:val="16"/>
          <w:szCs w:val="16"/>
        </w:rPr>
        <w:t>O</w:t>
      </w:r>
      <w:proofErr w:type="gramEnd"/>
      <w:r w:rsidRPr="00F862FC">
        <w:rPr>
          <w:sz w:val="16"/>
          <w:szCs w:val="16"/>
        </w:rPr>
        <w:t xml:space="preserve"> 4:1 at 55 °C. XPS N 1s signal of pristine GO (b) and GO + </w:t>
      </w:r>
      <w:r w:rsidRPr="00F862FC">
        <w:rPr>
          <w:b/>
          <w:sz w:val="16"/>
          <w:szCs w:val="16"/>
        </w:rPr>
        <w:t>2f</w:t>
      </w:r>
      <w:r w:rsidRPr="00F862FC">
        <w:rPr>
          <w:sz w:val="16"/>
          <w:szCs w:val="16"/>
        </w:rPr>
        <w:t xml:space="preserve"> after 6 h in CH</w:t>
      </w:r>
      <w:r w:rsidRPr="00F862FC">
        <w:rPr>
          <w:sz w:val="16"/>
          <w:szCs w:val="16"/>
          <w:vertAlign w:val="subscript"/>
        </w:rPr>
        <w:t>3</w:t>
      </w:r>
      <w:r w:rsidRPr="00F862FC">
        <w:rPr>
          <w:sz w:val="16"/>
          <w:szCs w:val="16"/>
        </w:rPr>
        <w:t>CN:H</w:t>
      </w:r>
      <w:r w:rsidRPr="00F862FC">
        <w:rPr>
          <w:sz w:val="16"/>
          <w:szCs w:val="16"/>
          <w:vertAlign w:val="subscript"/>
        </w:rPr>
        <w:t>2</w:t>
      </w:r>
      <w:r w:rsidRPr="00F862FC">
        <w:rPr>
          <w:sz w:val="16"/>
          <w:szCs w:val="16"/>
        </w:rPr>
        <w:t>O 4:1 at 55 °C (c).</w:t>
      </w:r>
    </w:p>
    <w:p w:rsidR="00975B81" w:rsidRPr="00F862FC" w:rsidRDefault="00975B81" w:rsidP="00975B81">
      <w:pPr>
        <w:pStyle w:val="P1withIndendation"/>
        <w:rPr>
          <w:sz w:val="20"/>
          <w:szCs w:val="20"/>
          <w:lang w:val="en-US"/>
        </w:rPr>
      </w:pPr>
      <w:r w:rsidRPr="00F862FC">
        <w:rPr>
          <w:sz w:val="20"/>
          <w:szCs w:val="20"/>
          <w:lang w:val="en-US"/>
        </w:rPr>
        <w:lastRenderedPageBreak/>
        <w:t>The evidences for a grafting activation mode exerted by the GO-surface on the alcoholic moiety, prompted us to investigate also the reactivity of propargylic alcohols in the dearomatization process.</w:t>
      </w:r>
      <w:r w:rsidRPr="00F862FC">
        <w:rPr>
          <w:sz w:val="20"/>
          <w:szCs w:val="20"/>
          <w:vertAlign w:val="superscript"/>
          <w:lang w:val="en-US"/>
        </w:rPr>
        <w:t>[2f]</w:t>
      </w:r>
      <w:r w:rsidRPr="00F862FC">
        <w:rPr>
          <w:sz w:val="20"/>
          <w:szCs w:val="20"/>
          <w:lang w:val="en-US"/>
        </w:rPr>
        <w:t xml:space="preserve"> In particular, the covalent binding of the </w:t>
      </w:r>
      <w:proofErr w:type="spellStart"/>
      <w:r w:rsidRPr="00F862FC">
        <w:rPr>
          <w:sz w:val="20"/>
          <w:szCs w:val="20"/>
          <w:lang w:val="en-US"/>
        </w:rPr>
        <w:t>carbynol</w:t>
      </w:r>
      <w:proofErr w:type="spellEnd"/>
      <w:r w:rsidRPr="00F862FC">
        <w:rPr>
          <w:sz w:val="20"/>
          <w:szCs w:val="20"/>
          <w:lang w:val="en-US"/>
        </w:rPr>
        <w:t xml:space="preserve"> unit on the GO should leave exposed to the approaching indole only the “external” acetylenic carbon (Scheme 3 inset), enabling an unprecedented regioselective </w:t>
      </w:r>
      <w:proofErr w:type="spellStart"/>
      <w:r w:rsidRPr="00F862FC">
        <w:rPr>
          <w:sz w:val="20"/>
          <w:szCs w:val="20"/>
          <w:lang w:val="en-US"/>
        </w:rPr>
        <w:t>allenylative</w:t>
      </w:r>
      <w:proofErr w:type="spellEnd"/>
      <w:r w:rsidRPr="00F862FC">
        <w:rPr>
          <w:sz w:val="20"/>
          <w:szCs w:val="20"/>
          <w:lang w:val="en-US"/>
        </w:rPr>
        <w:t xml:space="preserve"> dearomatization of indoles to occur. </w:t>
      </w:r>
    </w:p>
    <w:p w:rsidR="00975B81" w:rsidRPr="00F862FC" w:rsidRDefault="00975B81" w:rsidP="00975B81">
      <w:pPr>
        <w:pStyle w:val="P1withIndendation"/>
        <w:rPr>
          <w:sz w:val="20"/>
          <w:szCs w:val="20"/>
          <w:vertAlign w:val="superscript"/>
          <w:lang w:val="en-US"/>
        </w:rPr>
      </w:pPr>
      <w:r w:rsidRPr="00F862FC">
        <w:rPr>
          <w:sz w:val="20"/>
          <w:szCs w:val="20"/>
          <w:lang w:val="en-US"/>
        </w:rPr>
        <w:t xml:space="preserve">Interestingly, we were pleased to verify that the optimal reaction conditions adopted for the allylic alcohols </w:t>
      </w:r>
      <w:r w:rsidRPr="00F862FC">
        <w:rPr>
          <w:b/>
          <w:bCs/>
          <w:sz w:val="20"/>
          <w:szCs w:val="20"/>
          <w:lang w:val="en-US"/>
        </w:rPr>
        <w:t>2</w:t>
      </w:r>
      <w:r w:rsidRPr="00F862FC">
        <w:rPr>
          <w:sz w:val="20"/>
          <w:szCs w:val="20"/>
          <w:lang w:val="en-US"/>
        </w:rPr>
        <w:t xml:space="preserve"> (</w:t>
      </w:r>
      <w:r w:rsidRPr="00F862FC">
        <w:rPr>
          <w:i/>
          <w:iCs/>
          <w:sz w:val="20"/>
          <w:szCs w:val="20"/>
          <w:lang w:val="en-US"/>
        </w:rPr>
        <w:t xml:space="preserve">i.e. </w:t>
      </w:r>
      <w:r w:rsidRPr="00F862FC">
        <w:rPr>
          <w:sz w:val="20"/>
          <w:szCs w:val="20"/>
          <w:lang w:val="en-US"/>
        </w:rPr>
        <w:t>CH</w:t>
      </w:r>
      <w:r w:rsidRPr="00F862FC">
        <w:rPr>
          <w:sz w:val="20"/>
          <w:szCs w:val="20"/>
          <w:vertAlign w:val="subscript"/>
          <w:lang w:val="en-US"/>
        </w:rPr>
        <w:t>3</w:t>
      </w:r>
      <w:proofErr w:type="gramStart"/>
      <w:r w:rsidRPr="00F862FC">
        <w:rPr>
          <w:sz w:val="20"/>
          <w:szCs w:val="20"/>
          <w:lang w:val="en-US"/>
        </w:rPr>
        <w:t>CN</w:t>
      </w:r>
      <w:r w:rsidRPr="00F862FC">
        <w:rPr>
          <w:sz w:val="20"/>
          <w:szCs w:val="20"/>
        </w:rPr>
        <w:t>:H</w:t>
      </w:r>
      <w:r w:rsidRPr="00F862FC">
        <w:rPr>
          <w:sz w:val="20"/>
          <w:szCs w:val="20"/>
          <w:vertAlign w:val="subscript"/>
        </w:rPr>
        <w:t>2</w:t>
      </w:r>
      <w:r w:rsidRPr="00F862FC">
        <w:rPr>
          <w:sz w:val="20"/>
          <w:szCs w:val="20"/>
        </w:rPr>
        <w:t>O</w:t>
      </w:r>
      <w:proofErr w:type="gramEnd"/>
      <w:r w:rsidRPr="00F862FC">
        <w:rPr>
          <w:sz w:val="20"/>
          <w:szCs w:val="20"/>
        </w:rPr>
        <w:t xml:space="preserve"> 4:1, 55 °C</w:t>
      </w:r>
      <w:r w:rsidRPr="00F862FC">
        <w:rPr>
          <w:sz w:val="20"/>
          <w:szCs w:val="20"/>
          <w:lang w:val="en-US"/>
        </w:rPr>
        <w:t>)</w:t>
      </w:r>
      <w:r w:rsidRPr="00F862FC">
        <w:rPr>
          <w:sz w:val="20"/>
          <w:szCs w:val="20"/>
          <w:vertAlign w:val="superscript"/>
          <w:lang w:val="en-US"/>
        </w:rPr>
        <w:t>[22]</w:t>
      </w:r>
      <w:r w:rsidRPr="00F862FC">
        <w:rPr>
          <w:sz w:val="20"/>
          <w:szCs w:val="20"/>
          <w:lang w:val="en-US"/>
        </w:rPr>
        <w:t xml:space="preserve"> proved competent also in the nucleophilic substitution with secondary and tertiary propargylic derivatives </w:t>
      </w:r>
      <w:r w:rsidRPr="00F862FC">
        <w:rPr>
          <w:b/>
          <w:bCs/>
          <w:sz w:val="20"/>
          <w:szCs w:val="20"/>
          <w:lang w:val="en-US"/>
        </w:rPr>
        <w:t>4a</w:t>
      </w:r>
      <w:r w:rsidRPr="00F862FC">
        <w:rPr>
          <w:sz w:val="20"/>
          <w:szCs w:val="20"/>
          <w:lang w:val="en-US"/>
        </w:rPr>
        <w:t>-</w:t>
      </w:r>
      <w:r w:rsidRPr="00F862FC">
        <w:rPr>
          <w:b/>
          <w:bCs/>
          <w:sz w:val="20"/>
          <w:szCs w:val="20"/>
          <w:lang w:val="en-US"/>
        </w:rPr>
        <w:t>e</w:t>
      </w:r>
      <w:r w:rsidRPr="00F862FC">
        <w:rPr>
          <w:sz w:val="20"/>
          <w:szCs w:val="20"/>
          <w:lang w:val="en-US"/>
        </w:rPr>
        <w:t xml:space="preserve">. The corresponding allenyl-indolines </w:t>
      </w:r>
      <w:r w:rsidRPr="00F862FC">
        <w:rPr>
          <w:b/>
          <w:bCs/>
          <w:sz w:val="20"/>
          <w:szCs w:val="20"/>
          <w:lang w:val="en-US"/>
        </w:rPr>
        <w:t>5</w:t>
      </w:r>
      <w:r w:rsidRPr="00F862FC">
        <w:rPr>
          <w:sz w:val="20"/>
          <w:szCs w:val="20"/>
          <w:lang w:val="en-US"/>
        </w:rPr>
        <w:t xml:space="preserve"> were delivered in good yields (40-94%) and diastereoisomeric ratio up to 80:20 (Scheme 3). It is worth mentioning that this approach represents the first example of indole dearomatization with concomitant site-selective installation of bi-, tri-, and tetra-substituted allenyl </w:t>
      </w:r>
      <w:proofErr w:type="gramStart"/>
      <w:r w:rsidRPr="00F862FC">
        <w:rPr>
          <w:sz w:val="20"/>
          <w:szCs w:val="20"/>
          <w:lang w:val="en-US"/>
        </w:rPr>
        <w:t>units.</w:t>
      </w:r>
      <w:r w:rsidRPr="00F862FC">
        <w:rPr>
          <w:sz w:val="20"/>
          <w:szCs w:val="20"/>
          <w:vertAlign w:val="superscript"/>
          <w:lang w:val="en-US"/>
        </w:rPr>
        <w:t>[</w:t>
      </w:r>
      <w:proofErr w:type="gramEnd"/>
      <w:r w:rsidRPr="00F862FC">
        <w:rPr>
          <w:sz w:val="20"/>
          <w:szCs w:val="20"/>
          <w:vertAlign w:val="superscript"/>
          <w:lang w:val="en-US"/>
        </w:rPr>
        <w:t>23,24]</w:t>
      </w:r>
    </w:p>
    <w:p w:rsidR="00975B81" w:rsidRPr="00F862FC" w:rsidRDefault="00975B81" w:rsidP="00975B81">
      <w:pPr>
        <w:pStyle w:val="P1withIndendation"/>
        <w:rPr>
          <w:sz w:val="20"/>
          <w:szCs w:val="20"/>
          <w:lang w:val="en-US"/>
        </w:rPr>
      </w:pPr>
      <w:r w:rsidRPr="00F862FC">
        <w:rPr>
          <w:sz w:val="20"/>
          <w:szCs w:val="20"/>
          <w:lang w:val="en-US"/>
        </w:rPr>
        <w:t>Additionally, to further explore the synthetic utility of the present methodology, the regeneration of GO was investigated.</w:t>
      </w:r>
    </w:p>
    <w:p w:rsidR="00975B81" w:rsidRPr="00F862FC" w:rsidRDefault="00975B81" w:rsidP="00F862FC">
      <w:pPr>
        <w:pStyle w:val="FigureCaption"/>
        <w:jc w:val="center"/>
        <w:rPr>
          <w:sz w:val="16"/>
          <w:szCs w:val="16"/>
        </w:rPr>
      </w:pPr>
      <w:r w:rsidRPr="00F862FC">
        <w:rPr>
          <w:b/>
          <w:sz w:val="16"/>
          <w:szCs w:val="16"/>
        </w:rPr>
        <w:t>Scheme 3.</w:t>
      </w:r>
      <w:r w:rsidRPr="00F862FC">
        <w:rPr>
          <w:sz w:val="16"/>
          <w:szCs w:val="16"/>
        </w:rPr>
        <w:t xml:space="preserve"> GO-assisted dearomative </w:t>
      </w:r>
      <w:proofErr w:type="spellStart"/>
      <w:r w:rsidRPr="00F862FC">
        <w:rPr>
          <w:sz w:val="16"/>
          <w:szCs w:val="16"/>
        </w:rPr>
        <w:t>allenylaton</w:t>
      </w:r>
      <w:proofErr w:type="spellEnd"/>
      <w:r w:rsidRPr="00F862FC">
        <w:rPr>
          <w:sz w:val="16"/>
          <w:szCs w:val="16"/>
        </w:rPr>
        <w:t xml:space="preserve"> of </w:t>
      </w:r>
      <w:proofErr w:type="spellStart"/>
      <w:proofErr w:type="gramStart"/>
      <w:r w:rsidRPr="00F862FC">
        <w:rPr>
          <w:sz w:val="16"/>
          <w:szCs w:val="16"/>
        </w:rPr>
        <w:t>indoles.</w:t>
      </w:r>
      <w:r w:rsidRPr="00F862FC">
        <w:rPr>
          <w:i/>
          <w:iCs/>
          <w:sz w:val="16"/>
          <w:szCs w:val="16"/>
          <w:vertAlign w:val="superscript"/>
        </w:rPr>
        <w:t>a</w:t>
      </w:r>
      <w:proofErr w:type="spellEnd"/>
      <w:proofErr w:type="gramEnd"/>
    </w:p>
    <w:p w:rsidR="00975B81" w:rsidRPr="008D03BA" w:rsidRDefault="00975B81" w:rsidP="00975B81">
      <w:pPr>
        <w:spacing w:before="360"/>
        <w:jc w:val="center"/>
        <w:rPr>
          <w:rFonts w:ascii="Arial" w:hAnsi="Arial" w:cs="Arial"/>
          <w:color w:val="FF0000"/>
          <w:sz w:val="14"/>
          <w:szCs w:val="16"/>
          <w:lang w:val="en-GB"/>
        </w:rPr>
      </w:pPr>
      <w:r>
        <w:rPr>
          <w:rFonts w:ascii="Arial" w:hAnsi="Arial" w:cs="Arial"/>
          <w:noProof/>
          <w:color w:val="FF0000"/>
          <w:sz w:val="14"/>
          <w:szCs w:val="16"/>
          <w:lang w:val="en-GB"/>
        </w:rPr>
        <w:drawing>
          <wp:inline distT="0" distB="0" distL="0" distR="0" wp14:anchorId="1A925C3C" wp14:editId="7BE92330">
            <wp:extent cx="3095625" cy="1945640"/>
            <wp:effectExtent l="0" t="0" r="3175" b="0"/>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m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5625" cy="1945640"/>
                    </a:xfrm>
                    <a:prstGeom prst="rect">
                      <a:avLst/>
                    </a:prstGeom>
                  </pic:spPr>
                </pic:pic>
              </a:graphicData>
            </a:graphic>
          </wp:inline>
        </w:drawing>
      </w:r>
    </w:p>
    <w:p w:rsidR="00975B81" w:rsidRPr="00F862FC" w:rsidRDefault="00975B81" w:rsidP="00F862FC">
      <w:pPr>
        <w:pStyle w:val="P1withIndendation"/>
        <w:jc w:val="center"/>
        <w:rPr>
          <w:sz w:val="16"/>
          <w:szCs w:val="16"/>
          <w:lang w:val="en-US"/>
        </w:rPr>
      </w:pPr>
      <w:r w:rsidRPr="00F862FC">
        <w:rPr>
          <w:i/>
          <w:iCs/>
          <w:sz w:val="16"/>
          <w:szCs w:val="16"/>
          <w:vertAlign w:val="superscript"/>
          <w:lang w:val="en-US"/>
        </w:rPr>
        <w:t xml:space="preserve">a </w:t>
      </w:r>
      <w:r w:rsidRPr="00F862FC">
        <w:rPr>
          <w:sz w:val="16"/>
          <w:szCs w:val="16"/>
          <w:lang w:val="en-US"/>
        </w:rPr>
        <w:t xml:space="preserve">Reaction time: see SI. </w:t>
      </w:r>
      <w:proofErr w:type="spellStart"/>
      <w:r w:rsidRPr="00F862FC">
        <w:rPr>
          <w:i/>
          <w:iCs/>
          <w:sz w:val="16"/>
          <w:szCs w:val="16"/>
          <w:lang w:val="en-US"/>
        </w:rPr>
        <w:t>dr</w:t>
      </w:r>
      <w:proofErr w:type="spellEnd"/>
      <w:r w:rsidRPr="00F862FC">
        <w:rPr>
          <w:sz w:val="16"/>
          <w:szCs w:val="16"/>
          <w:lang w:val="en-US"/>
        </w:rPr>
        <w:t xml:space="preserve"> determined on the reaction crude.</w:t>
      </w:r>
    </w:p>
    <w:p w:rsidR="00975B81" w:rsidRPr="00F862FC" w:rsidRDefault="00975B81" w:rsidP="00975B81">
      <w:pPr>
        <w:rPr>
          <w:rFonts w:ascii="Arial" w:hAnsi="Arial" w:cs="Arial"/>
          <w:sz w:val="20"/>
          <w:szCs w:val="20"/>
          <w:lang w:val="en-US"/>
        </w:rPr>
      </w:pPr>
      <w:r w:rsidRPr="00F862FC">
        <w:rPr>
          <w:rFonts w:ascii="Arial" w:hAnsi="Arial" w:cs="Arial"/>
          <w:sz w:val="20"/>
          <w:szCs w:val="20"/>
          <w:lang w:val="en-US"/>
        </w:rPr>
        <w:t>Delightly, sonication of the recovered GO under acidic conditions (HCl 1 M, 1 h, Figure 5a) enabled the simultaneous restoring of the acidity profile and part of the epoxydic content of the pristine GO. As testified by the XPS analysis, the epoxy group increased from 24% to 30% upon acid treatment (Figures S7).</w:t>
      </w:r>
      <w:r w:rsidRPr="00F862FC">
        <w:rPr>
          <w:rFonts w:ascii="Arial" w:hAnsi="Arial" w:cs="Arial"/>
          <w:sz w:val="20"/>
          <w:szCs w:val="20"/>
          <w:vertAlign w:val="superscript"/>
          <w:lang w:val="en-US"/>
        </w:rPr>
        <w:t>[19]</w:t>
      </w:r>
      <w:r w:rsidRPr="00F862FC">
        <w:rPr>
          <w:rFonts w:ascii="Arial" w:hAnsi="Arial" w:cs="Arial"/>
          <w:sz w:val="20"/>
          <w:szCs w:val="20"/>
          <w:lang w:val="en-US"/>
        </w:rPr>
        <w:t xml:space="preserve"> Once again, the feedback gained from catalysis was in agreement with the structural characterization. As a matter of fact, the regenerated GO worked similarly to the pristine one when tested in the model reaction (</w:t>
      </w:r>
      <w:r w:rsidRPr="00F862FC">
        <w:rPr>
          <w:rFonts w:ascii="Arial" w:hAnsi="Arial" w:cs="Arial"/>
          <w:b/>
          <w:bCs/>
          <w:sz w:val="20"/>
          <w:szCs w:val="20"/>
          <w:lang w:val="en-US"/>
        </w:rPr>
        <w:t>3aa</w:t>
      </w:r>
      <w:r w:rsidRPr="00F862FC">
        <w:rPr>
          <w:rFonts w:ascii="Arial" w:hAnsi="Arial" w:cs="Arial"/>
          <w:sz w:val="20"/>
          <w:szCs w:val="20"/>
          <w:lang w:val="en-US"/>
        </w:rPr>
        <w:t>, yield = 63%, 36 h, Figure 5b).</w:t>
      </w:r>
    </w:p>
    <w:p w:rsidR="00F7776C" w:rsidRPr="00F862FC" w:rsidRDefault="00F7776C" w:rsidP="00F7776C">
      <w:pPr>
        <w:pStyle w:val="P1withIndendation"/>
        <w:rPr>
          <w:rFonts w:cs="Arial"/>
          <w:sz w:val="20"/>
          <w:szCs w:val="20"/>
          <w:lang w:val="en-US"/>
        </w:rPr>
      </w:pPr>
      <w:r w:rsidRPr="00F862FC">
        <w:rPr>
          <w:rFonts w:cs="Arial"/>
          <w:sz w:val="20"/>
          <w:szCs w:val="20"/>
          <w:lang w:val="en-US"/>
        </w:rPr>
        <w:t>In conclusion, a graphene oxide mediated allylic dearomatization of 2,3-di-substituted indoles with alcohols is presented. The protocol does not require noble-metal catalysis, stoichiometric additives, rigorous anhydrous conditions and comprises facile regeneration of the carbo-</w:t>
      </w:r>
      <w:proofErr w:type="gramStart"/>
      <w:r w:rsidRPr="00F862FC">
        <w:rPr>
          <w:rFonts w:cs="Arial"/>
          <w:sz w:val="20"/>
          <w:szCs w:val="20"/>
          <w:lang w:val="en-US"/>
        </w:rPr>
        <w:t>nano-material</w:t>
      </w:r>
      <w:proofErr w:type="gramEnd"/>
      <w:r w:rsidRPr="00F862FC">
        <w:rPr>
          <w:rFonts w:cs="Arial"/>
          <w:sz w:val="20"/>
          <w:szCs w:val="20"/>
          <w:lang w:val="en-US"/>
        </w:rPr>
        <w:t xml:space="preserve"> via acidic treatment. From a mechanistic </w:t>
      </w:r>
      <w:proofErr w:type="gramStart"/>
      <w:r w:rsidRPr="00F862FC">
        <w:rPr>
          <w:rFonts w:cs="Arial"/>
          <w:sz w:val="20"/>
          <w:szCs w:val="20"/>
          <w:lang w:val="en-US"/>
        </w:rPr>
        <w:t>view-point</w:t>
      </w:r>
      <w:proofErr w:type="gramEnd"/>
      <w:r w:rsidRPr="00F862FC">
        <w:rPr>
          <w:rFonts w:cs="Arial"/>
          <w:sz w:val="20"/>
          <w:szCs w:val="20"/>
          <w:lang w:val="en-US"/>
        </w:rPr>
        <w:t xml:space="preserve">, a synergistic action of the functional groups decorating the graphene surface was discovered providing insight towards a covalent activation-mode. Studies towards the exploitation of this efficient GO-mediated electrophilic activation of </w:t>
      </w:r>
      <w:r w:rsidRPr="00F862FC">
        <w:rPr>
          <w:rFonts w:cs="Arial"/>
          <w:sz w:val="20"/>
          <w:szCs w:val="20"/>
          <w:lang w:val="de-DE"/>
        </w:rPr>
        <w:t></w:t>
      </w:r>
      <w:r w:rsidRPr="00F862FC">
        <w:rPr>
          <w:rFonts w:cs="Arial"/>
          <w:sz w:val="20"/>
          <w:szCs w:val="20"/>
          <w:lang w:val="en-US"/>
        </w:rPr>
        <w:t>-alcohols in other chemical transformations are currently underway in our laboratories</w:t>
      </w:r>
      <w:r w:rsidRPr="00F862FC">
        <w:rPr>
          <w:rFonts w:cs="Arial"/>
          <w:sz w:val="20"/>
          <w:szCs w:val="20"/>
          <w:lang w:val="en-US"/>
        </w:rPr>
        <w:t>.</w:t>
      </w:r>
    </w:p>
    <w:p w:rsidR="00F7776C" w:rsidRDefault="00F7776C" w:rsidP="00F7776C">
      <w:pPr>
        <w:pStyle w:val="P1withIndendation"/>
        <w:rPr>
          <w:lang w:val="en-US"/>
        </w:rPr>
      </w:pPr>
    </w:p>
    <w:p w:rsidR="00F7776C" w:rsidRPr="00F862FC" w:rsidRDefault="00F7776C" w:rsidP="00F7776C">
      <w:pPr>
        <w:pStyle w:val="HAcknowledgements"/>
        <w:rPr>
          <w:color w:val="FF0000"/>
          <w:sz w:val="20"/>
        </w:rPr>
      </w:pPr>
      <w:r w:rsidRPr="00F862FC">
        <w:rPr>
          <w:sz w:val="20"/>
        </w:rPr>
        <w:t>Acknowledgements</w:t>
      </w:r>
    </w:p>
    <w:p w:rsidR="00F7776C" w:rsidRPr="00F862FC" w:rsidRDefault="00F7776C" w:rsidP="00F7776C">
      <w:pPr>
        <w:pStyle w:val="Acknowledgements"/>
        <w:rPr>
          <w:rFonts w:cs="Arial"/>
          <w:sz w:val="20"/>
          <w:lang w:val="en-US"/>
        </w:rPr>
      </w:pPr>
      <w:r w:rsidRPr="00F862FC">
        <w:rPr>
          <w:sz w:val="20"/>
          <w:lang w:val="en-US"/>
        </w:rPr>
        <w:t>Acknowledgements are made to University of Bologna for financial support. PRIN-2017 project 2017W8KNZW was kindly acknowledged. The research leading to these results has received funding from the European Union's Horizon 2020 research and innovation programme under GrapheneCore2 785219 – Graphene Flagship</w:t>
      </w:r>
      <w:r w:rsidRPr="00F862FC">
        <w:rPr>
          <w:rFonts w:cs="Arial"/>
          <w:sz w:val="20"/>
          <w:lang w:val="en-US"/>
        </w:rPr>
        <w:t>.</w:t>
      </w:r>
    </w:p>
    <w:p w:rsidR="00F7776C" w:rsidRPr="00F862FC" w:rsidRDefault="00F7776C" w:rsidP="00F7776C">
      <w:pPr>
        <w:pStyle w:val="Keywords"/>
        <w:rPr>
          <w:sz w:val="20"/>
        </w:rPr>
      </w:pPr>
      <w:r w:rsidRPr="00F862FC">
        <w:rPr>
          <w:b/>
          <w:sz w:val="20"/>
        </w:rPr>
        <w:t>Keywords:</w:t>
      </w:r>
      <w:r w:rsidRPr="00F862FC">
        <w:rPr>
          <w:sz w:val="20"/>
        </w:rPr>
        <w:t xml:space="preserve"> Alcohols • </w:t>
      </w:r>
      <w:proofErr w:type="spellStart"/>
      <w:r w:rsidRPr="00F862FC">
        <w:rPr>
          <w:sz w:val="20"/>
        </w:rPr>
        <w:t>Carbocatalysis</w:t>
      </w:r>
      <w:proofErr w:type="spellEnd"/>
      <w:r w:rsidRPr="00F862FC">
        <w:rPr>
          <w:sz w:val="20"/>
        </w:rPr>
        <w:t xml:space="preserve"> • Graphene oxide • Dearomatization • Indole</w:t>
      </w:r>
    </w:p>
    <w:p w:rsidR="00F7776C" w:rsidRDefault="00F7776C" w:rsidP="00F7776C">
      <w:pPr>
        <w:pStyle w:val="P1withIndendation"/>
      </w:pPr>
    </w:p>
    <w:p w:rsidR="00F7776C" w:rsidRPr="00EC6453" w:rsidRDefault="00F7776C" w:rsidP="00F7776C">
      <w:pPr>
        <w:pStyle w:val="References"/>
        <w:rPr>
          <w:sz w:val="16"/>
          <w:szCs w:val="16"/>
          <w:lang w:val="en-US"/>
        </w:rPr>
      </w:pPr>
      <w:r w:rsidRPr="00EC6453">
        <w:rPr>
          <w:sz w:val="16"/>
          <w:szCs w:val="16"/>
          <w:lang w:val="it-IT"/>
        </w:rPr>
        <w:t>[1]</w:t>
      </w:r>
      <w:r w:rsidRPr="00EC6453">
        <w:rPr>
          <w:sz w:val="16"/>
          <w:szCs w:val="16"/>
          <w:lang w:val="it-IT"/>
        </w:rPr>
        <w:tab/>
        <w:t xml:space="preserve">a) S.P. Roche, J.A. Porco, </w:t>
      </w:r>
      <w:proofErr w:type="spellStart"/>
      <w:r w:rsidRPr="00EC6453">
        <w:rPr>
          <w:i/>
          <w:sz w:val="16"/>
          <w:szCs w:val="16"/>
          <w:lang w:val="it-IT"/>
        </w:rPr>
        <w:t>Angew</w:t>
      </w:r>
      <w:proofErr w:type="spellEnd"/>
      <w:r w:rsidRPr="00EC6453">
        <w:rPr>
          <w:i/>
          <w:sz w:val="16"/>
          <w:szCs w:val="16"/>
          <w:lang w:val="it-IT"/>
        </w:rPr>
        <w:t xml:space="preserve">. </w:t>
      </w:r>
      <w:r w:rsidRPr="00EC6453">
        <w:rPr>
          <w:i/>
          <w:sz w:val="16"/>
          <w:szCs w:val="16"/>
          <w:lang w:val="en-US"/>
        </w:rPr>
        <w:t>Chem. Int. Ed.</w:t>
      </w:r>
      <w:r w:rsidRPr="00EC6453">
        <w:rPr>
          <w:sz w:val="16"/>
          <w:szCs w:val="16"/>
          <w:lang w:val="en-US"/>
        </w:rPr>
        <w:t xml:space="preserve"> </w:t>
      </w:r>
      <w:r w:rsidRPr="00EC6453">
        <w:rPr>
          <w:b/>
          <w:sz w:val="16"/>
          <w:szCs w:val="16"/>
          <w:lang w:val="en-US"/>
        </w:rPr>
        <w:t>2011</w:t>
      </w:r>
      <w:r w:rsidRPr="00EC6453">
        <w:rPr>
          <w:sz w:val="16"/>
          <w:szCs w:val="16"/>
          <w:lang w:val="en-US"/>
        </w:rPr>
        <w:t xml:space="preserve">, </w:t>
      </w:r>
      <w:r w:rsidRPr="00EC6453">
        <w:rPr>
          <w:i/>
          <w:sz w:val="16"/>
          <w:szCs w:val="16"/>
          <w:lang w:val="en-US"/>
        </w:rPr>
        <w:t>50</w:t>
      </w:r>
      <w:r w:rsidRPr="00EC6453">
        <w:rPr>
          <w:sz w:val="16"/>
          <w:szCs w:val="16"/>
          <w:lang w:val="en-US"/>
        </w:rPr>
        <w:t xml:space="preserve">, 4068-4093; b) C.-X. </w:t>
      </w:r>
      <w:proofErr w:type="spellStart"/>
      <w:r w:rsidRPr="00EC6453">
        <w:rPr>
          <w:sz w:val="16"/>
          <w:szCs w:val="16"/>
          <w:lang w:val="en-US"/>
        </w:rPr>
        <w:t>Zhuo</w:t>
      </w:r>
      <w:proofErr w:type="spellEnd"/>
      <w:r w:rsidRPr="00EC6453">
        <w:rPr>
          <w:sz w:val="16"/>
          <w:szCs w:val="16"/>
          <w:lang w:val="en-US"/>
        </w:rPr>
        <w:t xml:space="preserve">, W. Zhang, S.-L. You, </w:t>
      </w:r>
      <w:proofErr w:type="spellStart"/>
      <w:r w:rsidRPr="00EC6453">
        <w:rPr>
          <w:i/>
          <w:sz w:val="16"/>
          <w:szCs w:val="16"/>
          <w:lang w:val="en-US"/>
        </w:rPr>
        <w:t>Angew</w:t>
      </w:r>
      <w:proofErr w:type="spellEnd"/>
      <w:r w:rsidRPr="00EC6453">
        <w:rPr>
          <w:i/>
          <w:sz w:val="16"/>
          <w:szCs w:val="16"/>
          <w:lang w:val="en-US"/>
        </w:rPr>
        <w:t>. Chem. Int. Ed.</w:t>
      </w:r>
      <w:r w:rsidRPr="00EC6453">
        <w:rPr>
          <w:sz w:val="16"/>
          <w:szCs w:val="16"/>
          <w:lang w:val="en-US"/>
        </w:rPr>
        <w:t xml:space="preserve"> </w:t>
      </w:r>
      <w:r w:rsidRPr="00EC6453">
        <w:rPr>
          <w:b/>
          <w:sz w:val="16"/>
          <w:szCs w:val="16"/>
          <w:lang w:val="en-US"/>
        </w:rPr>
        <w:t>2012</w:t>
      </w:r>
      <w:r w:rsidRPr="00EC6453">
        <w:rPr>
          <w:sz w:val="16"/>
          <w:szCs w:val="16"/>
          <w:lang w:val="en-US"/>
        </w:rPr>
        <w:t xml:space="preserve">, </w:t>
      </w:r>
      <w:r w:rsidRPr="00EC6453">
        <w:rPr>
          <w:i/>
          <w:sz w:val="16"/>
          <w:szCs w:val="16"/>
          <w:lang w:val="en-US"/>
        </w:rPr>
        <w:t>51</w:t>
      </w:r>
      <w:r w:rsidRPr="00EC6453">
        <w:rPr>
          <w:sz w:val="16"/>
          <w:szCs w:val="16"/>
          <w:lang w:val="en-US"/>
        </w:rPr>
        <w:t xml:space="preserve">, 12662-12686; c) C.-X. </w:t>
      </w:r>
      <w:proofErr w:type="spellStart"/>
      <w:r w:rsidRPr="00EC6453">
        <w:rPr>
          <w:sz w:val="16"/>
          <w:szCs w:val="16"/>
          <w:lang w:val="en-US"/>
        </w:rPr>
        <w:t>Zhuo</w:t>
      </w:r>
      <w:proofErr w:type="spellEnd"/>
      <w:r w:rsidRPr="00EC6453">
        <w:rPr>
          <w:sz w:val="16"/>
          <w:szCs w:val="16"/>
          <w:lang w:val="en-US"/>
        </w:rPr>
        <w:t xml:space="preserve">, C. Zheng, S.-L. You, </w:t>
      </w:r>
      <w:r w:rsidRPr="00EC6453">
        <w:rPr>
          <w:i/>
          <w:sz w:val="16"/>
          <w:szCs w:val="16"/>
          <w:lang w:val="en-US"/>
        </w:rPr>
        <w:t xml:space="preserve">Acc. Chem. Soc. </w:t>
      </w:r>
      <w:r w:rsidRPr="00EC6453">
        <w:rPr>
          <w:b/>
          <w:sz w:val="16"/>
          <w:szCs w:val="16"/>
          <w:lang w:val="en-US"/>
        </w:rPr>
        <w:t>2014</w:t>
      </w:r>
      <w:r w:rsidRPr="00EC6453">
        <w:rPr>
          <w:sz w:val="16"/>
          <w:szCs w:val="16"/>
          <w:lang w:val="en-US"/>
        </w:rPr>
        <w:t xml:space="preserve">, </w:t>
      </w:r>
      <w:r w:rsidRPr="00EC6453">
        <w:rPr>
          <w:i/>
          <w:sz w:val="16"/>
          <w:szCs w:val="16"/>
          <w:lang w:val="en-US"/>
        </w:rPr>
        <w:t>47</w:t>
      </w:r>
      <w:r w:rsidRPr="00EC6453">
        <w:rPr>
          <w:sz w:val="16"/>
          <w:szCs w:val="16"/>
          <w:lang w:val="en-US"/>
        </w:rPr>
        <w:t xml:space="preserve">, 2558-2573; d) C. Zheng, S.-L. You, </w:t>
      </w:r>
      <w:r w:rsidRPr="00EC6453">
        <w:rPr>
          <w:i/>
          <w:sz w:val="16"/>
          <w:szCs w:val="16"/>
          <w:lang w:val="en-US"/>
        </w:rPr>
        <w:t xml:space="preserve">Chem. </w:t>
      </w:r>
      <w:r w:rsidRPr="00EC6453">
        <w:rPr>
          <w:b/>
          <w:sz w:val="16"/>
          <w:szCs w:val="16"/>
          <w:lang w:val="en-US"/>
        </w:rPr>
        <w:t>2016</w:t>
      </w:r>
      <w:r w:rsidRPr="00EC6453">
        <w:rPr>
          <w:sz w:val="16"/>
          <w:szCs w:val="16"/>
          <w:lang w:val="en-US"/>
        </w:rPr>
        <w:t xml:space="preserve">, </w:t>
      </w:r>
      <w:r w:rsidRPr="00EC6453">
        <w:rPr>
          <w:i/>
          <w:sz w:val="16"/>
          <w:szCs w:val="16"/>
          <w:lang w:val="en-US"/>
        </w:rPr>
        <w:t>1</w:t>
      </w:r>
      <w:r w:rsidRPr="00EC6453">
        <w:rPr>
          <w:sz w:val="16"/>
          <w:szCs w:val="16"/>
          <w:lang w:val="en-US"/>
        </w:rPr>
        <w:t xml:space="preserve">, 830-857; e) </w:t>
      </w:r>
      <w:r w:rsidRPr="00EC6453">
        <w:rPr>
          <w:i/>
          <w:sz w:val="16"/>
          <w:szCs w:val="16"/>
          <w:lang w:val="en-US"/>
        </w:rPr>
        <w:t xml:space="preserve">Asymmetric Dearomatization Reactions </w:t>
      </w:r>
      <w:r w:rsidRPr="00EC6453">
        <w:rPr>
          <w:sz w:val="16"/>
          <w:szCs w:val="16"/>
          <w:lang w:val="en-US"/>
        </w:rPr>
        <w:t xml:space="preserve">(Ed. You, S.-L.), Wiley-VCH, </w:t>
      </w:r>
      <w:r w:rsidRPr="00EC6453">
        <w:rPr>
          <w:b/>
          <w:sz w:val="16"/>
          <w:szCs w:val="16"/>
          <w:lang w:val="en-US"/>
        </w:rPr>
        <w:t>2016</w:t>
      </w:r>
      <w:r w:rsidRPr="00EC6453">
        <w:rPr>
          <w:sz w:val="16"/>
          <w:szCs w:val="16"/>
          <w:lang w:val="en-US"/>
        </w:rPr>
        <w:t xml:space="preserve">; f) W.-T. Wu, L. Zhang, S.L. </w:t>
      </w:r>
      <w:r w:rsidRPr="00EC6453">
        <w:rPr>
          <w:sz w:val="16"/>
          <w:szCs w:val="16"/>
          <w:lang w:val="en-US"/>
        </w:rPr>
        <w:lastRenderedPageBreak/>
        <w:t xml:space="preserve">You, </w:t>
      </w:r>
      <w:r w:rsidRPr="00EC6453">
        <w:rPr>
          <w:i/>
          <w:sz w:val="16"/>
          <w:szCs w:val="16"/>
          <w:lang w:val="en-US"/>
        </w:rPr>
        <w:t xml:space="preserve">Chem. Soc. Rev. </w:t>
      </w:r>
      <w:r w:rsidRPr="00EC6453">
        <w:rPr>
          <w:b/>
          <w:sz w:val="16"/>
          <w:szCs w:val="16"/>
          <w:lang w:val="en-US"/>
        </w:rPr>
        <w:t>2016</w:t>
      </w:r>
      <w:r w:rsidRPr="00EC6453">
        <w:rPr>
          <w:sz w:val="16"/>
          <w:szCs w:val="16"/>
          <w:lang w:val="en-US"/>
        </w:rPr>
        <w:t xml:space="preserve">, </w:t>
      </w:r>
      <w:r w:rsidRPr="00EC6453">
        <w:rPr>
          <w:i/>
          <w:sz w:val="16"/>
          <w:szCs w:val="16"/>
          <w:lang w:val="en-US"/>
        </w:rPr>
        <w:t>45</w:t>
      </w:r>
      <w:r w:rsidRPr="00EC6453">
        <w:rPr>
          <w:sz w:val="16"/>
          <w:szCs w:val="16"/>
          <w:lang w:val="en-US"/>
        </w:rPr>
        <w:t xml:space="preserve">, 1570-1580; g) X.-W. Liang, C. Zheng, S.-L. You, </w:t>
      </w:r>
      <w:r w:rsidRPr="00EC6453">
        <w:rPr>
          <w:i/>
          <w:sz w:val="16"/>
          <w:szCs w:val="16"/>
          <w:lang w:val="en-US"/>
        </w:rPr>
        <w:t>Chem. Eur. J.</w:t>
      </w:r>
      <w:r w:rsidRPr="00EC6453">
        <w:rPr>
          <w:sz w:val="16"/>
          <w:szCs w:val="16"/>
          <w:lang w:val="en-US"/>
        </w:rPr>
        <w:t xml:space="preserve"> </w:t>
      </w:r>
      <w:r w:rsidRPr="00EC6453">
        <w:rPr>
          <w:b/>
          <w:sz w:val="16"/>
          <w:szCs w:val="16"/>
          <w:lang w:val="en-US"/>
        </w:rPr>
        <w:t>2016</w:t>
      </w:r>
      <w:r w:rsidRPr="00EC6453">
        <w:rPr>
          <w:sz w:val="16"/>
          <w:szCs w:val="16"/>
          <w:lang w:val="en-US"/>
        </w:rPr>
        <w:t xml:space="preserve">, </w:t>
      </w:r>
      <w:r w:rsidRPr="00EC6453">
        <w:rPr>
          <w:i/>
          <w:sz w:val="16"/>
          <w:szCs w:val="16"/>
          <w:lang w:val="en-US"/>
        </w:rPr>
        <w:t>22</w:t>
      </w:r>
      <w:r w:rsidRPr="00EC6453">
        <w:rPr>
          <w:sz w:val="16"/>
          <w:szCs w:val="16"/>
          <w:lang w:val="en-US"/>
        </w:rPr>
        <w:t xml:space="preserve">, 11918-11933; h) S. Park, S. Chang, </w:t>
      </w:r>
      <w:proofErr w:type="spellStart"/>
      <w:r w:rsidRPr="00EC6453">
        <w:rPr>
          <w:i/>
          <w:sz w:val="16"/>
          <w:szCs w:val="16"/>
          <w:lang w:val="en-US"/>
        </w:rPr>
        <w:t>Angew</w:t>
      </w:r>
      <w:proofErr w:type="spellEnd"/>
      <w:r w:rsidRPr="00EC6453">
        <w:rPr>
          <w:i/>
          <w:sz w:val="16"/>
          <w:szCs w:val="16"/>
          <w:lang w:val="en-US"/>
        </w:rPr>
        <w:t xml:space="preserve">. Chem. Int. Ed. </w:t>
      </w:r>
      <w:r w:rsidRPr="00EC6453">
        <w:rPr>
          <w:b/>
          <w:sz w:val="16"/>
          <w:szCs w:val="16"/>
          <w:lang w:val="en-US"/>
        </w:rPr>
        <w:t>2017</w:t>
      </w:r>
      <w:r w:rsidRPr="00EC6453">
        <w:rPr>
          <w:sz w:val="16"/>
          <w:szCs w:val="16"/>
          <w:lang w:val="en-US"/>
        </w:rPr>
        <w:t xml:space="preserve">, </w:t>
      </w:r>
      <w:r w:rsidRPr="00EC6453">
        <w:rPr>
          <w:i/>
          <w:sz w:val="16"/>
          <w:szCs w:val="16"/>
          <w:lang w:val="en-US"/>
        </w:rPr>
        <w:t>56</w:t>
      </w:r>
      <w:r w:rsidRPr="00EC6453">
        <w:rPr>
          <w:sz w:val="16"/>
          <w:szCs w:val="16"/>
          <w:lang w:val="en-US"/>
        </w:rPr>
        <w:t xml:space="preserve">, 7720-7738; </w:t>
      </w:r>
      <w:proofErr w:type="spellStart"/>
      <w:r w:rsidRPr="00EC6453">
        <w:rPr>
          <w:sz w:val="16"/>
          <w:szCs w:val="16"/>
          <w:lang w:val="en-US"/>
        </w:rPr>
        <w:t>i</w:t>
      </w:r>
      <w:proofErr w:type="spellEnd"/>
      <w:r w:rsidRPr="00EC6453">
        <w:rPr>
          <w:sz w:val="16"/>
          <w:szCs w:val="16"/>
          <w:lang w:val="en-US"/>
        </w:rPr>
        <w:t xml:space="preserve">) J. An, M. Bandini, </w:t>
      </w:r>
      <w:r w:rsidRPr="00EC6453">
        <w:rPr>
          <w:i/>
          <w:iCs/>
          <w:sz w:val="16"/>
          <w:szCs w:val="16"/>
          <w:lang w:val="en-US"/>
        </w:rPr>
        <w:t xml:space="preserve">CHIMIA </w:t>
      </w:r>
      <w:r w:rsidRPr="00EC6453">
        <w:rPr>
          <w:b/>
          <w:sz w:val="16"/>
          <w:szCs w:val="16"/>
          <w:lang w:val="en-US"/>
        </w:rPr>
        <w:t>2018</w:t>
      </w:r>
      <w:r w:rsidRPr="00EC6453">
        <w:rPr>
          <w:i/>
          <w:iCs/>
          <w:sz w:val="16"/>
          <w:szCs w:val="16"/>
          <w:lang w:val="en-US"/>
        </w:rPr>
        <w:t>,</w:t>
      </w:r>
      <w:r w:rsidRPr="00EC6453">
        <w:rPr>
          <w:b/>
          <w:i/>
          <w:iCs/>
          <w:sz w:val="16"/>
          <w:szCs w:val="16"/>
          <w:lang w:val="en-US"/>
        </w:rPr>
        <w:t xml:space="preserve"> </w:t>
      </w:r>
      <w:r w:rsidRPr="00EC6453">
        <w:rPr>
          <w:i/>
          <w:iCs/>
          <w:sz w:val="16"/>
          <w:szCs w:val="16"/>
          <w:lang w:val="en-US"/>
        </w:rPr>
        <w:t>72</w:t>
      </w:r>
      <w:r w:rsidRPr="00EC6453">
        <w:rPr>
          <w:sz w:val="16"/>
          <w:szCs w:val="16"/>
          <w:lang w:val="en-US"/>
        </w:rPr>
        <w:t xml:space="preserve">, 610-613; j) V. </w:t>
      </w:r>
      <w:proofErr w:type="spellStart"/>
      <w:r w:rsidRPr="00EC6453">
        <w:rPr>
          <w:sz w:val="16"/>
          <w:szCs w:val="16"/>
          <w:lang w:val="en-US"/>
        </w:rPr>
        <w:t>Pirovano</w:t>
      </w:r>
      <w:proofErr w:type="spellEnd"/>
      <w:r w:rsidRPr="00EC6453">
        <w:rPr>
          <w:sz w:val="16"/>
          <w:szCs w:val="16"/>
          <w:lang w:val="en-US"/>
        </w:rPr>
        <w:t xml:space="preserve">, </w:t>
      </w:r>
      <w:r w:rsidRPr="00EC6453">
        <w:rPr>
          <w:i/>
          <w:sz w:val="16"/>
          <w:szCs w:val="16"/>
          <w:lang w:val="en-US"/>
        </w:rPr>
        <w:t xml:space="preserve">Eur. J. Org. </w:t>
      </w:r>
      <w:r w:rsidRPr="00EC6453">
        <w:rPr>
          <w:i/>
          <w:sz w:val="16"/>
          <w:szCs w:val="16"/>
          <w:lang w:val="de-DE"/>
        </w:rPr>
        <w:t xml:space="preserve">Chem. </w:t>
      </w:r>
      <w:r w:rsidRPr="00EC6453">
        <w:rPr>
          <w:b/>
          <w:sz w:val="16"/>
          <w:szCs w:val="16"/>
          <w:lang w:val="de-DE"/>
        </w:rPr>
        <w:t>2018</w:t>
      </w:r>
      <w:r w:rsidRPr="00EC6453">
        <w:rPr>
          <w:sz w:val="16"/>
          <w:szCs w:val="16"/>
          <w:lang w:val="de-DE"/>
        </w:rPr>
        <w:t xml:space="preserve">, 1925-1945; j) J. </w:t>
      </w:r>
      <w:proofErr w:type="spellStart"/>
      <w:r w:rsidRPr="00EC6453">
        <w:rPr>
          <w:sz w:val="16"/>
          <w:szCs w:val="16"/>
          <w:lang w:val="de-DE"/>
        </w:rPr>
        <w:t>Bariwal</w:t>
      </w:r>
      <w:proofErr w:type="spellEnd"/>
      <w:r w:rsidRPr="00EC6453">
        <w:rPr>
          <w:sz w:val="16"/>
          <w:szCs w:val="16"/>
          <w:lang w:val="de-DE"/>
        </w:rPr>
        <w:t xml:space="preserve">, L.G. </w:t>
      </w:r>
      <w:proofErr w:type="spellStart"/>
      <w:r w:rsidRPr="00EC6453">
        <w:rPr>
          <w:sz w:val="16"/>
          <w:szCs w:val="16"/>
          <w:lang w:val="de-DE"/>
        </w:rPr>
        <w:t>Voskressensky</w:t>
      </w:r>
      <w:proofErr w:type="spellEnd"/>
      <w:r w:rsidRPr="00EC6453">
        <w:rPr>
          <w:sz w:val="16"/>
          <w:szCs w:val="16"/>
          <w:lang w:val="de-DE"/>
        </w:rPr>
        <w:t xml:space="preserve">, E.V. Van der </w:t>
      </w:r>
      <w:proofErr w:type="spellStart"/>
      <w:r w:rsidRPr="00EC6453">
        <w:rPr>
          <w:sz w:val="16"/>
          <w:szCs w:val="16"/>
          <w:lang w:val="de-DE"/>
        </w:rPr>
        <w:t>Eycken</w:t>
      </w:r>
      <w:proofErr w:type="spellEnd"/>
      <w:r w:rsidRPr="00EC6453">
        <w:rPr>
          <w:sz w:val="16"/>
          <w:szCs w:val="16"/>
          <w:lang w:val="de-DE"/>
        </w:rPr>
        <w:t xml:space="preserve">, </w:t>
      </w:r>
      <w:r w:rsidRPr="00EC6453">
        <w:rPr>
          <w:i/>
          <w:sz w:val="16"/>
          <w:szCs w:val="16"/>
          <w:lang w:val="de-DE"/>
        </w:rPr>
        <w:t xml:space="preserve">Chem. </w:t>
      </w:r>
      <w:proofErr w:type="spellStart"/>
      <w:r w:rsidRPr="00EC6453">
        <w:rPr>
          <w:i/>
          <w:sz w:val="16"/>
          <w:szCs w:val="16"/>
          <w:lang w:val="de-DE"/>
        </w:rPr>
        <w:t>Soc</w:t>
      </w:r>
      <w:proofErr w:type="spellEnd"/>
      <w:r w:rsidRPr="00EC6453">
        <w:rPr>
          <w:i/>
          <w:sz w:val="16"/>
          <w:szCs w:val="16"/>
          <w:lang w:val="de-DE"/>
        </w:rPr>
        <w:t xml:space="preserve">. </w:t>
      </w:r>
      <w:r w:rsidRPr="00EC6453">
        <w:rPr>
          <w:i/>
          <w:sz w:val="16"/>
          <w:szCs w:val="16"/>
          <w:lang w:val="en-US"/>
        </w:rPr>
        <w:t xml:space="preserve">Rev. </w:t>
      </w:r>
      <w:r w:rsidRPr="00EC6453">
        <w:rPr>
          <w:b/>
          <w:sz w:val="16"/>
          <w:szCs w:val="16"/>
          <w:lang w:val="en-US"/>
        </w:rPr>
        <w:t>2018</w:t>
      </w:r>
      <w:r w:rsidRPr="00EC6453">
        <w:rPr>
          <w:sz w:val="16"/>
          <w:szCs w:val="16"/>
          <w:lang w:val="en-US"/>
        </w:rPr>
        <w:t xml:space="preserve">, </w:t>
      </w:r>
      <w:r w:rsidRPr="00EC6453">
        <w:rPr>
          <w:i/>
          <w:sz w:val="16"/>
          <w:szCs w:val="16"/>
          <w:lang w:val="en-US"/>
        </w:rPr>
        <w:t>47</w:t>
      </w:r>
      <w:r w:rsidRPr="00EC6453">
        <w:rPr>
          <w:sz w:val="16"/>
          <w:szCs w:val="16"/>
          <w:lang w:val="en-US"/>
        </w:rPr>
        <w:t xml:space="preserve">, 3831-3848; k) C. Zheng, S.-L. You, </w:t>
      </w:r>
      <w:r w:rsidRPr="00EC6453">
        <w:rPr>
          <w:i/>
          <w:iCs/>
          <w:sz w:val="16"/>
          <w:szCs w:val="16"/>
          <w:lang w:val="en-US"/>
        </w:rPr>
        <w:t xml:space="preserve">Nat. Prod. Rep. </w:t>
      </w:r>
      <w:r w:rsidRPr="00EC6453">
        <w:rPr>
          <w:b/>
          <w:bCs/>
          <w:sz w:val="16"/>
          <w:szCs w:val="16"/>
          <w:lang w:val="en-US"/>
        </w:rPr>
        <w:t>2019</w:t>
      </w:r>
      <w:r w:rsidRPr="00EC6453">
        <w:rPr>
          <w:sz w:val="16"/>
          <w:szCs w:val="16"/>
          <w:lang w:val="en-US"/>
        </w:rPr>
        <w:t xml:space="preserve">, </w:t>
      </w:r>
      <w:r w:rsidRPr="00EC6453">
        <w:rPr>
          <w:i/>
          <w:iCs/>
          <w:sz w:val="16"/>
          <w:szCs w:val="16"/>
          <w:lang w:val="en-US"/>
        </w:rPr>
        <w:t>36</w:t>
      </w:r>
      <w:r w:rsidRPr="00EC6453">
        <w:rPr>
          <w:sz w:val="16"/>
          <w:szCs w:val="16"/>
          <w:lang w:val="en-US"/>
        </w:rPr>
        <w:t>, 1589-1605.</w:t>
      </w:r>
    </w:p>
    <w:p w:rsidR="00F7776C" w:rsidRPr="00EC6453" w:rsidRDefault="00F7776C" w:rsidP="00F7776C">
      <w:pPr>
        <w:pStyle w:val="References"/>
        <w:rPr>
          <w:sz w:val="16"/>
          <w:szCs w:val="16"/>
          <w:lang w:val="en-US"/>
        </w:rPr>
      </w:pPr>
      <w:r w:rsidRPr="00EC6453">
        <w:rPr>
          <w:sz w:val="16"/>
          <w:szCs w:val="16"/>
          <w:lang w:val="en-US"/>
        </w:rPr>
        <w:t>[2]</w:t>
      </w:r>
      <w:r w:rsidRPr="00EC6453">
        <w:rPr>
          <w:sz w:val="16"/>
          <w:szCs w:val="16"/>
          <w:lang w:val="en-US"/>
        </w:rPr>
        <w:tab/>
        <w:t xml:space="preserve">For general reviews on the use of allylic/propargylic alcohols in organic synthesis </w:t>
      </w:r>
      <w:proofErr w:type="gramStart"/>
      <w:r w:rsidRPr="00EC6453">
        <w:rPr>
          <w:sz w:val="16"/>
          <w:szCs w:val="16"/>
          <w:lang w:val="en-US"/>
        </w:rPr>
        <w:t>see:</w:t>
      </w:r>
      <w:proofErr w:type="gramEnd"/>
      <w:r w:rsidRPr="00EC6453">
        <w:rPr>
          <w:sz w:val="16"/>
          <w:szCs w:val="16"/>
          <w:lang w:val="en-US"/>
        </w:rPr>
        <w:t xml:space="preserve"> a) M. Bandini, M. </w:t>
      </w:r>
      <w:proofErr w:type="spellStart"/>
      <w:r w:rsidRPr="00EC6453">
        <w:rPr>
          <w:sz w:val="16"/>
          <w:szCs w:val="16"/>
          <w:lang w:val="en-US"/>
        </w:rPr>
        <w:t>Tragni</w:t>
      </w:r>
      <w:proofErr w:type="spellEnd"/>
      <w:r w:rsidRPr="00EC6453">
        <w:rPr>
          <w:i/>
          <w:iCs/>
          <w:sz w:val="16"/>
          <w:szCs w:val="16"/>
          <w:lang w:val="en-US"/>
        </w:rPr>
        <w:t xml:space="preserve">, Org. </w:t>
      </w:r>
      <w:proofErr w:type="spellStart"/>
      <w:r w:rsidRPr="00EC6453">
        <w:rPr>
          <w:i/>
          <w:iCs/>
          <w:sz w:val="16"/>
          <w:szCs w:val="16"/>
          <w:lang w:val="en-US"/>
        </w:rPr>
        <w:t>Biomol</w:t>
      </w:r>
      <w:proofErr w:type="spellEnd"/>
      <w:r w:rsidRPr="00EC6453">
        <w:rPr>
          <w:i/>
          <w:iCs/>
          <w:sz w:val="16"/>
          <w:szCs w:val="16"/>
          <w:lang w:val="en-US"/>
        </w:rPr>
        <w:t>. Chem.,</w:t>
      </w:r>
      <w:r w:rsidRPr="00EC6453">
        <w:rPr>
          <w:sz w:val="16"/>
          <w:szCs w:val="16"/>
          <w:lang w:val="en-US"/>
        </w:rPr>
        <w:t xml:space="preserve"> </w:t>
      </w:r>
      <w:r w:rsidRPr="00EC6453">
        <w:rPr>
          <w:b/>
          <w:bCs/>
          <w:sz w:val="16"/>
          <w:szCs w:val="16"/>
          <w:lang w:val="en-US"/>
        </w:rPr>
        <w:t>2009</w:t>
      </w:r>
      <w:r w:rsidRPr="00EC6453">
        <w:rPr>
          <w:sz w:val="16"/>
          <w:szCs w:val="16"/>
          <w:lang w:val="en-US"/>
        </w:rPr>
        <w:t>,</w:t>
      </w:r>
      <w:r w:rsidRPr="00EC6453">
        <w:rPr>
          <w:i/>
          <w:iCs/>
          <w:sz w:val="16"/>
          <w:szCs w:val="16"/>
          <w:lang w:val="en-US"/>
        </w:rPr>
        <w:t>7</w:t>
      </w:r>
      <w:r w:rsidRPr="00EC6453">
        <w:rPr>
          <w:sz w:val="16"/>
          <w:szCs w:val="16"/>
          <w:lang w:val="en-US"/>
        </w:rPr>
        <w:t xml:space="preserve">, 1501-1507; b) M. Bandini, </w:t>
      </w:r>
      <w:proofErr w:type="spellStart"/>
      <w:r w:rsidRPr="00EC6453">
        <w:rPr>
          <w:i/>
          <w:iCs/>
          <w:sz w:val="16"/>
          <w:szCs w:val="16"/>
          <w:lang w:val="en-US"/>
        </w:rPr>
        <w:t>Angew</w:t>
      </w:r>
      <w:proofErr w:type="spellEnd"/>
      <w:r w:rsidRPr="00EC6453">
        <w:rPr>
          <w:i/>
          <w:iCs/>
          <w:sz w:val="16"/>
          <w:szCs w:val="16"/>
          <w:lang w:val="en-US"/>
        </w:rPr>
        <w:t>. Chem. Int. Ed.</w:t>
      </w:r>
      <w:r w:rsidRPr="00EC6453">
        <w:rPr>
          <w:sz w:val="16"/>
          <w:szCs w:val="16"/>
          <w:lang w:val="en-US"/>
        </w:rPr>
        <w:t xml:space="preserve">, </w:t>
      </w:r>
      <w:r w:rsidRPr="00EC6453">
        <w:rPr>
          <w:b/>
          <w:bCs/>
          <w:sz w:val="16"/>
          <w:szCs w:val="16"/>
          <w:lang w:val="en-US"/>
        </w:rPr>
        <w:t>2011</w:t>
      </w:r>
      <w:r w:rsidRPr="00EC6453">
        <w:rPr>
          <w:sz w:val="16"/>
          <w:szCs w:val="16"/>
          <w:lang w:val="en-US"/>
        </w:rPr>
        <w:t xml:space="preserve">, </w:t>
      </w:r>
      <w:r w:rsidRPr="00EC6453">
        <w:rPr>
          <w:i/>
          <w:iCs/>
          <w:sz w:val="16"/>
          <w:szCs w:val="16"/>
          <w:lang w:val="en-US"/>
        </w:rPr>
        <w:t>50</w:t>
      </w:r>
      <w:r w:rsidRPr="00EC6453">
        <w:rPr>
          <w:sz w:val="16"/>
          <w:szCs w:val="16"/>
          <w:lang w:val="en-US"/>
        </w:rPr>
        <w:t xml:space="preserve">, 994995; c) M. Bandini; G. </w:t>
      </w:r>
      <w:proofErr w:type="spellStart"/>
      <w:r w:rsidRPr="00EC6453">
        <w:rPr>
          <w:sz w:val="16"/>
          <w:szCs w:val="16"/>
          <w:lang w:val="en-US"/>
        </w:rPr>
        <w:t>Cera</w:t>
      </w:r>
      <w:proofErr w:type="spellEnd"/>
      <w:r w:rsidRPr="00EC6453">
        <w:rPr>
          <w:sz w:val="16"/>
          <w:szCs w:val="16"/>
          <w:lang w:val="en-US"/>
        </w:rPr>
        <w:t xml:space="preserve">; M. </w:t>
      </w:r>
      <w:proofErr w:type="spellStart"/>
      <w:r w:rsidRPr="00EC6453">
        <w:rPr>
          <w:sz w:val="16"/>
          <w:szCs w:val="16"/>
          <w:lang w:val="en-US"/>
        </w:rPr>
        <w:t>Chiarucci</w:t>
      </w:r>
      <w:proofErr w:type="spellEnd"/>
      <w:r w:rsidRPr="00EC6453">
        <w:rPr>
          <w:sz w:val="16"/>
          <w:szCs w:val="16"/>
          <w:lang w:val="en-US"/>
        </w:rPr>
        <w:t xml:space="preserve">, </w:t>
      </w:r>
      <w:r w:rsidRPr="00EC6453">
        <w:rPr>
          <w:i/>
          <w:iCs/>
          <w:sz w:val="16"/>
          <w:szCs w:val="16"/>
          <w:lang w:val="en-US"/>
        </w:rPr>
        <w:t>Synthesis</w:t>
      </w:r>
      <w:r w:rsidRPr="00EC6453">
        <w:rPr>
          <w:sz w:val="16"/>
          <w:szCs w:val="16"/>
          <w:lang w:val="en-US"/>
        </w:rPr>
        <w:t xml:space="preserve">, </w:t>
      </w:r>
      <w:r w:rsidRPr="00EC6453">
        <w:rPr>
          <w:b/>
          <w:bCs/>
          <w:sz w:val="16"/>
          <w:szCs w:val="16"/>
          <w:lang w:val="en-US"/>
        </w:rPr>
        <w:t>2012</w:t>
      </w:r>
      <w:r w:rsidRPr="00EC6453">
        <w:rPr>
          <w:sz w:val="16"/>
          <w:szCs w:val="16"/>
          <w:lang w:val="en-US"/>
        </w:rPr>
        <w:t xml:space="preserve">, </w:t>
      </w:r>
      <w:r w:rsidRPr="00EC6453">
        <w:rPr>
          <w:i/>
          <w:iCs/>
          <w:sz w:val="16"/>
          <w:szCs w:val="16"/>
          <w:lang w:val="en-US"/>
        </w:rPr>
        <w:t>44</w:t>
      </w:r>
      <w:r w:rsidRPr="00EC6453">
        <w:rPr>
          <w:sz w:val="16"/>
          <w:szCs w:val="16"/>
          <w:lang w:val="en-US"/>
        </w:rPr>
        <w:t xml:space="preserve">, 504-512; d) B. </w:t>
      </w:r>
      <w:proofErr w:type="spellStart"/>
      <w:r w:rsidRPr="00EC6453">
        <w:rPr>
          <w:sz w:val="16"/>
          <w:szCs w:val="16"/>
          <w:lang w:val="en-US"/>
        </w:rPr>
        <w:t>Sundararaju</w:t>
      </w:r>
      <w:proofErr w:type="spellEnd"/>
      <w:r w:rsidRPr="00EC6453">
        <w:rPr>
          <w:sz w:val="16"/>
          <w:szCs w:val="16"/>
          <w:lang w:val="en-US"/>
        </w:rPr>
        <w:t xml:space="preserve">, M. </w:t>
      </w:r>
      <w:proofErr w:type="spellStart"/>
      <w:r w:rsidRPr="00EC6453">
        <w:rPr>
          <w:sz w:val="16"/>
          <w:szCs w:val="16"/>
          <w:lang w:val="en-US"/>
        </w:rPr>
        <w:t>Achard</w:t>
      </w:r>
      <w:proofErr w:type="spellEnd"/>
      <w:r w:rsidRPr="00EC6453">
        <w:rPr>
          <w:sz w:val="16"/>
          <w:szCs w:val="16"/>
          <w:lang w:val="en-US"/>
        </w:rPr>
        <w:t xml:space="preserve">, C. Bruneau, </w:t>
      </w:r>
      <w:r w:rsidRPr="00EC6453">
        <w:rPr>
          <w:i/>
          <w:iCs/>
          <w:sz w:val="16"/>
          <w:szCs w:val="16"/>
          <w:lang w:val="en-US"/>
        </w:rPr>
        <w:t xml:space="preserve">Chem. Soc. Rev. </w:t>
      </w:r>
      <w:r w:rsidRPr="00EC6453">
        <w:rPr>
          <w:b/>
          <w:bCs/>
          <w:sz w:val="16"/>
          <w:szCs w:val="16"/>
          <w:lang w:val="en-US"/>
        </w:rPr>
        <w:t>2012</w:t>
      </w:r>
      <w:r w:rsidRPr="00EC6453">
        <w:rPr>
          <w:sz w:val="16"/>
          <w:szCs w:val="16"/>
          <w:lang w:val="en-US"/>
        </w:rPr>
        <w:t xml:space="preserve">, </w:t>
      </w:r>
      <w:r w:rsidRPr="00EC6453">
        <w:rPr>
          <w:i/>
          <w:iCs/>
          <w:sz w:val="16"/>
          <w:szCs w:val="16"/>
          <w:lang w:val="en-US"/>
        </w:rPr>
        <w:t>41</w:t>
      </w:r>
      <w:r w:rsidRPr="00EC6453">
        <w:rPr>
          <w:sz w:val="16"/>
          <w:szCs w:val="16"/>
          <w:lang w:val="en-US"/>
        </w:rPr>
        <w:t>, 4467-4483;</w:t>
      </w:r>
      <w:r w:rsidRPr="00EC6453">
        <w:rPr>
          <w:b/>
          <w:bCs/>
          <w:sz w:val="16"/>
          <w:szCs w:val="16"/>
          <w:lang w:val="en-US"/>
        </w:rPr>
        <w:t xml:space="preserve"> </w:t>
      </w:r>
      <w:r w:rsidRPr="00EC6453">
        <w:rPr>
          <w:sz w:val="16"/>
          <w:szCs w:val="16"/>
          <w:lang w:val="en-US"/>
        </w:rPr>
        <w:t xml:space="preserve">e) H. Li, C. </w:t>
      </w:r>
      <w:proofErr w:type="spellStart"/>
      <w:r w:rsidRPr="00EC6453">
        <w:rPr>
          <w:sz w:val="16"/>
          <w:szCs w:val="16"/>
          <w:lang w:val="en-US"/>
        </w:rPr>
        <w:t>Mazet</w:t>
      </w:r>
      <w:proofErr w:type="spellEnd"/>
      <w:r w:rsidRPr="00EC6453">
        <w:rPr>
          <w:sz w:val="16"/>
          <w:szCs w:val="16"/>
          <w:lang w:val="en-US"/>
        </w:rPr>
        <w:t xml:space="preserve">, </w:t>
      </w:r>
      <w:r w:rsidRPr="00EC6453">
        <w:rPr>
          <w:b/>
          <w:bCs/>
          <w:sz w:val="16"/>
          <w:szCs w:val="16"/>
          <w:lang w:val="en-US"/>
        </w:rPr>
        <w:t>2016</w:t>
      </w:r>
      <w:r w:rsidRPr="00EC6453">
        <w:rPr>
          <w:sz w:val="16"/>
          <w:szCs w:val="16"/>
          <w:lang w:val="en-US"/>
        </w:rPr>
        <w:t xml:space="preserve">, </w:t>
      </w:r>
      <w:r w:rsidRPr="00EC6453">
        <w:rPr>
          <w:i/>
          <w:iCs/>
          <w:sz w:val="16"/>
          <w:szCs w:val="16"/>
          <w:lang w:val="en-US"/>
        </w:rPr>
        <w:t>49</w:t>
      </w:r>
      <w:r w:rsidRPr="00EC6453">
        <w:rPr>
          <w:sz w:val="16"/>
          <w:szCs w:val="16"/>
          <w:lang w:val="en-US"/>
        </w:rPr>
        <w:t>, 1232-1241;</w:t>
      </w:r>
      <w:r w:rsidRPr="00EC6453">
        <w:rPr>
          <w:i/>
          <w:iCs/>
          <w:sz w:val="16"/>
          <w:szCs w:val="16"/>
          <w:lang w:val="en-US"/>
        </w:rPr>
        <w:t xml:space="preserve"> </w:t>
      </w:r>
      <w:r w:rsidRPr="00EC6453">
        <w:rPr>
          <w:sz w:val="16"/>
          <w:szCs w:val="16"/>
          <w:lang w:val="en-US"/>
        </w:rPr>
        <w:t>f) J. Zhang, J. Liao, Y.-F. Wei, G. Cheng, R. Luo,</w:t>
      </w:r>
      <w:r w:rsidRPr="00EC6453">
        <w:rPr>
          <w:i/>
          <w:iCs/>
          <w:sz w:val="16"/>
          <w:szCs w:val="16"/>
          <w:lang w:val="en-US"/>
        </w:rPr>
        <w:t xml:space="preserve"> Mini Rev.Org. Chem. </w:t>
      </w:r>
      <w:r w:rsidRPr="00EC6453">
        <w:rPr>
          <w:b/>
          <w:bCs/>
          <w:sz w:val="16"/>
          <w:szCs w:val="16"/>
          <w:lang w:val="en-US"/>
        </w:rPr>
        <w:t>2018</w:t>
      </w:r>
      <w:r w:rsidRPr="00EC6453">
        <w:rPr>
          <w:sz w:val="16"/>
          <w:szCs w:val="16"/>
          <w:lang w:val="en-US"/>
        </w:rPr>
        <w:t xml:space="preserve">, </w:t>
      </w:r>
      <w:r w:rsidRPr="00EC6453">
        <w:rPr>
          <w:i/>
          <w:iCs/>
          <w:sz w:val="16"/>
          <w:szCs w:val="16"/>
          <w:lang w:val="en-US"/>
        </w:rPr>
        <w:t>15</w:t>
      </w:r>
      <w:r w:rsidRPr="00EC6453">
        <w:rPr>
          <w:sz w:val="16"/>
          <w:szCs w:val="16"/>
          <w:lang w:val="en-US"/>
        </w:rPr>
        <w:t xml:space="preserve">, 476-487; f) H. Qian, D. Huang, Y. Bi, G. Yan, </w:t>
      </w:r>
      <w:r w:rsidRPr="00EC6453">
        <w:rPr>
          <w:i/>
          <w:iCs/>
          <w:sz w:val="16"/>
          <w:szCs w:val="16"/>
          <w:lang w:val="en-US"/>
        </w:rPr>
        <w:t xml:space="preserve">Adv. Synth. </w:t>
      </w:r>
      <w:proofErr w:type="spellStart"/>
      <w:r w:rsidRPr="00EC6453">
        <w:rPr>
          <w:i/>
          <w:iCs/>
          <w:sz w:val="16"/>
          <w:szCs w:val="16"/>
          <w:lang w:val="en-US"/>
        </w:rPr>
        <w:t>Catal</w:t>
      </w:r>
      <w:proofErr w:type="spellEnd"/>
      <w:r w:rsidRPr="00EC6453">
        <w:rPr>
          <w:i/>
          <w:iCs/>
          <w:sz w:val="16"/>
          <w:szCs w:val="16"/>
          <w:lang w:val="en-US"/>
        </w:rPr>
        <w:t xml:space="preserve">. </w:t>
      </w:r>
      <w:r w:rsidRPr="00EC6453">
        <w:rPr>
          <w:b/>
          <w:bCs/>
          <w:sz w:val="16"/>
          <w:szCs w:val="16"/>
          <w:lang w:val="en-US"/>
        </w:rPr>
        <w:t>2019</w:t>
      </w:r>
      <w:r w:rsidRPr="00EC6453">
        <w:rPr>
          <w:sz w:val="16"/>
          <w:szCs w:val="16"/>
          <w:lang w:val="en-US"/>
        </w:rPr>
        <w:t xml:space="preserve">, </w:t>
      </w:r>
      <w:r w:rsidRPr="00EC6453">
        <w:rPr>
          <w:i/>
          <w:iCs/>
          <w:sz w:val="16"/>
          <w:szCs w:val="16"/>
          <w:lang w:val="en-US"/>
        </w:rPr>
        <w:t>361</w:t>
      </w:r>
      <w:r w:rsidRPr="00EC6453">
        <w:rPr>
          <w:sz w:val="16"/>
          <w:szCs w:val="16"/>
          <w:lang w:val="en-US"/>
        </w:rPr>
        <w:t xml:space="preserve">, 3240-3280. </w:t>
      </w:r>
    </w:p>
    <w:p w:rsidR="00F7776C" w:rsidRPr="00EC6453" w:rsidRDefault="00F7776C" w:rsidP="00F7776C">
      <w:pPr>
        <w:pStyle w:val="References"/>
        <w:rPr>
          <w:sz w:val="16"/>
          <w:szCs w:val="16"/>
          <w:lang w:val="en-US"/>
        </w:rPr>
      </w:pPr>
      <w:r w:rsidRPr="00EC6453">
        <w:rPr>
          <w:sz w:val="16"/>
          <w:szCs w:val="16"/>
          <w:lang w:val="en-US"/>
        </w:rPr>
        <w:t>[3]</w:t>
      </w:r>
      <w:r w:rsidRPr="00EC6453">
        <w:rPr>
          <w:sz w:val="16"/>
          <w:szCs w:val="16"/>
          <w:lang w:val="en-US"/>
        </w:rPr>
        <w:tab/>
        <w:t xml:space="preserve">a) M. Kimura, M. </w:t>
      </w:r>
      <w:proofErr w:type="spellStart"/>
      <w:r w:rsidRPr="00EC6453">
        <w:rPr>
          <w:sz w:val="16"/>
          <w:szCs w:val="16"/>
          <w:lang w:val="en-US"/>
        </w:rPr>
        <w:t>Futamata</w:t>
      </w:r>
      <w:proofErr w:type="spellEnd"/>
      <w:r w:rsidRPr="00EC6453">
        <w:rPr>
          <w:sz w:val="16"/>
          <w:szCs w:val="16"/>
          <w:lang w:val="en-US"/>
        </w:rPr>
        <w:t xml:space="preserve">, R. Mukai, Y. Tamaru, </w:t>
      </w:r>
      <w:r w:rsidRPr="00EC6453">
        <w:rPr>
          <w:i/>
          <w:sz w:val="16"/>
          <w:szCs w:val="16"/>
          <w:lang w:val="en-US"/>
        </w:rPr>
        <w:t>J. Am. Chem. Soc.</w:t>
      </w:r>
      <w:r w:rsidRPr="00EC6453">
        <w:rPr>
          <w:sz w:val="16"/>
          <w:szCs w:val="16"/>
          <w:lang w:val="en-US"/>
        </w:rPr>
        <w:t xml:space="preserve"> </w:t>
      </w:r>
      <w:r w:rsidRPr="00EC6453">
        <w:rPr>
          <w:b/>
          <w:sz w:val="16"/>
          <w:szCs w:val="16"/>
          <w:lang w:val="en-US"/>
        </w:rPr>
        <w:t>2005</w:t>
      </w:r>
      <w:r w:rsidRPr="00EC6453">
        <w:rPr>
          <w:sz w:val="16"/>
          <w:szCs w:val="16"/>
          <w:lang w:val="en-US"/>
        </w:rPr>
        <w:t xml:space="preserve">, </w:t>
      </w:r>
      <w:r w:rsidRPr="00EC6453">
        <w:rPr>
          <w:i/>
          <w:sz w:val="16"/>
          <w:szCs w:val="16"/>
          <w:lang w:val="en-US"/>
        </w:rPr>
        <w:t>127</w:t>
      </w:r>
      <w:r w:rsidRPr="00EC6453">
        <w:rPr>
          <w:sz w:val="16"/>
          <w:szCs w:val="16"/>
          <w:lang w:val="en-US"/>
        </w:rPr>
        <w:t xml:space="preserve">, 4592-4593; b) B. M. </w:t>
      </w:r>
      <w:proofErr w:type="spellStart"/>
      <w:r w:rsidRPr="00EC6453">
        <w:rPr>
          <w:sz w:val="16"/>
          <w:szCs w:val="16"/>
          <w:lang w:val="en-US"/>
        </w:rPr>
        <w:t>Trost</w:t>
      </w:r>
      <w:proofErr w:type="spellEnd"/>
      <w:r w:rsidRPr="00EC6453">
        <w:rPr>
          <w:sz w:val="16"/>
          <w:szCs w:val="16"/>
          <w:lang w:val="en-US"/>
        </w:rPr>
        <w:t xml:space="preserve">, J. </w:t>
      </w:r>
      <w:proofErr w:type="spellStart"/>
      <w:r w:rsidRPr="00EC6453">
        <w:rPr>
          <w:sz w:val="16"/>
          <w:szCs w:val="16"/>
          <w:lang w:val="en-US"/>
        </w:rPr>
        <w:t>Quancard</w:t>
      </w:r>
      <w:proofErr w:type="spellEnd"/>
      <w:r w:rsidRPr="00EC6453">
        <w:rPr>
          <w:sz w:val="16"/>
          <w:szCs w:val="16"/>
          <w:lang w:val="en-US"/>
        </w:rPr>
        <w:t xml:space="preserve">, </w:t>
      </w:r>
      <w:r w:rsidRPr="00EC6453">
        <w:rPr>
          <w:i/>
          <w:sz w:val="16"/>
          <w:szCs w:val="16"/>
          <w:lang w:val="en-US"/>
        </w:rPr>
        <w:t>J. Am. Chem. Soc.</w:t>
      </w:r>
      <w:r w:rsidRPr="00EC6453">
        <w:rPr>
          <w:sz w:val="16"/>
          <w:szCs w:val="16"/>
          <w:lang w:val="en-US"/>
        </w:rPr>
        <w:t xml:space="preserve"> </w:t>
      </w:r>
      <w:r w:rsidRPr="00EC6453">
        <w:rPr>
          <w:b/>
          <w:sz w:val="16"/>
          <w:szCs w:val="16"/>
          <w:lang w:val="en-US"/>
        </w:rPr>
        <w:t>2006</w:t>
      </w:r>
      <w:r w:rsidRPr="00EC6453">
        <w:rPr>
          <w:sz w:val="16"/>
          <w:szCs w:val="16"/>
          <w:lang w:val="en-US"/>
        </w:rPr>
        <w:t xml:space="preserve">, </w:t>
      </w:r>
      <w:r w:rsidRPr="00EC6453">
        <w:rPr>
          <w:i/>
          <w:sz w:val="16"/>
          <w:szCs w:val="16"/>
          <w:lang w:val="en-US"/>
        </w:rPr>
        <w:t>128</w:t>
      </w:r>
      <w:r w:rsidRPr="00EC6453">
        <w:rPr>
          <w:sz w:val="16"/>
          <w:szCs w:val="16"/>
          <w:lang w:val="en-US"/>
        </w:rPr>
        <w:t xml:space="preserve">, 6314-6315; c) X. Zhang, Z.-P. Yang, C. Liu, S.-L. You, </w:t>
      </w:r>
      <w:r w:rsidRPr="00EC6453">
        <w:rPr>
          <w:i/>
          <w:sz w:val="16"/>
          <w:szCs w:val="16"/>
          <w:lang w:val="en-US"/>
        </w:rPr>
        <w:t xml:space="preserve">Chem. Sci. </w:t>
      </w:r>
      <w:r w:rsidRPr="00EC6453">
        <w:rPr>
          <w:b/>
          <w:sz w:val="16"/>
          <w:szCs w:val="16"/>
          <w:lang w:val="en-US"/>
        </w:rPr>
        <w:t>2013</w:t>
      </w:r>
      <w:r w:rsidRPr="00EC6453">
        <w:rPr>
          <w:sz w:val="16"/>
          <w:szCs w:val="16"/>
          <w:lang w:val="en-US"/>
        </w:rPr>
        <w:t xml:space="preserve">, </w:t>
      </w:r>
      <w:r w:rsidRPr="00EC6453">
        <w:rPr>
          <w:i/>
          <w:sz w:val="16"/>
          <w:szCs w:val="16"/>
          <w:lang w:val="en-US"/>
        </w:rPr>
        <w:t>4</w:t>
      </w:r>
      <w:r w:rsidRPr="00EC6453">
        <w:rPr>
          <w:sz w:val="16"/>
          <w:szCs w:val="16"/>
          <w:lang w:val="en-US"/>
        </w:rPr>
        <w:t xml:space="preserve">, 3239-3243; d) X. Zhang, L. Han, S.-L. You, </w:t>
      </w:r>
      <w:r w:rsidRPr="00EC6453">
        <w:rPr>
          <w:i/>
          <w:sz w:val="16"/>
          <w:szCs w:val="16"/>
          <w:lang w:val="en-US"/>
        </w:rPr>
        <w:t xml:space="preserve">Chem. Sci. </w:t>
      </w:r>
      <w:r w:rsidRPr="00EC6453">
        <w:rPr>
          <w:b/>
          <w:sz w:val="16"/>
          <w:szCs w:val="16"/>
          <w:lang w:val="en-US"/>
        </w:rPr>
        <w:t>2014</w:t>
      </w:r>
      <w:r w:rsidRPr="00EC6453">
        <w:rPr>
          <w:sz w:val="16"/>
          <w:szCs w:val="16"/>
          <w:lang w:val="en-US"/>
        </w:rPr>
        <w:t xml:space="preserve">, </w:t>
      </w:r>
      <w:r w:rsidRPr="00EC6453">
        <w:rPr>
          <w:i/>
          <w:sz w:val="16"/>
          <w:szCs w:val="16"/>
          <w:lang w:val="en-US"/>
        </w:rPr>
        <w:t>5</w:t>
      </w:r>
      <w:r w:rsidRPr="00EC6453">
        <w:rPr>
          <w:sz w:val="16"/>
          <w:szCs w:val="16"/>
          <w:lang w:val="en-US"/>
        </w:rPr>
        <w:t xml:space="preserve">, 1059-1063; e) N. Kumar, A. </w:t>
      </w:r>
      <w:proofErr w:type="spellStart"/>
      <w:r w:rsidRPr="00EC6453">
        <w:rPr>
          <w:sz w:val="16"/>
          <w:szCs w:val="16"/>
          <w:lang w:val="en-US"/>
        </w:rPr>
        <w:t>Maity</w:t>
      </w:r>
      <w:proofErr w:type="spellEnd"/>
      <w:r w:rsidRPr="00EC6453">
        <w:rPr>
          <w:sz w:val="16"/>
          <w:szCs w:val="16"/>
          <w:lang w:val="en-US"/>
        </w:rPr>
        <w:t xml:space="preserve">, V.P. </w:t>
      </w:r>
      <w:proofErr w:type="spellStart"/>
      <w:r w:rsidRPr="00EC6453">
        <w:rPr>
          <w:sz w:val="16"/>
          <w:szCs w:val="16"/>
          <w:lang w:val="en-US"/>
        </w:rPr>
        <w:t>Gavit</w:t>
      </w:r>
      <w:proofErr w:type="spellEnd"/>
      <w:r w:rsidRPr="00EC6453">
        <w:rPr>
          <w:sz w:val="16"/>
          <w:szCs w:val="16"/>
          <w:lang w:val="en-US"/>
        </w:rPr>
        <w:t xml:space="preserve">, A. </w:t>
      </w:r>
      <w:proofErr w:type="spellStart"/>
      <w:r w:rsidRPr="00EC6453">
        <w:rPr>
          <w:sz w:val="16"/>
          <w:szCs w:val="16"/>
          <w:lang w:val="en-US"/>
        </w:rPr>
        <w:t>Bisai</w:t>
      </w:r>
      <w:proofErr w:type="spellEnd"/>
      <w:r w:rsidRPr="00EC6453">
        <w:rPr>
          <w:sz w:val="16"/>
          <w:szCs w:val="16"/>
          <w:lang w:val="en-US"/>
        </w:rPr>
        <w:t xml:space="preserve">, </w:t>
      </w:r>
      <w:r w:rsidRPr="00EC6453">
        <w:rPr>
          <w:i/>
          <w:sz w:val="16"/>
          <w:szCs w:val="16"/>
          <w:lang w:val="en-US"/>
        </w:rPr>
        <w:t xml:space="preserve">Chem. </w:t>
      </w:r>
      <w:proofErr w:type="spellStart"/>
      <w:r w:rsidRPr="00EC6453">
        <w:rPr>
          <w:i/>
          <w:sz w:val="16"/>
          <w:szCs w:val="16"/>
          <w:lang w:val="en-US"/>
        </w:rPr>
        <w:t>Commun</w:t>
      </w:r>
      <w:proofErr w:type="spellEnd"/>
      <w:r w:rsidRPr="00EC6453">
        <w:rPr>
          <w:i/>
          <w:sz w:val="16"/>
          <w:szCs w:val="16"/>
          <w:lang w:val="en-US"/>
        </w:rPr>
        <w:t xml:space="preserve">. </w:t>
      </w:r>
      <w:r w:rsidRPr="00EC6453">
        <w:rPr>
          <w:b/>
          <w:sz w:val="16"/>
          <w:szCs w:val="16"/>
          <w:lang w:val="en-US"/>
        </w:rPr>
        <w:t>2018</w:t>
      </w:r>
      <w:r w:rsidRPr="00EC6453">
        <w:rPr>
          <w:sz w:val="16"/>
          <w:szCs w:val="16"/>
          <w:lang w:val="en-US"/>
        </w:rPr>
        <w:t xml:space="preserve">, </w:t>
      </w:r>
      <w:r w:rsidRPr="00EC6453">
        <w:rPr>
          <w:i/>
          <w:sz w:val="16"/>
          <w:szCs w:val="16"/>
          <w:lang w:val="en-US"/>
        </w:rPr>
        <w:t>54</w:t>
      </w:r>
      <w:r w:rsidRPr="00EC6453">
        <w:rPr>
          <w:sz w:val="16"/>
          <w:szCs w:val="16"/>
          <w:lang w:val="en-US"/>
        </w:rPr>
        <w:t>, 9083-9086.</w:t>
      </w:r>
    </w:p>
    <w:p w:rsidR="00F7776C" w:rsidRPr="00EC6453" w:rsidRDefault="00F7776C" w:rsidP="00F7776C">
      <w:pPr>
        <w:pStyle w:val="References"/>
        <w:rPr>
          <w:sz w:val="16"/>
          <w:szCs w:val="16"/>
          <w:lang w:val="en-US"/>
        </w:rPr>
      </w:pPr>
      <w:r w:rsidRPr="00EC6453">
        <w:rPr>
          <w:sz w:val="16"/>
          <w:szCs w:val="16"/>
          <w:lang w:val="en-US"/>
        </w:rPr>
        <w:t>[4]</w:t>
      </w:r>
      <w:r w:rsidRPr="00EC6453">
        <w:rPr>
          <w:sz w:val="16"/>
          <w:szCs w:val="16"/>
          <w:lang w:val="en-US"/>
        </w:rPr>
        <w:tab/>
        <w:t xml:space="preserve">a) H. Zhang, R.-B. Hu, N. Liu, S.-X. Li, S.-D. Yang, </w:t>
      </w:r>
      <w:r w:rsidRPr="00EC6453">
        <w:rPr>
          <w:i/>
          <w:iCs/>
          <w:sz w:val="16"/>
          <w:szCs w:val="16"/>
          <w:lang w:val="en-US"/>
        </w:rPr>
        <w:t xml:space="preserve">Org. Lett. </w:t>
      </w:r>
      <w:r w:rsidRPr="00EC6453">
        <w:rPr>
          <w:b/>
          <w:bCs/>
          <w:sz w:val="16"/>
          <w:szCs w:val="16"/>
          <w:lang w:val="en-US"/>
        </w:rPr>
        <w:t>2016</w:t>
      </w:r>
      <w:r w:rsidRPr="00EC6453">
        <w:rPr>
          <w:sz w:val="16"/>
          <w:szCs w:val="16"/>
          <w:lang w:val="en-US"/>
        </w:rPr>
        <w:t xml:space="preserve">, </w:t>
      </w:r>
      <w:r w:rsidRPr="00EC6453">
        <w:rPr>
          <w:i/>
          <w:iCs/>
          <w:sz w:val="16"/>
          <w:szCs w:val="16"/>
          <w:lang w:val="en-US"/>
        </w:rPr>
        <w:t>18</w:t>
      </w:r>
      <w:r w:rsidRPr="00EC6453">
        <w:rPr>
          <w:sz w:val="16"/>
          <w:szCs w:val="16"/>
          <w:lang w:val="en-US"/>
        </w:rPr>
        <w:t>, 28-31;</w:t>
      </w:r>
      <w:r w:rsidRPr="00EC6453">
        <w:rPr>
          <w:b/>
          <w:bCs/>
          <w:sz w:val="16"/>
          <w:szCs w:val="16"/>
          <w:lang w:val="en-US"/>
        </w:rPr>
        <w:t xml:space="preserve"> </w:t>
      </w:r>
      <w:r w:rsidRPr="00EC6453">
        <w:rPr>
          <w:sz w:val="16"/>
          <w:szCs w:val="16"/>
          <w:lang w:val="en-US"/>
        </w:rPr>
        <w:t xml:space="preserve">b) S. Gao, Z. Wu, X. Fang, A. Lin, H. Yao, </w:t>
      </w:r>
      <w:r w:rsidRPr="00EC6453">
        <w:rPr>
          <w:i/>
          <w:iCs/>
          <w:sz w:val="16"/>
          <w:szCs w:val="16"/>
          <w:lang w:val="en-US"/>
        </w:rPr>
        <w:t xml:space="preserve">Org. Lett. </w:t>
      </w:r>
      <w:r w:rsidRPr="00EC6453">
        <w:rPr>
          <w:b/>
          <w:bCs/>
          <w:sz w:val="16"/>
          <w:szCs w:val="16"/>
          <w:lang w:val="en-US"/>
        </w:rPr>
        <w:t>2016</w:t>
      </w:r>
      <w:r w:rsidRPr="00EC6453">
        <w:rPr>
          <w:sz w:val="16"/>
          <w:szCs w:val="16"/>
          <w:lang w:val="en-US"/>
        </w:rPr>
        <w:t xml:space="preserve">, </w:t>
      </w:r>
      <w:r w:rsidRPr="00EC6453">
        <w:rPr>
          <w:i/>
          <w:iCs/>
          <w:sz w:val="16"/>
          <w:szCs w:val="16"/>
          <w:lang w:val="en-US"/>
        </w:rPr>
        <w:t>18</w:t>
      </w:r>
      <w:r w:rsidRPr="00EC6453">
        <w:rPr>
          <w:sz w:val="16"/>
          <w:szCs w:val="16"/>
          <w:lang w:val="en-US"/>
        </w:rPr>
        <w:t>, 3906-3909.</w:t>
      </w:r>
    </w:p>
    <w:p w:rsidR="00F7776C" w:rsidRPr="00EC6453" w:rsidRDefault="00F7776C" w:rsidP="00F7776C">
      <w:pPr>
        <w:pStyle w:val="References"/>
        <w:rPr>
          <w:i/>
          <w:iCs/>
          <w:sz w:val="16"/>
          <w:szCs w:val="16"/>
          <w:lang w:val="de-DE"/>
        </w:rPr>
      </w:pPr>
      <w:r w:rsidRPr="00EC6453">
        <w:rPr>
          <w:sz w:val="16"/>
          <w:szCs w:val="16"/>
          <w:lang w:val="en-US"/>
        </w:rPr>
        <w:t>[5]</w:t>
      </w:r>
      <w:r w:rsidRPr="00EC6453">
        <w:rPr>
          <w:sz w:val="16"/>
          <w:szCs w:val="16"/>
          <w:lang w:val="en-US"/>
        </w:rPr>
        <w:tab/>
        <w:t xml:space="preserve">For some representative very recent examples </w:t>
      </w:r>
      <w:proofErr w:type="gramStart"/>
      <w:r w:rsidRPr="00EC6453">
        <w:rPr>
          <w:sz w:val="16"/>
          <w:szCs w:val="16"/>
          <w:lang w:val="en-US"/>
        </w:rPr>
        <w:t>see:</w:t>
      </w:r>
      <w:proofErr w:type="gramEnd"/>
      <w:r w:rsidRPr="00EC6453">
        <w:rPr>
          <w:sz w:val="16"/>
          <w:szCs w:val="16"/>
          <w:lang w:val="en-US"/>
        </w:rPr>
        <w:t xml:space="preserve"> a) M. Zhu, C. Zheng, X.  Zhang, S.-L. You, </w:t>
      </w:r>
      <w:r w:rsidRPr="00EC6453">
        <w:rPr>
          <w:i/>
          <w:iCs/>
          <w:sz w:val="16"/>
          <w:szCs w:val="16"/>
          <w:lang w:val="en-US"/>
        </w:rPr>
        <w:t xml:space="preserve">J. Am. Chem. Soc. </w:t>
      </w:r>
      <w:r w:rsidRPr="00EC6453">
        <w:rPr>
          <w:b/>
          <w:bCs/>
          <w:sz w:val="16"/>
          <w:szCs w:val="16"/>
          <w:lang w:val="en-US"/>
        </w:rPr>
        <w:t>2019</w:t>
      </w:r>
      <w:r w:rsidRPr="00EC6453">
        <w:rPr>
          <w:sz w:val="16"/>
          <w:szCs w:val="16"/>
          <w:lang w:val="en-US"/>
        </w:rPr>
        <w:t xml:space="preserve">, </w:t>
      </w:r>
      <w:r w:rsidRPr="00EC6453">
        <w:rPr>
          <w:i/>
          <w:iCs/>
          <w:sz w:val="16"/>
          <w:szCs w:val="16"/>
          <w:lang w:val="en-US"/>
        </w:rPr>
        <w:t>141</w:t>
      </w:r>
      <w:r w:rsidRPr="00EC6453">
        <w:rPr>
          <w:sz w:val="16"/>
          <w:szCs w:val="16"/>
          <w:lang w:val="en-US"/>
        </w:rPr>
        <w:t xml:space="preserve">, 2636-2644; b) Y.-Z. Cheng, Q.-R. Zhao, Q.-R. Zhao, X. Zhang, S.-L. You, </w:t>
      </w:r>
      <w:proofErr w:type="spellStart"/>
      <w:r w:rsidRPr="00EC6453">
        <w:rPr>
          <w:i/>
          <w:iCs/>
          <w:sz w:val="16"/>
          <w:szCs w:val="16"/>
          <w:lang w:val="en-US"/>
        </w:rPr>
        <w:t>Angew</w:t>
      </w:r>
      <w:proofErr w:type="spellEnd"/>
      <w:r w:rsidRPr="00EC6453">
        <w:rPr>
          <w:i/>
          <w:iCs/>
          <w:sz w:val="16"/>
          <w:szCs w:val="16"/>
          <w:lang w:val="en-US"/>
        </w:rPr>
        <w:t xml:space="preserve">. Chem. Int. Ed. </w:t>
      </w:r>
      <w:r w:rsidRPr="00EC6453">
        <w:rPr>
          <w:b/>
          <w:bCs/>
          <w:sz w:val="16"/>
          <w:szCs w:val="16"/>
          <w:lang w:val="en-US"/>
        </w:rPr>
        <w:t>2019</w:t>
      </w:r>
      <w:r w:rsidRPr="00EC6453">
        <w:rPr>
          <w:sz w:val="16"/>
          <w:szCs w:val="16"/>
          <w:lang w:val="en-US"/>
        </w:rPr>
        <w:t xml:space="preserve">, </w:t>
      </w:r>
      <w:r w:rsidRPr="00EC6453">
        <w:rPr>
          <w:i/>
          <w:iCs/>
          <w:sz w:val="16"/>
          <w:szCs w:val="16"/>
          <w:lang w:val="en-US"/>
        </w:rPr>
        <w:t>58</w:t>
      </w:r>
      <w:r w:rsidRPr="00EC6453">
        <w:rPr>
          <w:sz w:val="16"/>
          <w:szCs w:val="16"/>
          <w:lang w:val="en-US"/>
        </w:rPr>
        <w:t xml:space="preserve">, 18069-18074; c) J. Wu, Y. Dou, R. Guillot, C. </w:t>
      </w:r>
      <w:proofErr w:type="spellStart"/>
      <w:r w:rsidRPr="00EC6453">
        <w:rPr>
          <w:sz w:val="16"/>
          <w:szCs w:val="16"/>
          <w:lang w:val="en-US"/>
        </w:rPr>
        <w:t>Kouklovsky</w:t>
      </w:r>
      <w:proofErr w:type="spellEnd"/>
      <w:r w:rsidRPr="00EC6453">
        <w:rPr>
          <w:sz w:val="16"/>
          <w:szCs w:val="16"/>
          <w:lang w:val="en-US"/>
        </w:rPr>
        <w:t xml:space="preserve">, G. Vincent, </w:t>
      </w:r>
      <w:r w:rsidRPr="00EC6453">
        <w:rPr>
          <w:i/>
          <w:iCs/>
          <w:sz w:val="16"/>
          <w:szCs w:val="16"/>
          <w:lang w:val="en-US"/>
        </w:rPr>
        <w:t xml:space="preserve">J. Am. </w:t>
      </w:r>
      <w:r w:rsidRPr="00EC6453">
        <w:rPr>
          <w:i/>
          <w:iCs/>
          <w:sz w:val="16"/>
          <w:szCs w:val="16"/>
          <w:lang w:val="de-DE"/>
        </w:rPr>
        <w:t xml:space="preserve">Chem. </w:t>
      </w:r>
      <w:proofErr w:type="spellStart"/>
      <w:r w:rsidRPr="00EC6453">
        <w:rPr>
          <w:i/>
          <w:iCs/>
          <w:sz w:val="16"/>
          <w:szCs w:val="16"/>
          <w:lang w:val="de-DE"/>
        </w:rPr>
        <w:t>Soc</w:t>
      </w:r>
      <w:proofErr w:type="spellEnd"/>
      <w:r w:rsidRPr="00EC6453">
        <w:rPr>
          <w:i/>
          <w:iCs/>
          <w:sz w:val="16"/>
          <w:szCs w:val="16"/>
          <w:lang w:val="de-DE"/>
        </w:rPr>
        <w:t xml:space="preserve">. </w:t>
      </w:r>
      <w:r w:rsidRPr="00EC6453">
        <w:rPr>
          <w:b/>
          <w:bCs/>
          <w:sz w:val="16"/>
          <w:szCs w:val="16"/>
          <w:lang w:val="de-DE"/>
        </w:rPr>
        <w:t>2019</w:t>
      </w:r>
      <w:r w:rsidRPr="00EC6453">
        <w:rPr>
          <w:sz w:val="16"/>
          <w:szCs w:val="16"/>
          <w:lang w:val="de-DE"/>
        </w:rPr>
        <w:t xml:space="preserve">, </w:t>
      </w:r>
      <w:r w:rsidRPr="00EC6453">
        <w:rPr>
          <w:i/>
          <w:iCs/>
          <w:sz w:val="16"/>
          <w:szCs w:val="16"/>
          <w:lang w:val="de-DE"/>
        </w:rPr>
        <w:t>141</w:t>
      </w:r>
      <w:r w:rsidRPr="00EC6453">
        <w:rPr>
          <w:sz w:val="16"/>
          <w:szCs w:val="16"/>
          <w:lang w:val="de-DE"/>
        </w:rPr>
        <w:t xml:space="preserve">, 2832-2837; d) G.-J. Mei, X. Tang, Y. </w:t>
      </w:r>
      <w:proofErr w:type="spellStart"/>
      <w:r w:rsidRPr="00EC6453">
        <w:rPr>
          <w:sz w:val="16"/>
          <w:szCs w:val="16"/>
          <w:lang w:val="de-DE"/>
        </w:rPr>
        <w:t>Tasdan</w:t>
      </w:r>
      <w:proofErr w:type="spellEnd"/>
      <w:r w:rsidRPr="00EC6453">
        <w:rPr>
          <w:sz w:val="16"/>
          <w:szCs w:val="16"/>
          <w:lang w:val="de-DE"/>
        </w:rPr>
        <w:t xml:space="preserve">, Y. </w:t>
      </w:r>
      <w:proofErr w:type="spellStart"/>
      <w:r w:rsidRPr="00EC6453">
        <w:rPr>
          <w:sz w:val="16"/>
          <w:szCs w:val="16"/>
          <w:lang w:val="de-DE"/>
        </w:rPr>
        <w:t>Lu</w:t>
      </w:r>
      <w:proofErr w:type="spellEnd"/>
      <w:r w:rsidRPr="00EC6453">
        <w:rPr>
          <w:sz w:val="16"/>
          <w:szCs w:val="16"/>
          <w:lang w:val="de-DE"/>
        </w:rPr>
        <w:t xml:space="preserve">, </w:t>
      </w:r>
      <w:proofErr w:type="spellStart"/>
      <w:r w:rsidRPr="00EC6453">
        <w:rPr>
          <w:i/>
          <w:iCs/>
          <w:sz w:val="16"/>
          <w:szCs w:val="16"/>
          <w:lang w:val="de-DE"/>
        </w:rPr>
        <w:t>Angew</w:t>
      </w:r>
      <w:proofErr w:type="spellEnd"/>
      <w:r w:rsidRPr="00EC6453">
        <w:rPr>
          <w:i/>
          <w:iCs/>
          <w:sz w:val="16"/>
          <w:szCs w:val="16"/>
          <w:lang w:val="de-DE"/>
        </w:rPr>
        <w:t xml:space="preserve">. Chem. Int. Ed. </w:t>
      </w:r>
      <w:r w:rsidRPr="00EC6453">
        <w:rPr>
          <w:b/>
          <w:bCs/>
          <w:sz w:val="16"/>
          <w:szCs w:val="16"/>
          <w:lang w:val="de-DE"/>
        </w:rPr>
        <w:t>2020</w:t>
      </w:r>
      <w:r w:rsidRPr="00EC6453">
        <w:rPr>
          <w:sz w:val="16"/>
          <w:szCs w:val="16"/>
          <w:lang w:val="de-DE"/>
        </w:rPr>
        <w:t xml:space="preserve">, </w:t>
      </w:r>
      <w:r w:rsidRPr="00EC6453">
        <w:rPr>
          <w:i/>
          <w:iCs/>
          <w:sz w:val="16"/>
          <w:szCs w:val="16"/>
          <w:lang w:val="de-DE"/>
        </w:rPr>
        <w:t>59</w:t>
      </w:r>
      <w:r w:rsidRPr="00EC6453">
        <w:rPr>
          <w:sz w:val="16"/>
          <w:szCs w:val="16"/>
          <w:lang w:val="de-DE"/>
        </w:rPr>
        <w:t>, 648-652.</w:t>
      </w:r>
    </w:p>
    <w:p w:rsidR="00F7776C" w:rsidRPr="00EC6453" w:rsidRDefault="00F7776C" w:rsidP="00F7776C">
      <w:pPr>
        <w:pStyle w:val="References"/>
        <w:rPr>
          <w:sz w:val="16"/>
          <w:szCs w:val="16"/>
          <w:lang w:val="de-DE"/>
        </w:rPr>
      </w:pPr>
      <w:r w:rsidRPr="00EC6453">
        <w:rPr>
          <w:sz w:val="16"/>
          <w:szCs w:val="16"/>
          <w:lang w:val="de-DE"/>
        </w:rPr>
        <w:t>[6]</w:t>
      </w:r>
      <w:r w:rsidRPr="00EC6453">
        <w:rPr>
          <w:sz w:val="16"/>
          <w:szCs w:val="16"/>
          <w:lang w:val="de-DE"/>
        </w:rPr>
        <w:tab/>
        <w:t xml:space="preserve">General </w:t>
      </w:r>
      <w:proofErr w:type="spellStart"/>
      <w:r w:rsidRPr="00EC6453">
        <w:rPr>
          <w:sz w:val="16"/>
          <w:szCs w:val="16"/>
          <w:lang w:val="de-DE"/>
        </w:rPr>
        <w:t>reviews</w:t>
      </w:r>
      <w:proofErr w:type="spellEnd"/>
      <w:r w:rsidRPr="00EC6453">
        <w:rPr>
          <w:sz w:val="16"/>
          <w:szCs w:val="16"/>
          <w:lang w:val="de-DE"/>
        </w:rPr>
        <w:t xml:space="preserve"> on </w:t>
      </w:r>
      <w:proofErr w:type="spellStart"/>
      <w:r w:rsidRPr="00EC6453">
        <w:rPr>
          <w:sz w:val="16"/>
          <w:szCs w:val="16"/>
          <w:lang w:val="de-DE"/>
        </w:rPr>
        <w:t>carbocatalysis</w:t>
      </w:r>
      <w:proofErr w:type="spellEnd"/>
      <w:r w:rsidRPr="00EC6453">
        <w:rPr>
          <w:sz w:val="16"/>
          <w:szCs w:val="16"/>
          <w:lang w:val="de-DE"/>
        </w:rPr>
        <w:t xml:space="preserve">: a) D. R. Dreyer, C. W. </w:t>
      </w:r>
      <w:proofErr w:type="spellStart"/>
      <w:r w:rsidRPr="00EC6453">
        <w:rPr>
          <w:sz w:val="16"/>
          <w:szCs w:val="16"/>
          <w:lang w:val="de-DE"/>
        </w:rPr>
        <w:t>Bielawski</w:t>
      </w:r>
      <w:proofErr w:type="spellEnd"/>
      <w:r w:rsidRPr="00EC6453">
        <w:rPr>
          <w:sz w:val="16"/>
          <w:szCs w:val="16"/>
          <w:lang w:val="de-DE"/>
        </w:rPr>
        <w:t xml:space="preserve">, </w:t>
      </w:r>
      <w:r w:rsidRPr="00EC6453">
        <w:rPr>
          <w:i/>
          <w:iCs/>
          <w:sz w:val="16"/>
          <w:szCs w:val="16"/>
          <w:lang w:val="de-DE"/>
        </w:rPr>
        <w:t xml:space="preserve">Chem. </w:t>
      </w:r>
      <w:proofErr w:type="spellStart"/>
      <w:r w:rsidRPr="00EC6453">
        <w:rPr>
          <w:i/>
          <w:iCs/>
          <w:sz w:val="16"/>
          <w:szCs w:val="16"/>
          <w:lang w:val="de-DE"/>
        </w:rPr>
        <w:t>Sci</w:t>
      </w:r>
      <w:proofErr w:type="spellEnd"/>
      <w:r w:rsidRPr="00EC6453">
        <w:rPr>
          <w:i/>
          <w:iCs/>
          <w:sz w:val="16"/>
          <w:szCs w:val="16"/>
          <w:lang w:val="de-DE"/>
        </w:rPr>
        <w:t xml:space="preserve">. </w:t>
      </w:r>
      <w:r w:rsidRPr="00EC6453">
        <w:rPr>
          <w:b/>
          <w:bCs/>
          <w:sz w:val="16"/>
          <w:szCs w:val="16"/>
          <w:lang w:val="de-DE"/>
        </w:rPr>
        <w:t>2011</w:t>
      </w:r>
      <w:r w:rsidRPr="00EC6453">
        <w:rPr>
          <w:sz w:val="16"/>
          <w:szCs w:val="16"/>
          <w:lang w:val="de-DE"/>
        </w:rPr>
        <w:t xml:space="preserve">, </w:t>
      </w:r>
      <w:r w:rsidRPr="00EC6453">
        <w:rPr>
          <w:i/>
          <w:iCs/>
          <w:sz w:val="16"/>
          <w:szCs w:val="16"/>
          <w:lang w:val="de-DE"/>
        </w:rPr>
        <w:t>2</w:t>
      </w:r>
      <w:r w:rsidRPr="00EC6453">
        <w:rPr>
          <w:sz w:val="16"/>
          <w:szCs w:val="16"/>
          <w:lang w:val="de-DE"/>
        </w:rPr>
        <w:t>, 1233-1240;</w:t>
      </w:r>
      <w:r w:rsidRPr="00EC6453">
        <w:rPr>
          <w:b/>
          <w:bCs/>
          <w:sz w:val="16"/>
          <w:szCs w:val="16"/>
          <w:lang w:val="de-DE"/>
        </w:rPr>
        <w:t xml:space="preserve"> </w:t>
      </w:r>
      <w:r w:rsidRPr="00EC6453">
        <w:rPr>
          <w:sz w:val="16"/>
          <w:szCs w:val="16"/>
          <w:lang w:val="de-DE"/>
        </w:rPr>
        <w:t xml:space="preserve">b); C.K. </w:t>
      </w:r>
      <w:proofErr w:type="spellStart"/>
      <w:r w:rsidRPr="00EC6453">
        <w:rPr>
          <w:sz w:val="16"/>
          <w:szCs w:val="16"/>
          <w:lang w:val="de-DE"/>
        </w:rPr>
        <w:t>Chua</w:t>
      </w:r>
      <w:proofErr w:type="spellEnd"/>
      <w:r w:rsidRPr="00EC6453">
        <w:rPr>
          <w:sz w:val="16"/>
          <w:szCs w:val="16"/>
          <w:lang w:val="de-DE"/>
        </w:rPr>
        <w:t xml:space="preserve">, M. </w:t>
      </w:r>
      <w:proofErr w:type="spellStart"/>
      <w:r w:rsidRPr="00EC6453">
        <w:rPr>
          <w:sz w:val="16"/>
          <w:szCs w:val="16"/>
          <w:lang w:val="de-DE"/>
        </w:rPr>
        <w:t>Pumera</w:t>
      </w:r>
      <w:proofErr w:type="spellEnd"/>
      <w:r w:rsidRPr="00EC6453">
        <w:rPr>
          <w:sz w:val="16"/>
          <w:szCs w:val="16"/>
          <w:lang w:val="de-DE"/>
        </w:rPr>
        <w:t xml:space="preserve">, </w:t>
      </w:r>
      <w:r w:rsidRPr="00EC6453">
        <w:rPr>
          <w:i/>
          <w:iCs/>
          <w:sz w:val="16"/>
          <w:szCs w:val="16"/>
          <w:lang w:val="de-DE"/>
        </w:rPr>
        <w:t xml:space="preserve">Chem. Eur. J. </w:t>
      </w:r>
      <w:r w:rsidRPr="00EC6453">
        <w:rPr>
          <w:b/>
          <w:bCs/>
          <w:sz w:val="16"/>
          <w:szCs w:val="16"/>
          <w:lang w:val="de-DE"/>
        </w:rPr>
        <w:t>2015</w:t>
      </w:r>
      <w:r w:rsidRPr="00EC6453">
        <w:rPr>
          <w:sz w:val="16"/>
          <w:szCs w:val="16"/>
          <w:lang w:val="de-DE"/>
        </w:rPr>
        <w:t xml:space="preserve">, </w:t>
      </w:r>
      <w:r w:rsidRPr="00EC6453">
        <w:rPr>
          <w:i/>
          <w:iCs/>
          <w:sz w:val="16"/>
          <w:szCs w:val="16"/>
          <w:lang w:val="de-DE"/>
        </w:rPr>
        <w:t>21</w:t>
      </w:r>
      <w:r w:rsidRPr="00EC6453">
        <w:rPr>
          <w:sz w:val="16"/>
          <w:szCs w:val="16"/>
          <w:lang w:val="de-DE"/>
        </w:rPr>
        <w:t xml:space="preserve">, 12550-12562; c) D. S. Su, G. Wen, S. Wu, F. Peng, R. </w:t>
      </w:r>
      <w:proofErr w:type="spellStart"/>
      <w:r w:rsidRPr="00EC6453">
        <w:rPr>
          <w:sz w:val="16"/>
          <w:szCs w:val="16"/>
          <w:lang w:val="de-DE"/>
        </w:rPr>
        <w:t>Schl</w:t>
      </w:r>
      <w:r w:rsidRPr="00EC6453">
        <w:rPr>
          <w:rFonts w:cs="Arial"/>
          <w:sz w:val="16"/>
          <w:szCs w:val="16"/>
          <w:lang w:val="de-DE"/>
        </w:rPr>
        <w:t>ø</w:t>
      </w:r>
      <w:r w:rsidRPr="00EC6453">
        <w:rPr>
          <w:sz w:val="16"/>
          <w:szCs w:val="16"/>
          <w:lang w:val="de-DE"/>
        </w:rPr>
        <w:t>gl</w:t>
      </w:r>
      <w:proofErr w:type="spellEnd"/>
      <w:r w:rsidRPr="00EC6453">
        <w:rPr>
          <w:sz w:val="16"/>
          <w:szCs w:val="16"/>
          <w:lang w:val="de-DE"/>
        </w:rPr>
        <w:t xml:space="preserve">, </w:t>
      </w:r>
      <w:proofErr w:type="spellStart"/>
      <w:r w:rsidRPr="00EC6453">
        <w:rPr>
          <w:i/>
          <w:iCs/>
          <w:sz w:val="16"/>
          <w:szCs w:val="16"/>
          <w:lang w:val="de-DE"/>
        </w:rPr>
        <w:t>Angew</w:t>
      </w:r>
      <w:proofErr w:type="spellEnd"/>
      <w:r w:rsidRPr="00EC6453">
        <w:rPr>
          <w:i/>
          <w:iCs/>
          <w:sz w:val="16"/>
          <w:szCs w:val="16"/>
          <w:lang w:val="de-DE"/>
        </w:rPr>
        <w:t xml:space="preserve">. Chem. Int. Ed. </w:t>
      </w:r>
      <w:r w:rsidRPr="00EC6453">
        <w:rPr>
          <w:b/>
          <w:bCs/>
          <w:sz w:val="16"/>
          <w:szCs w:val="16"/>
          <w:lang w:val="de-DE"/>
        </w:rPr>
        <w:t>2017</w:t>
      </w:r>
      <w:r w:rsidRPr="00EC6453">
        <w:rPr>
          <w:sz w:val="16"/>
          <w:szCs w:val="16"/>
          <w:lang w:val="de-DE"/>
        </w:rPr>
        <w:t xml:space="preserve">, </w:t>
      </w:r>
      <w:r w:rsidRPr="00EC6453">
        <w:rPr>
          <w:i/>
          <w:iCs/>
          <w:sz w:val="16"/>
          <w:szCs w:val="16"/>
          <w:lang w:val="de-DE"/>
        </w:rPr>
        <w:t>56</w:t>
      </w:r>
      <w:r w:rsidRPr="00EC6453">
        <w:rPr>
          <w:sz w:val="16"/>
          <w:szCs w:val="16"/>
          <w:lang w:val="de-DE"/>
        </w:rPr>
        <w:t xml:space="preserve">, 936-964; d) X. Duan, H. Sun, S. Wang, </w:t>
      </w:r>
      <w:proofErr w:type="spellStart"/>
      <w:r w:rsidRPr="00EC6453">
        <w:rPr>
          <w:i/>
          <w:iCs/>
          <w:sz w:val="16"/>
          <w:szCs w:val="16"/>
          <w:lang w:val="de-DE"/>
        </w:rPr>
        <w:t>Acc</w:t>
      </w:r>
      <w:proofErr w:type="spellEnd"/>
      <w:r w:rsidRPr="00EC6453">
        <w:rPr>
          <w:i/>
          <w:iCs/>
          <w:sz w:val="16"/>
          <w:szCs w:val="16"/>
          <w:lang w:val="de-DE"/>
        </w:rPr>
        <w:t xml:space="preserve">. Chem. Res. </w:t>
      </w:r>
      <w:r w:rsidRPr="00EC6453">
        <w:rPr>
          <w:b/>
          <w:bCs/>
          <w:sz w:val="16"/>
          <w:szCs w:val="16"/>
          <w:lang w:val="de-DE"/>
        </w:rPr>
        <w:t>2018</w:t>
      </w:r>
      <w:r w:rsidRPr="00EC6453">
        <w:rPr>
          <w:sz w:val="16"/>
          <w:szCs w:val="16"/>
          <w:lang w:val="de-DE"/>
        </w:rPr>
        <w:t xml:space="preserve">, </w:t>
      </w:r>
      <w:r w:rsidRPr="00EC6453">
        <w:rPr>
          <w:i/>
          <w:iCs/>
          <w:sz w:val="16"/>
          <w:szCs w:val="16"/>
          <w:lang w:val="de-DE"/>
        </w:rPr>
        <w:t>51</w:t>
      </w:r>
      <w:r w:rsidRPr="00EC6453">
        <w:rPr>
          <w:sz w:val="16"/>
          <w:szCs w:val="16"/>
          <w:lang w:val="de-DE"/>
        </w:rPr>
        <w:t xml:space="preserve">, 678-687; e) P. </w:t>
      </w:r>
      <w:proofErr w:type="spellStart"/>
      <w:r w:rsidRPr="00EC6453">
        <w:rPr>
          <w:sz w:val="16"/>
          <w:szCs w:val="16"/>
          <w:lang w:val="de-DE"/>
        </w:rPr>
        <w:t>Veerakumar</w:t>
      </w:r>
      <w:proofErr w:type="spellEnd"/>
      <w:r w:rsidRPr="00EC6453">
        <w:rPr>
          <w:sz w:val="16"/>
          <w:szCs w:val="16"/>
          <w:lang w:val="de-DE"/>
        </w:rPr>
        <w:t xml:space="preserve">, P. </w:t>
      </w:r>
      <w:proofErr w:type="spellStart"/>
      <w:r w:rsidRPr="00EC6453">
        <w:rPr>
          <w:sz w:val="16"/>
          <w:szCs w:val="16"/>
          <w:lang w:val="de-DE"/>
        </w:rPr>
        <w:t>Thanasekaran</w:t>
      </w:r>
      <w:proofErr w:type="spellEnd"/>
      <w:r w:rsidRPr="00EC6453">
        <w:rPr>
          <w:sz w:val="16"/>
          <w:szCs w:val="16"/>
          <w:lang w:val="de-DE"/>
        </w:rPr>
        <w:t xml:space="preserve">, T. </w:t>
      </w:r>
      <w:proofErr w:type="spellStart"/>
      <w:r w:rsidRPr="00EC6453">
        <w:rPr>
          <w:sz w:val="16"/>
          <w:szCs w:val="16"/>
          <w:lang w:val="de-DE"/>
        </w:rPr>
        <w:t>Subburj</w:t>
      </w:r>
      <w:proofErr w:type="spellEnd"/>
      <w:r w:rsidRPr="00EC6453">
        <w:rPr>
          <w:sz w:val="16"/>
          <w:szCs w:val="16"/>
          <w:lang w:val="de-DE"/>
        </w:rPr>
        <w:t xml:space="preserve">, K.-C. Lin, </w:t>
      </w:r>
      <w:r w:rsidRPr="00EC6453">
        <w:rPr>
          <w:i/>
          <w:iCs/>
          <w:sz w:val="16"/>
          <w:szCs w:val="16"/>
          <w:lang w:val="de-DE"/>
        </w:rPr>
        <w:t>C</w:t>
      </w:r>
      <w:r w:rsidRPr="00EC6453">
        <w:rPr>
          <w:sz w:val="16"/>
          <w:szCs w:val="16"/>
          <w:lang w:val="de-DE"/>
        </w:rPr>
        <w:t>,</w:t>
      </w:r>
      <w:r w:rsidRPr="00EC6453">
        <w:rPr>
          <w:i/>
          <w:iCs/>
          <w:sz w:val="16"/>
          <w:szCs w:val="16"/>
          <w:lang w:val="de-DE"/>
        </w:rPr>
        <w:t xml:space="preserve"> </w:t>
      </w:r>
      <w:r w:rsidRPr="00EC6453">
        <w:rPr>
          <w:b/>
          <w:bCs/>
          <w:sz w:val="16"/>
          <w:szCs w:val="16"/>
          <w:lang w:val="de-DE"/>
        </w:rPr>
        <w:t>2018</w:t>
      </w:r>
      <w:r w:rsidRPr="00EC6453">
        <w:rPr>
          <w:sz w:val="16"/>
          <w:szCs w:val="16"/>
          <w:lang w:val="de-DE"/>
        </w:rPr>
        <w:t xml:space="preserve">, </w:t>
      </w:r>
      <w:r w:rsidRPr="00EC6453">
        <w:rPr>
          <w:i/>
          <w:iCs/>
          <w:sz w:val="16"/>
          <w:szCs w:val="16"/>
          <w:lang w:val="de-DE"/>
        </w:rPr>
        <w:t>4</w:t>
      </w:r>
      <w:r w:rsidRPr="00EC6453">
        <w:rPr>
          <w:b/>
          <w:bCs/>
          <w:sz w:val="16"/>
          <w:szCs w:val="16"/>
          <w:lang w:val="de-DE"/>
        </w:rPr>
        <w:t xml:space="preserve">, </w:t>
      </w:r>
      <w:r w:rsidRPr="00EC6453">
        <w:rPr>
          <w:sz w:val="16"/>
          <w:szCs w:val="16"/>
          <w:lang w:val="de-DE"/>
        </w:rPr>
        <w:t>54;</w:t>
      </w:r>
      <w:r w:rsidRPr="00EC6453">
        <w:rPr>
          <w:b/>
          <w:bCs/>
          <w:sz w:val="16"/>
          <w:szCs w:val="16"/>
          <w:lang w:val="de-DE"/>
        </w:rPr>
        <w:t xml:space="preserve"> </w:t>
      </w:r>
      <w:r w:rsidRPr="00EC6453">
        <w:rPr>
          <w:sz w:val="16"/>
          <w:szCs w:val="16"/>
          <w:lang w:val="de-DE"/>
        </w:rPr>
        <w:t xml:space="preserve">f) M. </w:t>
      </w:r>
      <w:proofErr w:type="spellStart"/>
      <w:r w:rsidRPr="00EC6453">
        <w:rPr>
          <w:sz w:val="16"/>
          <w:szCs w:val="16"/>
          <w:lang w:val="de-DE"/>
        </w:rPr>
        <w:t>Antonietti</w:t>
      </w:r>
      <w:proofErr w:type="spellEnd"/>
      <w:r w:rsidRPr="00EC6453">
        <w:rPr>
          <w:sz w:val="16"/>
          <w:szCs w:val="16"/>
          <w:lang w:val="de-DE"/>
        </w:rPr>
        <w:t xml:space="preserve">, N. Lopez-Salas, A. Primo, </w:t>
      </w:r>
      <w:r w:rsidRPr="00EC6453">
        <w:rPr>
          <w:i/>
          <w:iCs/>
          <w:sz w:val="16"/>
          <w:szCs w:val="16"/>
          <w:lang w:val="de-DE"/>
        </w:rPr>
        <w:t xml:space="preserve">Adv. Mat. </w:t>
      </w:r>
      <w:r w:rsidRPr="00EC6453">
        <w:rPr>
          <w:b/>
          <w:bCs/>
          <w:sz w:val="16"/>
          <w:szCs w:val="16"/>
          <w:lang w:val="de-DE"/>
        </w:rPr>
        <w:t>2019</w:t>
      </w:r>
      <w:r w:rsidRPr="00EC6453">
        <w:rPr>
          <w:sz w:val="16"/>
          <w:szCs w:val="16"/>
          <w:lang w:val="de-DE"/>
        </w:rPr>
        <w:t xml:space="preserve">, </w:t>
      </w:r>
      <w:r w:rsidRPr="00EC6453">
        <w:rPr>
          <w:i/>
          <w:iCs/>
          <w:sz w:val="16"/>
          <w:szCs w:val="16"/>
          <w:lang w:val="de-DE"/>
        </w:rPr>
        <w:t>31</w:t>
      </w:r>
      <w:r w:rsidRPr="00EC6453">
        <w:rPr>
          <w:sz w:val="16"/>
          <w:szCs w:val="16"/>
          <w:lang w:val="de-DE"/>
        </w:rPr>
        <w:t xml:space="preserve">, 1805719; g) C. </w:t>
      </w:r>
      <w:proofErr w:type="spellStart"/>
      <w:r w:rsidRPr="00EC6453">
        <w:rPr>
          <w:sz w:val="16"/>
          <w:szCs w:val="16"/>
          <w:lang w:val="de-DE"/>
        </w:rPr>
        <w:t>Campisciano</w:t>
      </w:r>
      <w:proofErr w:type="spellEnd"/>
      <w:r w:rsidRPr="00EC6453">
        <w:rPr>
          <w:sz w:val="16"/>
          <w:szCs w:val="16"/>
          <w:lang w:val="de-DE"/>
        </w:rPr>
        <w:t xml:space="preserve">, M. </w:t>
      </w:r>
      <w:proofErr w:type="spellStart"/>
      <w:r w:rsidRPr="00EC6453">
        <w:rPr>
          <w:sz w:val="16"/>
          <w:szCs w:val="16"/>
          <w:lang w:val="de-DE"/>
        </w:rPr>
        <w:t>Gruttadauria</w:t>
      </w:r>
      <w:proofErr w:type="spellEnd"/>
      <w:r w:rsidRPr="00EC6453">
        <w:rPr>
          <w:sz w:val="16"/>
          <w:szCs w:val="16"/>
          <w:lang w:val="de-DE"/>
        </w:rPr>
        <w:t xml:space="preserve">, F. </w:t>
      </w:r>
      <w:proofErr w:type="spellStart"/>
      <w:r w:rsidRPr="00EC6453">
        <w:rPr>
          <w:sz w:val="16"/>
          <w:szCs w:val="16"/>
          <w:lang w:val="de-DE"/>
        </w:rPr>
        <w:t>Giacalone</w:t>
      </w:r>
      <w:proofErr w:type="spellEnd"/>
      <w:r w:rsidRPr="00EC6453">
        <w:rPr>
          <w:sz w:val="16"/>
          <w:szCs w:val="16"/>
          <w:lang w:val="de-DE"/>
        </w:rPr>
        <w:t xml:space="preserve">, </w:t>
      </w:r>
      <w:proofErr w:type="spellStart"/>
      <w:r w:rsidRPr="00EC6453">
        <w:rPr>
          <w:i/>
          <w:iCs/>
          <w:sz w:val="16"/>
          <w:szCs w:val="16"/>
          <w:lang w:val="de-DE"/>
        </w:rPr>
        <w:t>Chem.Cat.Chem</w:t>
      </w:r>
      <w:proofErr w:type="spellEnd"/>
      <w:r w:rsidRPr="00EC6453">
        <w:rPr>
          <w:i/>
          <w:iCs/>
          <w:sz w:val="16"/>
          <w:szCs w:val="16"/>
          <w:lang w:val="de-DE"/>
        </w:rPr>
        <w:t>.</w:t>
      </w:r>
      <w:r w:rsidRPr="00EC6453">
        <w:rPr>
          <w:sz w:val="16"/>
          <w:szCs w:val="16"/>
          <w:lang w:val="de-DE"/>
        </w:rPr>
        <w:t xml:space="preserve"> </w:t>
      </w:r>
      <w:r w:rsidRPr="00EC6453">
        <w:rPr>
          <w:b/>
          <w:bCs/>
          <w:sz w:val="16"/>
          <w:szCs w:val="16"/>
          <w:lang w:val="de-DE"/>
        </w:rPr>
        <w:t>2019</w:t>
      </w:r>
      <w:r w:rsidRPr="00EC6453">
        <w:rPr>
          <w:sz w:val="16"/>
          <w:szCs w:val="16"/>
          <w:lang w:val="de-DE"/>
        </w:rPr>
        <w:t xml:space="preserve">, </w:t>
      </w:r>
      <w:r w:rsidRPr="00EC6453">
        <w:rPr>
          <w:i/>
          <w:iCs/>
          <w:sz w:val="16"/>
          <w:szCs w:val="16"/>
          <w:lang w:val="de-DE"/>
        </w:rPr>
        <w:t>11</w:t>
      </w:r>
      <w:r w:rsidRPr="00EC6453">
        <w:rPr>
          <w:sz w:val="16"/>
          <w:szCs w:val="16"/>
          <w:lang w:val="de-DE"/>
        </w:rPr>
        <w:t>, 90-113.</w:t>
      </w:r>
    </w:p>
    <w:p w:rsidR="00F7776C" w:rsidRPr="00EC6453" w:rsidRDefault="00F7776C" w:rsidP="00F7776C">
      <w:pPr>
        <w:pStyle w:val="References"/>
        <w:rPr>
          <w:i/>
          <w:iCs/>
          <w:sz w:val="16"/>
          <w:szCs w:val="16"/>
          <w:lang w:val="en-US"/>
        </w:rPr>
      </w:pPr>
      <w:r w:rsidRPr="00EC6453">
        <w:rPr>
          <w:sz w:val="16"/>
          <w:szCs w:val="16"/>
        </w:rPr>
        <w:t>[7]</w:t>
      </w:r>
      <w:r w:rsidRPr="00EC6453">
        <w:rPr>
          <w:sz w:val="16"/>
          <w:szCs w:val="16"/>
        </w:rPr>
        <w:tab/>
        <w:t xml:space="preserve">A selection of comprehensive articles regarding the use of GO in organic synthesis: a) </w:t>
      </w:r>
      <w:r w:rsidRPr="00EC6453">
        <w:rPr>
          <w:sz w:val="16"/>
          <w:szCs w:val="16"/>
          <w:lang w:val="en-US"/>
        </w:rPr>
        <w:t xml:space="preserve">D. R. Dreyer, S. Park, C. W. </w:t>
      </w:r>
      <w:proofErr w:type="spellStart"/>
      <w:r w:rsidRPr="00EC6453">
        <w:rPr>
          <w:sz w:val="16"/>
          <w:szCs w:val="16"/>
          <w:lang w:val="en-US"/>
        </w:rPr>
        <w:t>Bielawski</w:t>
      </w:r>
      <w:proofErr w:type="spellEnd"/>
      <w:r w:rsidRPr="00EC6453">
        <w:rPr>
          <w:sz w:val="16"/>
          <w:szCs w:val="16"/>
          <w:lang w:val="en-US"/>
        </w:rPr>
        <w:t xml:space="preserve">, R. S. Ruoff, </w:t>
      </w:r>
      <w:r w:rsidRPr="00EC6453">
        <w:rPr>
          <w:i/>
          <w:iCs/>
          <w:sz w:val="16"/>
          <w:szCs w:val="16"/>
          <w:lang w:val="en-US"/>
        </w:rPr>
        <w:t xml:space="preserve">Chem. Soc. Rev. </w:t>
      </w:r>
      <w:r w:rsidRPr="00EC6453">
        <w:rPr>
          <w:b/>
          <w:bCs/>
          <w:sz w:val="16"/>
          <w:szCs w:val="16"/>
          <w:lang w:val="en-US"/>
        </w:rPr>
        <w:t>2010</w:t>
      </w:r>
      <w:r w:rsidRPr="00EC6453">
        <w:rPr>
          <w:sz w:val="16"/>
          <w:szCs w:val="16"/>
          <w:lang w:val="en-US"/>
        </w:rPr>
        <w:t xml:space="preserve">, </w:t>
      </w:r>
      <w:r w:rsidRPr="00EC6453">
        <w:rPr>
          <w:i/>
          <w:iCs/>
          <w:sz w:val="16"/>
          <w:szCs w:val="16"/>
          <w:lang w:val="en-US"/>
        </w:rPr>
        <w:t>39</w:t>
      </w:r>
      <w:r w:rsidRPr="00EC6453">
        <w:rPr>
          <w:sz w:val="16"/>
          <w:szCs w:val="16"/>
          <w:lang w:val="en-US"/>
        </w:rPr>
        <w:t>, 228-240;</w:t>
      </w:r>
      <w:r w:rsidRPr="00EC6453">
        <w:rPr>
          <w:b/>
          <w:bCs/>
          <w:sz w:val="16"/>
          <w:szCs w:val="16"/>
          <w:lang w:val="en-US"/>
        </w:rPr>
        <w:t xml:space="preserve"> </w:t>
      </w:r>
      <w:r w:rsidRPr="00EC6453">
        <w:rPr>
          <w:sz w:val="16"/>
          <w:szCs w:val="16"/>
        </w:rPr>
        <w:t xml:space="preserve">b) J. </w:t>
      </w:r>
      <w:proofErr w:type="spellStart"/>
      <w:r w:rsidRPr="00EC6453">
        <w:rPr>
          <w:sz w:val="16"/>
          <w:szCs w:val="16"/>
        </w:rPr>
        <w:t>Pyun</w:t>
      </w:r>
      <w:proofErr w:type="spellEnd"/>
      <w:r w:rsidRPr="00EC6453">
        <w:rPr>
          <w:sz w:val="16"/>
          <w:szCs w:val="16"/>
        </w:rPr>
        <w:t xml:space="preserve">, </w:t>
      </w:r>
      <w:proofErr w:type="spellStart"/>
      <w:r w:rsidRPr="00EC6453">
        <w:rPr>
          <w:i/>
          <w:iCs/>
          <w:sz w:val="16"/>
          <w:szCs w:val="16"/>
        </w:rPr>
        <w:t>Angew</w:t>
      </w:r>
      <w:proofErr w:type="spellEnd"/>
      <w:r w:rsidRPr="00EC6453">
        <w:rPr>
          <w:i/>
          <w:iCs/>
          <w:sz w:val="16"/>
          <w:szCs w:val="16"/>
        </w:rPr>
        <w:t xml:space="preserve">. Chem. Int. Ed, </w:t>
      </w:r>
      <w:r w:rsidRPr="00EC6453">
        <w:rPr>
          <w:b/>
          <w:bCs/>
          <w:sz w:val="16"/>
          <w:szCs w:val="16"/>
        </w:rPr>
        <w:t>2011</w:t>
      </w:r>
      <w:r w:rsidRPr="00EC6453">
        <w:rPr>
          <w:sz w:val="16"/>
          <w:szCs w:val="16"/>
        </w:rPr>
        <w:t xml:space="preserve">, </w:t>
      </w:r>
      <w:r w:rsidRPr="00EC6453">
        <w:rPr>
          <w:i/>
          <w:iCs/>
          <w:sz w:val="16"/>
          <w:szCs w:val="16"/>
        </w:rPr>
        <w:t>50</w:t>
      </w:r>
      <w:r w:rsidRPr="00EC6453">
        <w:rPr>
          <w:sz w:val="16"/>
          <w:szCs w:val="16"/>
        </w:rPr>
        <w:t>, 46-48;</w:t>
      </w:r>
      <w:r w:rsidRPr="00EC6453">
        <w:rPr>
          <w:b/>
          <w:bCs/>
          <w:sz w:val="16"/>
          <w:szCs w:val="16"/>
        </w:rPr>
        <w:t xml:space="preserve"> </w:t>
      </w:r>
      <w:r w:rsidRPr="00EC6453">
        <w:rPr>
          <w:sz w:val="16"/>
          <w:szCs w:val="16"/>
        </w:rPr>
        <w:t xml:space="preserve">c) D.R. Dreyer, A.D. Todd, C.W. </w:t>
      </w:r>
      <w:proofErr w:type="spellStart"/>
      <w:r w:rsidRPr="00EC6453">
        <w:rPr>
          <w:sz w:val="16"/>
          <w:szCs w:val="16"/>
        </w:rPr>
        <w:t>Bielawski</w:t>
      </w:r>
      <w:proofErr w:type="spellEnd"/>
      <w:r w:rsidRPr="00EC6453">
        <w:rPr>
          <w:sz w:val="16"/>
          <w:szCs w:val="16"/>
        </w:rPr>
        <w:t xml:space="preserve">, </w:t>
      </w:r>
      <w:r w:rsidRPr="00EC6453">
        <w:rPr>
          <w:i/>
          <w:iCs/>
          <w:sz w:val="16"/>
          <w:szCs w:val="16"/>
        </w:rPr>
        <w:t xml:space="preserve">Chem. Soc. Rev. </w:t>
      </w:r>
      <w:r w:rsidRPr="00EC6453">
        <w:rPr>
          <w:b/>
          <w:bCs/>
          <w:sz w:val="16"/>
          <w:szCs w:val="16"/>
        </w:rPr>
        <w:t>2014</w:t>
      </w:r>
      <w:r w:rsidRPr="00EC6453">
        <w:rPr>
          <w:sz w:val="16"/>
          <w:szCs w:val="16"/>
        </w:rPr>
        <w:t xml:space="preserve">, </w:t>
      </w:r>
      <w:r w:rsidRPr="00EC6453">
        <w:rPr>
          <w:i/>
          <w:iCs/>
          <w:sz w:val="16"/>
          <w:szCs w:val="16"/>
        </w:rPr>
        <w:t>43</w:t>
      </w:r>
      <w:r w:rsidRPr="00EC6453">
        <w:rPr>
          <w:sz w:val="16"/>
          <w:szCs w:val="16"/>
        </w:rPr>
        <w:t xml:space="preserve">, 5288-5301; d) </w:t>
      </w:r>
      <w:r w:rsidRPr="00EC6453">
        <w:rPr>
          <w:sz w:val="16"/>
          <w:szCs w:val="16"/>
          <w:lang w:val="en-US"/>
        </w:rPr>
        <w:t xml:space="preserve">S. </w:t>
      </w:r>
      <w:proofErr w:type="spellStart"/>
      <w:r w:rsidRPr="00EC6453">
        <w:rPr>
          <w:sz w:val="16"/>
          <w:szCs w:val="16"/>
          <w:lang w:val="en-US"/>
        </w:rPr>
        <w:t>Navalon</w:t>
      </w:r>
      <w:proofErr w:type="spellEnd"/>
      <w:r w:rsidRPr="00EC6453">
        <w:rPr>
          <w:sz w:val="16"/>
          <w:szCs w:val="16"/>
          <w:lang w:val="en-US"/>
        </w:rPr>
        <w:t xml:space="preserve">, A. </w:t>
      </w:r>
      <w:proofErr w:type="spellStart"/>
      <w:r w:rsidRPr="00EC6453">
        <w:rPr>
          <w:sz w:val="16"/>
          <w:szCs w:val="16"/>
          <w:lang w:val="en-US"/>
        </w:rPr>
        <w:t>Dhakshinamoorthy</w:t>
      </w:r>
      <w:proofErr w:type="spellEnd"/>
      <w:r w:rsidRPr="00EC6453">
        <w:rPr>
          <w:sz w:val="16"/>
          <w:szCs w:val="16"/>
          <w:lang w:val="en-US"/>
        </w:rPr>
        <w:t xml:space="preserve">, M. Alvaro, H. Garcia, </w:t>
      </w:r>
      <w:r w:rsidRPr="00EC6453">
        <w:rPr>
          <w:i/>
          <w:iCs/>
          <w:sz w:val="16"/>
          <w:szCs w:val="16"/>
          <w:lang w:val="en-US"/>
        </w:rPr>
        <w:t xml:space="preserve">Chem. Rev. </w:t>
      </w:r>
      <w:r w:rsidRPr="00EC6453">
        <w:rPr>
          <w:b/>
          <w:bCs/>
          <w:sz w:val="16"/>
          <w:szCs w:val="16"/>
          <w:lang w:val="en-US"/>
        </w:rPr>
        <w:t>2014</w:t>
      </w:r>
      <w:r w:rsidRPr="00EC6453">
        <w:rPr>
          <w:sz w:val="16"/>
          <w:szCs w:val="16"/>
          <w:lang w:val="en-US"/>
        </w:rPr>
        <w:t xml:space="preserve">, </w:t>
      </w:r>
      <w:r w:rsidRPr="00EC6453">
        <w:rPr>
          <w:i/>
          <w:iCs/>
          <w:sz w:val="16"/>
          <w:szCs w:val="16"/>
          <w:lang w:val="en-US"/>
        </w:rPr>
        <w:t>114</w:t>
      </w:r>
      <w:r w:rsidRPr="00EC6453">
        <w:rPr>
          <w:sz w:val="16"/>
          <w:szCs w:val="16"/>
          <w:lang w:val="en-US"/>
        </w:rPr>
        <w:t xml:space="preserve">, 6179-6212; e) D. Haag, H.H. Kung, </w:t>
      </w:r>
      <w:r w:rsidRPr="00EC6453">
        <w:rPr>
          <w:i/>
          <w:iCs/>
          <w:sz w:val="16"/>
          <w:szCs w:val="16"/>
          <w:lang w:val="en-US"/>
        </w:rPr>
        <w:t xml:space="preserve">Top. </w:t>
      </w:r>
      <w:proofErr w:type="spellStart"/>
      <w:r w:rsidRPr="00EC6453">
        <w:rPr>
          <w:i/>
          <w:iCs/>
          <w:sz w:val="16"/>
          <w:szCs w:val="16"/>
          <w:lang w:val="en-US"/>
        </w:rPr>
        <w:t>Catal</w:t>
      </w:r>
      <w:proofErr w:type="spellEnd"/>
      <w:r w:rsidRPr="00EC6453">
        <w:rPr>
          <w:i/>
          <w:iCs/>
          <w:sz w:val="16"/>
          <w:szCs w:val="16"/>
          <w:lang w:val="en-US"/>
        </w:rPr>
        <w:t xml:space="preserve">. </w:t>
      </w:r>
      <w:r w:rsidRPr="00EC6453">
        <w:rPr>
          <w:b/>
          <w:bCs/>
          <w:sz w:val="16"/>
          <w:szCs w:val="16"/>
          <w:lang w:val="it-IT"/>
        </w:rPr>
        <w:t>2014</w:t>
      </w:r>
      <w:r w:rsidRPr="00EC6453">
        <w:rPr>
          <w:sz w:val="16"/>
          <w:szCs w:val="16"/>
          <w:lang w:val="it-IT"/>
        </w:rPr>
        <w:t xml:space="preserve">, </w:t>
      </w:r>
      <w:r w:rsidRPr="00EC6453">
        <w:rPr>
          <w:i/>
          <w:iCs/>
          <w:sz w:val="16"/>
          <w:szCs w:val="16"/>
          <w:lang w:val="it-IT"/>
        </w:rPr>
        <w:t>57</w:t>
      </w:r>
      <w:r w:rsidRPr="00EC6453">
        <w:rPr>
          <w:sz w:val="16"/>
          <w:szCs w:val="16"/>
          <w:lang w:val="it-IT"/>
        </w:rPr>
        <w:t xml:space="preserve">, 762-773; f) S. </w:t>
      </w:r>
      <w:proofErr w:type="spellStart"/>
      <w:r w:rsidRPr="00EC6453">
        <w:rPr>
          <w:sz w:val="16"/>
          <w:szCs w:val="16"/>
          <w:lang w:val="it-IT"/>
        </w:rPr>
        <w:t>Gupta</w:t>
      </w:r>
      <w:proofErr w:type="spellEnd"/>
      <w:r w:rsidRPr="00EC6453">
        <w:rPr>
          <w:sz w:val="16"/>
          <w:szCs w:val="16"/>
          <w:lang w:val="it-IT"/>
        </w:rPr>
        <w:t xml:space="preserve">, R. </w:t>
      </w:r>
      <w:proofErr w:type="spellStart"/>
      <w:r w:rsidRPr="00EC6453">
        <w:rPr>
          <w:sz w:val="16"/>
          <w:szCs w:val="16"/>
          <w:lang w:val="it-IT"/>
        </w:rPr>
        <w:t>Banu</w:t>
      </w:r>
      <w:proofErr w:type="spellEnd"/>
      <w:r w:rsidRPr="00EC6453">
        <w:rPr>
          <w:sz w:val="16"/>
          <w:szCs w:val="16"/>
          <w:lang w:val="it-IT"/>
        </w:rPr>
        <w:t xml:space="preserve">, C </w:t>
      </w:r>
      <w:proofErr w:type="spellStart"/>
      <w:r w:rsidRPr="00EC6453">
        <w:rPr>
          <w:sz w:val="16"/>
          <w:szCs w:val="16"/>
          <w:lang w:val="it-IT"/>
        </w:rPr>
        <w:t>Ameta</w:t>
      </w:r>
      <w:proofErr w:type="spellEnd"/>
      <w:r w:rsidRPr="00EC6453">
        <w:rPr>
          <w:sz w:val="16"/>
          <w:szCs w:val="16"/>
          <w:lang w:val="it-IT"/>
        </w:rPr>
        <w:t xml:space="preserve">, R. </w:t>
      </w:r>
      <w:proofErr w:type="spellStart"/>
      <w:r w:rsidRPr="00EC6453">
        <w:rPr>
          <w:sz w:val="16"/>
          <w:szCs w:val="16"/>
          <w:lang w:val="it-IT"/>
        </w:rPr>
        <w:t>Ameta</w:t>
      </w:r>
      <w:proofErr w:type="spellEnd"/>
      <w:r w:rsidRPr="00EC6453">
        <w:rPr>
          <w:sz w:val="16"/>
          <w:szCs w:val="16"/>
          <w:lang w:val="it-IT"/>
        </w:rPr>
        <w:t xml:space="preserve">, P. B. </w:t>
      </w:r>
      <w:proofErr w:type="spellStart"/>
      <w:r w:rsidRPr="00EC6453">
        <w:rPr>
          <w:sz w:val="16"/>
          <w:szCs w:val="16"/>
          <w:lang w:val="it-IT"/>
        </w:rPr>
        <w:t>Punjabi</w:t>
      </w:r>
      <w:proofErr w:type="spellEnd"/>
      <w:r w:rsidRPr="00EC6453">
        <w:rPr>
          <w:i/>
          <w:iCs/>
          <w:sz w:val="16"/>
          <w:szCs w:val="16"/>
          <w:lang w:val="it-IT"/>
        </w:rPr>
        <w:t xml:space="preserve">, Top. </w:t>
      </w:r>
      <w:proofErr w:type="spellStart"/>
      <w:r w:rsidRPr="00EC6453">
        <w:rPr>
          <w:i/>
          <w:iCs/>
          <w:sz w:val="16"/>
          <w:szCs w:val="16"/>
          <w:lang w:val="en-US"/>
        </w:rPr>
        <w:t>Curr</w:t>
      </w:r>
      <w:proofErr w:type="spellEnd"/>
      <w:r w:rsidRPr="00EC6453">
        <w:rPr>
          <w:i/>
          <w:iCs/>
          <w:sz w:val="16"/>
          <w:szCs w:val="16"/>
          <w:lang w:val="en-US"/>
        </w:rPr>
        <w:t xml:space="preserve">. Chem. </w:t>
      </w:r>
      <w:r w:rsidRPr="00EC6453">
        <w:rPr>
          <w:b/>
          <w:bCs/>
          <w:sz w:val="16"/>
          <w:szCs w:val="16"/>
          <w:lang w:val="en-US"/>
        </w:rPr>
        <w:t>2019</w:t>
      </w:r>
      <w:r w:rsidRPr="00EC6453">
        <w:rPr>
          <w:sz w:val="16"/>
          <w:szCs w:val="16"/>
          <w:lang w:val="en-US"/>
        </w:rPr>
        <w:t xml:space="preserve">, </w:t>
      </w:r>
      <w:r w:rsidRPr="00EC6453">
        <w:rPr>
          <w:i/>
          <w:iCs/>
          <w:sz w:val="16"/>
          <w:szCs w:val="16"/>
          <w:lang w:val="en-US"/>
        </w:rPr>
        <w:t>377</w:t>
      </w:r>
      <w:r w:rsidRPr="00EC6453">
        <w:rPr>
          <w:sz w:val="16"/>
          <w:szCs w:val="16"/>
          <w:lang w:val="en-US"/>
        </w:rPr>
        <w:t>, 13</w:t>
      </w:r>
      <w:r w:rsidRPr="00EC6453">
        <w:rPr>
          <w:i/>
          <w:iCs/>
          <w:sz w:val="16"/>
          <w:szCs w:val="16"/>
          <w:lang w:val="en-US"/>
        </w:rPr>
        <w:t>.</w:t>
      </w:r>
    </w:p>
    <w:p w:rsidR="00F7776C" w:rsidRPr="00EC6453" w:rsidRDefault="00F7776C" w:rsidP="00F7776C">
      <w:pPr>
        <w:pStyle w:val="References"/>
        <w:rPr>
          <w:sz w:val="16"/>
          <w:szCs w:val="16"/>
          <w:lang w:val="en-US"/>
        </w:rPr>
      </w:pPr>
      <w:r w:rsidRPr="00EC6453">
        <w:rPr>
          <w:sz w:val="16"/>
          <w:szCs w:val="16"/>
          <w:lang w:val="en-US"/>
        </w:rPr>
        <w:t>[8]</w:t>
      </w:r>
      <w:r w:rsidRPr="00EC6453">
        <w:rPr>
          <w:sz w:val="16"/>
          <w:szCs w:val="16"/>
          <w:lang w:val="en-US"/>
        </w:rPr>
        <w:tab/>
        <w:t xml:space="preserve">S. </w:t>
      </w:r>
      <w:proofErr w:type="spellStart"/>
      <w:r w:rsidRPr="00EC6453">
        <w:rPr>
          <w:sz w:val="16"/>
          <w:szCs w:val="16"/>
          <w:lang w:val="en-US"/>
        </w:rPr>
        <w:t>Presolski</w:t>
      </w:r>
      <w:proofErr w:type="spellEnd"/>
      <w:r w:rsidRPr="00EC6453">
        <w:rPr>
          <w:sz w:val="16"/>
          <w:szCs w:val="16"/>
          <w:lang w:val="en-US"/>
        </w:rPr>
        <w:t xml:space="preserve">, M. </w:t>
      </w:r>
      <w:proofErr w:type="spellStart"/>
      <w:r w:rsidRPr="00EC6453">
        <w:rPr>
          <w:sz w:val="16"/>
          <w:szCs w:val="16"/>
          <w:lang w:val="en-US"/>
        </w:rPr>
        <w:t>Pumera</w:t>
      </w:r>
      <w:proofErr w:type="spellEnd"/>
      <w:r w:rsidRPr="00EC6453">
        <w:rPr>
          <w:sz w:val="16"/>
          <w:szCs w:val="16"/>
          <w:lang w:val="en-US"/>
        </w:rPr>
        <w:t xml:space="preserve">, </w:t>
      </w:r>
      <w:proofErr w:type="spellStart"/>
      <w:r w:rsidRPr="00EC6453">
        <w:rPr>
          <w:i/>
          <w:iCs/>
          <w:sz w:val="16"/>
          <w:szCs w:val="16"/>
          <w:lang w:val="en-US"/>
        </w:rPr>
        <w:t>Angew</w:t>
      </w:r>
      <w:proofErr w:type="spellEnd"/>
      <w:r w:rsidRPr="00EC6453">
        <w:rPr>
          <w:i/>
          <w:iCs/>
          <w:sz w:val="16"/>
          <w:szCs w:val="16"/>
          <w:lang w:val="en-US"/>
        </w:rPr>
        <w:t>. Chem. Int. Ed.</w:t>
      </w:r>
      <w:r w:rsidRPr="00EC6453">
        <w:rPr>
          <w:sz w:val="16"/>
          <w:szCs w:val="16"/>
          <w:lang w:val="en-US"/>
        </w:rPr>
        <w:t xml:space="preserve"> </w:t>
      </w:r>
      <w:r w:rsidRPr="00EC6453">
        <w:rPr>
          <w:b/>
          <w:bCs/>
          <w:sz w:val="16"/>
          <w:szCs w:val="16"/>
          <w:lang w:val="en-US"/>
        </w:rPr>
        <w:t>2018</w:t>
      </w:r>
      <w:r w:rsidRPr="00EC6453">
        <w:rPr>
          <w:sz w:val="16"/>
          <w:szCs w:val="16"/>
          <w:lang w:val="en-US"/>
        </w:rPr>
        <w:t xml:space="preserve">, </w:t>
      </w:r>
      <w:r w:rsidRPr="00EC6453">
        <w:rPr>
          <w:i/>
          <w:iCs/>
          <w:sz w:val="16"/>
          <w:szCs w:val="16"/>
          <w:lang w:val="en-US"/>
        </w:rPr>
        <w:t>57</w:t>
      </w:r>
      <w:r w:rsidRPr="00EC6453">
        <w:rPr>
          <w:sz w:val="16"/>
          <w:szCs w:val="16"/>
          <w:lang w:val="en-US"/>
        </w:rPr>
        <w:t>, 16713-16715.</w:t>
      </w:r>
    </w:p>
    <w:p w:rsidR="00F7776C" w:rsidRPr="00EC6453" w:rsidRDefault="00F7776C" w:rsidP="00F7776C">
      <w:pPr>
        <w:pStyle w:val="References"/>
        <w:rPr>
          <w:sz w:val="16"/>
          <w:szCs w:val="16"/>
          <w:lang w:val="de-DE"/>
        </w:rPr>
      </w:pPr>
      <w:r w:rsidRPr="00EC6453">
        <w:rPr>
          <w:sz w:val="16"/>
          <w:szCs w:val="16"/>
          <w:lang w:val="en-US"/>
        </w:rPr>
        <w:t>[9]</w:t>
      </w:r>
      <w:r w:rsidRPr="00EC6453">
        <w:rPr>
          <w:sz w:val="16"/>
          <w:szCs w:val="16"/>
          <w:lang w:val="en-US"/>
        </w:rPr>
        <w:tab/>
      </w:r>
      <w:r w:rsidRPr="00EC6453">
        <w:rPr>
          <w:sz w:val="16"/>
          <w:szCs w:val="16"/>
        </w:rPr>
        <w:t xml:space="preserve">For representative examples see a) D.R. Dreyer, H.-P. Jia, and C.W. </w:t>
      </w:r>
      <w:proofErr w:type="spellStart"/>
      <w:r w:rsidRPr="00EC6453">
        <w:rPr>
          <w:sz w:val="16"/>
          <w:szCs w:val="16"/>
        </w:rPr>
        <w:t>Bielawski</w:t>
      </w:r>
      <w:proofErr w:type="spellEnd"/>
      <w:r w:rsidRPr="00EC6453">
        <w:rPr>
          <w:sz w:val="16"/>
          <w:szCs w:val="16"/>
        </w:rPr>
        <w:t xml:space="preserve">, </w:t>
      </w:r>
      <w:proofErr w:type="spellStart"/>
      <w:r w:rsidRPr="00EC6453">
        <w:rPr>
          <w:i/>
          <w:iCs/>
          <w:sz w:val="16"/>
          <w:szCs w:val="16"/>
        </w:rPr>
        <w:t>Angew</w:t>
      </w:r>
      <w:proofErr w:type="spellEnd"/>
      <w:r w:rsidRPr="00EC6453">
        <w:rPr>
          <w:i/>
          <w:iCs/>
          <w:sz w:val="16"/>
          <w:szCs w:val="16"/>
        </w:rPr>
        <w:t xml:space="preserve">. Chem. Int. Ed. </w:t>
      </w:r>
      <w:r w:rsidRPr="00EC6453">
        <w:rPr>
          <w:b/>
          <w:bCs/>
          <w:sz w:val="16"/>
          <w:szCs w:val="16"/>
        </w:rPr>
        <w:t>2010</w:t>
      </w:r>
      <w:r w:rsidRPr="00EC6453">
        <w:rPr>
          <w:sz w:val="16"/>
          <w:szCs w:val="16"/>
        </w:rPr>
        <w:t xml:space="preserve">, </w:t>
      </w:r>
      <w:r w:rsidRPr="00EC6453">
        <w:rPr>
          <w:i/>
          <w:iCs/>
          <w:sz w:val="16"/>
          <w:szCs w:val="16"/>
        </w:rPr>
        <w:t>49</w:t>
      </w:r>
      <w:r w:rsidRPr="00EC6453">
        <w:rPr>
          <w:sz w:val="16"/>
          <w:szCs w:val="16"/>
        </w:rPr>
        <w:t>, 6813-6816;</w:t>
      </w:r>
      <w:r w:rsidRPr="00EC6453">
        <w:rPr>
          <w:b/>
          <w:bCs/>
          <w:sz w:val="16"/>
          <w:szCs w:val="16"/>
        </w:rPr>
        <w:t xml:space="preserve"> </w:t>
      </w:r>
      <w:r w:rsidRPr="00EC6453">
        <w:rPr>
          <w:sz w:val="16"/>
          <w:szCs w:val="16"/>
        </w:rPr>
        <w:t xml:space="preserve">b) A. Vijay Kumar, K. Rama Rao, </w:t>
      </w:r>
      <w:r w:rsidRPr="00EC6453">
        <w:rPr>
          <w:i/>
          <w:iCs/>
          <w:sz w:val="16"/>
          <w:szCs w:val="16"/>
        </w:rPr>
        <w:t>Tetrahedron Lett.</w:t>
      </w:r>
      <w:r w:rsidRPr="00EC6453">
        <w:rPr>
          <w:sz w:val="16"/>
          <w:szCs w:val="16"/>
        </w:rPr>
        <w:t xml:space="preserve"> </w:t>
      </w:r>
      <w:r w:rsidRPr="00EC6453">
        <w:rPr>
          <w:b/>
          <w:bCs/>
          <w:sz w:val="16"/>
          <w:szCs w:val="16"/>
        </w:rPr>
        <w:t>2011</w:t>
      </w:r>
      <w:r w:rsidRPr="00EC6453">
        <w:rPr>
          <w:sz w:val="16"/>
          <w:szCs w:val="16"/>
        </w:rPr>
        <w:t xml:space="preserve">, </w:t>
      </w:r>
      <w:r w:rsidRPr="00EC6453">
        <w:rPr>
          <w:i/>
          <w:iCs/>
          <w:sz w:val="16"/>
          <w:szCs w:val="16"/>
        </w:rPr>
        <w:t>52</w:t>
      </w:r>
      <w:r w:rsidRPr="00EC6453">
        <w:rPr>
          <w:sz w:val="16"/>
          <w:szCs w:val="16"/>
        </w:rPr>
        <w:t>, 5188-5191;</w:t>
      </w:r>
      <w:r w:rsidRPr="00EC6453">
        <w:rPr>
          <w:b/>
          <w:bCs/>
          <w:sz w:val="16"/>
          <w:szCs w:val="16"/>
        </w:rPr>
        <w:t xml:space="preserve"> </w:t>
      </w:r>
      <w:r w:rsidRPr="00EC6453">
        <w:rPr>
          <w:sz w:val="16"/>
          <w:szCs w:val="16"/>
        </w:rPr>
        <w:t xml:space="preserve">c) H.-P. Jia, D.R. Dreyer C.W. </w:t>
      </w:r>
      <w:proofErr w:type="spellStart"/>
      <w:r w:rsidRPr="00EC6453">
        <w:rPr>
          <w:sz w:val="16"/>
          <w:szCs w:val="16"/>
        </w:rPr>
        <w:t>Bielawski</w:t>
      </w:r>
      <w:proofErr w:type="spellEnd"/>
      <w:r w:rsidRPr="00EC6453">
        <w:rPr>
          <w:sz w:val="16"/>
          <w:szCs w:val="16"/>
        </w:rPr>
        <w:t xml:space="preserve">, </w:t>
      </w:r>
      <w:r w:rsidRPr="00EC6453">
        <w:rPr>
          <w:i/>
          <w:iCs/>
          <w:sz w:val="16"/>
          <w:szCs w:val="16"/>
        </w:rPr>
        <w:t xml:space="preserve">Adv. Synth. </w:t>
      </w:r>
      <w:proofErr w:type="spellStart"/>
      <w:r w:rsidRPr="00EC6453">
        <w:rPr>
          <w:i/>
          <w:iCs/>
          <w:sz w:val="16"/>
          <w:szCs w:val="16"/>
        </w:rPr>
        <w:t>Catal</w:t>
      </w:r>
      <w:proofErr w:type="spellEnd"/>
      <w:r w:rsidRPr="00EC6453">
        <w:rPr>
          <w:i/>
          <w:iCs/>
          <w:sz w:val="16"/>
          <w:szCs w:val="16"/>
        </w:rPr>
        <w:t>.</w:t>
      </w:r>
      <w:r w:rsidRPr="00EC6453">
        <w:rPr>
          <w:sz w:val="16"/>
          <w:szCs w:val="16"/>
        </w:rPr>
        <w:t xml:space="preserve"> </w:t>
      </w:r>
      <w:r w:rsidRPr="00EC6453">
        <w:rPr>
          <w:b/>
          <w:bCs/>
          <w:sz w:val="16"/>
          <w:szCs w:val="16"/>
        </w:rPr>
        <w:t>2011</w:t>
      </w:r>
      <w:r w:rsidRPr="00EC6453">
        <w:rPr>
          <w:sz w:val="16"/>
          <w:szCs w:val="16"/>
        </w:rPr>
        <w:t xml:space="preserve">, </w:t>
      </w:r>
      <w:r w:rsidRPr="00EC6453">
        <w:rPr>
          <w:i/>
          <w:iCs/>
          <w:sz w:val="16"/>
          <w:szCs w:val="16"/>
        </w:rPr>
        <w:t>353</w:t>
      </w:r>
      <w:r w:rsidRPr="00EC6453">
        <w:rPr>
          <w:sz w:val="16"/>
          <w:szCs w:val="16"/>
        </w:rPr>
        <w:t>, 528-532;</w:t>
      </w:r>
      <w:r w:rsidRPr="00EC6453">
        <w:rPr>
          <w:b/>
          <w:bCs/>
          <w:sz w:val="16"/>
          <w:szCs w:val="16"/>
        </w:rPr>
        <w:t xml:space="preserve"> </w:t>
      </w:r>
      <w:r w:rsidRPr="00EC6453">
        <w:rPr>
          <w:sz w:val="16"/>
          <w:szCs w:val="16"/>
        </w:rPr>
        <w:t xml:space="preserve">d) D.R. Dreyer, H.-P. Jia, A.D. Todd, J. </w:t>
      </w:r>
      <w:proofErr w:type="spellStart"/>
      <w:r w:rsidRPr="00EC6453">
        <w:rPr>
          <w:sz w:val="16"/>
          <w:szCs w:val="16"/>
        </w:rPr>
        <w:t>Geng</w:t>
      </w:r>
      <w:proofErr w:type="spellEnd"/>
      <w:r w:rsidRPr="00EC6453">
        <w:rPr>
          <w:sz w:val="16"/>
          <w:szCs w:val="16"/>
        </w:rPr>
        <w:t xml:space="preserve">, C.W. </w:t>
      </w:r>
      <w:proofErr w:type="spellStart"/>
      <w:r w:rsidRPr="00EC6453">
        <w:rPr>
          <w:sz w:val="16"/>
          <w:szCs w:val="16"/>
        </w:rPr>
        <w:t>Bielawski</w:t>
      </w:r>
      <w:proofErr w:type="spellEnd"/>
      <w:r w:rsidRPr="00EC6453">
        <w:rPr>
          <w:sz w:val="16"/>
          <w:szCs w:val="16"/>
        </w:rPr>
        <w:t xml:space="preserve">, </w:t>
      </w:r>
      <w:r w:rsidRPr="00EC6453">
        <w:rPr>
          <w:i/>
          <w:iCs/>
          <w:sz w:val="16"/>
          <w:szCs w:val="16"/>
        </w:rPr>
        <w:t xml:space="preserve">Org. </w:t>
      </w:r>
      <w:proofErr w:type="spellStart"/>
      <w:r w:rsidRPr="00EC6453">
        <w:rPr>
          <w:i/>
          <w:iCs/>
          <w:sz w:val="16"/>
          <w:szCs w:val="16"/>
        </w:rPr>
        <w:t>Biomol</w:t>
      </w:r>
      <w:proofErr w:type="spellEnd"/>
      <w:r w:rsidRPr="00EC6453">
        <w:rPr>
          <w:i/>
          <w:iCs/>
          <w:sz w:val="16"/>
          <w:szCs w:val="16"/>
        </w:rPr>
        <w:t xml:space="preserve">. Chem. </w:t>
      </w:r>
      <w:r w:rsidRPr="00EC6453">
        <w:rPr>
          <w:b/>
          <w:bCs/>
          <w:sz w:val="16"/>
          <w:szCs w:val="16"/>
        </w:rPr>
        <w:t>2011</w:t>
      </w:r>
      <w:r w:rsidRPr="00EC6453">
        <w:rPr>
          <w:sz w:val="16"/>
          <w:szCs w:val="16"/>
        </w:rPr>
        <w:t xml:space="preserve">, </w:t>
      </w:r>
      <w:r w:rsidRPr="00EC6453">
        <w:rPr>
          <w:i/>
          <w:iCs/>
          <w:sz w:val="16"/>
          <w:szCs w:val="16"/>
        </w:rPr>
        <w:t>9</w:t>
      </w:r>
      <w:r w:rsidRPr="00EC6453">
        <w:rPr>
          <w:sz w:val="16"/>
          <w:szCs w:val="16"/>
        </w:rPr>
        <w:t>, 7292-7295;</w:t>
      </w:r>
      <w:r w:rsidRPr="00EC6453">
        <w:rPr>
          <w:b/>
          <w:bCs/>
          <w:sz w:val="16"/>
          <w:szCs w:val="16"/>
        </w:rPr>
        <w:t xml:space="preserve"> </w:t>
      </w:r>
      <w:r w:rsidRPr="00EC6453">
        <w:rPr>
          <w:sz w:val="16"/>
          <w:szCs w:val="16"/>
        </w:rPr>
        <w:t xml:space="preserve">e) H.-P. Jia, D.R. Dreyer, C.W. </w:t>
      </w:r>
      <w:proofErr w:type="spellStart"/>
      <w:r w:rsidRPr="00EC6453">
        <w:rPr>
          <w:sz w:val="16"/>
          <w:szCs w:val="16"/>
        </w:rPr>
        <w:t>Bielawski</w:t>
      </w:r>
      <w:proofErr w:type="spellEnd"/>
      <w:r w:rsidRPr="00EC6453">
        <w:rPr>
          <w:sz w:val="16"/>
          <w:szCs w:val="16"/>
        </w:rPr>
        <w:t xml:space="preserve">, </w:t>
      </w:r>
      <w:r w:rsidRPr="00EC6453">
        <w:rPr>
          <w:i/>
          <w:iCs/>
          <w:sz w:val="16"/>
          <w:szCs w:val="16"/>
        </w:rPr>
        <w:t>Tetrahedron</w:t>
      </w:r>
      <w:r w:rsidRPr="00EC6453">
        <w:rPr>
          <w:sz w:val="16"/>
          <w:szCs w:val="16"/>
        </w:rPr>
        <w:t xml:space="preserve"> </w:t>
      </w:r>
      <w:r w:rsidRPr="00EC6453">
        <w:rPr>
          <w:b/>
          <w:bCs/>
          <w:sz w:val="16"/>
          <w:szCs w:val="16"/>
        </w:rPr>
        <w:t>2011</w:t>
      </w:r>
      <w:r w:rsidRPr="00EC6453">
        <w:rPr>
          <w:sz w:val="16"/>
          <w:szCs w:val="16"/>
        </w:rPr>
        <w:t xml:space="preserve">, </w:t>
      </w:r>
      <w:r w:rsidRPr="00EC6453">
        <w:rPr>
          <w:i/>
          <w:iCs/>
          <w:sz w:val="16"/>
          <w:szCs w:val="16"/>
        </w:rPr>
        <w:t>67</w:t>
      </w:r>
      <w:r w:rsidRPr="00EC6453">
        <w:rPr>
          <w:sz w:val="16"/>
          <w:szCs w:val="16"/>
        </w:rPr>
        <w:t>, 4431-4434;</w:t>
      </w:r>
      <w:r w:rsidRPr="00EC6453">
        <w:rPr>
          <w:b/>
          <w:bCs/>
          <w:sz w:val="16"/>
          <w:szCs w:val="16"/>
        </w:rPr>
        <w:t xml:space="preserve"> </w:t>
      </w:r>
      <w:r w:rsidRPr="00EC6453">
        <w:rPr>
          <w:sz w:val="16"/>
          <w:szCs w:val="16"/>
        </w:rPr>
        <w:t xml:space="preserve">b) D.R. Dreyer, C.W. </w:t>
      </w:r>
      <w:proofErr w:type="spellStart"/>
      <w:r w:rsidRPr="00EC6453">
        <w:rPr>
          <w:sz w:val="16"/>
          <w:szCs w:val="16"/>
        </w:rPr>
        <w:t>Bielawski</w:t>
      </w:r>
      <w:proofErr w:type="spellEnd"/>
      <w:r w:rsidRPr="00EC6453">
        <w:rPr>
          <w:sz w:val="16"/>
          <w:szCs w:val="16"/>
        </w:rPr>
        <w:t xml:space="preserve">, </w:t>
      </w:r>
      <w:r w:rsidRPr="00EC6453">
        <w:rPr>
          <w:i/>
          <w:iCs/>
          <w:sz w:val="16"/>
          <w:szCs w:val="16"/>
        </w:rPr>
        <w:t xml:space="preserve">Adv. </w:t>
      </w:r>
      <w:proofErr w:type="spellStart"/>
      <w:r w:rsidRPr="00EC6453">
        <w:rPr>
          <w:i/>
          <w:iCs/>
          <w:sz w:val="16"/>
          <w:szCs w:val="16"/>
        </w:rPr>
        <w:t>Funct</w:t>
      </w:r>
      <w:proofErr w:type="spellEnd"/>
      <w:r w:rsidRPr="00EC6453">
        <w:rPr>
          <w:i/>
          <w:iCs/>
          <w:sz w:val="16"/>
          <w:szCs w:val="16"/>
        </w:rPr>
        <w:t>. Mat.</w:t>
      </w:r>
      <w:r w:rsidRPr="00EC6453">
        <w:rPr>
          <w:sz w:val="16"/>
          <w:szCs w:val="16"/>
        </w:rPr>
        <w:t xml:space="preserve"> </w:t>
      </w:r>
      <w:r w:rsidRPr="00EC6453">
        <w:rPr>
          <w:b/>
          <w:bCs/>
          <w:sz w:val="16"/>
          <w:szCs w:val="16"/>
        </w:rPr>
        <w:t>2012</w:t>
      </w:r>
      <w:r w:rsidRPr="00EC6453">
        <w:rPr>
          <w:sz w:val="16"/>
          <w:szCs w:val="16"/>
        </w:rPr>
        <w:t xml:space="preserve">, </w:t>
      </w:r>
      <w:r w:rsidRPr="00EC6453">
        <w:rPr>
          <w:i/>
          <w:iCs/>
          <w:sz w:val="16"/>
          <w:szCs w:val="16"/>
        </w:rPr>
        <w:t>22</w:t>
      </w:r>
      <w:r w:rsidRPr="00EC6453">
        <w:rPr>
          <w:sz w:val="16"/>
          <w:szCs w:val="16"/>
        </w:rPr>
        <w:t>, 3247-3253;</w:t>
      </w:r>
      <w:r w:rsidRPr="00EC6453">
        <w:rPr>
          <w:b/>
          <w:bCs/>
          <w:sz w:val="16"/>
          <w:szCs w:val="16"/>
        </w:rPr>
        <w:t xml:space="preserve"> </w:t>
      </w:r>
      <w:r w:rsidRPr="00EC6453">
        <w:rPr>
          <w:sz w:val="16"/>
          <w:szCs w:val="16"/>
        </w:rPr>
        <w:t xml:space="preserve">f) M.R. </w:t>
      </w:r>
      <w:proofErr w:type="spellStart"/>
      <w:r w:rsidRPr="00EC6453">
        <w:rPr>
          <w:sz w:val="16"/>
          <w:szCs w:val="16"/>
        </w:rPr>
        <w:t>Acocella</w:t>
      </w:r>
      <w:proofErr w:type="spellEnd"/>
      <w:r w:rsidRPr="00EC6453">
        <w:rPr>
          <w:sz w:val="16"/>
          <w:szCs w:val="16"/>
        </w:rPr>
        <w:t xml:space="preserve">, M. Mauro, G. Guerra, </w:t>
      </w:r>
      <w:proofErr w:type="spellStart"/>
      <w:r w:rsidRPr="00EC6453">
        <w:rPr>
          <w:i/>
          <w:iCs/>
          <w:sz w:val="16"/>
          <w:szCs w:val="16"/>
        </w:rPr>
        <w:t>ChemSusChem</w:t>
      </w:r>
      <w:proofErr w:type="spellEnd"/>
      <w:r w:rsidRPr="00EC6453">
        <w:rPr>
          <w:sz w:val="16"/>
          <w:szCs w:val="16"/>
        </w:rPr>
        <w:t xml:space="preserve"> </w:t>
      </w:r>
      <w:r w:rsidRPr="00EC6453">
        <w:rPr>
          <w:b/>
          <w:bCs/>
          <w:sz w:val="16"/>
          <w:szCs w:val="16"/>
        </w:rPr>
        <w:t>2014</w:t>
      </w:r>
      <w:r w:rsidRPr="00EC6453">
        <w:rPr>
          <w:sz w:val="16"/>
          <w:szCs w:val="16"/>
        </w:rPr>
        <w:t xml:space="preserve">, </w:t>
      </w:r>
      <w:r w:rsidRPr="00EC6453">
        <w:rPr>
          <w:i/>
          <w:iCs/>
          <w:sz w:val="16"/>
          <w:szCs w:val="16"/>
        </w:rPr>
        <w:t>7</w:t>
      </w:r>
      <w:r w:rsidRPr="00EC6453">
        <w:rPr>
          <w:sz w:val="16"/>
          <w:szCs w:val="16"/>
        </w:rPr>
        <w:t xml:space="preserve">, 3279; g) F. Hu, M. Patel, F. Luo, C. </w:t>
      </w:r>
      <w:proofErr w:type="spellStart"/>
      <w:r w:rsidRPr="00EC6453">
        <w:rPr>
          <w:sz w:val="16"/>
          <w:szCs w:val="16"/>
        </w:rPr>
        <w:t>Flach</w:t>
      </w:r>
      <w:proofErr w:type="spellEnd"/>
      <w:r w:rsidRPr="00EC6453">
        <w:rPr>
          <w:sz w:val="16"/>
          <w:szCs w:val="16"/>
        </w:rPr>
        <w:t xml:space="preserve">, R. Mendelsohn, E. Garfunkel, H. He, M. </w:t>
      </w:r>
      <w:proofErr w:type="spellStart"/>
      <w:r w:rsidRPr="00EC6453">
        <w:rPr>
          <w:sz w:val="16"/>
          <w:szCs w:val="16"/>
        </w:rPr>
        <w:t>Szostak</w:t>
      </w:r>
      <w:proofErr w:type="spellEnd"/>
      <w:r w:rsidRPr="00EC6453">
        <w:rPr>
          <w:sz w:val="16"/>
          <w:szCs w:val="16"/>
        </w:rPr>
        <w:t xml:space="preserve">, </w:t>
      </w:r>
      <w:r w:rsidRPr="00EC6453">
        <w:rPr>
          <w:i/>
          <w:iCs/>
          <w:sz w:val="16"/>
          <w:szCs w:val="16"/>
        </w:rPr>
        <w:t>J. Am. Chem. Soc.</w:t>
      </w:r>
      <w:r w:rsidRPr="00EC6453">
        <w:rPr>
          <w:sz w:val="16"/>
          <w:szCs w:val="16"/>
        </w:rPr>
        <w:t xml:space="preserve"> </w:t>
      </w:r>
      <w:r w:rsidRPr="00EC6453">
        <w:rPr>
          <w:b/>
          <w:bCs/>
          <w:sz w:val="16"/>
          <w:szCs w:val="16"/>
        </w:rPr>
        <w:t>2015</w:t>
      </w:r>
      <w:r w:rsidRPr="00EC6453">
        <w:rPr>
          <w:sz w:val="16"/>
          <w:szCs w:val="16"/>
        </w:rPr>
        <w:t xml:space="preserve">, </w:t>
      </w:r>
      <w:r w:rsidRPr="00EC6453">
        <w:rPr>
          <w:i/>
          <w:iCs/>
          <w:sz w:val="16"/>
          <w:szCs w:val="16"/>
        </w:rPr>
        <w:t>137</w:t>
      </w:r>
      <w:r w:rsidRPr="00EC6453">
        <w:rPr>
          <w:sz w:val="16"/>
          <w:szCs w:val="16"/>
        </w:rPr>
        <w:t xml:space="preserve">, 14473-14480; h) C. </w:t>
      </w:r>
      <w:proofErr w:type="spellStart"/>
      <w:r w:rsidRPr="00EC6453">
        <w:rPr>
          <w:sz w:val="16"/>
          <w:szCs w:val="16"/>
        </w:rPr>
        <w:t>Su</w:t>
      </w:r>
      <w:proofErr w:type="spellEnd"/>
      <w:r w:rsidRPr="00EC6453">
        <w:rPr>
          <w:sz w:val="16"/>
          <w:szCs w:val="16"/>
        </w:rPr>
        <w:t xml:space="preserve">, R. </w:t>
      </w:r>
      <w:proofErr w:type="spellStart"/>
      <w:r w:rsidRPr="00EC6453">
        <w:rPr>
          <w:sz w:val="16"/>
          <w:szCs w:val="16"/>
        </w:rPr>
        <w:t>Tandiana</w:t>
      </w:r>
      <w:proofErr w:type="spellEnd"/>
      <w:r w:rsidRPr="00EC6453">
        <w:rPr>
          <w:sz w:val="16"/>
          <w:szCs w:val="16"/>
        </w:rPr>
        <w:t xml:space="preserve">, J. </w:t>
      </w:r>
      <w:proofErr w:type="spellStart"/>
      <w:r w:rsidRPr="00EC6453">
        <w:rPr>
          <w:sz w:val="16"/>
          <w:szCs w:val="16"/>
        </w:rPr>
        <w:t>Balapanuru</w:t>
      </w:r>
      <w:proofErr w:type="spellEnd"/>
      <w:r w:rsidRPr="00EC6453">
        <w:rPr>
          <w:sz w:val="16"/>
          <w:szCs w:val="16"/>
        </w:rPr>
        <w:t xml:space="preserve">, W. Tang, K. Pareek, C.T. </w:t>
      </w:r>
      <w:proofErr w:type="spellStart"/>
      <w:r w:rsidRPr="00EC6453">
        <w:rPr>
          <w:sz w:val="16"/>
          <w:szCs w:val="16"/>
        </w:rPr>
        <w:t>Nai</w:t>
      </w:r>
      <w:proofErr w:type="spellEnd"/>
      <w:r w:rsidRPr="00EC6453">
        <w:rPr>
          <w:sz w:val="16"/>
          <w:szCs w:val="16"/>
        </w:rPr>
        <w:t xml:space="preserve">, T. Hayashi, K.P. </w:t>
      </w:r>
      <w:proofErr w:type="spellStart"/>
      <w:r w:rsidRPr="00EC6453">
        <w:rPr>
          <w:sz w:val="16"/>
          <w:szCs w:val="16"/>
        </w:rPr>
        <w:t>Loh</w:t>
      </w:r>
      <w:proofErr w:type="spellEnd"/>
      <w:r w:rsidRPr="00EC6453">
        <w:rPr>
          <w:sz w:val="16"/>
          <w:szCs w:val="16"/>
        </w:rPr>
        <w:t xml:space="preserve">, </w:t>
      </w:r>
      <w:r w:rsidRPr="00EC6453">
        <w:rPr>
          <w:i/>
          <w:iCs/>
          <w:sz w:val="16"/>
          <w:szCs w:val="16"/>
        </w:rPr>
        <w:t xml:space="preserve">J. Am. </w:t>
      </w:r>
      <w:r w:rsidRPr="00EC6453">
        <w:rPr>
          <w:i/>
          <w:iCs/>
          <w:sz w:val="16"/>
          <w:szCs w:val="16"/>
          <w:lang w:val="de-DE"/>
        </w:rPr>
        <w:t xml:space="preserve">Chem. </w:t>
      </w:r>
      <w:proofErr w:type="spellStart"/>
      <w:r w:rsidRPr="00EC6453">
        <w:rPr>
          <w:i/>
          <w:iCs/>
          <w:sz w:val="16"/>
          <w:szCs w:val="16"/>
          <w:lang w:val="de-DE"/>
        </w:rPr>
        <w:t>Soc</w:t>
      </w:r>
      <w:proofErr w:type="spellEnd"/>
      <w:r w:rsidRPr="00EC6453">
        <w:rPr>
          <w:i/>
          <w:iCs/>
          <w:sz w:val="16"/>
          <w:szCs w:val="16"/>
          <w:lang w:val="de-DE"/>
        </w:rPr>
        <w:t xml:space="preserve">. </w:t>
      </w:r>
      <w:r w:rsidRPr="00EC6453">
        <w:rPr>
          <w:b/>
          <w:bCs/>
          <w:sz w:val="16"/>
          <w:szCs w:val="16"/>
          <w:lang w:val="de-DE"/>
        </w:rPr>
        <w:t>2015</w:t>
      </w:r>
      <w:r w:rsidRPr="00EC6453">
        <w:rPr>
          <w:sz w:val="16"/>
          <w:szCs w:val="16"/>
          <w:lang w:val="de-DE"/>
        </w:rPr>
        <w:t xml:space="preserve">, </w:t>
      </w:r>
      <w:r w:rsidRPr="00EC6453">
        <w:rPr>
          <w:i/>
          <w:iCs/>
          <w:sz w:val="16"/>
          <w:szCs w:val="16"/>
          <w:lang w:val="de-DE"/>
        </w:rPr>
        <w:t>137</w:t>
      </w:r>
      <w:r w:rsidRPr="00EC6453">
        <w:rPr>
          <w:sz w:val="16"/>
          <w:szCs w:val="16"/>
          <w:lang w:val="de-DE"/>
        </w:rPr>
        <w:t>, 685-690;</w:t>
      </w:r>
      <w:r w:rsidRPr="00EC6453">
        <w:rPr>
          <w:b/>
          <w:bCs/>
          <w:sz w:val="16"/>
          <w:szCs w:val="16"/>
          <w:lang w:val="de-DE"/>
        </w:rPr>
        <w:t xml:space="preserve"> </w:t>
      </w:r>
      <w:r w:rsidRPr="00EC6453">
        <w:rPr>
          <w:sz w:val="16"/>
          <w:szCs w:val="16"/>
          <w:lang w:val="de-DE"/>
        </w:rPr>
        <w:t xml:space="preserve">i) Y. Gao, P. Tang, H. Zhou, W. Zhang, H. Yang, N. Yan, G. Hu, D. Mei, J. Wang, D. Ma, </w:t>
      </w:r>
      <w:proofErr w:type="spellStart"/>
      <w:r w:rsidRPr="00EC6453">
        <w:rPr>
          <w:i/>
          <w:iCs/>
          <w:sz w:val="16"/>
          <w:szCs w:val="16"/>
          <w:lang w:val="de-DE"/>
        </w:rPr>
        <w:t>Angew</w:t>
      </w:r>
      <w:proofErr w:type="spellEnd"/>
      <w:r w:rsidRPr="00EC6453">
        <w:rPr>
          <w:i/>
          <w:iCs/>
          <w:sz w:val="16"/>
          <w:szCs w:val="16"/>
          <w:lang w:val="de-DE"/>
        </w:rPr>
        <w:t xml:space="preserve">. Chem. Int. Ed., </w:t>
      </w:r>
      <w:r w:rsidRPr="00EC6453">
        <w:rPr>
          <w:b/>
          <w:bCs/>
          <w:sz w:val="16"/>
          <w:szCs w:val="16"/>
          <w:lang w:val="de-DE"/>
        </w:rPr>
        <w:t>2016</w:t>
      </w:r>
      <w:r w:rsidRPr="00EC6453">
        <w:rPr>
          <w:sz w:val="16"/>
          <w:szCs w:val="16"/>
          <w:lang w:val="de-DE"/>
        </w:rPr>
        <w:t xml:space="preserve">, </w:t>
      </w:r>
      <w:r w:rsidRPr="00EC6453">
        <w:rPr>
          <w:i/>
          <w:iCs/>
          <w:sz w:val="16"/>
          <w:szCs w:val="16"/>
          <w:lang w:val="de-DE"/>
        </w:rPr>
        <w:t>55</w:t>
      </w:r>
      <w:r w:rsidRPr="00EC6453">
        <w:rPr>
          <w:sz w:val="16"/>
          <w:szCs w:val="16"/>
          <w:lang w:val="de-DE"/>
        </w:rPr>
        <w:t>, 3124-3128;</w:t>
      </w:r>
      <w:r w:rsidRPr="00EC6453">
        <w:rPr>
          <w:b/>
          <w:bCs/>
          <w:sz w:val="16"/>
          <w:szCs w:val="16"/>
          <w:lang w:val="de-DE"/>
        </w:rPr>
        <w:t xml:space="preserve"> </w:t>
      </w:r>
      <w:r w:rsidRPr="00EC6453">
        <w:rPr>
          <w:sz w:val="16"/>
          <w:szCs w:val="16"/>
          <w:lang w:val="de-DE"/>
        </w:rPr>
        <w:t xml:space="preserve">j) M.R. </w:t>
      </w:r>
      <w:proofErr w:type="spellStart"/>
      <w:r w:rsidRPr="00EC6453">
        <w:rPr>
          <w:sz w:val="16"/>
          <w:szCs w:val="16"/>
          <w:lang w:val="de-DE"/>
        </w:rPr>
        <w:t>Acocella</w:t>
      </w:r>
      <w:proofErr w:type="spellEnd"/>
      <w:r w:rsidRPr="00EC6453">
        <w:rPr>
          <w:sz w:val="16"/>
          <w:szCs w:val="16"/>
          <w:lang w:val="de-DE"/>
        </w:rPr>
        <w:t xml:space="preserve">, L. </w:t>
      </w:r>
      <w:proofErr w:type="spellStart"/>
      <w:r w:rsidRPr="00EC6453">
        <w:rPr>
          <w:sz w:val="16"/>
          <w:szCs w:val="16"/>
          <w:lang w:val="de-DE"/>
        </w:rPr>
        <w:t>D’Urso</w:t>
      </w:r>
      <w:proofErr w:type="spellEnd"/>
      <w:r w:rsidRPr="00EC6453">
        <w:rPr>
          <w:sz w:val="16"/>
          <w:szCs w:val="16"/>
          <w:lang w:val="de-DE"/>
        </w:rPr>
        <w:t xml:space="preserve">, M. </w:t>
      </w:r>
      <w:proofErr w:type="spellStart"/>
      <w:r w:rsidRPr="00EC6453">
        <w:rPr>
          <w:sz w:val="16"/>
          <w:szCs w:val="16"/>
          <w:lang w:val="de-DE"/>
        </w:rPr>
        <w:t>Maggio</w:t>
      </w:r>
      <w:proofErr w:type="spellEnd"/>
      <w:r w:rsidRPr="00EC6453">
        <w:rPr>
          <w:sz w:val="16"/>
          <w:szCs w:val="16"/>
          <w:lang w:val="de-DE"/>
        </w:rPr>
        <w:t xml:space="preserve">, </w:t>
      </w:r>
      <w:proofErr w:type="spellStart"/>
      <w:r w:rsidRPr="00EC6453">
        <w:rPr>
          <w:sz w:val="16"/>
          <w:szCs w:val="16"/>
          <w:lang w:val="de-DE"/>
        </w:rPr>
        <w:t>and</w:t>
      </w:r>
      <w:proofErr w:type="spellEnd"/>
      <w:r w:rsidRPr="00EC6453">
        <w:rPr>
          <w:sz w:val="16"/>
          <w:szCs w:val="16"/>
          <w:lang w:val="de-DE"/>
        </w:rPr>
        <w:t xml:space="preserve"> G. Guerra, </w:t>
      </w:r>
      <w:proofErr w:type="spellStart"/>
      <w:r w:rsidRPr="00EC6453">
        <w:rPr>
          <w:i/>
          <w:iCs/>
          <w:sz w:val="16"/>
          <w:szCs w:val="16"/>
          <w:lang w:val="de-DE"/>
        </w:rPr>
        <w:t>ChemCatChem</w:t>
      </w:r>
      <w:proofErr w:type="spellEnd"/>
      <w:r w:rsidRPr="00EC6453">
        <w:rPr>
          <w:i/>
          <w:iCs/>
          <w:sz w:val="16"/>
          <w:szCs w:val="16"/>
          <w:lang w:val="de-DE"/>
        </w:rPr>
        <w:t xml:space="preserve"> </w:t>
      </w:r>
      <w:r w:rsidRPr="00EC6453">
        <w:rPr>
          <w:b/>
          <w:bCs/>
          <w:sz w:val="16"/>
          <w:szCs w:val="16"/>
          <w:lang w:val="de-DE"/>
        </w:rPr>
        <w:t>2016</w:t>
      </w:r>
      <w:r w:rsidRPr="00EC6453">
        <w:rPr>
          <w:sz w:val="16"/>
          <w:szCs w:val="16"/>
          <w:lang w:val="de-DE"/>
        </w:rPr>
        <w:t xml:space="preserve">, </w:t>
      </w:r>
      <w:r w:rsidRPr="00EC6453">
        <w:rPr>
          <w:i/>
          <w:iCs/>
          <w:sz w:val="16"/>
          <w:szCs w:val="16"/>
          <w:lang w:val="de-DE"/>
        </w:rPr>
        <w:t>8</w:t>
      </w:r>
      <w:r w:rsidRPr="00EC6453">
        <w:rPr>
          <w:sz w:val="16"/>
          <w:szCs w:val="16"/>
          <w:lang w:val="de-DE"/>
        </w:rPr>
        <w:t xml:space="preserve">, 1915; k) Y.R. </w:t>
      </w:r>
      <w:proofErr w:type="spellStart"/>
      <w:r w:rsidRPr="00EC6453">
        <w:rPr>
          <w:sz w:val="16"/>
          <w:szCs w:val="16"/>
          <w:lang w:val="de-DE"/>
        </w:rPr>
        <w:t>Girish</w:t>
      </w:r>
      <w:proofErr w:type="spellEnd"/>
      <w:r w:rsidRPr="00EC6453">
        <w:rPr>
          <w:sz w:val="16"/>
          <w:szCs w:val="16"/>
          <w:lang w:val="de-DE"/>
        </w:rPr>
        <w:t xml:space="preserve">, S. Pandit, S. Pandit, M. De, </w:t>
      </w:r>
      <w:r w:rsidRPr="00EC6453">
        <w:rPr>
          <w:i/>
          <w:iCs/>
          <w:sz w:val="16"/>
          <w:szCs w:val="16"/>
          <w:lang w:val="de-DE"/>
        </w:rPr>
        <w:t>Chem. Asian J.</w:t>
      </w:r>
      <w:r w:rsidRPr="00EC6453">
        <w:rPr>
          <w:sz w:val="16"/>
          <w:szCs w:val="16"/>
          <w:lang w:val="de-DE"/>
        </w:rPr>
        <w:t xml:space="preserve"> </w:t>
      </w:r>
      <w:r w:rsidRPr="00EC6453">
        <w:rPr>
          <w:b/>
          <w:bCs/>
          <w:sz w:val="16"/>
          <w:szCs w:val="16"/>
          <w:lang w:val="de-DE"/>
        </w:rPr>
        <w:t>2017</w:t>
      </w:r>
      <w:r w:rsidRPr="00EC6453">
        <w:rPr>
          <w:sz w:val="16"/>
          <w:szCs w:val="16"/>
          <w:lang w:val="de-DE"/>
        </w:rPr>
        <w:t xml:space="preserve">, </w:t>
      </w:r>
      <w:r w:rsidRPr="00EC6453">
        <w:rPr>
          <w:i/>
          <w:iCs/>
          <w:sz w:val="16"/>
          <w:szCs w:val="16"/>
          <w:lang w:val="de-DE"/>
        </w:rPr>
        <w:t>12</w:t>
      </w:r>
      <w:r w:rsidRPr="00EC6453">
        <w:rPr>
          <w:sz w:val="16"/>
          <w:szCs w:val="16"/>
          <w:lang w:val="de-DE"/>
        </w:rPr>
        <w:t xml:space="preserve">, 2393-2398; l) H. Wu, C. Su, R. </w:t>
      </w:r>
      <w:proofErr w:type="spellStart"/>
      <w:r w:rsidRPr="00EC6453">
        <w:rPr>
          <w:sz w:val="16"/>
          <w:szCs w:val="16"/>
          <w:lang w:val="de-DE"/>
        </w:rPr>
        <w:t>Tandiana</w:t>
      </w:r>
      <w:proofErr w:type="spellEnd"/>
      <w:r w:rsidRPr="00EC6453">
        <w:rPr>
          <w:sz w:val="16"/>
          <w:szCs w:val="16"/>
          <w:lang w:val="de-DE"/>
        </w:rPr>
        <w:t xml:space="preserve">, C. Liu, C. Qiu, Y. Bao, J. Wu, Y. </w:t>
      </w:r>
      <w:proofErr w:type="spellStart"/>
      <w:r w:rsidRPr="00EC6453">
        <w:rPr>
          <w:sz w:val="16"/>
          <w:szCs w:val="16"/>
          <w:lang w:val="de-DE"/>
        </w:rPr>
        <w:t>Xu</w:t>
      </w:r>
      <w:proofErr w:type="spellEnd"/>
      <w:r w:rsidRPr="00EC6453">
        <w:rPr>
          <w:sz w:val="16"/>
          <w:szCs w:val="16"/>
          <w:lang w:val="de-DE"/>
        </w:rPr>
        <w:t xml:space="preserve">, J. </w:t>
      </w:r>
      <w:proofErr w:type="spellStart"/>
      <w:r w:rsidRPr="00EC6453">
        <w:rPr>
          <w:sz w:val="16"/>
          <w:szCs w:val="16"/>
          <w:lang w:val="de-DE"/>
        </w:rPr>
        <w:t>Lu</w:t>
      </w:r>
      <w:proofErr w:type="spellEnd"/>
      <w:r w:rsidRPr="00EC6453">
        <w:rPr>
          <w:sz w:val="16"/>
          <w:szCs w:val="16"/>
          <w:lang w:val="de-DE"/>
        </w:rPr>
        <w:t xml:space="preserve">, D. Fan, K.P. Loh, </w:t>
      </w:r>
      <w:proofErr w:type="spellStart"/>
      <w:r w:rsidRPr="00EC6453">
        <w:rPr>
          <w:i/>
          <w:iCs/>
          <w:sz w:val="16"/>
          <w:szCs w:val="16"/>
          <w:lang w:val="de-DE"/>
        </w:rPr>
        <w:t>Angew</w:t>
      </w:r>
      <w:proofErr w:type="spellEnd"/>
      <w:r w:rsidRPr="00EC6453">
        <w:rPr>
          <w:i/>
          <w:iCs/>
          <w:sz w:val="16"/>
          <w:szCs w:val="16"/>
          <w:lang w:val="de-DE"/>
        </w:rPr>
        <w:t xml:space="preserve">. </w:t>
      </w:r>
      <w:proofErr w:type="spellStart"/>
      <w:r w:rsidRPr="00EC6453">
        <w:rPr>
          <w:i/>
          <w:iCs/>
          <w:sz w:val="16"/>
          <w:szCs w:val="16"/>
          <w:lang w:val="it-IT"/>
        </w:rPr>
        <w:t>Chem</w:t>
      </w:r>
      <w:proofErr w:type="spellEnd"/>
      <w:r w:rsidRPr="00EC6453">
        <w:rPr>
          <w:i/>
          <w:iCs/>
          <w:sz w:val="16"/>
          <w:szCs w:val="16"/>
          <w:lang w:val="it-IT"/>
        </w:rPr>
        <w:t xml:space="preserve">. </w:t>
      </w:r>
      <w:proofErr w:type="spellStart"/>
      <w:r w:rsidRPr="00EC6453">
        <w:rPr>
          <w:i/>
          <w:iCs/>
          <w:sz w:val="16"/>
          <w:szCs w:val="16"/>
          <w:lang w:val="it-IT"/>
        </w:rPr>
        <w:t>Int</w:t>
      </w:r>
      <w:proofErr w:type="spellEnd"/>
      <w:r w:rsidRPr="00EC6453">
        <w:rPr>
          <w:i/>
          <w:iCs/>
          <w:sz w:val="16"/>
          <w:szCs w:val="16"/>
          <w:lang w:val="it-IT"/>
        </w:rPr>
        <w:t>.</w:t>
      </w:r>
      <w:r w:rsidRPr="00EC6453">
        <w:rPr>
          <w:sz w:val="16"/>
          <w:szCs w:val="16"/>
          <w:lang w:val="it-IT"/>
        </w:rPr>
        <w:t xml:space="preserve"> </w:t>
      </w:r>
      <w:r w:rsidRPr="00EC6453">
        <w:rPr>
          <w:i/>
          <w:iCs/>
          <w:sz w:val="16"/>
          <w:szCs w:val="16"/>
          <w:lang w:val="it-IT"/>
        </w:rPr>
        <w:t xml:space="preserve">Ed. </w:t>
      </w:r>
      <w:r w:rsidRPr="00EC6453">
        <w:rPr>
          <w:b/>
          <w:bCs/>
          <w:sz w:val="16"/>
          <w:szCs w:val="16"/>
          <w:lang w:val="it-IT"/>
        </w:rPr>
        <w:t>2018</w:t>
      </w:r>
      <w:r w:rsidRPr="00EC6453">
        <w:rPr>
          <w:sz w:val="16"/>
          <w:szCs w:val="16"/>
          <w:lang w:val="it-IT"/>
        </w:rPr>
        <w:t xml:space="preserve">, </w:t>
      </w:r>
      <w:r w:rsidRPr="00EC6453">
        <w:rPr>
          <w:i/>
          <w:iCs/>
          <w:sz w:val="16"/>
          <w:szCs w:val="16"/>
          <w:lang w:val="it-IT"/>
        </w:rPr>
        <w:t>57</w:t>
      </w:r>
      <w:r w:rsidRPr="00EC6453">
        <w:rPr>
          <w:sz w:val="16"/>
          <w:szCs w:val="16"/>
          <w:lang w:val="it-IT"/>
        </w:rPr>
        <w:t xml:space="preserve">, 10848-10853; m) L. </w:t>
      </w:r>
      <w:proofErr w:type="spellStart"/>
      <w:r w:rsidRPr="00EC6453">
        <w:rPr>
          <w:sz w:val="16"/>
          <w:szCs w:val="16"/>
          <w:lang w:val="it-IT"/>
        </w:rPr>
        <w:t>Favaretto</w:t>
      </w:r>
      <w:proofErr w:type="spellEnd"/>
      <w:r w:rsidRPr="00EC6453">
        <w:rPr>
          <w:sz w:val="16"/>
          <w:szCs w:val="16"/>
          <w:lang w:val="it-IT"/>
        </w:rPr>
        <w:t xml:space="preserve">, J. An, M. </w:t>
      </w:r>
      <w:proofErr w:type="spellStart"/>
      <w:r w:rsidRPr="00EC6453">
        <w:rPr>
          <w:sz w:val="16"/>
          <w:szCs w:val="16"/>
          <w:lang w:val="it-IT"/>
        </w:rPr>
        <w:t>Sambo</w:t>
      </w:r>
      <w:proofErr w:type="spellEnd"/>
      <w:r w:rsidRPr="00EC6453">
        <w:rPr>
          <w:sz w:val="16"/>
          <w:szCs w:val="16"/>
          <w:lang w:val="it-IT"/>
        </w:rPr>
        <w:t xml:space="preserve">, A. De </w:t>
      </w:r>
      <w:proofErr w:type="spellStart"/>
      <w:r w:rsidRPr="00EC6453">
        <w:rPr>
          <w:sz w:val="16"/>
          <w:szCs w:val="16"/>
          <w:lang w:val="it-IT"/>
        </w:rPr>
        <w:t>Nisi</w:t>
      </w:r>
      <w:proofErr w:type="spellEnd"/>
      <w:r w:rsidRPr="00EC6453">
        <w:rPr>
          <w:sz w:val="16"/>
          <w:szCs w:val="16"/>
          <w:lang w:val="it-IT"/>
        </w:rPr>
        <w:t xml:space="preserve">, C. </w:t>
      </w:r>
      <w:proofErr w:type="spellStart"/>
      <w:r w:rsidRPr="00EC6453">
        <w:rPr>
          <w:sz w:val="16"/>
          <w:szCs w:val="16"/>
          <w:lang w:val="it-IT"/>
        </w:rPr>
        <w:t>Bettini</w:t>
      </w:r>
      <w:proofErr w:type="spellEnd"/>
      <w:r w:rsidRPr="00EC6453">
        <w:rPr>
          <w:sz w:val="16"/>
          <w:szCs w:val="16"/>
          <w:lang w:val="it-IT"/>
        </w:rPr>
        <w:t xml:space="preserve">, M. Melucci, A. </w:t>
      </w:r>
      <w:proofErr w:type="spellStart"/>
      <w:r w:rsidRPr="00EC6453">
        <w:rPr>
          <w:sz w:val="16"/>
          <w:szCs w:val="16"/>
          <w:lang w:val="it-IT"/>
        </w:rPr>
        <w:t>Kovtun</w:t>
      </w:r>
      <w:proofErr w:type="spellEnd"/>
      <w:r w:rsidRPr="00EC6453">
        <w:rPr>
          <w:sz w:val="16"/>
          <w:szCs w:val="16"/>
          <w:lang w:val="it-IT"/>
        </w:rPr>
        <w:t>, A. Liscio, V.</w:t>
      </w:r>
      <w:r w:rsidRPr="00EC6453">
        <w:rPr>
          <w:sz w:val="16"/>
          <w:szCs w:val="16"/>
          <w:vertAlign w:val="superscript"/>
          <w:lang w:val="it-IT"/>
        </w:rPr>
        <w:t xml:space="preserve"> </w:t>
      </w:r>
      <w:r w:rsidRPr="00EC6453">
        <w:rPr>
          <w:sz w:val="16"/>
          <w:szCs w:val="16"/>
          <w:lang w:val="it-IT"/>
        </w:rPr>
        <w:t xml:space="preserve">Palermo, A. Bottoni, F. </w:t>
      </w:r>
      <w:proofErr w:type="spellStart"/>
      <w:r w:rsidRPr="00EC6453">
        <w:rPr>
          <w:sz w:val="16"/>
          <w:szCs w:val="16"/>
          <w:lang w:val="it-IT"/>
        </w:rPr>
        <w:t>Zerbetto</w:t>
      </w:r>
      <w:proofErr w:type="spellEnd"/>
      <w:r w:rsidRPr="00EC6453">
        <w:rPr>
          <w:sz w:val="16"/>
          <w:szCs w:val="16"/>
          <w:lang w:val="it-IT"/>
        </w:rPr>
        <w:t xml:space="preserve">, M. </w:t>
      </w:r>
      <w:proofErr w:type="spellStart"/>
      <w:r w:rsidRPr="00EC6453">
        <w:rPr>
          <w:sz w:val="16"/>
          <w:szCs w:val="16"/>
          <w:lang w:val="it-IT"/>
        </w:rPr>
        <w:t>Calvaresi</w:t>
      </w:r>
      <w:proofErr w:type="spellEnd"/>
      <w:r w:rsidRPr="00EC6453">
        <w:rPr>
          <w:sz w:val="16"/>
          <w:szCs w:val="16"/>
          <w:lang w:val="it-IT"/>
        </w:rPr>
        <w:t>, M. Bandini,</w:t>
      </w:r>
      <w:r w:rsidRPr="00EC6453">
        <w:rPr>
          <w:b/>
          <w:bCs/>
          <w:sz w:val="16"/>
          <w:szCs w:val="16"/>
          <w:lang w:val="it-IT"/>
        </w:rPr>
        <w:t xml:space="preserve"> </w:t>
      </w:r>
      <w:proofErr w:type="spellStart"/>
      <w:r w:rsidRPr="00EC6453">
        <w:rPr>
          <w:i/>
          <w:iCs/>
          <w:sz w:val="16"/>
          <w:szCs w:val="16"/>
          <w:lang w:val="it-IT"/>
        </w:rPr>
        <w:t>Org</w:t>
      </w:r>
      <w:proofErr w:type="spellEnd"/>
      <w:r w:rsidRPr="00EC6453">
        <w:rPr>
          <w:i/>
          <w:iCs/>
          <w:sz w:val="16"/>
          <w:szCs w:val="16"/>
          <w:lang w:val="it-IT"/>
        </w:rPr>
        <w:t xml:space="preserve">. </w:t>
      </w:r>
      <w:proofErr w:type="spellStart"/>
      <w:r w:rsidRPr="00EC6453">
        <w:rPr>
          <w:i/>
          <w:iCs/>
          <w:sz w:val="16"/>
          <w:szCs w:val="16"/>
          <w:lang w:val="de-DE"/>
        </w:rPr>
        <w:t>Lett</w:t>
      </w:r>
      <w:proofErr w:type="spellEnd"/>
      <w:r w:rsidRPr="00EC6453">
        <w:rPr>
          <w:i/>
          <w:iCs/>
          <w:sz w:val="16"/>
          <w:szCs w:val="16"/>
          <w:lang w:val="de-DE"/>
        </w:rPr>
        <w:t xml:space="preserve">. </w:t>
      </w:r>
      <w:r w:rsidRPr="00EC6453">
        <w:rPr>
          <w:b/>
          <w:bCs/>
          <w:sz w:val="16"/>
          <w:szCs w:val="16"/>
          <w:lang w:val="de-DE"/>
        </w:rPr>
        <w:t>2018</w:t>
      </w:r>
      <w:r w:rsidRPr="00EC6453">
        <w:rPr>
          <w:sz w:val="16"/>
          <w:szCs w:val="16"/>
          <w:lang w:val="de-DE"/>
        </w:rPr>
        <w:t xml:space="preserve">, </w:t>
      </w:r>
      <w:r w:rsidRPr="00EC6453">
        <w:rPr>
          <w:i/>
          <w:iCs/>
          <w:sz w:val="16"/>
          <w:szCs w:val="16"/>
          <w:lang w:val="de-DE"/>
        </w:rPr>
        <w:t>20</w:t>
      </w:r>
      <w:r w:rsidRPr="00EC6453">
        <w:rPr>
          <w:sz w:val="16"/>
          <w:szCs w:val="16"/>
          <w:lang w:val="de-DE"/>
        </w:rPr>
        <w:t xml:space="preserve">, 3705-3792; n) G. Meng, M. Patel, F. Luo, Q. Li, C. Flach, R. Mendelsohn, E. </w:t>
      </w:r>
      <w:proofErr w:type="spellStart"/>
      <w:r w:rsidRPr="00EC6453">
        <w:rPr>
          <w:sz w:val="16"/>
          <w:szCs w:val="16"/>
          <w:lang w:val="de-DE"/>
        </w:rPr>
        <w:t>Garfunkel</w:t>
      </w:r>
      <w:proofErr w:type="spellEnd"/>
      <w:r w:rsidRPr="00EC6453">
        <w:rPr>
          <w:sz w:val="16"/>
          <w:szCs w:val="16"/>
          <w:lang w:val="de-DE"/>
        </w:rPr>
        <w:t xml:space="preserve">, H. He, M. </w:t>
      </w:r>
      <w:proofErr w:type="spellStart"/>
      <w:r w:rsidRPr="00EC6453">
        <w:rPr>
          <w:sz w:val="16"/>
          <w:szCs w:val="16"/>
          <w:lang w:val="de-DE"/>
        </w:rPr>
        <w:t>Szostak</w:t>
      </w:r>
      <w:proofErr w:type="spellEnd"/>
      <w:r w:rsidRPr="00EC6453">
        <w:rPr>
          <w:sz w:val="16"/>
          <w:szCs w:val="16"/>
          <w:lang w:val="de-DE"/>
        </w:rPr>
        <w:t xml:space="preserve">, </w:t>
      </w:r>
      <w:r w:rsidRPr="00EC6453">
        <w:rPr>
          <w:i/>
          <w:iCs/>
          <w:sz w:val="16"/>
          <w:szCs w:val="16"/>
          <w:lang w:val="de-DE"/>
        </w:rPr>
        <w:t xml:space="preserve">Chem. </w:t>
      </w:r>
      <w:proofErr w:type="spellStart"/>
      <w:r w:rsidRPr="00EC6453">
        <w:rPr>
          <w:i/>
          <w:iCs/>
          <w:sz w:val="16"/>
          <w:szCs w:val="16"/>
          <w:lang w:val="de-DE"/>
        </w:rPr>
        <w:t>Commun</w:t>
      </w:r>
      <w:proofErr w:type="spellEnd"/>
      <w:r w:rsidRPr="00EC6453">
        <w:rPr>
          <w:i/>
          <w:iCs/>
          <w:sz w:val="16"/>
          <w:szCs w:val="16"/>
          <w:lang w:val="de-DE"/>
        </w:rPr>
        <w:t xml:space="preserve">. </w:t>
      </w:r>
      <w:r w:rsidRPr="00EC6453">
        <w:rPr>
          <w:b/>
          <w:bCs/>
          <w:sz w:val="16"/>
          <w:szCs w:val="16"/>
          <w:lang w:val="de-DE"/>
        </w:rPr>
        <w:t>2019</w:t>
      </w:r>
      <w:r w:rsidRPr="00EC6453">
        <w:rPr>
          <w:sz w:val="16"/>
          <w:szCs w:val="16"/>
          <w:lang w:val="de-DE"/>
        </w:rPr>
        <w:t xml:space="preserve">, </w:t>
      </w:r>
      <w:r w:rsidRPr="00EC6453">
        <w:rPr>
          <w:i/>
          <w:iCs/>
          <w:sz w:val="16"/>
          <w:szCs w:val="16"/>
          <w:lang w:val="de-DE"/>
        </w:rPr>
        <w:t>55</w:t>
      </w:r>
      <w:r w:rsidRPr="00EC6453">
        <w:rPr>
          <w:sz w:val="16"/>
          <w:szCs w:val="16"/>
          <w:lang w:val="de-DE"/>
        </w:rPr>
        <w:t xml:space="preserve">, 5379-5382; o) M. </w:t>
      </w:r>
      <w:proofErr w:type="spellStart"/>
      <w:r w:rsidRPr="00EC6453">
        <w:rPr>
          <w:sz w:val="16"/>
          <w:szCs w:val="16"/>
          <w:lang w:val="de-DE"/>
        </w:rPr>
        <w:t>Karthik</w:t>
      </w:r>
      <w:proofErr w:type="spellEnd"/>
      <w:r w:rsidRPr="00EC6453">
        <w:rPr>
          <w:sz w:val="16"/>
          <w:szCs w:val="16"/>
          <w:lang w:val="de-DE"/>
        </w:rPr>
        <w:t xml:space="preserve">, P. Suresh, </w:t>
      </w:r>
      <w:r w:rsidRPr="00EC6453">
        <w:rPr>
          <w:i/>
          <w:iCs/>
          <w:sz w:val="16"/>
          <w:szCs w:val="16"/>
          <w:lang w:val="de-DE"/>
        </w:rPr>
        <w:t xml:space="preserve">ACS </w:t>
      </w:r>
      <w:proofErr w:type="spellStart"/>
      <w:proofErr w:type="gramStart"/>
      <w:r w:rsidRPr="00EC6453">
        <w:rPr>
          <w:i/>
          <w:iCs/>
          <w:sz w:val="16"/>
          <w:szCs w:val="16"/>
          <w:lang w:val="de-DE"/>
        </w:rPr>
        <w:t>Sust.Chem.Eng</w:t>
      </w:r>
      <w:proofErr w:type="spellEnd"/>
      <w:proofErr w:type="gramEnd"/>
      <w:r w:rsidRPr="00EC6453">
        <w:rPr>
          <w:i/>
          <w:iCs/>
          <w:sz w:val="16"/>
          <w:szCs w:val="16"/>
          <w:lang w:val="de-DE"/>
        </w:rPr>
        <w:t>.</w:t>
      </w:r>
      <w:r w:rsidRPr="00EC6453">
        <w:rPr>
          <w:sz w:val="16"/>
          <w:szCs w:val="16"/>
          <w:lang w:val="de-DE"/>
        </w:rPr>
        <w:t xml:space="preserve"> </w:t>
      </w:r>
      <w:r w:rsidRPr="00EC6453">
        <w:rPr>
          <w:b/>
          <w:bCs/>
          <w:sz w:val="16"/>
          <w:szCs w:val="16"/>
          <w:lang w:val="de-DE"/>
        </w:rPr>
        <w:t>2019</w:t>
      </w:r>
      <w:r w:rsidRPr="00EC6453">
        <w:rPr>
          <w:sz w:val="16"/>
          <w:szCs w:val="16"/>
          <w:lang w:val="de-DE"/>
        </w:rPr>
        <w:t xml:space="preserve">, </w:t>
      </w:r>
      <w:r w:rsidRPr="00EC6453">
        <w:rPr>
          <w:i/>
          <w:iCs/>
          <w:sz w:val="16"/>
          <w:szCs w:val="16"/>
          <w:lang w:val="de-DE"/>
        </w:rPr>
        <w:t>7</w:t>
      </w:r>
      <w:r w:rsidRPr="00EC6453">
        <w:rPr>
          <w:sz w:val="16"/>
          <w:szCs w:val="16"/>
          <w:lang w:val="de-DE"/>
        </w:rPr>
        <w:t xml:space="preserve">, 9028-9034; p) H. Wu, C. Qiu, Z.  Zhang, B. Zhang, S. Zhang, Y. </w:t>
      </w:r>
      <w:proofErr w:type="spellStart"/>
      <w:r w:rsidRPr="00EC6453">
        <w:rPr>
          <w:sz w:val="16"/>
          <w:szCs w:val="16"/>
          <w:lang w:val="de-DE"/>
        </w:rPr>
        <w:t>Xu</w:t>
      </w:r>
      <w:proofErr w:type="spellEnd"/>
      <w:r w:rsidRPr="00EC6453">
        <w:rPr>
          <w:sz w:val="16"/>
          <w:szCs w:val="16"/>
          <w:lang w:val="de-DE"/>
        </w:rPr>
        <w:t>, H. Zhou, C. Su, K.P. Loh, DOI:10.1002/adsc.201901224.</w:t>
      </w:r>
    </w:p>
    <w:p w:rsidR="00F7776C" w:rsidRPr="00EC6453" w:rsidRDefault="00F7776C" w:rsidP="00F7776C">
      <w:pPr>
        <w:pStyle w:val="References"/>
        <w:rPr>
          <w:sz w:val="16"/>
          <w:szCs w:val="16"/>
          <w:lang w:val="en-US"/>
        </w:rPr>
      </w:pPr>
      <w:r w:rsidRPr="00EC6453">
        <w:rPr>
          <w:sz w:val="16"/>
          <w:szCs w:val="16"/>
          <w:lang w:val="it-IT"/>
        </w:rPr>
        <w:t>[10]</w:t>
      </w:r>
      <w:r w:rsidRPr="00EC6453">
        <w:rPr>
          <w:sz w:val="16"/>
          <w:szCs w:val="16"/>
          <w:lang w:val="it-IT"/>
        </w:rPr>
        <w:tab/>
        <w:t xml:space="preserve">a) G. Cera, M. Chiarucci, A. Mazzanti, M. Mancinelli, </w:t>
      </w:r>
      <w:r w:rsidRPr="00EC6453">
        <w:rPr>
          <w:bCs/>
          <w:sz w:val="16"/>
          <w:szCs w:val="16"/>
          <w:lang w:val="it-IT"/>
        </w:rPr>
        <w:t>M. Bandini</w:t>
      </w:r>
      <w:r w:rsidRPr="00EC6453">
        <w:rPr>
          <w:i/>
          <w:iCs/>
          <w:sz w:val="16"/>
          <w:szCs w:val="16"/>
          <w:lang w:val="it-IT"/>
        </w:rPr>
        <w:t xml:space="preserve">, </w:t>
      </w:r>
      <w:proofErr w:type="spellStart"/>
      <w:r w:rsidRPr="00EC6453">
        <w:rPr>
          <w:i/>
          <w:iCs/>
          <w:sz w:val="16"/>
          <w:szCs w:val="16"/>
          <w:lang w:val="it-IT"/>
        </w:rPr>
        <w:t>Org</w:t>
      </w:r>
      <w:proofErr w:type="spellEnd"/>
      <w:r w:rsidRPr="00EC6453">
        <w:rPr>
          <w:i/>
          <w:iCs/>
          <w:sz w:val="16"/>
          <w:szCs w:val="16"/>
          <w:lang w:val="it-IT"/>
        </w:rPr>
        <w:t xml:space="preserve">. </w:t>
      </w:r>
      <w:proofErr w:type="spellStart"/>
      <w:r w:rsidRPr="00EC6453">
        <w:rPr>
          <w:i/>
          <w:iCs/>
          <w:sz w:val="16"/>
          <w:szCs w:val="16"/>
          <w:lang w:val="it-IT"/>
        </w:rPr>
        <w:t>Lett</w:t>
      </w:r>
      <w:proofErr w:type="spellEnd"/>
      <w:r w:rsidRPr="00EC6453">
        <w:rPr>
          <w:i/>
          <w:iCs/>
          <w:sz w:val="16"/>
          <w:szCs w:val="16"/>
          <w:lang w:val="it-IT"/>
        </w:rPr>
        <w:t>.</w:t>
      </w:r>
      <w:r w:rsidRPr="00EC6453">
        <w:rPr>
          <w:sz w:val="16"/>
          <w:szCs w:val="16"/>
          <w:lang w:val="it-IT"/>
        </w:rPr>
        <w:t xml:space="preserve"> </w:t>
      </w:r>
      <w:r w:rsidRPr="00EC6453">
        <w:rPr>
          <w:b/>
          <w:bCs/>
          <w:sz w:val="16"/>
          <w:szCs w:val="16"/>
          <w:lang w:val="it-IT"/>
        </w:rPr>
        <w:t>2012</w:t>
      </w:r>
      <w:r w:rsidRPr="00EC6453">
        <w:rPr>
          <w:sz w:val="16"/>
          <w:szCs w:val="16"/>
          <w:lang w:val="it-IT"/>
        </w:rPr>
        <w:t xml:space="preserve">, </w:t>
      </w:r>
      <w:r w:rsidRPr="00EC6453">
        <w:rPr>
          <w:i/>
          <w:iCs/>
          <w:sz w:val="16"/>
          <w:szCs w:val="16"/>
          <w:lang w:val="it-IT"/>
        </w:rPr>
        <w:t>14</w:t>
      </w:r>
      <w:r w:rsidRPr="00EC6453">
        <w:rPr>
          <w:sz w:val="16"/>
          <w:szCs w:val="16"/>
          <w:lang w:val="it-IT"/>
        </w:rPr>
        <w:t xml:space="preserve">, 1350-1353; b) C. Romano, M. </w:t>
      </w:r>
      <w:proofErr w:type="spellStart"/>
      <w:r w:rsidRPr="00EC6453">
        <w:rPr>
          <w:sz w:val="16"/>
          <w:szCs w:val="16"/>
          <w:lang w:val="it-IT"/>
        </w:rPr>
        <w:t>Jia</w:t>
      </w:r>
      <w:proofErr w:type="spellEnd"/>
      <w:r w:rsidRPr="00EC6453">
        <w:rPr>
          <w:sz w:val="16"/>
          <w:szCs w:val="16"/>
          <w:lang w:val="it-IT"/>
        </w:rPr>
        <w:t xml:space="preserve">, M. Monari, E. Manoni, M. </w:t>
      </w:r>
      <w:r w:rsidRPr="00EC6453">
        <w:rPr>
          <w:bCs/>
          <w:sz w:val="16"/>
          <w:szCs w:val="16"/>
          <w:lang w:val="it-IT"/>
        </w:rPr>
        <w:t>Bandini</w:t>
      </w:r>
      <w:r w:rsidRPr="00EC6453">
        <w:rPr>
          <w:i/>
          <w:iCs/>
          <w:sz w:val="16"/>
          <w:szCs w:val="16"/>
          <w:lang w:val="it-IT"/>
        </w:rPr>
        <w:t xml:space="preserve">, </w:t>
      </w:r>
      <w:proofErr w:type="spellStart"/>
      <w:r w:rsidRPr="00EC6453">
        <w:rPr>
          <w:i/>
          <w:iCs/>
          <w:sz w:val="16"/>
          <w:szCs w:val="16"/>
          <w:lang w:val="it-IT"/>
        </w:rPr>
        <w:t>Angew</w:t>
      </w:r>
      <w:proofErr w:type="spellEnd"/>
      <w:r w:rsidRPr="00EC6453">
        <w:rPr>
          <w:i/>
          <w:iCs/>
          <w:sz w:val="16"/>
          <w:szCs w:val="16"/>
          <w:lang w:val="it-IT"/>
        </w:rPr>
        <w:t xml:space="preserve">. </w:t>
      </w:r>
      <w:proofErr w:type="spellStart"/>
      <w:r w:rsidRPr="00EC6453">
        <w:rPr>
          <w:i/>
          <w:iCs/>
          <w:sz w:val="16"/>
          <w:szCs w:val="16"/>
          <w:lang w:val="it-IT"/>
        </w:rPr>
        <w:t>Chem</w:t>
      </w:r>
      <w:proofErr w:type="spellEnd"/>
      <w:r w:rsidRPr="00EC6453">
        <w:rPr>
          <w:i/>
          <w:iCs/>
          <w:sz w:val="16"/>
          <w:szCs w:val="16"/>
          <w:lang w:val="it-IT"/>
        </w:rPr>
        <w:t xml:space="preserve">. </w:t>
      </w:r>
      <w:proofErr w:type="spellStart"/>
      <w:r w:rsidRPr="00EC6453">
        <w:rPr>
          <w:i/>
          <w:iCs/>
          <w:sz w:val="16"/>
          <w:szCs w:val="16"/>
          <w:lang w:val="it-IT"/>
        </w:rPr>
        <w:t>Int</w:t>
      </w:r>
      <w:proofErr w:type="spellEnd"/>
      <w:r w:rsidRPr="00EC6453">
        <w:rPr>
          <w:i/>
          <w:iCs/>
          <w:sz w:val="16"/>
          <w:szCs w:val="16"/>
          <w:lang w:val="it-IT"/>
        </w:rPr>
        <w:t>. Ed.</w:t>
      </w:r>
      <w:r w:rsidRPr="00EC6453">
        <w:rPr>
          <w:sz w:val="16"/>
          <w:szCs w:val="16"/>
          <w:lang w:val="it-IT"/>
        </w:rPr>
        <w:t xml:space="preserve"> </w:t>
      </w:r>
      <w:r w:rsidRPr="00EC6453">
        <w:rPr>
          <w:b/>
          <w:bCs/>
          <w:sz w:val="16"/>
          <w:szCs w:val="16"/>
          <w:lang w:val="it-IT"/>
        </w:rPr>
        <w:t>2014</w:t>
      </w:r>
      <w:r w:rsidRPr="00EC6453">
        <w:rPr>
          <w:sz w:val="16"/>
          <w:szCs w:val="16"/>
          <w:lang w:val="it-IT"/>
        </w:rPr>
        <w:t>,</w:t>
      </w:r>
      <w:r w:rsidRPr="00EC6453">
        <w:rPr>
          <w:b/>
          <w:iCs/>
          <w:sz w:val="16"/>
          <w:szCs w:val="16"/>
          <w:lang w:val="it-IT"/>
        </w:rPr>
        <w:t xml:space="preserve"> </w:t>
      </w:r>
      <w:r w:rsidRPr="00EC6453">
        <w:rPr>
          <w:i/>
          <w:iCs/>
          <w:sz w:val="16"/>
          <w:szCs w:val="16"/>
          <w:lang w:val="it-IT"/>
        </w:rPr>
        <w:t>53</w:t>
      </w:r>
      <w:r w:rsidRPr="00EC6453">
        <w:rPr>
          <w:sz w:val="16"/>
          <w:szCs w:val="16"/>
          <w:lang w:val="it-IT"/>
        </w:rPr>
        <w:t>, 13854-13857; c</w:t>
      </w:r>
      <w:r w:rsidRPr="00EC6453">
        <w:rPr>
          <w:rFonts w:cs="Arial"/>
          <w:sz w:val="16"/>
          <w:szCs w:val="16"/>
          <w:lang w:val="it-IT"/>
        </w:rPr>
        <w:t xml:space="preserve">) L. Rocchigiani, M. </w:t>
      </w:r>
      <w:proofErr w:type="spellStart"/>
      <w:r w:rsidRPr="00EC6453">
        <w:rPr>
          <w:rFonts w:cs="Arial"/>
          <w:sz w:val="16"/>
          <w:szCs w:val="16"/>
          <w:lang w:val="it-IT"/>
        </w:rPr>
        <w:t>Jia</w:t>
      </w:r>
      <w:proofErr w:type="spellEnd"/>
      <w:r w:rsidRPr="00EC6453">
        <w:rPr>
          <w:rFonts w:cs="Arial"/>
          <w:sz w:val="16"/>
          <w:szCs w:val="16"/>
          <w:lang w:val="it-IT"/>
        </w:rPr>
        <w:t>,</w:t>
      </w:r>
      <w:r w:rsidRPr="00EC6453">
        <w:rPr>
          <w:rFonts w:cs="Arial"/>
          <w:bCs/>
          <w:sz w:val="16"/>
          <w:szCs w:val="16"/>
          <w:lang w:val="it-IT"/>
        </w:rPr>
        <w:t xml:space="preserve"> M. Bandini, A. </w:t>
      </w:r>
      <w:r w:rsidRPr="00EC6453">
        <w:rPr>
          <w:rFonts w:cs="Arial"/>
          <w:sz w:val="16"/>
          <w:szCs w:val="16"/>
          <w:lang w:val="it-IT"/>
        </w:rPr>
        <w:t>Macchioni</w:t>
      </w:r>
      <w:r w:rsidRPr="00EC6453">
        <w:rPr>
          <w:rFonts w:cs="Arial"/>
          <w:i/>
          <w:iCs/>
          <w:sz w:val="16"/>
          <w:szCs w:val="16"/>
          <w:lang w:val="it-IT"/>
        </w:rPr>
        <w:t xml:space="preserve">, ACS </w:t>
      </w:r>
      <w:proofErr w:type="spellStart"/>
      <w:r w:rsidRPr="00EC6453">
        <w:rPr>
          <w:rFonts w:cs="Arial"/>
          <w:i/>
          <w:iCs/>
          <w:sz w:val="16"/>
          <w:szCs w:val="16"/>
          <w:lang w:val="it-IT"/>
        </w:rPr>
        <w:t>Catal</w:t>
      </w:r>
      <w:proofErr w:type="spellEnd"/>
      <w:r w:rsidRPr="00EC6453">
        <w:rPr>
          <w:rFonts w:cs="Arial"/>
          <w:i/>
          <w:iCs/>
          <w:sz w:val="16"/>
          <w:szCs w:val="16"/>
          <w:lang w:val="it-IT"/>
        </w:rPr>
        <w:t>.</w:t>
      </w:r>
      <w:r w:rsidRPr="00EC6453">
        <w:rPr>
          <w:rFonts w:cs="Arial"/>
          <w:sz w:val="16"/>
          <w:szCs w:val="16"/>
          <w:lang w:val="it-IT"/>
        </w:rPr>
        <w:t xml:space="preserve"> </w:t>
      </w:r>
      <w:r w:rsidRPr="00EC6453">
        <w:rPr>
          <w:rFonts w:cs="Arial"/>
          <w:b/>
          <w:bCs/>
          <w:sz w:val="16"/>
          <w:szCs w:val="16"/>
          <w:lang w:val="it-IT"/>
        </w:rPr>
        <w:t>2015</w:t>
      </w:r>
      <w:r w:rsidRPr="00EC6453">
        <w:rPr>
          <w:rFonts w:cs="Arial"/>
          <w:sz w:val="16"/>
          <w:szCs w:val="16"/>
          <w:lang w:val="it-IT"/>
        </w:rPr>
        <w:t>,</w:t>
      </w:r>
      <w:r w:rsidRPr="00EC6453">
        <w:rPr>
          <w:rFonts w:cs="Arial"/>
          <w:b/>
          <w:iCs/>
          <w:sz w:val="16"/>
          <w:szCs w:val="16"/>
          <w:lang w:val="it-IT"/>
        </w:rPr>
        <w:t xml:space="preserve"> </w:t>
      </w:r>
      <w:r w:rsidRPr="00EC6453">
        <w:rPr>
          <w:rFonts w:cs="Arial"/>
          <w:i/>
          <w:iCs/>
          <w:sz w:val="16"/>
          <w:szCs w:val="16"/>
          <w:lang w:val="it-IT"/>
        </w:rPr>
        <w:t>5</w:t>
      </w:r>
      <w:r w:rsidRPr="00EC6453">
        <w:rPr>
          <w:rFonts w:cs="Arial"/>
          <w:sz w:val="16"/>
          <w:szCs w:val="16"/>
          <w:lang w:val="it-IT"/>
        </w:rPr>
        <w:t xml:space="preserve">, 3911-3915; d) R. Ocello, A. De </w:t>
      </w:r>
      <w:proofErr w:type="spellStart"/>
      <w:r w:rsidRPr="00EC6453">
        <w:rPr>
          <w:rFonts w:cs="Arial"/>
          <w:sz w:val="16"/>
          <w:szCs w:val="16"/>
          <w:lang w:val="it-IT"/>
        </w:rPr>
        <w:t>Nisi</w:t>
      </w:r>
      <w:proofErr w:type="spellEnd"/>
      <w:r w:rsidRPr="00EC6453">
        <w:rPr>
          <w:rFonts w:cs="Arial"/>
          <w:sz w:val="16"/>
          <w:szCs w:val="16"/>
          <w:lang w:val="it-IT"/>
        </w:rPr>
        <w:t xml:space="preserve">, M. </w:t>
      </w:r>
      <w:proofErr w:type="spellStart"/>
      <w:r w:rsidRPr="00EC6453">
        <w:rPr>
          <w:rFonts w:cs="Arial"/>
          <w:sz w:val="16"/>
          <w:szCs w:val="16"/>
          <w:lang w:val="it-IT"/>
        </w:rPr>
        <w:t>Jia</w:t>
      </w:r>
      <w:proofErr w:type="spellEnd"/>
      <w:r w:rsidRPr="00EC6453">
        <w:rPr>
          <w:rFonts w:cs="Arial"/>
          <w:sz w:val="16"/>
          <w:szCs w:val="16"/>
          <w:lang w:val="it-IT"/>
        </w:rPr>
        <w:t xml:space="preserve">, Q.-Q. Yang, P. Giacinto, A. Bottoni, G.P. </w:t>
      </w:r>
      <w:proofErr w:type="spellStart"/>
      <w:r w:rsidRPr="00EC6453">
        <w:rPr>
          <w:rFonts w:cs="Arial"/>
          <w:sz w:val="16"/>
          <w:szCs w:val="16"/>
          <w:lang w:val="it-IT"/>
        </w:rPr>
        <w:t>Miscione</w:t>
      </w:r>
      <w:proofErr w:type="spellEnd"/>
      <w:r w:rsidRPr="00EC6453">
        <w:rPr>
          <w:rFonts w:cs="Arial"/>
          <w:sz w:val="16"/>
          <w:szCs w:val="16"/>
          <w:lang w:val="it-IT"/>
        </w:rPr>
        <w:t xml:space="preserve">, M. </w:t>
      </w:r>
      <w:r w:rsidRPr="00EC6453">
        <w:rPr>
          <w:rFonts w:cs="Arial"/>
          <w:bCs/>
          <w:sz w:val="16"/>
          <w:szCs w:val="16"/>
          <w:lang w:val="it-IT"/>
        </w:rPr>
        <w:t>Bandini</w:t>
      </w:r>
      <w:r w:rsidRPr="00EC6453">
        <w:rPr>
          <w:rFonts w:cs="Arial"/>
          <w:i/>
          <w:iCs/>
          <w:sz w:val="16"/>
          <w:szCs w:val="16"/>
          <w:lang w:val="it-IT"/>
        </w:rPr>
        <w:t xml:space="preserve">, </w:t>
      </w:r>
      <w:proofErr w:type="spellStart"/>
      <w:r w:rsidRPr="00EC6453">
        <w:rPr>
          <w:rFonts w:cs="Arial"/>
          <w:i/>
          <w:iCs/>
          <w:sz w:val="16"/>
          <w:szCs w:val="16"/>
          <w:lang w:val="it-IT"/>
        </w:rPr>
        <w:t>Chem</w:t>
      </w:r>
      <w:proofErr w:type="spellEnd"/>
      <w:r w:rsidRPr="00EC6453">
        <w:rPr>
          <w:rFonts w:cs="Arial"/>
          <w:i/>
          <w:iCs/>
          <w:sz w:val="16"/>
          <w:szCs w:val="16"/>
          <w:lang w:val="it-IT"/>
        </w:rPr>
        <w:t xml:space="preserve">. </w:t>
      </w:r>
      <w:proofErr w:type="spellStart"/>
      <w:r w:rsidRPr="00EC6453">
        <w:rPr>
          <w:rFonts w:cs="Arial"/>
          <w:i/>
          <w:iCs/>
          <w:sz w:val="16"/>
          <w:szCs w:val="16"/>
          <w:lang w:val="it-IT"/>
        </w:rPr>
        <w:t>Eur</w:t>
      </w:r>
      <w:proofErr w:type="spellEnd"/>
      <w:r w:rsidRPr="00EC6453">
        <w:rPr>
          <w:rFonts w:cs="Arial"/>
          <w:i/>
          <w:iCs/>
          <w:sz w:val="16"/>
          <w:szCs w:val="16"/>
          <w:lang w:val="it-IT"/>
        </w:rPr>
        <w:t>.</w:t>
      </w:r>
      <w:r w:rsidRPr="00EC6453">
        <w:rPr>
          <w:i/>
          <w:iCs/>
          <w:sz w:val="16"/>
          <w:szCs w:val="16"/>
          <w:lang w:val="it-IT"/>
        </w:rPr>
        <w:t xml:space="preserve"> J.</w:t>
      </w:r>
      <w:r w:rsidRPr="00EC6453">
        <w:rPr>
          <w:sz w:val="16"/>
          <w:szCs w:val="16"/>
          <w:lang w:val="it-IT"/>
        </w:rPr>
        <w:t xml:space="preserve"> </w:t>
      </w:r>
      <w:r w:rsidRPr="00EC6453">
        <w:rPr>
          <w:b/>
          <w:bCs/>
          <w:sz w:val="16"/>
          <w:szCs w:val="16"/>
          <w:lang w:val="it-IT"/>
        </w:rPr>
        <w:t>2015</w:t>
      </w:r>
      <w:r w:rsidRPr="00EC6453">
        <w:rPr>
          <w:sz w:val="16"/>
          <w:szCs w:val="16"/>
          <w:lang w:val="it-IT"/>
        </w:rPr>
        <w:t xml:space="preserve">, </w:t>
      </w:r>
      <w:r w:rsidRPr="00EC6453">
        <w:rPr>
          <w:i/>
          <w:iCs/>
          <w:sz w:val="16"/>
          <w:szCs w:val="16"/>
          <w:lang w:val="it-IT"/>
        </w:rPr>
        <w:t>21</w:t>
      </w:r>
      <w:r w:rsidRPr="00EC6453">
        <w:rPr>
          <w:sz w:val="16"/>
          <w:szCs w:val="16"/>
          <w:lang w:val="it-IT"/>
        </w:rPr>
        <w:t xml:space="preserve">, 18445-18453; e) J. An, A. Parodi, M. Monari, M. </w:t>
      </w:r>
      <w:proofErr w:type="spellStart"/>
      <w:r w:rsidRPr="00EC6453">
        <w:rPr>
          <w:sz w:val="16"/>
          <w:szCs w:val="16"/>
          <w:lang w:val="it-IT"/>
        </w:rPr>
        <w:t>Castiñeira</w:t>
      </w:r>
      <w:proofErr w:type="spellEnd"/>
      <w:r w:rsidRPr="00EC6453">
        <w:rPr>
          <w:sz w:val="16"/>
          <w:szCs w:val="16"/>
          <w:lang w:val="it-IT"/>
        </w:rPr>
        <w:t xml:space="preserve"> </w:t>
      </w:r>
      <w:proofErr w:type="spellStart"/>
      <w:r w:rsidRPr="00EC6453">
        <w:rPr>
          <w:sz w:val="16"/>
          <w:szCs w:val="16"/>
          <w:lang w:val="it-IT"/>
        </w:rPr>
        <w:t>Reis</w:t>
      </w:r>
      <w:proofErr w:type="spellEnd"/>
      <w:r w:rsidRPr="00EC6453">
        <w:rPr>
          <w:sz w:val="16"/>
          <w:szCs w:val="16"/>
          <w:lang w:val="it-IT"/>
        </w:rPr>
        <w:t xml:space="preserve">, C. Silva Lopez, </w:t>
      </w:r>
      <w:r w:rsidRPr="00EC6453">
        <w:rPr>
          <w:bCs/>
          <w:sz w:val="16"/>
          <w:szCs w:val="16"/>
          <w:lang w:val="it-IT"/>
        </w:rPr>
        <w:t>M. Bandini</w:t>
      </w:r>
      <w:r w:rsidRPr="00EC6453">
        <w:rPr>
          <w:sz w:val="16"/>
          <w:szCs w:val="16"/>
          <w:lang w:val="it-IT"/>
        </w:rPr>
        <w:t xml:space="preserve">, </w:t>
      </w:r>
      <w:proofErr w:type="spellStart"/>
      <w:r w:rsidRPr="00EC6453">
        <w:rPr>
          <w:i/>
          <w:iCs/>
          <w:sz w:val="16"/>
          <w:szCs w:val="16"/>
          <w:lang w:val="it-IT"/>
        </w:rPr>
        <w:t>Chem</w:t>
      </w:r>
      <w:proofErr w:type="spellEnd"/>
      <w:r w:rsidRPr="00EC6453">
        <w:rPr>
          <w:i/>
          <w:iCs/>
          <w:sz w:val="16"/>
          <w:szCs w:val="16"/>
          <w:lang w:val="it-IT"/>
        </w:rPr>
        <w:t xml:space="preserve">. </w:t>
      </w:r>
      <w:proofErr w:type="spellStart"/>
      <w:r w:rsidRPr="00EC6453">
        <w:rPr>
          <w:i/>
          <w:iCs/>
          <w:sz w:val="16"/>
          <w:szCs w:val="16"/>
          <w:lang w:val="it-IT"/>
        </w:rPr>
        <w:t>Eur</w:t>
      </w:r>
      <w:proofErr w:type="spellEnd"/>
      <w:r w:rsidRPr="00EC6453">
        <w:rPr>
          <w:i/>
          <w:iCs/>
          <w:sz w:val="16"/>
          <w:szCs w:val="16"/>
          <w:lang w:val="it-IT"/>
        </w:rPr>
        <w:t xml:space="preserve">. J. </w:t>
      </w:r>
      <w:r w:rsidRPr="00EC6453">
        <w:rPr>
          <w:b/>
          <w:bCs/>
          <w:sz w:val="16"/>
          <w:szCs w:val="16"/>
          <w:lang w:val="it-IT"/>
        </w:rPr>
        <w:t>2017</w:t>
      </w:r>
      <w:r w:rsidRPr="00EC6453">
        <w:rPr>
          <w:sz w:val="16"/>
          <w:szCs w:val="16"/>
          <w:lang w:val="it-IT"/>
        </w:rPr>
        <w:t xml:space="preserve">, </w:t>
      </w:r>
      <w:r w:rsidRPr="00EC6453">
        <w:rPr>
          <w:i/>
          <w:iCs/>
          <w:sz w:val="16"/>
          <w:szCs w:val="16"/>
          <w:lang w:val="it-IT"/>
        </w:rPr>
        <w:t>23</w:t>
      </w:r>
      <w:r w:rsidRPr="00EC6453">
        <w:rPr>
          <w:sz w:val="16"/>
          <w:szCs w:val="16"/>
          <w:lang w:val="it-IT"/>
        </w:rPr>
        <w:t xml:space="preserve">, 2442-2449; f) </w:t>
      </w:r>
      <w:r w:rsidRPr="00EC6453">
        <w:rPr>
          <w:rFonts w:cstheme="minorHAnsi"/>
          <w:bCs/>
          <w:sz w:val="16"/>
          <w:szCs w:val="16"/>
          <w:lang w:val="it-IT"/>
        </w:rPr>
        <w:t xml:space="preserve">P. Giacinto, A. Bottoni, A. Garelli, G.P. </w:t>
      </w:r>
      <w:proofErr w:type="spellStart"/>
      <w:r w:rsidRPr="00EC6453">
        <w:rPr>
          <w:rFonts w:cstheme="minorHAnsi"/>
          <w:bCs/>
          <w:sz w:val="16"/>
          <w:szCs w:val="16"/>
          <w:lang w:val="it-IT"/>
        </w:rPr>
        <w:t>Miscione</w:t>
      </w:r>
      <w:proofErr w:type="spellEnd"/>
      <w:r w:rsidRPr="00EC6453">
        <w:rPr>
          <w:rFonts w:cstheme="minorHAnsi"/>
          <w:bCs/>
          <w:sz w:val="16"/>
          <w:szCs w:val="16"/>
          <w:lang w:val="it-IT"/>
        </w:rPr>
        <w:t xml:space="preserve">, M. Bandini, </w:t>
      </w:r>
      <w:proofErr w:type="spellStart"/>
      <w:r w:rsidRPr="00EC6453">
        <w:rPr>
          <w:rFonts w:cstheme="minorHAnsi"/>
          <w:bCs/>
          <w:i/>
          <w:sz w:val="16"/>
          <w:szCs w:val="16"/>
          <w:lang w:val="it-IT"/>
        </w:rPr>
        <w:t>ChemCatChem</w:t>
      </w:r>
      <w:proofErr w:type="spellEnd"/>
      <w:r w:rsidRPr="00EC6453">
        <w:rPr>
          <w:rFonts w:cstheme="minorHAnsi"/>
          <w:bCs/>
          <w:i/>
          <w:sz w:val="16"/>
          <w:szCs w:val="16"/>
          <w:lang w:val="it-IT"/>
        </w:rPr>
        <w:t xml:space="preserve">. </w:t>
      </w:r>
      <w:r w:rsidRPr="00EC6453">
        <w:rPr>
          <w:rFonts w:cstheme="minorHAnsi"/>
          <w:b/>
          <w:bCs/>
          <w:sz w:val="16"/>
          <w:szCs w:val="16"/>
          <w:lang w:val="it-IT"/>
        </w:rPr>
        <w:t>2018</w:t>
      </w:r>
      <w:r w:rsidRPr="00EC6453">
        <w:rPr>
          <w:rFonts w:cstheme="minorHAnsi"/>
          <w:bCs/>
          <w:sz w:val="16"/>
          <w:szCs w:val="16"/>
          <w:lang w:val="it-IT"/>
        </w:rPr>
        <w:t xml:space="preserve">, </w:t>
      </w:r>
      <w:r w:rsidRPr="00EC6453">
        <w:rPr>
          <w:rFonts w:cstheme="minorHAnsi"/>
          <w:bCs/>
          <w:i/>
          <w:sz w:val="16"/>
          <w:szCs w:val="16"/>
          <w:lang w:val="it-IT"/>
        </w:rPr>
        <w:t>10</w:t>
      </w:r>
      <w:r w:rsidRPr="00EC6453">
        <w:rPr>
          <w:rFonts w:cstheme="minorHAnsi"/>
          <w:bCs/>
          <w:sz w:val="16"/>
          <w:szCs w:val="16"/>
          <w:lang w:val="it-IT"/>
        </w:rPr>
        <w:t>, 2442</w:t>
      </w:r>
      <w:r w:rsidRPr="00EC6453">
        <w:rPr>
          <w:sz w:val="16"/>
          <w:szCs w:val="16"/>
          <w:lang w:val="it-IT"/>
        </w:rPr>
        <w:t>-2449</w:t>
      </w:r>
      <w:r w:rsidRPr="00EC6453">
        <w:rPr>
          <w:rFonts w:cstheme="minorHAnsi"/>
          <w:bCs/>
          <w:sz w:val="16"/>
          <w:szCs w:val="16"/>
          <w:lang w:val="it-IT"/>
        </w:rPr>
        <w:t xml:space="preserve">; g) J. An, L. Lombardi, S. Grilli, M. Bandini, </w:t>
      </w:r>
      <w:proofErr w:type="spellStart"/>
      <w:r w:rsidRPr="00EC6453">
        <w:rPr>
          <w:rFonts w:cstheme="minorHAnsi"/>
          <w:bCs/>
          <w:i/>
          <w:iCs/>
          <w:sz w:val="16"/>
          <w:szCs w:val="16"/>
          <w:lang w:val="it-IT"/>
        </w:rPr>
        <w:t>Org</w:t>
      </w:r>
      <w:proofErr w:type="spellEnd"/>
      <w:r w:rsidRPr="00EC6453">
        <w:rPr>
          <w:rFonts w:cstheme="minorHAnsi"/>
          <w:bCs/>
          <w:i/>
          <w:iCs/>
          <w:sz w:val="16"/>
          <w:szCs w:val="16"/>
          <w:lang w:val="it-IT"/>
        </w:rPr>
        <w:t xml:space="preserve">. </w:t>
      </w:r>
      <w:proofErr w:type="spellStart"/>
      <w:r w:rsidRPr="00EC6453">
        <w:rPr>
          <w:rFonts w:cstheme="minorHAnsi"/>
          <w:bCs/>
          <w:i/>
          <w:iCs/>
          <w:sz w:val="16"/>
          <w:szCs w:val="16"/>
          <w:lang w:val="it-IT"/>
        </w:rPr>
        <w:t>Lett</w:t>
      </w:r>
      <w:proofErr w:type="spellEnd"/>
      <w:r w:rsidRPr="00EC6453">
        <w:rPr>
          <w:rFonts w:cstheme="minorHAnsi"/>
          <w:bCs/>
          <w:i/>
          <w:iCs/>
          <w:sz w:val="16"/>
          <w:szCs w:val="16"/>
          <w:lang w:val="it-IT"/>
        </w:rPr>
        <w:t xml:space="preserve">. </w:t>
      </w:r>
      <w:r w:rsidRPr="00EC6453">
        <w:rPr>
          <w:rFonts w:cstheme="minorHAnsi"/>
          <w:b/>
          <w:bCs/>
          <w:sz w:val="16"/>
          <w:szCs w:val="16"/>
          <w:lang w:val="it-IT"/>
        </w:rPr>
        <w:t>2018</w:t>
      </w:r>
      <w:r w:rsidRPr="00EC6453">
        <w:rPr>
          <w:rFonts w:cstheme="minorHAnsi"/>
          <w:bCs/>
          <w:sz w:val="16"/>
          <w:szCs w:val="16"/>
          <w:lang w:val="it-IT"/>
        </w:rPr>
        <w:t xml:space="preserve">, </w:t>
      </w:r>
      <w:r w:rsidRPr="00EC6453">
        <w:rPr>
          <w:rFonts w:cstheme="minorHAnsi"/>
          <w:bCs/>
          <w:i/>
          <w:iCs/>
          <w:sz w:val="16"/>
          <w:szCs w:val="16"/>
          <w:lang w:val="it-IT"/>
        </w:rPr>
        <w:t>20</w:t>
      </w:r>
      <w:r w:rsidRPr="00EC6453">
        <w:rPr>
          <w:rFonts w:cstheme="minorHAnsi"/>
          <w:bCs/>
          <w:sz w:val="16"/>
          <w:szCs w:val="16"/>
          <w:lang w:val="it-IT"/>
        </w:rPr>
        <w:t xml:space="preserve">, 7380-7383; h) </w:t>
      </w:r>
      <w:r w:rsidRPr="00EC6453">
        <w:rPr>
          <w:rFonts w:cstheme="minorHAnsi"/>
          <w:sz w:val="16"/>
          <w:szCs w:val="16"/>
          <w:lang w:val="it-IT"/>
        </w:rPr>
        <w:t xml:space="preserve">A. </w:t>
      </w:r>
      <w:proofErr w:type="spellStart"/>
      <w:r w:rsidRPr="00EC6453">
        <w:rPr>
          <w:rFonts w:cstheme="minorHAnsi"/>
          <w:sz w:val="16"/>
          <w:szCs w:val="16"/>
          <w:lang w:val="it-IT"/>
        </w:rPr>
        <w:t>Cerveri</w:t>
      </w:r>
      <w:proofErr w:type="spellEnd"/>
      <w:r w:rsidRPr="00EC6453">
        <w:rPr>
          <w:rFonts w:cstheme="minorHAnsi"/>
          <w:sz w:val="16"/>
          <w:szCs w:val="16"/>
          <w:lang w:val="it-IT"/>
        </w:rPr>
        <w:t xml:space="preserve">, O. </w:t>
      </w:r>
      <w:proofErr w:type="spellStart"/>
      <w:r w:rsidRPr="00EC6453">
        <w:rPr>
          <w:rFonts w:cstheme="minorHAnsi"/>
          <w:sz w:val="16"/>
          <w:szCs w:val="16"/>
          <w:lang w:val="it-IT"/>
        </w:rPr>
        <w:t>Nieto</w:t>
      </w:r>
      <w:proofErr w:type="spellEnd"/>
      <w:r w:rsidRPr="00EC6453">
        <w:rPr>
          <w:rFonts w:cstheme="minorHAnsi"/>
          <w:sz w:val="16"/>
          <w:szCs w:val="16"/>
          <w:lang w:val="it-IT"/>
        </w:rPr>
        <w:t xml:space="preserve"> </w:t>
      </w:r>
      <w:proofErr w:type="spellStart"/>
      <w:r w:rsidRPr="00EC6453">
        <w:rPr>
          <w:rFonts w:cstheme="minorHAnsi"/>
          <w:sz w:val="16"/>
          <w:szCs w:val="16"/>
          <w:lang w:val="it-IT"/>
        </w:rPr>
        <w:t>Faza</w:t>
      </w:r>
      <w:proofErr w:type="spellEnd"/>
      <w:r w:rsidRPr="00EC6453">
        <w:rPr>
          <w:rFonts w:cstheme="minorHAnsi"/>
          <w:sz w:val="16"/>
          <w:szCs w:val="16"/>
          <w:lang w:val="it-IT"/>
        </w:rPr>
        <w:t xml:space="preserve">, C. Silva Lopez, S. Grilli, M. Monari, M. Bandini, </w:t>
      </w:r>
      <w:r w:rsidRPr="00EC6453">
        <w:rPr>
          <w:rFonts w:cstheme="minorHAnsi"/>
          <w:i/>
          <w:sz w:val="16"/>
          <w:szCs w:val="16"/>
          <w:lang w:val="it-IT"/>
        </w:rPr>
        <w:t xml:space="preserve">J. </w:t>
      </w:r>
      <w:proofErr w:type="spellStart"/>
      <w:r w:rsidRPr="00EC6453">
        <w:rPr>
          <w:rFonts w:cstheme="minorHAnsi"/>
          <w:i/>
          <w:sz w:val="16"/>
          <w:szCs w:val="16"/>
          <w:lang w:val="it-IT"/>
        </w:rPr>
        <w:t>Org</w:t>
      </w:r>
      <w:proofErr w:type="spellEnd"/>
      <w:r w:rsidRPr="00EC6453">
        <w:rPr>
          <w:rFonts w:cstheme="minorHAnsi"/>
          <w:i/>
          <w:sz w:val="16"/>
          <w:szCs w:val="16"/>
          <w:lang w:val="it-IT"/>
        </w:rPr>
        <w:t xml:space="preserve">. </w:t>
      </w:r>
      <w:r w:rsidRPr="00EC6453">
        <w:rPr>
          <w:rFonts w:cstheme="minorHAnsi"/>
          <w:i/>
          <w:sz w:val="16"/>
          <w:szCs w:val="16"/>
          <w:lang w:val="en-US"/>
        </w:rPr>
        <w:t xml:space="preserve">Chem. </w:t>
      </w:r>
      <w:r w:rsidRPr="00EC6453">
        <w:rPr>
          <w:rFonts w:cstheme="minorHAnsi"/>
          <w:b/>
          <w:sz w:val="16"/>
          <w:szCs w:val="16"/>
          <w:lang w:val="en-US"/>
        </w:rPr>
        <w:t>2019</w:t>
      </w:r>
      <w:r w:rsidRPr="00EC6453">
        <w:rPr>
          <w:rFonts w:cstheme="minorHAnsi"/>
          <w:sz w:val="16"/>
          <w:szCs w:val="16"/>
          <w:lang w:val="en-US"/>
        </w:rPr>
        <w:t xml:space="preserve">, </w:t>
      </w:r>
      <w:r w:rsidRPr="00EC6453">
        <w:rPr>
          <w:rFonts w:cstheme="minorHAnsi"/>
          <w:i/>
          <w:sz w:val="16"/>
          <w:szCs w:val="16"/>
          <w:lang w:val="en-US"/>
        </w:rPr>
        <w:t>84</w:t>
      </w:r>
      <w:r w:rsidRPr="00EC6453">
        <w:rPr>
          <w:rFonts w:cstheme="minorHAnsi"/>
          <w:sz w:val="16"/>
          <w:szCs w:val="16"/>
          <w:lang w:val="en-US"/>
        </w:rPr>
        <w:t>, 6347</w:t>
      </w:r>
      <w:r w:rsidRPr="00EC6453">
        <w:rPr>
          <w:sz w:val="16"/>
          <w:szCs w:val="16"/>
          <w:lang w:val="en-US"/>
        </w:rPr>
        <w:t>-6355.</w:t>
      </w:r>
    </w:p>
    <w:p w:rsidR="00F7776C" w:rsidRPr="00EC6453" w:rsidRDefault="00F7776C" w:rsidP="00F7776C">
      <w:pPr>
        <w:pStyle w:val="References"/>
        <w:rPr>
          <w:rFonts w:cs="Arial"/>
          <w:sz w:val="16"/>
          <w:szCs w:val="16"/>
        </w:rPr>
      </w:pPr>
      <w:r w:rsidRPr="00EC6453">
        <w:rPr>
          <w:rFonts w:cs="Arial"/>
          <w:sz w:val="16"/>
          <w:szCs w:val="16"/>
        </w:rPr>
        <w:t>[11]</w:t>
      </w:r>
      <w:r w:rsidRPr="00EC6453">
        <w:rPr>
          <w:rFonts w:cs="Arial"/>
          <w:sz w:val="16"/>
          <w:szCs w:val="16"/>
        </w:rPr>
        <w:tab/>
        <w:t xml:space="preserve">In addition of </w:t>
      </w:r>
      <w:r w:rsidRPr="00EC6453">
        <w:rPr>
          <w:rFonts w:cs="Arial"/>
          <w:b/>
          <w:bCs/>
          <w:sz w:val="16"/>
          <w:szCs w:val="16"/>
        </w:rPr>
        <w:t>3aa</w:t>
      </w:r>
      <w:r w:rsidRPr="00EC6453">
        <w:rPr>
          <w:rFonts w:cs="Arial"/>
          <w:sz w:val="16"/>
          <w:szCs w:val="16"/>
        </w:rPr>
        <w:t xml:space="preserve">, </w:t>
      </w:r>
      <w:proofErr w:type="gramStart"/>
      <w:r w:rsidRPr="00EC6453">
        <w:rPr>
          <w:rFonts w:cs="Arial"/>
          <w:sz w:val="16"/>
          <w:szCs w:val="16"/>
        </w:rPr>
        <w:t>C(</w:t>
      </w:r>
      <w:proofErr w:type="gramEnd"/>
      <w:r w:rsidRPr="00EC6453">
        <w:rPr>
          <w:rFonts w:cs="Arial"/>
          <w:sz w:val="16"/>
          <w:szCs w:val="16"/>
        </w:rPr>
        <w:t>3) and C(5)-diallylated compound was observed in the reaction crude (ca. 10%).</w:t>
      </w:r>
    </w:p>
    <w:p w:rsidR="00F7776C" w:rsidRPr="00EC6453" w:rsidRDefault="00F7776C" w:rsidP="00F7776C">
      <w:pPr>
        <w:pStyle w:val="References"/>
        <w:rPr>
          <w:rFonts w:cs="Arial"/>
          <w:sz w:val="16"/>
          <w:szCs w:val="16"/>
        </w:rPr>
      </w:pPr>
      <w:r w:rsidRPr="00EC6453">
        <w:rPr>
          <w:rFonts w:cs="Arial"/>
          <w:sz w:val="16"/>
          <w:szCs w:val="16"/>
        </w:rPr>
        <w:t>[12]</w:t>
      </w:r>
      <w:r w:rsidRPr="00EC6453">
        <w:rPr>
          <w:rFonts w:cs="Arial"/>
          <w:sz w:val="16"/>
          <w:szCs w:val="16"/>
        </w:rPr>
        <w:tab/>
        <w:t xml:space="preserve">Although the role of water is not fully understood at the present, the following aspects could be highlighted: 1) improving the solubilization of GO in the reaction media; 2) acting as proton shuttle during the whole reaction process; 3) increasing acidic sited of the GO via partial interconversion of tertiary alcohol into highly enolizable ketones: A. </w:t>
      </w:r>
      <w:proofErr w:type="spellStart"/>
      <w:r w:rsidRPr="00EC6453">
        <w:rPr>
          <w:rFonts w:cs="Arial"/>
          <w:sz w:val="16"/>
          <w:szCs w:val="16"/>
        </w:rPr>
        <w:t>Dimiev</w:t>
      </w:r>
      <w:proofErr w:type="spellEnd"/>
      <w:r w:rsidRPr="00EC6453">
        <w:rPr>
          <w:rFonts w:cs="Arial"/>
          <w:sz w:val="16"/>
          <w:szCs w:val="16"/>
        </w:rPr>
        <w:t xml:space="preserve">, D.V. </w:t>
      </w:r>
      <w:proofErr w:type="spellStart"/>
      <w:r w:rsidRPr="00EC6453">
        <w:rPr>
          <w:rFonts w:cs="Arial"/>
          <w:sz w:val="16"/>
          <w:szCs w:val="16"/>
        </w:rPr>
        <w:t>Kosynkin</w:t>
      </w:r>
      <w:proofErr w:type="spellEnd"/>
      <w:r w:rsidRPr="00EC6453">
        <w:rPr>
          <w:rFonts w:cs="Arial"/>
          <w:sz w:val="16"/>
          <w:szCs w:val="16"/>
        </w:rPr>
        <w:t xml:space="preserve">, L.B. </w:t>
      </w:r>
      <w:proofErr w:type="spellStart"/>
      <w:r w:rsidRPr="00EC6453">
        <w:rPr>
          <w:rFonts w:cs="Arial"/>
          <w:sz w:val="16"/>
          <w:szCs w:val="16"/>
        </w:rPr>
        <w:t>Alemany</w:t>
      </w:r>
      <w:proofErr w:type="spellEnd"/>
      <w:r w:rsidRPr="00EC6453">
        <w:rPr>
          <w:rFonts w:cs="Arial"/>
          <w:sz w:val="16"/>
          <w:szCs w:val="16"/>
        </w:rPr>
        <w:t xml:space="preserve">, P. </w:t>
      </w:r>
      <w:proofErr w:type="spellStart"/>
      <w:r w:rsidRPr="00EC6453">
        <w:rPr>
          <w:rFonts w:cs="Arial"/>
          <w:sz w:val="16"/>
          <w:szCs w:val="16"/>
        </w:rPr>
        <w:t>Chaguine</w:t>
      </w:r>
      <w:proofErr w:type="spellEnd"/>
      <w:r w:rsidRPr="00EC6453">
        <w:rPr>
          <w:rFonts w:cs="Arial"/>
          <w:sz w:val="16"/>
          <w:szCs w:val="16"/>
        </w:rPr>
        <w:t xml:space="preserve">, J.M. Tour, </w:t>
      </w:r>
      <w:r w:rsidRPr="00EC6453">
        <w:rPr>
          <w:rFonts w:cs="Arial"/>
          <w:i/>
          <w:iCs/>
          <w:sz w:val="16"/>
          <w:szCs w:val="16"/>
        </w:rPr>
        <w:t xml:space="preserve">J. Am. Chem. Soc. </w:t>
      </w:r>
      <w:r w:rsidRPr="00EC6453">
        <w:rPr>
          <w:rFonts w:cs="Arial"/>
          <w:b/>
          <w:bCs/>
          <w:sz w:val="16"/>
          <w:szCs w:val="16"/>
        </w:rPr>
        <w:t>2012</w:t>
      </w:r>
      <w:r w:rsidRPr="00EC6453">
        <w:rPr>
          <w:rFonts w:cs="Arial"/>
          <w:sz w:val="16"/>
          <w:szCs w:val="16"/>
        </w:rPr>
        <w:t xml:space="preserve">, </w:t>
      </w:r>
      <w:r w:rsidRPr="00EC6453">
        <w:rPr>
          <w:rFonts w:cs="Arial"/>
          <w:i/>
          <w:iCs/>
          <w:sz w:val="16"/>
          <w:szCs w:val="16"/>
        </w:rPr>
        <w:t>134</w:t>
      </w:r>
      <w:r w:rsidRPr="00EC6453">
        <w:rPr>
          <w:rFonts w:cs="Arial"/>
          <w:sz w:val="16"/>
          <w:szCs w:val="16"/>
        </w:rPr>
        <w:t>, 2815-2822.</w:t>
      </w:r>
    </w:p>
    <w:p w:rsidR="00F7776C" w:rsidRPr="00EC6453" w:rsidRDefault="00F7776C" w:rsidP="00F7776C">
      <w:pPr>
        <w:pStyle w:val="References"/>
        <w:rPr>
          <w:rFonts w:cs="Arial"/>
          <w:sz w:val="16"/>
          <w:szCs w:val="16"/>
        </w:rPr>
      </w:pPr>
      <w:r w:rsidRPr="00EC6453">
        <w:rPr>
          <w:rFonts w:cs="Arial"/>
          <w:sz w:val="16"/>
          <w:szCs w:val="16"/>
        </w:rPr>
        <w:t>[13]</w:t>
      </w:r>
      <w:r w:rsidRPr="00EC6453">
        <w:rPr>
          <w:rFonts w:cs="Arial"/>
          <w:sz w:val="16"/>
          <w:szCs w:val="16"/>
        </w:rPr>
        <w:tab/>
        <w:t>See SI for a complete list of conditions screening.</w:t>
      </w:r>
    </w:p>
    <w:p w:rsidR="00F7776C" w:rsidRPr="00EC6453" w:rsidRDefault="00F7776C" w:rsidP="00F7776C">
      <w:pPr>
        <w:pStyle w:val="References"/>
        <w:rPr>
          <w:rFonts w:cs="Arial"/>
          <w:sz w:val="16"/>
          <w:szCs w:val="16"/>
        </w:rPr>
      </w:pPr>
      <w:r w:rsidRPr="00EC6453">
        <w:rPr>
          <w:rFonts w:cs="Arial"/>
          <w:sz w:val="16"/>
          <w:szCs w:val="16"/>
        </w:rPr>
        <w:t>[14]</w:t>
      </w:r>
      <w:r w:rsidRPr="00EC6453">
        <w:rPr>
          <w:rFonts w:cs="Arial"/>
          <w:sz w:val="16"/>
          <w:szCs w:val="16"/>
        </w:rPr>
        <w:tab/>
        <w:t xml:space="preserve">The use of skatole led to the formation of </w:t>
      </w:r>
      <w:proofErr w:type="gramStart"/>
      <w:r w:rsidRPr="00EC6453">
        <w:rPr>
          <w:rFonts w:cs="Arial"/>
          <w:sz w:val="16"/>
          <w:szCs w:val="16"/>
        </w:rPr>
        <w:t>C(</w:t>
      </w:r>
      <w:proofErr w:type="gramEnd"/>
      <w:r w:rsidRPr="00EC6453">
        <w:rPr>
          <w:rFonts w:cs="Arial"/>
          <w:sz w:val="16"/>
          <w:szCs w:val="16"/>
        </w:rPr>
        <w:t>2)-</w:t>
      </w:r>
      <w:proofErr w:type="spellStart"/>
      <w:r w:rsidRPr="00EC6453">
        <w:rPr>
          <w:rFonts w:cs="Arial"/>
          <w:sz w:val="16"/>
          <w:szCs w:val="16"/>
        </w:rPr>
        <w:t>allylated</w:t>
      </w:r>
      <w:proofErr w:type="spellEnd"/>
      <w:r w:rsidRPr="00EC6453">
        <w:rPr>
          <w:rFonts w:cs="Arial"/>
          <w:sz w:val="16"/>
          <w:szCs w:val="16"/>
        </w:rPr>
        <w:t xml:space="preserve"> compound, exclusively.</w:t>
      </w:r>
    </w:p>
    <w:p w:rsidR="00F7776C" w:rsidRPr="00EC6453" w:rsidRDefault="00F7776C" w:rsidP="00F7776C">
      <w:pPr>
        <w:pStyle w:val="References"/>
        <w:rPr>
          <w:sz w:val="16"/>
          <w:szCs w:val="16"/>
        </w:rPr>
      </w:pPr>
      <w:r w:rsidRPr="00EC6453">
        <w:rPr>
          <w:rFonts w:cs="Arial"/>
          <w:sz w:val="16"/>
          <w:szCs w:val="16"/>
        </w:rPr>
        <w:lastRenderedPageBreak/>
        <w:t>[15]</w:t>
      </w:r>
      <w:r w:rsidRPr="00EC6453">
        <w:rPr>
          <w:rFonts w:cs="Arial"/>
          <w:sz w:val="16"/>
          <w:szCs w:val="16"/>
        </w:rPr>
        <w:tab/>
        <w:t xml:space="preserve">A. </w:t>
      </w:r>
      <w:proofErr w:type="spellStart"/>
      <w:r w:rsidRPr="00EC6453">
        <w:rPr>
          <w:sz w:val="16"/>
          <w:szCs w:val="16"/>
        </w:rPr>
        <w:t>Kovtun</w:t>
      </w:r>
      <w:proofErr w:type="spellEnd"/>
      <w:r w:rsidRPr="00EC6453">
        <w:rPr>
          <w:sz w:val="16"/>
          <w:szCs w:val="16"/>
        </w:rPr>
        <w:t xml:space="preserve">, D. Jones, S. </w:t>
      </w:r>
      <w:proofErr w:type="spellStart"/>
      <w:r w:rsidRPr="00EC6453">
        <w:rPr>
          <w:sz w:val="16"/>
          <w:szCs w:val="16"/>
        </w:rPr>
        <w:t>Dell’Elce</w:t>
      </w:r>
      <w:proofErr w:type="spellEnd"/>
      <w:r w:rsidRPr="00EC6453">
        <w:rPr>
          <w:sz w:val="16"/>
          <w:szCs w:val="16"/>
        </w:rPr>
        <w:t xml:space="preserve">, A. </w:t>
      </w:r>
      <w:proofErr w:type="spellStart"/>
      <w:r w:rsidRPr="00EC6453">
        <w:rPr>
          <w:sz w:val="16"/>
          <w:szCs w:val="16"/>
        </w:rPr>
        <w:t>Liscio</w:t>
      </w:r>
      <w:proofErr w:type="spellEnd"/>
      <w:r w:rsidRPr="00EC6453">
        <w:rPr>
          <w:sz w:val="16"/>
          <w:szCs w:val="16"/>
        </w:rPr>
        <w:t xml:space="preserve">, V. Palermo, </w:t>
      </w:r>
      <w:r w:rsidRPr="00EC6453">
        <w:rPr>
          <w:i/>
          <w:iCs/>
          <w:sz w:val="16"/>
          <w:szCs w:val="16"/>
        </w:rPr>
        <w:t>Carbon</w:t>
      </w:r>
      <w:r w:rsidRPr="00EC6453">
        <w:rPr>
          <w:sz w:val="16"/>
          <w:szCs w:val="16"/>
        </w:rPr>
        <w:t xml:space="preserve"> </w:t>
      </w:r>
      <w:r w:rsidRPr="00EC6453">
        <w:rPr>
          <w:b/>
          <w:bCs/>
          <w:sz w:val="16"/>
          <w:szCs w:val="16"/>
        </w:rPr>
        <w:t>2019</w:t>
      </w:r>
      <w:r w:rsidRPr="00EC6453">
        <w:rPr>
          <w:sz w:val="16"/>
          <w:szCs w:val="16"/>
        </w:rPr>
        <w:t>,</w:t>
      </w:r>
      <w:r w:rsidRPr="00EC6453">
        <w:rPr>
          <w:b/>
          <w:bCs/>
          <w:sz w:val="16"/>
          <w:szCs w:val="16"/>
        </w:rPr>
        <w:t xml:space="preserve"> </w:t>
      </w:r>
      <w:r w:rsidRPr="00EC6453">
        <w:rPr>
          <w:i/>
          <w:iCs/>
          <w:sz w:val="16"/>
          <w:szCs w:val="16"/>
        </w:rPr>
        <w:t>143,</w:t>
      </w:r>
      <w:r w:rsidRPr="00EC6453">
        <w:rPr>
          <w:sz w:val="16"/>
          <w:szCs w:val="16"/>
        </w:rPr>
        <w:t xml:space="preserve"> 268-275.</w:t>
      </w:r>
    </w:p>
    <w:p w:rsidR="00F7776C" w:rsidRPr="00EC6453" w:rsidRDefault="00F7776C" w:rsidP="00F7776C">
      <w:pPr>
        <w:pStyle w:val="References"/>
        <w:rPr>
          <w:sz w:val="16"/>
          <w:szCs w:val="16"/>
          <w:lang w:val="it-IT"/>
        </w:rPr>
      </w:pPr>
      <w:r w:rsidRPr="00EC6453">
        <w:rPr>
          <w:sz w:val="16"/>
          <w:szCs w:val="16"/>
        </w:rPr>
        <w:t>[16]</w:t>
      </w:r>
      <w:r w:rsidRPr="00EC6453">
        <w:rPr>
          <w:sz w:val="16"/>
          <w:szCs w:val="16"/>
        </w:rPr>
        <w:tab/>
        <w:t xml:space="preserve">D.R. Dreyer, S. Murali, Y. Zhu, R.S. Ruoff, and C.W. </w:t>
      </w:r>
      <w:proofErr w:type="spellStart"/>
      <w:r w:rsidRPr="00EC6453">
        <w:rPr>
          <w:sz w:val="16"/>
          <w:szCs w:val="16"/>
        </w:rPr>
        <w:t>Bielawski</w:t>
      </w:r>
      <w:proofErr w:type="spellEnd"/>
      <w:r w:rsidRPr="00EC6453">
        <w:rPr>
          <w:sz w:val="16"/>
          <w:szCs w:val="16"/>
        </w:rPr>
        <w:t xml:space="preserve">, </w:t>
      </w:r>
      <w:r w:rsidRPr="00EC6453">
        <w:rPr>
          <w:i/>
          <w:iCs/>
          <w:sz w:val="16"/>
          <w:szCs w:val="16"/>
        </w:rPr>
        <w:t xml:space="preserve">J. Mat. </w:t>
      </w:r>
      <w:proofErr w:type="spellStart"/>
      <w:r w:rsidRPr="00EC6453">
        <w:rPr>
          <w:i/>
          <w:iCs/>
          <w:sz w:val="16"/>
          <w:szCs w:val="16"/>
          <w:lang w:val="it-IT"/>
        </w:rPr>
        <w:t>Chem</w:t>
      </w:r>
      <w:proofErr w:type="spellEnd"/>
      <w:r w:rsidRPr="00EC6453">
        <w:rPr>
          <w:i/>
          <w:iCs/>
          <w:sz w:val="16"/>
          <w:szCs w:val="16"/>
          <w:lang w:val="it-IT"/>
        </w:rPr>
        <w:t>.</w:t>
      </w:r>
      <w:r w:rsidRPr="00EC6453">
        <w:rPr>
          <w:sz w:val="16"/>
          <w:szCs w:val="16"/>
          <w:lang w:val="it-IT"/>
        </w:rPr>
        <w:t xml:space="preserve"> </w:t>
      </w:r>
      <w:r w:rsidRPr="00EC6453">
        <w:rPr>
          <w:b/>
          <w:bCs/>
          <w:sz w:val="16"/>
          <w:szCs w:val="16"/>
          <w:lang w:val="it-IT"/>
        </w:rPr>
        <w:t>2011</w:t>
      </w:r>
      <w:r w:rsidRPr="00EC6453">
        <w:rPr>
          <w:sz w:val="16"/>
          <w:szCs w:val="16"/>
          <w:lang w:val="it-IT"/>
        </w:rPr>
        <w:t xml:space="preserve">, </w:t>
      </w:r>
      <w:r w:rsidRPr="00EC6453">
        <w:rPr>
          <w:i/>
          <w:iCs/>
          <w:sz w:val="16"/>
          <w:szCs w:val="16"/>
          <w:lang w:val="it-IT"/>
        </w:rPr>
        <w:t>21</w:t>
      </w:r>
      <w:r w:rsidRPr="00EC6453">
        <w:rPr>
          <w:sz w:val="16"/>
          <w:szCs w:val="16"/>
          <w:lang w:val="it-IT"/>
        </w:rPr>
        <w:t>, 3443-3447.</w:t>
      </w:r>
    </w:p>
    <w:p w:rsidR="00F7776C" w:rsidRPr="00EC6453" w:rsidRDefault="00F7776C" w:rsidP="00F7776C">
      <w:pPr>
        <w:pStyle w:val="References"/>
        <w:rPr>
          <w:sz w:val="16"/>
          <w:szCs w:val="16"/>
          <w:lang w:val="it-IT"/>
        </w:rPr>
      </w:pPr>
      <w:r w:rsidRPr="00EC6453">
        <w:rPr>
          <w:sz w:val="16"/>
          <w:szCs w:val="16"/>
          <w:lang w:val="it-IT"/>
        </w:rPr>
        <w:t>[17]</w:t>
      </w:r>
      <w:r w:rsidRPr="00EC6453">
        <w:rPr>
          <w:sz w:val="16"/>
          <w:szCs w:val="16"/>
          <w:lang w:val="it-IT"/>
        </w:rPr>
        <w:tab/>
        <w:t xml:space="preserve">a) P. Giacinto, A. Bottoni, M. </w:t>
      </w:r>
      <w:proofErr w:type="spellStart"/>
      <w:r w:rsidRPr="00EC6453">
        <w:rPr>
          <w:sz w:val="16"/>
          <w:szCs w:val="16"/>
          <w:lang w:val="it-IT"/>
        </w:rPr>
        <w:t>Calvaresi</w:t>
      </w:r>
      <w:proofErr w:type="spellEnd"/>
      <w:r w:rsidRPr="00EC6453">
        <w:rPr>
          <w:sz w:val="16"/>
          <w:szCs w:val="16"/>
          <w:lang w:val="it-IT"/>
        </w:rPr>
        <w:t xml:space="preserve">, F. </w:t>
      </w:r>
      <w:proofErr w:type="spellStart"/>
      <w:r w:rsidRPr="00EC6453">
        <w:rPr>
          <w:sz w:val="16"/>
          <w:szCs w:val="16"/>
          <w:lang w:val="it-IT"/>
        </w:rPr>
        <w:t>Zerbetto</w:t>
      </w:r>
      <w:proofErr w:type="spellEnd"/>
      <w:r w:rsidRPr="00EC6453">
        <w:rPr>
          <w:sz w:val="16"/>
          <w:szCs w:val="16"/>
          <w:lang w:val="it-IT"/>
        </w:rPr>
        <w:t xml:space="preserve">, F. </w:t>
      </w:r>
      <w:r w:rsidRPr="00EC6453">
        <w:rPr>
          <w:i/>
          <w:iCs/>
          <w:sz w:val="16"/>
          <w:szCs w:val="16"/>
          <w:lang w:val="it-IT"/>
        </w:rPr>
        <w:t xml:space="preserve">J. </w:t>
      </w:r>
      <w:proofErr w:type="spellStart"/>
      <w:r w:rsidRPr="00EC6453">
        <w:rPr>
          <w:i/>
          <w:iCs/>
          <w:sz w:val="16"/>
          <w:szCs w:val="16"/>
          <w:lang w:val="it-IT"/>
        </w:rPr>
        <w:t>Phys</w:t>
      </w:r>
      <w:proofErr w:type="spellEnd"/>
      <w:r w:rsidRPr="00EC6453">
        <w:rPr>
          <w:i/>
          <w:iCs/>
          <w:sz w:val="16"/>
          <w:szCs w:val="16"/>
          <w:lang w:val="it-IT"/>
        </w:rPr>
        <w:t xml:space="preserve">. </w:t>
      </w:r>
      <w:proofErr w:type="spellStart"/>
      <w:r w:rsidRPr="00EC6453">
        <w:rPr>
          <w:i/>
          <w:iCs/>
          <w:sz w:val="16"/>
          <w:szCs w:val="16"/>
          <w:lang w:val="it-IT"/>
        </w:rPr>
        <w:t>Chem</w:t>
      </w:r>
      <w:proofErr w:type="spellEnd"/>
      <w:r w:rsidRPr="00EC6453">
        <w:rPr>
          <w:i/>
          <w:iCs/>
          <w:sz w:val="16"/>
          <w:szCs w:val="16"/>
          <w:lang w:val="it-IT"/>
        </w:rPr>
        <w:t>. C</w:t>
      </w:r>
      <w:r w:rsidRPr="00EC6453">
        <w:rPr>
          <w:sz w:val="16"/>
          <w:szCs w:val="16"/>
          <w:lang w:val="it-IT"/>
        </w:rPr>
        <w:t xml:space="preserve"> </w:t>
      </w:r>
      <w:r w:rsidRPr="00EC6453">
        <w:rPr>
          <w:b/>
          <w:bCs/>
          <w:sz w:val="16"/>
          <w:szCs w:val="16"/>
          <w:lang w:val="it-IT"/>
        </w:rPr>
        <w:t>2014</w:t>
      </w:r>
      <w:r w:rsidRPr="00EC6453">
        <w:rPr>
          <w:sz w:val="16"/>
          <w:szCs w:val="16"/>
          <w:lang w:val="it-IT"/>
        </w:rPr>
        <w:t xml:space="preserve">, </w:t>
      </w:r>
      <w:r w:rsidRPr="00EC6453">
        <w:rPr>
          <w:i/>
          <w:iCs/>
          <w:sz w:val="16"/>
          <w:szCs w:val="16"/>
          <w:lang w:val="it-IT"/>
        </w:rPr>
        <w:t>118</w:t>
      </w:r>
      <w:r w:rsidRPr="00EC6453">
        <w:rPr>
          <w:sz w:val="16"/>
          <w:szCs w:val="16"/>
          <w:lang w:val="it-IT"/>
        </w:rPr>
        <w:t xml:space="preserve">, 5032-5040; b) K. </w:t>
      </w:r>
      <w:proofErr w:type="spellStart"/>
      <w:r w:rsidRPr="00EC6453">
        <w:rPr>
          <w:sz w:val="16"/>
          <w:szCs w:val="16"/>
          <w:lang w:val="it-IT"/>
        </w:rPr>
        <w:t>Spyrou</w:t>
      </w:r>
      <w:proofErr w:type="spellEnd"/>
      <w:r w:rsidRPr="00EC6453">
        <w:rPr>
          <w:sz w:val="16"/>
          <w:szCs w:val="16"/>
          <w:lang w:val="it-IT"/>
        </w:rPr>
        <w:t xml:space="preserve">, M. </w:t>
      </w:r>
      <w:proofErr w:type="spellStart"/>
      <w:r w:rsidRPr="00EC6453">
        <w:rPr>
          <w:sz w:val="16"/>
          <w:szCs w:val="16"/>
          <w:lang w:val="it-IT"/>
        </w:rPr>
        <w:t>Calvaresi</w:t>
      </w:r>
      <w:proofErr w:type="spellEnd"/>
      <w:r w:rsidRPr="00EC6453">
        <w:rPr>
          <w:sz w:val="16"/>
          <w:szCs w:val="16"/>
          <w:lang w:val="it-IT"/>
        </w:rPr>
        <w:t xml:space="preserve">, E. K. Diamanti, T. </w:t>
      </w:r>
      <w:proofErr w:type="spellStart"/>
      <w:r w:rsidRPr="00EC6453">
        <w:rPr>
          <w:sz w:val="16"/>
          <w:szCs w:val="16"/>
          <w:lang w:val="it-IT"/>
        </w:rPr>
        <w:t>Tsoufis</w:t>
      </w:r>
      <w:proofErr w:type="spellEnd"/>
      <w:r w:rsidRPr="00EC6453">
        <w:rPr>
          <w:sz w:val="16"/>
          <w:szCs w:val="16"/>
          <w:lang w:val="it-IT"/>
        </w:rPr>
        <w:t xml:space="preserve">, D. </w:t>
      </w:r>
      <w:proofErr w:type="spellStart"/>
      <w:r w:rsidRPr="00EC6453">
        <w:rPr>
          <w:sz w:val="16"/>
          <w:szCs w:val="16"/>
          <w:lang w:val="it-IT"/>
        </w:rPr>
        <w:t>Gournis</w:t>
      </w:r>
      <w:proofErr w:type="spellEnd"/>
      <w:r w:rsidRPr="00EC6453">
        <w:rPr>
          <w:sz w:val="16"/>
          <w:szCs w:val="16"/>
          <w:lang w:val="it-IT"/>
        </w:rPr>
        <w:t xml:space="preserve">, P. Rudolf, F. </w:t>
      </w:r>
      <w:proofErr w:type="spellStart"/>
      <w:r w:rsidRPr="00EC6453">
        <w:rPr>
          <w:sz w:val="16"/>
          <w:szCs w:val="16"/>
          <w:lang w:val="it-IT"/>
        </w:rPr>
        <w:t>Zerbetto</w:t>
      </w:r>
      <w:proofErr w:type="spellEnd"/>
      <w:r w:rsidRPr="00EC6453">
        <w:rPr>
          <w:sz w:val="16"/>
          <w:szCs w:val="16"/>
          <w:lang w:val="it-IT"/>
        </w:rPr>
        <w:t xml:space="preserve">, </w:t>
      </w:r>
      <w:proofErr w:type="spellStart"/>
      <w:r w:rsidRPr="00EC6453">
        <w:rPr>
          <w:i/>
          <w:iCs/>
          <w:sz w:val="16"/>
          <w:szCs w:val="16"/>
          <w:lang w:val="it-IT"/>
        </w:rPr>
        <w:t>Adv</w:t>
      </w:r>
      <w:proofErr w:type="spellEnd"/>
      <w:r w:rsidRPr="00EC6453">
        <w:rPr>
          <w:i/>
          <w:iCs/>
          <w:sz w:val="16"/>
          <w:szCs w:val="16"/>
          <w:lang w:val="it-IT"/>
        </w:rPr>
        <w:t xml:space="preserve">. </w:t>
      </w:r>
      <w:proofErr w:type="spellStart"/>
      <w:r w:rsidRPr="00EC6453">
        <w:rPr>
          <w:i/>
          <w:iCs/>
          <w:sz w:val="16"/>
          <w:szCs w:val="16"/>
          <w:lang w:val="it-IT"/>
        </w:rPr>
        <w:t>Funct</w:t>
      </w:r>
      <w:proofErr w:type="spellEnd"/>
      <w:r w:rsidRPr="00EC6453">
        <w:rPr>
          <w:i/>
          <w:iCs/>
          <w:sz w:val="16"/>
          <w:szCs w:val="16"/>
          <w:lang w:val="it-IT"/>
        </w:rPr>
        <w:t>. Mater.</w:t>
      </w:r>
      <w:r w:rsidRPr="00EC6453">
        <w:rPr>
          <w:sz w:val="16"/>
          <w:szCs w:val="16"/>
          <w:lang w:val="it-IT"/>
        </w:rPr>
        <w:t xml:space="preserve"> </w:t>
      </w:r>
      <w:r w:rsidRPr="00EC6453">
        <w:rPr>
          <w:b/>
          <w:bCs/>
          <w:sz w:val="16"/>
          <w:szCs w:val="16"/>
          <w:lang w:val="it-IT"/>
        </w:rPr>
        <w:t>2015</w:t>
      </w:r>
      <w:r w:rsidRPr="00EC6453">
        <w:rPr>
          <w:sz w:val="16"/>
          <w:szCs w:val="16"/>
          <w:lang w:val="it-IT"/>
        </w:rPr>
        <w:t xml:space="preserve">, </w:t>
      </w:r>
      <w:r w:rsidRPr="00EC6453">
        <w:rPr>
          <w:i/>
          <w:iCs/>
          <w:sz w:val="16"/>
          <w:szCs w:val="16"/>
          <w:lang w:val="it-IT"/>
        </w:rPr>
        <w:t>25</w:t>
      </w:r>
      <w:r w:rsidRPr="00EC6453">
        <w:rPr>
          <w:sz w:val="16"/>
          <w:szCs w:val="16"/>
          <w:lang w:val="it-IT"/>
        </w:rPr>
        <w:t xml:space="preserve">, 263-269; c) P. Giacinto, F. </w:t>
      </w:r>
      <w:proofErr w:type="spellStart"/>
      <w:r w:rsidRPr="00EC6453">
        <w:rPr>
          <w:sz w:val="16"/>
          <w:szCs w:val="16"/>
          <w:lang w:val="it-IT"/>
        </w:rPr>
        <w:t>Zerbetto</w:t>
      </w:r>
      <w:proofErr w:type="spellEnd"/>
      <w:r w:rsidRPr="00EC6453">
        <w:rPr>
          <w:sz w:val="16"/>
          <w:szCs w:val="16"/>
          <w:lang w:val="it-IT"/>
        </w:rPr>
        <w:t xml:space="preserve">, A. Bottoni, M. </w:t>
      </w:r>
      <w:proofErr w:type="spellStart"/>
      <w:r w:rsidRPr="00EC6453">
        <w:rPr>
          <w:sz w:val="16"/>
          <w:szCs w:val="16"/>
          <w:lang w:val="it-IT"/>
        </w:rPr>
        <w:t>Calvaresi</w:t>
      </w:r>
      <w:proofErr w:type="spellEnd"/>
      <w:r w:rsidRPr="00EC6453">
        <w:rPr>
          <w:sz w:val="16"/>
          <w:szCs w:val="16"/>
          <w:lang w:val="it-IT"/>
        </w:rPr>
        <w:t xml:space="preserve">, </w:t>
      </w:r>
      <w:r w:rsidRPr="00EC6453">
        <w:rPr>
          <w:i/>
          <w:iCs/>
          <w:sz w:val="16"/>
          <w:szCs w:val="16"/>
          <w:lang w:val="it-IT"/>
        </w:rPr>
        <w:t xml:space="preserve">J. </w:t>
      </w:r>
      <w:proofErr w:type="spellStart"/>
      <w:r w:rsidRPr="00EC6453">
        <w:rPr>
          <w:i/>
          <w:iCs/>
          <w:sz w:val="16"/>
          <w:szCs w:val="16"/>
          <w:lang w:val="it-IT"/>
        </w:rPr>
        <w:t>Chem</w:t>
      </w:r>
      <w:proofErr w:type="spellEnd"/>
      <w:r w:rsidRPr="00EC6453">
        <w:rPr>
          <w:i/>
          <w:iCs/>
          <w:sz w:val="16"/>
          <w:szCs w:val="16"/>
          <w:lang w:val="it-IT"/>
        </w:rPr>
        <w:t xml:space="preserve">. </w:t>
      </w:r>
      <w:proofErr w:type="spellStart"/>
      <w:r w:rsidRPr="00EC6453">
        <w:rPr>
          <w:i/>
          <w:iCs/>
          <w:sz w:val="16"/>
          <w:szCs w:val="16"/>
          <w:lang w:val="it-IT"/>
        </w:rPr>
        <w:t>Theory</w:t>
      </w:r>
      <w:proofErr w:type="spellEnd"/>
      <w:r w:rsidRPr="00EC6453">
        <w:rPr>
          <w:i/>
          <w:iCs/>
          <w:sz w:val="16"/>
          <w:szCs w:val="16"/>
          <w:lang w:val="it-IT"/>
        </w:rPr>
        <w:t xml:space="preserve"> </w:t>
      </w:r>
      <w:proofErr w:type="spellStart"/>
      <w:r w:rsidRPr="00EC6453">
        <w:rPr>
          <w:i/>
          <w:iCs/>
          <w:sz w:val="16"/>
          <w:szCs w:val="16"/>
          <w:lang w:val="it-IT"/>
        </w:rPr>
        <w:t>Comput</w:t>
      </w:r>
      <w:proofErr w:type="spellEnd"/>
      <w:r w:rsidRPr="00EC6453">
        <w:rPr>
          <w:i/>
          <w:iCs/>
          <w:sz w:val="16"/>
          <w:szCs w:val="16"/>
          <w:lang w:val="it-IT"/>
        </w:rPr>
        <w:t>.</w:t>
      </w:r>
      <w:r w:rsidRPr="00EC6453">
        <w:rPr>
          <w:sz w:val="16"/>
          <w:szCs w:val="16"/>
          <w:lang w:val="it-IT"/>
        </w:rPr>
        <w:t xml:space="preserve"> </w:t>
      </w:r>
      <w:r w:rsidRPr="00EC6453">
        <w:rPr>
          <w:b/>
          <w:bCs/>
          <w:sz w:val="16"/>
          <w:szCs w:val="16"/>
          <w:lang w:val="it-IT"/>
        </w:rPr>
        <w:t>2016</w:t>
      </w:r>
      <w:r w:rsidRPr="00EC6453">
        <w:rPr>
          <w:sz w:val="16"/>
          <w:szCs w:val="16"/>
          <w:lang w:val="it-IT"/>
        </w:rPr>
        <w:t xml:space="preserve">, </w:t>
      </w:r>
      <w:r w:rsidRPr="00EC6453">
        <w:rPr>
          <w:i/>
          <w:iCs/>
          <w:sz w:val="16"/>
          <w:szCs w:val="16"/>
          <w:lang w:val="it-IT"/>
        </w:rPr>
        <w:t>12</w:t>
      </w:r>
      <w:r w:rsidRPr="00EC6453">
        <w:rPr>
          <w:sz w:val="16"/>
          <w:szCs w:val="16"/>
          <w:lang w:val="it-IT"/>
        </w:rPr>
        <w:t xml:space="preserve">, 4082-4092; d) T. D. </w:t>
      </w:r>
      <w:proofErr w:type="spellStart"/>
      <w:r w:rsidRPr="00EC6453">
        <w:rPr>
          <w:sz w:val="16"/>
          <w:szCs w:val="16"/>
          <w:lang w:val="it-IT"/>
        </w:rPr>
        <w:t>Marforio</w:t>
      </w:r>
      <w:proofErr w:type="spellEnd"/>
      <w:r w:rsidRPr="00EC6453">
        <w:rPr>
          <w:sz w:val="16"/>
          <w:szCs w:val="16"/>
          <w:lang w:val="it-IT"/>
        </w:rPr>
        <w:t xml:space="preserve">, A. Bottoni, P. Giacinto, F. </w:t>
      </w:r>
      <w:proofErr w:type="spellStart"/>
      <w:r w:rsidRPr="00EC6453">
        <w:rPr>
          <w:sz w:val="16"/>
          <w:szCs w:val="16"/>
          <w:lang w:val="it-IT"/>
        </w:rPr>
        <w:t>Zerbetto</w:t>
      </w:r>
      <w:proofErr w:type="spellEnd"/>
      <w:r w:rsidRPr="00EC6453">
        <w:rPr>
          <w:sz w:val="16"/>
          <w:szCs w:val="16"/>
          <w:lang w:val="it-IT"/>
        </w:rPr>
        <w:t xml:space="preserve">, M. </w:t>
      </w:r>
      <w:proofErr w:type="spellStart"/>
      <w:r w:rsidRPr="00EC6453">
        <w:rPr>
          <w:sz w:val="16"/>
          <w:szCs w:val="16"/>
          <w:lang w:val="it-IT"/>
        </w:rPr>
        <w:t>Calvaresi</w:t>
      </w:r>
      <w:proofErr w:type="spellEnd"/>
      <w:r w:rsidRPr="00EC6453">
        <w:rPr>
          <w:sz w:val="16"/>
          <w:szCs w:val="16"/>
          <w:lang w:val="it-IT"/>
        </w:rPr>
        <w:t xml:space="preserve">, </w:t>
      </w:r>
      <w:r w:rsidRPr="00EC6453">
        <w:rPr>
          <w:i/>
          <w:iCs/>
          <w:sz w:val="16"/>
          <w:szCs w:val="16"/>
          <w:lang w:val="it-IT"/>
        </w:rPr>
        <w:t xml:space="preserve">J. </w:t>
      </w:r>
      <w:proofErr w:type="spellStart"/>
      <w:r w:rsidRPr="00EC6453">
        <w:rPr>
          <w:i/>
          <w:iCs/>
          <w:sz w:val="16"/>
          <w:szCs w:val="16"/>
          <w:lang w:val="it-IT"/>
        </w:rPr>
        <w:t>Phys</w:t>
      </w:r>
      <w:proofErr w:type="spellEnd"/>
      <w:r w:rsidRPr="00EC6453">
        <w:rPr>
          <w:i/>
          <w:iCs/>
          <w:sz w:val="16"/>
          <w:szCs w:val="16"/>
          <w:lang w:val="it-IT"/>
        </w:rPr>
        <w:t xml:space="preserve">. </w:t>
      </w:r>
      <w:proofErr w:type="spellStart"/>
      <w:r w:rsidRPr="00EC6453">
        <w:rPr>
          <w:i/>
          <w:iCs/>
          <w:sz w:val="16"/>
          <w:szCs w:val="16"/>
          <w:lang w:val="it-IT"/>
        </w:rPr>
        <w:t>Chem</w:t>
      </w:r>
      <w:proofErr w:type="spellEnd"/>
      <w:r w:rsidRPr="00EC6453">
        <w:rPr>
          <w:i/>
          <w:iCs/>
          <w:sz w:val="16"/>
          <w:szCs w:val="16"/>
          <w:lang w:val="it-IT"/>
        </w:rPr>
        <w:t>. C</w:t>
      </w:r>
      <w:r w:rsidRPr="00EC6453">
        <w:rPr>
          <w:sz w:val="16"/>
          <w:szCs w:val="16"/>
          <w:lang w:val="it-IT"/>
        </w:rPr>
        <w:t xml:space="preserve"> </w:t>
      </w:r>
      <w:r w:rsidRPr="00EC6453">
        <w:rPr>
          <w:b/>
          <w:bCs/>
          <w:sz w:val="16"/>
          <w:szCs w:val="16"/>
          <w:lang w:val="it-IT"/>
        </w:rPr>
        <w:t>2017</w:t>
      </w:r>
      <w:r w:rsidRPr="00EC6453">
        <w:rPr>
          <w:sz w:val="16"/>
          <w:szCs w:val="16"/>
          <w:lang w:val="it-IT"/>
        </w:rPr>
        <w:t xml:space="preserve">, </w:t>
      </w:r>
      <w:r w:rsidRPr="00EC6453">
        <w:rPr>
          <w:i/>
          <w:iCs/>
          <w:sz w:val="16"/>
          <w:szCs w:val="16"/>
          <w:lang w:val="it-IT"/>
        </w:rPr>
        <w:t>121</w:t>
      </w:r>
      <w:r w:rsidRPr="00EC6453">
        <w:rPr>
          <w:sz w:val="16"/>
          <w:szCs w:val="16"/>
          <w:lang w:val="it-IT"/>
        </w:rPr>
        <w:t>, 27674- 27682.</w:t>
      </w:r>
    </w:p>
    <w:p w:rsidR="00F7776C" w:rsidRPr="00EC6453" w:rsidRDefault="00F7776C" w:rsidP="00F7776C">
      <w:pPr>
        <w:pStyle w:val="References"/>
        <w:rPr>
          <w:sz w:val="16"/>
          <w:szCs w:val="16"/>
          <w:lang w:val="it-IT"/>
        </w:rPr>
      </w:pPr>
      <w:r w:rsidRPr="00EC6453">
        <w:rPr>
          <w:sz w:val="16"/>
          <w:szCs w:val="16"/>
          <w:lang w:val="it-IT"/>
        </w:rPr>
        <w:t>[18]</w:t>
      </w:r>
      <w:r w:rsidRPr="00EC6453">
        <w:rPr>
          <w:sz w:val="16"/>
          <w:szCs w:val="16"/>
          <w:lang w:val="it-IT"/>
        </w:rPr>
        <w:tab/>
        <w:t xml:space="preserve">R. </w:t>
      </w:r>
      <w:proofErr w:type="spellStart"/>
      <w:r w:rsidRPr="00EC6453">
        <w:rPr>
          <w:sz w:val="16"/>
          <w:szCs w:val="16"/>
          <w:lang w:val="it-IT"/>
        </w:rPr>
        <w:t>Ram</w:t>
      </w:r>
      <w:r w:rsidRPr="00EC6453">
        <w:rPr>
          <w:rFonts w:cs="Arial"/>
          <w:sz w:val="16"/>
          <w:szCs w:val="16"/>
          <w:lang w:val="it-IT"/>
        </w:rPr>
        <w:t>í</w:t>
      </w:r>
      <w:r w:rsidRPr="00EC6453">
        <w:rPr>
          <w:sz w:val="16"/>
          <w:szCs w:val="16"/>
          <w:lang w:val="it-IT"/>
        </w:rPr>
        <w:t>rez-Jiménez</w:t>
      </w:r>
      <w:proofErr w:type="spellEnd"/>
      <w:r w:rsidRPr="00EC6453">
        <w:rPr>
          <w:sz w:val="16"/>
          <w:szCs w:val="16"/>
          <w:lang w:val="it-IT"/>
        </w:rPr>
        <w:t xml:space="preserve">, M. Franco, E. Rodrigo, R. </w:t>
      </w:r>
      <w:proofErr w:type="spellStart"/>
      <w:r w:rsidRPr="00EC6453">
        <w:rPr>
          <w:sz w:val="16"/>
          <w:szCs w:val="16"/>
          <w:lang w:val="it-IT"/>
        </w:rPr>
        <w:t>Sainz</w:t>
      </w:r>
      <w:proofErr w:type="spellEnd"/>
      <w:r w:rsidRPr="00EC6453">
        <w:rPr>
          <w:sz w:val="16"/>
          <w:szCs w:val="16"/>
          <w:lang w:val="it-IT"/>
        </w:rPr>
        <w:t xml:space="preserve">, R. </w:t>
      </w:r>
      <w:proofErr w:type="spellStart"/>
      <w:r w:rsidRPr="00EC6453">
        <w:rPr>
          <w:sz w:val="16"/>
          <w:szCs w:val="16"/>
          <w:lang w:val="it-IT"/>
        </w:rPr>
        <w:t>Ferrito</w:t>
      </w:r>
      <w:proofErr w:type="spellEnd"/>
      <w:r w:rsidRPr="00EC6453">
        <w:rPr>
          <w:sz w:val="16"/>
          <w:szCs w:val="16"/>
          <w:lang w:val="it-IT"/>
        </w:rPr>
        <w:t xml:space="preserve">, A.M. </w:t>
      </w:r>
      <w:proofErr w:type="spellStart"/>
      <w:r w:rsidRPr="00EC6453">
        <w:rPr>
          <w:sz w:val="16"/>
          <w:szCs w:val="16"/>
          <w:lang w:val="it-IT"/>
        </w:rPr>
        <w:t>Lamsabhi</w:t>
      </w:r>
      <w:proofErr w:type="spellEnd"/>
      <w:r w:rsidRPr="00EC6453">
        <w:rPr>
          <w:sz w:val="16"/>
          <w:szCs w:val="16"/>
          <w:lang w:val="it-IT"/>
        </w:rPr>
        <w:t xml:space="preserve">, J.L. </w:t>
      </w:r>
      <w:proofErr w:type="spellStart"/>
      <w:r w:rsidRPr="00EC6453">
        <w:rPr>
          <w:sz w:val="16"/>
          <w:szCs w:val="16"/>
          <w:lang w:val="it-IT"/>
        </w:rPr>
        <w:t>Ace</w:t>
      </w:r>
      <w:r w:rsidRPr="00EC6453">
        <w:rPr>
          <w:rFonts w:cs="Arial"/>
          <w:sz w:val="16"/>
          <w:szCs w:val="16"/>
          <w:lang w:val="it-IT"/>
        </w:rPr>
        <w:t>ñ</w:t>
      </w:r>
      <w:r w:rsidRPr="00EC6453">
        <w:rPr>
          <w:sz w:val="16"/>
          <w:szCs w:val="16"/>
          <w:lang w:val="it-IT"/>
        </w:rPr>
        <w:t>a</w:t>
      </w:r>
      <w:proofErr w:type="spellEnd"/>
      <w:r w:rsidRPr="00EC6453">
        <w:rPr>
          <w:sz w:val="16"/>
          <w:szCs w:val="16"/>
          <w:lang w:val="it-IT"/>
        </w:rPr>
        <w:t xml:space="preserve">, M. </w:t>
      </w:r>
      <w:proofErr w:type="spellStart"/>
      <w:r w:rsidRPr="00EC6453">
        <w:rPr>
          <w:sz w:val="16"/>
          <w:szCs w:val="16"/>
          <w:lang w:val="it-IT"/>
        </w:rPr>
        <w:t>Belén</w:t>
      </w:r>
      <w:proofErr w:type="spellEnd"/>
      <w:r w:rsidRPr="00EC6453">
        <w:rPr>
          <w:sz w:val="16"/>
          <w:szCs w:val="16"/>
          <w:lang w:val="it-IT"/>
        </w:rPr>
        <w:t xml:space="preserve"> </w:t>
      </w:r>
      <w:proofErr w:type="spellStart"/>
      <w:r w:rsidRPr="00EC6453">
        <w:rPr>
          <w:sz w:val="16"/>
          <w:szCs w:val="16"/>
          <w:lang w:val="it-IT"/>
        </w:rPr>
        <w:t>Cid</w:t>
      </w:r>
      <w:proofErr w:type="spellEnd"/>
      <w:r w:rsidRPr="00EC6453">
        <w:rPr>
          <w:sz w:val="16"/>
          <w:szCs w:val="16"/>
          <w:lang w:val="it-IT"/>
        </w:rPr>
        <w:t xml:space="preserve">, </w:t>
      </w:r>
      <w:r w:rsidRPr="00EC6453">
        <w:rPr>
          <w:i/>
          <w:iCs/>
          <w:sz w:val="16"/>
          <w:szCs w:val="16"/>
          <w:lang w:val="it-IT"/>
        </w:rPr>
        <w:t xml:space="preserve">J. Mater. </w:t>
      </w:r>
      <w:proofErr w:type="spellStart"/>
      <w:r w:rsidRPr="00EC6453">
        <w:rPr>
          <w:i/>
          <w:iCs/>
          <w:sz w:val="16"/>
          <w:szCs w:val="16"/>
          <w:lang w:val="it-IT"/>
        </w:rPr>
        <w:t>Chem</w:t>
      </w:r>
      <w:proofErr w:type="spellEnd"/>
      <w:r w:rsidRPr="00EC6453">
        <w:rPr>
          <w:i/>
          <w:iCs/>
          <w:sz w:val="16"/>
          <w:szCs w:val="16"/>
          <w:lang w:val="it-IT"/>
        </w:rPr>
        <w:t xml:space="preserve">. A. </w:t>
      </w:r>
      <w:r w:rsidRPr="00EC6453">
        <w:rPr>
          <w:b/>
          <w:bCs/>
          <w:sz w:val="16"/>
          <w:szCs w:val="16"/>
          <w:lang w:val="it-IT"/>
        </w:rPr>
        <w:t>2018</w:t>
      </w:r>
      <w:r w:rsidRPr="00EC6453">
        <w:rPr>
          <w:sz w:val="16"/>
          <w:szCs w:val="16"/>
          <w:lang w:val="it-IT"/>
        </w:rPr>
        <w:t xml:space="preserve">, </w:t>
      </w:r>
      <w:r w:rsidRPr="00EC6453">
        <w:rPr>
          <w:i/>
          <w:iCs/>
          <w:sz w:val="16"/>
          <w:szCs w:val="16"/>
          <w:lang w:val="it-IT"/>
        </w:rPr>
        <w:t>6</w:t>
      </w:r>
      <w:r w:rsidRPr="00EC6453">
        <w:rPr>
          <w:sz w:val="16"/>
          <w:szCs w:val="16"/>
          <w:lang w:val="it-IT"/>
        </w:rPr>
        <w:t>, 12637-12646.</w:t>
      </w:r>
    </w:p>
    <w:p w:rsidR="00F7776C" w:rsidRPr="00EC6453" w:rsidRDefault="00F7776C" w:rsidP="00F7776C">
      <w:pPr>
        <w:pStyle w:val="References"/>
        <w:rPr>
          <w:sz w:val="16"/>
          <w:szCs w:val="16"/>
          <w:lang w:val="en-US"/>
        </w:rPr>
      </w:pPr>
      <w:r w:rsidRPr="00EC6453">
        <w:rPr>
          <w:sz w:val="16"/>
          <w:szCs w:val="16"/>
          <w:lang w:val="it-IT"/>
        </w:rPr>
        <w:t>[19]</w:t>
      </w:r>
      <w:r w:rsidRPr="00EC6453">
        <w:rPr>
          <w:sz w:val="16"/>
          <w:szCs w:val="16"/>
          <w:lang w:val="it-IT"/>
        </w:rPr>
        <w:tab/>
        <w:t xml:space="preserve">V. D. </w:t>
      </w:r>
      <w:proofErr w:type="spellStart"/>
      <w:r w:rsidRPr="00EC6453">
        <w:rPr>
          <w:sz w:val="16"/>
          <w:szCs w:val="16"/>
          <w:lang w:val="it-IT"/>
        </w:rPr>
        <w:t>Ebajo</w:t>
      </w:r>
      <w:proofErr w:type="spellEnd"/>
      <w:r w:rsidRPr="00EC6453">
        <w:rPr>
          <w:sz w:val="16"/>
          <w:szCs w:val="16"/>
          <w:lang w:val="it-IT"/>
        </w:rPr>
        <w:t xml:space="preserve"> Jr., C. R. L. Santos, G. V. Alea, Y. A. </w:t>
      </w:r>
      <w:proofErr w:type="spellStart"/>
      <w:r w:rsidRPr="00EC6453">
        <w:rPr>
          <w:sz w:val="16"/>
          <w:szCs w:val="16"/>
          <w:lang w:val="it-IT"/>
        </w:rPr>
        <w:t>Lin</w:t>
      </w:r>
      <w:proofErr w:type="spellEnd"/>
      <w:r w:rsidRPr="00EC6453">
        <w:rPr>
          <w:sz w:val="16"/>
          <w:szCs w:val="16"/>
          <w:lang w:val="it-IT"/>
        </w:rPr>
        <w:t xml:space="preserve">, C.-H. Chen, </w:t>
      </w:r>
      <w:proofErr w:type="spellStart"/>
      <w:r w:rsidRPr="00EC6453">
        <w:rPr>
          <w:i/>
          <w:iCs/>
          <w:sz w:val="16"/>
          <w:szCs w:val="16"/>
          <w:lang w:val="it-IT"/>
        </w:rPr>
        <w:t>Scient</w:t>
      </w:r>
      <w:proofErr w:type="spellEnd"/>
      <w:r w:rsidRPr="00EC6453">
        <w:rPr>
          <w:i/>
          <w:iCs/>
          <w:sz w:val="16"/>
          <w:szCs w:val="16"/>
          <w:lang w:val="it-IT"/>
        </w:rPr>
        <w:t xml:space="preserve">. </w:t>
      </w:r>
      <w:r w:rsidRPr="00EC6453">
        <w:rPr>
          <w:i/>
          <w:iCs/>
          <w:sz w:val="16"/>
          <w:szCs w:val="16"/>
          <w:lang w:val="en-US"/>
        </w:rPr>
        <w:t xml:space="preserve">Reports </w:t>
      </w:r>
      <w:r w:rsidRPr="00EC6453">
        <w:rPr>
          <w:b/>
          <w:bCs/>
          <w:sz w:val="16"/>
          <w:szCs w:val="16"/>
          <w:lang w:val="en-US"/>
        </w:rPr>
        <w:t>2019</w:t>
      </w:r>
      <w:r w:rsidRPr="00EC6453">
        <w:rPr>
          <w:sz w:val="16"/>
          <w:szCs w:val="16"/>
          <w:lang w:val="en-US"/>
        </w:rPr>
        <w:t xml:space="preserve">, </w:t>
      </w:r>
      <w:r w:rsidRPr="00EC6453">
        <w:rPr>
          <w:i/>
          <w:iCs/>
          <w:sz w:val="16"/>
          <w:szCs w:val="16"/>
          <w:lang w:val="en-US"/>
        </w:rPr>
        <w:t>9</w:t>
      </w:r>
      <w:r w:rsidRPr="00EC6453">
        <w:rPr>
          <w:sz w:val="16"/>
          <w:szCs w:val="16"/>
          <w:lang w:val="en-US"/>
        </w:rPr>
        <w:t>, 15579.</w:t>
      </w:r>
    </w:p>
    <w:p w:rsidR="00F7776C" w:rsidRPr="00EC6453" w:rsidRDefault="00F7776C" w:rsidP="00F7776C">
      <w:pPr>
        <w:pStyle w:val="References"/>
        <w:rPr>
          <w:sz w:val="16"/>
          <w:szCs w:val="16"/>
          <w:lang w:val="en-US"/>
        </w:rPr>
      </w:pPr>
      <w:r w:rsidRPr="00EC6453">
        <w:rPr>
          <w:sz w:val="16"/>
          <w:szCs w:val="16"/>
          <w:lang w:val="en-US"/>
        </w:rPr>
        <w:t>[20]</w:t>
      </w:r>
      <w:r w:rsidRPr="00EC6453">
        <w:rPr>
          <w:sz w:val="16"/>
          <w:szCs w:val="16"/>
          <w:lang w:val="en-US"/>
        </w:rPr>
        <w:tab/>
        <w:t>As a partial support, when 1,2,3-trimethyl-indole was utilized in the process, the reaction was completely inhibited.</w:t>
      </w:r>
    </w:p>
    <w:p w:rsidR="00F7776C" w:rsidRPr="00EC6453" w:rsidRDefault="00F7776C" w:rsidP="00F7776C">
      <w:pPr>
        <w:pStyle w:val="References"/>
        <w:rPr>
          <w:sz w:val="16"/>
          <w:szCs w:val="16"/>
          <w:lang w:val="en-US"/>
        </w:rPr>
      </w:pPr>
      <w:r w:rsidRPr="00EC6453">
        <w:rPr>
          <w:sz w:val="16"/>
          <w:szCs w:val="16"/>
          <w:lang w:val="en-US"/>
        </w:rPr>
        <w:t>[21]</w:t>
      </w:r>
      <w:r w:rsidRPr="00EC6453">
        <w:rPr>
          <w:sz w:val="16"/>
          <w:szCs w:val="16"/>
          <w:lang w:val="en-US"/>
        </w:rPr>
        <w:tab/>
      </w:r>
      <w:r w:rsidRPr="00EC6453">
        <w:rPr>
          <w:sz w:val="16"/>
          <w:szCs w:val="16"/>
        </w:rPr>
        <w:t xml:space="preserve">R.A. </w:t>
      </w:r>
      <w:proofErr w:type="spellStart"/>
      <w:r w:rsidRPr="00EC6453">
        <w:rPr>
          <w:sz w:val="16"/>
          <w:szCs w:val="16"/>
        </w:rPr>
        <w:t>Zangmeister</w:t>
      </w:r>
      <w:proofErr w:type="spellEnd"/>
      <w:r w:rsidRPr="00EC6453">
        <w:rPr>
          <w:sz w:val="16"/>
          <w:szCs w:val="16"/>
        </w:rPr>
        <w:t xml:space="preserve">, T. A. Morris, M.J. </w:t>
      </w:r>
      <w:proofErr w:type="spellStart"/>
      <w:r w:rsidRPr="00EC6453">
        <w:rPr>
          <w:sz w:val="16"/>
          <w:szCs w:val="16"/>
        </w:rPr>
        <w:t>Tarlov</w:t>
      </w:r>
      <w:proofErr w:type="spellEnd"/>
      <w:r w:rsidRPr="00EC6453">
        <w:rPr>
          <w:sz w:val="16"/>
          <w:szCs w:val="16"/>
        </w:rPr>
        <w:t xml:space="preserve">, </w:t>
      </w:r>
      <w:r w:rsidRPr="00EC6453">
        <w:rPr>
          <w:i/>
          <w:iCs/>
          <w:sz w:val="16"/>
          <w:szCs w:val="16"/>
        </w:rPr>
        <w:t xml:space="preserve">Langmuir </w:t>
      </w:r>
      <w:r w:rsidRPr="00EC6453">
        <w:rPr>
          <w:sz w:val="16"/>
          <w:szCs w:val="16"/>
        </w:rPr>
        <w:t xml:space="preserve">2013, </w:t>
      </w:r>
      <w:r w:rsidRPr="00EC6453">
        <w:rPr>
          <w:b/>
          <w:bCs/>
          <w:sz w:val="16"/>
          <w:szCs w:val="16"/>
        </w:rPr>
        <w:t>29</w:t>
      </w:r>
      <w:r w:rsidRPr="00EC6453">
        <w:rPr>
          <w:sz w:val="16"/>
          <w:szCs w:val="16"/>
        </w:rPr>
        <w:t>, 8619-8628.</w:t>
      </w:r>
    </w:p>
    <w:p w:rsidR="00F7776C" w:rsidRPr="00EC6453" w:rsidRDefault="00F7776C" w:rsidP="00F7776C">
      <w:pPr>
        <w:pStyle w:val="References"/>
        <w:rPr>
          <w:sz w:val="16"/>
          <w:szCs w:val="16"/>
          <w:lang w:val="en-US"/>
        </w:rPr>
      </w:pPr>
      <w:r w:rsidRPr="00EC6453">
        <w:rPr>
          <w:sz w:val="16"/>
          <w:szCs w:val="16"/>
          <w:lang w:val="en-US"/>
        </w:rPr>
        <w:t>[22]</w:t>
      </w:r>
      <w:r w:rsidRPr="00EC6453">
        <w:rPr>
          <w:sz w:val="16"/>
          <w:szCs w:val="16"/>
          <w:lang w:val="en-US"/>
        </w:rPr>
        <w:tab/>
        <w:t xml:space="preserve">The use of stoichiometric amounts of </w:t>
      </w:r>
      <w:proofErr w:type="spellStart"/>
      <w:r w:rsidRPr="00EC6453">
        <w:rPr>
          <w:i/>
          <w:iCs/>
          <w:sz w:val="16"/>
          <w:szCs w:val="16"/>
          <w:lang w:val="en-US"/>
        </w:rPr>
        <w:t>p</w:t>
      </w:r>
      <w:r w:rsidRPr="00EC6453">
        <w:rPr>
          <w:sz w:val="16"/>
          <w:szCs w:val="16"/>
          <w:lang w:val="en-US"/>
        </w:rPr>
        <w:t>TSA</w:t>
      </w:r>
      <w:proofErr w:type="spellEnd"/>
      <w:r w:rsidRPr="00EC6453">
        <w:rPr>
          <w:sz w:val="16"/>
          <w:szCs w:val="16"/>
          <w:lang w:val="en-US"/>
        </w:rPr>
        <w:t xml:space="preserve"> or </w:t>
      </w:r>
      <w:proofErr w:type="spellStart"/>
      <w:r w:rsidRPr="00EC6453">
        <w:rPr>
          <w:sz w:val="16"/>
          <w:szCs w:val="16"/>
          <w:lang w:val="en-US"/>
        </w:rPr>
        <w:t>AcOH</w:t>
      </w:r>
      <w:proofErr w:type="spellEnd"/>
      <w:r w:rsidRPr="00EC6453">
        <w:rPr>
          <w:sz w:val="16"/>
          <w:szCs w:val="16"/>
          <w:lang w:val="en-US"/>
        </w:rPr>
        <w:t xml:space="preserve"> in the reaction of </w:t>
      </w:r>
      <w:r w:rsidRPr="00EC6453">
        <w:rPr>
          <w:b/>
          <w:bCs/>
          <w:sz w:val="16"/>
          <w:szCs w:val="16"/>
          <w:lang w:val="en-US"/>
        </w:rPr>
        <w:t>1a</w:t>
      </w:r>
      <w:r w:rsidRPr="00EC6453">
        <w:rPr>
          <w:sz w:val="16"/>
          <w:szCs w:val="16"/>
          <w:lang w:val="en-US"/>
        </w:rPr>
        <w:t xml:space="preserve"> and </w:t>
      </w:r>
      <w:r w:rsidRPr="00EC6453">
        <w:rPr>
          <w:b/>
          <w:bCs/>
          <w:sz w:val="16"/>
          <w:szCs w:val="16"/>
          <w:lang w:val="en-US"/>
        </w:rPr>
        <w:t>4a</w:t>
      </w:r>
      <w:r w:rsidRPr="00EC6453">
        <w:rPr>
          <w:sz w:val="16"/>
          <w:szCs w:val="16"/>
          <w:lang w:val="en-US"/>
        </w:rPr>
        <w:t xml:space="preserve"> resulted in a complete polymerization of the starting materials or delivered </w:t>
      </w:r>
      <w:r w:rsidRPr="00EC6453">
        <w:rPr>
          <w:b/>
          <w:bCs/>
          <w:sz w:val="16"/>
          <w:szCs w:val="16"/>
          <w:lang w:val="en-US"/>
        </w:rPr>
        <w:t>5aa</w:t>
      </w:r>
      <w:r w:rsidRPr="00EC6453">
        <w:rPr>
          <w:sz w:val="16"/>
          <w:szCs w:val="16"/>
          <w:lang w:val="en-US"/>
        </w:rPr>
        <w:t xml:space="preserve"> only in traces, respectively.</w:t>
      </w:r>
    </w:p>
    <w:p w:rsidR="00F7776C" w:rsidRPr="00EC6453" w:rsidRDefault="00F7776C" w:rsidP="00F7776C">
      <w:pPr>
        <w:pStyle w:val="References"/>
        <w:rPr>
          <w:sz w:val="16"/>
          <w:szCs w:val="16"/>
          <w:lang w:val="de-DE"/>
        </w:rPr>
      </w:pPr>
      <w:r w:rsidRPr="00EC6453">
        <w:rPr>
          <w:sz w:val="16"/>
          <w:szCs w:val="16"/>
          <w:lang w:val="en-US"/>
        </w:rPr>
        <w:t>[23]</w:t>
      </w:r>
      <w:r w:rsidRPr="00EC6453">
        <w:rPr>
          <w:sz w:val="16"/>
          <w:szCs w:val="16"/>
          <w:lang w:val="en-US"/>
        </w:rPr>
        <w:tab/>
        <w:t xml:space="preserve">For some representative examples of condensations of indoles and propargylic alcohols see: a) J. S. Yadav, B. V. </w:t>
      </w:r>
      <w:proofErr w:type="spellStart"/>
      <w:r w:rsidRPr="00EC6453">
        <w:rPr>
          <w:sz w:val="16"/>
          <w:szCs w:val="16"/>
          <w:lang w:val="en-US"/>
        </w:rPr>
        <w:t>Subba</w:t>
      </w:r>
      <w:proofErr w:type="spellEnd"/>
      <w:r w:rsidRPr="00EC6453">
        <w:rPr>
          <w:sz w:val="16"/>
          <w:szCs w:val="16"/>
          <w:lang w:val="en-US"/>
        </w:rPr>
        <w:t xml:space="preserve"> Reddy, K. V. Raghavendra Rao, G. G. K. S. Narayana Kumar, </w:t>
      </w:r>
      <w:r w:rsidRPr="00EC6453">
        <w:rPr>
          <w:i/>
          <w:iCs/>
          <w:sz w:val="16"/>
          <w:szCs w:val="16"/>
          <w:lang w:val="en-US"/>
        </w:rPr>
        <w:t>Tetrahedron Lett</w:t>
      </w:r>
      <w:r w:rsidRPr="00EC6453">
        <w:rPr>
          <w:sz w:val="16"/>
          <w:szCs w:val="16"/>
          <w:lang w:val="en-US"/>
        </w:rPr>
        <w:t xml:space="preserve">., </w:t>
      </w:r>
      <w:r w:rsidRPr="00EC6453">
        <w:rPr>
          <w:b/>
          <w:bCs/>
          <w:sz w:val="16"/>
          <w:szCs w:val="16"/>
          <w:lang w:val="en-US"/>
        </w:rPr>
        <w:t>2007</w:t>
      </w:r>
      <w:r w:rsidRPr="00EC6453">
        <w:rPr>
          <w:sz w:val="16"/>
          <w:szCs w:val="16"/>
          <w:lang w:val="en-US"/>
        </w:rPr>
        <w:t xml:space="preserve">, </w:t>
      </w:r>
      <w:r w:rsidRPr="00EC6453">
        <w:rPr>
          <w:i/>
          <w:iCs/>
          <w:sz w:val="16"/>
          <w:szCs w:val="16"/>
          <w:lang w:val="en-US"/>
        </w:rPr>
        <w:t>48</w:t>
      </w:r>
      <w:r w:rsidRPr="00EC6453">
        <w:rPr>
          <w:sz w:val="16"/>
          <w:szCs w:val="16"/>
          <w:lang w:val="en-US"/>
        </w:rPr>
        <w:t xml:space="preserve">, 5573-5576; b) H. Matsuzawa, K. </w:t>
      </w:r>
      <w:proofErr w:type="spellStart"/>
      <w:r w:rsidRPr="00EC6453">
        <w:rPr>
          <w:sz w:val="16"/>
          <w:szCs w:val="16"/>
          <w:lang w:val="en-US"/>
        </w:rPr>
        <w:t>Kanao</w:t>
      </w:r>
      <w:proofErr w:type="spellEnd"/>
      <w:r w:rsidRPr="00EC6453">
        <w:rPr>
          <w:sz w:val="16"/>
          <w:szCs w:val="16"/>
          <w:lang w:val="en-US"/>
        </w:rPr>
        <w:t xml:space="preserve">, Y. Miyake, Y. </w:t>
      </w:r>
      <w:proofErr w:type="spellStart"/>
      <w:r w:rsidRPr="00EC6453">
        <w:rPr>
          <w:sz w:val="16"/>
          <w:szCs w:val="16"/>
          <w:lang w:val="en-US"/>
        </w:rPr>
        <w:t>Nishibayashi</w:t>
      </w:r>
      <w:proofErr w:type="spellEnd"/>
      <w:r w:rsidRPr="00EC6453">
        <w:rPr>
          <w:sz w:val="16"/>
          <w:szCs w:val="16"/>
          <w:lang w:val="en-US"/>
        </w:rPr>
        <w:t xml:space="preserve">, </w:t>
      </w:r>
      <w:r w:rsidRPr="00EC6453">
        <w:rPr>
          <w:i/>
          <w:iCs/>
          <w:sz w:val="16"/>
          <w:szCs w:val="16"/>
          <w:lang w:val="en-US"/>
        </w:rPr>
        <w:t xml:space="preserve">Org. Lett. </w:t>
      </w:r>
      <w:r w:rsidRPr="00EC6453">
        <w:rPr>
          <w:sz w:val="16"/>
          <w:szCs w:val="16"/>
          <w:lang w:val="en-US"/>
        </w:rPr>
        <w:t>2007, 9, 5561-5564; c) R. Sanz, D. Miguel, A. Mart</w:t>
      </w:r>
      <w:r w:rsidRPr="00EC6453">
        <w:rPr>
          <w:rFonts w:cs="Arial"/>
          <w:sz w:val="16"/>
          <w:szCs w:val="16"/>
          <w:lang w:val="en-US"/>
        </w:rPr>
        <w:t>í</w:t>
      </w:r>
      <w:r w:rsidRPr="00EC6453">
        <w:rPr>
          <w:sz w:val="16"/>
          <w:szCs w:val="16"/>
          <w:lang w:val="en-US"/>
        </w:rPr>
        <w:t xml:space="preserve">nez, M. </w:t>
      </w:r>
      <w:proofErr w:type="spellStart"/>
      <w:r w:rsidRPr="00EC6453">
        <w:rPr>
          <w:sz w:val="16"/>
          <w:szCs w:val="16"/>
          <w:lang w:val="en-US"/>
        </w:rPr>
        <w:t>Gohain</w:t>
      </w:r>
      <w:proofErr w:type="spellEnd"/>
      <w:r w:rsidRPr="00EC6453">
        <w:rPr>
          <w:sz w:val="16"/>
          <w:szCs w:val="16"/>
          <w:lang w:val="en-US"/>
        </w:rPr>
        <w:t>, P. Garc</w:t>
      </w:r>
      <w:r w:rsidRPr="00EC6453">
        <w:rPr>
          <w:rFonts w:cs="Arial"/>
          <w:sz w:val="16"/>
          <w:szCs w:val="16"/>
          <w:lang w:val="en-US"/>
        </w:rPr>
        <w:t>í</w:t>
      </w:r>
      <w:r w:rsidRPr="00EC6453">
        <w:rPr>
          <w:sz w:val="16"/>
          <w:szCs w:val="16"/>
          <w:lang w:val="en-US"/>
        </w:rPr>
        <w:t>a-Garc</w:t>
      </w:r>
      <w:r w:rsidRPr="00EC6453">
        <w:rPr>
          <w:rFonts w:cs="Arial"/>
          <w:sz w:val="16"/>
          <w:szCs w:val="16"/>
          <w:lang w:val="en-US"/>
        </w:rPr>
        <w:t>í</w:t>
      </w:r>
      <w:r w:rsidRPr="00EC6453">
        <w:rPr>
          <w:sz w:val="16"/>
          <w:szCs w:val="16"/>
          <w:lang w:val="en-US"/>
        </w:rPr>
        <w:t>a, M.A. Fern</w:t>
      </w:r>
      <w:r w:rsidRPr="00EC6453">
        <w:rPr>
          <w:rFonts w:cs="Arial"/>
          <w:sz w:val="16"/>
          <w:szCs w:val="16"/>
          <w:lang w:val="en-US"/>
        </w:rPr>
        <w:t>á</w:t>
      </w:r>
      <w:r w:rsidRPr="00EC6453">
        <w:rPr>
          <w:sz w:val="16"/>
          <w:szCs w:val="16"/>
          <w:lang w:val="en-US"/>
        </w:rPr>
        <w:t>ndez-Rodr</w:t>
      </w:r>
      <w:r w:rsidRPr="00EC6453">
        <w:rPr>
          <w:rFonts w:cs="Arial"/>
          <w:sz w:val="16"/>
          <w:szCs w:val="16"/>
          <w:lang w:val="en-US"/>
        </w:rPr>
        <w:t>í</w:t>
      </w:r>
      <w:r w:rsidRPr="00EC6453">
        <w:rPr>
          <w:sz w:val="16"/>
          <w:szCs w:val="16"/>
          <w:lang w:val="en-US"/>
        </w:rPr>
        <w:t xml:space="preserve">guez, E. </w:t>
      </w:r>
      <w:r w:rsidRPr="00EC6453">
        <w:rPr>
          <w:rFonts w:cs="Arial"/>
          <w:sz w:val="16"/>
          <w:szCs w:val="16"/>
          <w:lang w:val="en-US"/>
        </w:rPr>
        <w:t>Á</w:t>
      </w:r>
      <w:r w:rsidRPr="00EC6453">
        <w:rPr>
          <w:sz w:val="16"/>
          <w:szCs w:val="16"/>
          <w:lang w:val="en-US"/>
        </w:rPr>
        <w:t>lvarez, F. Rodr</w:t>
      </w:r>
      <w:r w:rsidRPr="00EC6453">
        <w:rPr>
          <w:rFonts w:cs="Arial"/>
          <w:sz w:val="16"/>
          <w:szCs w:val="16"/>
          <w:lang w:val="en-US"/>
        </w:rPr>
        <w:t>í</w:t>
      </w:r>
      <w:r w:rsidRPr="00EC6453">
        <w:rPr>
          <w:sz w:val="16"/>
          <w:szCs w:val="16"/>
          <w:lang w:val="en-US"/>
        </w:rPr>
        <w:t xml:space="preserve">guez, </w:t>
      </w:r>
      <w:r w:rsidRPr="00EC6453">
        <w:rPr>
          <w:i/>
          <w:iCs/>
          <w:sz w:val="16"/>
          <w:szCs w:val="16"/>
          <w:lang w:val="en-US"/>
        </w:rPr>
        <w:t xml:space="preserve">Eur. J. Org. Chem. </w:t>
      </w:r>
      <w:r w:rsidRPr="00EC6453">
        <w:rPr>
          <w:b/>
          <w:bCs/>
          <w:sz w:val="16"/>
          <w:szCs w:val="16"/>
          <w:lang w:val="en-US"/>
        </w:rPr>
        <w:t>2010</w:t>
      </w:r>
      <w:r w:rsidRPr="00EC6453">
        <w:rPr>
          <w:sz w:val="16"/>
          <w:szCs w:val="16"/>
          <w:lang w:val="en-US"/>
        </w:rPr>
        <w:t xml:space="preserve">, 7027-7039; c) X. Zhang, W. Teng, T. Sally, P. Wai, H. Chan, </w:t>
      </w:r>
      <w:r w:rsidRPr="00EC6453">
        <w:rPr>
          <w:i/>
          <w:iCs/>
          <w:sz w:val="16"/>
          <w:szCs w:val="16"/>
          <w:lang w:val="en-US"/>
        </w:rPr>
        <w:t xml:space="preserve">J. Org. </w:t>
      </w:r>
      <w:r w:rsidRPr="00EC6453">
        <w:rPr>
          <w:i/>
          <w:iCs/>
          <w:sz w:val="16"/>
          <w:szCs w:val="16"/>
          <w:lang w:val="de-DE"/>
        </w:rPr>
        <w:t>Chem</w:t>
      </w:r>
      <w:r w:rsidRPr="00EC6453">
        <w:rPr>
          <w:sz w:val="16"/>
          <w:szCs w:val="16"/>
          <w:lang w:val="de-DE"/>
        </w:rPr>
        <w:t xml:space="preserve">., </w:t>
      </w:r>
      <w:r w:rsidRPr="00EC6453">
        <w:rPr>
          <w:b/>
          <w:bCs/>
          <w:sz w:val="16"/>
          <w:szCs w:val="16"/>
          <w:lang w:val="de-DE"/>
        </w:rPr>
        <w:t>2010</w:t>
      </w:r>
      <w:r w:rsidRPr="00EC6453">
        <w:rPr>
          <w:sz w:val="16"/>
          <w:szCs w:val="16"/>
          <w:lang w:val="de-DE"/>
        </w:rPr>
        <w:t xml:space="preserve">, </w:t>
      </w:r>
      <w:r w:rsidRPr="00EC6453">
        <w:rPr>
          <w:i/>
          <w:iCs/>
          <w:sz w:val="16"/>
          <w:szCs w:val="16"/>
          <w:lang w:val="de-DE"/>
        </w:rPr>
        <w:t>75</w:t>
      </w:r>
      <w:r w:rsidRPr="00EC6453">
        <w:rPr>
          <w:sz w:val="16"/>
          <w:szCs w:val="16"/>
          <w:lang w:val="de-DE"/>
        </w:rPr>
        <w:t xml:space="preserve">, 6290-6293; d) L. Zhang, Y. Zhu, G. Yin, P. </w:t>
      </w:r>
      <w:proofErr w:type="spellStart"/>
      <w:r w:rsidRPr="00EC6453">
        <w:rPr>
          <w:sz w:val="16"/>
          <w:szCs w:val="16"/>
          <w:lang w:val="de-DE"/>
        </w:rPr>
        <w:t>Lu</w:t>
      </w:r>
      <w:proofErr w:type="spellEnd"/>
      <w:r w:rsidRPr="00EC6453">
        <w:rPr>
          <w:sz w:val="16"/>
          <w:szCs w:val="16"/>
          <w:lang w:val="de-DE"/>
        </w:rPr>
        <w:t xml:space="preserve">, Y. Wang, </w:t>
      </w:r>
      <w:r w:rsidRPr="00EC6453">
        <w:rPr>
          <w:i/>
          <w:iCs/>
          <w:sz w:val="16"/>
          <w:szCs w:val="16"/>
          <w:lang w:val="de-DE"/>
        </w:rPr>
        <w:t xml:space="preserve">J. Org. Chem. </w:t>
      </w:r>
      <w:r w:rsidRPr="00EC6453">
        <w:rPr>
          <w:b/>
          <w:bCs/>
          <w:sz w:val="16"/>
          <w:szCs w:val="16"/>
          <w:lang w:val="de-DE"/>
        </w:rPr>
        <w:t>2012</w:t>
      </w:r>
      <w:r w:rsidRPr="00EC6453">
        <w:rPr>
          <w:sz w:val="16"/>
          <w:szCs w:val="16"/>
          <w:lang w:val="de-DE"/>
        </w:rPr>
        <w:t xml:space="preserve">, </w:t>
      </w:r>
      <w:r w:rsidRPr="00EC6453">
        <w:rPr>
          <w:i/>
          <w:iCs/>
          <w:sz w:val="16"/>
          <w:szCs w:val="16"/>
          <w:lang w:val="de-DE"/>
        </w:rPr>
        <w:t>77</w:t>
      </w:r>
      <w:r w:rsidRPr="00EC6453">
        <w:rPr>
          <w:sz w:val="16"/>
          <w:szCs w:val="16"/>
          <w:lang w:val="de-DE"/>
        </w:rPr>
        <w:t>, 9510-9520;</w:t>
      </w:r>
      <w:r w:rsidRPr="00EC6453">
        <w:rPr>
          <w:i/>
          <w:iCs/>
          <w:sz w:val="16"/>
          <w:szCs w:val="16"/>
          <w:lang w:val="de-DE"/>
        </w:rPr>
        <w:t xml:space="preserve"> </w:t>
      </w:r>
      <w:r w:rsidRPr="00EC6453">
        <w:rPr>
          <w:sz w:val="16"/>
          <w:szCs w:val="16"/>
          <w:lang w:val="de-DE"/>
        </w:rPr>
        <w:t xml:space="preserve">e) S. </w:t>
      </w:r>
      <w:proofErr w:type="spellStart"/>
      <w:r w:rsidRPr="00EC6453">
        <w:rPr>
          <w:sz w:val="16"/>
          <w:szCs w:val="16"/>
          <w:lang w:val="de-DE"/>
        </w:rPr>
        <w:t>Gujarathi</w:t>
      </w:r>
      <w:proofErr w:type="spellEnd"/>
      <w:r w:rsidRPr="00EC6453">
        <w:rPr>
          <w:sz w:val="16"/>
          <w:szCs w:val="16"/>
          <w:lang w:val="de-DE"/>
        </w:rPr>
        <w:t xml:space="preserve">, H. P. </w:t>
      </w:r>
      <w:proofErr w:type="spellStart"/>
      <w:r w:rsidRPr="00EC6453">
        <w:rPr>
          <w:sz w:val="16"/>
          <w:szCs w:val="16"/>
          <w:lang w:val="de-DE"/>
        </w:rPr>
        <w:t>Hendrickson</w:t>
      </w:r>
      <w:proofErr w:type="spellEnd"/>
      <w:r w:rsidRPr="00EC6453">
        <w:rPr>
          <w:sz w:val="16"/>
          <w:szCs w:val="16"/>
          <w:lang w:val="de-DE"/>
        </w:rPr>
        <w:t xml:space="preserve">, G. Zheng, </w:t>
      </w:r>
      <w:proofErr w:type="spellStart"/>
      <w:r w:rsidRPr="00EC6453">
        <w:rPr>
          <w:i/>
          <w:iCs/>
          <w:sz w:val="16"/>
          <w:szCs w:val="16"/>
          <w:lang w:val="de-DE"/>
        </w:rPr>
        <w:t>Tetrahedron</w:t>
      </w:r>
      <w:proofErr w:type="spellEnd"/>
      <w:r w:rsidRPr="00EC6453">
        <w:rPr>
          <w:i/>
          <w:iCs/>
          <w:sz w:val="16"/>
          <w:szCs w:val="16"/>
          <w:lang w:val="de-DE"/>
        </w:rPr>
        <w:t xml:space="preserve"> </w:t>
      </w:r>
      <w:proofErr w:type="spellStart"/>
      <w:r w:rsidRPr="00EC6453">
        <w:rPr>
          <w:i/>
          <w:iCs/>
          <w:sz w:val="16"/>
          <w:szCs w:val="16"/>
          <w:lang w:val="de-DE"/>
        </w:rPr>
        <w:t>Lett</w:t>
      </w:r>
      <w:proofErr w:type="spellEnd"/>
      <w:r w:rsidRPr="00EC6453">
        <w:rPr>
          <w:i/>
          <w:iCs/>
          <w:sz w:val="16"/>
          <w:szCs w:val="16"/>
          <w:lang w:val="de-DE"/>
        </w:rPr>
        <w:t>.,</w:t>
      </w:r>
      <w:r w:rsidRPr="00EC6453">
        <w:rPr>
          <w:sz w:val="16"/>
          <w:szCs w:val="16"/>
          <w:lang w:val="de-DE"/>
        </w:rPr>
        <w:t xml:space="preserve"> </w:t>
      </w:r>
      <w:r w:rsidRPr="00EC6453">
        <w:rPr>
          <w:b/>
          <w:bCs/>
          <w:sz w:val="16"/>
          <w:szCs w:val="16"/>
          <w:lang w:val="de-DE"/>
        </w:rPr>
        <w:t>2013</w:t>
      </w:r>
      <w:r w:rsidRPr="00EC6453">
        <w:rPr>
          <w:sz w:val="16"/>
          <w:szCs w:val="16"/>
          <w:lang w:val="de-DE"/>
        </w:rPr>
        <w:t xml:space="preserve">, </w:t>
      </w:r>
      <w:r w:rsidRPr="00EC6453">
        <w:rPr>
          <w:i/>
          <w:iCs/>
          <w:sz w:val="16"/>
          <w:szCs w:val="16"/>
          <w:lang w:val="de-DE"/>
        </w:rPr>
        <w:t>54</w:t>
      </w:r>
      <w:r w:rsidRPr="00EC6453">
        <w:rPr>
          <w:sz w:val="16"/>
          <w:szCs w:val="16"/>
          <w:lang w:val="de-DE"/>
        </w:rPr>
        <w:t xml:space="preserve">, 3550-3553; f) K. </w:t>
      </w:r>
      <w:proofErr w:type="spellStart"/>
      <w:r w:rsidRPr="00EC6453">
        <w:rPr>
          <w:sz w:val="16"/>
          <w:szCs w:val="16"/>
          <w:lang w:val="de-DE"/>
        </w:rPr>
        <w:t>Selvaraj</w:t>
      </w:r>
      <w:proofErr w:type="spellEnd"/>
      <w:r w:rsidRPr="00EC6453">
        <w:rPr>
          <w:sz w:val="16"/>
          <w:szCs w:val="16"/>
          <w:lang w:val="de-DE"/>
        </w:rPr>
        <w:t xml:space="preserve">, S. </w:t>
      </w:r>
      <w:proofErr w:type="spellStart"/>
      <w:r w:rsidRPr="00EC6453">
        <w:rPr>
          <w:sz w:val="16"/>
          <w:szCs w:val="16"/>
          <w:lang w:val="de-DE"/>
        </w:rPr>
        <w:t>Debnath</w:t>
      </w:r>
      <w:proofErr w:type="spellEnd"/>
      <w:r w:rsidRPr="00EC6453">
        <w:rPr>
          <w:sz w:val="16"/>
          <w:szCs w:val="16"/>
          <w:lang w:val="de-DE"/>
        </w:rPr>
        <w:t xml:space="preserve">, K. C. </w:t>
      </w:r>
      <w:proofErr w:type="spellStart"/>
      <w:r w:rsidRPr="00EC6453">
        <w:rPr>
          <w:sz w:val="16"/>
          <w:szCs w:val="16"/>
          <w:lang w:val="de-DE"/>
        </w:rPr>
        <w:t>Kumura</w:t>
      </w:r>
      <w:proofErr w:type="spellEnd"/>
      <w:r w:rsidRPr="00EC6453">
        <w:rPr>
          <w:sz w:val="16"/>
          <w:szCs w:val="16"/>
          <w:lang w:val="de-DE"/>
        </w:rPr>
        <w:t xml:space="preserve"> </w:t>
      </w:r>
      <w:proofErr w:type="spellStart"/>
      <w:r w:rsidRPr="00EC6453">
        <w:rPr>
          <w:sz w:val="16"/>
          <w:szCs w:val="16"/>
          <w:lang w:val="de-DE"/>
        </w:rPr>
        <w:t>Swamy</w:t>
      </w:r>
      <w:proofErr w:type="spellEnd"/>
      <w:r w:rsidRPr="00EC6453">
        <w:rPr>
          <w:sz w:val="16"/>
          <w:szCs w:val="16"/>
          <w:lang w:val="de-DE"/>
        </w:rPr>
        <w:t xml:space="preserve">, </w:t>
      </w:r>
      <w:r w:rsidRPr="00EC6453">
        <w:rPr>
          <w:i/>
          <w:iCs/>
          <w:sz w:val="16"/>
          <w:szCs w:val="16"/>
          <w:lang w:val="de-DE"/>
        </w:rPr>
        <w:t xml:space="preserve">Org. </w:t>
      </w:r>
      <w:proofErr w:type="spellStart"/>
      <w:r w:rsidRPr="00EC6453">
        <w:rPr>
          <w:i/>
          <w:iCs/>
          <w:sz w:val="16"/>
          <w:szCs w:val="16"/>
          <w:lang w:val="de-DE"/>
        </w:rPr>
        <w:t>Lett</w:t>
      </w:r>
      <w:proofErr w:type="spellEnd"/>
      <w:r w:rsidRPr="00EC6453">
        <w:rPr>
          <w:i/>
          <w:iCs/>
          <w:sz w:val="16"/>
          <w:szCs w:val="16"/>
          <w:lang w:val="de-DE"/>
        </w:rPr>
        <w:t xml:space="preserve">. </w:t>
      </w:r>
      <w:r w:rsidRPr="00EC6453">
        <w:rPr>
          <w:b/>
          <w:bCs/>
          <w:sz w:val="16"/>
          <w:szCs w:val="16"/>
          <w:lang w:val="de-DE"/>
        </w:rPr>
        <w:t>2019</w:t>
      </w:r>
      <w:r w:rsidRPr="00EC6453">
        <w:rPr>
          <w:sz w:val="16"/>
          <w:szCs w:val="16"/>
          <w:lang w:val="de-DE"/>
        </w:rPr>
        <w:t xml:space="preserve">, </w:t>
      </w:r>
      <w:r w:rsidRPr="00EC6453">
        <w:rPr>
          <w:i/>
          <w:iCs/>
          <w:sz w:val="16"/>
          <w:szCs w:val="16"/>
          <w:lang w:val="de-DE"/>
        </w:rPr>
        <w:t>21</w:t>
      </w:r>
      <w:r w:rsidRPr="00EC6453">
        <w:rPr>
          <w:sz w:val="16"/>
          <w:szCs w:val="16"/>
          <w:lang w:val="de-DE"/>
        </w:rPr>
        <w:t>, 5447-5451;</w:t>
      </w:r>
    </w:p>
    <w:p w:rsidR="00F7776C" w:rsidRPr="00EC6453" w:rsidRDefault="00F7776C" w:rsidP="00F7776C">
      <w:pPr>
        <w:pStyle w:val="P1withIndendation"/>
        <w:rPr>
          <w:sz w:val="16"/>
          <w:szCs w:val="16"/>
          <w:lang w:val="es-ES"/>
        </w:rPr>
      </w:pPr>
      <w:r w:rsidRPr="00EC6453">
        <w:rPr>
          <w:sz w:val="16"/>
          <w:szCs w:val="16"/>
          <w:lang w:val="es-ES"/>
        </w:rPr>
        <w:t>[24]</w:t>
      </w:r>
      <w:r w:rsidRPr="00EC6453">
        <w:rPr>
          <w:sz w:val="16"/>
          <w:szCs w:val="16"/>
          <w:lang w:val="es-ES"/>
        </w:rPr>
        <w:tab/>
        <w:t xml:space="preserve">R. Roy, S. Saha, </w:t>
      </w:r>
      <w:r w:rsidRPr="00EC6453">
        <w:rPr>
          <w:i/>
          <w:iCs/>
          <w:sz w:val="16"/>
          <w:szCs w:val="16"/>
          <w:lang w:val="es-ES"/>
        </w:rPr>
        <w:t xml:space="preserve">RSC </w:t>
      </w:r>
      <w:proofErr w:type="spellStart"/>
      <w:r w:rsidRPr="00EC6453">
        <w:rPr>
          <w:i/>
          <w:iCs/>
          <w:sz w:val="16"/>
          <w:szCs w:val="16"/>
          <w:lang w:val="es-ES"/>
        </w:rPr>
        <w:t>Adv</w:t>
      </w:r>
      <w:proofErr w:type="spellEnd"/>
      <w:r w:rsidRPr="00EC6453">
        <w:rPr>
          <w:i/>
          <w:iCs/>
          <w:sz w:val="16"/>
          <w:szCs w:val="16"/>
          <w:lang w:val="es-ES"/>
        </w:rPr>
        <w:t xml:space="preserve">. </w:t>
      </w:r>
      <w:r w:rsidRPr="00EC6453">
        <w:rPr>
          <w:b/>
          <w:bCs/>
          <w:sz w:val="16"/>
          <w:szCs w:val="16"/>
          <w:lang w:val="es-ES"/>
        </w:rPr>
        <w:t>2018</w:t>
      </w:r>
      <w:r w:rsidRPr="00EC6453">
        <w:rPr>
          <w:sz w:val="16"/>
          <w:szCs w:val="16"/>
          <w:lang w:val="es-ES"/>
        </w:rPr>
        <w:t xml:space="preserve">, </w:t>
      </w:r>
      <w:r w:rsidRPr="00EC6453">
        <w:rPr>
          <w:i/>
          <w:iCs/>
          <w:sz w:val="16"/>
          <w:szCs w:val="16"/>
          <w:lang w:val="es-ES"/>
        </w:rPr>
        <w:t>8</w:t>
      </w:r>
      <w:r w:rsidRPr="00EC6453">
        <w:rPr>
          <w:sz w:val="16"/>
          <w:szCs w:val="16"/>
          <w:lang w:val="es-ES"/>
        </w:rPr>
        <w:t>, 31129-31193.</w:t>
      </w:r>
    </w:p>
    <w:sectPr w:rsidR="00F7776C" w:rsidRPr="00EC645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E49BB" w:rsidRDefault="001E49BB" w:rsidP="00F31D39">
      <w:r>
        <w:separator/>
      </w:r>
    </w:p>
  </w:endnote>
  <w:endnote w:type="continuationSeparator" w:id="0">
    <w:p w:rsidR="001E49BB" w:rsidRDefault="001E49BB" w:rsidP="00F31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E49BB" w:rsidRDefault="001E49BB" w:rsidP="00F31D39">
      <w:r>
        <w:separator/>
      </w:r>
    </w:p>
  </w:footnote>
  <w:footnote w:type="continuationSeparator" w:id="0">
    <w:p w:rsidR="001E49BB" w:rsidRDefault="001E49BB" w:rsidP="00F31D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FD"/>
    <w:rsid w:val="0003411F"/>
    <w:rsid w:val="000C7BF8"/>
    <w:rsid w:val="001E49BB"/>
    <w:rsid w:val="00305D29"/>
    <w:rsid w:val="0040784C"/>
    <w:rsid w:val="00477C7C"/>
    <w:rsid w:val="00510808"/>
    <w:rsid w:val="006B1F33"/>
    <w:rsid w:val="00975B81"/>
    <w:rsid w:val="00B24047"/>
    <w:rsid w:val="00B82A58"/>
    <w:rsid w:val="00EC6453"/>
    <w:rsid w:val="00F31D39"/>
    <w:rsid w:val="00F7776C"/>
    <w:rsid w:val="00F862FC"/>
    <w:rsid w:val="00FB2284"/>
    <w:rsid w:val="00FE5A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DC41E"/>
  <w15:chartTrackingRefBased/>
  <w15:docId w15:val="{75396142-8E9F-5241-8F39-159A558B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
    <w:name w:val="Titolo1"/>
    <w:basedOn w:val="Normale"/>
    <w:next w:val="Normale"/>
    <w:qFormat/>
    <w:rsid w:val="00FE5AFD"/>
    <w:pPr>
      <w:spacing w:before="120" w:after="200" w:line="480" w:lineRule="exact"/>
      <w:jc w:val="both"/>
    </w:pPr>
    <w:rPr>
      <w:rFonts w:ascii="Arial" w:eastAsiaTheme="minorEastAsia" w:hAnsi="Arial"/>
      <w:b/>
      <w:sz w:val="32"/>
      <w:szCs w:val="28"/>
      <w:lang w:eastAsia="it-IT"/>
    </w:rPr>
  </w:style>
  <w:style w:type="paragraph" w:customStyle="1" w:styleId="Authors">
    <w:name w:val="Authors"/>
    <w:basedOn w:val="Normale"/>
    <w:qFormat/>
    <w:rsid w:val="00FE5AFD"/>
    <w:pPr>
      <w:spacing w:before="120" w:after="120" w:line="320" w:lineRule="exact"/>
      <w:jc w:val="both"/>
    </w:pPr>
    <w:rPr>
      <w:rFonts w:ascii="Arial" w:eastAsiaTheme="minorEastAsia" w:hAnsi="Arial"/>
      <w:sz w:val="22"/>
      <w:szCs w:val="20"/>
      <w:lang w:val="en-GB" w:eastAsia="it-IT"/>
    </w:rPr>
  </w:style>
  <w:style w:type="paragraph" w:customStyle="1" w:styleId="Adress">
    <w:name w:val="Adress"/>
    <w:basedOn w:val="Normale"/>
    <w:qFormat/>
    <w:rsid w:val="00FE5AFD"/>
    <w:pPr>
      <w:spacing w:after="200" w:line="180" w:lineRule="exact"/>
      <w:ind w:left="425" w:hanging="425"/>
      <w:jc w:val="both"/>
    </w:pPr>
    <w:rPr>
      <w:rFonts w:ascii="Arial" w:eastAsiaTheme="minorEastAsia" w:hAnsi="Arial"/>
      <w:sz w:val="14"/>
      <w:szCs w:val="20"/>
      <w:lang w:eastAsia="it-IT"/>
    </w:rPr>
  </w:style>
  <w:style w:type="paragraph" w:customStyle="1" w:styleId="Footnote">
    <w:name w:val="Footnote"/>
    <w:basedOn w:val="Adress"/>
    <w:rsid w:val="00FE5AFD"/>
    <w:pPr>
      <w:spacing w:before="120"/>
    </w:pPr>
    <w:rPr>
      <w:szCs w:val="14"/>
      <w:lang w:val="en-GB"/>
    </w:rPr>
  </w:style>
  <w:style w:type="character" w:styleId="Collegamentoipertestuale">
    <w:name w:val="Hyperlink"/>
    <w:basedOn w:val="Carpredefinitoparagrafo"/>
    <w:uiPriority w:val="99"/>
    <w:unhideWhenUsed/>
    <w:rsid w:val="00FE5AFD"/>
    <w:rPr>
      <w:color w:val="0563C1" w:themeColor="hyperlink"/>
      <w:u w:val="single"/>
    </w:rPr>
  </w:style>
  <w:style w:type="paragraph" w:customStyle="1" w:styleId="P1withIndendation">
    <w:name w:val="P1_with_Indendation"/>
    <w:basedOn w:val="Normale"/>
    <w:qFormat/>
    <w:rsid w:val="00FE5AFD"/>
    <w:pPr>
      <w:spacing w:after="120" w:line="225" w:lineRule="exact"/>
      <w:ind w:firstLine="284"/>
      <w:jc w:val="both"/>
    </w:pPr>
    <w:rPr>
      <w:rFonts w:ascii="Arial" w:eastAsiaTheme="minorEastAsia" w:hAnsi="Arial"/>
      <w:sz w:val="17"/>
      <w:szCs w:val="14"/>
      <w:lang w:val="en-GB" w:eastAsia="it-IT"/>
    </w:rPr>
  </w:style>
  <w:style w:type="paragraph" w:customStyle="1" w:styleId="P1">
    <w:name w:val="P1"/>
    <w:basedOn w:val="Normale"/>
    <w:qFormat/>
    <w:rsid w:val="00477C7C"/>
    <w:pPr>
      <w:spacing w:after="200" w:line="225" w:lineRule="exact"/>
      <w:jc w:val="both"/>
    </w:pPr>
    <w:rPr>
      <w:rFonts w:ascii="Arial" w:eastAsiaTheme="minorEastAsia" w:hAnsi="Arial"/>
      <w:sz w:val="17"/>
      <w:szCs w:val="20"/>
      <w:lang w:val="en-US" w:eastAsia="it-IT"/>
    </w:rPr>
  </w:style>
  <w:style w:type="paragraph" w:customStyle="1" w:styleId="TableCaption">
    <w:name w:val="TableCaption"/>
    <w:basedOn w:val="Normale"/>
    <w:qFormat/>
    <w:rsid w:val="00510808"/>
    <w:pPr>
      <w:spacing w:after="120" w:line="180" w:lineRule="exact"/>
      <w:jc w:val="both"/>
    </w:pPr>
    <w:rPr>
      <w:rFonts w:ascii="Arial" w:eastAsiaTheme="minorEastAsia" w:hAnsi="Arial"/>
      <w:sz w:val="14"/>
      <w:szCs w:val="14"/>
      <w:lang w:val="en-GB" w:eastAsia="it-IT"/>
    </w:rPr>
  </w:style>
  <w:style w:type="paragraph" w:customStyle="1" w:styleId="TableHead">
    <w:name w:val="TableHead"/>
    <w:basedOn w:val="TableCaption"/>
    <w:qFormat/>
    <w:rsid w:val="00510808"/>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510808"/>
  </w:style>
  <w:style w:type="paragraph" w:customStyle="1" w:styleId="TableFoot">
    <w:name w:val="TableFoot"/>
    <w:basedOn w:val="TableBody"/>
    <w:rsid w:val="00510808"/>
    <w:pPr>
      <w:spacing w:before="60" w:after="60"/>
    </w:pPr>
  </w:style>
  <w:style w:type="paragraph" w:customStyle="1" w:styleId="FigureCaption">
    <w:name w:val="FigureCaption"/>
    <w:basedOn w:val="Normale"/>
    <w:rsid w:val="0003411F"/>
    <w:pPr>
      <w:spacing w:before="230" w:after="460" w:line="180" w:lineRule="exact"/>
      <w:jc w:val="both"/>
    </w:pPr>
    <w:rPr>
      <w:rFonts w:ascii="Arial" w:eastAsiaTheme="minorEastAsia" w:hAnsi="Arial"/>
      <w:sz w:val="14"/>
      <w:szCs w:val="14"/>
      <w:lang w:val="en-GB" w:eastAsia="it-IT"/>
    </w:rPr>
  </w:style>
  <w:style w:type="paragraph" w:customStyle="1" w:styleId="SchemeCaption">
    <w:name w:val="SchemeCaption"/>
    <w:basedOn w:val="Normale"/>
    <w:rsid w:val="0003411F"/>
    <w:pPr>
      <w:spacing w:before="230" w:after="460" w:line="180" w:lineRule="exact"/>
      <w:jc w:val="both"/>
    </w:pPr>
    <w:rPr>
      <w:rFonts w:ascii="Arial" w:eastAsiaTheme="minorEastAsia" w:hAnsi="Arial"/>
      <w:sz w:val="14"/>
      <w:szCs w:val="14"/>
      <w:lang w:val="en-GB" w:eastAsia="it-IT"/>
    </w:rPr>
  </w:style>
  <w:style w:type="paragraph" w:customStyle="1" w:styleId="Keywords">
    <w:name w:val="Keywords"/>
    <w:basedOn w:val="Normale"/>
    <w:qFormat/>
    <w:rsid w:val="00F7776C"/>
    <w:pPr>
      <w:spacing w:before="240" w:after="240" w:line="250" w:lineRule="exact"/>
      <w:jc w:val="both"/>
    </w:pPr>
    <w:rPr>
      <w:rFonts w:ascii="Arial" w:eastAsiaTheme="minorEastAsia" w:hAnsi="Arial"/>
      <w:sz w:val="17"/>
      <w:szCs w:val="20"/>
      <w:lang w:val="en-GB" w:eastAsia="it-IT"/>
    </w:rPr>
  </w:style>
  <w:style w:type="paragraph" w:customStyle="1" w:styleId="HAcknowledgements">
    <w:name w:val="HAcknowledgements"/>
    <w:basedOn w:val="Normale"/>
    <w:qFormat/>
    <w:rsid w:val="00F7776C"/>
    <w:pPr>
      <w:spacing w:before="480" w:after="230" w:line="230" w:lineRule="atLeast"/>
      <w:jc w:val="both"/>
    </w:pPr>
    <w:rPr>
      <w:rFonts w:ascii="Arial" w:eastAsiaTheme="minorEastAsia" w:hAnsi="Arial"/>
      <w:b/>
      <w:sz w:val="22"/>
      <w:szCs w:val="20"/>
      <w:lang w:val="en-GB" w:eastAsia="it-IT"/>
    </w:rPr>
  </w:style>
  <w:style w:type="paragraph" w:customStyle="1" w:styleId="Acknowledgements">
    <w:name w:val="Acknowledgements"/>
    <w:basedOn w:val="Normale"/>
    <w:qFormat/>
    <w:rsid w:val="00F7776C"/>
    <w:pPr>
      <w:spacing w:after="240" w:line="230" w:lineRule="atLeast"/>
      <w:jc w:val="both"/>
    </w:pPr>
    <w:rPr>
      <w:rFonts w:ascii="Arial" w:eastAsiaTheme="minorEastAsia" w:hAnsi="Arial"/>
      <w:sz w:val="17"/>
      <w:szCs w:val="20"/>
      <w:lang w:eastAsia="it-IT"/>
    </w:rPr>
  </w:style>
  <w:style w:type="paragraph" w:customStyle="1" w:styleId="References">
    <w:name w:val="References"/>
    <w:basedOn w:val="Normale"/>
    <w:qFormat/>
    <w:rsid w:val="00F7776C"/>
    <w:pPr>
      <w:spacing w:after="200" w:line="200" w:lineRule="exact"/>
      <w:ind w:left="425" w:hanging="425"/>
      <w:jc w:val="both"/>
    </w:pPr>
    <w:rPr>
      <w:rFonts w:ascii="Arial" w:eastAsiaTheme="minorEastAsia" w:hAnsi="Arial"/>
      <w:sz w:val="14"/>
      <w:szCs w:val="14"/>
      <w:lang w:val="en-GB" w:eastAsia="it-IT"/>
    </w:rPr>
  </w:style>
  <w:style w:type="paragraph" w:styleId="Intestazione">
    <w:name w:val="header"/>
    <w:basedOn w:val="Normale"/>
    <w:link w:val="IntestazioneCarattere"/>
    <w:uiPriority w:val="99"/>
    <w:unhideWhenUsed/>
    <w:rsid w:val="00F31D39"/>
    <w:pPr>
      <w:tabs>
        <w:tab w:val="center" w:pos="4819"/>
        <w:tab w:val="right" w:pos="9638"/>
      </w:tabs>
    </w:pPr>
  </w:style>
  <w:style w:type="character" w:customStyle="1" w:styleId="IntestazioneCarattere">
    <w:name w:val="Intestazione Carattere"/>
    <w:basedOn w:val="Carpredefinitoparagrafo"/>
    <w:link w:val="Intestazione"/>
    <w:uiPriority w:val="99"/>
    <w:rsid w:val="00F31D39"/>
  </w:style>
  <w:style w:type="paragraph" w:styleId="Pidipagina">
    <w:name w:val="footer"/>
    <w:basedOn w:val="Normale"/>
    <w:link w:val="PidipaginaCarattere"/>
    <w:uiPriority w:val="99"/>
    <w:unhideWhenUsed/>
    <w:rsid w:val="00F31D39"/>
    <w:pPr>
      <w:tabs>
        <w:tab w:val="center" w:pos="4819"/>
        <w:tab w:val="right" w:pos="9638"/>
      </w:tabs>
    </w:pPr>
  </w:style>
  <w:style w:type="character" w:customStyle="1" w:styleId="PidipaginaCarattere">
    <w:name w:val="Piè di pagina Carattere"/>
    <w:basedOn w:val="Carpredefinitoparagrafo"/>
    <w:link w:val="Pidipagina"/>
    <w:uiPriority w:val="99"/>
    <w:rsid w:val="00F31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marco.bandini@unibo.it"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4452</Words>
  <Characters>25378</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Bandini</dc:creator>
  <cp:keywords/>
  <dc:description/>
  <cp:lastModifiedBy>Marco Bandini</cp:lastModifiedBy>
  <cp:revision>15</cp:revision>
  <dcterms:created xsi:type="dcterms:W3CDTF">2020-10-29T22:57:00Z</dcterms:created>
  <dcterms:modified xsi:type="dcterms:W3CDTF">2020-10-29T23:33:00Z</dcterms:modified>
</cp:coreProperties>
</file>