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49B3" w14:textId="7777777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45B77">
        <w:rPr>
          <w:rFonts w:ascii="Times New Roman" w:hAnsi="Times New Roman" w:cs="Times New Roman"/>
          <w:b/>
          <w:bCs/>
        </w:rPr>
        <w:t>Supplemental Figure 1</w:t>
      </w:r>
    </w:p>
    <w:p w14:paraId="29B0A0D1" w14:textId="50D41458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45B77">
        <w:rPr>
          <w:rFonts w:ascii="Times New Roman" w:hAnsi="Times New Roman" w:cs="Times New Roman"/>
          <w:b/>
          <w:bCs/>
        </w:rPr>
        <w:t xml:space="preserve">Kaplan-Meier Survival curves for Overall Survival and </w:t>
      </w:r>
      <w:proofErr w:type="gramStart"/>
      <w:r w:rsidRPr="00945B77">
        <w:rPr>
          <w:rFonts w:ascii="Times New Roman" w:hAnsi="Times New Roman" w:cs="Times New Roman"/>
          <w:b/>
          <w:bCs/>
        </w:rPr>
        <w:t>Disease Free</w:t>
      </w:r>
      <w:proofErr w:type="gramEnd"/>
      <w:r w:rsidRPr="00945B77">
        <w:rPr>
          <w:rFonts w:ascii="Times New Roman" w:hAnsi="Times New Roman" w:cs="Times New Roman"/>
          <w:b/>
          <w:bCs/>
        </w:rPr>
        <w:t xml:space="preserve"> Survival by p27</w:t>
      </w:r>
    </w:p>
    <w:p w14:paraId="7D14618A" w14:textId="5098305B" w:rsidR="00945B77" w:rsidRPr="00945B77" w:rsidRDefault="00945B77">
      <w:pPr>
        <w:rPr>
          <w:rFonts w:ascii="Times New Roman" w:hAnsi="Times New Roman" w:cs="Times New Roman"/>
        </w:rPr>
      </w:pPr>
      <w:r w:rsidRPr="00945B77">
        <w:rPr>
          <w:rFonts w:ascii="Times New Roman" w:hAnsi="Times New Roman" w:cs="Times New Roman"/>
          <w:noProof/>
        </w:rPr>
        <w:drawing>
          <wp:inline distT="0" distB="0" distL="0" distR="0" wp14:anchorId="1F9FD693" wp14:editId="64D4BE5F">
            <wp:extent cx="5895975" cy="7600950"/>
            <wp:effectExtent l="0" t="0" r="9525" b="0"/>
            <wp:docPr id="335281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A142" w14:textId="051FB9BE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45B77">
        <w:rPr>
          <w:rFonts w:ascii="Times New Roman" w:hAnsi="Times New Roman" w:cs="Times New Roman"/>
          <w:b/>
          <w:bCs/>
        </w:rPr>
        <w:lastRenderedPageBreak/>
        <w:t>Supplemental Figure 2</w:t>
      </w:r>
    </w:p>
    <w:p w14:paraId="0D87A3C5" w14:textId="5EF472F5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45B77">
        <w:rPr>
          <w:rFonts w:ascii="Times New Roman" w:hAnsi="Times New Roman" w:cs="Times New Roman"/>
          <w:b/>
          <w:bCs/>
        </w:rPr>
        <w:t>Estimates of p27 Prognostic Effect on Oncologic Outcomes</w:t>
      </w:r>
    </w:p>
    <w:p w14:paraId="28E1DF52" w14:textId="7777777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D12033" w14:textId="1AF40B4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45B77">
        <w:rPr>
          <w:rFonts w:ascii="Times New Roman" w:hAnsi="Times New Roman" w:cs="Times New Roman"/>
          <w:b/>
          <w:bCs/>
        </w:rPr>
        <w:drawing>
          <wp:inline distT="0" distB="0" distL="0" distR="0" wp14:anchorId="1F616C86" wp14:editId="778D2053">
            <wp:extent cx="5534025" cy="2066925"/>
            <wp:effectExtent l="0" t="0" r="9525" b="9525"/>
            <wp:docPr id="914524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242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D1BF" w14:textId="7777777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691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2160"/>
        <w:gridCol w:w="2160"/>
        <w:gridCol w:w="6"/>
        <w:gridCol w:w="942"/>
      </w:tblGrid>
      <w:tr w:rsidR="00945B77" w:rsidRPr="00945B77" w14:paraId="3F5C65C3" w14:textId="77777777" w:rsidTr="00945B77">
        <w:trPr>
          <w:cantSplit/>
          <w:tblHeader/>
          <w:jc w:val="center"/>
        </w:trPr>
        <w:tc>
          <w:tcPr>
            <w:tcW w:w="69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A29C44C" w14:textId="77777777" w:rsidR="00945B77" w:rsidRPr="00945B77" w:rsidRDefault="00945B77" w:rsidP="00F12D33">
            <w:pPr>
              <w:pBdr>
                <w:bottom w:val="single" w:sz="4" w:space="0" w:color="auto"/>
              </w:pBd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Supplemental Table 1</w:t>
            </w:r>
            <w:r w:rsidRPr="00945B77">
              <w:rPr>
                <w:rFonts w:ascii="Times New Roman" w:hAnsi="Times New Roman" w:cs="Times New Roman"/>
                <w:b/>
                <w:color w:val="000000"/>
              </w:rPr>
              <w:br/>
              <w:t>Baseline Characteristics by p27 Status</w:t>
            </w:r>
            <w:r w:rsidRPr="00945B77">
              <w:rPr>
                <w:rFonts w:ascii="Times New Roman" w:hAnsi="Times New Roman" w:cs="Times New Roman"/>
                <w:b/>
                <w:color w:val="000000"/>
              </w:rPr>
              <w:br/>
            </w:r>
          </w:p>
        </w:tc>
      </w:tr>
      <w:tr w:rsidR="00945B77" w:rsidRPr="00945B77" w14:paraId="0C217462" w14:textId="77777777" w:rsidTr="00945B77">
        <w:trPr>
          <w:cantSplit/>
          <w:tblHeader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6B8AE9F" w14:textId="77777777" w:rsidR="00945B77" w:rsidRPr="00945B77" w:rsidRDefault="00945B77" w:rsidP="00F12D33">
            <w:pPr>
              <w:pBdr>
                <w:bottom w:val="single" w:sz="4" w:space="0" w:color="auto"/>
              </w:pBd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610003A" w14:textId="77777777" w:rsidR="00945B77" w:rsidRPr="00945B77" w:rsidRDefault="00945B77" w:rsidP="00F12D33">
            <w:pPr>
              <w:pBdr>
                <w:bottom w:val="single" w:sz="4" w:space="0" w:color="auto"/>
              </w:pBd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p27 Missing</w:t>
            </w:r>
            <w:r w:rsidRPr="00945B77">
              <w:rPr>
                <w:rFonts w:ascii="Times New Roman" w:hAnsi="Times New Roman" w:cs="Times New Roman"/>
                <w:b/>
                <w:color w:val="000000"/>
              </w:rPr>
              <w:br/>
              <w:t>(n=1615)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EE56B37" w14:textId="77777777" w:rsidR="00945B77" w:rsidRPr="00945B77" w:rsidRDefault="00945B77" w:rsidP="00F12D33">
            <w:pPr>
              <w:pBdr>
                <w:bottom w:val="single" w:sz="4" w:space="0" w:color="auto"/>
              </w:pBd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p27 Available</w:t>
            </w:r>
            <w:r w:rsidRPr="00945B77">
              <w:rPr>
                <w:rFonts w:ascii="Times New Roman" w:hAnsi="Times New Roman" w:cs="Times New Roman"/>
                <w:b/>
                <w:color w:val="000000"/>
              </w:rPr>
              <w:br/>
              <w:t>(n=361)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EF506" w14:textId="77777777" w:rsidR="00945B77" w:rsidRPr="00945B77" w:rsidRDefault="00945B77" w:rsidP="00F12D33">
            <w:pPr>
              <w:pBdr>
                <w:bottom w:val="single" w:sz="4" w:space="0" w:color="auto"/>
              </w:pBd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1AAB11" w14:textId="77777777" w:rsidR="00945B77" w:rsidRPr="00945B77" w:rsidRDefault="00945B77" w:rsidP="00F12D33">
            <w:pPr>
              <w:pBdr>
                <w:bottom w:val="single" w:sz="4" w:space="0" w:color="auto"/>
              </w:pBd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p-value</w:t>
            </w:r>
          </w:p>
        </w:tc>
      </w:tr>
      <w:tr w:rsidR="00945B77" w:rsidRPr="00945B77" w14:paraId="38DE67BD" w14:textId="77777777" w:rsidTr="00945B77">
        <w:trPr>
          <w:cantSplit/>
          <w:jc w:val="center"/>
        </w:trPr>
        <w:tc>
          <w:tcPr>
            <w:tcW w:w="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7A98D5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61D4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3995C7BB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3E9EEB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8636E5E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8DF38D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5352D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2222613E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1C163E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A8E230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69.8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E2FA4B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69.5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8E9E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0.36</w:t>
            </w:r>
            <w:r w:rsidRPr="00945B77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</w:tr>
      <w:tr w:rsidR="00945B77" w:rsidRPr="00945B77" w14:paraId="4F05ED18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F959F2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Std. Dev.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FC6B43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9ABB4B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0C65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74710404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65845E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93CB0A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6E0FDA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F99EE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2D215445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EB41560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Min - Max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DA4CA8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43 - 88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FAA842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48 - 86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5D88C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1B12A40E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AA93A2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Q1 - Q3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4EEB360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66 - 74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6437BA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66 - 74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AA9D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6D613864" w14:textId="77777777" w:rsidTr="00945B77">
        <w:trPr>
          <w:cantSplit/>
          <w:jc w:val="center"/>
        </w:trPr>
        <w:tc>
          <w:tcPr>
            <w:tcW w:w="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52C65BC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79D11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701E5329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BD3C68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Age category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C337BA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73D9B2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63D6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0.71</w:t>
            </w:r>
            <w:r w:rsidRPr="00945B77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945B77" w:rsidRPr="00945B77" w14:paraId="15D60E24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693551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&lt; 70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2F5425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828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51.3%)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BBE29D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189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52.4%)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16C5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50E46A28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E927F6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≥ 70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AEDAA4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787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48.7%)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50689FD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172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47.6%)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8828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351C9B7" w14:textId="77777777" w:rsidTr="00945B77">
        <w:trPr>
          <w:cantSplit/>
          <w:jc w:val="center"/>
        </w:trPr>
        <w:tc>
          <w:tcPr>
            <w:tcW w:w="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5C956C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2C663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5D3FB995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3B42DCB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Gleason Score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24DCD6A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DCE586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2AC7B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0.0001</w:t>
            </w:r>
            <w:r w:rsidRPr="00945B77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945B77" w:rsidRPr="00945B77" w14:paraId="42C26E7B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0BF6D3B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≤6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CE640B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641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44.3%)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E104B0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  108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(  32.1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DB62C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7C1C1FB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153CE0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CD2F33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466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32.2%)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98787D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122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36.2%)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33FC2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2FBD9A7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3B7F1E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≥8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887FF0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342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23.6%)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A0CC1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107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31.8%)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C26724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476BCD5B" w14:textId="77777777" w:rsidTr="00945B77">
        <w:trPr>
          <w:cantSplit/>
          <w:jc w:val="center"/>
        </w:trPr>
        <w:tc>
          <w:tcPr>
            <w:tcW w:w="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D97BAA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9F1BE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1F2ED296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B1F2E7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PSA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C04F65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B2E0D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8310F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1C22C31F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2517891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lastRenderedPageBreak/>
              <w:t>Mean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8B35BB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31.0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9925B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8D512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7C2BBAD2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A43CD9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Std. Dev.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BF57B4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31.3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946C6F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31.1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0A23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31293718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AAF5E3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A7D903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B3D0FDF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21.3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6B84E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0.38</w:t>
            </w:r>
            <w:r w:rsidRPr="00945B77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945B77" w:rsidRPr="00945B77" w14:paraId="08F10465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335463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Min - Max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390F93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0.123 - 264.6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117660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0.2 - 219.7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2519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C83461D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4257CE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Q1 - Q3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2F4DC2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10.8 - 40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C6CFBC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11.15 - 40.7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C4B5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65811857" w14:textId="77777777" w:rsidTr="00945B77">
        <w:trPr>
          <w:cantSplit/>
          <w:jc w:val="center"/>
        </w:trPr>
        <w:tc>
          <w:tcPr>
            <w:tcW w:w="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25838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33A65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5F0E5E4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8FBF69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PSA Category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9AEF803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86D4EE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78B627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0.027</w:t>
            </w:r>
            <w:r w:rsidRPr="00945B77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945B77" w:rsidRPr="00945B77" w14:paraId="2E0E4F8A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B008A4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0-30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D482084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1176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72.8%)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1456D8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242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67.0%)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49614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79C0774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0E258A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&gt;30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C3191E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439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27.2%)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A762A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945B77">
              <w:rPr>
                <w:rFonts w:ascii="Times New Roman" w:hAnsi="Times New Roman" w:cs="Times New Roman"/>
                <w:color w:val="000000"/>
              </w:rPr>
              <w:t>119  (</w:t>
            </w:r>
            <w:proofErr w:type="gramEnd"/>
            <w:r w:rsidRPr="00945B77">
              <w:rPr>
                <w:rFonts w:ascii="Times New Roman" w:hAnsi="Times New Roman" w:cs="Times New Roman"/>
                <w:color w:val="000000"/>
              </w:rPr>
              <w:t xml:space="preserve">  33.0%)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80507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16ED4523" w14:textId="77777777" w:rsidTr="00945B77">
        <w:trPr>
          <w:cantSplit/>
          <w:jc w:val="center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2D565B" w14:textId="77777777" w:rsidR="00945B77" w:rsidRPr="00945B77" w:rsidRDefault="00945B77" w:rsidP="00F12D33">
            <w:pPr>
              <w:adjustRightInd w:val="0"/>
              <w:spacing w:before="10" w:after="10"/>
              <w:ind w:left="15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56BC06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77F949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A34DD1" w14:textId="77777777" w:rsidR="00945B77" w:rsidRPr="00945B77" w:rsidRDefault="00945B77" w:rsidP="00F12D33">
            <w:pPr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5E9E195D" w14:textId="77777777" w:rsidTr="00945B77">
        <w:trPr>
          <w:cantSplit/>
          <w:jc w:val="center"/>
        </w:trPr>
        <w:tc>
          <w:tcPr>
            <w:tcW w:w="6913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B7BFCCC" w14:textId="76CDCC11" w:rsidR="00945B77" w:rsidRPr="00945B77" w:rsidRDefault="00945B77" w:rsidP="00945B77">
            <w:pPr>
              <w:ind w:left="-360" w:firstLine="360"/>
              <w:rPr>
                <w:rFonts w:ascii="Times New Roman" w:hAnsi="Times New Roman" w:cs="Times New Roman"/>
              </w:rPr>
            </w:pPr>
            <w:r w:rsidRPr="00945B77">
              <w:rPr>
                <w:rFonts w:ascii="Times New Roman" w:hAnsi="Times New Roman" w:cs="Times New Roman"/>
              </w:rPr>
              <w:t>Note: Patients with missing data omitted</w:t>
            </w:r>
          </w:p>
        </w:tc>
      </w:tr>
    </w:tbl>
    <w:p w14:paraId="4BCEE8E9" w14:textId="7777777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ED30B4" w14:textId="7777777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1"/>
        <w:gridCol w:w="1077"/>
        <w:gridCol w:w="1255"/>
        <w:gridCol w:w="967"/>
      </w:tblGrid>
      <w:tr w:rsidR="00945B77" w:rsidRPr="00945B77" w14:paraId="475D1742" w14:textId="77777777" w:rsidTr="00945B77">
        <w:trPr>
          <w:cantSplit/>
          <w:tblHeader/>
          <w:jc w:val="center"/>
        </w:trPr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691755D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bCs/>
                <w:color w:val="000000"/>
              </w:rPr>
              <w:t>Supplemental Table 2</w:t>
            </w:r>
          </w:p>
          <w:p w14:paraId="13EE094E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bCs/>
                <w:color w:val="000000"/>
              </w:rPr>
              <w:t>Number of Events by Endpoint and p27 Category</w:t>
            </w:r>
          </w:p>
          <w:p w14:paraId="67C68EB1" w14:textId="65501CBB" w:rsidR="00945B77" w:rsidRPr="00945B77" w:rsidRDefault="00945B77" w:rsidP="00F12D33">
            <w:pPr>
              <w:keepNext/>
              <w:adjustRightInd w:val="0"/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45B77" w:rsidRPr="00945B77" w14:paraId="2435C8FB" w14:textId="77777777" w:rsidTr="00945B77">
        <w:trPr>
          <w:cantSplit/>
          <w:tblHeader/>
          <w:jc w:val="center"/>
        </w:trPr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9521B96" w14:textId="77777777" w:rsidR="00945B77" w:rsidRPr="00945B77" w:rsidRDefault="00945B77" w:rsidP="00F12D33">
            <w:pPr>
              <w:keepNext/>
              <w:adjustRightInd w:val="0"/>
              <w:spacing w:before="10" w:after="1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Event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DF936D0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&lt; median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CB8A3EE" w14:textId="21F3F6F8" w:rsidR="00945B77" w:rsidRPr="00945B77" w:rsidRDefault="00945B77" w:rsidP="00F12D33">
            <w:pPr>
              <w:keepNext/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≥</w:t>
            </w:r>
            <w:r w:rsidRPr="00945B77">
              <w:rPr>
                <w:rFonts w:ascii="Times New Roman" w:hAnsi="Times New Roman" w:cs="Times New Roman"/>
                <w:b/>
                <w:color w:val="000000"/>
              </w:rPr>
              <w:t xml:space="preserve"> median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275972F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5B77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</w:tr>
      <w:tr w:rsidR="00945B77" w:rsidRPr="00945B77" w14:paraId="6F701850" w14:textId="77777777" w:rsidTr="00945B77">
        <w:trPr>
          <w:cantSplit/>
          <w:jc w:val="center"/>
        </w:trPr>
        <w:tc>
          <w:tcPr>
            <w:tcW w:w="237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6C1608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960A5F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18B3B5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4B2EE62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B77" w:rsidRPr="00945B77" w14:paraId="02A7D1F7" w14:textId="77777777" w:rsidTr="00945B77">
        <w:trPr>
          <w:cantSplit/>
          <w:jc w:val="center"/>
        </w:trPr>
        <w:tc>
          <w:tcPr>
            <w:tcW w:w="237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A61B8CA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Death</w:t>
            </w: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FADD72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00E43DF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4E733D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</w:tr>
      <w:tr w:rsidR="00945B77" w:rsidRPr="00945B77" w14:paraId="072BF326" w14:textId="77777777" w:rsidTr="00945B77">
        <w:trPr>
          <w:cantSplit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B2EAC4C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Biochemical Failure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894C8F6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EEE5EC3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B606B3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</w:tr>
      <w:tr w:rsidR="00945B77" w:rsidRPr="00945B77" w14:paraId="78014A36" w14:textId="77777777" w:rsidTr="00945B77">
        <w:trPr>
          <w:cantSplit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C1B9E6B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Local Progression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A994FC2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9573A2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81E37F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945B77" w:rsidRPr="00945B77" w14:paraId="3479C016" w14:textId="77777777" w:rsidTr="00945B77">
        <w:trPr>
          <w:cantSplit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88F9F8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Distant Metastasis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5EA7EC6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0E7069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FB3700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945B77" w:rsidRPr="00945B77" w14:paraId="54EF7F1D" w14:textId="77777777" w:rsidTr="00945B77">
        <w:trPr>
          <w:cantSplit/>
          <w:jc w:val="center"/>
        </w:trPr>
        <w:tc>
          <w:tcPr>
            <w:tcW w:w="237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CAD19A" w14:textId="77777777" w:rsidR="00945B77" w:rsidRPr="00945B77" w:rsidRDefault="00945B77" w:rsidP="00F12D33">
            <w:pPr>
              <w:keepNext/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Disease Free Surviva1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8D7D0F8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7893A1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C48A03" w14:textId="77777777" w:rsidR="00945B77" w:rsidRPr="00945B77" w:rsidRDefault="00945B77" w:rsidP="00F12D33">
            <w:pPr>
              <w:keepNext/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</w:tr>
      <w:tr w:rsidR="00945B77" w:rsidRPr="00945B77" w14:paraId="489C32CC" w14:textId="77777777" w:rsidTr="00945B77">
        <w:trPr>
          <w:cantSplit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EC5647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Disease Specific Survival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B693FF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586BF0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31BFEA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5B77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945B77" w:rsidRPr="00945B77" w14:paraId="498509AC" w14:textId="77777777" w:rsidTr="00945B77">
        <w:trPr>
          <w:cantSplit/>
          <w:jc w:val="center"/>
        </w:trPr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B559E31" w14:textId="77777777" w:rsidR="00945B77" w:rsidRPr="00945B77" w:rsidRDefault="00945B77" w:rsidP="00F12D33">
            <w:pPr>
              <w:adjustRightInd w:val="0"/>
              <w:spacing w:before="10" w:after="1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EA28EBA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4A2FA5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1277A6" w14:textId="77777777" w:rsidR="00945B77" w:rsidRPr="00945B77" w:rsidRDefault="00945B77" w:rsidP="00F12D33">
            <w:pPr>
              <w:adjustRightInd w:val="0"/>
              <w:spacing w:before="10" w:after="1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FB9D900" w14:textId="77777777" w:rsidR="00945B77" w:rsidRPr="00945B77" w:rsidRDefault="00945B77" w:rsidP="00945B7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945B77" w:rsidRPr="00945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77"/>
    <w:rsid w:val="00246F8A"/>
    <w:rsid w:val="006F14F8"/>
    <w:rsid w:val="00945B77"/>
    <w:rsid w:val="00951580"/>
    <w:rsid w:val="00F2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34D00"/>
  <w15:chartTrackingRefBased/>
  <w15:docId w15:val="{12842BA6-8175-484C-B6D9-9995C3C7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222</Words>
  <Characters>1049</Characters>
  <Application>Microsoft Office Word</Application>
  <DocSecurity>0</DocSecurity>
  <Lines>209</Lines>
  <Paragraphs>158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Pugh, Stephanie</dc:creator>
  <cp:keywords/>
  <dc:description/>
  <cp:lastModifiedBy>Pugh, Stephanie</cp:lastModifiedBy>
  <cp:revision>1</cp:revision>
  <dcterms:created xsi:type="dcterms:W3CDTF">2026-02-11T17:01:00Z</dcterms:created>
  <dcterms:modified xsi:type="dcterms:W3CDTF">2026-02-11T17:10:00Z</dcterms:modified>
</cp:coreProperties>
</file>