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849" w:rsidRPr="007D210E" w:rsidRDefault="007D210E">
      <w:pPr>
        <w:rPr>
          <w:rFonts w:ascii="Calibri" w:eastAsia="Calibri" w:hAnsi="Calibri" w:cs="Calibri"/>
          <w:b/>
          <w:bCs/>
          <w:lang w:val="en-US"/>
        </w:rPr>
      </w:pPr>
      <w:r w:rsidRPr="007D210E">
        <w:rPr>
          <w:rFonts w:ascii="Calibri" w:eastAsia="Calibri" w:hAnsi="Calibri" w:cs="Calibri"/>
          <w:b/>
          <w:bCs/>
          <w:lang w:val="en-US"/>
        </w:rPr>
        <w:t>Supplementary Table 1. Detailed search strategy and query strings</w:t>
      </w:r>
    </w:p>
    <w:p w:rsidR="00E03849" w:rsidRPr="007D210E" w:rsidRDefault="00E03849">
      <w:pPr>
        <w:rPr>
          <w:rFonts w:ascii="Calibri" w:eastAsia="Calibri" w:hAnsi="Calibri" w:cs="Calibri"/>
          <w:lang w:val="en-US"/>
        </w:rPr>
      </w:pPr>
    </w:p>
    <w:tbl>
      <w:tblPr>
        <w:tblStyle w:val="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03849">
        <w:tc>
          <w:tcPr>
            <w:tcW w:w="9029" w:type="dxa"/>
            <w:shd w:val="clear" w:color="auto" w:fill="auto"/>
            <w:tcMar>
              <w:top w:w="100" w:type="dxa"/>
              <w:left w:w="100" w:type="dxa"/>
              <w:bottom w:w="100" w:type="dxa"/>
              <w:right w:w="100" w:type="dxa"/>
            </w:tcMar>
          </w:tcPr>
          <w:p w:rsidR="00E03849" w:rsidRDefault="007D210E">
            <w:pPr>
              <w:jc w:val="both"/>
              <w:rPr>
                <w:rFonts w:ascii="Calibri" w:eastAsia="Calibri" w:hAnsi="Calibri" w:cs="Calibri"/>
                <w:b/>
                <w:bCs/>
                <w:i/>
                <w:iCs/>
              </w:rPr>
            </w:pPr>
            <w:r>
              <w:rPr>
                <w:rFonts w:ascii="Calibri" w:eastAsia="Calibri" w:hAnsi="Calibri" w:cs="Calibri"/>
                <w:b/>
                <w:bCs/>
                <w:i/>
                <w:iCs/>
              </w:rPr>
              <w:t>PubMed</w:t>
            </w:r>
          </w:p>
        </w:tc>
      </w:tr>
      <w:tr w:rsidR="00E03849" w:rsidRPr="007D210E">
        <w:tc>
          <w:tcPr>
            <w:tcW w:w="9029" w:type="dxa"/>
            <w:shd w:val="clear" w:color="auto" w:fill="auto"/>
            <w:tcMar>
              <w:top w:w="100" w:type="dxa"/>
              <w:left w:w="100" w:type="dxa"/>
              <w:bottom w:w="100" w:type="dxa"/>
              <w:right w:w="100" w:type="dxa"/>
            </w:tcMar>
          </w:tcPr>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("Breast Neoplasms"[Mesh]</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"breast cancer"[tiab]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"breast carcinoma"[tiab]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"breast neoplasm*"[tiab])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AND</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("Neoadjuvant Therapy"[Mesh]</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"neoadjuvant chemotherapy"[tiab]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"neoadjuvant treatment"[tiab]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"neoadjuvant immunotherapy"[tiab]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"preoperative therapy"[tiab]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"primary systemic therapy"[tiab]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NAC[tiab])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AND</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("Artificial Intelligence"[Mesh]</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"Machine Learn</w:t>
            </w:r>
            <w:r w:rsidRPr="007D210E">
              <w:rPr>
                <w:rFonts w:ascii="Calibri" w:eastAsia="Calibri" w:hAnsi="Calibri" w:cs="Calibri"/>
                <w:lang w:val="en-US"/>
              </w:rPr>
              <w:t>ing"[Mesh]</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"Deep Learning"[Mesh]</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"machine learning"[tiab]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"deep learning"[tiab]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radiomics[tiab]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"neural network*"[tiab]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"computational pathology"[tiab]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"computer-aided diagnosis"[tiab]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"predictive model*"[tiab]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transformer*[tiab]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GPT[tiab]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BERT[tiab]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"large language model*"[tiab]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autoencoder*[tiab]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"generative adversarial network*"[tiab]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GAN[tiab]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"federated learning"[tiab]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"transfer learning"[tiab]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"ensemble learning"[tiab]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"self-supervised learning"[tiab]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"multimodal AI"[tiab])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AND</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("treatment response"[tiab]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"pathological complete response"[tiab]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pCR[tiab]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"residual cancer burden"[tiab]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lastRenderedPageBreak/>
              <w:t xml:space="preserve">  OR RCB[tiab]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  OR "treatment e</w:t>
            </w:r>
            <w:r w:rsidRPr="007D210E">
              <w:rPr>
                <w:rFonts w:ascii="Calibri" w:eastAsia="Calibri" w:hAnsi="Calibri" w:cs="Calibri"/>
                <w:lang w:val="en-US"/>
              </w:rPr>
              <w:t>fficacy"[tiab])</w:t>
            </w:r>
          </w:p>
        </w:tc>
      </w:tr>
      <w:tr w:rsidR="00E03849">
        <w:tc>
          <w:tcPr>
            <w:tcW w:w="9029" w:type="dxa"/>
            <w:shd w:val="clear" w:color="auto" w:fill="auto"/>
            <w:tcMar>
              <w:top w:w="100" w:type="dxa"/>
              <w:left w:w="100" w:type="dxa"/>
              <w:bottom w:w="100" w:type="dxa"/>
              <w:right w:w="100" w:type="dxa"/>
            </w:tcMar>
          </w:tcPr>
          <w:p w:rsidR="00E03849" w:rsidRDefault="007D210E">
            <w:pPr>
              <w:jc w:val="both"/>
              <w:rPr>
                <w:rFonts w:ascii="Calibri" w:eastAsia="Calibri" w:hAnsi="Calibri" w:cs="Calibri"/>
              </w:rPr>
            </w:pPr>
            <w:r>
              <w:rPr>
                <w:rFonts w:ascii="Calibri" w:eastAsia="Calibri" w:hAnsi="Calibri" w:cs="Calibri"/>
                <w:b/>
                <w:bCs/>
                <w:i/>
                <w:iCs/>
              </w:rPr>
              <w:lastRenderedPageBreak/>
              <w:t>Embase</w:t>
            </w:r>
          </w:p>
        </w:tc>
      </w:tr>
      <w:tr w:rsidR="00E03849" w:rsidRPr="007D210E">
        <w:tc>
          <w:tcPr>
            <w:tcW w:w="9029" w:type="dxa"/>
            <w:shd w:val="clear" w:color="auto" w:fill="auto"/>
            <w:tcMar>
              <w:top w:w="100" w:type="dxa"/>
              <w:left w:w="100" w:type="dxa"/>
              <w:bottom w:w="100" w:type="dxa"/>
              <w:right w:w="100" w:type="dxa"/>
            </w:tcMar>
          </w:tcPr>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('breast tumor'/exp OR 'breast cancer':ti,ab OR 'breast carcinoma':ti,ab OR 'breast neoplasm':ti,ab)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AND</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('neoadjuvant therapy'/exp OR 'neoadjuvant chemotherapy':ti,ab OR 'neoadjuvant treatment':ti,ab OR NAC:ti,ab OR 'primary systemic therapy':ti,ab OR 'neoadjuvant immunotherapy':ti,ab OR 'preoperative therapy':ti,ab)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AND</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('artificial intelligence'/exp </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'm</w:t>
            </w:r>
            <w:r w:rsidRPr="007D210E">
              <w:rPr>
                <w:rFonts w:ascii="Calibri" w:eastAsia="Calibri" w:hAnsi="Calibri" w:cs="Calibri"/>
                <w:lang w:val="en-US"/>
              </w:rPr>
              <w:t xml:space="preserve">achine learning'/exp </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OR 'deep learning'/exp </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OR 'radiomics'/exp </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'neural network'/exp</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'computer aided diagnosis'/exp</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'computational pathology':ti,ab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'predictive modeling':ti,ab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'machine learning':ti,ab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'deep learning':ti,ab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radiomics:</w:t>
            </w:r>
            <w:r w:rsidRPr="007D210E">
              <w:rPr>
                <w:rFonts w:ascii="Calibri" w:eastAsia="Calibri" w:hAnsi="Calibri" w:cs="Calibri"/>
                <w:lang w:val="en-US"/>
              </w:rPr>
              <w:t>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'neural network*':ti,ab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'computer aided diagnosis':ti,ab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'computational pathology':ti,ab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'predictive model*':ti,ab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transformer*:ti,ab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GPT:ti,ab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BERT:ti,ab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'large language model*':ti,ab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autoencoder*:ti,ab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'generative adversarial network*':ti,ab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GAN:ti,ab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'federated learning':ti,ab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'transfer learning':ti,ab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'ensemble learning':ti,ab</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'self supervised learning':ti,ab</w:t>
            </w:r>
          </w:p>
          <w:p w:rsidR="00E03849" w:rsidRDefault="007D210E">
            <w:pPr>
              <w:jc w:val="both"/>
              <w:rPr>
                <w:rFonts w:ascii="Calibri" w:eastAsia="Calibri" w:hAnsi="Calibri" w:cs="Calibri"/>
              </w:rPr>
            </w:pPr>
            <w:r>
              <w:rPr>
                <w:rFonts w:ascii="Calibri" w:eastAsia="Calibri" w:hAnsi="Calibri" w:cs="Calibri"/>
              </w:rPr>
              <w:t>OR 'multimodal AI':ti,ab</w:t>
            </w:r>
          </w:p>
          <w:p w:rsidR="00E03849" w:rsidRDefault="007D210E">
            <w:pPr>
              <w:jc w:val="both"/>
              <w:rPr>
                <w:rFonts w:ascii="Calibri" w:eastAsia="Calibri" w:hAnsi="Calibri" w:cs="Calibri"/>
              </w:rPr>
            </w:pPr>
            <w:r>
              <w:rPr>
                <w:rFonts w:ascii="Calibri" w:eastAsia="Calibri" w:hAnsi="Calibri" w:cs="Calibri"/>
              </w:rPr>
              <w:t>)</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AND</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('treatment response':ti,ab </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OR 'pathological complete response':ti,ab </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OR pCR:ti,ab </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 xml:space="preserve">OR 'residual cancer burden':ti,ab </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lastRenderedPageBreak/>
              <w:t xml:space="preserve">OR RCB:ti,ab </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'treatment efficacy':ti,ab)</w:t>
            </w:r>
          </w:p>
        </w:tc>
      </w:tr>
      <w:tr w:rsidR="00E03849">
        <w:tc>
          <w:tcPr>
            <w:tcW w:w="9029" w:type="dxa"/>
            <w:shd w:val="clear" w:color="auto" w:fill="auto"/>
            <w:tcMar>
              <w:top w:w="100" w:type="dxa"/>
              <w:left w:w="100" w:type="dxa"/>
              <w:bottom w:w="100" w:type="dxa"/>
              <w:right w:w="100" w:type="dxa"/>
            </w:tcMar>
          </w:tcPr>
          <w:p w:rsidR="00E03849" w:rsidRDefault="007D210E">
            <w:pPr>
              <w:jc w:val="both"/>
              <w:rPr>
                <w:rFonts w:ascii="Calibri" w:eastAsia="Calibri" w:hAnsi="Calibri" w:cs="Calibri"/>
                <w:b/>
                <w:bCs/>
                <w:i/>
                <w:iCs/>
              </w:rPr>
            </w:pPr>
            <w:r>
              <w:rPr>
                <w:rFonts w:ascii="Calibri" w:eastAsia="Calibri" w:hAnsi="Calibri" w:cs="Calibri"/>
                <w:b/>
                <w:bCs/>
                <w:i/>
                <w:iCs/>
              </w:rPr>
              <w:lastRenderedPageBreak/>
              <w:t>Cochrane CENTRAL</w:t>
            </w:r>
          </w:p>
        </w:tc>
      </w:tr>
      <w:tr w:rsidR="00E03849" w:rsidRPr="007D210E">
        <w:tc>
          <w:tcPr>
            <w:tcW w:w="9029" w:type="dxa"/>
            <w:shd w:val="clear" w:color="auto" w:fill="auto"/>
            <w:tcMar>
              <w:top w:w="100" w:type="dxa"/>
              <w:left w:w="100" w:type="dxa"/>
              <w:bottom w:w="100" w:type="dxa"/>
              <w:right w:w="100" w:type="dxa"/>
            </w:tcMar>
          </w:tcPr>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("breast cancer" OR "breast carcinoma" OR "breast neoplasm*"):ti,ab,kw</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AND</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("neoadjuvant therapy" OR "neoadjuvant chemotherapy" OR "neoadjuvant treatment"</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"neoadjuvant immunotherapy" OR "preoperative therapy" OR "primary systemic therapy" OR NAC):ti,ab,kw</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AND</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("artificial intelligence" OR "machine learning" OR "deep learning"</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radiomics OR "neural network*" OR "computational pathology"</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OR "predictive model*"):ti,ab,kw</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AND</w:t>
            </w:r>
          </w:p>
          <w:p w:rsidR="00E03849" w:rsidRPr="007D210E" w:rsidRDefault="007D210E">
            <w:pPr>
              <w:jc w:val="both"/>
              <w:rPr>
                <w:rFonts w:ascii="Calibri" w:eastAsia="Calibri" w:hAnsi="Calibri" w:cs="Calibri"/>
                <w:lang w:val="en-US"/>
              </w:rPr>
            </w:pPr>
            <w:r w:rsidRPr="007D210E">
              <w:rPr>
                <w:rFonts w:ascii="Calibri" w:eastAsia="Calibri" w:hAnsi="Calibri" w:cs="Calibri"/>
                <w:lang w:val="en-US"/>
              </w:rPr>
              <w:t>("treatment response" OR "pathological complete response" OR pCR</w:t>
            </w:r>
          </w:p>
          <w:p w:rsidR="00E03849" w:rsidRPr="007D210E" w:rsidRDefault="007D210E">
            <w:pPr>
              <w:jc w:val="both"/>
              <w:rPr>
                <w:rFonts w:ascii="Calibri" w:eastAsia="Calibri" w:hAnsi="Calibri" w:cs="Calibri"/>
                <w:b/>
                <w:bCs/>
                <w:i/>
                <w:iCs/>
                <w:lang w:val="en-US"/>
              </w:rPr>
            </w:pPr>
            <w:r w:rsidRPr="007D210E">
              <w:rPr>
                <w:rFonts w:ascii="Calibri" w:eastAsia="Calibri" w:hAnsi="Calibri" w:cs="Calibri"/>
                <w:lang w:val="en-US"/>
              </w:rPr>
              <w:t>OR "residual cancer burden" OR RCB):ti,ab,kw</w:t>
            </w:r>
          </w:p>
        </w:tc>
      </w:tr>
    </w:tbl>
    <w:p w:rsidR="00E03849" w:rsidRPr="007D210E" w:rsidRDefault="00E03849">
      <w:pPr>
        <w:rPr>
          <w:rFonts w:ascii="Calibri" w:eastAsia="Calibri" w:hAnsi="Calibri" w:cs="Calibri"/>
          <w:lang w:val="en-US"/>
        </w:rPr>
      </w:pPr>
    </w:p>
    <w:p w:rsidR="00E03849" w:rsidRPr="007D210E" w:rsidRDefault="007D210E">
      <w:pPr>
        <w:rPr>
          <w:rFonts w:ascii="Calibri" w:eastAsia="Calibri" w:hAnsi="Calibri" w:cs="Calibri"/>
          <w:b/>
          <w:bCs/>
          <w:lang w:val="en-US"/>
        </w:rPr>
      </w:pPr>
      <w:r w:rsidRPr="007D210E">
        <w:rPr>
          <w:lang w:val="en-US"/>
        </w:rPr>
        <w:br w:type="page"/>
      </w:r>
    </w:p>
    <w:p w:rsidR="00E03849" w:rsidRPr="007D210E" w:rsidRDefault="007D210E">
      <w:pPr>
        <w:rPr>
          <w:color w:val="222222"/>
          <w:sz w:val="24"/>
          <w:szCs w:val="24"/>
          <w:lang w:val="en-US"/>
        </w:rPr>
      </w:pPr>
      <w:r w:rsidRPr="007D210E">
        <w:rPr>
          <w:rFonts w:ascii="Calibri" w:eastAsia="Calibri" w:hAnsi="Calibri" w:cs="Calibri"/>
          <w:b/>
          <w:bCs/>
          <w:lang w:val="en-US"/>
        </w:rPr>
        <w:lastRenderedPageBreak/>
        <w:t>Supplementary Table 2. Leave-one-out sensi</w:t>
      </w:r>
      <w:r w:rsidRPr="007D210E">
        <w:rPr>
          <w:rFonts w:ascii="Calibri" w:eastAsia="Calibri" w:hAnsi="Calibri" w:cs="Calibri"/>
          <w:b/>
          <w:bCs/>
          <w:lang w:val="en-US"/>
        </w:rPr>
        <w:t xml:space="preserve">tivity analysis of pooled AUC estimates </w:t>
      </w:r>
    </w:p>
    <w:tbl>
      <w:tblPr>
        <w:tblStyle w:val="a0"/>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0"/>
        <w:gridCol w:w="2610"/>
        <w:gridCol w:w="1575"/>
        <w:gridCol w:w="1560"/>
      </w:tblGrid>
      <w:tr w:rsidR="00E03849">
        <w:trPr>
          <w:trHeight w:val="645"/>
        </w:trPr>
        <w:tc>
          <w:tcPr>
            <w:tcW w:w="31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Removed cohort</w:t>
            </w:r>
          </w:p>
        </w:tc>
        <w:tc>
          <w:tcPr>
            <w:tcW w:w="261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Pooled AUC (95%CI)</w:t>
            </w:r>
          </w:p>
        </w:tc>
        <w:tc>
          <w:tcPr>
            <w:tcW w:w="157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pacing w:line="240" w:lineRule="auto"/>
              <w:jc w:val="center"/>
              <w:rPr>
                <w:rFonts w:ascii="Calibri" w:eastAsia="Calibri" w:hAnsi="Calibri" w:cs="Calibri"/>
                <w:color w:val="222222"/>
              </w:rPr>
            </w:pPr>
            <w:r>
              <w:rPr>
                <w:rFonts w:ascii="Calibri" w:eastAsia="Calibri" w:hAnsi="Calibri" w:cs="Calibri"/>
              </w:rPr>
              <w:t xml:space="preserve">I² </w:t>
            </w:r>
          </w:p>
        </w:tc>
        <w:tc>
          <w:tcPr>
            <w:tcW w:w="156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pacing w:line="240" w:lineRule="auto"/>
              <w:jc w:val="center"/>
              <w:rPr>
                <w:rFonts w:ascii="Calibri" w:eastAsia="Calibri" w:hAnsi="Calibri" w:cs="Calibri"/>
                <w:color w:val="222222"/>
              </w:rPr>
            </w:pPr>
            <w:r>
              <w:rPr>
                <w:rFonts w:ascii="Calibri" w:eastAsia="Calibri" w:hAnsi="Calibri" w:cs="Calibri"/>
              </w:rPr>
              <w:t>τ²</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Aswolinskiy et al. (1)</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0.79 (0.75-0.83)</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74.815</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0.152</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Aswolinskiy et al. (2)</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0.79 (0.75-0.83)</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73.456</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0.139</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Banerjee et al.</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0.78 (0.74-0.82)</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73.882</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0.141</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Cai et al</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0.79 (0.75-0.83)</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74.098</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0.147</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Du Terrail et al.</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0.79 (0.75-0.82)</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74.857</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0.152</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Fisher et al.</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0.78 (0.74-0.82)</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70.083</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0.145</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Guo et al.</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0.78 (0.74-0.82)</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73.663</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0.148</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Hatamikia et al</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0.78 (0.74-0.82)</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73.670</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0.139</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Huang et al.</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0.78 (0.74-0.82)</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70.105</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0.128</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Lin et al</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0.78 (0.74-0.82)</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73.521</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0.137</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Orozco et al.</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0.79 (0.75-0.83)</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74.393</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0.153</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Park et al.</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0.78 (0.74-0.82)</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73.299</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0.136</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Qi et al.</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0.79 (0.75-0.82)</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74.807</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0.148</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Ramtohul et al.</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0.78 (0.74-0.82)</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72.874</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0.137</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Sturm et al.</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0.79 (0.75-0.83)</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74.231</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0.145</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lastRenderedPageBreak/>
              <w:t>Xie et al.</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0.79 (0.75-0.83)</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71.178</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0.132</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Zhang et al.</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0.78 (0.74-0.82)</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73.006</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0.136</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Zhao et al.</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0.80 (0.76-0.83)</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46.400</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0.084</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Lin et al. (2)</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0.79 (0.75-0.83)</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74.682</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0.154</w:t>
            </w:r>
          </w:p>
        </w:tc>
      </w:tr>
      <w:tr w:rsidR="00E03849">
        <w:trPr>
          <w:trHeight w:val="645"/>
        </w:trPr>
        <w:tc>
          <w:tcPr>
            <w:tcW w:w="31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Mohamed et al.</w:t>
            </w:r>
          </w:p>
        </w:tc>
        <w:tc>
          <w:tcPr>
            <w:tcW w:w="261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0.79 (0.74-0.82)</w:t>
            </w:r>
          </w:p>
        </w:tc>
        <w:tc>
          <w:tcPr>
            <w:tcW w:w="1575"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74.767</w:t>
            </w:r>
          </w:p>
        </w:tc>
        <w:tc>
          <w:tcPr>
            <w:tcW w:w="1560" w:type="dxa"/>
            <w:tcBorders>
              <w:top w:val="nil"/>
              <w:left w:val="nil"/>
              <w:bottom w:val="single" w:sz="6" w:space="0" w:color="000000"/>
              <w:right w:val="single" w:sz="6" w:space="0" w:color="000000"/>
            </w:tcBorders>
            <w:tcMar>
              <w:top w:w="100" w:type="dxa"/>
              <w:left w:w="100" w:type="dxa"/>
              <w:bottom w:w="100" w:type="dxa"/>
              <w:right w:w="100" w:type="dxa"/>
            </w:tcMar>
          </w:tcPr>
          <w:p w:rsidR="00E03849" w:rsidRPr="007D210E" w:rsidRDefault="007D210E">
            <w:pPr>
              <w:shd w:val="clear" w:color="auto" w:fill="FFFFFF"/>
              <w:spacing w:after="160"/>
              <w:jc w:val="both"/>
              <w:rPr>
                <w:rFonts w:ascii="Calibri" w:eastAsia="Calibri" w:hAnsi="Calibri" w:cs="Calibri"/>
                <w:color w:val="222222"/>
              </w:rPr>
            </w:pPr>
            <w:r w:rsidRPr="007D210E">
              <w:rPr>
                <w:rFonts w:ascii="Calibri" w:eastAsia="Calibri" w:hAnsi="Calibri" w:cs="Calibri"/>
                <w:color w:val="222222"/>
              </w:rPr>
              <w:t>0.149</w:t>
            </w:r>
          </w:p>
        </w:tc>
      </w:tr>
    </w:tbl>
    <w:p w:rsidR="00E03849" w:rsidRDefault="00E03849" w:rsidP="007D210E">
      <w:pPr>
        <w:shd w:val="clear" w:color="auto" w:fill="FFFFFF"/>
        <w:spacing w:after="160" w:line="240" w:lineRule="auto"/>
        <w:jc w:val="both"/>
        <w:rPr>
          <w:rFonts w:ascii="Calibri" w:eastAsia="Calibri" w:hAnsi="Calibri" w:cs="Calibri"/>
          <w:b/>
          <w:bCs/>
        </w:rPr>
        <w:sectPr w:rsidR="00E03849">
          <w:pgSz w:w="11909" w:h="16834"/>
          <w:pgMar w:top="1440" w:right="1440" w:bottom="1440" w:left="1440" w:header="720" w:footer="720" w:gutter="0"/>
          <w:pgNumType w:start="1"/>
          <w:cols w:space="720"/>
        </w:sectPr>
      </w:pPr>
    </w:p>
    <w:p w:rsidR="00E03849" w:rsidRPr="007D210E" w:rsidRDefault="007D210E">
      <w:pPr>
        <w:jc w:val="both"/>
        <w:rPr>
          <w:rFonts w:ascii="Calibri" w:eastAsia="Calibri" w:hAnsi="Calibri" w:cs="Calibri"/>
          <w:lang w:val="en-US"/>
        </w:rPr>
      </w:pPr>
      <w:r w:rsidRPr="007D210E">
        <w:rPr>
          <w:rFonts w:ascii="Calibri" w:eastAsia="Calibri" w:hAnsi="Calibri" w:cs="Calibri"/>
          <w:b/>
          <w:bCs/>
          <w:lang w:val="en-US"/>
        </w:rPr>
        <w:lastRenderedPageBreak/>
        <w:t xml:space="preserve">Supplementary Table 3. Detailed characterization of pathology-related and computational pathology studies among 58 studies considered for qualitative analysis. </w:t>
      </w:r>
    </w:p>
    <w:p w:rsidR="00E03849" w:rsidRPr="007D210E" w:rsidRDefault="00E03849">
      <w:pPr>
        <w:rPr>
          <w:rFonts w:ascii="Calibri" w:eastAsia="Calibri" w:hAnsi="Calibri" w:cs="Calibri"/>
          <w:b/>
          <w:bCs/>
          <w:lang w:val="en-US"/>
        </w:rPr>
      </w:pPr>
    </w:p>
    <w:tbl>
      <w:tblPr>
        <w:tblStyle w:val="a1"/>
        <w:tblW w:w="139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90"/>
        <w:gridCol w:w="2385"/>
        <w:gridCol w:w="2340"/>
        <w:gridCol w:w="1275"/>
        <w:gridCol w:w="3360"/>
        <w:gridCol w:w="3000"/>
      </w:tblGrid>
      <w:tr w:rsidR="00E03849">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jc w:val="center"/>
              <w:rPr>
                <w:rFonts w:ascii="Calibri" w:eastAsia="Calibri" w:hAnsi="Calibri" w:cs="Calibri"/>
                <w:b/>
                <w:bCs/>
              </w:rPr>
            </w:pPr>
            <w:r>
              <w:rPr>
                <w:rFonts w:ascii="Calibri" w:eastAsia="Calibri" w:hAnsi="Calibri" w:cs="Calibri"/>
                <w:b/>
                <w:bCs/>
              </w:rPr>
              <w:t>Study</w:t>
            </w:r>
          </w:p>
        </w:tc>
        <w:tc>
          <w:tcPr>
            <w:tcW w:w="2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jc w:val="center"/>
              <w:rPr>
                <w:rFonts w:ascii="Calibri" w:eastAsia="Calibri" w:hAnsi="Calibri" w:cs="Calibri"/>
                <w:b/>
                <w:bCs/>
              </w:rPr>
            </w:pPr>
            <w:r>
              <w:rPr>
                <w:rFonts w:ascii="Calibri" w:eastAsia="Calibri" w:hAnsi="Calibri" w:cs="Calibri"/>
                <w:b/>
                <w:bCs/>
              </w:rPr>
              <w:t>Data input</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jc w:val="center"/>
              <w:rPr>
                <w:rFonts w:ascii="Calibri" w:eastAsia="Calibri" w:hAnsi="Calibri" w:cs="Calibri"/>
                <w:b/>
                <w:bCs/>
              </w:rPr>
            </w:pPr>
            <w:r>
              <w:rPr>
                <w:rFonts w:ascii="Calibri" w:eastAsia="Calibri" w:hAnsi="Calibri" w:cs="Calibri"/>
                <w:b/>
                <w:bCs/>
              </w:rPr>
              <w:t>Methodology</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jc w:val="center"/>
              <w:rPr>
                <w:rFonts w:ascii="Calibri" w:eastAsia="Calibri" w:hAnsi="Calibri" w:cs="Calibri"/>
                <w:b/>
                <w:bCs/>
              </w:rPr>
            </w:pPr>
            <w:r>
              <w:rPr>
                <w:rFonts w:ascii="Calibri" w:eastAsia="Calibri" w:hAnsi="Calibri" w:cs="Calibri"/>
                <w:b/>
                <w:bCs/>
              </w:rPr>
              <w:t>Staining</w:t>
            </w:r>
          </w:p>
        </w:tc>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jc w:val="center"/>
              <w:rPr>
                <w:rFonts w:ascii="Calibri" w:eastAsia="Calibri" w:hAnsi="Calibri" w:cs="Calibri"/>
                <w:b/>
                <w:bCs/>
              </w:rPr>
            </w:pPr>
            <w:r>
              <w:rPr>
                <w:rFonts w:ascii="Calibri" w:eastAsia="Calibri" w:hAnsi="Calibri" w:cs="Calibri"/>
                <w:b/>
                <w:bCs/>
              </w:rPr>
              <w:t>Segmentation</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jc w:val="center"/>
              <w:rPr>
                <w:rFonts w:ascii="Calibri" w:eastAsia="Calibri" w:hAnsi="Calibri" w:cs="Calibri"/>
                <w:b/>
                <w:bCs/>
              </w:rPr>
            </w:pPr>
            <w:r>
              <w:rPr>
                <w:rFonts w:ascii="Calibri" w:eastAsia="Calibri" w:hAnsi="Calibri" w:cs="Calibri"/>
                <w:b/>
                <w:bCs/>
              </w:rPr>
              <w:t>TILs / TME assessment</w:t>
            </w:r>
          </w:p>
        </w:tc>
      </w:tr>
      <w:tr w:rsidR="00E03849" w:rsidRPr="007D210E">
        <w:trPr>
          <w:trHeight w:val="2135"/>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i/>
                <w:iCs/>
              </w:rPr>
            </w:pPr>
            <w:r>
              <w:rPr>
                <w:rFonts w:ascii="Calibri" w:eastAsia="Calibri" w:hAnsi="Calibri" w:cs="Calibri"/>
                <w:i/>
                <w:iCs/>
              </w:rPr>
              <w:t xml:space="preserve">Aswolinskiy, 2023 </w:t>
            </w:r>
          </w:p>
        </w:tc>
        <w:tc>
          <w:tcPr>
            <w:tcW w:w="2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Pretreatment biopsy WSIs</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WSI-based DL</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H&amp;E</w:t>
            </w:r>
          </w:p>
        </w:tc>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Automated segmentation of tumour, stroma, lymphocytes and other tissue compartments; mitosis detection</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Yes:</w:t>
            </w:r>
          </w:p>
          <w:p w:rsidR="00E03849" w:rsidRPr="007D210E" w:rsidRDefault="007D210E">
            <w:pPr>
              <w:rPr>
                <w:rFonts w:ascii="Calibri" w:eastAsia="Calibri" w:hAnsi="Calibri" w:cs="Calibri"/>
                <w:lang w:val="en-US"/>
              </w:rPr>
            </w:pPr>
            <w:r w:rsidRPr="007D210E">
              <w:rPr>
                <w:rFonts w:ascii="Calibri" w:eastAsia="Calibri" w:hAnsi="Calibri" w:cs="Calibri"/>
                <w:lang w:val="en-US"/>
              </w:rPr>
              <w:t>cTILs, lymphocyte-to-tumour ratio, inflamed tumour ratio, mitotic rate</w:t>
            </w:r>
          </w:p>
        </w:tc>
      </w:tr>
      <w:tr w:rsidR="00E03849" w:rsidRPr="007D210E">
        <w:trPr>
          <w:trHeight w:val="1595"/>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i/>
                <w:iCs/>
              </w:rPr>
            </w:pPr>
            <w:r>
              <w:rPr>
                <w:rFonts w:ascii="Calibri" w:eastAsia="Calibri" w:hAnsi="Calibri" w:cs="Calibri"/>
                <w:i/>
                <w:iCs/>
              </w:rPr>
              <w:t>Bhattarai,</w:t>
            </w:r>
          </w:p>
          <w:p w:rsidR="00E03849" w:rsidRDefault="007D210E">
            <w:pPr>
              <w:rPr>
                <w:rFonts w:ascii="Calibri" w:eastAsia="Calibri" w:hAnsi="Calibri" w:cs="Calibri"/>
                <w:i/>
                <w:iCs/>
              </w:rPr>
            </w:pPr>
            <w:r>
              <w:rPr>
                <w:rFonts w:ascii="Calibri" w:eastAsia="Calibri" w:hAnsi="Calibri" w:cs="Calibri"/>
                <w:i/>
                <w:iCs/>
              </w:rPr>
              <w:t>2024</w:t>
            </w:r>
          </w:p>
        </w:tc>
        <w:tc>
          <w:tcPr>
            <w:tcW w:w="2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Pretreatment biopsy WSIs</w:t>
            </w:r>
          </w:p>
          <w:p w:rsidR="00E03849" w:rsidRPr="007D210E" w:rsidRDefault="007D210E">
            <w:pPr>
              <w:rPr>
                <w:rFonts w:ascii="Calibri" w:eastAsia="Calibri" w:hAnsi="Calibri" w:cs="Calibri"/>
                <w:lang w:val="en-US"/>
              </w:rPr>
            </w:pPr>
            <w:r w:rsidRPr="007D210E">
              <w:rPr>
                <w:rFonts w:ascii="Calibri" w:eastAsia="Calibri" w:hAnsi="Calibri" w:cs="Calibri"/>
                <w:lang w:val="en-US"/>
              </w:rPr>
              <w:t>(three serial tissue slides)</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WSI-based ML with cell-level analysis</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H&amp;E</w:t>
            </w:r>
          </w:p>
          <w:p w:rsidR="00E03849" w:rsidRDefault="007D210E">
            <w:pPr>
              <w:rPr>
                <w:rFonts w:ascii="Calibri" w:eastAsia="Calibri" w:hAnsi="Calibri" w:cs="Calibri"/>
              </w:rPr>
            </w:pPr>
            <w:r>
              <w:rPr>
                <w:rFonts w:ascii="Calibri" w:eastAsia="Calibri" w:hAnsi="Calibri" w:cs="Calibri"/>
              </w:rPr>
              <w:t>IHC Ki67 IHC pH3</w:t>
            </w:r>
          </w:p>
        </w:tc>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Manual annotations with Mask R-CNN-based detection of tumour cells, TILs and IHC-positive cells</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Yes:</w:t>
            </w:r>
          </w:p>
          <w:p w:rsidR="00E03849" w:rsidRPr="007D210E" w:rsidRDefault="007D210E">
            <w:pPr>
              <w:rPr>
                <w:rFonts w:ascii="Calibri" w:eastAsia="Calibri" w:hAnsi="Calibri" w:cs="Calibri"/>
                <w:lang w:val="en-US"/>
              </w:rPr>
            </w:pPr>
            <w:r w:rsidRPr="007D210E">
              <w:rPr>
                <w:rFonts w:ascii="Calibri" w:eastAsia="Calibri" w:hAnsi="Calibri" w:cs="Calibri"/>
                <w:lang w:val="en-US"/>
              </w:rPr>
              <w:t>tTILs, sTILs, tumour cells, Ki67, pH3</w:t>
            </w:r>
          </w:p>
        </w:tc>
      </w:tr>
      <w:tr w:rsidR="00E03849" w:rsidRPr="007D210E">
        <w:trPr>
          <w:trHeight w:val="1865"/>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i/>
                <w:iCs/>
              </w:rPr>
            </w:pPr>
            <w:r>
              <w:rPr>
                <w:rFonts w:ascii="Calibri" w:eastAsia="Calibri" w:hAnsi="Calibri" w:cs="Calibri"/>
                <w:i/>
                <w:iCs/>
              </w:rPr>
              <w:t>Du Terrail, 2023</w:t>
            </w:r>
          </w:p>
        </w:tc>
        <w:tc>
          <w:tcPr>
            <w:tcW w:w="2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Pretreatment biopsy WSIs + clinical-biological data</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WSI-based DL</w:t>
            </w:r>
          </w:p>
          <w:p w:rsidR="00E03849" w:rsidRPr="007D210E" w:rsidRDefault="007D210E">
            <w:pPr>
              <w:rPr>
                <w:rFonts w:ascii="Calibri" w:eastAsia="Calibri" w:hAnsi="Calibri" w:cs="Calibri"/>
                <w:lang w:val="en-US"/>
              </w:rPr>
            </w:pPr>
            <w:r w:rsidRPr="007D210E">
              <w:rPr>
                <w:rFonts w:ascii="Calibri" w:eastAsia="Calibri" w:hAnsi="Calibri" w:cs="Calibri"/>
                <w:lang w:val="en-US"/>
              </w:rPr>
              <w:t>(federated learning)</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H&amp;E</w:t>
            </w:r>
          </w:p>
        </w:tc>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Weakly supervised federated learning; no conventional ROI annotation</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Yes:</w:t>
            </w:r>
          </w:p>
          <w:p w:rsidR="00E03849" w:rsidRPr="007D210E" w:rsidRDefault="007D210E">
            <w:pPr>
              <w:rPr>
                <w:rFonts w:ascii="Calibri" w:eastAsia="Calibri" w:hAnsi="Calibri" w:cs="Calibri"/>
                <w:lang w:val="en-US"/>
              </w:rPr>
            </w:pPr>
            <w:r w:rsidRPr="007D210E">
              <w:rPr>
                <w:rFonts w:ascii="Calibri" w:eastAsia="Calibri" w:hAnsi="Calibri" w:cs="Calibri"/>
                <w:lang w:val="en-US"/>
              </w:rPr>
              <w:t>TILs and histological variables considered; no explicit TME segmentation pi</w:t>
            </w:r>
            <w:r w:rsidRPr="007D210E">
              <w:rPr>
                <w:rFonts w:ascii="Calibri" w:eastAsia="Calibri" w:hAnsi="Calibri" w:cs="Calibri"/>
                <w:lang w:val="en-US"/>
              </w:rPr>
              <w:t>peline</w:t>
            </w:r>
          </w:p>
        </w:tc>
      </w:tr>
      <w:tr w:rsidR="00E03849" w:rsidRPr="007D210E">
        <w:trPr>
          <w:trHeight w:val="2135"/>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i/>
                <w:iCs/>
              </w:rPr>
            </w:pPr>
            <w:r>
              <w:rPr>
                <w:rFonts w:ascii="Calibri" w:eastAsia="Calibri" w:hAnsi="Calibri" w:cs="Calibri"/>
                <w:i/>
                <w:iCs/>
              </w:rPr>
              <w:lastRenderedPageBreak/>
              <w:t>Duanmu, 2022</w:t>
            </w:r>
          </w:p>
        </w:tc>
        <w:tc>
          <w:tcPr>
            <w:tcW w:w="2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Pretreatment biopsy WSIs</w:t>
            </w:r>
          </w:p>
          <w:p w:rsidR="00E03849" w:rsidRPr="007D210E" w:rsidRDefault="007D210E">
            <w:pPr>
              <w:rPr>
                <w:rFonts w:ascii="Calibri" w:eastAsia="Calibri" w:hAnsi="Calibri" w:cs="Calibri"/>
                <w:lang w:val="en-US"/>
              </w:rPr>
            </w:pPr>
            <w:r w:rsidRPr="007D210E">
              <w:rPr>
                <w:rFonts w:ascii="Calibri" w:eastAsia="Calibri" w:hAnsi="Calibri" w:cs="Calibri"/>
                <w:lang w:val="en-US"/>
              </w:rPr>
              <w:t>(three serial tissue slides)</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WSI-based DL with spatial attention</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H&amp;E</w:t>
            </w:r>
          </w:p>
          <w:p w:rsidR="00E03849" w:rsidRDefault="007D210E">
            <w:pPr>
              <w:rPr>
                <w:rFonts w:ascii="Calibri" w:eastAsia="Calibri" w:hAnsi="Calibri" w:cs="Calibri"/>
              </w:rPr>
            </w:pPr>
            <w:r>
              <w:rPr>
                <w:rFonts w:ascii="Calibri" w:eastAsia="Calibri" w:hAnsi="Calibri" w:cs="Calibri"/>
              </w:rPr>
              <w:t>IHC Ki67 IHC PHH3</w:t>
            </w:r>
          </w:p>
        </w:tc>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Mask R-CNN-based tumour cell identification with IHC biomarker quantification and spatial attention</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Indirect:</w:t>
            </w:r>
          </w:p>
          <w:p w:rsidR="00E03849" w:rsidRPr="007D210E" w:rsidRDefault="007D210E">
            <w:pPr>
              <w:rPr>
                <w:rFonts w:ascii="Calibri" w:eastAsia="Calibri" w:hAnsi="Calibri" w:cs="Calibri"/>
                <w:lang w:val="en-US"/>
              </w:rPr>
            </w:pPr>
            <w:r w:rsidRPr="007D210E">
              <w:rPr>
                <w:rFonts w:ascii="Calibri" w:eastAsia="Calibri" w:hAnsi="Calibri" w:cs="Calibri"/>
                <w:lang w:val="en-US"/>
              </w:rPr>
              <w:t>proliferation- and mitosis-related tumour regions</w:t>
            </w:r>
          </w:p>
        </w:tc>
      </w:tr>
      <w:tr w:rsidR="00E03849" w:rsidRPr="007D210E">
        <w:trPr>
          <w:trHeight w:val="1865"/>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i/>
                <w:iCs/>
              </w:rPr>
            </w:pPr>
            <w:r>
              <w:rPr>
                <w:rFonts w:ascii="Calibri" w:eastAsia="Calibri" w:hAnsi="Calibri" w:cs="Calibri"/>
                <w:i/>
                <w:iCs/>
              </w:rPr>
              <w:t>Fisher, 2024</w:t>
            </w:r>
          </w:p>
        </w:tc>
        <w:tc>
          <w:tcPr>
            <w:tcW w:w="2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Pretreatment biopsy WSIs</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 xml:space="preserve">WSI-based ML with spatial graph analysis </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H&amp;E</w:t>
            </w:r>
          </w:p>
        </w:tc>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 xml:space="preserve">Manual annotation of histological classes with tile-level classification and map generation </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 xml:space="preserve">Yes: </w:t>
            </w:r>
          </w:p>
          <w:p w:rsidR="00E03849" w:rsidRPr="007D210E" w:rsidRDefault="007D210E">
            <w:pPr>
              <w:rPr>
                <w:rFonts w:ascii="Calibri" w:eastAsia="Calibri" w:hAnsi="Calibri" w:cs="Calibri"/>
                <w:lang w:val="en-US"/>
              </w:rPr>
            </w:pPr>
            <w:r w:rsidRPr="007D210E">
              <w:rPr>
                <w:rFonts w:ascii="Calibri" w:eastAsia="Calibri" w:hAnsi="Calibri" w:cs="Calibri"/>
                <w:lang w:val="en-US"/>
              </w:rPr>
              <w:t xml:space="preserve">tTILs, sTILs, tertiary TILs, MVD, PGCCs and necrosis </w:t>
            </w:r>
          </w:p>
        </w:tc>
      </w:tr>
      <w:tr w:rsidR="00E03849" w:rsidRPr="007D210E">
        <w:trPr>
          <w:trHeight w:val="1325"/>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i/>
                <w:iCs/>
              </w:rPr>
            </w:pPr>
            <w:r>
              <w:rPr>
                <w:rFonts w:ascii="Calibri" w:eastAsia="Calibri" w:hAnsi="Calibri" w:cs="Calibri"/>
                <w:i/>
                <w:iCs/>
              </w:rPr>
              <w:t>Hacking, 2023</w:t>
            </w:r>
          </w:p>
        </w:tc>
        <w:tc>
          <w:tcPr>
            <w:tcW w:w="2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b/>
                <w:bCs/>
                <w:lang w:val="en-US"/>
              </w:rPr>
            </w:pPr>
            <w:r w:rsidRPr="007D210E">
              <w:rPr>
                <w:rFonts w:ascii="Calibri" w:eastAsia="Calibri" w:hAnsi="Calibri" w:cs="Calibri"/>
                <w:lang w:val="en-US"/>
              </w:rPr>
              <w:t>Pretreatment biopsy WSIs (tumour and stromal features) + clinical-biological data</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 xml:space="preserve">WSI-based ML feature quantification </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H&amp;E</w:t>
            </w:r>
          </w:p>
        </w:tc>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 xml:space="preserve">Automated quantification of tumour and stromal components </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Yes:</w:t>
            </w:r>
          </w:p>
          <w:p w:rsidR="00E03849" w:rsidRPr="007D210E" w:rsidRDefault="007D210E">
            <w:pPr>
              <w:rPr>
                <w:rFonts w:ascii="Calibri" w:eastAsia="Calibri" w:hAnsi="Calibri" w:cs="Calibri"/>
                <w:lang w:val="en-US"/>
              </w:rPr>
            </w:pPr>
            <w:r w:rsidRPr="007D210E">
              <w:rPr>
                <w:rFonts w:ascii="Calibri" w:eastAsia="Calibri" w:hAnsi="Calibri" w:cs="Calibri"/>
                <w:lang w:val="en-US"/>
              </w:rPr>
              <w:t xml:space="preserve">myxoid, collagenous and immune stromal features </w:t>
            </w:r>
          </w:p>
        </w:tc>
      </w:tr>
      <w:tr w:rsidR="00E03849" w:rsidRPr="007D210E">
        <w:trPr>
          <w:trHeight w:val="2135"/>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i/>
                <w:iCs/>
              </w:rPr>
            </w:pPr>
            <w:r>
              <w:rPr>
                <w:rFonts w:ascii="Calibri" w:eastAsia="Calibri" w:hAnsi="Calibri" w:cs="Calibri"/>
                <w:i/>
                <w:iCs/>
              </w:rPr>
              <w:t xml:space="preserve">Krishnamurthy, 2023 </w:t>
            </w:r>
          </w:p>
        </w:tc>
        <w:tc>
          <w:tcPr>
            <w:tcW w:w="2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Pretreatment biopsy WSIs + clinical-biological data</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 xml:space="preserve">WSI-based DL with morphometric clustering </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H&amp;E</w:t>
            </w:r>
          </w:p>
        </w:tc>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 xml:space="preserve">Expert-guided annotation of morphological categories with unsupervised feature extraction </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Yes:</w:t>
            </w:r>
          </w:p>
          <w:p w:rsidR="00E03849" w:rsidRPr="007D210E" w:rsidRDefault="007D210E">
            <w:pPr>
              <w:rPr>
                <w:rFonts w:ascii="Calibri" w:eastAsia="Calibri" w:hAnsi="Calibri" w:cs="Calibri"/>
                <w:lang w:val="en-US"/>
              </w:rPr>
            </w:pPr>
            <w:r w:rsidRPr="007D210E">
              <w:rPr>
                <w:rFonts w:ascii="Calibri" w:eastAsia="Calibri" w:hAnsi="Calibri" w:cs="Calibri"/>
                <w:lang w:val="en-US"/>
              </w:rPr>
              <w:t xml:space="preserve">tumour-, stroma- and TIL-related morphometric patterns </w:t>
            </w:r>
          </w:p>
        </w:tc>
      </w:tr>
      <w:tr w:rsidR="00E03849" w:rsidRPr="007D210E">
        <w:trPr>
          <w:trHeight w:val="1595"/>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i/>
                <w:iCs/>
              </w:rPr>
            </w:pPr>
            <w:r>
              <w:rPr>
                <w:rFonts w:ascii="Calibri" w:eastAsia="Calibri" w:hAnsi="Calibri" w:cs="Calibri"/>
                <w:i/>
                <w:iCs/>
              </w:rPr>
              <w:lastRenderedPageBreak/>
              <w:t>Li, 2021</w:t>
            </w:r>
          </w:p>
        </w:tc>
        <w:tc>
          <w:tcPr>
            <w:tcW w:w="2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Pretreatment biopsy WSIs</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WSI-based DL</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H&amp;E</w:t>
            </w:r>
          </w:p>
        </w:tc>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 xml:space="preserve">Automated tumour epithelium identification and pCR score generation </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No:</w:t>
            </w:r>
          </w:p>
          <w:p w:rsidR="00E03849" w:rsidRPr="007D210E" w:rsidRDefault="007D210E">
            <w:pPr>
              <w:rPr>
                <w:rFonts w:ascii="Calibri" w:eastAsia="Calibri" w:hAnsi="Calibri" w:cs="Calibri"/>
                <w:lang w:val="en-US"/>
              </w:rPr>
            </w:pPr>
            <w:r w:rsidRPr="007D210E">
              <w:rPr>
                <w:rFonts w:ascii="Calibri" w:eastAsia="Calibri" w:hAnsi="Calibri" w:cs="Calibri"/>
                <w:lang w:val="en-US"/>
              </w:rPr>
              <w:t xml:space="preserve">sTILs included as comparator, not as primary computational target </w:t>
            </w:r>
          </w:p>
        </w:tc>
      </w:tr>
      <w:tr w:rsidR="00E03849" w:rsidRPr="007D210E">
        <w:trPr>
          <w:trHeight w:val="1865"/>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i/>
                <w:iCs/>
              </w:rPr>
            </w:pPr>
            <w:r>
              <w:rPr>
                <w:rFonts w:ascii="Calibri" w:eastAsia="Calibri" w:hAnsi="Calibri" w:cs="Calibri"/>
                <w:i/>
                <w:iCs/>
              </w:rPr>
              <w:t>Li, 2022 (npj)</w:t>
            </w:r>
          </w:p>
        </w:tc>
        <w:tc>
          <w:tcPr>
            <w:tcW w:w="2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Pretreatment biopsy WSIs + clinical-biological data</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 xml:space="preserve">WSI-based DL for stromal biomarker analysis </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H&amp;E</w:t>
            </w:r>
          </w:p>
        </w:tc>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 xml:space="preserve">Epithelium–stroma classification following pathologist-guided ROI segmentation, with stromal tile selection and limited manual intervention </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Pr="007D210E" w:rsidRDefault="007D210E">
            <w:pPr>
              <w:rPr>
                <w:rFonts w:ascii="Calibri" w:eastAsia="Calibri" w:hAnsi="Calibri" w:cs="Calibri"/>
                <w:lang w:val="en-US"/>
              </w:rPr>
            </w:pPr>
            <w:r w:rsidRPr="007D210E">
              <w:rPr>
                <w:rFonts w:ascii="Calibri" w:eastAsia="Calibri" w:hAnsi="Calibri" w:cs="Calibri"/>
                <w:lang w:val="en-US"/>
              </w:rPr>
              <w:t>Yes:</w:t>
            </w:r>
          </w:p>
          <w:p w:rsidR="00E03849" w:rsidRPr="007D210E" w:rsidRDefault="007D210E">
            <w:pPr>
              <w:rPr>
                <w:rFonts w:ascii="Calibri" w:eastAsia="Calibri" w:hAnsi="Calibri" w:cs="Calibri"/>
                <w:lang w:val="en-US"/>
              </w:rPr>
            </w:pPr>
            <w:r w:rsidRPr="007D210E">
              <w:rPr>
                <w:rFonts w:ascii="Calibri" w:eastAsia="Calibri" w:hAnsi="Calibri" w:cs="Calibri"/>
                <w:lang w:val="en-US"/>
              </w:rPr>
              <w:t xml:space="preserve">stromal morphology, collagen, fibroblasts and sTILs (used as comparator) </w:t>
            </w:r>
          </w:p>
        </w:tc>
      </w:tr>
      <w:tr w:rsidR="00E03849">
        <w:trPr>
          <w:trHeight w:val="1865"/>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i/>
                <w:iCs/>
              </w:rPr>
            </w:pPr>
            <w:r>
              <w:rPr>
                <w:rFonts w:ascii="Calibri" w:eastAsia="Calibri" w:hAnsi="Calibri" w:cs="Calibri"/>
                <w:i/>
                <w:iCs/>
              </w:rPr>
              <w:t>Li, 2024</w:t>
            </w:r>
          </w:p>
        </w:tc>
        <w:tc>
          <w:tcPr>
            <w:tcW w:w="2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 xml:space="preserve">Pretreatment biopsy WSIs </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WSI-based DL</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H&amp;E</w:t>
            </w:r>
          </w:p>
        </w:tc>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 xml:space="preserve">Pathologist annotation of histological classes with graph construction from label maps </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Yes:</w:t>
            </w:r>
          </w:p>
          <w:p w:rsidR="00E03849" w:rsidRDefault="007D210E">
            <w:pPr>
              <w:rPr>
                <w:rFonts w:ascii="Calibri" w:eastAsia="Calibri" w:hAnsi="Calibri" w:cs="Calibri"/>
              </w:rPr>
            </w:pPr>
            <w:r>
              <w:rPr>
                <w:rFonts w:ascii="Calibri" w:eastAsia="Calibri" w:hAnsi="Calibri" w:cs="Calibri"/>
              </w:rPr>
              <w:t xml:space="preserve">immune cells, collagen and spatial TME architecture </w:t>
            </w:r>
          </w:p>
        </w:tc>
      </w:tr>
      <w:tr w:rsidR="00E03849">
        <w:trPr>
          <w:trHeight w:val="1865"/>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i/>
                <w:iCs/>
              </w:rPr>
            </w:pPr>
            <w:r>
              <w:rPr>
                <w:rFonts w:ascii="Calibri" w:eastAsia="Calibri" w:hAnsi="Calibri" w:cs="Calibri"/>
                <w:i/>
                <w:iCs/>
              </w:rPr>
              <w:t>Li, 2022 (The Breast)</w:t>
            </w:r>
          </w:p>
        </w:tc>
        <w:tc>
          <w:tcPr>
            <w:tcW w:w="2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Pretreatment biopsy WSIs + clinical-biological data</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 xml:space="preserve">WSI-based DL with patch-level aggregation </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H&amp;E</w:t>
            </w:r>
          </w:p>
        </w:tc>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 xml:space="preserve">Automated patch classification and feature aggregation without manual ROI annotation </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No:</w:t>
            </w:r>
          </w:p>
          <w:p w:rsidR="00E03849" w:rsidRDefault="007D210E">
            <w:pPr>
              <w:rPr>
                <w:rFonts w:ascii="Calibri" w:eastAsia="Calibri" w:hAnsi="Calibri" w:cs="Calibri"/>
              </w:rPr>
            </w:pPr>
            <w:r>
              <w:rPr>
                <w:rFonts w:ascii="Calibri" w:eastAsia="Calibri" w:hAnsi="Calibri" w:cs="Calibri"/>
              </w:rPr>
              <w:t>sTILs used as comparator</w:t>
            </w:r>
          </w:p>
        </w:tc>
      </w:tr>
      <w:tr w:rsidR="00E03849">
        <w:trPr>
          <w:trHeight w:val="1595"/>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lastRenderedPageBreak/>
              <w:t>Mao, 2025</w:t>
            </w:r>
          </w:p>
        </w:tc>
        <w:tc>
          <w:tcPr>
            <w:tcW w:w="2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Pretreatment biopsy WSIs + MRI +  clinical-biological data</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 xml:space="preserve">Multimodal DL integrating WSI, MRI and clinical data </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H&amp;E</w:t>
            </w:r>
          </w:p>
        </w:tc>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 xml:space="preserve">Automated patch-level classification and feature extraction, followed by multimodal feature integration and attention heatmap exploration </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 xml:space="preserve">Yes: </w:t>
            </w:r>
          </w:p>
          <w:p w:rsidR="00E03849" w:rsidRDefault="007D210E">
            <w:pPr>
              <w:rPr>
                <w:rFonts w:ascii="Calibri" w:eastAsia="Calibri" w:hAnsi="Calibri" w:cs="Calibri"/>
              </w:rPr>
            </w:pPr>
            <w:r>
              <w:rPr>
                <w:rFonts w:ascii="Calibri" w:eastAsia="Calibri" w:hAnsi="Calibri" w:cs="Calibri"/>
              </w:rPr>
              <w:t>immune-related pathways and antitumour microenvironme</w:t>
            </w:r>
            <w:r>
              <w:rPr>
                <w:rFonts w:ascii="Calibri" w:eastAsia="Calibri" w:hAnsi="Calibri" w:cs="Calibri"/>
              </w:rPr>
              <w:t>nt features explored</w:t>
            </w:r>
          </w:p>
        </w:tc>
      </w:tr>
      <w:tr w:rsidR="00E03849">
        <w:trPr>
          <w:trHeight w:val="1595"/>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i/>
                <w:iCs/>
              </w:rPr>
            </w:pPr>
            <w:r>
              <w:rPr>
                <w:rFonts w:ascii="Calibri" w:eastAsia="Calibri" w:hAnsi="Calibri" w:cs="Calibri"/>
                <w:i/>
                <w:iCs/>
              </w:rPr>
              <w:t>Sturm, 2025</w:t>
            </w:r>
          </w:p>
        </w:tc>
        <w:tc>
          <w:tcPr>
            <w:tcW w:w="2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Pretreatment biopsy WSIs</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 xml:space="preserve">WSI-based DL </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H&amp;E</w:t>
            </w:r>
          </w:p>
        </w:tc>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 xml:space="preserve">Manual tumour-area annotation with weakly supervised image-level prediction </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No</w:t>
            </w:r>
          </w:p>
        </w:tc>
      </w:tr>
      <w:tr w:rsidR="00E03849">
        <w:trPr>
          <w:trHeight w:val="990"/>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i/>
                <w:iCs/>
              </w:rPr>
            </w:pPr>
            <w:r>
              <w:rPr>
                <w:rFonts w:ascii="Calibri" w:eastAsia="Calibri" w:hAnsi="Calibri" w:cs="Calibri"/>
                <w:i/>
                <w:iCs/>
              </w:rPr>
              <w:t>Wang, 2024</w:t>
            </w:r>
          </w:p>
        </w:tc>
        <w:tc>
          <w:tcPr>
            <w:tcW w:w="2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Multiscale WSIs</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 xml:space="preserve">WSI-based DL (multiscale multitask) </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H&amp;E</w:t>
            </w:r>
          </w:p>
        </w:tc>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Foreground segmentation, multiscale patch extraction and attention heatmap generation</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Yes:</w:t>
            </w:r>
          </w:p>
          <w:p w:rsidR="00E03849" w:rsidRDefault="007D210E">
            <w:pPr>
              <w:rPr>
                <w:rFonts w:ascii="Calibri" w:eastAsia="Calibri" w:hAnsi="Calibri" w:cs="Calibri"/>
              </w:rPr>
            </w:pPr>
            <w:r>
              <w:rPr>
                <w:rFonts w:ascii="Calibri" w:eastAsia="Calibri" w:hAnsi="Calibri" w:cs="Calibri"/>
              </w:rPr>
              <w:t xml:space="preserve">TILs assessed and immune-related biological associations explored </w:t>
            </w:r>
          </w:p>
        </w:tc>
      </w:tr>
      <w:tr w:rsidR="00E03849">
        <w:trPr>
          <w:trHeight w:val="1595"/>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Zeng et al.</w:t>
            </w:r>
          </w:p>
        </w:tc>
        <w:tc>
          <w:tcPr>
            <w:tcW w:w="2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 xml:space="preserve">ROI-based biopsy WSIs </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 xml:space="preserve">ROI-based DL with ML classifier </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 xml:space="preserve">H&amp;E </w:t>
            </w:r>
          </w:p>
        </w:tc>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Representative ROI selec</w:t>
            </w:r>
            <w:r>
              <w:rPr>
                <w:rFonts w:ascii="Calibri" w:eastAsia="Calibri" w:hAnsi="Calibri" w:cs="Calibri"/>
              </w:rPr>
              <w:t xml:space="preserve">tion across magnifications with DL-based feature extraction </w:t>
            </w:r>
          </w:p>
        </w:tc>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3849" w:rsidRDefault="007D210E">
            <w:pPr>
              <w:rPr>
                <w:rFonts w:ascii="Calibri" w:eastAsia="Calibri" w:hAnsi="Calibri" w:cs="Calibri"/>
              </w:rPr>
            </w:pPr>
            <w:r>
              <w:rPr>
                <w:rFonts w:ascii="Calibri" w:eastAsia="Calibri" w:hAnsi="Calibri" w:cs="Calibri"/>
              </w:rPr>
              <w:t>No:</w:t>
            </w:r>
          </w:p>
          <w:p w:rsidR="00E03849" w:rsidRDefault="007D210E">
            <w:pPr>
              <w:rPr>
                <w:rFonts w:ascii="Calibri" w:eastAsia="Calibri" w:hAnsi="Calibri" w:cs="Calibri"/>
              </w:rPr>
            </w:pPr>
            <w:r>
              <w:rPr>
                <w:rFonts w:ascii="Calibri" w:eastAsia="Calibri" w:hAnsi="Calibri" w:cs="Calibri"/>
              </w:rPr>
              <w:t xml:space="preserve">General tumour and stromal information; no detailed TME quantification </w:t>
            </w:r>
          </w:p>
        </w:tc>
      </w:tr>
    </w:tbl>
    <w:p w:rsidR="00E03849" w:rsidRDefault="00E03849">
      <w:pPr>
        <w:rPr>
          <w:rFonts w:ascii="Calibri" w:eastAsia="Calibri" w:hAnsi="Calibri" w:cs="Calibri"/>
          <w:b/>
          <w:bCs/>
        </w:rPr>
      </w:pPr>
    </w:p>
    <w:p w:rsidR="00E03849" w:rsidRDefault="007D210E">
      <w:pPr>
        <w:jc w:val="both"/>
        <w:rPr>
          <w:rFonts w:ascii="Calibri" w:eastAsia="Calibri" w:hAnsi="Calibri" w:cs="Calibri"/>
        </w:rPr>
      </w:pPr>
      <w:r>
        <w:rPr>
          <w:rFonts w:ascii="Calibri" w:eastAsia="Calibri" w:hAnsi="Calibri" w:cs="Calibri"/>
          <w:i/>
          <w:iCs/>
        </w:rPr>
        <w:t>Abbreviations</w:t>
      </w:r>
      <w:r>
        <w:rPr>
          <w:rFonts w:ascii="Calibri" w:eastAsia="Calibri" w:hAnsi="Calibri" w:cs="Calibri"/>
        </w:rPr>
        <w:t xml:space="preserve">: 16S rDNA, 16S ribosomal DNA; AI, artificial intelligence; cTILs, computational tumor-infiltrating lymphocytes; DL, deep learning; FISH, fluorescence in situ hybridization; H&amp;E, hematoxylin and eosin; HE, hematoxylin and eosin; IHC, immunohistochemistry; </w:t>
      </w:r>
      <w:r>
        <w:rPr>
          <w:rFonts w:ascii="Calibri" w:eastAsia="Calibri" w:hAnsi="Calibri" w:cs="Calibri"/>
        </w:rPr>
        <w:t>Ki67, Kiel-67 proliferation marker; LPS, lipopolysaccharide; Mask R-CNN, Mask Region-based convolutional neural network; mIF, multiplex immunofluorescence; ML, machine learning; MRI, magnetic resonance imaging; MVD, microvessel density; pCR, pathological c</w:t>
      </w:r>
      <w:r>
        <w:rPr>
          <w:rFonts w:ascii="Calibri" w:eastAsia="Calibri" w:hAnsi="Calibri" w:cs="Calibri"/>
        </w:rPr>
        <w:t xml:space="preserve">omplete response; pH3/PHH3, phosphohistone H3; PGCCs, polyploid giant cancer cells; ROI, region of interest; RT-qPCR, real-time quantitative polymerase chain reaction; scRNA-seq, single-cell RNA sequencing; SPP1+, secreted </w:t>
      </w:r>
      <w:r>
        <w:rPr>
          <w:rFonts w:ascii="Calibri" w:eastAsia="Calibri" w:hAnsi="Calibri" w:cs="Calibri"/>
        </w:rPr>
        <w:lastRenderedPageBreak/>
        <w:t>phosphoprotein 1-positive; sTILs,</w:t>
      </w:r>
      <w:r>
        <w:rPr>
          <w:rFonts w:ascii="Calibri" w:eastAsia="Calibri" w:hAnsi="Calibri" w:cs="Calibri"/>
        </w:rPr>
        <w:t xml:space="preserve"> stromal tumor-infiltrating lymphocytes; TILs, tumor-infiltrating lymphocytes; TME, tumor microenvironment; tTILs, intratumoral tumor-infiltrating lymphocytes; WSI, whole-slide image.</w:t>
      </w:r>
    </w:p>
    <w:p w:rsidR="00E03849" w:rsidRDefault="00E03849">
      <w:pPr>
        <w:rPr>
          <w:rFonts w:ascii="Calibri" w:eastAsia="Calibri" w:hAnsi="Calibri" w:cs="Calibri"/>
        </w:rPr>
        <w:sectPr w:rsidR="00E03849">
          <w:pgSz w:w="16834" w:h="11909" w:orient="landscape"/>
          <w:pgMar w:top="1440" w:right="1440" w:bottom="1440" w:left="1440" w:header="720" w:footer="720" w:gutter="0"/>
          <w:cols w:space="720"/>
        </w:sectPr>
      </w:pPr>
    </w:p>
    <w:p w:rsidR="00E03849" w:rsidRPr="007D210E" w:rsidRDefault="007D210E">
      <w:pPr>
        <w:rPr>
          <w:rFonts w:ascii="Calibri" w:eastAsia="Calibri" w:hAnsi="Calibri" w:cs="Calibri"/>
          <w:b/>
          <w:bCs/>
          <w:lang w:val="en-US"/>
        </w:rPr>
      </w:pPr>
      <w:r w:rsidRPr="007D210E">
        <w:rPr>
          <w:rFonts w:ascii="Calibri" w:eastAsia="Calibri" w:hAnsi="Calibri" w:cs="Calibri"/>
          <w:b/>
          <w:bCs/>
          <w:lang w:val="en-US"/>
        </w:rPr>
        <w:lastRenderedPageBreak/>
        <w:t xml:space="preserve">Supplementary </w:t>
      </w:r>
      <w:r w:rsidRPr="007D210E">
        <w:rPr>
          <w:rFonts w:ascii="Calibri" w:eastAsia="Calibri" w:hAnsi="Calibri" w:cs="Calibri"/>
          <w:b/>
          <w:bCs/>
          <w:lang w:val="en-US"/>
        </w:rPr>
        <w:t xml:space="preserve">Table </w:t>
      </w:r>
      <w:r w:rsidRPr="007D210E">
        <w:rPr>
          <w:rFonts w:ascii="Calibri" w:eastAsia="Calibri" w:hAnsi="Calibri" w:cs="Calibri"/>
          <w:b/>
          <w:bCs/>
          <w:lang w:val="en-US"/>
        </w:rPr>
        <w:t>4</w:t>
      </w:r>
      <w:r w:rsidRPr="007D210E">
        <w:rPr>
          <w:rFonts w:ascii="Calibri" w:eastAsia="Calibri" w:hAnsi="Calibri" w:cs="Calibri"/>
          <w:b/>
          <w:bCs/>
          <w:lang w:val="en-US"/>
        </w:rPr>
        <w:t>.</w:t>
      </w:r>
      <w:r w:rsidRPr="007D210E">
        <w:rPr>
          <w:rFonts w:ascii="Calibri" w:eastAsia="Calibri" w:hAnsi="Calibri" w:cs="Calibri"/>
          <w:b/>
          <w:bCs/>
          <w:lang w:val="en-US"/>
        </w:rPr>
        <w:t xml:space="preserve"> Subgroup meta-analysis of AUC and</w:t>
      </w:r>
      <w:r w:rsidRPr="007D210E">
        <w:rPr>
          <w:rFonts w:ascii="Calibri" w:eastAsia="Calibri" w:hAnsi="Calibri" w:cs="Calibri"/>
          <w:b/>
          <w:bCs/>
          <w:lang w:val="en-US"/>
        </w:rPr>
        <w:t xml:space="preserve"> test for between-group differences</w:t>
      </w:r>
    </w:p>
    <w:p w:rsidR="00E03849" w:rsidRPr="007D210E" w:rsidRDefault="00E03849">
      <w:pPr>
        <w:spacing w:line="240" w:lineRule="auto"/>
        <w:ind w:hanging="2"/>
        <w:rPr>
          <w:rFonts w:ascii="Calibri" w:eastAsia="Calibri" w:hAnsi="Calibri" w:cs="Calibri"/>
          <w:b/>
          <w:bCs/>
          <w:sz w:val="24"/>
          <w:szCs w:val="24"/>
          <w:lang w:val="en-US"/>
        </w:rPr>
      </w:pPr>
    </w:p>
    <w:tbl>
      <w:tblPr>
        <w:tblStyle w:val="a2"/>
        <w:tblW w:w="903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121"/>
        <w:gridCol w:w="1793"/>
        <w:gridCol w:w="2121"/>
        <w:gridCol w:w="1995"/>
      </w:tblGrid>
      <w:tr w:rsidR="00E03849">
        <w:tc>
          <w:tcPr>
            <w:tcW w:w="3120" w:type="dxa"/>
            <w:tcBorders>
              <w:top w:val="single" w:sz="4" w:space="0" w:color="000000"/>
              <w:bottom w:val="single" w:sz="4" w:space="0" w:color="000000"/>
            </w:tcBorders>
          </w:tcPr>
          <w:p w:rsidR="00E03849" w:rsidRDefault="007D210E">
            <w:pPr>
              <w:spacing w:line="240" w:lineRule="auto"/>
              <w:ind w:firstLine="0"/>
              <w:rPr>
                <w:rFonts w:ascii="Calibri" w:eastAsia="Calibri" w:hAnsi="Calibri" w:cs="Calibri"/>
                <w:sz w:val="24"/>
                <w:szCs w:val="24"/>
              </w:rPr>
            </w:pPr>
            <w:r>
              <w:rPr>
                <w:rFonts w:ascii="Calibri" w:eastAsia="Calibri" w:hAnsi="Calibri" w:cs="Calibri"/>
                <w:sz w:val="24"/>
                <w:szCs w:val="24"/>
              </w:rPr>
              <w:t>Subgroup</w:t>
            </w:r>
          </w:p>
        </w:tc>
        <w:tc>
          <w:tcPr>
            <w:tcW w:w="1793" w:type="dxa"/>
            <w:tcBorders>
              <w:top w:val="single" w:sz="4" w:space="0" w:color="000000"/>
              <w:bottom w:val="single" w:sz="4" w:space="0" w:color="000000"/>
            </w:tcBorders>
          </w:tcPr>
          <w:p w:rsidR="00E03849" w:rsidRPr="007D210E" w:rsidRDefault="007D210E">
            <w:pPr>
              <w:spacing w:line="240" w:lineRule="auto"/>
              <w:ind w:firstLine="0"/>
              <w:jc w:val="center"/>
              <w:rPr>
                <w:rFonts w:ascii="Calibri" w:eastAsia="Calibri" w:hAnsi="Calibri" w:cs="Calibri"/>
                <w:sz w:val="24"/>
                <w:szCs w:val="24"/>
                <w:lang w:val="en-US"/>
              </w:rPr>
            </w:pPr>
            <w:r w:rsidRPr="007D210E">
              <w:rPr>
                <w:rFonts w:ascii="Calibri" w:eastAsia="Calibri" w:hAnsi="Calibri" w:cs="Calibri"/>
                <w:color w:val="222222"/>
                <w:sz w:val="24"/>
                <w:szCs w:val="24"/>
                <w:lang w:val="en-US"/>
              </w:rPr>
              <w:t>N° of studies by subgroup</w:t>
            </w:r>
          </w:p>
        </w:tc>
        <w:tc>
          <w:tcPr>
            <w:tcW w:w="2121" w:type="dxa"/>
            <w:tcBorders>
              <w:top w:val="single" w:sz="4" w:space="0" w:color="000000"/>
              <w:bottom w:val="single" w:sz="4" w:space="0" w:color="000000"/>
            </w:tcBorders>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color w:val="222222"/>
                <w:sz w:val="24"/>
                <w:szCs w:val="24"/>
              </w:rPr>
              <w:t>AUC (95%CI)</w:t>
            </w:r>
          </w:p>
        </w:tc>
        <w:tc>
          <w:tcPr>
            <w:tcW w:w="1995" w:type="dxa"/>
            <w:tcBorders>
              <w:top w:val="single" w:sz="4" w:space="0" w:color="000000"/>
              <w:bottom w:val="single" w:sz="4" w:space="0" w:color="000000"/>
            </w:tcBorders>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p-value for moderator test</w:t>
            </w:r>
          </w:p>
        </w:tc>
      </w:tr>
      <w:tr w:rsidR="00E03849">
        <w:tc>
          <w:tcPr>
            <w:tcW w:w="3120" w:type="dxa"/>
            <w:tcBorders>
              <w:top w:val="single" w:sz="4" w:space="0" w:color="000000"/>
            </w:tcBorders>
          </w:tcPr>
          <w:p w:rsidR="00E03849" w:rsidRDefault="00E03849">
            <w:pPr>
              <w:spacing w:line="240" w:lineRule="auto"/>
              <w:ind w:firstLine="0"/>
              <w:rPr>
                <w:rFonts w:ascii="Calibri" w:eastAsia="Calibri" w:hAnsi="Calibri" w:cs="Calibri"/>
                <w:sz w:val="24"/>
                <w:szCs w:val="24"/>
              </w:rPr>
            </w:pPr>
          </w:p>
        </w:tc>
        <w:tc>
          <w:tcPr>
            <w:tcW w:w="1793" w:type="dxa"/>
            <w:tcBorders>
              <w:top w:val="single" w:sz="4" w:space="0" w:color="000000"/>
            </w:tcBorders>
          </w:tcPr>
          <w:p w:rsidR="00E03849" w:rsidRDefault="00E03849">
            <w:pPr>
              <w:spacing w:line="240" w:lineRule="auto"/>
              <w:ind w:firstLine="0"/>
              <w:jc w:val="center"/>
              <w:rPr>
                <w:rFonts w:ascii="Calibri" w:eastAsia="Calibri" w:hAnsi="Calibri" w:cs="Calibri"/>
                <w:sz w:val="24"/>
                <w:szCs w:val="24"/>
              </w:rPr>
            </w:pPr>
          </w:p>
        </w:tc>
        <w:tc>
          <w:tcPr>
            <w:tcW w:w="2121" w:type="dxa"/>
            <w:tcBorders>
              <w:top w:val="single" w:sz="4" w:space="0" w:color="000000"/>
            </w:tcBorders>
          </w:tcPr>
          <w:p w:rsidR="00E03849" w:rsidRDefault="00E03849">
            <w:pPr>
              <w:spacing w:line="240" w:lineRule="auto"/>
              <w:ind w:firstLine="0"/>
              <w:jc w:val="center"/>
              <w:rPr>
                <w:rFonts w:ascii="Calibri" w:eastAsia="Calibri" w:hAnsi="Calibri" w:cs="Calibri"/>
                <w:sz w:val="24"/>
                <w:szCs w:val="24"/>
              </w:rPr>
            </w:pPr>
          </w:p>
        </w:tc>
        <w:tc>
          <w:tcPr>
            <w:tcW w:w="1995" w:type="dxa"/>
            <w:tcBorders>
              <w:top w:val="single" w:sz="4" w:space="0" w:color="000000"/>
            </w:tcBorders>
          </w:tcPr>
          <w:p w:rsidR="00E03849" w:rsidRDefault="00E03849">
            <w:pPr>
              <w:spacing w:line="240" w:lineRule="auto"/>
              <w:ind w:firstLine="0"/>
              <w:jc w:val="center"/>
              <w:rPr>
                <w:rFonts w:ascii="Calibri" w:eastAsia="Calibri" w:hAnsi="Calibri" w:cs="Calibri"/>
                <w:sz w:val="24"/>
                <w:szCs w:val="24"/>
              </w:rPr>
            </w:pPr>
          </w:p>
        </w:tc>
      </w:tr>
      <w:tr w:rsidR="00E03849">
        <w:tc>
          <w:tcPr>
            <w:tcW w:w="3120" w:type="dxa"/>
          </w:tcPr>
          <w:p w:rsidR="00E03849" w:rsidRDefault="007D210E">
            <w:pPr>
              <w:spacing w:line="240" w:lineRule="auto"/>
              <w:ind w:firstLine="0"/>
              <w:rPr>
                <w:rFonts w:ascii="Calibri" w:eastAsia="Calibri" w:hAnsi="Calibri" w:cs="Calibri"/>
                <w:sz w:val="24"/>
                <w:szCs w:val="24"/>
              </w:rPr>
            </w:pPr>
            <w:r>
              <w:rPr>
                <w:rFonts w:ascii="Calibri" w:eastAsia="Calibri" w:hAnsi="Calibri" w:cs="Calibri"/>
                <w:sz w:val="24"/>
                <w:szCs w:val="24"/>
              </w:rPr>
              <w:t>Mixed validation cohort</w:t>
            </w:r>
          </w:p>
        </w:tc>
        <w:tc>
          <w:tcPr>
            <w:tcW w:w="1793" w:type="dxa"/>
          </w:tcPr>
          <w:p w:rsidR="00E03849" w:rsidRDefault="007D210E">
            <w:pPr>
              <w:spacing w:line="240" w:lineRule="auto"/>
              <w:ind w:hanging="2"/>
              <w:jc w:val="center"/>
              <w:rPr>
                <w:rFonts w:ascii="Calibri" w:eastAsia="Calibri" w:hAnsi="Calibri" w:cs="Calibri"/>
                <w:sz w:val="24"/>
                <w:szCs w:val="24"/>
              </w:rPr>
            </w:pPr>
            <w:r>
              <w:rPr>
                <w:rFonts w:ascii="Calibri" w:eastAsia="Calibri" w:hAnsi="Calibri" w:cs="Calibri"/>
                <w:sz w:val="24"/>
                <w:szCs w:val="24"/>
              </w:rPr>
              <w:t>8 (40.0)</w:t>
            </w:r>
          </w:p>
        </w:tc>
        <w:tc>
          <w:tcPr>
            <w:tcW w:w="2121"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0.76 (0.69;0.82)</w:t>
            </w:r>
          </w:p>
        </w:tc>
        <w:tc>
          <w:tcPr>
            <w:tcW w:w="1995" w:type="dxa"/>
            <w:vMerge w:val="restart"/>
            <w:vAlign w:val="center"/>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0.340</w:t>
            </w:r>
          </w:p>
        </w:tc>
      </w:tr>
      <w:tr w:rsidR="00E03849">
        <w:tc>
          <w:tcPr>
            <w:tcW w:w="3120" w:type="dxa"/>
          </w:tcPr>
          <w:p w:rsidR="00E03849" w:rsidRDefault="007D210E">
            <w:pPr>
              <w:spacing w:line="240" w:lineRule="auto"/>
              <w:ind w:firstLine="0"/>
              <w:rPr>
                <w:rFonts w:ascii="Calibri" w:eastAsia="Calibri" w:hAnsi="Calibri" w:cs="Calibri"/>
                <w:sz w:val="24"/>
                <w:szCs w:val="24"/>
              </w:rPr>
            </w:pPr>
            <w:r>
              <w:rPr>
                <w:rFonts w:ascii="Calibri" w:eastAsia="Calibri" w:hAnsi="Calibri" w:cs="Calibri"/>
                <w:color w:val="222222"/>
                <w:sz w:val="24"/>
                <w:szCs w:val="24"/>
              </w:rPr>
              <w:t xml:space="preserve">Only TNBC </w:t>
            </w:r>
            <w:r>
              <w:rPr>
                <w:rFonts w:ascii="Calibri" w:eastAsia="Calibri" w:hAnsi="Calibri" w:cs="Calibri"/>
                <w:sz w:val="24"/>
                <w:szCs w:val="24"/>
              </w:rPr>
              <w:t>validation cohort</w:t>
            </w:r>
          </w:p>
        </w:tc>
        <w:tc>
          <w:tcPr>
            <w:tcW w:w="1793" w:type="dxa"/>
          </w:tcPr>
          <w:p w:rsidR="00E03849" w:rsidRDefault="007D210E">
            <w:pPr>
              <w:spacing w:line="240" w:lineRule="auto"/>
              <w:ind w:hanging="2"/>
              <w:jc w:val="center"/>
              <w:rPr>
                <w:rFonts w:ascii="Calibri" w:eastAsia="Calibri" w:hAnsi="Calibri" w:cs="Calibri"/>
                <w:sz w:val="24"/>
                <w:szCs w:val="24"/>
              </w:rPr>
            </w:pPr>
            <w:r>
              <w:rPr>
                <w:rFonts w:ascii="Calibri" w:eastAsia="Calibri" w:hAnsi="Calibri" w:cs="Calibri"/>
                <w:sz w:val="24"/>
                <w:szCs w:val="24"/>
              </w:rPr>
              <w:t>12 (60.0)</w:t>
            </w:r>
          </w:p>
        </w:tc>
        <w:tc>
          <w:tcPr>
            <w:tcW w:w="2121"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0.80 (0.75;0.84)</w:t>
            </w:r>
          </w:p>
        </w:tc>
        <w:tc>
          <w:tcPr>
            <w:tcW w:w="1995" w:type="dxa"/>
            <w:vMerge/>
            <w:vAlign w:val="center"/>
          </w:tcPr>
          <w:p w:rsidR="00E03849" w:rsidRDefault="00E03849">
            <w:pPr>
              <w:widowControl w:val="0"/>
              <w:ind w:firstLine="0"/>
              <w:rPr>
                <w:rFonts w:ascii="Calibri" w:eastAsia="Calibri" w:hAnsi="Calibri" w:cs="Calibri"/>
                <w:sz w:val="24"/>
                <w:szCs w:val="24"/>
              </w:rPr>
            </w:pPr>
          </w:p>
        </w:tc>
      </w:tr>
      <w:tr w:rsidR="00E03849">
        <w:tc>
          <w:tcPr>
            <w:tcW w:w="3120" w:type="dxa"/>
          </w:tcPr>
          <w:p w:rsidR="00E03849" w:rsidRDefault="00E03849">
            <w:pPr>
              <w:spacing w:line="240" w:lineRule="auto"/>
              <w:ind w:firstLine="0"/>
              <w:rPr>
                <w:rFonts w:ascii="Calibri" w:eastAsia="Calibri" w:hAnsi="Calibri" w:cs="Calibri"/>
                <w:sz w:val="24"/>
                <w:szCs w:val="24"/>
              </w:rPr>
            </w:pPr>
          </w:p>
        </w:tc>
        <w:tc>
          <w:tcPr>
            <w:tcW w:w="1793" w:type="dxa"/>
          </w:tcPr>
          <w:p w:rsidR="00E03849" w:rsidRDefault="00E03849">
            <w:pPr>
              <w:spacing w:line="240" w:lineRule="auto"/>
              <w:ind w:firstLine="0"/>
              <w:jc w:val="center"/>
              <w:rPr>
                <w:rFonts w:ascii="Calibri" w:eastAsia="Calibri" w:hAnsi="Calibri" w:cs="Calibri"/>
                <w:sz w:val="24"/>
                <w:szCs w:val="24"/>
              </w:rPr>
            </w:pPr>
          </w:p>
        </w:tc>
        <w:tc>
          <w:tcPr>
            <w:tcW w:w="2121" w:type="dxa"/>
          </w:tcPr>
          <w:p w:rsidR="00E03849" w:rsidRDefault="00E03849">
            <w:pPr>
              <w:spacing w:line="240" w:lineRule="auto"/>
              <w:ind w:firstLine="0"/>
              <w:jc w:val="center"/>
              <w:rPr>
                <w:rFonts w:ascii="Calibri" w:eastAsia="Calibri" w:hAnsi="Calibri" w:cs="Calibri"/>
                <w:sz w:val="24"/>
                <w:szCs w:val="24"/>
              </w:rPr>
            </w:pPr>
          </w:p>
        </w:tc>
        <w:tc>
          <w:tcPr>
            <w:tcW w:w="1995" w:type="dxa"/>
            <w:vAlign w:val="center"/>
          </w:tcPr>
          <w:p w:rsidR="00E03849" w:rsidRDefault="00E03849">
            <w:pPr>
              <w:spacing w:line="240" w:lineRule="auto"/>
              <w:ind w:firstLine="0"/>
              <w:jc w:val="center"/>
              <w:rPr>
                <w:rFonts w:ascii="Calibri" w:eastAsia="Calibri" w:hAnsi="Calibri" w:cs="Calibri"/>
                <w:sz w:val="24"/>
                <w:szCs w:val="24"/>
              </w:rPr>
            </w:pPr>
          </w:p>
        </w:tc>
      </w:tr>
      <w:tr w:rsidR="00E03849">
        <w:tc>
          <w:tcPr>
            <w:tcW w:w="3120" w:type="dxa"/>
          </w:tcPr>
          <w:p w:rsidR="00E03849" w:rsidRDefault="007D210E">
            <w:pPr>
              <w:spacing w:line="240" w:lineRule="auto"/>
              <w:ind w:firstLine="0"/>
              <w:rPr>
                <w:rFonts w:ascii="Calibri" w:eastAsia="Calibri" w:hAnsi="Calibri" w:cs="Calibri"/>
                <w:sz w:val="24"/>
                <w:szCs w:val="24"/>
              </w:rPr>
            </w:pPr>
            <w:r>
              <w:rPr>
                <w:rFonts w:ascii="Calibri" w:eastAsia="Calibri" w:hAnsi="Calibri" w:cs="Calibri"/>
                <w:sz w:val="24"/>
                <w:szCs w:val="24"/>
              </w:rPr>
              <w:t xml:space="preserve">Multimodal </w:t>
            </w:r>
          </w:p>
        </w:tc>
        <w:tc>
          <w:tcPr>
            <w:tcW w:w="1793" w:type="dxa"/>
          </w:tcPr>
          <w:p w:rsidR="00E03849" w:rsidRDefault="007D210E">
            <w:pPr>
              <w:spacing w:line="240" w:lineRule="auto"/>
              <w:ind w:hanging="2"/>
              <w:jc w:val="center"/>
              <w:rPr>
                <w:rFonts w:ascii="Calibri" w:eastAsia="Calibri" w:hAnsi="Calibri" w:cs="Calibri"/>
                <w:sz w:val="24"/>
                <w:szCs w:val="24"/>
              </w:rPr>
            </w:pPr>
            <w:r>
              <w:rPr>
                <w:rFonts w:ascii="Calibri" w:eastAsia="Calibri" w:hAnsi="Calibri" w:cs="Calibri"/>
                <w:sz w:val="24"/>
                <w:szCs w:val="24"/>
              </w:rPr>
              <w:t>11 (55.0)</w:t>
            </w:r>
          </w:p>
        </w:tc>
        <w:tc>
          <w:tcPr>
            <w:tcW w:w="2121"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0.80 (0.75;0.85)</w:t>
            </w:r>
          </w:p>
        </w:tc>
        <w:tc>
          <w:tcPr>
            <w:tcW w:w="1995" w:type="dxa"/>
            <w:vMerge w:val="restart"/>
            <w:vAlign w:val="center"/>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0.337</w:t>
            </w:r>
          </w:p>
        </w:tc>
      </w:tr>
      <w:tr w:rsidR="00E03849">
        <w:tc>
          <w:tcPr>
            <w:tcW w:w="3120" w:type="dxa"/>
          </w:tcPr>
          <w:p w:rsidR="00E03849" w:rsidRDefault="007D210E">
            <w:pPr>
              <w:spacing w:line="240" w:lineRule="auto"/>
              <w:ind w:firstLine="0"/>
              <w:rPr>
                <w:rFonts w:ascii="Calibri" w:eastAsia="Calibri" w:hAnsi="Calibri" w:cs="Calibri"/>
                <w:sz w:val="24"/>
                <w:szCs w:val="24"/>
              </w:rPr>
            </w:pPr>
            <w:r>
              <w:rPr>
                <w:rFonts w:ascii="Calibri" w:eastAsia="Calibri" w:hAnsi="Calibri" w:cs="Calibri"/>
                <w:sz w:val="24"/>
                <w:szCs w:val="24"/>
              </w:rPr>
              <w:t>Unimodal</w:t>
            </w:r>
          </w:p>
        </w:tc>
        <w:tc>
          <w:tcPr>
            <w:tcW w:w="1793" w:type="dxa"/>
          </w:tcPr>
          <w:p w:rsidR="00E03849" w:rsidRDefault="007D210E">
            <w:pPr>
              <w:spacing w:line="240" w:lineRule="auto"/>
              <w:ind w:hanging="2"/>
              <w:jc w:val="center"/>
              <w:rPr>
                <w:rFonts w:ascii="Calibri" w:eastAsia="Calibri" w:hAnsi="Calibri" w:cs="Calibri"/>
                <w:sz w:val="24"/>
                <w:szCs w:val="24"/>
              </w:rPr>
            </w:pPr>
            <w:r>
              <w:rPr>
                <w:rFonts w:ascii="Calibri" w:eastAsia="Calibri" w:hAnsi="Calibri" w:cs="Calibri"/>
                <w:sz w:val="24"/>
                <w:szCs w:val="24"/>
              </w:rPr>
              <w:t>9 (45.0)</w:t>
            </w:r>
          </w:p>
        </w:tc>
        <w:tc>
          <w:tcPr>
            <w:tcW w:w="2121"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0.77 (0.70;0.82)</w:t>
            </w:r>
          </w:p>
        </w:tc>
        <w:tc>
          <w:tcPr>
            <w:tcW w:w="1995" w:type="dxa"/>
            <w:vMerge/>
            <w:vAlign w:val="center"/>
          </w:tcPr>
          <w:p w:rsidR="00E03849" w:rsidRDefault="00E03849">
            <w:pPr>
              <w:widowControl w:val="0"/>
              <w:ind w:firstLine="0"/>
              <w:rPr>
                <w:rFonts w:ascii="Calibri" w:eastAsia="Calibri" w:hAnsi="Calibri" w:cs="Calibri"/>
                <w:sz w:val="24"/>
                <w:szCs w:val="24"/>
              </w:rPr>
            </w:pPr>
          </w:p>
        </w:tc>
      </w:tr>
      <w:tr w:rsidR="00E03849">
        <w:tc>
          <w:tcPr>
            <w:tcW w:w="3120" w:type="dxa"/>
          </w:tcPr>
          <w:p w:rsidR="00E03849" w:rsidRDefault="00E03849">
            <w:pPr>
              <w:spacing w:line="240" w:lineRule="auto"/>
              <w:ind w:firstLine="0"/>
              <w:rPr>
                <w:rFonts w:ascii="Calibri" w:eastAsia="Calibri" w:hAnsi="Calibri" w:cs="Calibri"/>
                <w:sz w:val="24"/>
                <w:szCs w:val="24"/>
              </w:rPr>
            </w:pPr>
          </w:p>
        </w:tc>
        <w:tc>
          <w:tcPr>
            <w:tcW w:w="1793" w:type="dxa"/>
          </w:tcPr>
          <w:p w:rsidR="00E03849" w:rsidRDefault="00E03849">
            <w:pPr>
              <w:spacing w:line="240" w:lineRule="auto"/>
              <w:ind w:firstLine="0"/>
              <w:jc w:val="center"/>
              <w:rPr>
                <w:rFonts w:ascii="Calibri" w:eastAsia="Calibri" w:hAnsi="Calibri" w:cs="Calibri"/>
                <w:sz w:val="24"/>
                <w:szCs w:val="24"/>
              </w:rPr>
            </w:pPr>
          </w:p>
        </w:tc>
        <w:tc>
          <w:tcPr>
            <w:tcW w:w="2121" w:type="dxa"/>
          </w:tcPr>
          <w:p w:rsidR="00E03849" w:rsidRDefault="00E03849">
            <w:pPr>
              <w:spacing w:line="240" w:lineRule="auto"/>
              <w:ind w:firstLine="0"/>
              <w:jc w:val="center"/>
              <w:rPr>
                <w:rFonts w:ascii="Calibri" w:eastAsia="Calibri" w:hAnsi="Calibri" w:cs="Calibri"/>
                <w:sz w:val="24"/>
                <w:szCs w:val="24"/>
              </w:rPr>
            </w:pPr>
          </w:p>
        </w:tc>
        <w:tc>
          <w:tcPr>
            <w:tcW w:w="1995" w:type="dxa"/>
            <w:vAlign w:val="center"/>
          </w:tcPr>
          <w:p w:rsidR="00E03849" w:rsidRDefault="00E03849">
            <w:pPr>
              <w:spacing w:line="240" w:lineRule="auto"/>
              <w:ind w:firstLine="0"/>
              <w:jc w:val="center"/>
              <w:rPr>
                <w:rFonts w:ascii="Calibri" w:eastAsia="Calibri" w:hAnsi="Calibri" w:cs="Calibri"/>
                <w:sz w:val="24"/>
                <w:szCs w:val="24"/>
              </w:rPr>
            </w:pPr>
          </w:p>
        </w:tc>
      </w:tr>
      <w:tr w:rsidR="00E03849">
        <w:tc>
          <w:tcPr>
            <w:tcW w:w="3120" w:type="dxa"/>
          </w:tcPr>
          <w:p w:rsidR="00E03849" w:rsidRDefault="007D210E">
            <w:pPr>
              <w:spacing w:line="240" w:lineRule="auto"/>
              <w:ind w:firstLine="0"/>
              <w:rPr>
                <w:rFonts w:ascii="Calibri" w:eastAsia="Calibri" w:hAnsi="Calibri" w:cs="Calibri"/>
                <w:sz w:val="24"/>
                <w:szCs w:val="24"/>
              </w:rPr>
            </w:pPr>
            <w:r>
              <w:rPr>
                <w:rFonts w:ascii="Calibri" w:eastAsia="Calibri" w:hAnsi="Calibri" w:cs="Calibri"/>
                <w:color w:val="222222"/>
                <w:sz w:val="24"/>
                <w:szCs w:val="24"/>
              </w:rPr>
              <w:t>No radiomics data</w:t>
            </w:r>
          </w:p>
        </w:tc>
        <w:tc>
          <w:tcPr>
            <w:tcW w:w="1793"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8 (40.0)</w:t>
            </w:r>
          </w:p>
        </w:tc>
        <w:tc>
          <w:tcPr>
            <w:tcW w:w="2121"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0.75 (0.68;0.81)</w:t>
            </w:r>
          </w:p>
        </w:tc>
        <w:tc>
          <w:tcPr>
            <w:tcW w:w="1995" w:type="dxa"/>
            <w:vMerge w:val="restart"/>
            <w:vAlign w:val="center"/>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0.109</w:t>
            </w:r>
          </w:p>
        </w:tc>
      </w:tr>
      <w:tr w:rsidR="00E03849">
        <w:tc>
          <w:tcPr>
            <w:tcW w:w="3120" w:type="dxa"/>
          </w:tcPr>
          <w:p w:rsidR="00E03849" w:rsidRDefault="007D210E">
            <w:pPr>
              <w:spacing w:line="240" w:lineRule="auto"/>
              <w:ind w:firstLine="0"/>
              <w:rPr>
                <w:rFonts w:ascii="Calibri" w:eastAsia="Calibri" w:hAnsi="Calibri" w:cs="Calibri"/>
                <w:sz w:val="24"/>
                <w:szCs w:val="24"/>
              </w:rPr>
            </w:pPr>
            <w:r>
              <w:rPr>
                <w:rFonts w:ascii="Calibri" w:eastAsia="Calibri" w:hAnsi="Calibri" w:cs="Calibri"/>
                <w:color w:val="222222"/>
                <w:sz w:val="24"/>
                <w:szCs w:val="24"/>
              </w:rPr>
              <w:t>Presence of radiomics data</w:t>
            </w:r>
          </w:p>
        </w:tc>
        <w:tc>
          <w:tcPr>
            <w:tcW w:w="1793"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12 (60.0)</w:t>
            </w:r>
          </w:p>
        </w:tc>
        <w:tc>
          <w:tcPr>
            <w:tcW w:w="2121"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0.81 (0.76;0.85)</w:t>
            </w:r>
          </w:p>
        </w:tc>
        <w:tc>
          <w:tcPr>
            <w:tcW w:w="1995" w:type="dxa"/>
            <w:vMerge/>
            <w:vAlign w:val="center"/>
          </w:tcPr>
          <w:p w:rsidR="00E03849" w:rsidRDefault="00E03849">
            <w:pPr>
              <w:widowControl w:val="0"/>
              <w:ind w:firstLine="0"/>
              <w:rPr>
                <w:rFonts w:ascii="Calibri" w:eastAsia="Calibri" w:hAnsi="Calibri" w:cs="Calibri"/>
                <w:sz w:val="24"/>
                <w:szCs w:val="24"/>
              </w:rPr>
            </w:pPr>
          </w:p>
        </w:tc>
      </w:tr>
      <w:tr w:rsidR="00E03849">
        <w:tc>
          <w:tcPr>
            <w:tcW w:w="3120" w:type="dxa"/>
          </w:tcPr>
          <w:p w:rsidR="00E03849" w:rsidRDefault="00E03849">
            <w:pPr>
              <w:spacing w:line="240" w:lineRule="auto"/>
              <w:ind w:firstLine="0"/>
              <w:rPr>
                <w:rFonts w:ascii="Calibri" w:eastAsia="Calibri" w:hAnsi="Calibri" w:cs="Calibri"/>
                <w:sz w:val="24"/>
                <w:szCs w:val="24"/>
              </w:rPr>
            </w:pPr>
          </w:p>
        </w:tc>
        <w:tc>
          <w:tcPr>
            <w:tcW w:w="1793" w:type="dxa"/>
          </w:tcPr>
          <w:p w:rsidR="00E03849" w:rsidRDefault="00E03849">
            <w:pPr>
              <w:spacing w:line="240" w:lineRule="auto"/>
              <w:ind w:firstLine="0"/>
              <w:jc w:val="center"/>
              <w:rPr>
                <w:rFonts w:ascii="Calibri" w:eastAsia="Calibri" w:hAnsi="Calibri" w:cs="Calibri"/>
                <w:sz w:val="24"/>
                <w:szCs w:val="24"/>
              </w:rPr>
            </w:pPr>
          </w:p>
        </w:tc>
        <w:tc>
          <w:tcPr>
            <w:tcW w:w="2121" w:type="dxa"/>
          </w:tcPr>
          <w:p w:rsidR="00E03849" w:rsidRDefault="00E03849">
            <w:pPr>
              <w:spacing w:line="240" w:lineRule="auto"/>
              <w:ind w:firstLine="0"/>
              <w:jc w:val="center"/>
              <w:rPr>
                <w:rFonts w:ascii="Calibri" w:eastAsia="Calibri" w:hAnsi="Calibri" w:cs="Calibri"/>
                <w:sz w:val="24"/>
                <w:szCs w:val="24"/>
              </w:rPr>
            </w:pPr>
          </w:p>
        </w:tc>
        <w:tc>
          <w:tcPr>
            <w:tcW w:w="1995" w:type="dxa"/>
            <w:vAlign w:val="center"/>
          </w:tcPr>
          <w:p w:rsidR="00E03849" w:rsidRDefault="00E03849">
            <w:pPr>
              <w:spacing w:line="240" w:lineRule="auto"/>
              <w:ind w:firstLine="0"/>
              <w:jc w:val="center"/>
              <w:rPr>
                <w:rFonts w:ascii="Calibri" w:eastAsia="Calibri" w:hAnsi="Calibri" w:cs="Calibri"/>
                <w:sz w:val="24"/>
                <w:szCs w:val="24"/>
              </w:rPr>
            </w:pPr>
          </w:p>
        </w:tc>
      </w:tr>
      <w:tr w:rsidR="00E03849">
        <w:tc>
          <w:tcPr>
            <w:tcW w:w="3120" w:type="dxa"/>
          </w:tcPr>
          <w:p w:rsidR="00E03849" w:rsidRDefault="007D210E">
            <w:pPr>
              <w:spacing w:line="240" w:lineRule="auto"/>
              <w:ind w:firstLine="0"/>
              <w:rPr>
                <w:rFonts w:ascii="Calibri" w:eastAsia="Calibri" w:hAnsi="Calibri" w:cs="Calibri"/>
                <w:sz w:val="24"/>
                <w:szCs w:val="24"/>
              </w:rPr>
            </w:pPr>
            <w:r>
              <w:rPr>
                <w:rFonts w:ascii="Calibri" w:eastAsia="Calibri" w:hAnsi="Calibri" w:cs="Calibri"/>
                <w:color w:val="222222"/>
                <w:sz w:val="24"/>
                <w:szCs w:val="24"/>
              </w:rPr>
              <w:t>Only baseline data</w:t>
            </w:r>
          </w:p>
        </w:tc>
        <w:tc>
          <w:tcPr>
            <w:tcW w:w="1793"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14 (70.0)</w:t>
            </w:r>
          </w:p>
        </w:tc>
        <w:tc>
          <w:tcPr>
            <w:tcW w:w="2121"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0.77 (0.72;0.81)</w:t>
            </w:r>
          </w:p>
        </w:tc>
        <w:tc>
          <w:tcPr>
            <w:tcW w:w="1995" w:type="dxa"/>
            <w:vMerge w:val="restart"/>
            <w:vAlign w:val="center"/>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0.216</w:t>
            </w:r>
          </w:p>
        </w:tc>
      </w:tr>
      <w:tr w:rsidR="00E03849">
        <w:tc>
          <w:tcPr>
            <w:tcW w:w="3120" w:type="dxa"/>
          </w:tcPr>
          <w:p w:rsidR="00E03849" w:rsidRDefault="007D210E">
            <w:pPr>
              <w:spacing w:line="240" w:lineRule="auto"/>
              <w:ind w:firstLine="0"/>
              <w:rPr>
                <w:rFonts w:ascii="Calibri" w:eastAsia="Calibri" w:hAnsi="Calibri" w:cs="Calibri"/>
                <w:sz w:val="24"/>
                <w:szCs w:val="24"/>
              </w:rPr>
            </w:pPr>
            <w:r>
              <w:rPr>
                <w:rFonts w:ascii="Calibri" w:eastAsia="Calibri" w:hAnsi="Calibri" w:cs="Calibri"/>
                <w:color w:val="222222"/>
                <w:sz w:val="24"/>
                <w:szCs w:val="24"/>
              </w:rPr>
              <w:t>Presence of longitudinal data</w:t>
            </w:r>
          </w:p>
        </w:tc>
        <w:tc>
          <w:tcPr>
            <w:tcW w:w="1793"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6 (30.0)</w:t>
            </w:r>
          </w:p>
        </w:tc>
        <w:tc>
          <w:tcPr>
            <w:tcW w:w="2121"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0.82 (0.75;0.87)</w:t>
            </w:r>
          </w:p>
        </w:tc>
        <w:tc>
          <w:tcPr>
            <w:tcW w:w="1995" w:type="dxa"/>
            <w:vMerge/>
            <w:vAlign w:val="center"/>
          </w:tcPr>
          <w:p w:rsidR="00E03849" w:rsidRDefault="00E03849">
            <w:pPr>
              <w:widowControl w:val="0"/>
              <w:ind w:firstLine="0"/>
              <w:rPr>
                <w:rFonts w:ascii="Calibri" w:eastAsia="Calibri" w:hAnsi="Calibri" w:cs="Calibri"/>
                <w:sz w:val="24"/>
                <w:szCs w:val="24"/>
              </w:rPr>
            </w:pPr>
          </w:p>
        </w:tc>
      </w:tr>
      <w:tr w:rsidR="00E03849">
        <w:tc>
          <w:tcPr>
            <w:tcW w:w="3120" w:type="dxa"/>
          </w:tcPr>
          <w:p w:rsidR="00E03849" w:rsidRDefault="00E03849">
            <w:pPr>
              <w:spacing w:line="240" w:lineRule="auto"/>
              <w:ind w:firstLine="0"/>
              <w:rPr>
                <w:rFonts w:ascii="Calibri" w:eastAsia="Calibri" w:hAnsi="Calibri" w:cs="Calibri"/>
                <w:color w:val="222222"/>
                <w:sz w:val="24"/>
                <w:szCs w:val="24"/>
              </w:rPr>
            </w:pPr>
          </w:p>
        </w:tc>
        <w:tc>
          <w:tcPr>
            <w:tcW w:w="1793" w:type="dxa"/>
          </w:tcPr>
          <w:p w:rsidR="00E03849" w:rsidRDefault="00E03849">
            <w:pPr>
              <w:spacing w:line="240" w:lineRule="auto"/>
              <w:ind w:firstLine="0"/>
              <w:jc w:val="center"/>
              <w:rPr>
                <w:rFonts w:ascii="Calibri" w:eastAsia="Calibri" w:hAnsi="Calibri" w:cs="Calibri"/>
                <w:sz w:val="24"/>
                <w:szCs w:val="24"/>
              </w:rPr>
            </w:pPr>
          </w:p>
        </w:tc>
        <w:tc>
          <w:tcPr>
            <w:tcW w:w="2121" w:type="dxa"/>
          </w:tcPr>
          <w:p w:rsidR="00E03849" w:rsidRDefault="00E03849">
            <w:pPr>
              <w:spacing w:line="240" w:lineRule="auto"/>
              <w:ind w:firstLine="0"/>
              <w:jc w:val="center"/>
              <w:rPr>
                <w:rFonts w:ascii="Calibri" w:eastAsia="Calibri" w:hAnsi="Calibri" w:cs="Calibri"/>
                <w:sz w:val="24"/>
                <w:szCs w:val="24"/>
              </w:rPr>
            </w:pPr>
          </w:p>
        </w:tc>
        <w:tc>
          <w:tcPr>
            <w:tcW w:w="1995" w:type="dxa"/>
            <w:vAlign w:val="center"/>
          </w:tcPr>
          <w:p w:rsidR="00E03849" w:rsidRDefault="00E03849">
            <w:pPr>
              <w:spacing w:line="240" w:lineRule="auto"/>
              <w:ind w:firstLine="0"/>
              <w:jc w:val="center"/>
              <w:rPr>
                <w:rFonts w:ascii="Calibri" w:eastAsia="Calibri" w:hAnsi="Calibri" w:cs="Calibri"/>
                <w:sz w:val="24"/>
                <w:szCs w:val="24"/>
              </w:rPr>
            </w:pPr>
          </w:p>
        </w:tc>
      </w:tr>
      <w:tr w:rsidR="00E03849">
        <w:tc>
          <w:tcPr>
            <w:tcW w:w="3120" w:type="dxa"/>
          </w:tcPr>
          <w:p w:rsidR="00E03849" w:rsidRDefault="007D210E">
            <w:pPr>
              <w:spacing w:line="240" w:lineRule="auto"/>
              <w:ind w:firstLine="0"/>
              <w:rPr>
                <w:rFonts w:ascii="Calibri" w:eastAsia="Calibri" w:hAnsi="Calibri" w:cs="Calibri"/>
                <w:color w:val="222222"/>
                <w:sz w:val="24"/>
                <w:szCs w:val="24"/>
              </w:rPr>
            </w:pPr>
            <w:r>
              <w:rPr>
                <w:rFonts w:ascii="Calibri" w:eastAsia="Calibri" w:hAnsi="Calibri" w:cs="Calibri"/>
                <w:color w:val="222222"/>
                <w:sz w:val="24"/>
                <w:szCs w:val="24"/>
              </w:rPr>
              <w:t>Absence of clinical data</w:t>
            </w:r>
          </w:p>
        </w:tc>
        <w:tc>
          <w:tcPr>
            <w:tcW w:w="1793"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9 (45.0)</w:t>
            </w:r>
          </w:p>
        </w:tc>
        <w:tc>
          <w:tcPr>
            <w:tcW w:w="2121"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0.80 (0.74;0.85)</w:t>
            </w:r>
          </w:p>
        </w:tc>
        <w:tc>
          <w:tcPr>
            <w:tcW w:w="1995" w:type="dxa"/>
            <w:vMerge w:val="restart"/>
            <w:vAlign w:val="center"/>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0.537</w:t>
            </w:r>
          </w:p>
        </w:tc>
      </w:tr>
      <w:tr w:rsidR="00E03849">
        <w:tc>
          <w:tcPr>
            <w:tcW w:w="3120" w:type="dxa"/>
          </w:tcPr>
          <w:p w:rsidR="00E03849" w:rsidRDefault="007D210E">
            <w:pPr>
              <w:spacing w:line="240" w:lineRule="auto"/>
              <w:ind w:firstLine="0"/>
              <w:rPr>
                <w:rFonts w:ascii="Calibri" w:eastAsia="Calibri" w:hAnsi="Calibri" w:cs="Calibri"/>
                <w:color w:val="222222"/>
                <w:sz w:val="24"/>
                <w:szCs w:val="24"/>
              </w:rPr>
            </w:pPr>
            <w:r>
              <w:rPr>
                <w:rFonts w:ascii="Calibri" w:eastAsia="Calibri" w:hAnsi="Calibri" w:cs="Calibri"/>
                <w:color w:val="222222"/>
                <w:sz w:val="24"/>
                <w:szCs w:val="24"/>
              </w:rPr>
              <w:t>Utilization of clinical data</w:t>
            </w:r>
          </w:p>
        </w:tc>
        <w:tc>
          <w:tcPr>
            <w:tcW w:w="1793"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11 (55.0)</w:t>
            </w:r>
          </w:p>
        </w:tc>
        <w:tc>
          <w:tcPr>
            <w:tcW w:w="2121"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0.78 (0.72;0.82)</w:t>
            </w:r>
          </w:p>
        </w:tc>
        <w:tc>
          <w:tcPr>
            <w:tcW w:w="1995" w:type="dxa"/>
            <w:vMerge/>
            <w:vAlign w:val="center"/>
          </w:tcPr>
          <w:p w:rsidR="00E03849" w:rsidRDefault="00E03849">
            <w:pPr>
              <w:widowControl w:val="0"/>
              <w:ind w:firstLine="0"/>
              <w:rPr>
                <w:rFonts w:ascii="Calibri" w:eastAsia="Calibri" w:hAnsi="Calibri" w:cs="Calibri"/>
                <w:sz w:val="24"/>
                <w:szCs w:val="24"/>
              </w:rPr>
            </w:pPr>
          </w:p>
        </w:tc>
      </w:tr>
      <w:tr w:rsidR="00E03849">
        <w:tc>
          <w:tcPr>
            <w:tcW w:w="3120" w:type="dxa"/>
          </w:tcPr>
          <w:p w:rsidR="00E03849" w:rsidRDefault="00E03849">
            <w:pPr>
              <w:spacing w:line="240" w:lineRule="auto"/>
              <w:ind w:firstLine="0"/>
              <w:rPr>
                <w:rFonts w:ascii="Calibri" w:eastAsia="Calibri" w:hAnsi="Calibri" w:cs="Calibri"/>
                <w:color w:val="222222"/>
                <w:sz w:val="24"/>
                <w:szCs w:val="24"/>
              </w:rPr>
            </w:pPr>
          </w:p>
        </w:tc>
        <w:tc>
          <w:tcPr>
            <w:tcW w:w="1793" w:type="dxa"/>
          </w:tcPr>
          <w:p w:rsidR="00E03849" w:rsidRDefault="00E03849">
            <w:pPr>
              <w:spacing w:line="240" w:lineRule="auto"/>
              <w:ind w:firstLine="0"/>
              <w:jc w:val="center"/>
              <w:rPr>
                <w:rFonts w:ascii="Calibri" w:eastAsia="Calibri" w:hAnsi="Calibri" w:cs="Calibri"/>
                <w:sz w:val="24"/>
                <w:szCs w:val="24"/>
              </w:rPr>
            </w:pPr>
          </w:p>
        </w:tc>
        <w:tc>
          <w:tcPr>
            <w:tcW w:w="2121" w:type="dxa"/>
          </w:tcPr>
          <w:p w:rsidR="00E03849" w:rsidRDefault="00E03849">
            <w:pPr>
              <w:spacing w:line="240" w:lineRule="auto"/>
              <w:ind w:firstLine="0"/>
              <w:jc w:val="center"/>
              <w:rPr>
                <w:rFonts w:ascii="Calibri" w:eastAsia="Calibri" w:hAnsi="Calibri" w:cs="Calibri"/>
                <w:sz w:val="24"/>
                <w:szCs w:val="24"/>
              </w:rPr>
            </w:pPr>
          </w:p>
        </w:tc>
        <w:tc>
          <w:tcPr>
            <w:tcW w:w="1995" w:type="dxa"/>
            <w:vAlign w:val="center"/>
          </w:tcPr>
          <w:p w:rsidR="00E03849" w:rsidRDefault="00E03849">
            <w:pPr>
              <w:spacing w:line="240" w:lineRule="auto"/>
              <w:ind w:firstLine="0"/>
              <w:jc w:val="center"/>
              <w:rPr>
                <w:rFonts w:ascii="Calibri" w:eastAsia="Calibri" w:hAnsi="Calibri" w:cs="Calibri"/>
                <w:sz w:val="24"/>
                <w:szCs w:val="24"/>
              </w:rPr>
            </w:pPr>
          </w:p>
        </w:tc>
      </w:tr>
      <w:tr w:rsidR="00E03849">
        <w:tc>
          <w:tcPr>
            <w:tcW w:w="3120" w:type="dxa"/>
          </w:tcPr>
          <w:p w:rsidR="00E03849" w:rsidRDefault="007D210E">
            <w:pPr>
              <w:spacing w:line="240" w:lineRule="auto"/>
              <w:ind w:firstLine="0"/>
              <w:rPr>
                <w:rFonts w:ascii="Calibri" w:eastAsia="Calibri" w:hAnsi="Calibri" w:cs="Calibri"/>
                <w:color w:val="222222"/>
                <w:sz w:val="24"/>
                <w:szCs w:val="24"/>
              </w:rPr>
            </w:pPr>
            <w:r>
              <w:rPr>
                <w:rFonts w:ascii="Calibri" w:eastAsia="Calibri" w:hAnsi="Calibri" w:cs="Calibri"/>
                <w:color w:val="222222"/>
                <w:sz w:val="24"/>
                <w:szCs w:val="24"/>
              </w:rPr>
              <w:t>Absence of computational pathology</w:t>
            </w:r>
          </w:p>
        </w:tc>
        <w:tc>
          <w:tcPr>
            <w:tcW w:w="1793"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15 (75.0)</w:t>
            </w:r>
          </w:p>
        </w:tc>
        <w:tc>
          <w:tcPr>
            <w:tcW w:w="2121" w:type="dxa"/>
          </w:tcPr>
          <w:p w:rsidR="00E03849" w:rsidRDefault="007D210E">
            <w:pPr>
              <w:spacing w:line="240" w:lineRule="auto"/>
              <w:ind w:hanging="2"/>
              <w:jc w:val="center"/>
              <w:rPr>
                <w:rFonts w:ascii="Calibri" w:eastAsia="Calibri" w:hAnsi="Calibri" w:cs="Calibri"/>
                <w:sz w:val="24"/>
                <w:szCs w:val="24"/>
              </w:rPr>
            </w:pPr>
            <w:r>
              <w:rPr>
                <w:rFonts w:ascii="Calibri" w:eastAsia="Calibri" w:hAnsi="Calibri" w:cs="Calibri"/>
                <w:sz w:val="24"/>
                <w:szCs w:val="24"/>
              </w:rPr>
              <w:t>0.80 (0.75;0.84)</w:t>
            </w:r>
          </w:p>
        </w:tc>
        <w:tc>
          <w:tcPr>
            <w:tcW w:w="1995" w:type="dxa"/>
            <w:vMerge w:val="restart"/>
            <w:vAlign w:val="center"/>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0.468</w:t>
            </w:r>
          </w:p>
        </w:tc>
      </w:tr>
      <w:tr w:rsidR="00E03849">
        <w:tc>
          <w:tcPr>
            <w:tcW w:w="3120" w:type="dxa"/>
          </w:tcPr>
          <w:p w:rsidR="00E03849" w:rsidRDefault="007D210E">
            <w:pPr>
              <w:spacing w:line="240" w:lineRule="auto"/>
              <w:ind w:firstLine="0"/>
              <w:rPr>
                <w:rFonts w:ascii="Calibri" w:eastAsia="Calibri" w:hAnsi="Calibri" w:cs="Calibri"/>
                <w:color w:val="222222"/>
                <w:sz w:val="24"/>
                <w:szCs w:val="24"/>
              </w:rPr>
            </w:pPr>
            <w:r>
              <w:rPr>
                <w:rFonts w:ascii="Calibri" w:eastAsia="Calibri" w:hAnsi="Calibri" w:cs="Calibri"/>
                <w:color w:val="222222"/>
                <w:sz w:val="24"/>
                <w:szCs w:val="24"/>
              </w:rPr>
              <w:t>Utilization of  computational pathology</w:t>
            </w:r>
          </w:p>
        </w:tc>
        <w:tc>
          <w:tcPr>
            <w:tcW w:w="1793"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5 (25.0)</w:t>
            </w:r>
          </w:p>
        </w:tc>
        <w:tc>
          <w:tcPr>
            <w:tcW w:w="2121"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0.76 (0.67;0.84)</w:t>
            </w:r>
          </w:p>
        </w:tc>
        <w:tc>
          <w:tcPr>
            <w:tcW w:w="1995" w:type="dxa"/>
            <w:vMerge/>
            <w:vAlign w:val="center"/>
          </w:tcPr>
          <w:p w:rsidR="00E03849" w:rsidRDefault="00E03849">
            <w:pPr>
              <w:widowControl w:val="0"/>
              <w:ind w:firstLine="0"/>
              <w:rPr>
                <w:rFonts w:ascii="Calibri" w:eastAsia="Calibri" w:hAnsi="Calibri" w:cs="Calibri"/>
                <w:sz w:val="24"/>
                <w:szCs w:val="24"/>
              </w:rPr>
            </w:pPr>
          </w:p>
        </w:tc>
      </w:tr>
      <w:tr w:rsidR="00E03849">
        <w:tc>
          <w:tcPr>
            <w:tcW w:w="3120" w:type="dxa"/>
          </w:tcPr>
          <w:p w:rsidR="00E03849" w:rsidRDefault="00E03849">
            <w:pPr>
              <w:spacing w:line="240" w:lineRule="auto"/>
              <w:ind w:firstLine="0"/>
              <w:rPr>
                <w:rFonts w:ascii="Calibri" w:eastAsia="Calibri" w:hAnsi="Calibri" w:cs="Calibri"/>
                <w:color w:val="222222"/>
                <w:sz w:val="24"/>
                <w:szCs w:val="24"/>
              </w:rPr>
            </w:pPr>
          </w:p>
        </w:tc>
        <w:tc>
          <w:tcPr>
            <w:tcW w:w="1793" w:type="dxa"/>
          </w:tcPr>
          <w:p w:rsidR="00E03849" w:rsidRDefault="00E03849">
            <w:pPr>
              <w:spacing w:line="240" w:lineRule="auto"/>
              <w:ind w:firstLine="0"/>
              <w:jc w:val="center"/>
              <w:rPr>
                <w:rFonts w:ascii="Calibri" w:eastAsia="Calibri" w:hAnsi="Calibri" w:cs="Calibri"/>
                <w:sz w:val="24"/>
                <w:szCs w:val="24"/>
              </w:rPr>
            </w:pPr>
          </w:p>
        </w:tc>
        <w:tc>
          <w:tcPr>
            <w:tcW w:w="2121" w:type="dxa"/>
          </w:tcPr>
          <w:p w:rsidR="00E03849" w:rsidRDefault="00E03849">
            <w:pPr>
              <w:spacing w:line="240" w:lineRule="auto"/>
              <w:ind w:firstLine="0"/>
              <w:jc w:val="center"/>
              <w:rPr>
                <w:rFonts w:ascii="Calibri" w:eastAsia="Calibri" w:hAnsi="Calibri" w:cs="Calibri"/>
                <w:sz w:val="24"/>
                <w:szCs w:val="24"/>
              </w:rPr>
            </w:pPr>
          </w:p>
        </w:tc>
        <w:tc>
          <w:tcPr>
            <w:tcW w:w="1995" w:type="dxa"/>
            <w:vAlign w:val="center"/>
          </w:tcPr>
          <w:p w:rsidR="00E03849" w:rsidRDefault="00E03849">
            <w:pPr>
              <w:spacing w:line="240" w:lineRule="auto"/>
              <w:ind w:firstLine="0"/>
              <w:jc w:val="center"/>
              <w:rPr>
                <w:rFonts w:ascii="Calibri" w:eastAsia="Calibri" w:hAnsi="Calibri" w:cs="Calibri"/>
                <w:sz w:val="24"/>
                <w:szCs w:val="24"/>
              </w:rPr>
            </w:pPr>
          </w:p>
        </w:tc>
      </w:tr>
      <w:tr w:rsidR="00E03849">
        <w:tc>
          <w:tcPr>
            <w:tcW w:w="3120" w:type="dxa"/>
          </w:tcPr>
          <w:p w:rsidR="00E03849" w:rsidRDefault="007D210E">
            <w:pPr>
              <w:spacing w:line="240" w:lineRule="auto"/>
              <w:ind w:firstLine="0"/>
              <w:rPr>
                <w:rFonts w:ascii="Calibri" w:eastAsia="Calibri" w:hAnsi="Calibri" w:cs="Calibri"/>
                <w:color w:val="222222"/>
                <w:sz w:val="24"/>
                <w:szCs w:val="24"/>
              </w:rPr>
            </w:pPr>
            <w:r>
              <w:rPr>
                <w:rFonts w:ascii="Calibri" w:eastAsia="Calibri" w:hAnsi="Calibri" w:cs="Calibri"/>
                <w:color w:val="222222"/>
                <w:sz w:val="24"/>
                <w:szCs w:val="24"/>
              </w:rPr>
              <w:t>Absence of genomic data</w:t>
            </w:r>
          </w:p>
        </w:tc>
        <w:tc>
          <w:tcPr>
            <w:tcW w:w="1793"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17 (85.0)</w:t>
            </w:r>
          </w:p>
        </w:tc>
        <w:tc>
          <w:tcPr>
            <w:tcW w:w="2121"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0.78 (0.74;0.82)</w:t>
            </w:r>
          </w:p>
        </w:tc>
        <w:tc>
          <w:tcPr>
            <w:tcW w:w="1995" w:type="dxa"/>
            <w:vMerge w:val="restart"/>
            <w:vAlign w:val="center"/>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0.373</w:t>
            </w:r>
          </w:p>
        </w:tc>
      </w:tr>
      <w:tr w:rsidR="00E03849">
        <w:tc>
          <w:tcPr>
            <w:tcW w:w="3120" w:type="dxa"/>
          </w:tcPr>
          <w:p w:rsidR="00E03849" w:rsidRDefault="007D210E">
            <w:pPr>
              <w:spacing w:line="240" w:lineRule="auto"/>
              <w:ind w:firstLine="0"/>
              <w:rPr>
                <w:rFonts w:ascii="Calibri" w:eastAsia="Calibri" w:hAnsi="Calibri" w:cs="Calibri"/>
                <w:color w:val="222222"/>
                <w:sz w:val="24"/>
                <w:szCs w:val="24"/>
              </w:rPr>
            </w:pPr>
            <w:r>
              <w:rPr>
                <w:rFonts w:ascii="Calibri" w:eastAsia="Calibri" w:hAnsi="Calibri" w:cs="Calibri"/>
                <w:color w:val="222222"/>
                <w:sz w:val="24"/>
                <w:szCs w:val="24"/>
              </w:rPr>
              <w:t>Presence of  genomic data</w:t>
            </w:r>
          </w:p>
        </w:tc>
        <w:tc>
          <w:tcPr>
            <w:tcW w:w="1793"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3 (15.0)</w:t>
            </w:r>
          </w:p>
        </w:tc>
        <w:tc>
          <w:tcPr>
            <w:tcW w:w="2121"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0.83 (0.72;0.90)</w:t>
            </w:r>
          </w:p>
        </w:tc>
        <w:tc>
          <w:tcPr>
            <w:tcW w:w="1995" w:type="dxa"/>
            <w:vMerge/>
            <w:vAlign w:val="center"/>
          </w:tcPr>
          <w:p w:rsidR="00E03849" w:rsidRDefault="00E03849">
            <w:pPr>
              <w:widowControl w:val="0"/>
              <w:ind w:firstLine="0"/>
              <w:rPr>
                <w:rFonts w:ascii="Calibri" w:eastAsia="Calibri" w:hAnsi="Calibri" w:cs="Calibri"/>
                <w:sz w:val="24"/>
                <w:szCs w:val="24"/>
              </w:rPr>
            </w:pPr>
          </w:p>
        </w:tc>
      </w:tr>
      <w:tr w:rsidR="00E03849">
        <w:tc>
          <w:tcPr>
            <w:tcW w:w="3120" w:type="dxa"/>
          </w:tcPr>
          <w:p w:rsidR="00E03849" w:rsidRDefault="00E03849">
            <w:pPr>
              <w:spacing w:line="240" w:lineRule="auto"/>
              <w:ind w:firstLine="0"/>
              <w:rPr>
                <w:rFonts w:ascii="Calibri" w:eastAsia="Calibri" w:hAnsi="Calibri" w:cs="Calibri"/>
                <w:color w:val="222222"/>
                <w:sz w:val="24"/>
                <w:szCs w:val="24"/>
              </w:rPr>
            </w:pPr>
          </w:p>
        </w:tc>
        <w:tc>
          <w:tcPr>
            <w:tcW w:w="1793" w:type="dxa"/>
          </w:tcPr>
          <w:p w:rsidR="00E03849" w:rsidRDefault="00E03849">
            <w:pPr>
              <w:spacing w:line="240" w:lineRule="auto"/>
              <w:ind w:firstLine="0"/>
              <w:jc w:val="center"/>
              <w:rPr>
                <w:rFonts w:ascii="Calibri" w:eastAsia="Calibri" w:hAnsi="Calibri" w:cs="Calibri"/>
                <w:sz w:val="24"/>
                <w:szCs w:val="24"/>
              </w:rPr>
            </w:pPr>
          </w:p>
        </w:tc>
        <w:tc>
          <w:tcPr>
            <w:tcW w:w="2121" w:type="dxa"/>
          </w:tcPr>
          <w:p w:rsidR="00E03849" w:rsidRDefault="00E03849">
            <w:pPr>
              <w:spacing w:line="240" w:lineRule="auto"/>
              <w:ind w:firstLine="0"/>
              <w:jc w:val="center"/>
              <w:rPr>
                <w:rFonts w:ascii="Calibri" w:eastAsia="Calibri" w:hAnsi="Calibri" w:cs="Calibri"/>
                <w:sz w:val="24"/>
                <w:szCs w:val="24"/>
              </w:rPr>
            </w:pPr>
          </w:p>
        </w:tc>
        <w:tc>
          <w:tcPr>
            <w:tcW w:w="1995" w:type="dxa"/>
            <w:vAlign w:val="center"/>
          </w:tcPr>
          <w:p w:rsidR="00E03849" w:rsidRDefault="00E03849">
            <w:pPr>
              <w:spacing w:line="240" w:lineRule="auto"/>
              <w:ind w:firstLine="0"/>
              <w:jc w:val="center"/>
              <w:rPr>
                <w:rFonts w:ascii="Calibri" w:eastAsia="Calibri" w:hAnsi="Calibri" w:cs="Calibri"/>
                <w:sz w:val="24"/>
                <w:szCs w:val="24"/>
              </w:rPr>
            </w:pPr>
          </w:p>
        </w:tc>
      </w:tr>
      <w:tr w:rsidR="00E03849">
        <w:tc>
          <w:tcPr>
            <w:tcW w:w="3120" w:type="dxa"/>
          </w:tcPr>
          <w:p w:rsidR="00E03849" w:rsidRPr="007D210E" w:rsidRDefault="007D210E">
            <w:pPr>
              <w:spacing w:line="240" w:lineRule="auto"/>
              <w:ind w:firstLine="0"/>
              <w:rPr>
                <w:rFonts w:ascii="Calibri" w:eastAsia="Calibri" w:hAnsi="Calibri" w:cs="Calibri"/>
                <w:color w:val="222222"/>
                <w:sz w:val="24"/>
                <w:szCs w:val="24"/>
                <w:lang w:val="en-US"/>
              </w:rPr>
            </w:pPr>
            <w:r w:rsidRPr="007D210E">
              <w:rPr>
                <w:rFonts w:ascii="Calibri" w:eastAsia="Calibri" w:hAnsi="Calibri" w:cs="Calibri"/>
                <w:sz w:val="24"/>
                <w:szCs w:val="24"/>
                <w:lang w:val="en-US"/>
              </w:rPr>
              <w:t>Combination of radiomic and clinical data</w:t>
            </w:r>
          </w:p>
        </w:tc>
        <w:tc>
          <w:tcPr>
            <w:tcW w:w="1793"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7 (35.0)</w:t>
            </w:r>
          </w:p>
        </w:tc>
        <w:tc>
          <w:tcPr>
            <w:tcW w:w="2121"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0.82 (0.75;0.87)</w:t>
            </w:r>
          </w:p>
        </w:tc>
        <w:tc>
          <w:tcPr>
            <w:tcW w:w="1995" w:type="dxa"/>
            <w:vMerge w:val="restart"/>
            <w:vAlign w:val="center"/>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0.212</w:t>
            </w:r>
          </w:p>
        </w:tc>
      </w:tr>
      <w:tr w:rsidR="00E03849">
        <w:tc>
          <w:tcPr>
            <w:tcW w:w="3120" w:type="dxa"/>
          </w:tcPr>
          <w:p w:rsidR="00E03849" w:rsidRDefault="007D210E">
            <w:pPr>
              <w:spacing w:line="240" w:lineRule="auto"/>
              <w:ind w:firstLine="0"/>
              <w:rPr>
                <w:rFonts w:ascii="Calibri" w:eastAsia="Calibri" w:hAnsi="Calibri" w:cs="Calibri"/>
                <w:color w:val="222222"/>
                <w:sz w:val="24"/>
                <w:szCs w:val="24"/>
              </w:rPr>
            </w:pPr>
            <w:r>
              <w:rPr>
                <w:rFonts w:ascii="Calibri" w:eastAsia="Calibri" w:hAnsi="Calibri" w:cs="Calibri"/>
                <w:color w:val="222222"/>
                <w:sz w:val="24"/>
                <w:szCs w:val="24"/>
              </w:rPr>
              <w:t>Other studies</w:t>
            </w:r>
          </w:p>
        </w:tc>
        <w:tc>
          <w:tcPr>
            <w:tcW w:w="1793"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13 (65.0)</w:t>
            </w:r>
          </w:p>
        </w:tc>
        <w:tc>
          <w:tcPr>
            <w:tcW w:w="2121"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0.77 (0.72;0.81)</w:t>
            </w:r>
          </w:p>
        </w:tc>
        <w:tc>
          <w:tcPr>
            <w:tcW w:w="1995" w:type="dxa"/>
            <w:vMerge/>
            <w:vAlign w:val="center"/>
          </w:tcPr>
          <w:p w:rsidR="00E03849" w:rsidRDefault="00E03849">
            <w:pPr>
              <w:widowControl w:val="0"/>
              <w:ind w:firstLine="0"/>
              <w:rPr>
                <w:rFonts w:ascii="Calibri" w:eastAsia="Calibri" w:hAnsi="Calibri" w:cs="Calibri"/>
                <w:sz w:val="24"/>
                <w:szCs w:val="24"/>
              </w:rPr>
            </w:pPr>
          </w:p>
        </w:tc>
      </w:tr>
      <w:tr w:rsidR="00E03849">
        <w:tc>
          <w:tcPr>
            <w:tcW w:w="3120" w:type="dxa"/>
          </w:tcPr>
          <w:p w:rsidR="00E03849" w:rsidRDefault="00E03849">
            <w:pPr>
              <w:spacing w:line="240" w:lineRule="auto"/>
              <w:ind w:firstLine="0"/>
              <w:rPr>
                <w:rFonts w:ascii="Calibri" w:eastAsia="Calibri" w:hAnsi="Calibri" w:cs="Calibri"/>
                <w:color w:val="222222"/>
                <w:sz w:val="24"/>
                <w:szCs w:val="24"/>
              </w:rPr>
            </w:pPr>
          </w:p>
        </w:tc>
        <w:tc>
          <w:tcPr>
            <w:tcW w:w="1793" w:type="dxa"/>
          </w:tcPr>
          <w:p w:rsidR="00E03849" w:rsidRDefault="00E03849">
            <w:pPr>
              <w:spacing w:line="240" w:lineRule="auto"/>
              <w:ind w:firstLine="0"/>
              <w:jc w:val="center"/>
              <w:rPr>
                <w:rFonts w:ascii="Calibri" w:eastAsia="Calibri" w:hAnsi="Calibri" w:cs="Calibri"/>
                <w:sz w:val="24"/>
                <w:szCs w:val="24"/>
              </w:rPr>
            </w:pPr>
          </w:p>
        </w:tc>
        <w:tc>
          <w:tcPr>
            <w:tcW w:w="2121" w:type="dxa"/>
          </w:tcPr>
          <w:p w:rsidR="00E03849" w:rsidRDefault="00E03849">
            <w:pPr>
              <w:spacing w:line="240" w:lineRule="auto"/>
              <w:ind w:firstLine="0"/>
              <w:jc w:val="center"/>
              <w:rPr>
                <w:rFonts w:ascii="Calibri" w:eastAsia="Calibri" w:hAnsi="Calibri" w:cs="Calibri"/>
                <w:sz w:val="24"/>
                <w:szCs w:val="24"/>
              </w:rPr>
            </w:pPr>
          </w:p>
        </w:tc>
        <w:tc>
          <w:tcPr>
            <w:tcW w:w="1995" w:type="dxa"/>
            <w:vAlign w:val="center"/>
          </w:tcPr>
          <w:p w:rsidR="00E03849" w:rsidRDefault="00E03849">
            <w:pPr>
              <w:spacing w:line="240" w:lineRule="auto"/>
              <w:ind w:firstLine="0"/>
              <w:jc w:val="center"/>
              <w:rPr>
                <w:rFonts w:ascii="Calibri" w:eastAsia="Calibri" w:hAnsi="Calibri" w:cs="Calibri"/>
                <w:sz w:val="24"/>
                <w:szCs w:val="24"/>
              </w:rPr>
            </w:pPr>
          </w:p>
        </w:tc>
      </w:tr>
      <w:tr w:rsidR="00E03849">
        <w:tc>
          <w:tcPr>
            <w:tcW w:w="3120" w:type="dxa"/>
          </w:tcPr>
          <w:p w:rsidR="00E03849" w:rsidRDefault="007D210E">
            <w:pPr>
              <w:spacing w:line="240" w:lineRule="auto"/>
              <w:ind w:firstLine="0"/>
              <w:rPr>
                <w:rFonts w:ascii="Calibri" w:eastAsia="Calibri" w:hAnsi="Calibri" w:cs="Calibri"/>
                <w:color w:val="222222"/>
                <w:sz w:val="24"/>
                <w:szCs w:val="24"/>
              </w:rPr>
            </w:pPr>
            <w:r>
              <w:rPr>
                <w:rFonts w:ascii="Calibri" w:eastAsia="Calibri" w:hAnsi="Calibri" w:cs="Calibri"/>
                <w:color w:val="222222"/>
                <w:sz w:val="24"/>
                <w:szCs w:val="24"/>
              </w:rPr>
              <w:t>ML</w:t>
            </w:r>
          </w:p>
        </w:tc>
        <w:tc>
          <w:tcPr>
            <w:tcW w:w="1793"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18 (90.0)</w:t>
            </w:r>
          </w:p>
        </w:tc>
        <w:tc>
          <w:tcPr>
            <w:tcW w:w="2121"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0.79 (0.75;0.83)</w:t>
            </w:r>
          </w:p>
        </w:tc>
        <w:tc>
          <w:tcPr>
            <w:tcW w:w="1995" w:type="dxa"/>
            <w:vMerge w:val="restart"/>
            <w:vAlign w:val="center"/>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0.409</w:t>
            </w:r>
          </w:p>
        </w:tc>
      </w:tr>
      <w:tr w:rsidR="00E03849">
        <w:tc>
          <w:tcPr>
            <w:tcW w:w="3120" w:type="dxa"/>
          </w:tcPr>
          <w:p w:rsidR="00E03849" w:rsidRDefault="007D210E">
            <w:pPr>
              <w:spacing w:line="240" w:lineRule="auto"/>
              <w:ind w:firstLine="0"/>
              <w:rPr>
                <w:rFonts w:ascii="Calibri" w:eastAsia="Calibri" w:hAnsi="Calibri" w:cs="Calibri"/>
                <w:color w:val="222222"/>
                <w:sz w:val="24"/>
                <w:szCs w:val="24"/>
              </w:rPr>
            </w:pPr>
            <w:r>
              <w:rPr>
                <w:rFonts w:ascii="Calibri" w:eastAsia="Calibri" w:hAnsi="Calibri" w:cs="Calibri"/>
                <w:color w:val="222222"/>
                <w:sz w:val="24"/>
                <w:szCs w:val="24"/>
              </w:rPr>
              <w:t>DL +/- ML</w:t>
            </w:r>
          </w:p>
        </w:tc>
        <w:tc>
          <w:tcPr>
            <w:tcW w:w="1793"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2 (10.0)</w:t>
            </w:r>
          </w:p>
        </w:tc>
        <w:tc>
          <w:tcPr>
            <w:tcW w:w="2121"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0.73 (0.54;0.86)</w:t>
            </w:r>
          </w:p>
        </w:tc>
        <w:tc>
          <w:tcPr>
            <w:tcW w:w="1995" w:type="dxa"/>
            <w:vMerge/>
            <w:vAlign w:val="center"/>
          </w:tcPr>
          <w:p w:rsidR="00E03849" w:rsidRDefault="00E03849">
            <w:pPr>
              <w:widowControl w:val="0"/>
              <w:ind w:firstLine="0"/>
              <w:rPr>
                <w:rFonts w:ascii="Calibri" w:eastAsia="Calibri" w:hAnsi="Calibri" w:cs="Calibri"/>
                <w:sz w:val="24"/>
                <w:szCs w:val="24"/>
              </w:rPr>
            </w:pPr>
          </w:p>
        </w:tc>
      </w:tr>
      <w:tr w:rsidR="00E03849">
        <w:tc>
          <w:tcPr>
            <w:tcW w:w="3120" w:type="dxa"/>
          </w:tcPr>
          <w:p w:rsidR="00E03849" w:rsidRDefault="00E03849">
            <w:pPr>
              <w:spacing w:line="240" w:lineRule="auto"/>
              <w:ind w:firstLine="0"/>
              <w:rPr>
                <w:rFonts w:ascii="Calibri" w:eastAsia="Calibri" w:hAnsi="Calibri" w:cs="Calibri"/>
                <w:color w:val="222222"/>
                <w:sz w:val="24"/>
                <w:szCs w:val="24"/>
              </w:rPr>
            </w:pPr>
          </w:p>
        </w:tc>
        <w:tc>
          <w:tcPr>
            <w:tcW w:w="1793" w:type="dxa"/>
          </w:tcPr>
          <w:p w:rsidR="00E03849" w:rsidRDefault="00E03849">
            <w:pPr>
              <w:spacing w:line="240" w:lineRule="auto"/>
              <w:ind w:firstLine="0"/>
              <w:jc w:val="center"/>
              <w:rPr>
                <w:rFonts w:ascii="Calibri" w:eastAsia="Calibri" w:hAnsi="Calibri" w:cs="Calibri"/>
                <w:sz w:val="24"/>
                <w:szCs w:val="24"/>
              </w:rPr>
            </w:pPr>
          </w:p>
        </w:tc>
        <w:tc>
          <w:tcPr>
            <w:tcW w:w="2121" w:type="dxa"/>
          </w:tcPr>
          <w:p w:rsidR="00E03849" w:rsidRDefault="00E03849">
            <w:pPr>
              <w:spacing w:line="240" w:lineRule="auto"/>
              <w:ind w:firstLine="0"/>
              <w:jc w:val="center"/>
              <w:rPr>
                <w:rFonts w:ascii="Calibri" w:eastAsia="Calibri" w:hAnsi="Calibri" w:cs="Calibri"/>
                <w:sz w:val="24"/>
                <w:szCs w:val="24"/>
              </w:rPr>
            </w:pPr>
          </w:p>
        </w:tc>
        <w:tc>
          <w:tcPr>
            <w:tcW w:w="1995" w:type="dxa"/>
            <w:vAlign w:val="center"/>
          </w:tcPr>
          <w:p w:rsidR="00E03849" w:rsidRDefault="00E03849">
            <w:pPr>
              <w:widowControl w:val="0"/>
              <w:ind w:firstLine="0"/>
              <w:rPr>
                <w:rFonts w:ascii="Calibri" w:eastAsia="Calibri" w:hAnsi="Calibri" w:cs="Calibri"/>
                <w:sz w:val="24"/>
                <w:szCs w:val="24"/>
              </w:rPr>
            </w:pPr>
          </w:p>
        </w:tc>
      </w:tr>
      <w:tr w:rsidR="00E03849" w:rsidRPr="007D210E">
        <w:trPr>
          <w:trHeight w:val="566"/>
        </w:trPr>
        <w:tc>
          <w:tcPr>
            <w:tcW w:w="3120" w:type="dxa"/>
            <w:tcBorders>
              <w:left w:val="nil"/>
              <w:bottom w:val="nil"/>
              <w:right w:val="nil"/>
            </w:tcBorders>
            <w:tcMar>
              <w:top w:w="0" w:type="dxa"/>
              <w:left w:w="100" w:type="dxa"/>
              <w:bottom w:w="0" w:type="dxa"/>
              <w:right w:w="100" w:type="dxa"/>
            </w:tcMar>
          </w:tcPr>
          <w:p w:rsidR="00E03849" w:rsidRPr="007D210E" w:rsidRDefault="007D210E">
            <w:pPr>
              <w:spacing w:line="240" w:lineRule="auto"/>
              <w:ind w:firstLine="0"/>
              <w:rPr>
                <w:rFonts w:ascii="Calibri" w:eastAsia="Calibri" w:hAnsi="Calibri" w:cs="Calibri"/>
                <w:color w:val="222222"/>
                <w:sz w:val="24"/>
                <w:szCs w:val="24"/>
                <w:lang w:val="en-US"/>
              </w:rPr>
            </w:pPr>
            <w:r w:rsidRPr="007D210E">
              <w:rPr>
                <w:rFonts w:ascii="Calibri" w:eastAsia="Calibri" w:hAnsi="Calibri" w:cs="Calibri"/>
                <w:color w:val="222222"/>
                <w:sz w:val="24"/>
                <w:szCs w:val="24"/>
                <w:lang w:val="en-US"/>
              </w:rPr>
              <w:t>Study with &lt; 60 pts in validation set</w:t>
            </w:r>
          </w:p>
        </w:tc>
        <w:tc>
          <w:tcPr>
            <w:tcW w:w="1793" w:type="dxa"/>
            <w:tcBorders>
              <w:left w:val="nil"/>
              <w:bottom w:val="nil"/>
              <w:right w:val="nil"/>
            </w:tcBorders>
            <w:tcMar>
              <w:top w:w="0" w:type="dxa"/>
              <w:left w:w="100" w:type="dxa"/>
              <w:bottom w:w="0" w:type="dxa"/>
              <w:right w:w="100" w:type="dxa"/>
            </w:tcMar>
          </w:tcPr>
          <w:p w:rsidR="00E03849" w:rsidRPr="007D210E" w:rsidRDefault="007D210E">
            <w:pPr>
              <w:spacing w:line="240" w:lineRule="auto"/>
              <w:ind w:firstLine="0"/>
              <w:jc w:val="center"/>
              <w:rPr>
                <w:rFonts w:ascii="Calibri" w:eastAsia="Calibri" w:hAnsi="Calibri" w:cs="Calibri"/>
                <w:sz w:val="24"/>
                <w:szCs w:val="24"/>
              </w:rPr>
            </w:pPr>
            <w:r w:rsidRPr="007D210E">
              <w:rPr>
                <w:rFonts w:ascii="Calibri" w:eastAsia="Calibri" w:hAnsi="Calibri" w:cs="Calibri"/>
                <w:sz w:val="24"/>
                <w:szCs w:val="24"/>
              </w:rPr>
              <w:t>9 (45.0)</w:t>
            </w:r>
          </w:p>
        </w:tc>
        <w:tc>
          <w:tcPr>
            <w:tcW w:w="2121" w:type="dxa"/>
            <w:tcBorders>
              <w:left w:val="nil"/>
              <w:bottom w:val="nil"/>
              <w:right w:val="nil"/>
            </w:tcBorders>
            <w:tcMar>
              <w:top w:w="0" w:type="dxa"/>
              <w:left w:w="100" w:type="dxa"/>
              <w:bottom w:w="0" w:type="dxa"/>
              <w:right w:w="100" w:type="dxa"/>
            </w:tcMar>
          </w:tcPr>
          <w:p w:rsidR="00E03849" w:rsidRPr="007D210E" w:rsidRDefault="007D210E">
            <w:pPr>
              <w:spacing w:line="240" w:lineRule="auto"/>
              <w:ind w:firstLine="0"/>
              <w:jc w:val="center"/>
              <w:rPr>
                <w:rFonts w:ascii="Calibri" w:eastAsia="Calibri" w:hAnsi="Calibri" w:cs="Calibri"/>
                <w:sz w:val="24"/>
                <w:szCs w:val="24"/>
              </w:rPr>
            </w:pPr>
            <w:r w:rsidRPr="007D210E">
              <w:rPr>
                <w:rFonts w:ascii="Calibri" w:eastAsia="Calibri" w:hAnsi="Calibri" w:cs="Calibri"/>
                <w:sz w:val="24"/>
                <w:szCs w:val="24"/>
              </w:rPr>
              <w:t>0.79 (0.71-0.85)</w:t>
            </w:r>
          </w:p>
        </w:tc>
        <w:tc>
          <w:tcPr>
            <w:tcW w:w="1995" w:type="dxa"/>
            <w:vAlign w:val="center"/>
          </w:tcPr>
          <w:p w:rsidR="00E03849" w:rsidRPr="007D210E" w:rsidRDefault="007D210E">
            <w:pPr>
              <w:widowControl w:val="0"/>
              <w:ind w:firstLine="0"/>
              <w:jc w:val="center"/>
              <w:rPr>
                <w:rFonts w:ascii="Calibri" w:eastAsia="Calibri" w:hAnsi="Calibri" w:cs="Calibri"/>
                <w:sz w:val="24"/>
                <w:szCs w:val="24"/>
              </w:rPr>
            </w:pPr>
            <w:r w:rsidRPr="007D210E">
              <w:rPr>
                <w:rFonts w:ascii="Calibri" w:eastAsia="Calibri" w:hAnsi="Calibri" w:cs="Calibri"/>
                <w:sz w:val="24"/>
                <w:szCs w:val="24"/>
              </w:rPr>
              <w:t>0.969</w:t>
            </w:r>
          </w:p>
        </w:tc>
      </w:tr>
      <w:tr w:rsidR="00E03849" w:rsidTr="007D210E">
        <w:trPr>
          <w:trHeight w:val="570"/>
        </w:trPr>
        <w:tc>
          <w:tcPr>
            <w:tcW w:w="3120" w:type="dxa"/>
            <w:tcBorders>
              <w:top w:val="nil"/>
              <w:left w:val="nil"/>
              <w:bottom w:val="single" w:sz="4" w:space="0" w:color="auto"/>
              <w:right w:val="nil"/>
            </w:tcBorders>
            <w:tcMar>
              <w:top w:w="0" w:type="dxa"/>
              <w:left w:w="100" w:type="dxa"/>
              <w:bottom w:w="0" w:type="dxa"/>
              <w:right w:w="100" w:type="dxa"/>
            </w:tcMar>
          </w:tcPr>
          <w:p w:rsidR="00E03849" w:rsidRPr="007D210E" w:rsidRDefault="007D210E">
            <w:pPr>
              <w:spacing w:line="240" w:lineRule="auto"/>
              <w:ind w:firstLine="0"/>
              <w:rPr>
                <w:rFonts w:ascii="Calibri" w:eastAsia="Calibri" w:hAnsi="Calibri" w:cs="Calibri"/>
                <w:color w:val="222222"/>
                <w:sz w:val="24"/>
                <w:szCs w:val="24"/>
                <w:lang w:val="en-US"/>
              </w:rPr>
            </w:pPr>
            <w:r w:rsidRPr="007D210E">
              <w:rPr>
                <w:rFonts w:ascii="Calibri" w:eastAsia="Calibri" w:hAnsi="Calibri" w:cs="Calibri"/>
                <w:color w:val="222222"/>
                <w:sz w:val="24"/>
                <w:szCs w:val="24"/>
                <w:lang w:val="en-US"/>
              </w:rPr>
              <w:t>Study with &gt;= 60 pts in validation set</w:t>
            </w:r>
          </w:p>
        </w:tc>
        <w:tc>
          <w:tcPr>
            <w:tcW w:w="1793" w:type="dxa"/>
            <w:tcBorders>
              <w:top w:val="nil"/>
              <w:left w:val="nil"/>
              <w:bottom w:val="single" w:sz="4" w:space="0" w:color="auto"/>
              <w:right w:val="nil"/>
            </w:tcBorders>
            <w:tcMar>
              <w:top w:w="0" w:type="dxa"/>
              <w:left w:w="100" w:type="dxa"/>
              <w:bottom w:w="0" w:type="dxa"/>
              <w:right w:w="100" w:type="dxa"/>
            </w:tcMar>
          </w:tcPr>
          <w:p w:rsidR="00E03849" w:rsidRPr="007D210E" w:rsidRDefault="007D210E">
            <w:pPr>
              <w:spacing w:line="240" w:lineRule="auto"/>
              <w:ind w:firstLine="0"/>
              <w:jc w:val="center"/>
              <w:rPr>
                <w:rFonts w:ascii="Calibri" w:eastAsia="Calibri" w:hAnsi="Calibri" w:cs="Calibri"/>
                <w:sz w:val="24"/>
                <w:szCs w:val="24"/>
              </w:rPr>
            </w:pPr>
            <w:r w:rsidRPr="007D210E">
              <w:rPr>
                <w:rFonts w:ascii="Calibri" w:eastAsia="Calibri" w:hAnsi="Calibri" w:cs="Calibri"/>
                <w:sz w:val="24"/>
                <w:szCs w:val="24"/>
              </w:rPr>
              <w:t>11 (55.0)</w:t>
            </w:r>
          </w:p>
        </w:tc>
        <w:tc>
          <w:tcPr>
            <w:tcW w:w="2121" w:type="dxa"/>
            <w:tcBorders>
              <w:top w:val="nil"/>
              <w:left w:val="nil"/>
              <w:bottom w:val="single" w:sz="4" w:space="0" w:color="auto"/>
              <w:right w:val="nil"/>
            </w:tcBorders>
            <w:tcMar>
              <w:top w:w="0" w:type="dxa"/>
              <w:left w:w="100" w:type="dxa"/>
              <w:bottom w:w="0" w:type="dxa"/>
              <w:right w:w="100" w:type="dxa"/>
            </w:tcMar>
          </w:tcPr>
          <w:p w:rsidR="00E03849" w:rsidRPr="007D210E" w:rsidRDefault="007D210E">
            <w:pPr>
              <w:spacing w:line="240" w:lineRule="auto"/>
              <w:ind w:firstLine="0"/>
              <w:jc w:val="center"/>
              <w:rPr>
                <w:rFonts w:ascii="Calibri" w:eastAsia="Calibri" w:hAnsi="Calibri" w:cs="Calibri"/>
                <w:sz w:val="24"/>
                <w:szCs w:val="24"/>
              </w:rPr>
            </w:pPr>
            <w:r w:rsidRPr="007D210E">
              <w:rPr>
                <w:rFonts w:ascii="Calibri" w:eastAsia="Calibri" w:hAnsi="Calibri" w:cs="Calibri"/>
                <w:sz w:val="24"/>
                <w:szCs w:val="24"/>
              </w:rPr>
              <w:t>0.79 (0.74-0.83)</w:t>
            </w:r>
          </w:p>
        </w:tc>
        <w:tc>
          <w:tcPr>
            <w:tcW w:w="1995" w:type="dxa"/>
            <w:tcBorders>
              <w:bottom w:val="single" w:sz="4" w:space="0" w:color="auto"/>
            </w:tcBorders>
            <w:vAlign w:val="center"/>
          </w:tcPr>
          <w:p w:rsidR="00E03849" w:rsidRPr="007D210E" w:rsidRDefault="00E03849">
            <w:pPr>
              <w:widowControl w:val="0"/>
              <w:ind w:firstLine="0"/>
              <w:rPr>
                <w:rFonts w:ascii="Calibri" w:eastAsia="Calibri" w:hAnsi="Calibri" w:cs="Calibri"/>
                <w:sz w:val="24"/>
                <w:szCs w:val="24"/>
              </w:rPr>
            </w:pPr>
          </w:p>
        </w:tc>
      </w:tr>
    </w:tbl>
    <w:p w:rsidR="00E03849" w:rsidRDefault="00E03849">
      <w:pPr>
        <w:spacing w:line="240" w:lineRule="auto"/>
        <w:ind w:hanging="2"/>
        <w:jc w:val="both"/>
        <w:rPr>
          <w:rFonts w:ascii="Calibri" w:eastAsia="Calibri" w:hAnsi="Calibri" w:cs="Calibri"/>
          <w:sz w:val="24"/>
          <w:szCs w:val="24"/>
        </w:rPr>
      </w:pPr>
    </w:p>
    <w:p w:rsidR="00E03849" w:rsidRDefault="00E03849">
      <w:pPr>
        <w:spacing w:line="240" w:lineRule="auto"/>
        <w:ind w:hanging="2"/>
        <w:jc w:val="both"/>
        <w:rPr>
          <w:rFonts w:ascii="Calibri" w:eastAsia="Calibri" w:hAnsi="Calibri" w:cs="Calibri"/>
          <w:sz w:val="24"/>
          <w:szCs w:val="24"/>
        </w:rPr>
      </w:pPr>
    </w:p>
    <w:p w:rsidR="00E03849" w:rsidRPr="007D210E" w:rsidRDefault="007D210E">
      <w:pPr>
        <w:spacing w:line="240" w:lineRule="auto"/>
        <w:ind w:hanging="2"/>
        <w:jc w:val="both"/>
        <w:rPr>
          <w:rFonts w:ascii="Calibri" w:eastAsia="Calibri" w:hAnsi="Calibri" w:cs="Calibri"/>
          <w:sz w:val="24"/>
          <w:szCs w:val="24"/>
          <w:lang w:val="en-US"/>
        </w:rPr>
      </w:pPr>
      <w:r w:rsidRPr="007D210E">
        <w:rPr>
          <w:rFonts w:ascii="Calibri" w:eastAsia="Calibri" w:hAnsi="Calibri" w:cs="Calibri"/>
          <w:b/>
          <w:bCs/>
          <w:lang w:val="en-US"/>
        </w:rPr>
        <w:t xml:space="preserve">Supplementary </w:t>
      </w:r>
      <w:r w:rsidRPr="007D210E">
        <w:rPr>
          <w:rFonts w:ascii="Calibri" w:eastAsia="Calibri" w:hAnsi="Calibri" w:cs="Calibri"/>
          <w:b/>
          <w:bCs/>
          <w:lang w:val="en-US"/>
        </w:rPr>
        <w:t xml:space="preserve">Table </w:t>
      </w:r>
      <w:r w:rsidRPr="007D210E">
        <w:rPr>
          <w:rFonts w:ascii="Calibri" w:eastAsia="Calibri" w:hAnsi="Calibri" w:cs="Calibri"/>
          <w:b/>
          <w:bCs/>
          <w:lang w:val="en-US"/>
        </w:rPr>
        <w:t>5</w:t>
      </w:r>
      <w:r w:rsidRPr="007D210E">
        <w:rPr>
          <w:rFonts w:ascii="Calibri" w:eastAsia="Calibri" w:hAnsi="Calibri" w:cs="Calibri"/>
          <w:b/>
          <w:bCs/>
          <w:lang w:val="en-US"/>
        </w:rPr>
        <w:t>. Between-study heterogeneity across subgroups</w:t>
      </w:r>
    </w:p>
    <w:p w:rsidR="00E03849" w:rsidRPr="007D210E" w:rsidRDefault="00E03849">
      <w:pPr>
        <w:spacing w:line="240" w:lineRule="auto"/>
        <w:ind w:hanging="2"/>
        <w:jc w:val="both"/>
        <w:rPr>
          <w:rFonts w:ascii="Calibri" w:eastAsia="Calibri" w:hAnsi="Calibri" w:cs="Calibri"/>
          <w:sz w:val="24"/>
          <w:szCs w:val="24"/>
          <w:lang w:val="en-US"/>
        </w:rPr>
      </w:pPr>
    </w:p>
    <w:p w:rsidR="00E03849" w:rsidRPr="007D210E" w:rsidRDefault="00E03849">
      <w:pPr>
        <w:spacing w:line="240" w:lineRule="auto"/>
        <w:ind w:hanging="2"/>
        <w:rPr>
          <w:rFonts w:ascii="Calibri" w:eastAsia="Calibri" w:hAnsi="Calibri" w:cs="Calibri"/>
          <w:b/>
          <w:bCs/>
          <w:sz w:val="24"/>
          <w:szCs w:val="24"/>
          <w:lang w:val="en-US"/>
        </w:rPr>
      </w:pPr>
    </w:p>
    <w:tbl>
      <w:tblPr>
        <w:tblStyle w:val="a3"/>
        <w:tblW w:w="879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116"/>
        <w:gridCol w:w="1277"/>
        <w:gridCol w:w="2412"/>
        <w:gridCol w:w="1987"/>
      </w:tblGrid>
      <w:tr w:rsidR="00E03849">
        <w:tc>
          <w:tcPr>
            <w:tcW w:w="3116" w:type="dxa"/>
            <w:tcBorders>
              <w:top w:val="single" w:sz="4" w:space="0" w:color="000000"/>
              <w:bottom w:val="single" w:sz="4" w:space="0" w:color="000000"/>
            </w:tcBorders>
          </w:tcPr>
          <w:p w:rsidR="00E03849" w:rsidRDefault="007D210E">
            <w:pPr>
              <w:spacing w:line="240" w:lineRule="auto"/>
              <w:ind w:firstLine="0"/>
              <w:rPr>
                <w:rFonts w:ascii="Calibri" w:eastAsia="Calibri" w:hAnsi="Calibri" w:cs="Calibri"/>
                <w:sz w:val="24"/>
                <w:szCs w:val="24"/>
              </w:rPr>
            </w:pPr>
            <w:r>
              <w:rPr>
                <w:rFonts w:ascii="Calibri" w:eastAsia="Calibri" w:hAnsi="Calibri" w:cs="Calibri"/>
                <w:sz w:val="24"/>
                <w:szCs w:val="24"/>
              </w:rPr>
              <w:t>Subgroup</w:t>
            </w:r>
          </w:p>
        </w:tc>
        <w:tc>
          <w:tcPr>
            <w:tcW w:w="1277" w:type="dxa"/>
            <w:tcBorders>
              <w:top w:val="single" w:sz="4" w:space="0" w:color="000000"/>
              <w:bottom w:val="single" w:sz="4" w:space="0" w:color="000000"/>
            </w:tcBorders>
          </w:tcPr>
          <w:p w:rsidR="00E03849" w:rsidRPr="007D210E" w:rsidRDefault="007D210E">
            <w:pPr>
              <w:spacing w:line="240" w:lineRule="auto"/>
              <w:ind w:firstLine="0"/>
              <w:jc w:val="center"/>
              <w:rPr>
                <w:rFonts w:ascii="Calibri" w:eastAsia="Calibri" w:hAnsi="Calibri" w:cs="Calibri"/>
                <w:sz w:val="24"/>
                <w:szCs w:val="24"/>
                <w:lang w:val="en-US"/>
              </w:rPr>
            </w:pPr>
            <w:r w:rsidRPr="007D210E">
              <w:rPr>
                <w:rFonts w:ascii="Calibri" w:eastAsia="Calibri" w:hAnsi="Calibri" w:cs="Calibri"/>
                <w:color w:val="222222"/>
                <w:sz w:val="24"/>
                <w:szCs w:val="24"/>
                <w:lang w:val="en-US"/>
              </w:rPr>
              <w:t>N° of studies by subgroup</w:t>
            </w:r>
          </w:p>
        </w:tc>
        <w:tc>
          <w:tcPr>
            <w:tcW w:w="2412" w:type="dxa"/>
            <w:tcBorders>
              <w:top w:val="single" w:sz="4" w:space="0" w:color="000000"/>
              <w:bottom w:val="single" w:sz="4" w:space="0" w:color="000000"/>
            </w:tcBorders>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 xml:space="preserve">τ² </w:t>
            </w:r>
            <w:r>
              <w:rPr>
                <w:rFonts w:ascii="Calibri" w:eastAsia="Calibri" w:hAnsi="Calibri" w:cs="Calibri"/>
                <w:color w:val="222222"/>
                <w:sz w:val="24"/>
                <w:szCs w:val="24"/>
              </w:rPr>
              <w:t xml:space="preserve"> (95%CI)</w:t>
            </w:r>
          </w:p>
        </w:tc>
        <w:tc>
          <w:tcPr>
            <w:tcW w:w="1987" w:type="dxa"/>
            <w:tcBorders>
              <w:top w:val="single" w:sz="4" w:space="0" w:color="000000"/>
              <w:bottom w:val="single" w:sz="4" w:space="0" w:color="000000"/>
            </w:tcBorders>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 xml:space="preserve">I² </w:t>
            </w:r>
            <w:r>
              <w:rPr>
                <w:rFonts w:ascii="Calibri" w:eastAsia="Calibri" w:hAnsi="Calibri" w:cs="Calibri"/>
                <w:color w:val="222222"/>
                <w:sz w:val="24"/>
                <w:szCs w:val="24"/>
              </w:rPr>
              <w:t xml:space="preserve"> (95%CI)</w:t>
            </w:r>
          </w:p>
        </w:tc>
      </w:tr>
      <w:tr w:rsidR="00E03849">
        <w:tc>
          <w:tcPr>
            <w:tcW w:w="3116" w:type="dxa"/>
            <w:tcBorders>
              <w:top w:val="single" w:sz="4" w:space="0" w:color="000000"/>
            </w:tcBorders>
          </w:tcPr>
          <w:p w:rsidR="00E03849" w:rsidRDefault="00E03849">
            <w:pPr>
              <w:spacing w:line="240" w:lineRule="auto"/>
              <w:ind w:firstLine="0"/>
              <w:rPr>
                <w:rFonts w:ascii="Calibri" w:eastAsia="Calibri" w:hAnsi="Calibri" w:cs="Calibri"/>
                <w:sz w:val="24"/>
                <w:szCs w:val="24"/>
              </w:rPr>
            </w:pPr>
          </w:p>
        </w:tc>
        <w:tc>
          <w:tcPr>
            <w:tcW w:w="1277" w:type="dxa"/>
            <w:tcBorders>
              <w:top w:val="single" w:sz="4" w:space="0" w:color="000000"/>
            </w:tcBorders>
          </w:tcPr>
          <w:p w:rsidR="00E03849" w:rsidRDefault="00E03849">
            <w:pPr>
              <w:spacing w:line="240" w:lineRule="auto"/>
              <w:ind w:firstLine="0"/>
              <w:jc w:val="center"/>
              <w:rPr>
                <w:rFonts w:ascii="Calibri" w:eastAsia="Calibri" w:hAnsi="Calibri" w:cs="Calibri"/>
                <w:sz w:val="24"/>
                <w:szCs w:val="24"/>
              </w:rPr>
            </w:pPr>
          </w:p>
        </w:tc>
        <w:tc>
          <w:tcPr>
            <w:tcW w:w="2412" w:type="dxa"/>
            <w:tcBorders>
              <w:top w:val="single" w:sz="4" w:space="0" w:color="000000"/>
            </w:tcBorders>
          </w:tcPr>
          <w:p w:rsidR="00E03849" w:rsidRDefault="00E03849">
            <w:pPr>
              <w:spacing w:line="240" w:lineRule="auto"/>
              <w:ind w:firstLine="0"/>
              <w:jc w:val="center"/>
              <w:rPr>
                <w:rFonts w:ascii="Calibri" w:eastAsia="Calibri" w:hAnsi="Calibri" w:cs="Calibri"/>
                <w:sz w:val="24"/>
                <w:szCs w:val="24"/>
              </w:rPr>
            </w:pPr>
          </w:p>
        </w:tc>
        <w:tc>
          <w:tcPr>
            <w:tcW w:w="1987" w:type="dxa"/>
            <w:tcBorders>
              <w:top w:val="single" w:sz="4" w:space="0" w:color="000000"/>
            </w:tcBorders>
          </w:tcPr>
          <w:p w:rsidR="00E03849" w:rsidRDefault="00E03849">
            <w:pPr>
              <w:spacing w:line="240" w:lineRule="auto"/>
              <w:ind w:firstLine="0"/>
              <w:jc w:val="center"/>
              <w:rPr>
                <w:rFonts w:ascii="Calibri" w:eastAsia="Calibri" w:hAnsi="Calibri" w:cs="Calibri"/>
                <w:sz w:val="24"/>
                <w:szCs w:val="24"/>
              </w:rPr>
            </w:pPr>
          </w:p>
        </w:tc>
      </w:tr>
      <w:tr w:rsidR="00E03849">
        <w:tc>
          <w:tcPr>
            <w:tcW w:w="3116" w:type="dxa"/>
          </w:tcPr>
          <w:p w:rsidR="00E03849" w:rsidRDefault="007D210E">
            <w:pPr>
              <w:spacing w:line="240" w:lineRule="auto"/>
              <w:ind w:firstLine="0"/>
              <w:rPr>
                <w:rFonts w:ascii="Calibri" w:eastAsia="Calibri" w:hAnsi="Calibri" w:cs="Calibri"/>
                <w:sz w:val="24"/>
                <w:szCs w:val="24"/>
              </w:rPr>
            </w:pPr>
            <w:r>
              <w:rPr>
                <w:rFonts w:ascii="Calibri" w:eastAsia="Calibri" w:hAnsi="Calibri" w:cs="Calibri"/>
                <w:sz w:val="24"/>
                <w:szCs w:val="24"/>
              </w:rPr>
              <w:t>Mixed validation cohort</w:t>
            </w:r>
          </w:p>
        </w:tc>
        <w:tc>
          <w:tcPr>
            <w:tcW w:w="1277" w:type="dxa"/>
          </w:tcPr>
          <w:p w:rsidR="00E03849" w:rsidRDefault="007D210E">
            <w:pPr>
              <w:spacing w:line="240" w:lineRule="auto"/>
              <w:ind w:hanging="2"/>
              <w:jc w:val="center"/>
              <w:rPr>
                <w:rFonts w:ascii="Calibri" w:eastAsia="Calibri" w:hAnsi="Calibri" w:cs="Calibri"/>
                <w:sz w:val="24"/>
                <w:szCs w:val="24"/>
              </w:rPr>
            </w:pPr>
            <w:r>
              <w:rPr>
                <w:rFonts w:ascii="Calibri" w:eastAsia="Calibri" w:hAnsi="Calibri" w:cs="Calibri"/>
                <w:sz w:val="24"/>
                <w:szCs w:val="24"/>
              </w:rPr>
              <w:t>8 (40.0)</w:t>
            </w:r>
          </w:p>
        </w:tc>
        <w:tc>
          <w:tcPr>
            <w:tcW w:w="2412"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0.227 (0.049;1.198)</w:t>
            </w:r>
          </w:p>
        </w:tc>
        <w:tc>
          <w:tcPr>
            <w:tcW w:w="198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 xml:space="preserve">77.4 (42.9;96.8) </w:t>
            </w:r>
          </w:p>
        </w:tc>
      </w:tr>
      <w:tr w:rsidR="00E03849">
        <w:tc>
          <w:tcPr>
            <w:tcW w:w="3116" w:type="dxa"/>
          </w:tcPr>
          <w:p w:rsidR="00E03849" w:rsidRDefault="007D210E">
            <w:pPr>
              <w:spacing w:line="240" w:lineRule="auto"/>
              <w:ind w:firstLine="0"/>
              <w:rPr>
                <w:rFonts w:ascii="Calibri" w:eastAsia="Calibri" w:hAnsi="Calibri" w:cs="Calibri"/>
                <w:sz w:val="24"/>
                <w:szCs w:val="24"/>
              </w:rPr>
            </w:pPr>
            <w:r>
              <w:rPr>
                <w:rFonts w:ascii="Calibri" w:eastAsia="Calibri" w:hAnsi="Calibri" w:cs="Calibri"/>
                <w:color w:val="222222"/>
                <w:sz w:val="24"/>
                <w:szCs w:val="24"/>
              </w:rPr>
              <w:t xml:space="preserve">Only TNBC </w:t>
            </w:r>
            <w:r>
              <w:rPr>
                <w:rFonts w:ascii="Calibri" w:eastAsia="Calibri" w:hAnsi="Calibri" w:cs="Calibri"/>
                <w:sz w:val="24"/>
                <w:szCs w:val="24"/>
              </w:rPr>
              <w:t>validation cohort</w:t>
            </w:r>
          </w:p>
        </w:tc>
        <w:tc>
          <w:tcPr>
            <w:tcW w:w="1277" w:type="dxa"/>
          </w:tcPr>
          <w:p w:rsidR="00E03849" w:rsidRDefault="007D210E">
            <w:pPr>
              <w:spacing w:line="240" w:lineRule="auto"/>
              <w:ind w:hanging="2"/>
              <w:jc w:val="center"/>
              <w:rPr>
                <w:rFonts w:ascii="Calibri" w:eastAsia="Calibri" w:hAnsi="Calibri" w:cs="Calibri"/>
                <w:sz w:val="24"/>
                <w:szCs w:val="24"/>
              </w:rPr>
            </w:pPr>
            <w:r>
              <w:rPr>
                <w:rFonts w:ascii="Calibri" w:eastAsia="Calibri" w:hAnsi="Calibri" w:cs="Calibri"/>
                <w:sz w:val="24"/>
                <w:szCs w:val="24"/>
              </w:rPr>
              <w:t>12 (60.0)</w:t>
            </w:r>
          </w:p>
        </w:tc>
        <w:tc>
          <w:tcPr>
            <w:tcW w:w="2412"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0.074 (0.00;0.438)</w:t>
            </w:r>
          </w:p>
        </w:tc>
        <w:tc>
          <w:tcPr>
            <w:tcW w:w="198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43.6 (0.0;83.5)</w:t>
            </w:r>
          </w:p>
        </w:tc>
      </w:tr>
      <w:tr w:rsidR="00E03849">
        <w:tc>
          <w:tcPr>
            <w:tcW w:w="3116" w:type="dxa"/>
          </w:tcPr>
          <w:p w:rsidR="00E03849" w:rsidRDefault="00E03849">
            <w:pPr>
              <w:spacing w:line="240" w:lineRule="auto"/>
              <w:ind w:firstLine="0"/>
              <w:rPr>
                <w:rFonts w:ascii="Calibri" w:eastAsia="Calibri" w:hAnsi="Calibri" w:cs="Calibri"/>
                <w:sz w:val="24"/>
                <w:szCs w:val="24"/>
              </w:rPr>
            </w:pPr>
          </w:p>
        </w:tc>
        <w:tc>
          <w:tcPr>
            <w:tcW w:w="1277" w:type="dxa"/>
          </w:tcPr>
          <w:p w:rsidR="00E03849" w:rsidRDefault="00E03849">
            <w:pPr>
              <w:spacing w:line="240" w:lineRule="auto"/>
              <w:ind w:firstLine="0"/>
              <w:jc w:val="center"/>
              <w:rPr>
                <w:rFonts w:ascii="Calibri" w:eastAsia="Calibri" w:hAnsi="Calibri" w:cs="Calibri"/>
                <w:sz w:val="24"/>
                <w:szCs w:val="24"/>
              </w:rPr>
            </w:pPr>
          </w:p>
        </w:tc>
        <w:tc>
          <w:tcPr>
            <w:tcW w:w="2412" w:type="dxa"/>
          </w:tcPr>
          <w:p w:rsidR="00E03849" w:rsidRDefault="00E03849">
            <w:pPr>
              <w:spacing w:line="240" w:lineRule="auto"/>
              <w:ind w:firstLine="0"/>
              <w:jc w:val="center"/>
              <w:rPr>
                <w:rFonts w:ascii="Calibri" w:eastAsia="Calibri" w:hAnsi="Calibri" w:cs="Calibri"/>
                <w:sz w:val="24"/>
                <w:szCs w:val="24"/>
              </w:rPr>
            </w:pPr>
          </w:p>
        </w:tc>
        <w:tc>
          <w:tcPr>
            <w:tcW w:w="1987" w:type="dxa"/>
          </w:tcPr>
          <w:p w:rsidR="00E03849" w:rsidRDefault="00E03849">
            <w:pPr>
              <w:spacing w:line="240" w:lineRule="auto"/>
              <w:ind w:firstLine="0"/>
              <w:jc w:val="center"/>
              <w:rPr>
                <w:rFonts w:ascii="Calibri" w:eastAsia="Calibri" w:hAnsi="Calibri" w:cs="Calibri"/>
                <w:sz w:val="24"/>
                <w:szCs w:val="24"/>
              </w:rPr>
            </w:pPr>
          </w:p>
        </w:tc>
      </w:tr>
      <w:tr w:rsidR="00E03849">
        <w:tc>
          <w:tcPr>
            <w:tcW w:w="3116" w:type="dxa"/>
          </w:tcPr>
          <w:p w:rsidR="00E03849" w:rsidRDefault="007D210E">
            <w:pPr>
              <w:spacing w:line="240" w:lineRule="auto"/>
              <w:ind w:firstLine="0"/>
              <w:rPr>
                <w:rFonts w:ascii="Calibri" w:eastAsia="Calibri" w:hAnsi="Calibri" w:cs="Calibri"/>
                <w:sz w:val="24"/>
                <w:szCs w:val="24"/>
              </w:rPr>
            </w:pPr>
            <w:r>
              <w:rPr>
                <w:rFonts w:ascii="Calibri" w:eastAsia="Calibri" w:hAnsi="Calibri" w:cs="Calibri"/>
                <w:sz w:val="24"/>
                <w:szCs w:val="24"/>
              </w:rPr>
              <w:t xml:space="preserve">Multimodal </w:t>
            </w:r>
          </w:p>
        </w:tc>
        <w:tc>
          <w:tcPr>
            <w:tcW w:w="1277" w:type="dxa"/>
          </w:tcPr>
          <w:p w:rsidR="00E03849" w:rsidRDefault="007D210E">
            <w:pPr>
              <w:spacing w:line="240" w:lineRule="auto"/>
              <w:ind w:hanging="2"/>
              <w:jc w:val="center"/>
              <w:rPr>
                <w:rFonts w:ascii="Calibri" w:eastAsia="Calibri" w:hAnsi="Calibri" w:cs="Calibri"/>
                <w:sz w:val="24"/>
                <w:szCs w:val="24"/>
              </w:rPr>
            </w:pPr>
            <w:r>
              <w:rPr>
                <w:rFonts w:ascii="Calibri" w:eastAsia="Calibri" w:hAnsi="Calibri" w:cs="Calibri"/>
                <w:sz w:val="24"/>
                <w:szCs w:val="24"/>
              </w:rPr>
              <w:t>11 (55.0)</w:t>
            </w:r>
          </w:p>
        </w:tc>
        <w:tc>
          <w:tcPr>
            <w:tcW w:w="2412"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0.062 (0.000;0.679)</w:t>
            </w:r>
          </w:p>
        </w:tc>
        <w:tc>
          <w:tcPr>
            <w:tcW w:w="198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36.3 (0.0;86.2)</w:t>
            </w:r>
          </w:p>
        </w:tc>
      </w:tr>
      <w:tr w:rsidR="00E03849">
        <w:tc>
          <w:tcPr>
            <w:tcW w:w="3116" w:type="dxa"/>
          </w:tcPr>
          <w:p w:rsidR="00E03849" w:rsidRDefault="007D210E">
            <w:pPr>
              <w:spacing w:line="240" w:lineRule="auto"/>
              <w:ind w:firstLine="0"/>
              <w:rPr>
                <w:rFonts w:ascii="Calibri" w:eastAsia="Calibri" w:hAnsi="Calibri" w:cs="Calibri"/>
                <w:sz w:val="24"/>
                <w:szCs w:val="24"/>
              </w:rPr>
            </w:pPr>
            <w:r>
              <w:rPr>
                <w:rFonts w:ascii="Calibri" w:eastAsia="Calibri" w:hAnsi="Calibri" w:cs="Calibri"/>
                <w:sz w:val="24"/>
                <w:szCs w:val="24"/>
              </w:rPr>
              <w:t>Unimodal</w:t>
            </w:r>
          </w:p>
        </w:tc>
        <w:tc>
          <w:tcPr>
            <w:tcW w:w="1277" w:type="dxa"/>
          </w:tcPr>
          <w:p w:rsidR="00E03849" w:rsidRDefault="007D210E">
            <w:pPr>
              <w:spacing w:line="240" w:lineRule="auto"/>
              <w:ind w:hanging="2"/>
              <w:jc w:val="center"/>
              <w:rPr>
                <w:rFonts w:ascii="Calibri" w:eastAsia="Calibri" w:hAnsi="Calibri" w:cs="Calibri"/>
                <w:sz w:val="24"/>
                <w:szCs w:val="24"/>
              </w:rPr>
            </w:pPr>
            <w:r>
              <w:rPr>
                <w:rFonts w:ascii="Calibri" w:eastAsia="Calibri" w:hAnsi="Calibri" w:cs="Calibri"/>
                <w:sz w:val="24"/>
                <w:szCs w:val="24"/>
              </w:rPr>
              <w:t>9 (45.0)</w:t>
            </w:r>
          </w:p>
        </w:tc>
        <w:tc>
          <w:tcPr>
            <w:tcW w:w="2412"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0.189 (0.044;1.132)</w:t>
            </w:r>
          </w:p>
        </w:tc>
        <w:tc>
          <w:tcPr>
            <w:tcW w:w="198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81.6 (50.9;96.4)</w:t>
            </w:r>
          </w:p>
        </w:tc>
      </w:tr>
      <w:tr w:rsidR="00E03849">
        <w:tc>
          <w:tcPr>
            <w:tcW w:w="3116" w:type="dxa"/>
          </w:tcPr>
          <w:p w:rsidR="00E03849" w:rsidRDefault="00E03849">
            <w:pPr>
              <w:spacing w:line="240" w:lineRule="auto"/>
              <w:ind w:firstLine="0"/>
              <w:rPr>
                <w:rFonts w:ascii="Calibri" w:eastAsia="Calibri" w:hAnsi="Calibri" w:cs="Calibri"/>
                <w:sz w:val="24"/>
                <w:szCs w:val="24"/>
              </w:rPr>
            </w:pPr>
          </w:p>
        </w:tc>
        <w:tc>
          <w:tcPr>
            <w:tcW w:w="1277" w:type="dxa"/>
          </w:tcPr>
          <w:p w:rsidR="00E03849" w:rsidRDefault="00E03849">
            <w:pPr>
              <w:spacing w:line="240" w:lineRule="auto"/>
              <w:ind w:firstLine="0"/>
              <w:jc w:val="center"/>
              <w:rPr>
                <w:rFonts w:ascii="Calibri" w:eastAsia="Calibri" w:hAnsi="Calibri" w:cs="Calibri"/>
                <w:sz w:val="24"/>
                <w:szCs w:val="24"/>
              </w:rPr>
            </w:pPr>
          </w:p>
        </w:tc>
        <w:tc>
          <w:tcPr>
            <w:tcW w:w="2412" w:type="dxa"/>
          </w:tcPr>
          <w:p w:rsidR="00E03849" w:rsidRDefault="00E03849">
            <w:pPr>
              <w:spacing w:line="240" w:lineRule="auto"/>
              <w:ind w:firstLine="0"/>
              <w:jc w:val="center"/>
              <w:rPr>
                <w:rFonts w:ascii="Calibri" w:eastAsia="Calibri" w:hAnsi="Calibri" w:cs="Calibri"/>
                <w:sz w:val="24"/>
                <w:szCs w:val="24"/>
              </w:rPr>
            </w:pPr>
          </w:p>
        </w:tc>
        <w:tc>
          <w:tcPr>
            <w:tcW w:w="1987" w:type="dxa"/>
          </w:tcPr>
          <w:p w:rsidR="00E03849" w:rsidRDefault="00E03849">
            <w:pPr>
              <w:spacing w:line="240" w:lineRule="auto"/>
              <w:ind w:firstLine="0"/>
              <w:jc w:val="center"/>
              <w:rPr>
                <w:rFonts w:ascii="Calibri" w:eastAsia="Calibri" w:hAnsi="Calibri" w:cs="Calibri"/>
                <w:sz w:val="24"/>
                <w:szCs w:val="24"/>
              </w:rPr>
            </w:pPr>
          </w:p>
        </w:tc>
      </w:tr>
      <w:tr w:rsidR="00E03849">
        <w:tc>
          <w:tcPr>
            <w:tcW w:w="3116" w:type="dxa"/>
          </w:tcPr>
          <w:p w:rsidR="00E03849" w:rsidRDefault="007D210E">
            <w:pPr>
              <w:spacing w:line="240" w:lineRule="auto"/>
              <w:ind w:firstLine="0"/>
              <w:rPr>
                <w:rFonts w:ascii="Calibri" w:eastAsia="Calibri" w:hAnsi="Calibri" w:cs="Calibri"/>
                <w:sz w:val="24"/>
                <w:szCs w:val="24"/>
              </w:rPr>
            </w:pPr>
            <w:r>
              <w:rPr>
                <w:rFonts w:ascii="Calibri" w:eastAsia="Calibri" w:hAnsi="Calibri" w:cs="Calibri"/>
                <w:color w:val="222222"/>
                <w:sz w:val="24"/>
                <w:szCs w:val="24"/>
              </w:rPr>
              <w:t>No radiomics data</w:t>
            </w:r>
          </w:p>
        </w:tc>
        <w:tc>
          <w:tcPr>
            <w:tcW w:w="127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8 (40.0)</w:t>
            </w:r>
          </w:p>
        </w:tc>
        <w:tc>
          <w:tcPr>
            <w:tcW w:w="2412"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0.135 (0.031;1.027)</w:t>
            </w:r>
          </w:p>
        </w:tc>
        <w:tc>
          <w:tcPr>
            <w:tcW w:w="198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77.1 (43.5;96.2)</w:t>
            </w:r>
          </w:p>
        </w:tc>
      </w:tr>
      <w:tr w:rsidR="00E03849">
        <w:tc>
          <w:tcPr>
            <w:tcW w:w="3116" w:type="dxa"/>
          </w:tcPr>
          <w:p w:rsidR="00E03849" w:rsidRDefault="007D210E">
            <w:pPr>
              <w:spacing w:line="240" w:lineRule="auto"/>
              <w:ind w:firstLine="0"/>
              <w:rPr>
                <w:rFonts w:ascii="Calibri" w:eastAsia="Calibri" w:hAnsi="Calibri" w:cs="Calibri"/>
                <w:sz w:val="24"/>
                <w:szCs w:val="24"/>
              </w:rPr>
            </w:pPr>
            <w:r>
              <w:rPr>
                <w:rFonts w:ascii="Calibri" w:eastAsia="Calibri" w:hAnsi="Calibri" w:cs="Calibri"/>
                <w:color w:val="222222"/>
                <w:sz w:val="24"/>
                <w:szCs w:val="24"/>
              </w:rPr>
              <w:t>Presence of radiomics data</w:t>
            </w:r>
          </w:p>
        </w:tc>
        <w:tc>
          <w:tcPr>
            <w:tcW w:w="127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12 (60.0)</w:t>
            </w:r>
          </w:p>
        </w:tc>
        <w:tc>
          <w:tcPr>
            <w:tcW w:w="2412"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0.116 (0.004;0.593)</w:t>
            </w:r>
          </w:p>
        </w:tc>
        <w:tc>
          <w:tcPr>
            <w:tcW w:w="198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50.8 (3.8;84.1)</w:t>
            </w:r>
          </w:p>
        </w:tc>
      </w:tr>
      <w:tr w:rsidR="00E03849">
        <w:tc>
          <w:tcPr>
            <w:tcW w:w="3116" w:type="dxa"/>
          </w:tcPr>
          <w:p w:rsidR="00E03849" w:rsidRDefault="00E03849">
            <w:pPr>
              <w:spacing w:line="240" w:lineRule="auto"/>
              <w:ind w:firstLine="0"/>
              <w:rPr>
                <w:rFonts w:ascii="Calibri" w:eastAsia="Calibri" w:hAnsi="Calibri" w:cs="Calibri"/>
                <w:sz w:val="24"/>
                <w:szCs w:val="24"/>
              </w:rPr>
            </w:pPr>
          </w:p>
        </w:tc>
        <w:tc>
          <w:tcPr>
            <w:tcW w:w="1277" w:type="dxa"/>
          </w:tcPr>
          <w:p w:rsidR="00E03849" w:rsidRDefault="00E03849">
            <w:pPr>
              <w:spacing w:line="240" w:lineRule="auto"/>
              <w:ind w:firstLine="0"/>
              <w:jc w:val="center"/>
              <w:rPr>
                <w:rFonts w:ascii="Calibri" w:eastAsia="Calibri" w:hAnsi="Calibri" w:cs="Calibri"/>
                <w:sz w:val="24"/>
                <w:szCs w:val="24"/>
              </w:rPr>
            </w:pPr>
          </w:p>
        </w:tc>
        <w:tc>
          <w:tcPr>
            <w:tcW w:w="2412" w:type="dxa"/>
          </w:tcPr>
          <w:p w:rsidR="00E03849" w:rsidRDefault="00E03849">
            <w:pPr>
              <w:spacing w:line="240" w:lineRule="auto"/>
              <w:ind w:firstLine="0"/>
              <w:jc w:val="center"/>
              <w:rPr>
                <w:rFonts w:ascii="Calibri" w:eastAsia="Calibri" w:hAnsi="Calibri" w:cs="Calibri"/>
                <w:sz w:val="24"/>
                <w:szCs w:val="24"/>
              </w:rPr>
            </w:pPr>
          </w:p>
        </w:tc>
        <w:tc>
          <w:tcPr>
            <w:tcW w:w="1987" w:type="dxa"/>
          </w:tcPr>
          <w:p w:rsidR="00E03849" w:rsidRDefault="00E03849">
            <w:pPr>
              <w:spacing w:line="240" w:lineRule="auto"/>
              <w:ind w:firstLine="0"/>
              <w:jc w:val="center"/>
              <w:rPr>
                <w:rFonts w:ascii="Calibri" w:eastAsia="Calibri" w:hAnsi="Calibri" w:cs="Calibri"/>
                <w:sz w:val="24"/>
                <w:szCs w:val="24"/>
              </w:rPr>
            </w:pPr>
          </w:p>
        </w:tc>
      </w:tr>
      <w:tr w:rsidR="00E03849">
        <w:tc>
          <w:tcPr>
            <w:tcW w:w="3116" w:type="dxa"/>
          </w:tcPr>
          <w:p w:rsidR="00E03849" w:rsidRDefault="007D210E">
            <w:pPr>
              <w:spacing w:line="240" w:lineRule="auto"/>
              <w:ind w:firstLine="0"/>
              <w:rPr>
                <w:rFonts w:ascii="Calibri" w:eastAsia="Calibri" w:hAnsi="Calibri" w:cs="Calibri"/>
                <w:sz w:val="24"/>
                <w:szCs w:val="24"/>
              </w:rPr>
            </w:pPr>
            <w:r>
              <w:rPr>
                <w:rFonts w:ascii="Calibri" w:eastAsia="Calibri" w:hAnsi="Calibri" w:cs="Calibri"/>
                <w:color w:val="222222"/>
                <w:sz w:val="24"/>
                <w:szCs w:val="24"/>
              </w:rPr>
              <w:t>Only baseline data</w:t>
            </w:r>
          </w:p>
        </w:tc>
        <w:tc>
          <w:tcPr>
            <w:tcW w:w="127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14 (70.0)</w:t>
            </w:r>
          </w:p>
        </w:tc>
        <w:tc>
          <w:tcPr>
            <w:tcW w:w="2412"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0.159 (0.045-0.789)</w:t>
            </w:r>
          </w:p>
        </w:tc>
        <w:tc>
          <w:tcPr>
            <w:tcW w:w="198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75.7 (46.9-93.9)</w:t>
            </w:r>
          </w:p>
        </w:tc>
      </w:tr>
      <w:tr w:rsidR="00E03849">
        <w:tc>
          <w:tcPr>
            <w:tcW w:w="3116" w:type="dxa"/>
          </w:tcPr>
          <w:p w:rsidR="00E03849" w:rsidRDefault="007D210E">
            <w:pPr>
              <w:spacing w:line="240" w:lineRule="auto"/>
              <w:ind w:firstLine="0"/>
              <w:rPr>
                <w:rFonts w:ascii="Calibri" w:eastAsia="Calibri" w:hAnsi="Calibri" w:cs="Calibri"/>
                <w:sz w:val="24"/>
                <w:szCs w:val="24"/>
              </w:rPr>
            </w:pPr>
            <w:r>
              <w:rPr>
                <w:rFonts w:ascii="Calibri" w:eastAsia="Calibri" w:hAnsi="Calibri" w:cs="Calibri"/>
                <w:color w:val="222222"/>
                <w:sz w:val="24"/>
                <w:szCs w:val="24"/>
              </w:rPr>
              <w:t>Presence of longitudinal data</w:t>
            </w:r>
          </w:p>
        </w:tc>
        <w:tc>
          <w:tcPr>
            <w:tcW w:w="127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6 (30.0)</w:t>
            </w:r>
          </w:p>
        </w:tc>
        <w:tc>
          <w:tcPr>
            <w:tcW w:w="2412" w:type="dxa"/>
          </w:tcPr>
          <w:p w:rsidR="00E03849" w:rsidRDefault="007D210E">
            <w:pPr>
              <w:spacing w:line="240" w:lineRule="auto"/>
              <w:ind w:hanging="2"/>
              <w:jc w:val="center"/>
              <w:rPr>
                <w:rFonts w:ascii="Calibri" w:eastAsia="Calibri" w:hAnsi="Calibri" w:cs="Calibri"/>
                <w:sz w:val="24"/>
                <w:szCs w:val="24"/>
              </w:rPr>
            </w:pPr>
            <w:r>
              <w:rPr>
                <w:rFonts w:ascii="Calibri" w:eastAsia="Calibri" w:hAnsi="Calibri" w:cs="Calibri"/>
                <w:sz w:val="24"/>
                <w:szCs w:val="24"/>
              </w:rPr>
              <w:t>0.053 (0.000-0.625)</w:t>
            </w:r>
          </w:p>
        </w:tc>
        <w:tc>
          <w:tcPr>
            <w:tcW w:w="198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35.4 (0.0-86.6)</w:t>
            </w:r>
          </w:p>
        </w:tc>
      </w:tr>
      <w:tr w:rsidR="00E03849">
        <w:tc>
          <w:tcPr>
            <w:tcW w:w="3116" w:type="dxa"/>
          </w:tcPr>
          <w:p w:rsidR="00E03849" w:rsidRDefault="00E03849">
            <w:pPr>
              <w:spacing w:line="240" w:lineRule="auto"/>
              <w:ind w:firstLine="0"/>
              <w:rPr>
                <w:rFonts w:ascii="Calibri" w:eastAsia="Calibri" w:hAnsi="Calibri" w:cs="Calibri"/>
                <w:color w:val="222222"/>
                <w:sz w:val="24"/>
                <w:szCs w:val="24"/>
              </w:rPr>
            </w:pPr>
          </w:p>
        </w:tc>
        <w:tc>
          <w:tcPr>
            <w:tcW w:w="1277" w:type="dxa"/>
          </w:tcPr>
          <w:p w:rsidR="00E03849" w:rsidRDefault="00E03849">
            <w:pPr>
              <w:spacing w:line="240" w:lineRule="auto"/>
              <w:ind w:firstLine="0"/>
              <w:jc w:val="center"/>
              <w:rPr>
                <w:rFonts w:ascii="Calibri" w:eastAsia="Calibri" w:hAnsi="Calibri" w:cs="Calibri"/>
                <w:sz w:val="24"/>
                <w:szCs w:val="24"/>
              </w:rPr>
            </w:pPr>
          </w:p>
        </w:tc>
        <w:tc>
          <w:tcPr>
            <w:tcW w:w="2412" w:type="dxa"/>
          </w:tcPr>
          <w:p w:rsidR="00E03849" w:rsidRDefault="00E03849">
            <w:pPr>
              <w:spacing w:line="240" w:lineRule="auto"/>
              <w:ind w:firstLine="0"/>
              <w:jc w:val="center"/>
              <w:rPr>
                <w:rFonts w:ascii="Calibri" w:eastAsia="Calibri" w:hAnsi="Calibri" w:cs="Calibri"/>
                <w:sz w:val="24"/>
                <w:szCs w:val="24"/>
              </w:rPr>
            </w:pPr>
          </w:p>
        </w:tc>
        <w:tc>
          <w:tcPr>
            <w:tcW w:w="1987" w:type="dxa"/>
          </w:tcPr>
          <w:p w:rsidR="00E03849" w:rsidRDefault="00E03849">
            <w:pPr>
              <w:spacing w:line="240" w:lineRule="auto"/>
              <w:ind w:firstLine="0"/>
              <w:jc w:val="center"/>
              <w:rPr>
                <w:rFonts w:ascii="Calibri" w:eastAsia="Calibri" w:hAnsi="Calibri" w:cs="Calibri"/>
                <w:sz w:val="24"/>
                <w:szCs w:val="24"/>
              </w:rPr>
            </w:pPr>
          </w:p>
        </w:tc>
      </w:tr>
      <w:tr w:rsidR="00E03849">
        <w:tc>
          <w:tcPr>
            <w:tcW w:w="3116" w:type="dxa"/>
          </w:tcPr>
          <w:p w:rsidR="00E03849" w:rsidRDefault="007D210E">
            <w:pPr>
              <w:spacing w:line="240" w:lineRule="auto"/>
              <w:ind w:firstLine="0"/>
              <w:rPr>
                <w:rFonts w:ascii="Calibri" w:eastAsia="Calibri" w:hAnsi="Calibri" w:cs="Calibri"/>
                <w:color w:val="222222"/>
                <w:sz w:val="24"/>
                <w:szCs w:val="24"/>
              </w:rPr>
            </w:pPr>
            <w:r>
              <w:rPr>
                <w:rFonts w:ascii="Calibri" w:eastAsia="Calibri" w:hAnsi="Calibri" w:cs="Calibri"/>
                <w:color w:val="222222"/>
                <w:sz w:val="24"/>
                <w:szCs w:val="24"/>
              </w:rPr>
              <w:t>Absence of clinical data</w:t>
            </w:r>
          </w:p>
        </w:tc>
        <w:tc>
          <w:tcPr>
            <w:tcW w:w="127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9 (45.0)</w:t>
            </w:r>
          </w:p>
        </w:tc>
        <w:tc>
          <w:tcPr>
            <w:tcW w:w="2412"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0.136 (0.006;0.926)</w:t>
            </w:r>
          </w:p>
        </w:tc>
        <w:tc>
          <w:tcPr>
            <w:tcW w:w="198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57.7 (5.8;90.3)</w:t>
            </w:r>
          </w:p>
        </w:tc>
      </w:tr>
      <w:tr w:rsidR="00E03849">
        <w:tc>
          <w:tcPr>
            <w:tcW w:w="3116" w:type="dxa"/>
          </w:tcPr>
          <w:p w:rsidR="00E03849" w:rsidRDefault="007D210E">
            <w:pPr>
              <w:spacing w:line="240" w:lineRule="auto"/>
              <w:ind w:firstLine="0"/>
              <w:rPr>
                <w:rFonts w:ascii="Calibri" w:eastAsia="Calibri" w:hAnsi="Calibri" w:cs="Calibri"/>
                <w:color w:val="222222"/>
                <w:sz w:val="24"/>
                <w:szCs w:val="24"/>
              </w:rPr>
            </w:pPr>
            <w:r>
              <w:rPr>
                <w:rFonts w:ascii="Calibri" w:eastAsia="Calibri" w:hAnsi="Calibri" w:cs="Calibri"/>
                <w:color w:val="222222"/>
                <w:sz w:val="24"/>
                <w:szCs w:val="24"/>
              </w:rPr>
              <w:t>Utilization of clinical data</w:t>
            </w:r>
          </w:p>
        </w:tc>
        <w:tc>
          <w:tcPr>
            <w:tcW w:w="127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11 (55.0)</w:t>
            </w:r>
          </w:p>
        </w:tc>
        <w:tc>
          <w:tcPr>
            <w:tcW w:w="2412" w:type="dxa"/>
          </w:tcPr>
          <w:p w:rsidR="00E03849" w:rsidRDefault="007D210E">
            <w:pPr>
              <w:spacing w:line="240" w:lineRule="auto"/>
              <w:ind w:hanging="2"/>
              <w:jc w:val="center"/>
              <w:rPr>
                <w:rFonts w:ascii="Calibri" w:eastAsia="Calibri" w:hAnsi="Calibri" w:cs="Calibri"/>
                <w:sz w:val="24"/>
                <w:szCs w:val="24"/>
              </w:rPr>
            </w:pPr>
            <w:r>
              <w:rPr>
                <w:rFonts w:ascii="Calibri" w:eastAsia="Calibri" w:hAnsi="Calibri" w:cs="Calibri"/>
                <w:sz w:val="24"/>
                <w:szCs w:val="24"/>
              </w:rPr>
              <w:t>0.156 (0.041;0.798)</w:t>
            </w:r>
          </w:p>
        </w:tc>
        <w:tc>
          <w:tcPr>
            <w:tcW w:w="198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74.3 (43.3;93.7)</w:t>
            </w:r>
          </w:p>
        </w:tc>
      </w:tr>
      <w:tr w:rsidR="00E03849">
        <w:tc>
          <w:tcPr>
            <w:tcW w:w="3116" w:type="dxa"/>
          </w:tcPr>
          <w:p w:rsidR="00E03849" w:rsidRDefault="00E03849">
            <w:pPr>
              <w:spacing w:line="240" w:lineRule="auto"/>
              <w:ind w:firstLine="0"/>
              <w:rPr>
                <w:rFonts w:ascii="Calibri" w:eastAsia="Calibri" w:hAnsi="Calibri" w:cs="Calibri"/>
                <w:color w:val="222222"/>
                <w:sz w:val="24"/>
                <w:szCs w:val="24"/>
              </w:rPr>
            </w:pPr>
          </w:p>
        </w:tc>
        <w:tc>
          <w:tcPr>
            <w:tcW w:w="1277" w:type="dxa"/>
          </w:tcPr>
          <w:p w:rsidR="00E03849" w:rsidRDefault="00E03849">
            <w:pPr>
              <w:spacing w:line="240" w:lineRule="auto"/>
              <w:ind w:firstLine="0"/>
              <w:jc w:val="center"/>
              <w:rPr>
                <w:rFonts w:ascii="Calibri" w:eastAsia="Calibri" w:hAnsi="Calibri" w:cs="Calibri"/>
                <w:sz w:val="24"/>
                <w:szCs w:val="24"/>
              </w:rPr>
            </w:pPr>
          </w:p>
        </w:tc>
        <w:tc>
          <w:tcPr>
            <w:tcW w:w="2412" w:type="dxa"/>
          </w:tcPr>
          <w:p w:rsidR="00E03849" w:rsidRDefault="00E03849">
            <w:pPr>
              <w:spacing w:line="240" w:lineRule="auto"/>
              <w:ind w:firstLine="0"/>
              <w:jc w:val="center"/>
              <w:rPr>
                <w:rFonts w:ascii="Calibri" w:eastAsia="Calibri" w:hAnsi="Calibri" w:cs="Calibri"/>
                <w:sz w:val="24"/>
                <w:szCs w:val="24"/>
              </w:rPr>
            </w:pPr>
          </w:p>
        </w:tc>
        <w:tc>
          <w:tcPr>
            <w:tcW w:w="1987" w:type="dxa"/>
          </w:tcPr>
          <w:p w:rsidR="00E03849" w:rsidRDefault="00E03849">
            <w:pPr>
              <w:spacing w:line="240" w:lineRule="auto"/>
              <w:ind w:firstLine="0"/>
              <w:jc w:val="center"/>
              <w:rPr>
                <w:rFonts w:ascii="Calibri" w:eastAsia="Calibri" w:hAnsi="Calibri" w:cs="Calibri"/>
                <w:sz w:val="24"/>
                <w:szCs w:val="24"/>
              </w:rPr>
            </w:pPr>
          </w:p>
        </w:tc>
      </w:tr>
      <w:tr w:rsidR="00E03849">
        <w:tc>
          <w:tcPr>
            <w:tcW w:w="3116" w:type="dxa"/>
          </w:tcPr>
          <w:p w:rsidR="00E03849" w:rsidRDefault="007D210E">
            <w:pPr>
              <w:spacing w:line="240" w:lineRule="auto"/>
              <w:ind w:firstLine="0"/>
              <w:rPr>
                <w:rFonts w:ascii="Calibri" w:eastAsia="Calibri" w:hAnsi="Calibri" w:cs="Calibri"/>
                <w:color w:val="222222"/>
                <w:sz w:val="24"/>
                <w:szCs w:val="24"/>
              </w:rPr>
            </w:pPr>
            <w:r>
              <w:rPr>
                <w:rFonts w:ascii="Calibri" w:eastAsia="Calibri" w:hAnsi="Calibri" w:cs="Calibri"/>
                <w:color w:val="222222"/>
                <w:sz w:val="24"/>
                <w:szCs w:val="24"/>
              </w:rPr>
              <w:t>Absence of computational pathology</w:t>
            </w:r>
          </w:p>
        </w:tc>
        <w:tc>
          <w:tcPr>
            <w:tcW w:w="127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15 (75.0)</w:t>
            </w:r>
          </w:p>
        </w:tc>
        <w:tc>
          <w:tcPr>
            <w:tcW w:w="2412"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0.182 (0.052;0.627)</w:t>
            </w:r>
          </w:p>
        </w:tc>
        <w:tc>
          <w:tcPr>
            <w:tcW w:w="1987" w:type="dxa"/>
          </w:tcPr>
          <w:p w:rsidR="00E03849" w:rsidRDefault="007D210E">
            <w:pPr>
              <w:spacing w:line="240" w:lineRule="auto"/>
              <w:ind w:hanging="2"/>
              <w:jc w:val="center"/>
              <w:rPr>
                <w:rFonts w:ascii="Calibri" w:eastAsia="Calibri" w:hAnsi="Calibri" w:cs="Calibri"/>
                <w:sz w:val="24"/>
                <w:szCs w:val="24"/>
              </w:rPr>
            </w:pPr>
            <w:r>
              <w:rPr>
                <w:rFonts w:ascii="Calibri" w:eastAsia="Calibri" w:hAnsi="Calibri" w:cs="Calibri"/>
                <w:sz w:val="24"/>
                <w:szCs w:val="24"/>
              </w:rPr>
              <w:t>75.7 (46.9;91.5)</w:t>
            </w:r>
          </w:p>
        </w:tc>
      </w:tr>
      <w:tr w:rsidR="00E03849">
        <w:tc>
          <w:tcPr>
            <w:tcW w:w="3116" w:type="dxa"/>
          </w:tcPr>
          <w:p w:rsidR="00E03849" w:rsidRDefault="007D210E">
            <w:pPr>
              <w:spacing w:line="240" w:lineRule="auto"/>
              <w:ind w:firstLine="0"/>
              <w:rPr>
                <w:rFonts w:ascii="Calibri" w:eastAsia="Calibri" w:hAnsi="Calibri" w:cs="Calibri"/>
                <w:color w:val="222222"/>
                <w:sz w:val="24"/>
                <w:szCs w:val="24"/>
              </w:rPr>
            </w:pPr>
            <w:r>
              <w:rPr>
                <w:rFonts w:ascii="Calibri" w:eastAsia="Calibri" w:hAnsi="Calibri" w:cs="Calibri"/>
                <w:color w:val="222222"/>
                <w:sz w:val="24"/>
                <w:szCs w:val="24"/>
              </w:rPr>
              <w:t>Utilization of  computational pathology</w:t>
            </w:r>
          </w:p>
        </w:tc>
        <w:tc>
          <w:tcPr>
            <w:tcW w:w="127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5 (25.0)</w:t>
            </w:r>
          </w:p>
        </w:tc>
        <w:tc>
          <w:tcPr>
            <w:tcW w:w="2412"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0.087 (0.000;1.167)</w:t>
            </w:r>
          </w:p>
        </w:tc>
        <w:tc>
          <w:tcPr>
            <w:tcW w:w="198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49.7 (0.0;92.9)</w:t>
            </w:r>
          </w:p>
        </w:tc>
      </w:tr>
      <w:tr w:rsidR="00E03849">
        <w:tc>
          <w:tcPr>
            <w:tcW w:w="3116" w:type="dxa"/>
          </w:tcPr>
          <w:p w:rsidR="00E03849" w:rsidRDefault="00E03849">
            <w:pPr>
              <w:spacing w:line="240" w:lineRule="auto"/>
              <w:ind w:firstLine="0"/>
              <w:rPr>
                <w:rFonts w:ascii="Calibri" w:eastAsia="Calibri" w:hAnsi="Calibri" w:cs="Calibri"/>
                <w:color w:val="222222"/>
                <w:sz w:val="24"/>
                <w:szCs w:val="24"/>
              </w:rPr>
            </w:pPr>
          </w:p>
        </w:tc>
        <w:tc>
          <w:tcPr>
            <w:tcW w:w="1277" w:type="dxa"/>
          </w:tcPr>
          <w:p w:rsidR="00E03849" w:rsidRDefault="00E03849">
            <w:pPr>
              <w:spacing w:line="240" w:lineRule="auto"/>
              <w:ind w:firstLine="0"/>
              <w:jc w:val="center"/>
              <w:rPr>
                <w:rFonts w:ascii="Calibri" w:eastAsia="Calibri" w:hAnsi="Calibri" w:cs="Calibri"/>
                <w:sz w:val="24"/>
                <w:szCs w:val="24"/>
              </w:rPr>
            </w:pPr>
          </w:p>
        </w:tc>
        <w:tc>
          <w:tcPr>
            <w:tcW w:w="2412" w:type="dxa"/>
          </w:tcPr>
          <w:p w:rsidR="00E03849" w:rsidRDefault="00E03849">
            <w:pPr>
              <w:spacing w:line="240" w:lineRule="auto"/>
              <w:ind w:firstLine="0"/>
              <w:jc w:val="center"/>
              <w:rPr>
                <w:rFonts w:ascii="Calibri" w:eastAsia="Calibri" w:hAnsi="Calibri" w:cs="Calibri"/>
                <w:sz w:val="24"/>
                <w:szCs w:val="24"/>
              </w:rPr>
            </w:pPr>
          </w:p>
        </w:tc>
        <w:tc>
          <w:tcPr>
            <w:tcW w:w="1987" w:type="dxa"/>
          </w:tcPr>
          <w:p w:rsidR="00E03849" w:rsidRDefault="00E03849">
            <w:pPr>
              <w:spacing w:line="240" w:lineRule="auto"/>
              <w:ind w:firstLine="0"/>
              <w:jc w:val="center"/>
              <w:rPr>
                <w:rFonts w:ascii="Calibri" w:eastAsia="Calibri" w:hAnsi="Calibri" w:cs="Calibri"/>
                <w:sz w:val="24"/>
                <w:szCs w:val="24"/>
              </w:rPr>
            </w:pPr>
          </w:p>
        </w:tc>
      </w:tr>
      <w:tr w:rsidR="00E03849">
        <w:tc>
          <w:tcPr>
            <w:tcW w:w="3116" w:type="dxa"/>
          </w:tcPr>
          <w:p w:rsidR="00E03849" w:rsidRDefault="007D210E">
            <w:pPr>
              <w:spacing w:line="240" w:lineRule="auto"/>
              <w:ind w:firstLine="0"/>
              <w:rPr>
                <w:rFonts w:ascii="Calibri" w:eastAsia="Calibri" w:hAnsi="Calibri" w:cs="Calibri"/>
                <w:color w:val="222222"/>
                <w:sz w:val="24"/>
                <w:szCs w:val="24"/>
              </w:rPr>
            </w:pPr>
            <w:r>
              <w:rPr>
                <w:rFonts w:ascii="Calibri" w:eastAsia="Calibri" w:hAnsi="Calibri" w:cs="Calibri"/>
                <w:color w:val="222222"/>
                <w:sz w:val="24"/>
                <w:szCs w:val="24"/>
              </w:rPr>
              <w:t>Absence of genomic data</w:t>
            </w:r>
          </w:p>
        </w:tc>
        <w:tc>
          <w:tcPr>
            <w:tcW w:w="127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17 (85.0)</w:t>
            </w:r>
          </w:p>
        </w:tc>
        <w:tc>
          <w:tcPr>
            <w:tcW w:w="2412"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0.143 (0.043;0.480)</w:t>
            </w:r>
          </w:p>
        </w:tc>
        <w:tc>
          <w:tcPr>
            <w:tcW w:w="198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74.6 (46.8;90.8)</w:t>
            </w:r>
          </w:p>
        </w:tc>
      </w:tr>
      <w:tr w:rsidR="00E03849">
        <w:tc>
          <w:tcPr>
            <w:tcW w:w="3116" w:type="dxa"/>
          </w:tcPr>
          <w:p w:rsidR="00E03849" w:rsidRDefault="007D210E">
            <w:pPr>
              <w:spacing w:line="240" w:lineRule="auto"/>
              <w:ind w:firstLine="0"/>
              <w:rPr>
                <w:rFonts w:ascii="Calibri" w:eastAsia="Calibri" w:hAnsi="Calibri" w:cs="Calibri"/>
                <w:color w:val="222222"/>
                <w:sz w:val="24"/>
                <w:szCs w:val="24"/>
              </w:rPr>
            </w:pPr>
            <w:r>
              <w:rPr>
                <w:rFonts w:ascii="Calibri" w:eastAsia="Calibri" w:hAnsi="Calibri" w:cs="Calibri"/>
                <w:color w:val="222222"/>
                <w:sz w:val="24"/>
                <w:szCs w:val="24"/>
              </w:rPr>
              <w:t>Presence of  genomic data</w:t>
            </w:r>
          </w:p>
        </w:tc>
        <w:tc>
          <w:tcPr>
            <w:tcW w:w="127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3 (15.0)</w:t>
            </w:r>
          </w:p>
        </w:tc>
        <w:tc>
          <w:tcPr>
            <w:tcW w:w="2412"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0.218 (0.000;14.356)</w:t>
            </w:r>
          </w:p>
        </w:tc>
        <w:tc>
          <w:tcPr>
            <w:tcW w:w="198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56.4 (0.0;98.8)</w:t>
            </w:r>
          </w:p>
        </w:tc>
      </w:tr>
      <w:tr w:rsidR="00E03849">
        <w:tc>
          <w:tcPr>
            <w:tcW w:w="3116" w:type="dxa"/>
          </w:tcPr>
          <w:p w:rsidR="00E03849" w:rsidRDefault="00E03849">
            <w:pPr>
              <w:spacing w:line="240" w:lineRule="auto"/>
              <w:ind w:firstLine="0"/>
              <w:rPr>
                <w:rFonts w:ascii="Calibri" w:eastAsia="Calibri" w:hAnsi="Calibri" w:cs="Calibri"/>
                <w:color w:val="222222"/>
                <w:sz w:val="24"/>
                <w:szCs w:val="24"/>
              </w:rPr>
            </w:pPr>
          </w:p>
        </w:tc>
        <w:tc>
          <w:tcPr>
            <w:tcW w:w="1277" w:type="dxa"/>
          </w:tcPr>
          <w:p w:rsidR="00E03849" w:rsidRDefault="00E03849">
            <w:pPr>
              <w:spacing w:line="240" w:lineRule="auto"/>
              <w:ind w:firstLine="0"/>
              <w:jc w:val="center"/>
              <w:rPr>
                <w:rFonts w:ascii="Calibri" w:eastAsia="Calibri" w:hAnsi="Calibri" w:cs="Calibri"/>
                <w:sz w:val="24"/>
                <w:szCs w:val="24"/>
              </w:rPr>
            </w:pPr>
          </w:p>
        </w:tc>
        <w:tc>
          <w:tcPr>
            <w:tcW w:w="2412" w:type="dxa"/>
          </w:tcPr>
          <w:p w:rsidR="00E03849" w:rsidRDefault="00E03849">
            <w:pPr>
              <w:spacing w:line="240" w:lineRule="auto"/>
              <w:ind w:firstLine="0"/>
              <w:jc w:val="center"/>
              <w:rPr>
                <w:rFonts w:ascii="Calibri" w:eastAsia="Calibri" w:hAnsi="Calibri" w:cs="Calibri"/>
                <w:sz w:val="24"/>
                <w:szCs w:val="24"/>
              </w:rPr>
            </w:pPr>
          </w:p>
        </w:tc>
        <w:tc>
          <w:tcPr>
            <w:tcW w:w="1987" w:type="dxa"/>
          </w:tcPr>
          <w:p w:rsidR="00E03849" w:rsidRDefault="00E03849">
            <w:pPr>
              <w:spacing w:line="240" w:lineRule="auto"/>
              <w:ind w:firstLine="0"/>
              <w:jc w:val="center"/>
              <w:rPr>
                <w:rFonts w:ascii="Calibri" w:eastAsia="Calibri" w:hAnsi="Calibri" w:cs="Calibri"/>
                <w:sz w:val="24"/>
                <w:szCs w:val="24"/>
              </w:rPr>
            </w:pPr>
          </w:p>
        </w:tc>
      </w:tr>
      <w:tr w:rsidR="00E03849">
        <w:tc>
          <w:tcPr>
            <w:tcW w:w="3116" w:type="dxa"/>
          </w:tcPr>
          <w:p w:rsidR="00E03849" w:rsidRPr="007D210E" w:rsidRDefault="007D210E">
            <w:pPr>
              <w:spacing w:line="240" w:lineRule="auto"/>
              <w:ind w:firstLine="0"/>
              <w:rPr>
                <w:rFonts w:ascii="Calibri" w:eastAsia="Calibri" w:hAnsi="Calibri" w:cs="Calibri"/>
                <w:color w:val="222222"/>
                <w:sz w:val="24"/>
                <w:szCs w:val="24"/>
                <w:lang w:val="en-US"/>
              </w:rPr>
            </w:pPr>
            <w:r w:rsidRPr="007D210E">
              <w:rPr>
                <w:rFonts w:ascii="Calibri" w:eastAsia="Calibri" w:hAnsi="Calibri" w:cs="Calibri"/>
                <w:sz w:val="24"/>
                <w:szCs w:val="24"/>
                <w:lang w:val="en-US"/>
              </w:rPr>
              <w:t>Combination of radiomic and clinical data</w:t>
            </w:r>
          </w:p>
        </w:tc>
        <w:tc>
          <w:tcPr>
            <w:tcW w:w="127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7 (35.0)</w:t>
            </w:r>
          </w:p>
        </w:tc>
        <w:tc>
          <w:tcPr>
            <w:tcW w:w="2412"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0.059 (0.000;1.343)</w:t>
            </w:r>
          </w:p>
        </w:tc>
        <w:tc>
          <w:tcPr>
            <w:tcW w:w="198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36.8 (0.0;93.0)</w:t>
            </w:r>
          </w:p>
        </w:tc>
      </w:tr>
      <w:tr w:rsidR="00E03849">
        <w:tc>
          <w:tcPr>
            <w:tcW w:w="3116" w:type="dxa"/>
          </w:tcPr>
          <w:p w:rsidR="00E03849" w:rsidRDefault="007D210E">
            <w:pPr>
              <w:spacing w:line="240" w:lineRule="auto"/>
              <w:ind w:firstLine="0"/>
              <w:rPr>
                <w:rFonts w:ascii="Calibri" w:eastAsia="Calibri" w:hAnsi="Calibri" w:cs="Calibri"/>
                <w:color w:val="222222"/>
                <w:sz w:val="24"/>
                <w:szCs w:val="24"/>
              </w:rPr>
            </w:pPr>
            <w:r>
              <w:rPr>
                <w:rFonts w:ascii="Calibri" w:eastAsia="Calibri" w:hAnsi="Calibri" w:cs="Calibri"/>
                <w:color w:val="222222"/>
                <w:sz w:val="24"/>
                <w:szCs w:val="24"/>
              </w:rPr>
              <w:t>Other studies</w:t>
            </w:r>
          </w:p>
        </w:tc>
        <w:tc>
          <w:tcPr>
            <w:tcW w:w="127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13 (65.0)</w:t>
            </w:r>
          </w:p>
        </w:tc>
        <w:tc>
          <w:tcPr>
            <w:tcW w:w="2412"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0.151 (0.038;0.664)</w:t>
            </w:r>
          </w:p>
        </w:tc>
        <w:tc>
          <w:tcPr>
            <w:tcW w:w="198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75.2 (43.5;93.0)</w:t>
            </w:r>
          </w:p>
        </w:tc>
      </w:tr>
      <w:tr w:rsidR="00E03849">
        <w:tc>
          <w:tcPr>
            <w:tcW w:w="3116" w:type="dxa"/>
          </w:tcPr>
          <w:p w:rsidR="00E03849" w:rsidRDefault="00E03849">
            <w:pPr>
              <w:spacing w:line="240" w:lineRule="auto"/>
              <w:ind w:firstLine="0"/>
              <w:rPr>
                <w:rFonts w:ascii="Calibri" w:eastAsia="Calibri" w:hAnsi="Calibri" w:cs="Calibri"/>
                <w:color w:val="222222"/>
                <w:sz w:val="24"/>
                <w:szCs w:val="24"/>
              </w:rPr>
            </w:pPr>
          </w:p>
        </w:tc>
        <w:tc>
          <w:tcPr>
            <w:tcW w:w="1277" w:type="dxa"/>
          </w:tcPr>
          <w:p w:rsidR="00E03849" w:rsidRDefault="00E03849">
            <w:pPr>
              <w:spacing w:line="240" w:lineRule="auto"/>
              <w:ind w:firstLine="0"/>
              <w:jc w:val="center"/>
              <w:rPr>
                <w:rFonts w:ascii="Calibri" w:eastAsia="Calibri" w:hAnsi="Calibri" w:cs="Calibri"/>
                <w:sz w:val="24"/>
                <w:szCs w:val="24"/>
              </w:rPr>
            </w:pPr>
          </w:p>
        </w:tc>
        <w:tc>
          <w:tcPr>
            <w:tcW w:w="2412" w:type="dxa"/>
          </w:tcPr>
          <w:p w:rsidR="00E03849" w:rsidRDefault="00E03849">
            <w:pPr>
              <w:spacing w:line="240" w:lineRule="auto"/>
              <w:ind w:firstLine="0"/>
              <w:jc w:val="center"/>
              <w:rPr>
                <w:rFonts w:ascii="Calibri" w:eastAsia="Calibri" w:hAnsi="Calibri" w:cs="Calibri"/>
                <w:sz w:val="24"/>
                <w:szCs w:val="24"/>
              </w:rPr>
            </w:pPr>
          </w:p>
        </w:tc>
        <w:tc>
          <w:tcPr>
            <w:tcW w:w="1987" w:type="dxa"/>
          </w:tcPr>
          <w:p w:rsidR="00E03849" w:rsidRDefault="00E03849">
            <w:pPr>
              <w:spacing w:line="240" w:lineRule="auto"/>
              <w:ind w:firstLine="0"/>
              <w:jc w:val="center"/>
              <w:rPr>
                <w:rFonts w:ascii="Calibri" w:eastAsia="Calibri" w:hAnsi="Calibri" w:cs="Calibri"/>
                <w:sz w:val="24"/>
                <w:szCs w:val="24"/>
              </w:rPr>
            </w:pPr>
          </w:p>
        </w:tc>
      </w:tr>
      <w:tr w:rsidR="00E03849">
        <w:tc>
          <w:tcPr>
            <w:tcW w:w="3116" w:type="dxa"/>
          </w:tcPr>
          <w:p w:rsidR="00E03849" w:rsidRDefault="007D210E">
            <w:pPr>
              <w:spacing w:line="240" w:lineRule="auto"/>
              <w:ind w:firstLine="0"/>
              <w:rPr>
                <w:rFonts w:ascii="Calibri" w:eastAsia="Calibri" w:hAnsi="Calibri" w:cs="Calibri"/>
                <w:color w:val="222222"/>
                <w:sz w:val="24"/>
                <w:szCs w:val="24"/>
              </w:rPr>
            </w:pPr>
            <w:r>
              <w:rPr>
                <w:rFonts w:ascii="Calibri" w:eastAsia="Calibri" w:hAnsi="Calibri" w:cs="Calibri"/>
                <w:color w:val="222222"/>
                <w:sz w:val="24"/>
                <w:szCs w:val="24"/>
              </w:rPr>
              <w:t>ML</w:t>
            </w:r>
          </w:p>
        </w:tc>
        <w:tc>
          <w:tcPr>
            <w:tcW w:w="127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18 (90.0)</w:t>
            </w:r>
          </w:p>
        </w:tc>
        <w:tc>
          <w:tcPr>
            <w:tcW w:w="2412"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0.153 (0.049;0.518)</w:t>
            </w:r>
          </w:p>
        </w:tc>
        <w:tc>
          <w:tcPr>
            <w:tcW w:w="198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75.9 (50.6;91.4)</w:t>
            </w:r>
          </w:p>
        </w:tc>
      </w:tr>
      <w:tr w:rsidR="00E03849">
        <w:tc>
          <w:tcPr>
            <w:tcW w:w="3116" w:type="dxa"/>
          </w:tcPr>
          <w:p w:rsidR="00E03849" w:rsidRDefault="007D210E">
            <w:pPr>
              <w:spacing w:line="240" w:lineRule="auto"/>
              <w:ind w:firstLine="0"/>
              <w:rPr>
                <w:rFonts w:ascii="Calibri" w:eastAsia="Calibri" w:hAnsi="Calibri" w:cs="Calibri"/>
                <w:color w:val="222222"/>
                <w:sz w:val="24"/>
                <w:szCs w:val="24"/>
              </w:rPr>
            </w:pPr>
            <w:r>
              <w:rPr>
                <w:rFonts w:ascii="Calibri" w:eastAsia="Calibri" w:hAnsi="Calibri" w:cs="Calibri"/>
                <w:color w:val="222222"/>
                <w:sz w:val="24"/>
                <w:szCs w:val="24"/>
              </w:rPr>
              <w:t>DL +/- ML</w:t>
            </w:r>
          </w:p>
        </w:tc>
        <w:tc>
          <w:tcPr>
            <w:tcW w:w="127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2 (10.0)</w:t>
            </w:r>
          </w:p>
        </w:tc>
        <w:tc>
          <w:tcPr>
            <w:tcW w:w="2412"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0.000 (0.000;60.896)</w:t>
            </w:r>
          </w:p>
        </w:tc>
        <w:tc>
          <w:tcPr>
            <w:tcW w:w="1987" w:type="dxa"/>
          </w:tcPr>
          <w:p w:rsidR="00E03849" w:rsidRDefault="007D210E">
            <w:pPr>
              <w:spacing w:line="240" w:lineRule="auto"/>
              <w:ind w:firstLine="0"/>
              <w:jc w:val="center"/>
              <w:rPr>
                <w:rFonts w:ascii="Calibri" w:eastAsia="Calibri" w:hAnsi="Calibri" w:cs="Calibri"/>
                <w:sz w:val="24"/>
                <w:szCs w:val="24"/>
              </w:rPr>
            </w:pPr>
            <w:r>
              <w:rPr>
                <w:rFonts w:ascii="Calibri" w:eastAsia="Calibri" w:hAnsi="Calibri" w:cs="Calibri"/>
                <w:sz w:val="24"/>
                <w:szCs w:val="24"/>
              </w:rPr>
              <w:t>0.0 (0.0;99.7)</w:t>
            </w:r>
          </w:p>
        </w:tc>
      </w:tr>
      <w:tr w:rsidR="00E03849">
        <w:tc>
          <w:tcPr>
            <w:tcW w:w="3116" w:type="dxa"/>
            <w:tcMar>
              <w:top w:w="0" w:type="dxa"/>
              <w:left w:w="100" w:type="dxa"/>
              <w:bottom w:w="0" w:type="dxa"/>
              <w:right w:w="100" w:type="dxa"/>
            </w:tcMar>
          </w:tcPr>
          <w:p w:rsidR="00E03849" w:rsidRDefault="00E03849">
            <w:pPr>
              <w:spacing w:line="240" w:lineRule="auto"/>
              <w:ind w:firstLine="0"/>
              <w:rPr>
                <w:color w:val="222222"/>
                <w:sz w:val="24"/>
                <w:szCs w:val="24"/>
                <w:highlight w:val="yellow"/>
              </w:rPr>
            </w:pPr>
          </w:p>
        </w:tc>
        <w:tc>
          <w:tcPr>
            <w:tcW w:w="1277" w:type="dxa"/>
            <w:tcMar>
              <w:top w:w="0" w:type="dxa"/>
              <w:left w:w="100" w:type="dxa"/>
              <w:bottom w:w="0" w:type="dxa"/>
              <w:right w:w="100" w:type="dxa"/>
            </w:tcMar>
          </w:tcPr>
          <w:p w:rsidR="00E03849" w:rsidRDefault="00E03849">
            <w:pPr>
              <w:spacing w:line="240" w:lineRule="auto"/>
              <w:ind w:firstLine="0"/>
              <w:jc w:val="center"/>
              <w:rPr>
                <w:sz w:val="24"/>
                <w:szCs w:val="24"/>
                <w:highlight w:val="yellow"/>
              </w:rPr>
            </w:pPr>
          </w:p>
        </w:tc>
        <w:tc>
          <w:tcPr>
            <w:tcW w:w="2412" w:type="dxa"/>
            <w:tcMar>
              <w:top w:w="0" w:type="dxa"/>
              <w:left w:w="100" w:type="dxa"/>
              <w:bottom w:w="0" w:type="dxa"/>
              <w:right w:w="100" w:type="dxa"/>
            </w:tcMar>
          </w:tcPr>
          <w:p w:rsidR="00E03849" w:rsidRDefault="00E03849">
            <w:pPr>
              <w:spacing w:line="240" w:lineRule="auto"/>
              <w:ind w:firstLine="0"/>
              <w:jc w:val="center"/>
              <w:rPr>
                <w:sz w:val="24"/>
                <w:szCs w:val="24"/>
                <w:highlight w:val="yellow"/>
              </w:rPr>
            </w:pPr>
          </w:p>
        </w:tc>
        <w:tc>
          <w:tcPr>
            <w:tcW w:w="1987" w:type="dxa"/>
            <w:tcMar>
              <w:top w:w="0" w:type="dxa"/>
              <w:left w:w="100" w:type="dxa"/>
              <w:bottom w:w="0" w:type="dxa"/>
              <w:right w:w="100" w:type="dxa"/>
            </w:tcMar>
          </w:tcPr>
          <w:p w:rsidR="00E03849" w:rsidRDefault="00E03849">
            <w:pPr>
              <w:spacing w:line="240" w:lineRule="auto"/>
              <w:ind w:firstLine="0"/>
              <w:jc w:val="center"/>
              <w:rPr>
                <w:sz w:val="24"/>
                <w:szCs w:val="24"/>
                <w:highlight w:val="yellow"/>
              </w:rPr>
            </w:pPr>
          </w:p>
        </w:tc>
      </w:tr>
      <w:tr w:rsidR="00E03849">
        <w:tc>
          <w:tcPr>
            <w:tcW w:w="3116" w:type="dxa"/>
            <w:tcBorders>
              <w:left w:val="nil"/>
              <w:right w:val="nil"/>
            </w:tcBorders>
            <w:tcMar>
              <w:top w:w="0" w:type="dxa"/>
              <w:left w:w="100" w:type="dxa"/>
              <w:bottom w:w="0" w:type="dxa"/>
              <w:right w:w="100" w:type="dxa"/>
            </w:tcMar>
          </w:tcPr>
          <w:p w:rsidR="00E03849" w:rsidRPr="007D210E" w:rsidRDefault="007D210E">
            <w:pPr>
              <w:spacing w:line="240" w:lineRule="auto"/>
              <w:ind w:firstLine="0"/>
              <w:rPr>
                <w:rFonts w:ascii="Calibri" w:eastAsia="Calibri" w:hAnsi="Calibri" w:cs="Calibri"/>
                <w:color w:val="222222"/>
                <w:sz w:val="24"/>
                <w:szCs w:val="24"/>
                <w:lang w:val="en-US"/>
              </w:rPr>
            </w:pPr>
            <w:r w:rsidRPr="007D210E">
              <w:rPr>
                <w:rFonts w:ascii="Calibri" w:eastAsia="Calibri" w:hAnsi="Calibri" w:cs="Calibri"/>
                <w:color w:val="222222"/>
                <w:sz w:val="24"/>
                <w:szCs w:val="24"/>
                <w:lang w:val="en-US"/>
              </w:rPr>
              <w:t>Study with &lt; 60 pts in validation set</w:t>
            </w:r>
          </w:p>
        </w:tc>
        <w:tc>
          <w:tcPr>
            <w:tcW w:w="1277" w:type="dxa"/>
            <w:tcBorders>
              <w:left w:val="nil"/>
              <w:right w:val="nil"/>
            </w:tcBorders>
            <w:tcMar>
              <w:top w:w="0" w:type="dxa"/>
              <w:left w:w="100" w:type="dxa"/>
              <w:bottom w:w="0" w:type="dxa"/>
              <w:right w:w="100" w:type="dxa"/>
            </w:tcMar>
          </w:tcPr>
          <w:p w:rsidR="00E03849" w:rsidRPr="007D210E" w:rsidRDefault="007D210E">
            <w:pPr>
              <w:spacing w:line="240" w:lineRule="auto"/>
              <w:ind w:firstLine="0"/>
              <w:jc w:val="center"/>
              <w:rPr>
                <w:rFonts w:ascii="Calibri" w:eastAsia="Calibri" w:hAnsi="Calibri" w:cs="Calibri"/>
                <w:sz w:val="24"/>
                <w:szCs w:val="24"/>
              </w:rPr>
            </w:pPr>
            <w:r w:rsidRPr="007D210E">
              <w:rPr>
                <w:rFonts w:ascii="Calibri" w:eastAsia="Calibri" w:hAnsi="Calibri" w:cs="Calibri"/>
                <w:sz w:val="24"/>
                <w:szCs w:val="24"/>
              </w:rPr>
              <w:t>9 (45.0)</w:t>
            </w:r>
          </w:p>
        </w:tc>
        <w:tc>
          <w:tcPr>
            <w:tcW w:w="2412" w:type="dxa"/>
            <w:tcBorders>
              <w:left w:val="nil"/>
              <w:right w:val="nil"/>
            </w:tcBorders>
            <w:tcMar>
              <w:top w:w="0" w:type="dxa"/>
              <w:left w:w="100" w:type="dxa"/>
              <w:bottom w:w="0" w:type="dxa"/>
              <w:right w:w="100" w:type="dxa"/>
            </w:tcMar>
          </w:tcPr>
          <w:p w:rsidR="00E03849" w:rsidRPr="007D210E" w:rsidRDefault="007D210E">
            <w:pPr>
              <w:spacing w:line="240" w:lineRule="auto"/>
              <w:ind w:firstLine="0"/>
              <w:jc w:val="center"/>
              <w:rPr>
                <w:rFonts w:ascii="Calibri" w:eastAsia="Calibri" w:hAnsi="Calibri" w:cs="Calibri"/>
                <w:sz w:val="24"/>
                <w:szCs w:val="24"/>
              </w:rPr>
            </w:pPr>
            <w:r w:rsidRPr="007D210E">
              <w:rPr>
                <w:rFonts w:ascii="Calibri" w:eastAsia="Calibri" w:hAnsi="Calibri" w:cs="Calibri"/>
                <w:sz w:val="24"/>
                <w:szCs w:val="24"/>
              </w:rPr>
              <w:t>0.108 (0.000;1.599)</w:t>
            </w:r>
          </w:p>
        </w:tc>
        <w:tc>
          <w:tcPr>
            <w:tcW w:w="1987" w:type="dxa"/>
            <w:tcBorders>
              <w:left w:val="nil"/>
              <w:right w:val="nil"/>
            </w:tcBorders>
            <w:tcMar>
              <w:top w:w="0" w:type="dxa"/>
              <w:left w:w="100" w:type="dxa"/>
              <w:bottom w:w="0" w:type="dxa"/>
              <w:right w:w="100" w:type="dxa"/>
            </w:tcMar>
          </w:tcPr>
          <w:p w:rsidR="00E03849" w:rsidRPr="007D210E" w:rsidRDefault="007D210E">
            <w:pPr>
              <w:spacing w:line="240" w:lineRule="auto"/>
              <w:ind w:firstLine="0"/>
              <w:jc w:val="center"/>
              <w:rPr>
                <w:rFonts w:ascii="Calibri" w:eastAsia="Calibri" w:hAnsi="Calibri" w:cs="Calibri"/>
                <w:sz w:val="24"/>
                <w:szCs w:val="24"/>
              </w:rPr>
            </w:pPr>
            <w:r w:rsidRPr="007D210E">
              <w:rPr>
                <w:rFonts w:ascii="Calibri" w:eastAsia="Calibri" w:hAnsi="Calibri" w:cs="Calibri"/>
                <w:sz w:val="24"/>
                <w:szCs w:val="24"/>
              </w:rPr>
              <w:t>32.3 (0.0;87.6)</w:t>
            </w:r>
          </w:p>
        </w:tc>
      </w:tr>
      <w:tr w:rsidR="00E03849">
        <w:tc>
          <w:tcPr>
            <w:tcW w:w="3116" w:type="dxa"/>
            <w:tcMar>
              <w:top w:w="0" w:type="dxa"/>
              <w:left w:w="100" w:type="dxa"/>
              <w:bottom w:w="0" w:type="dxa"/>
              <w:right w:w="100" w:type="dxa"/>
            </w:tcMar>
          </w:tcPr>
          <w:p w:rsidR="00E03849" w:rsidRPr="007D210E" w:rsidRDefault="007D210E">
            <w:pPr>
              <w:spacing w:line="240" w:lineRule="auto"/>
              <w:ind w:firstLine="0"/>
              <w:rPr>
                <w:rFonts w:ascii="Calibri" w:eastAsia="Calibri" w:hAnsi="Calibri" w:cs="Calibri"/>
                <w:color w:val="222222"/>
                <w:sz w:val="24"/>
                <w:szCs w:val="24"/>
                <w:lang w:val="en-US"/>
              </w:rPr>
            </w:pPr>
            <w:r w:rsidRPr="007D210E">
              <w:rPr>
                <w:rFonts w:ascii="Calibri" w:eastAsia="Calibri" w:hAnsi="Calibri" w:cs="Calibri"/>
                <w:color w:val="222222"/>
                <w:sz w:val="24"/>
                <w:szCs w:val="24"/>
                <w:lang w:val="en-US"/>
              </w:rPr>
              <w:t>Study with &gt;= 60 pts in validation set</w:t>
            </w:r>
          </w:p>
        </w:tc>
        <w:tc>
          <w:tcPr>
            <w:tcW w:w="1277" w:type="dxa"/>
            <w:tcMar>
              <w:top w:w="0" w:type="dxa"/>
              <w:left w:w="100" w:type="dxa"/>
              <w:bottom w:w="0" w:type="dxa"/>
              <w:right w:w="100" w:type="dxa"/>
            </w:tcMar>
          </w:tcPr>
          <w:p w:rsidR="00E03849" w:rsidRPr="007D210E" w:rsidRDefault="007D210E">
            <w:pPr>
              <w:spacing w:line="240" w:lineRule="auto"/>
              <w:ind w:firstLine="0"/>
              <w:jc w:val="center"/>
              <w:rPr>
                <w:rFonts w:ascii="Calibri" w:eastAsia="Calibri" w:hAnsi="Calibri" w:cs="Calibri"/>
                <w:sz w:val="24"/>
                <w:szCs w:val="24"/>
              </w:rPr>
            </w:pPr>
            <w:r w:rsidRPr="007D210E">
              <w:rPr>
                <w:rFonts w:ascii="Calibri" w:eastAsia="Calibri" w:hAnsi="Calibri" w:cs="Calibri"/>
                <w:sz w:val="24"/>
                <w:szCs w:val="24"/>
              </w:rPr>
              <w:t>11 (55.0)</w:t>
            </w:r>
          </w:p>
        </w:tc>
        <w:tc>
          <w:tcPr>
            <w:tcW w:w="2412" w:type="dxa"/>
            <w:tcMar>
              <w:top w:w="0" w:type="dxa"/>
              <w:left w:w="100" w:type="dxa"/>
              <w:bottom w:w="0" w:type="dxa"/>
              <w:right w:w="100" w:type="dxa"/>
            </w:tcMar>
          </w:tcPr>
          <w:p w:rsidR="00E03849" w:rsidRPr="007D210E" w:rsidRDefault="007D210E">
            <w:pPr>
              <w:spacing w:line="240" w:lineRule="auto"/>
              <w:ind w:firstLine="0"/>
              <w:jc w:val="center"/>
              <w:rPr>
                <w:rFonts w:ascii="Calibri" w:eastAsia="Calibri" w:hAnsi="Calibri" w:cs="Calibri"/>
                <w:sz w:val="24"/>
                <w:szCs w:val="24"/>
              </w:rPr>
            </w:pPr>
            <w:r w:rsidRPr="007D210E">
              <w:rPr>
                <w:rFonts w:ascii="Calibri" w:eastAsia="Calibri" w:hAnsi="Calibri" w:cs="Calibri"/>
                <w:sz w:val="24"/>
                <w:szCs w:val="24"/>
              </w:rPr>
              <w:t>0.157 (0.049;0.520)</w:t>
            </w:r>
          </w:p>
        </w:tc>
        <w:tc>
          <w:tcPr>
            <w:tcW w:w="1987" w:type="dxa"/>
            <w:tcMar>
              <w:top w:w="0" w:type="dxa"/>
              <w:left w:w="100" w:type="dxa"/>
              <w:bottom w:w="0" w:type="dxa"/>
              <w:right w:w="100" w:type="dxa"/>
            </w:tcMar>
          </w:tcPr>
          <w:p w:rsidR="00E03849" w:rsidRPr="007D210E" w:rsidRDefault="007D210E">
            <w:pPr>
              <w:spacing w:line="240" w:lineRule="auto"/>
              <w:ind w:firstLine="0"/>
              <w:jc w:val="center"/>
              <w:rPr>
                <w:rFonts w:ascii="Calibri" w:eastAsia="Calibri" w:hAnsi="Calibri" w:cs="Calibri"/>
                <w:sz w:val="24"/>
                <w:szCs w:val="24"/>
              </w:rPr>
            </w:pPr>
            <w:r w:rsidRPr="007D210E">
              <w:rPr>
                <w:rFonts w:ascii="Calibri" w:eastAsia="Calibri" w:hAnsi="Calibri" w:cs="Calibri"/>
                <w:sz w:val="24"/>
                <w:szCs w:val="24"/>
              </w:rPr>
              <w:t>82.4 (59.4;93.9)</w:t>
            </w:r>
          </w:p>
        </w:tc>
      </w:tr>
      <w:tr w:rsidR="00E03849">
        <w:tc>
          <w:tcPr>
            <w:tcW w:w="3116" w:type="dxa"/>
            <w:tcBorders>
              <w:bottom w:val="single" w:sz="4" w:space="0" w:color="000000"/>
            </w:tcBorders>
          </w:tcPr>
          <w:p w:rsidR="00E03849" w:rsidRDefault="00E03849">
            <w:pPr>
              <w:spacing w:line="240" w:lineRule="auto"/>
              <w:ind w:firstLine="0"/>
              <w:rPr>
                <w:rFonts w:ascii="Calibri" w:eastAsia="Calibri" w:hAnsi="Calibri" w:cs="Calibri"/>
                <w:color w:val="222222"/>
                <w:sz w:val="24"/>
                <w:szCs w:val="24"/>
                <w:highlight w:val="red"/>
              </w:rPr>
            </w:pPr>
          </w:p>
        </w:tc>
        <w:tc>
          <w:tcPr>
            <w:tcW w:w="1277" w:type="dxa"/>
            <w:tcBorders>
              <w:bottom w:val="single" w:sz="4" w:space="0" w:color="000000"/>
            </w:tcBorders>
          </w:tcPr>
          <w:p w:rsidR="00E03849" w:rsidRDefault="00E03849">
            <w:pPr>
              <w:spacing w:line="240" w:lineRule="auto"/>
              <w:ind w:firstLine="0"/>
              <w:jc w:val="center"/>
              <w:rPr>
                <w:rFonts w:ascii="Calibri" w:eastAsia="Calibri" w:hAnsi="Calibri" w:cs="Calibri"/>
                <w:sz w:val="24"/>
                <w:szCs w:val="24"/>
                <w:highlight w:val="red"/>
              </w:rPr>
            </w:pPr>
          </w:p>
        </w:tc>
        <w:tc>
          <w:tcPr>
            <w:tcW w:w="2412" w:type="dxa"/>
            <w:tcBorders>
              <w:bottom w:val="single" w:sz="4" w:space="0" w:color="000000"/>
            </w:tcBorders>
          </w:tcPr>
          <w:p w:rsidR="00E03849" w:rsidRDefault="00E03849">
            <w:pPr>
              <w:spacing w:line="240" w:lineRule="auto"/>
              <w:ind w:firstLine="0"/>
              <w:jc w:val="center"/>
              <w:rPr>
                <w:rFonts w:ascii="Calibri" w:eastAsia="Calibri" w:hAnsi="Calibri" w:cs="Calibri"/>
                <w:sz w:val="24"/>
                <w:szCs w:val="24"/>
                <w:highlight w:val="red"/>
              </w:rPr>
            </w:pPr>
          </w:p>
        </w:tc>
        <w:tc>
          <w:tcPr>
            <w:tcW w:w="1987" w:type="dxa"/>
            <w:tcBorders>
              <w:bottom w:val="single" w:sz="4" w:space="0" w:color="000000"/>
            </w:tcBorders>
          </w:tcPr>
          <w:p w:rsidR="00E03849" w:rsidRDefault="00E03849">
            <w:pPr>
              <w:spacing w:line="240" w:lineRule="auto"/>
              <w:ind w:firstLine="0"/>
              <w:jc w:val="center"/>
              <w:rPr>
                <w:rFonts w:ascii="Calibri" w:eastAsia="Calibri" w:hAnsi="Calibri" w:cs="Calibri"/>
                <w:sz w:val="24"/>
                <w:szCs w:val="24"/>
                <w:highlight w:val="red"/>
              </w:rPr>
            </w:pPr>
          </w:p>
        </w:tc>
      </w:tr>
    </w:tbl>
    <w:p w:rsidR="00E03849" w:rsidRDefault="007D210E">
      <w:pPr>
        <w:spacing w:line="240" w:lineRule="auto"/>
        <w:ind w:hanging="2"/>
        <w:jc w:val="both"/>
        <w:rPr>
          <w:rFonts w:ascii="Calibri" w:eastAsia="Calibri" w:hAnsi="Calibri" w:cs="Calibri"/>
          <w:sz w:val="24"/>
          <w:szCs w:val="24"/>
        </w:rPr>
      </w:pPr>
      <w:r>
        <w:br w:type="page"/>
      </w:r>
    </w:p>
    <w:p w:rsidR="00E03849" w:rsidRDefault="007D210E">
      <w:pPr>
        <w:spacing w:line="240" w:lineRule="auto"/>
        <w:ind w:hanging="2"/>
        <w:jc w:val="both"/>
        <w:rPr>
          <w:rFonts w:ascii="Calibri" w:eastAsia="Calibri" w:hAnsi="Calibri" w:cs="Calibri"/>
        </w:rPr>
      </w:pPr>
      <w:r>
        <w:rPr>
          <w:rFonts w:ascii="Calibri" w:eastAsia="Calibri" w:hAnsi="Calibri" w:cs="Calibri"/>
          <w:sz w:val="24"/>
          <w:szCs w:val="24"/>
        </w:rPr>
        <w:lastRenderedPageBreak/>
        <w:t xml:space="preserve"> </w:t>
      </w:r>
      <w:r>
        <w:rPr>
          <w:rFonts w:ascii="Calibri" w:eastAsia="Calibri" w:hAnsi="Calibri" w:cs="Calibri"/>
          <w:b/>
          <w:bCs/>
        </w:rPr>
        <w:t xml:space="preserve">Supplementary Figure 1.  Baujat plot </w:t>
      </w:r>
    </w:p>
    <w:p w:rsidR="00E03849" w:rsidRDefault="007D210E">
      <w:pPr>
        <w:spacing w:line="240" w:lineRule="auto"/>
        <w:ind w:hanging="2"/>
        <w:jc w:val="center"/>
        <w:rPr>
          <w:rFonts w:ascii="Calibri" w:eastAsia="Calibri" w:hAnsi="Calibri" w:cs="Calibri"/>
        </w:rPr>
      </w:pPr>
      <w:r>
        <w:rPr>
          <w:rFonts w:ascii="Calibri" w:eastAsia="Calibri" w:hAnsi="Calibri" w:cs="Calibri"/>
          <w:noProof/>
          <w:sz w:val="24"/>
          <w:szCs w:val="24"/>
          <w:lang w:val="it-IT"/>
        </w:rPr>
        <w:drawing>
          <wp:inline distT="0" distB="0" distL="0" distR="0">
            <wp:extent cx="5734050" cy="4145138"/>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t="9525"/>
                    <a:stretch>
                      <a:fillRect/>
                    </a:stretch>
                  </pic:blipFill>
                  <pic:spPr>
                    <a:xfrm>
                      <a:off x="0" y="0"/>
                      <a:ext cx="5734050" cy="4145138"/>
                    </a:xfrm>
                    <a:prstGeom prst="rect">
                      <a:avLst/>
                    </a:prstGeom>
                    <a:ln/>
                  </pic:spPr>
                </pic:pic>
              </a:graphicData>
            </a:graphic>
          </wp:inline>
        </w:drawing>
      </w:r>
    </w:p>
    <w:p w:rsidR="00E03849" w:rsidRDefault="00E03849">
      <w:pPr>
        <w:pBdr>
          <w:top w:val="nil"/>
          <w:left w:val="nil"/>
          <w:bottom w:val="nil"/>
          <w:right w:val="nil"/>
          <w:between w:val="nil"/>
        </w:pBdr>
        <w:rPr>
          <w:rFonts w:ascii="Calibri" w:eastAsia="Calibri" w:hAnsi="Calibri" w:cs="Calibri"/>
          <w:b/>
          <w:bCs/>
        </w:rPr>
      </w:pPr>
    </w:p>
    <w:p w:rsidR="00E03849" w:rsidRDefault="007D210E">
      <w:pPr>
        <w:pBdr>
          <w:top w:val="nil"/>
          <w:left w:val="nil"/>
          <w:bottom w:val="nil"/>
          <w:right w:val="nil"/>
          <w:between w:val="nil"/>
        </w:pBdr>
        <w:rPr>
          <w:rFonts w:ascii="Calibri" w:eastAsia="Calibri" w:hAnsi="Calibri" w:cs="Calibri"/>
          <w:b/>
          <w:bCs/>
        </w:rPr>
      </w:pPr>
      <w:r>
        <w:rPr>
          <w:rFonts w:ascii="Calibri" w:eastAsia="Calibri" w:hAnsi="Calibri" w:cs="Calibri"/>
          <w:b/>
          <w:bCs/>
        </w:rPr>
        <w:t>Supplementary Figure 2. Radial plot</w:t>
      </w:r>
    </w:p>
    <w:p w:rsidR="00E03849" w:rsidRDefault="007D210E">
      <w:pPr>
        <w:spacing w:line="240" w:lineRule="auto"/>
        <w:ind w:hanging="2"/>
        <w:jc w:val="center"/>
        <w:rPr>
          <w:rFonts w:ascii="Calibri" w:eastAsia="Calibri" w:hAnsi="Calibri" w:cs="Calibri"/>
          <w:b/>
          <w:bCs/>
        </w:rPr>
      </w:pPr>
      <w:r>
        <w:rPr>
          <w:rFonts w:ascii="Calibri" w:eastAsia="Calibri" w:hAnsi="Calibri" w:cs="Calibri"/>
          <w:noProof/>
          <w:sz w:val="24"/>
          <w:szCs w:val="24"/>
          <w:lang w:val="it-IT"/>
        </w:rPr>
        <w:drawing>
          <wp:inline distT="0" distB="0" distL="0" distR="0">
            <wp:extent cx="5734050" cy="358701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t="19214" b="2409"/>
                    <a:stretch>
                      <a:fillRect/>
                    </a:stretch>
                  </pic:blipFill>
                  <pic:spPr>
                    <a:xfrm>
                      <a:off x="0" y="0"/>
                      <a:ext cx="5734050" cy="3587012"/>
                    </a:xfrm>
                    <a:prstGeom prst="rect">
                      <a:avLst/>
                    </a:prstGeom>
                    <a:ln/>
                  </pic:spPr>
                </pic:pic>
              </a:graphicData>
            </a:graphic>
          </wp:inline>
        </w:drawing>
      </w:r>
    </w:p>
    <w:p w:rsidR="00E03849" w:rsidRDefault="00E03849">
      <w:pPr>
        <w:spacing w:line="240" w:lineRule="auto"/>
        <w:ind w:hanging="2"/>
        <w:rPr>
          <w:rFonts w:ascii="Calibri" w:eastAsia="Calibri" w:hAnsi="Calibri" w:cs="Calibri"/>
          <w:b/>
          <w:bCs/>
        </w:rPr>
      </w:pPr>
    </w:p>
    <w:p w:rsidR="00E03849" w:rsidRDefault="00E03849">
      <w:pPr>
        <w:spacing w:line="240" w:lineRule="auto"/>
        <w:ind w:hanging="2"/>
        <w:rPr>
          <w:rFonts w:ascii="Calibri" w:eastAsia="Calibri" w:hAnsi="Calibri" w:cs="Calibri"/>
          <w:b/>
          <w:bCs/>
        </w:rPr>
      </w:pPr>
    </w:p>
    <w:p w:rsidR="00E03849" w:rsidRDefault="00E03849">
      <w:pPr>
        <w:spacing w:line="240" w:lineRule="auto"/>
        <w:ind w:hanging="2"/>
        <w:rPr>
          <w:rFonts w:ascii="Calibri" w:eastAsia="Calibri" w:hAnsi="Calibri" w:cs="Calibri"/>
          <w:b/>
          <w:bCs/>
        </w:rPr>
      </w:pPr>
    </w:p>
    <w:p w:rsidR="00E03849" w:rsidRDefault="00E03849">
      <w:pPr>
        <w:spacing w:line="240" w:lineRule="auto"/>
        <w:ind w:hanging="2"/>
        <w:jc w:val="center"/>
        <w:rPr>
          <w:rFonts w:ascii="Calibri" w:eastAsia="Calibri" w:hAnsi="Calibri" w:cs="Calibri"/>
        </w:rPr>
      </w:pPr>
    </w:p>
    <w:p w:rsidR="00E03849" w:rsidRDefault="00E03849">
      <w:pPr>
        <w:spacing w:line="240" w:lineRule="auto"/>
        <w:ind w:hanging="2"/>
        <w:jc w:val="center"/>
        <w:rPr>
          <w:rFonts w:ascii="Calibri" w:eastAsia="Calibri" w:hAnsi="Calibri" w:cs="Calibri"/>
        </w:rPr>
      </w:pPr>
    </w:p>
    <w:p w:rsidR="00E03849" w:rsidRDefault="00E03849">
      <w:pPr>
        <w:spacing w:line="240" w:lineRule="auto"/>
        <w:ind w:hanging="2"/>
        <w:jc w:val="center"/>
        <w:rPr>
          <w:rFonts w:ascii="Calibri" w:eastAsia="Calibri" w:hAnsi="Calibri" w:cs="Calibri"/>
        </w:rPr>
      </w:pPr>
    </w:p>
    <w:p w:rsidR="00E03849" w:rsidRDefault="00E03849">
      <w:pPr>
        <w:spacing w:line="240" w:lineRule="auto"/>
        <w:ind w:hanging="2"/>
        <w:jc w:val="center"/>
        <w:rPr>
          <w:rFonts w:ascii="Calibri" w:eastAsia="Calibri" w:hAnsi="Calibri" w:cs="Calibri"/>
        </w:rPr>
      </w:pPr>
    </w:p>
    <w:p w:rsidR="00E03849" w:rsidRDefault="00E03849">
      <w:pPr>
        <w:spacing w:line="240" w:lineRule="auto"/>
        <w:ind w:hanging="2"/>
        <w:jc w:val="center"/>
        <w:rPr>
          <w:rFonts w:ascii="Calibri" w:eastAsia="Calibri" w:hAnsi="Calibri" w:cs="Calibri"/>
        </w:rPr>
      </w:pPr>
    </w:p>
    <w:p w:rsidR="00E03849" w:rsidRDefault="00E03849">
      <w:pPr>
        <w:rPr>
          <w:rFonts w:ascii="Calibri" w:eastAsia="Calibri" w:hAnsi="Calibri" w:cs="Calibri"/>
        </w:rPr>
      </w:pPr>
    </w:p>
    <w:p w:rsidR="00E03849" w:rsidRPr="007D210E" w:rsidRDefault="007D210E">
      <w:pPr>
        <w:rPr>
          <w:rFonts w:ascii="Calibri" w:eastAsia="Calibri" w:hAnsi="Calibri" w:cs="Calibri"/>
          <w:b/>
          <w:bCs/>
          <w:i/>
          <w:iCs/>
          <w:lang w:val="en-US"/>
        </w:rPr>
      </w:pPr>
      <w:r w:rsidRPr="007D210E">
        <w:rPr>
          <w:rFonts w:ascii="Calibri" w:eastAsia="Calibri" w:hAnsi="Calibri" w:cs="Calibri"/>
          <w:lang w:val="en-US"/>
        </w:rPr>
        <w:t xml:space="preserve">Supplementary results: </w:t>
      </w:r>
      <w:r w:rsidRPr="007D210E">
        <w:rPr>
          <w:rFonts w:ascii="Calibri" w:eastAsia="Calibri" w:hAnsi="Calibri" w:cs="Calibri"/>
          <w:b/>
          <w:bCs/>
          <w:i/>
          <w:iCs/>
          <w:lang w:val="en-US"/>
        </w:rPr>
        <w:t>Assessment of publication bias</w:t>
      </w:r>
    </w:p>
    <w:p w:rsidR="00E03849" w:rsidRDefault="007D210E">
      <w:pPr>
        <w:spacing w:after="200"/>
        <w:jc w:val="both"/>
        <w:rPr>
          <w:rFonts w:ascii="Calibri" w:eastAsia="Calibri" w:hAnsi="Calibri" w:cs="Calibri"/>
        </w:rPr>
      </w:pPr>
      <w:r w:rsidRPr="007D210E">
        <w:rPr>
          <w:rFonts w:ascii="Calibri" w:eastAsia="Calibri" w:hAnsi="Calibri" w:cs="Calibri"/>
          <w:lang w:val="en-US"/>
        </w:rPr>
        <w:t>Potential publication bias was evaluated visually using funnel plots and formally assessed through statistical testing for funnel plot asymmetry. Visual in</w:t>
      </w:r>
      <w:r w:rsidRPr="007D210E">
        <w:rPr>
          <w:rFonts w:ascii="Calibri" w:eastAsia="Calibri" w:hAnsi="Calibri" w:cs="Calibri"/>
          <w:lang w:val="en-US"/>
        </w:rPr>
        <w:t>spection of the funnel plot suggested asymmetry, with a relative overrepresentation of small studies reporting higher AUC values. This finding was supported by a statistically significant test for asymmetry (p = 0.026), indicating the presence of small-stu</w:t>
      </w:r>
      <w:r w:rsidRPr="007D210E">
        <w:rPr>
          <w:rFonts w:ascii="Calibri" w:eastAsia="Calibri" w:hAnsi="Calibri" w:cs="Calibri"/>
          <w:lang w:val="en-US"/>
        </w:rPr>
        <w:t>dy effects and/or publication bias. Given the limited number of included cohorts, formal tests for funnel plot asymmetry should be interpreted cautiously due to reduced statistical power. These results suggest that studies with less favorable predictive pe</w:t>
      </w:r>
      <w:r w:rsidRPr="007D210E">
        <w:rPr>
          <w:rFonts w:ascii="Calibri" w:eastAsia="Calibri" w:hAnsi="Calibri" w:cs="Calibri"/>
          <w:lang w:val="en-US"/>
        </w:rPr>
        <w:t xml:space="preserve">rformance may be underrepresented in the published literature. </w:t>
      </w:r>
      <w:r>
        <w:rPr>
          <w:rFonts w:ascii="Calibri" w:eastAsia="Calibri" w:hAnsi="Calibri" w:cs="Calibri"/>
        </w:rPr>
        <w:t xml:space="preserve">The funnel plot is shown in </w:t>
      </w:r>
      <w:r>
        <w:rPr>
          <w:rFonts w:ascii="Calibri" w:eastAsia="Calibri" w:hAnsi="Calibri" w:cs="Calibri"/>
          <w:b/>
          <w:bCs/>
        </w:rPr>
        <w:t>Supplementary</w:t>
      </w:r>
      <w:r>
        <w:rPr>
          <w:rFonts w:ascii="Calibri" w:eastAsia="Calibri" w:hAnsi="Calibri" w:cs="Calibri"/>
        </w:rPr>
        <w:t xml:space="preserve"> </w:t>
      </w:r>
      <w:r>
        <w:rPr>
          <w:rFonts w:ascii="Calibri" w:eastAsia="Calibri" w:hAnsi="Calibri" w:cs="Calibri"/>
          <w:b/>
          <w:bCs/>
        </w:rPr>
        <w:t>Figure 3</w:t>
      </w:r>
      <w:r>
        <w:rPr>
          <w:rFonts w:ascii="Calibri" w:eastAsia="Calibri" w:hAnsi="Calibri" w:cs="Calibri"/>
        </w:rPr>
        <w:t>.</w:t>
      </w:r>
    </w:p>
    <w:p w:rsidR="00E03849" w:rsidRDefault="007D210E">
      <w:pPr>
        <w:spacing w:line="240" w:lineRule="auto"/>
        <w:ind w:hanging="2"/>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lang w:val="it-IT"/>
        </w:rPr>
        <w:drawing>
          <wp:inline distT="0" distB="0" distL="0" distR="0">
            <wp:extent cx="5731200" cy="34798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t="13225" b="2392"/>
                    <a:stretch>
                      <a:fillRect/>
                    </a:stretch>
                  </pic:blipFill>
                  <pic:spPr>
                    <a:xfrm>
                      <a:off x="0" y="0"/>
                      <a:ext cx="5731200" cy="3479800"/>
                    </a:xfrm>
                    <a:prstGeom prst="rect">
                      <a:avLst/>
                    </a:prstGeom>
                    <a:ln/>
                  </pic:spPr>
                </pic:pic>
              </a:graphicData>
            </a:graphic>
          </wp:inline>
        </w:drawing>
      </w:r>
    </w:p>
    <w:p w:rsidR="00E03849" w:rsidRPr="007D210E" w:rsidRDefault="007D210E">
      <w:pPr>
        <w:spacing w:line="240" w:lineRule="auto"/>
        <w:ind w:hanging="2"/>
        <w:rPr>
          <w:rFonts w:ascii="Calibri" w:eastAsia="Calibri" w:hAnsi="Calibri" w:cs="Calibri"/>
          <w:lang w:val="en-US"/>
        </w:rPr>
      </w:pPr>
      <w:bookmarkStart w:id="0" w:name="_sxvzhasi6fo7" w:colFirst="0" w:colLast="0"/>
      <w:bookmarkEnd w:id="0"/>
      <w:r w:rsidRPr="007D210E">
        <w:rPr>
          <w:rFonts w:ascii="Calibri" w:eastAsia="Calibri" w:hAnsi="Calibri" w:cs="Calibri"/>
          <w:b/>
          <w:bCs/>
          <w:lang w:val="en-US"/>
        </w:rPr>
        <w:t xml:space="preserve">Supplementary figure 3. </w:t>
      </w:r>
      <w:r w:rsidRPr="007D210E">
        <w:rPr>
          <w:rFonts w:ascii="Calibri" w:eastAsia="Calibri" w:hAnsi="Calibri" w:cs="Calibri"/>
          <w:lang w:val="en-US"/>
        </w:rPr>
        <w:t>Funnel plot for studies included in metanalysis</w:t>
      </w:r>
    </w:p>
    <w:p w:rsidR="00E03849" w:rsidRPr="007D210E" w:rsidRDefault="00E03849">
      <w:pPr>
        <w:spacing w:line="240" w:lineRule="auto"/>
        <w:ind w:hanging="2"/>
        <w:rPr>
          <w:rFonts w:ascii="Calibri" w:eastAsia="Calibri" w:hAnsi="Calibri" w:cs="Calibri"/>
          <w:lang w:val="en-US"/>
        </w:rPr>
      </w:pPr>
      <w:bookmarkStart w:id="1" w:name="_o12lynbl48nj" w:colFirst="0" w:colLast="0"/>
      <w:bookmarkEnd w:id="1"/>
    </w:p>
    <w:p w:rsidR="00E03849" w:rsidRPr="007D210E" w:rsidRDefault="00E03849">
      <w:pPr>
        <w:spacing w:line="240" w:lineRule="auto"/>
        <w:ind w:hanging="2"/>
        <w:rPr>
          <w:rFonts w:ascii="Calibri" w:eastAsia="Calibri" w:hAnsi="Calibri" w:cs="Calibri"/>
          <w:lang w:val="en-US"/>
        </w:rPr>
      </w:pPr>
      <w:bookmarkStart w:id="2" w:name="_gux1c38yj55n" w:colFirst="0" w:colLast="0"/>
      <w:bookmarkEnd w:id="2"/>
    </w:p>
    <w:p w:rsidR="00E03849" w:rsidRDefault="007D210E">
      <w:pPr>
        <w:spacing w:line="240" w:lineRule="auto"/>
        <w:ind w:hanging="2"/>
        <w:jc w:val="center"/>
        <w:rPr>
          <w:rFonts w:ascii="Calibri" w:eastAsia="Calibri" w:hAnsi="Calibri" w:cs="Calibri"/>
        </w:rPr>
      </w:pPr>
      <w:bookmarkStart w:id="3" w:name="_GoBack"/>
      <w:r>
        <w:rPr>
          <w:rFonts w:ascii="Calibri" w:eastAsia="Calibri" w:hAnsi="Calibri" w:cs="Calibri"/>
          <w:noProof/>
          <w:lang w:val="it-IT"/>
        </w:rPr>
        <w:lastRenderedPageBreak/>
        <w:drawing>
          <wp:inline distT="114300" distB="114300" distL="114300" distR="114300">
            <wp:extent cx="5731200" cy="41656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731200" cy="4165600"/>
                    </a:xfrm>
                    <a:prstGeom prst="rect">
                      <a:avLst/>
                    </a:prstGeom>
                    <a:ln/>
                  </pic:spPr>
                </pic:pic>
              </a:graphicData>
            </a:graphic>
          </wp:inline>
        </w:drawing>
      </w:r>
      <w:bookmarkEnd w:id="3"/>
    </w:p>
    <w:p w:rsidR="00E03849" w:rsidRPr="007D210E" w:rsidRDefault="007D210E">
      <w:pPr>
        <w:spacing w:line="240" w:lineRule="auto"/>
        <w:ind w:hanging="2"/>
        <w:rPr>
          <w:rFonts w:ascii="Calibri" w:eastAsia="Calibri" w:hAnsi="Calibri" w:cs="Calibri"/>
          <w:lang w:val="en-US"/>
        </w:rPr>
      </w:pPr>
      <w:r w:rsidRPr="007D210E">
        <w:rPr>
          <w:rFonts w:ascii="Calibri" w:eastAsia="Calibri" w:hAnsi="Calibri" w:cs="Calibri"/>
          <w:b/>
          <w:bCs/>
          <w:lang w:val="en-US"/>
        </w:rPr>
        <w:t>Supplementary figure 4: Application of PROBAST guidelines results’</w:t>
      </w:r>
    </w:p>
    <w:sectPr w:rsidR="00E03849" w:rsidRPr="007D210E">
      <w:pgSz w:w="11909" w:h="16834"/>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129F19B8-2498-4352-BAD0-0F1C5412B1AB}"/>
  </w:font>
  <w:font w:name="Calibri">
    <w:panose1 w:val="020F0502020204030204"/>
    <w:charset w:val="00"/>
    <w:family w:val="swiss"/>
    <w:pitch w:val="variable"/>
    <w:sig w:usb0="E4002EFF" w:usb1="C000247B" w:usb2="00000009" w:usb3="00000000" w:csb0="000001FF" w:csb1="00000000"/>
    <w:embedRegular r:id="rId2" w:fontKey="{FD60E405-64F1-4824-9DE6-8FB3B0BA6092}"/>
    <w:embedBold r:id="rId3" w:fontKey="{3BD7D29E-FE73-4513-878A-CE75E2D2E5B9}"/>
    <w:embedItalic r:id="rId4" w:fontKey="{B2EFA985-8659-4818-9AC0-3B6B8FE777C4}"/>
    <w:embedBoldItalic r:id="rId5" w:fontKey="{7D7096D1-C34F-4E39-B2A2-B181FAC4E5FA}"/>
  </w:font>
  <w:font w:name="Cambria">
    <w:panose1 w:val="02040503050406030204"/>
    <w:charset w:val="00"/>
    <w:family w:val="roman"/>
    <w:pitch w:val="variable"/>
    <w:sig w:usb0="E00006FF" w:usb1="420024FF" w:usb2="02000000" w:usb3="00000000" w:csb0="0000019F" w:csb1="00000000"/>
    <w:embedRegular r:id="rId6" w:fontKey="{18A0F02B-BFEB-4066-A950-72B760953DA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849"/>
    <w:rsid w:val="00245F03"/>
    <w:rsid w:val="007D210E"/>
    <w:rsid w:val="00E038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FDD9AA-2E16-4ABC-BDA2-C3903A812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pPr>
      <w:ind w:hanging="1"/>
    </w:pPr>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3">
    <w:basedOn w:val="TableNormal"/>
    <w:pPr>
      <w:ind w:hanging="1"/>
    </w:pPr>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7D210E"/>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D21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1944</Words>
  <Characters>11086</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Flavia Foca</dc:creator>
  <cp:lastModifiedBy>Flavia Foca</cp:lastModifiedBy>
  <cp:revision>3</cp:revision>
  <dcterms:created xsi:type="dcterms:W3CDTF">2026-06-19T09:50:00Z</dcterms:created>
  <dcterms:modified xsi:type="dcterms:W3CDTF">2026-06-19T09:52:00Z</dcterms:modified>
</cp:coreProperties>
</file>