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7EE949" w14:textId="1E21DD3F" w:rsidR="0015404E" w:rsidRPr="008547C9" w:rsidRDefault="000A1B69" w:rsidP="000A1B69">
      <w:pPr>
        <w:spacing w:after="120"/>
        <w:jc w:val="center"/>
        <w:rPr>
          <w:rFonts w:ascii="Times New Roman" w:hAnsi="Times New Roman" w:cs="Times New Roman"/>
          <w:b/>
          <w:sz w:val="20"/>
          <w:szCs w:val="20"/>
          <w:lang w:val="en-US"/>
        </w:rPr>
      </w:pPr>
      <w:r w:rsidRPr="008547C9">
        <w:rPr>
          <w:rFonts w:ascii="Times New Roman" w:hAnsi="Times New Roman" w:cs="Times New Roman"/>
          <w:b/>
          <w:sz w:val="20"/>
          <w:szCs w:val="20"/>
          <w:lang w:val="en-US"/>
        </w:rPr>
        <w:t>Supplementary Materials</w:t>
      </w:r>
    </w:p>
    <w:p w14:paraId="4F659CC5" w14:textId="74A0CF66" w:rsidR="00652782" w:rsidRPr="00F0101E" w:rsidRDefault="00652782">
      <w:pPr>
        <w:rPr>
          <w:rFonts w:ascii="Times New Roman" w:hAnsi="Times New Roman" w:cs="Times New Roman"/>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501903" w:rsidRPr="00D05534" w14:paraId="013034A3" w14:textId="77777777" w:rsidTr="008D0FB7">
        <w:tc>
          <w:tcPr>
            <w:tcW w:w="9628" w:type="dxa"/>
          </w:tcPr>
          <w:p w14:paraId="19EF4742" w14:textId="76C8648A" w:rsidR="00501903" w:rsidRPr="00D05534" w:rsidRDefault="008D0FB7" w:rsidP="00501903">
            <w:pPr>
              <w:ind w:right="-1050"/>
              <w:jc w:val="both"/>
              <w:rPr>
                <w:rFonts w:ascii="Times New Roman" w:hAnsi="Times New Roman" w:cs="Times New Roman"/>
                <w:b/>
                <w:sz w:val="20"/>
                <w:szCs w:val="20"/>
                <w:lang w:val="en-GB"/>
              </w:rPr>
            </w:pPr>
            <w:bookmarkStart w:id="0" w:name="_Hlk187134948"/>
            <w:r w:rsidRPr="008D0FB7">
              <w:rPr>
                <w:rFonts w:ascii="Times New Roman" w:hAnsi="Times New Roman" w:cs="Times New Roman"/>
                <w:b/>
                <w:noProof/>
                <w:sz w:val="20"/>
                <w:szCs w:val="20"/>
                <w:lang w:val="en-US"/>
              </w:rPr>
              <w:drawing>
                <wp:inline distT="0" distB="0" distL="0" distR="0" wp14:anchorId="6B7BBEDF" wp14:editId="3AFC47C5">
                  <wp:extent cx="5994400" cy="4089400"/>
                  <wp:effectExtent l="0" t="0" r="6350" b="6350"/>
                  <wp:docPr id="3" name="Picture 3" descr="C:\Users\User\Desktop\Chemosphere\Ecotoxicolgy and Environmental Saftey\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hemosphere\Ecotoxicolgy and Environmental Saftey\Figure-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4400" cy="4089400"/>
                          </a:xfrm>
                          <a:prstGeom prst="rect">
                            <a:avLst/>
                          </a:prstGeom>
                          <a:noFill/>
                          <a:ln>
                            <a:noFill/>
                          </a:ln>
                        </pic:spPr>
                      </pic:pic>
                    </a:graphicData>
                  </a:graphic>
                </wp:inline>
              </w:drawing>
            </w:r>
          </w:p>
          <w:p w14:paraId="570F4E00" w14:textId="77777777" w:rsidR="00501903" w:rsidRPr="00D05534" w:rsidRDefault="00501903" w:rsidP="00501903">
            <w:pPr>
              <w:jc w:val="both"/>
              <w:rPr>
                <w:rFonts w:ascii="Times New Roman" w:hAnsi="Times New Roman" w:cs="Times New Roman"/>
                <w:sz w:val="20"/>
                <w:szCs w:val="20"/>
              </w:rPr>
            </w:pPr>
          </w:p>
        </w:tc>
      </w:tr>
      <w:tr w:rsidR="00501903" w:rsidRPr="008547C9" w14:paraId="4DFF50AF" w14:textId="77777777" w:rsidTr="008D0FB7">
        <w:tc>
          <w:tcPr>
            <w:tcW w:w="9628" w:type="dxa"/>
          </w:tcPr>
          <w:p w14:paraId="31601480" w14:textId="60B09A8C" w:rsidR="00501903" w:rsidRPr="00D05534" w:rsidRDefault="00501903" w:rsidP="00501903">
            <w:pPr>
              <w:jc w:val="both"/>
              <w:rPr>
                <w:rFonts w:ascii="Times New Roman" w:hAnsi="Times New Roman" w:cs="Times New Roman"/>
                <w:sz w:val="20"/>
                <w:szCs w:val="20"/>
                <w:lang w:val="en-GB"/>
              </w:rPr>
            </w:pPr>
            <w:r w:rsidRPr="00D05534">
              <w:rPr>
                <w:rFonts w:ascii="Times New Roman" w:hAnsi="Times New Roman" w:cs="Times New Roman"/>
                <w:b/>
                <w:sz w:val="20"/>
                <w:szCs w:val="20"/>
                <w:lang w:val="en-GB"/>
              </w:rPr>
              <w:t>Figure S1</w:t>
            </w:r>
            <w:r w:rsidR="00877076">
              <w:rPr>
                <w:rFonts w:ascii="Times New Roman" w:hAnsi="Times New Roman" w:cs="Times New Roman"/>
                <w:b/>
                <w:sz w:val="20"/>
                <w:szCs w:val="20"/>
                <w:lang w:val="en-GB"/>
              </w:rPr>
              <w:t>.</w:t>
            </w:r>
            <w:r w:rsidRPr="00D05534">
              <w:rPr>
                <w:rFonts w:ascii="Times New Roman" w:hAnsi="Times New Roman" w:cs="Times New Roman"/>
                <w:sz w:val="20"/>
                <w:szCs w:val="20"/>
                <w:lang w:val="en-GB"/>
              </w:rPr>
              <w:t xml:space="preserve"> Growth curve of </w:t>
            </w:r>
            <w:r w:rsidRPr="00D05534">
              <w:rPr>
                <w:rFonts w:ascii="Times New Roman" w:hAnsi="Times New Roman" w:cs="Times New Roman"/>
                <w:i/>
                <w:sz w:val="20"/>
                <w:szCs w:val="20"/>
                <w:lang w:val="en-GB"/>
              </w:rPr>
              <w:t>Bacillus subtilis</w:t>
            </w:r>
            <w:r w:rsidRPr="00D05534">
              <w:rPr>
                <w:rFonts w:ascii="Times New Roman" w:hAnsi="Times New Roman" w:cs="Times New Roman"/>
                <w:sz w:val="20"/>
                <w:szCs w:val="20"/>
                <w:lang w:val="en-GB"/>
              </w:rPr>
              <w:t xml:space="preserve"> 1.2172 under different Sb concentrations.</w:t>
            </w:r>
          </w:p>
        </w:tc>
      </w:tr>
    </w:tbl>
    <w:p w14:paraId="5C453D02" w14:textId="77777777" w:rsidR="00501903" w:rsidRPr="00D05534" w:rsidRDefault="00501903" w:rsidP="008529BD">
      <w:pPr>
        <w:spacing w:line="480" w:lineRule="auto"/>
        <w:jc w:val="both"/>
        <w:rPr>
          <w:rFonts w:ascii="Times New Roman" w:hAnsi="Times New Roman" w:cs="Times New Roman"/>
          <w:sz w:val="20"/>
          <w:szCs w:val="20"/>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4814"/>
      </w:tblGrid>
      <w:tr w:rsidR="00337A2C" w:rsidRPr="00D05534" w14:paraId="134689A7" w14:textId="77777777" w:rsidTr="00337A2C">
        <w:tc>
          <w:tcPr>
            <w:tcW w:w="4814" w:type="dxa"/>
          </w:tcPr>
          <w:p w14:paraId="31C96A96" w14:textId="35241030" w:rsidR="00FA709A" w:rsidRPr="0077362C" w:rsidRDefault="0077362C" w:rsidP="00FA709A">
            <w:pPr>
              <w:jc w:val="both"/>
              <w:rPr>
                <w:rFonts w:ascii="Times New Roman" w:hAnsi="Times New Roman" w:cs="Times New Roman"/>
                <w:b/>
                <w:color w:val="FF0000"/>
                <w:sz w:val="20"/>
                <w:szCs w:val="20"/>
              </w:rPr>
            </w:pPr>
            <w:r w:rsidRPr="0077362C">
              <w:rPr>
                <w:rFonts w:ascii="Times New Roman" w:hAnsi="Times New Roman" w:cs="Times New Roman"/>
                <w:b/>
                <w:color w:val="FF0000"/>
                <w:sz w:val="20"/>
                <w:szCs w:val="20"/>
              </w:rPr>
              <w:t>A</w:t>
            </w:r>
          </w:p>
        </w:tc>
        <w:tc>
          <w:tcPr>
            <w:tcW w:w="4814" w:type="dxa"/>
          </w:tcPr>
          <w:p w14:paraId="170AC57A" w14:textId="324D798C" w:rsidR="00FA709A" w:rsidRPr="0077362C" w:rsidRDefault="0077362C" w:rsidP="00FA709A">
            <w:pPr>
              <w:jc w:val="both"/>
              <w:rPr>
                <w:rFonts w:ascii="Times New Roman" w:hAnsi="Times New Roman" w:cs="Times New Roman"/>
                <w:b/>
                <w:color w:val="FF0000"/>
                <w:sz w:val="20"/>
                <w:szCs w:val="20"/>
              </w:rPr>
            </w:pPr>
            <w:r w:rsidRPr="0077362C">
              <w:rPr>
                <w:rFonts w:ascii="Times New Roman" w:hAnsi="Times New Roman" w:cs="Times New Roman"/>
                <w:b/>
                <w:color w:val="FF0000"/>
                <w:sz w:val="20"/>
                <w:szCs w:val="20"/>
              </w:rPr>
              <w:t>B</w:t>
            </w:r>
          </w:p>
        </w:tc>
      </w:tr>
      <w:tr w:rsidR="00337A2C" w:rsidRPr="00D05534" w14:paraId="662C3311" w14:textId="77777777" w:rsidTr="00337A2C">
        <w:tc>
          <w:tcPr>
            <w:tcW w:w="4814" w:type="dxa"/>
          </w:tcPr>
          <w:p w14:paraId="141B8537" w14:textId="1F925B28" w:rsidR="00FA709A" w:rsidRPr="00D05534" w:rsidRDefault="00337A2C" w:rsidP="00FA709A">
            <w:pPr>
              <w:jc w:val="both"/>
              <w:rPr>
                <w:rFonts w:ascii="Times New Roman" w:hAnsi="Times New Roman" w:cs="Times New Roman"/>
                <w:sz w:val="20"/>
                <w:szCs w:val="20"/>
              </w:rPr>
            </w:pPr>
            <w:r w:rsidRPr="00337A2C">
              <w:rPr>
                <w:rFonts w:ascii="Times New Roman" w:hAnsi="Times New Roman" w:cs="Times New Roman"/>
                <w:noProof/>
                <w:sz w:val="20"/>
                <w:szCs w:val="20"/>
                <w:lang w:val="en-US"/>
              </w:rPr>
              <w:drawing>
                <wp:inline distT="0" distB="0" distL="0" distR="0" wp14:anchorId="4E5F20D9" wp14:editId="501F510E">
                  <wp:extent cx="3016250" cy="2850515"/>
                  <wp:effectExtent l="0" t="0" r="0" b="6985"/>
                  <wp:docPr id="2" name="Picture 2" descr="C:\Users\Us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24083" cy="2857918"/>
                          </a:xfrm>
                          <a:prstGeom prst="rect">
                            <a:avLst/>
                          </a:prstGeom>
                          <a:noFill/>
                          <a:ln>
                            <a:noFill/>
                          </a:ln>
                        </pic:spPr>
                      </pic:pic>
                    </a:graphicData>
                  </a:graphic>
                </wp:inline>
              </w:drawing>
            </w:r>
          </w:p>
        </w:tc>
        <w:tc>
          <w:tcPr>
            <w:tcW w:w="4814" w:type="dxa"/>
          </w:tcPr>
          <w:p w14:paraId="7ED255A2" w14:textId="3252390D" w:rsidR="00FA709A" w:rsidRPr="00D05534" w:rsidRDefault="00337A2C" w:rsidP="00FA709A">
            <w:pPr>
              <w:jc w:val="both"/>
              <w:rPr>
                <w:rFonts w:ascii="Times New Roman" w:hAnsi="Times New Roman" w:cs="Times New Roman"/>
                <w:sz w:val="20"/>
                <w:szCs w:val="20"/>
              </w:rPr>
            </w:pPr>
            <w:r w:rsidRPr="00337A2C">
              <w:rPr>
                <w:rFonts w:ascii="Times New Roman" w:hAnsi="Times New Roman" w:cs="Times New Roman"/>
                <w:noProof/>
                <w:sz w:val="20"/>
                <w:szCs w:val="20"/>
                <w:lang w:val="en-US"/>
              </w:rPr>
              <w:drawing>
                <wp:inline distT="0" distB="0" distL="0" distR="0" wp14:anchorId="00B18D14" wp14:editId="721FAA84">
                  <wp:extent cx="3003338" cy="2870200"/>
                  <wp:effectExtent l="0" t="0" r="6985" b="6350"/>
                  <wp:docPr id="5" name="Picture 5" descr="C:\Users\User\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15365" cy="2881694"/>
                          </a:xfrm>
                          <a:prstGeom prst="rect">
                            <a:avLst/>
                          </a:prstGeom>
                          <a:noFill/>
                          <a:ln>
                            <a:noFill/>
                          </a:ln>
                        </pic:spPr>
                      </pic:pic>
                    </a:graphicData>
                  </a:graphic>
                </wp:inline>
              </w:drawing>
            </w:r>
          </w:p>
        </w:tc>
      </w:tr>
      <w:tr w:rsidR="00FA709A" w:rsidRPr="008547C9" w14:paraId="413DD576" w14:textId="77777777" w:rsidTr="00337A2C">
        <w:tc>
          <w:tcPr>
            <w:tcW w:w="9628" w:type="dxa"/>
            <w:gridSpan w:val="2"/>
          </w:tcPr>
          <w:p w14:paraId="22F8E389" w14:textId="62C2F8C3" w:rsidR="00FA709A" w:rsidRPr="00D05534" w:rsidRDefault="00FA709A" w:rsidP="00FA709A">
            <w:pPr>
              <w:rPr>
                <w:rFonts w:ascii="Times New Roman" w:hAnsi="Times New Roman" w:cs="Times New Roman"/>
                <w:sz w:val="20"/>
                <w:szCs w:val="20"/>
                <w:lang w:val="en-GB"/>
              </w:rPr>
            </w:pPr>
            <w:r w:rsidRPr="00D05534">
              <w:rPr>
                <w:rFonts w:ascii="Times New Roman" w:hAnsi="Times New Roman" w:cs="Times New Roman"/>
                <w:b/>
                <w:sz w:val="20"/>
                <w:szCs w:val="20"/>
                <w:lang w:val="en-GB"/>
              </w:rPr>
              <w:t>Figure S2</w:t>
            </w:r>
            <w:r w:rsidR="00877076">
              <w:rPr>
                <w:rFonts w:ascii="Times New Roman" w:hAnsi="Times New Roman" w:cs="Times New Roman"/>
                <w:b/>
                <w:sz w:val="20"/>
                <w:szCs w:val="20"/>
                <w:lang w:val="en-GB"/>
              </w:rPr>
              <w:t>.</w:t>
            </w:r>
            <w:r w:rsidRPr="00D05534">
              <w:rPr>
                <w:rFonts w:ascii="Times New Roman" w:hAnsi="Times New Roman" w:cs="Times New Roman"/>
                <w:sz w:val="20"/>
                <w:szCs w:val="20"/>
                <w:lang w:val="en-GB"/>
              </w:rPr>
              <w:t xml:space="preserve"> Scanning electron</w:t>
            </w:r>
            <w:r w:rsidR="0077362C">
              <w:rPr>
                <w:rFonts w:ascii="Times New Roman" w:hAnsi="Times New Roman" w:cs="Times New Roman"/>
                <w:sz w:val="20"/>
                <w:szCs w:val="20"/>
                <w:lang w:val="en-GB"/>
              </w:rPr>
              <w:t xml:space="preserve"> microscope images of biochar (A</w:t>
            </w:r>
            <w:r w:rsidRPr="00D05534">
              <w:rPr>
                <w:rFonts w:ascii="Times New Roman" w:hAnsi="Times New Roman" w:cs="Times New Roman"/>
                <w:sz w:val="20"/>
                <w:szCs w:val="20"/>
                <w:lang w:val="en-GB"/>
              </w:rPr>
              <w:t>) and</w:t>
            </w:r>
            <w:r w:rsidR="0077362C">
              <w:rPr>
                <w:rFonts w:ascii="Times New Roman" w:hAnsi="Times New Roman" w:cs="Times New Roman"/>
                <w:sz w:val="20"/>
                <w:szCs w:val="20"/>
                <w:lang w:val="en-GB"/>
              </w:rPr>
              <w:t xml:space="preserve"> bacterial-inoculated </w:t>
            </w:r>
            <w:proofErr w:type="spellStart"/>
            <w:r w:rsidR="0077362C">
              <w:rPr>
                <w:rFonts w:ascii="Times New Roman" w:hAnsi="Times New Roman" w:cs="Times New Roman"/>
                <w:sz w:val="20"/>
                <w:szCs w:val="20"/>
                <w:lang w:val="en-GB"/>
              </w:rPr>
              <w:t>biochar</w:t>
            </w:r>
            <w:proofErr w:type="spellEnd"/>
            <w:r w:rsidR="0077362C">
              <w:rPr>
                <w:rFonts w:ascii="Times New Roman" w:hAnsi="Times New Roman" w:cs="Times New Roman"/>
                <w:sz w:val="20"/>
                <w:szCs w:val="20"/>
                <w:lang w:val="en-GB"/>
              </w:rPr>
              <w:t xml:space="preserve"> (B</w:t>
            </w:r>
            <w:r w:rsidRPr="00D05534">
              <w:rPr>
                <w:rFonts w:ascii="Times New Roman" w:hAnsi="Times New Roman" w:cs="Times New Roman"/>
                <w:sz w:val="20"/>
                <w:szCs w:val="20"/>
                <w:lang w:val="en-GB"/>
              </w:rPr>
              <w:t>).</w:t>
            </w:r>
          </w:p>
        </w:tc>
      </w:tr>
    </w:tbl>
    <w:p w14:paraId="7A9C29AD" w14:textId="7B7F4DB9" w:rsidR="00652782" w:rsidRPr="00D05534" w:rsidRDefault="00652782" w:rsidP="008529BD">
      <w:pPr>
        <w:spacing w:line="480" w:lineRule="auto"/>
        <w:jc w:val="both"/>
        <w:rPr>
          <w:rFonts w:ascii="Times New Roman" w:hAnsi="Times New Roman" w:cs="Times New Roman"/>
          <w:sz w:val="20"/>
          <w:szCs w:val="20"/>
          <w:lang w:val="en-US"/>
        </w:rPr>
      </w:pPr>
    </w:p>
    <w:p w14:paraId="5DD5B76E" w14:textId="77777777" w:rsidR="00652782" w:rsidRPr="00D05534" w:rsidRDefault="00652782">
      <w:pPr>
        <w:rPr>
          <w:rFonts w:ascii="Times New Roman" w:hAnsi="Times New Roman" w:cs="Times New Roman"/>
          <w:sz w:val="20"/>
          <w:szCs w:val="20"/>
          <w:lang w:val="en-US"/>
        </w:rPr>
      </w:pPr>
      <w:r w:rsidRPr="00D05534">
        <w:rPr>
          <w:rFonts w:ascii="Times New Roman" w:hAnsi="Times New Roman" w:cs="Times New Roman"/>
          <w:sz w:val="20"/>
          <w:szCs w:val="20"/>
          <w:lang w:val="en-US"/>
        </w:rPr>
        <w:br w:type="page"/>
      </w:r>
      <w:bookmarkStart w:id="1" w:name="_GoBack"/>
      <w:bookmarkEnd w:id="1"/>
    </w:p>
    <w:p w14:paraId="6ABAA52D" w14:textId="373BD548" w:rsidR="002105E4" w:rsidRPr="00D05534" w:rsidRDefault="002105E4" w:rsidP="002105E4">
      <w:pPr>
        <w:rPr>
          <w:rFonts w:ascii="Times New Roman" w:hAnsi="Times New Roman"/>
          <w:sz w:val="20"/>
          <w:szCs w:val="20"/>
          <w:lang w:val="en-GB"/>
        </w:rPr>
      </w:pPr>
      <w:r w:rsidRPr="00D05534">
        <w:rPr>
          <w:rFonts w:ascii="Times New Roman" w:hAnsi="Times New Roman"/>
          <w:b/>
          <w:sz w:val="20"/>
          <w:szCs w:val="20"/>
          <w:lang w:val="en-GB"/>
        </w:rPr>
        <w:lastRenderedPageBreak/>
        <w:t>Table S1</w:t>
      </w:r>
      <w:r w:rsidR="00877076">
        <w:rPr>
          <w:rFonts w:ascii="Times New Roman" w:hAnsi="Times New Roman"/>
          <w:b/>
          <w:sz w:val="20"/>
          <w:szCs w:val="20"/>
          <w:lang w:val="en-GB"/>
        </w:rPr>
        <w:t>.</w:t>
      </w:r>
      <w:r w:rsidRPr="00D05534">
        <w:rPr>
          <w:rFonts w:ascii="Times New Roman" w:hAnsi="Times New Roman"/>
          <w:sz w:val="20"/>
          <w:szCs w:val="20"/>
          <w:lang w:val="en-GB"/>
        </w:rPr>
        <w:t xml:space="preserve"> Experimental treatments</w:t>
      </w:r>
    </w:p>
    <w:tbl>
      <w:tblPr>
        <w:tblStyle w:val="TableGrid"/>
        <w:tblW w:w="979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10"/>
        <w:gridCol w:w="3345"/>
        <w:gridCol w:w="936"/>
      </w:tblGrid>
      <w:tr w:rsidR="002105E4" w:rsidRPr="00D05534" w14:paraId="46EF893A" w14:textId="77777777" w:rsidTr="007433D9">
        <w:trPr>
          <w:trHeight w:val="238"/>
        </w:trPr>
        <w:tc>
          <w:tcPr>
            <w:tcW w:w="5510" w:type="dxa"/>
            <w:tcBorders>
              <w:top w:val="single" w:sz="4" w:space="0" w:color="auto"/>
              <w:bottom w:val="single" w:sz="4" w:space="0" w:color="auto"/>
            </w:tcBorders>
          </w:tcPr>
          <w:p w14:paraId="155FA6A3" w14:textId="77777777" w:rsidR="002105E4" w:rsidRPr="00D05534" w:rsidRDefault="002105E4" w:rsidP="007433D9">
            <w:pPr>
              <w:rPr>
                <w:rFonts w:ascii="Times New Roman" w:hAnsi="Times New Roman"/>
                <w:b/>
                <w:bCs/>
                <w:sz w:val="20"/>
                <w:szCs w:val="20"/>
                <w:lang w:val="en-GB"/>
              </w:rPr>
            </w:pPr>
            <w:r w:rsidRPr="00D05534">
              <w:rPr>
                <w:rFonts w:ascii="Times New Roman" w:hAnsi="Times New Roman"/>
                <w:b/>
                <w:bCs/>
                <w:sz w:val="20"/>
                <w:szCs w:val="20"/>
                <w:lang w:val="en-GB"/>
              </w:rPr>
              <w:t>Treatment description</w:t>
            </w:r>
          </w:p>
        </w:tc>
        <w:tc>
          <w:tcPr>
            <w:tcW w:w="3345" w:type="dxa"/>
            <w:tcBorders>
              <w:top w:val="single" w:sz="4" w:space="0" w:color="auto"/>
              <w:bottom w:val="single" w:sz="4" w:space="0" w:color="auto"/>
            </w:tcBorders>
          </w:tcPr>
          <w:p w14:paraId="1188754A" w14:textId="77777777" w:rsidR="002105E4" w:rsidRPr="00D05534" w:rsidRDefault="002105E4" w:rsidP="007433D9">
            <w:pPr>
              <w:rPr>
                <w:rFonts w:ascii="Times New Roman" w:hAnsi="Times New Roman"/>
                <w:b/>
                <w:bCs/>
                <w:sz w:val="20"/>
                <w:szCs w:val="20"/>
                <w:lang w:val="en-GB"/>
              </w:rPr>
            </w:pPr>
            <w:r w:rsidRPr="00D05534">
              <w:rPr>
                <w:rFonts w:ascii="Times New Roman" w:hAnsi="Times New Roman"/>
                <w:b/>
                <w:bCs/>
                <w:sz w:val="20"/>
                <w:szCs w:val="20"/>
                <w:lang w:val="en-GB"/>
              </w:rPr>
              <w:t>Abbreviation</w:t>
            </w:r>
          </w:p>
        </w:tc>
        <w:tc>
          <w:tcPr>
            <w:tcW w:w="936" w:type="dxa"/>
            <w:tcBorders>
              <w:top w:val="single" w:sz="4" w:space="0" w:color="auto"/>
              <w:bottom w:val="single" w:sz="4" w:space="0" w:color="auto"/>
            </w:tcBorders>
          </w:tcPr>
          <w:p w14:paraId="3B084298" w14:textId="77777777" w:rsidR="002105E4" w:rsidRPr="00D05534" w:rsidRDefault="002105E4" w:rsidP="007433D9">
            <w:pPr>
              <w:rPr>
                <w:rFonts w:ascii="Times New Roman" w:hAnsi="Times New Roman"/>
                <w:b/>
                <w:bCs/>
                <w:sz w:val="20"/>
                <w:szCs w:val="20"/>
                <w:lang w:val="en-GB"/>
              </w:rPr>
            </w:pPr>
            <w:r w:rsidRPr="00D05534">
              <w:rPr>
                <w:rFonts w:ascii="Times New Roman" w:hAnsi="Times New Roman"/>
                <w:b/>
                <w:bCs/>
                <w:sz w:val="20"/>
                <w:szCs w:val="20"/>
                <w:lang w:val="en-GB"/>
              </w:rPr>
              <w:t>Label</w:t>
            </w:r>
          </w:p>
        </w:tc>
      </w:tr>
      <w:tr w:rsidR="002105E4" w:rsidRPr="00D05534" w14:paraId="192F94FF" w14:textId="77777777" w:rsidTr="007433D9">
        <w:trPr>
          <w:trHeight w:val="238"/>
        </w:trPr>
        <w:tc>
          <w:tcPr>
            <w:tcW w:w="5510" w:type="dxa"/>
            <w:tcBorders>
              <w:top w:val="single" w:sz="4" w:space="0" w:color="auto"/>
            </w:tcBorders>
          </w:tcPr>
          <w:p w14:paraId="6E703EE6"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Unstressed soil</w:t>
            </w:r>
          </w:p>
        </w:tc>
        <w:tc>
          <w:tcPr>
            <w:tcW w:w="3345" w:type="dxa"/>
            <w:tcBorders>
              <w:top w:val="single" w:sz="4" w:space="0" w:color="auto"/>
            </w:tcBorders>
          </w:tcPr>
          <w:p w14:paraId="6329ECAC"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Ctrl</w:t>
            </w:r>
          </w:p>
        </w:tc>
        <w:tc>
          <w:tcPr>
            <w:tcW w:w="936" w:type="dxa"/>
            <w:tcBorders>
              <w:top w:val="single" w:sz="4" w:space="0" w:color="auto"/>
            </w:tcBorders>
          </w:tcPr>
          <w:p w14:paraId="5A696AB5"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T1</w:t>
            </w:r>
          </w:p>
        </w:tc>
      </w:tr>
      <w:tr w:rsidR="002105E4" w:rsidRPr="00D05534" w14:paraId="10CF8FE2" w14:textId="77777777" w:rsidTr="007433D9">
        <w:trPr>
          <w:trHeight w:val="238"/>
        </w:trPr>
        <w:tc>
          <w:tcPr>
            <w:tcW w:w="5510" w:type="dxa"/>
          </w:tcPr>
          <w:p w14:paraId="5173BC0C"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(1200 mg Sb kg</w:t>
            </w:r>
            <w:r w:rsidRPr="00D05534">
              <w:rPr>
                <w:rFonts w:ascii="Times New Roman" w:hAnsi="Times New Roman"/>
                <w:sz w:val="20"/>
                <w:szCs w:val="20"/>
                <w:vertAlign w:val="superscript"/>
                <w:lang w:val="en-GB"/>
              </w:rPr>
              <w:t>-1</w:t>
            </w:r>
            <w:r w:rsidRPr="00D05534">
              <w:rPr>
                <w:rFonts w:ascii="Times New Roman" w:hAnsi="Times New Roman"/>
                <w:sz w:val="20"/>
                <w:szCs w:val="20"/>
                <w:lang w:val="en-GB"/>
              </w:rPr>
              <w:t>)</w:t>
            </w:r>
          </w:p>
        </w:tc>
        <w:tc>
          <w:tcPr>
            <w:tcW w:w="3345" w:type="dxa"/>
          </w:tcPr>
          <w:p w14:paraId="60020827"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w:t>
            </w:r>
          </w:p>
        </w:tc>
        <w:tc>
          <w:tcPr>
            <w:tcW w:w="936" w:type="dxa"/>
          </w:tcPr>
          <w:p w14:paraId="48FF9A4E"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T2</w:t>
            </w:r>
          </w:p>
        </w:tc>
      </w:tr>
      <w:tr w:rsidR="002105E4" w:rsidRPr="00D05534" w14:paraId="780C0C7B" w14:textId="77777777" w:rsidTr="007433D9">
        <w:trPr>
          <w:trHeight w:val="238"/>
        </w:trPr>
        <w:tc>
          <w:tcPr>
            <w:tcW w:w="5510" w:type="dxa"/>
          </w:tcPr>
          <w:p w14:paraId="05CF9A03"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+ 1% bio-char (BC)</w:t>
            </w:r>
          </w:p>
        </w:tc>
        <w:tc>
          <w:tcPr>
            <w:tcW w:w="3345" w:type="dxa"/>
          </w:tcPr>
          <w:p w14:paraId="08540E74"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+ 1% BC</w:t>
            </w:r>
          </w:p>
        </w:tc>
        <w:tc>
          <w:tcPr>
            <w:tcW w:w="936" w:type="dxa"/>
          </w:tcPr>
          <w:p w14:paraId="1BBB35CF"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T3</w:t>
            </w:r>
          </w:p>
        </w:tc>
      </w:tr>
      <w:tr w:rsidR="002105E4" w:rsidRPr="00D05534" w14:paraId="25A95EE9" w14:textId="77777777" w:rsidTr="007433D9">
        <w:trPr>
          <w:trHeight w:val="238"/>
        </w:trPr>
        <w:tc>
          <w:tcPr>
            <w:tcW w:w="5510" w:type="dxa"/>
          </w:tcPr>
          <w:p w14:paraId="0147B310"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 xml:space="preserve">Sb stress + 2.5% BC </w:t>
            </w:r>
          </w:p>
        </w:tc>
        <w:tc>
          <w:tcPr>
            <w:tcW w:w="3345" w:type="dxa"/>
          </w:tcPr>
          <w:p w14:paraId="36AD2157"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+ 2.5% BC</w:t>
            </w:r>
          </w:p>
        </w:tc>
        <w:tc>
          <w:tcPr>
            <w:tcW w:w="936" w:type="dxa"/>
          </w:tcPr>
          <w:p w14:paraId="2AE4C6BF"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T4</w:t>
            </w:r>
          </w:p>
        </w:tc>
      </w:tr>
      <w:tr w:rsidR="002105E4" w:rsidRPr="00D05534" w14:paraId="1CB248D6" w14:textId="77777777" w:rsidTr="007433D9">
        <w:trPr>
          <w:trHeight w:val="238"/>
        </w:trPr>
        <w:tc>
          <w:tcPr>
            <w:tcW w:w="5510" w:type="dxa"/>
          </w:tcPr>
          <w:p w14:paraId="6DAADC18"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+ 1% BC + bacterial inoculum (BI)</w:t>
            </w:r>
          </w:p>
        </w:tc>
        <w:tc>
          <w:tcPr>
            <w:tcW w:w="3345" w:type="dxa"/>
          </w:tcPr>
          <w:p w14:paraId="4ECA818C"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+ 1% BC + BI</w:t>
            </w:r>
          </w:p>
        </w:tc>
        <w:tc>
          <w:tcPr>
            <w:tcW w:w="936" w:type="dxa"/>
          </w:tcPr>
          <w:p w14:paraId="49D8C960"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T5</w:t>
            </w:r>
          </w:p>
        </w:tc>
      </w:tr>
      <w:tr w:rsidR="002105E4" w:rsidRPr="00D05534" w14:paraId="765C823A" w14:textId="77777777" w:rsidTr="007433D9">
        <w:trPr>
          <w:trHeight w:val="238"/>
        </w:trPr>
        <w:tc>
          <w:tcPr>
            <w:tcW w:w="5510" w:type="dxa"/>
          </w:tcPr>
          <w:p w14:paraId="7EA0EEDD"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+ 2.5% BC + BI</w:t>
            </w:r>
          </w:p>
        </w:tc>
        <w:tc>
          <w:tcPr>
            <w:tcW w:w="3345" w:type="dxa"/>
          </w:tcPr>
          <w:p w14:paraId="7EF88C2B" w14:textId="77777777" w:rsidR="002105E4" w:rsidRPr="00D05534" w:rsidRDefault="002105E4" w:rsidP="007433D9">
            <w:pPr>
              <w:rPr>
                <w:rFonts w:ascii="Times New Roman" w:hAnsi="Times New Roman"/>
                <w:sz w:val="20"/>
                <w:szCs w:val="20"/>
                <w:lang w:val="en-GB"/>
              </w:rPr>
            </w:pPr>
            <w:r w:rsidRPr="00D05534">
              <w:rPr>
                <w:rFonts w:ascii="Times New Roman" w:hAnsi="Times New Roman"/>
                <w:sz w:val="20"/>
                <w:szCs w:val="20"/>
                <w:lang w:val="en-GB"/>
              </w:rPr>
              <w:t>Sb stress + 2.5% BC + BI</w:t>
            </w:r>
          </w:p>
        </w:tc>
        <w:tc>
          <w:tcPr>
            <w:tcW w:w="936" w:type="dxa"/>
          </w:tcPr>
          <w:p w14:paraId="20263F70" w14:textId="77777777" w:rsidR="002105E4" w:rsidRPr="00D05534" w:rsidRDefault="002105E4" w:rsidP="007433D9">
            <w:pPr>
              <w:jc w:val="center"/>
              <w:rPr>
                <w:rFonts w:ascii="Times New Roman" w:hAnsi="Times New Roman"/>
                <w:sz w:val="20"/>
                <w:szCs w:val="20"/>
                <w:lang w:val="en-GB"/>
              </w:rPr>
            </w:pPr>
            <w:r w:rsidRPr="00D05534">
              <w:rPr>
                <w:rFonts w:ascii="Times New Roman" w:hAnsi="Times New Roman"/>
                <w:sz w:val="20"/>
                <w:szCs w:val="20"/>
                <w:lang w:val="en-GB"/>
              </w:rPr>
              <w:t>T6</w:t>
            </w:r>
          </w:p>
        </w:tc>
      </w:tr>
    </w:tbl>
    <w:p w14:paraId="39838F89" w14:textId="50CC912B" w:rsidR="00FD4816" w:rsidRPr="00D05534" w:rsidRDefault="00FD4816" w:rsidP="00FD4816">
      <w:pPr>
        <w:ind w:right="4"/>
        <w:rPr>
          <w:rFonts w:ascii="Times New Roman" w:hAnsi="Times New Roman"/>
          <w:sz w:val="20"/>
          <w:szCs w:val="20"/>
          <w:lang w:val="en-GB"/>
        </w:rPr>
      </w:pPr>
    </w:p>
    <w:p w14:paraId="52E9F34A" w14:textId="77777777" w:rsidR="00652782" w:rsidRPr="00D05534" w:rsidRDefault="00652782" w:rsidP="00FD4816">
      <w:pPr>
        <w:ind w:right="4"/>
        <w:rPr>
          <w:rFonts w:ascii="Times New Roman" w:hAnsi="Times New Roman"/>
          <w:sz w:val="20"/>
          <w:szCs w:val="20"/>
          <w:lang w:val="en-GB"/>
        </w:rPr>
      </w:pPr>
    </w:p>
    <w:p w14:paraId="427E20DC" w14:textId="2CBE61DA" w:rsidR="00FD4816" w:rsidRPr="00D05534" w:rsidRDefault="00FD4816" w:rsidP="00FD4816">
      <w:pPr>
        <w:pStyle w:val="MDPI41tablecaption"/>
        <w:spacing w:before="0" w:after="0" w:line="240" w:lineRule="auto"/>
        <w:ind w:left="0"/>
        <w:rPr>
          <w:rFonts w:ascii="Times New Roman" w:hAnsi="Times New Roman" w:cs="Times New Roman"/>
          <w:sz w:val="20"/>
          <w:szCs w:val="20"/>
        </w:rPr>
      </w:pPr>
      <w:bookmarkStart w:id="2" w:name="_Hlk163315088"/>
      <w:r w:rsidRPr="00D05534">
        <w:rPr>
          <w:rFonts w:ascii="Times New Roman" w:hAnsi="Times New Roman" w:cs="Times New Roman"/>
          <w:b/>
          <w:sz w:val="20"/>
          <w:szCs w:val="20"/>
        </w:rPr>
        <w:t>Table S</w:t>
      </w:r>
      <w:r w:rsidR="00652782" w:rsidRPr="00D05534">
        <w:rPr>
          <w:rFonts w:ascii="Times New Roman" w:hAnsi="Times New Roman" w:cs="Times New Roman"/>
          <w:b/>
          <w:sz w:val="20"/>
          <w:szCs w:val="20"/>
        </w:rPr>
        <w:t>2</w:t>
      </w:r>
      <w:r w:rsidR="00877076">
        <w:rPr>
          <w:rFonts w:ascii="Times New Roman" w:hAnsi="Times New Roman" w:cs="Times New Roman"/>
          <w:b/>
          <w:sz w:val="20"/>
          <w:szCs w:val="20"/>
        </w:rPr>
        <w:t>.</w:t>
      </w:r>
      <w:r w:rsidRPr="00D05534">
        <w:rPr>
          <w:rFonts w:ascii="Times New Roman" w:hAnsi="Times New Roman" w:cs="Times New Roman"/>
          <w:sz w:val="20"/>
          <w:szCs w:val="20"/>
        </w:rPr>
        <w:t xml:space="preserve"> Orthogonal contrast coefficients used to partition treatment sum of squares into five independent tests.</w:t>
      </w:r>
    </w:p>
    <w:tbl>
      <w:tblPr>
        <w:tblStyle w:val="TableGrid"/>
        <w:tblW w:w="978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709"/>
        <w:gridCol w:w="992"/>
        <w:gridCol w:w="1134"/>
        <w:gridCol w:w="1134"/>
        <w:gridCol w:w="1418"/>
        <w:gridCol w:w="1559"/>
      </w:tblGrid>
      <w:tr w:rsidR="00FD4816" w:rsidRPr="00D05534" w14:paraId="36125F23" w14:textId="77777777" w:rsidTr="009079BE">
        <w:tc>
          <w:tcPr>
            <w:tcW w:w="2268" w:type="dxa"/>
            <w:tcBorders>
              <w:top w:val="single" w:sz="4" w:space="0" w:color="auto"/>
              <w:bottom w:val="single" w:sz="4" w:space="0" w:color="auto"/>
            </w:tcBorders>
          </w:tcPr>
          <w:p w14:paraId="7BBF7940" w14:textId="77777777" w:rsidR="00FD4816" w:rsidRPr="00D05534" w:rsidRDefault="00FD4816"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b/>
                <w:sz w:val="20"/>
                <w:szCs w:val="20"/>
              </w:rPr>
              <w:t>Contrasts</w:t>
            </w:r>
          </w:p>
        </w:tc>
        <w:tc>
          <w:tcPr>
            <w:tcW w:w="567" w:type="dxa"/>
            <w:tcBorders>
              <w:top w:val="single" w:sz="4" w:space="0" w:color="auto"/>
              <w:bottom w:val="single" w:sz="4" w:space="0" w:color="auto"/>
            </w:tcBorders>
          </w:tcPr>
          <w:p w14:paraId="7B9B8A93"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DF</w:t>
            </w:r>
          </w:p>
        </w:tc>
        <w:tc>
          <w:tcPr>
            <w:tcW w:w="709" w:type="dxa"/>
            <w:tcBorders>
              <w:top w:val="single" w:sz="4" w:space="0" w:color="auto"/>
              <w:bottom w:val="single" w:sz="4" w:space="0" w:color="auto"/>
            </w:tcBorders>
          </w:tcPr>
          <w:p w14:paraId="19203333"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Ctrl</w:t>
            </w:r>
          </w:p>
        </w:tc>
        <w:tc>
          <w:tcPr>
            <w:tcW w:w="992" w:type="dxa"/>
            <w:tcBorders>
              <w:top w:val="single" w:sz="4" w:space="0" w:color="auto"/>
              <w:bottom w:val="single" w:sz="4" w:space="0" w:color="auto"/>
            </w:tcBorders>
          </w:tcPr>
          <w:p w14:paraId="0358E081"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Sb stress</w:t>
            </w:r>
          </w:p>
        </w:tc>
        <w:tc>
          <w:tcPr>
            <w:tcW w:w="1134" w:type="dxa"/>
            <w:tcBorders>
              <w:top w:val="single" w:sz="4" w:space="0" w:color="auto"/>
              <w:bottom w:val="single" w:sz="4" w:space="0" w:color="auto"/>
            </w:tcBorders>
          </w:tcPr>
          <w:p w14:paraId="03A97874"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Sb stress +1% BC</w:t>
            </w:r>
          </w:p>
        </w:tc>
        <w:tc>
          <w:tcPr>
            <w:tcW w:w="1134" w:type="dxa"/>
            <w:tcBorders>
              <w:top w:val="single" w:sz="4" w:space="0" w:color="auto"/>
              <w:bottom w:val="single" w:sz="4" w:space="0" w:color="auto"/>
            </w:tcBorders>
          </w:tcPr>
          <w:p w14:paraId="177EA77A"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Sb stress +2.5% BC</w:t>
            </w:r>
          </w:p>
        </w:tc>
        <w:tc>
          <w:tcPr>
            <w:tcW w:w="1418" w:type="dxa"/>
            <w:tcBorders>
              <w:top w:val="single" w:sz="4" w:space="0" w:color="auto"/>
              <w:bottom w:val="single" w:sz="4" w:space="0" w:color="auto"/>
            </w:tcBorders>
          </w:tcPr>
          <w:p w14:paraId="70EBA2AC"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Sb stress +1% BC +BI</w:t>
            </w:r>
          </w:p>
        </w:tc>
        <w:tc>
          <w:tcPr>
            <w:tcW w:w="1559" w:type="dxa"/>
            <w:tcBorders>
              <w:top w:val="single" w:sz="4" w:space="0" w:color="auto"/>
              <w:bottom w:val="single" w:sz="4" w:space="0" w:color="auto"/>
            </w:tcBorders>
          </w:tcPr>
          <w:p w14:paraId="1ACC98E6" w14:textId="77777777" w:rsidR="00FD4816" w:rsidRPr="00D05534" w:rsidRDefault="00FD4816" w:rsidP="009079BE">
            <w:pPr>
              <w:pStyle w:val="MDPI41tablecaption"/>
              <w:spacing w:before="0" w:after="0" w:line="240" w:lineRule="auto"/>
              <w:ind w:left="0"/>
              <w:jc w:val="center"/>
              <w:rPr>
                <w:rFonts w:ascii="Times New Roman" w:hAnsi="Times New Roman" w:cs="Times New Roman"/>
                <w:b/>
                <w:sz w:val="20"/>
                <w:szCs w:val="20"/>
              </w:rPr>
            </w:pPr>
            <w:r w:rsidRPr="00D05534">
              <w:rPr>
                <w:rFonts w:ascii="Times New Roman" w:hAnsi="Times New Roman" w:cs="Times New Roman"/>
                <w:b/>
                <w:sz w:val="20"/>
                <w:szCs w:val="20"/>
              </w:rPr>
              <w:t>Sb stress +2.5% BC +BI</w:t>
            </w:r>
          </w:p>
        </w:tc>
      </w:tr>
      <w:tr w:rsidR="00FD4816" w:rsidRPr="00D05534" w14:paraId="696DF797" w14:textId="77777777" w:rsidTr="009079BE">
        <w:tc>
          <w:tcPr>
            <w:tcW w:w="2268" w:type="dxa"/>
            <w:tcBorders>
              <w:top w:val="single" w:sz="4" w:space="0" w:color="auto"/>
            </w:tcBorders>
          </w:tcPr>
          <w:p w14:paraId="79D8824D" w14:textId="77777777" w:rsidR="00FD4816" w:rsidRPr="00D05534" w:rsidRDefault="00FD4816"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sz w:val="20"/>
                <w:szCs w:val="20"/>
              </w:rPr>
              <w:t>Linear response to BC</w:t>
            </w:r>
          </w:p>
        </w:tc>
        <w:tc>
          <w:tcPr>
            <w:tcW w:w="567" w:type="dxa"/>
            <w:tcBorders>
              <w:top w:val="single" w:sz="4" w:space="0" w:color="auto"/>
            </w:tcBorders>
          </w:tcPr>
          <w:p w14:paraId="020BB3D8"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709" w:type="dxa"/>
            <w:tcBorders>
              <w:top w:val="single" w:sz="4" w:space="0" w:color="auto"/>
            </w:tcBorders>
          </w:tcPr>
          <w:p w14:paraId="15FF204A"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992" w:type="dxa"/>
            <w:tcBorders>
              <w:top w:val="single" w:sz="4" w:space="0" w:color="auto"/>
            </w:tcBorders>
          </w:tcPr>
          <w:p w14:paraId="778680E9"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-0.655</w:t>
            </w:r>
          </w:p>
        </w:tc>
        <w:tc>
          <w:tcPr>
            <w:tcW w:w="1134" w:type="dxa"/>
            <w:tcBorders>
              <w:top w:val="single" w:sz="4" w:space="0" w:color="auto"/>
            </w:tcBorders>
          </w:tcPr>
          <w:p w14:paraId="7E0C6D2B"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-0.094</w:t>
            </w:r>
          </w:p>
        </w:tc>
        <w:tc>
          <w:tcPr>
            <w:tcW w:w="1134" w:type="dxa"/>
            <w:tcBorders>
              <w:top w:val="single" w:sz="4" w:space="0" w:color="auto"/>
            </w:tcBorders>
          </w:tcPr>
          <w:p w14:paraId="3DC4F4A5"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0.749</w:t>
            </w:r>
          </w:p>
        </w:tc>
        <w:tc>
          <w:tcPr>
            <w:tcW w:w="1418" w:type="dxa"/>
            <w:tcBorders>
              <w:top w:val="single" w:sz="4" w:space="0" w:color="auto"/>
            </w:tcBorders>
          </w:tcPr>
          <w:p w14:paraId="47EA38AE"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559" w:type="dxa"/>
            <w:tcBorders>
              <w:top w:val="single" w:sz="4" w:space="0" w:color="auto"/>
            </w:tcBorders>
          </w:tcPr>
          <w:p w14:paraId="7F8D43C6"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r>
      <w:tr w:rsidR="00FD4816" w:rsidRPr="00D05534" w14:paraId="3A5FDEEB" w14:textId="77777777" w:rsidTr="009079BE">
        <w:tc>
          <w:tcPr>
            <w:tcW w:w="2268" w:type="dxa"/>
          </w:tcPr>
          <w:p w14:paraId="3AC05504" w14:textId="77777777" w:rsidR="00FD4816" w:rsidRPr="00D05534" w:rsidRDefault="00FD4816"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sz w:val="20"/>
                <w:szCs w:val="20"/>
              </w:rPr>
              <w:t>Quadratic response to BC</w:t>
            </w:r>
          </w:p>
        </w:tc>
        <w:tc>
          <w:tcPr>
            <w:tcW w:w="567" w:type="dxa"/>
          </w:tcPr>
          <w:p w14:paraId="7F8A4946"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709" w:type="dxa"/>
          </w:tcPr>
          <w:p w14:paraId="772A05ED"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992" w:type="dxa"/>
          </w:tcPr>
          <w:p w14:paraId="22324CE9"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0.487</w:t>
            </w:r>
          </w:p>
        </w:tc>
        <w:tc>
          <w:tcPr>
            <w:tcW w:w="1134" w:type="dxa"/>
          </w:tcPr>
          <w:p w14:paraId="7EBD4B33"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-0.811</w:t>
            </w:r>
          </w:p>
        </w:tc>
        <w:tc>
          <w:tcPr>
            <w:tcW w:w="1134" w:type="dxa"/>
          </w:tcPr>
          <w:p w14:paraId="3EFAEB73"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0.324</w:t>
            </w:r>
          </w:p>
        </w:tc>
        <w:tc>
          <w:tcPr>
            <w:tcW w:w="1418" w:type="dxa"/>
          </w:tcPr>
          <w:p w14:paraId="3B27616F"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559" w:type="dxa"/>
          </w:tcPr>
          <w:p w14:paraId="70D1C42D"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r>
      <w:tr w:rsidR="00FD4816" w:rsidRPr="00D05534" w14:paraId="38C6D6DC" w14:textId="77777777" w:rsidTr="009079BE">
        <w:tc>
          <w:tcPr>
            <w:tcW w:w="2268" w:type="dxa"/>
          </w:tcPr>
          <w:p w14:paraId="0AF7BEDB" w14:textId="77777777" w:rsidR="00FD4816" w:rsidRPr="00D05534" w:rsidRDefault="00FD4816"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sz w:val="20"/>
                <w:szCs w:val="20"/>
              </w:rPr>
              <w:t>BI vs. no BI</w:t>
            </w:r>
          </w:p>
        </w:tc>
        <w:tc>
          <w:tcPr>
            <w:tcW w:w="567" w:type="dxa"/>
          </w:tcPr>
          <w:p w14:paraId="5D619719"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709" w:type="dxa"/>
          </w:tcPr>
          <w:p w14:paraId="03EE7520"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992" w:type="dxa"/>
          </w:tcPr>
          <w:p w14:paraId="6E0FF456"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134" w:type="dxa"/>
          </w:tcPr>
          <w:p w14:paraId="751D6B6B"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134" w:type="dxa"/>
          </w:tcPr>
          <w:p w14:paraId="04AEE288"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418" w:type="dxa"/>
          </w:tcPr>
          <w:p w14:paraId="44353C38"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559" w:type="dxa"/>
          </w:tcPr>
          <w:p w14:paraId="49540EC1"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r>
      <w:tr w:rsidR="00FD4816" w:rsidRPr="00D05534" w14:paraId="31EA4A91" w14:textId="77777777" w:rsidTr="009079BE">
        <w:tc>
          <w:tcPr>
            <w:tcW w:w="2268" w:type="dxa"/>
          </w:tcPr>
          <w:p w14:paraId="3F2D7A1B" w14:textId="77777777" w:rsidR="00FD4816" w:rsidRPr="00D05534" w:rsidRDefault="00FD4816"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sz w:val="20"/>
                <w:szCs w:val="20"/>
              </w:rPr>
              <w:t>BI x BC interaction</w:t>
            </w:r>
          </w:p>
        </w:tc>
        <w:tc>
          <w:tcPr>
            <w:tcW w:w="567" w:type="dxa"/>
          </w:tcPr>
          <w:p w14:paraId="4EB242E3"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709" w:type="dxa"/>
          </w:tcPr>
          <w:p w14:paraId="27BCD994"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992" w:type="dxa"/>
          </w:tcPr>
          <w:p w14:paraId="12F3D7D0"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134" w:type="dxa"/>
          </w:tcPr>
          <w:p w14:paraId="2FAB0042"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134" w:type="dxa"/>
          </w:tcPr>
          <w:p w14:paraId="4E35B892"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418" w:type="dxa"/>
          </w:tcPr>
          <w:p w14:paraId="7DF695A6"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559" w:type="dxa"/>
          </w:tcPr>
          <w:p w14:paraId="77D7EE9F"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r>
      <w:tr w:rsidR="00FD4816" w:rsidRPr="00D05534" w14:paraId="558E7E28" w14:textId="77777777" w:rsidTr="009079BE">
        <w:tc>
          <w:tcPr>
            <w:tcW w:w="2268" w:type="dxa"/>
          </w:tcPr>
          <w:p w14:paraId="043B5972" w14:textId="15D96BE9" w:rsidR="00FD4816" w:rsidRPr="00D05534" w:rsidRDefault="003329F9" w:rsidP="009079BE">
            <w:pPr>
              <w:pStyle w:val="MDPI41tablecaption"/>
              <w:spacing w:before="0" w:after="0" w:line="240" w:lineRule="auto"/>
              <w:ind w:left="0"/>
              <w:rPr>
                <w:rFonts w:ascii="Times New Roman" w:hAnsi="Times New Roman" w:cs="Times New Roman"/>
                <w:b/>
                <w:sz w:val="20"/>
                <w:szCs w:val="20"/>
              </w:rPr>
            </w:pPr>
            <w:r w:rsidRPr="00D05534">
              <w:rPr>
                <w:rFonts w:ascii="Times New Roman" w:hAnsi="Times New Roman" w:cs="Times New Roman"/>
                <w:sz w:val="20"/>
                <w:szCs w:val="20"/>
              </w:rPr>
              <w:t>Maximum stress relief</w:t>
            </w:r>
          </w:p>
        </w:tc>
        <w:tc>
          <w:tcPr>
            <w:tcW w:w="567" w:type="dxa"/>
          </w:tcPr>
          <w:p w14:paraId="73E329CD"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709" w:type="dxa"/>
          </w:tcPr>
          <w:p w14:paraId="6CC790EF"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2</w:t>
            </w:r>
          </w:p>
        </w:tc>
        <w:tc>
          <w:tcPr>
            <w:tcW w:w="992" w:type="dxa"/>
          </w:tcPr>
          <w:p w14:paraId="3F101D95"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134" w:type="dxa"/>
          </w:tcPr>
          <w:p w14:paraId="684BA13D"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134" w:type="dxa"/>
          </w:tcPr>
          <w:p w14:paraId="38757F45"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0</w:t>
            </w:r>
          </w:p>
        </w:tc>
        <w:tc>
          <w:tcPr>
            <w:tcW w:w="1418" w:type="dxa"/>
          </w:tcPr>
          <w:p w14:paraId="0EA0594E"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c>
          <w:tcPr>
            <w:tcW w:w="1559" w:type="dxa"/>
          </w:tcPr>
          <w:p w14:paraId="388EB3A4" w14:textId="77777777" w:rsidR="00FD4816" w:rsidRPr="00D05534" w:rsidRDefault="00FD4816" w:rsidP="009079BE">
            <w:pPr>
              <w:pStyle w:val="MDPI41tablecaption"/>
              <w:spacing w:before="0" w:after="0" w:line="240" w:lineRule="auto"/>
              <w:ind w:left="0"/>
              <w:jc w:val="center"/>
              <w:rPr>
                <w:rFonts w:ascii="Times New Roman" w:hAnsi="Times New Roman" w:cs="Times New Roman"/>
                <w:sz w:val="20"/>
                <w:szCs w:val="20"/>
              </w:rPr>
            </w:pPr>
            <w:r w:rsidRPr="00D05534">
              <w:rPr>
                <w:rFonts w:ascii="Times New Roman" w:hAnsi="Times New Roman" w:cs="Times New Roman"/>
                <w:sz w:val="20"/>
                <w:szCs w:val="20"/>
              </w:rPr>
              <w:t>-1</w:t>
            </w:r>
          </w:p>
        </w:tc>
      </w:tr>
    </w:tbl>
    <w:p w14:paraId="568AADBB" w14:textId="49266742" w:rsidR="00FD4816" w:rsidRPr="00D05534" w:rsidRDefault="00FD4816" w:rsidP="00FD4816">
      <w:pPr>
        <w:pStyle w:val="MDPI41tablecaption"/>
        <w:spacing w:before="0" w:after="0" w:line="240" w:lineRule="auto"/>
        <w:ind w:left="0"/>
        <w:rPr>
          <w:rFonts w:ascii="Times New Roman" w:hAnsi="Times New Roman" w:cs="Times New Roman"/>
          <w:sz w:val="20"/>
          <w:szCs w:val="20"/>
        </w:rPr>
      </w:pPr>
      <w:r w:rsidRPr="00D05534">
        <w:rPr>
          <w:rFonts w:ascii="Times New Roman" w:hAnsi="Times New Roman" w:cs="Times New Roman"/>
          <w:sz w:val="20"/>
          <w:szCs w:val="20"/>
        </w:rPr>
        <w:t>DF, degrees of freedom; Ctrl, unstressed control; BC, bio-char; BI, bacterial inoculum.</w:t>
      </w:r>
    </w:p>
    <w:p w14:paraId="2137B9AD" w14:textId="0B1D6807" w:rsidR="00FD4816" w:rsidRPr="00D05534" w:rsidRDefault="00FD4816" w:rsidP="00FD4816">
      <w:pPr>
        <w:pStyle w:val="MDPI41tablecaption"/>
        <w:spacing w:before="0" w:after="0" w:line="240" w:lineRule="auto"/>
        <w:ind w:left="0"/>
        <w:rPr>
          <w:rFonts w:ascii="Times New Roman" w:hAnsi="Times New Roman" w:cs="Times New Roman"/>
          <w:sz w:val="20"/>
          <w:szCs w:val="20"/>
        </w:rPr>
      </w:pPr>
    </w:p>
    <w:p w14:paraId="18408AB2" w14:textId="77777777" w:rsidR="0047304F" w:rsidRPr="00D05534" w:rsidRDefault="0047304F" w:rsidP="0047304F">
      <w:pPr>
        <w:pStyle w:val="MDPI41tablecaption"/>
        <w:ind w:left="0"/>
        <w:rPr>
          <w:rFonts w:ascii="Times New Roman" w:hAnsi="Times New Roman" w:cs="Times New Roman"/>
          <w:b/>
          <w:sz w:val="20"/>
          <w:szCs w:val="20"/>
        </w:rPr>
        <w:sectPr w:rsidR="0047304F" w:rsidRPr="00D05534" w:rsidSect="00FD4816">
          <w:pgSz w:w="11906" w:h="16838"/>
          <w:pgMar w:top="1418" w:right="1134" w:bottom="1134" w:left="1134" w:header="709" w:footer="709" w:gutter="0"/>
          <w:cols w:space="708"/>
          <w:docGrid w:linePitch="360"/>
        </w:sectPr>
      </w:pPr>
    </w:p>
    <w:bookmarkEnd w:id="2"/>
    <w:p w14:paraId="4229F613" w14:textId="481D19F8" w:rsidR="000A1B69" w:rsidRPr="00D05534" w:rsidRDefault="000A1B69" w:rsidP="000A1B69">
      <w:pPr>
        <w:spacing w:after="120"/>
        <w:rPr>
          <w:rFonts w:ascii="Times New Roman" w:hAnsi="Times New Roman" w:cs="Times New Roman"/>
          <w:sz w:val="20"/>
          <w:szCs w:val="20"/>
          <w:lang w:val="en-US"/>
        </w:rPr>
      </w:pPr>
      <w:r w:rsidRPr="00D05534">
        <w:rPr>
          <w:rFonts w:ascii="Times New Roman" w:hAnsi="Times New Roman" w:cs="Times New Roman"/>
          <w:b/>
          <w:sz w:val="20"/>
          <w:szCs w:val="20"/>
          <w:lang w:val="en-US"/>
        </w:rPr>
        <w:lastRenderedPageBreak/>
        <w:t>Table S</w:t>
      </w:r>
      <w:r w:rsidR="00637404">
        <w:rPr>
          <w:rFonts w:ascii="Times New Roman" w:hAnsi="Times New Roman" w:cs="Times New Roman"/>
          <w:b/>
          <w:sz w:val="20"/>
          <w:szCs w:val="20"/>
          <w:lang w:val="en-US"/>
        </w:rPr>
        <w:t>3</w:t>
      </w:r>
      <w:r w:rsidR="00877076">
        <w:rPr>
          <w:rFonts w:ascii="Times New Roman" w:hAnsi="Times New Roman" w:cs="Times New Roman"/>
          <w:b/>
          <w:sz w:val="20"/>
          <w:szCs w:val="20"/>
          <w:lang w:val="en-US"/>
        </w:rPr>
        <w:t>.</w:t>
      </w:r>
      <w:r w:rsidRPr="00D05534">
        <w:rPr>
          <w:rFonts w:ascii="Times New Roman" w:hAnsi="Times New Roman" w:cs="Times New Roman"/>
          <w:sz w:val="20"/>
          <w:szCs w:val="20"/>
          <w:lang w:val="en-US"/>
        </w:rPr>
        <w:t xml:space="preserve"> Bacterial reads (mean values ± SD) and statistic</w:t>
      </w:r>
      <w:r w:rsidR="006062AE" w:rsidRPr="00D05534">
        <w:rPr>
          <w:rFonts w:ascii="Times New Roman" w:hAnsi="Times New Roman" w:cs="Times New Roman"/>
          <w:sz w:val="20"/>
          <w:szCs w:val="20"/>
          <w:lang w:val="en-US"/>
        </w:rPr>
        <w:t>al analysis</w:t>
      </w:r>
      <w:r w:rsidRPr="00D05534">
        <w:rPr>
          <w:rFonts w:ascii="Times New Roman" w:hAnsi="Times New Roman" w:cs="Times New Roman"/>
          <w:sz w:val="20"/>
          <w:szCs w:val="20"/>
          <w:lang w:val="en-US"/>
        </w:rPr>
        <w:t xml:space="preserve"> obtained with MaAsLin2 </w:t>
      </w:r>
      <w:r w:rsidR="003A1F00" w:rsidRPr="00D05534">
        <w:rPr>
          <w:rFonts w:ascii="Times New Roman" w:hAnsi="Times New Roman" w:cs="Times New Roman"/>
          <w:sz w:val="20"/>
          <w:szCs w:val="20"/>
          <w:lang w:val="en-US"/>
        </w:rPr>
        <w:t>in</w:t>
      </w:r>
      <w:r w:rsidRPr="00D05534">
        <w:rPr>
          <w:rFonts w:ascii="Times New Roman" w:hAnsi="Times New Roman" w:cs="Times New Roman"/>
          <w:sz w:val="20"/>
          <w:szCs w:val="20"/>
          <w:lang w:val="en-US"/>
        </w:rPr>
        <w:t xml:space="preserve"> the most abundant genera in the six soil treatments </w:t>
      </w:r>
    </w:p>
    <w:tbl>
      <w:tblPr>
        <w:tblW w:w="13608" w:type="dxa"/>
        <w:tblLook w:val="04A0" w:firstRow="1" w:lastRow="0" w:firstColumn="1" w:lastColumn="0" w:noHBand="0" w:noVBand="1"/>
      </w:tblPr>
      <w:tblGrid>
        <w:gridCol w:w="2410"/>
        <w:gridCol w:w="1985"/>
        <w:gridCol w:w="1842"/>
        <w:gridCol w:w="1701"/>
        <w:gridCol w:w="1701"/>
        <w:gridCol w:w="2127"/>
        <w:gridCol w:w="1842"/>
      </w:tblGrid>
      <w:tr w:rsidR="00C12704" w:rsidRPr="00C12704" w14:paraId="43DC4E30" w14:textId="77777777" w:rsidTr="0091026C">
        <w:trPr>
          <w:trHeight w:val="340"/>
        </w:trPr>
        <w:tc>
          <w:tcPr>
            <w:tcW w:w="2410" w:type="dxa"/>
            <w:tcBorders>
              <w:top w:val="single" w:sz="8" w:space="0" w:color="auto"/>
              <w:left w:val="nil"/>
              <w:right w:val="nil"/>
            </w:tcBorders>
            <w:shd w:val="clear" w:color="auto" w:fill="auto"/>
            <w:noWrap/>
            <w:vAlign w:val="center"/>
            <w:hideMark/>
          </w:tcPr>
          <w:p w14:paraId="09351185" w14:textId="77777777" w:rsidR="00C12704" w:rsidRPr="00C12704" w:rsidRDefault="00C12704" w:rsidP="00C12704">
            <w:pPr>
              <w:rPr>
                <w:rFonts w:ascii="Times New Roman" w:eastAsia="Times New Roman" w:hAnsi="Times New Roman" w:cs="Times New Roman"/>
                <w:b/>
                <w:bCs/>
                <w:color w:val="000000"/>
                <w:kern w:val="0"/>
                <w:sz w:val="20"/>
                <w:szCs w:val="20"/>
                <w:lang w:eastAsia="en-GB"/>
                <w14:ligatures w14:val="none"/>
              </w:rPr>
            </w:pPr>
            <w:r w:rsidRPr="00C12704">
              <w:rPr>
                <w:rFonts w:ascii="Times New Roman" w:eastAsia="Times New Roman" w:hAnsi="Times New Roman" w:cs="Times New Roman"/>
                <w:b/>
                <w:bCs/>
                <w:color w:val="000000"/>
                <w:kern w:val="0"/>
                <w:sz w:val="20"/>
                <w:szCs w:val="20"/>
                <w:lang w:eastAsia="en-GB"/>
                <w14:ligatures w14:val="none"/>
              </w:rPr>
              <w:t>Genus</w:t>
            </w:r>
          </w:p>
        </w:tc>
        <w:tc>
          <w:tcPr>
            <w:tcW w:w="1985" w:type="dxa"/>
            <w:tcBorders>
              <w:top w:val="single" w:sz="8" w:space="0" w:color="auto"/>
              <w:left w:val="nil"/>
              <w:bottom w:val="single" w:sz="4" w:space="0" w:color="auto"/>
              <w:right w:val="nil"/>
            </w:tcBorders>
            <w:shd w:val="clear" w:color="000000" w:fill="F2F2F2"/>
            <w:noWrap/>
            <w:vAlign w:val="center"/>
            <w:hideMark/>
          </w:tcPr>
          <w:p w14:paraId="53EDC13B" w14:textId="77777777" w:rsidR="00C12704" w:rsidRPr="00AE3A42" w:rsidRDefault="00C12704" w:rsidP="00C12704">
            <w:pPr>
              <w:jc w:val="center"/>
              <w:rPr>
                <w:rFonts w:ascii="Times New Roman" w:eastAsia="Times New Roman" w:hAnsi="Times New Roman" w:cs="Times New Roman"/>
                <w:b/>
                <w:bCs/>
                <w:color w:val="FF0000"/>
                <w:kern w:val="0"/>
                <w:sz w:val="20"/>
                <w:szCs w:val="20"/>
                <w:lang w:eastAsia="en-GB"/>
                <w14:ligatures w14:val="none"/>
              </w:rPr>
            </w:pPr>
            <w:r w:rsidRPr="00AE3A42">
              <w:rPr>
                <w:rFonts w:ascii="Times New Roman" w:eastAsia="Times New Roman" w:hAnsi="Times New Roman" w:cs="Times New Roman"/>
                <w:b/>
                <w:bCs/>
                <w:color w:val="FF0000"/>
                <w:kern w:val="0"/>
                <w:sz w:val="20"/>
                <w:szCs w:val="20"/>
                <w:lang w:eastAsia="en-GB"/>
                <w14:ligatures w14:val="none"/>
              </w:rPr>
              <w:t>T1</w:t>
            </w:r>
          </w:p>
        </w:tc>
        <w:tc>
          <w:tcPr>
            <w:tcW w:w="1842" w:type="dxa"/>
            <w:tcBorders>
              <w:top w:val="single" w:sz="8" w:space="0" w:color="auto"/>
              <w:left w:val="nil"/>
              <w:bottom w:val="single" w:sz="4" w:space="0" w:color="auto"/>
              <w:right w:val="nil"/>
            </w:tcBorders>
            <w:shd w:val="clear" w:color="auto" w:fill="auto"/>
            <w:noWrap/>
            <w:vAlign w:val="center"/>
            <w:hideMark/>
          </w:tcPr>
          <w:p w14:paraId="631ACAD3" w14:textId="77777777" w:rsidR="00C12704" w:rsidRPr="00AE3A42" w:rsidRDefault="00C12704" w:rsidP="00C12704">
            <w:pPr>
              <w:jc w:val="center"/>
              <w:rPr>
                <w:rFonts w:ascii="Times New Roman" w:eastAsia="Times New Roman" w:hAnsi="Times New Roman" w:cs="Times New Roman"/>
                <w:b/>
                <w:bCs/>
                <w:color w:val="FF0000"/>
                <w:kern w:val="0"/>
                <w:sz w:val="20"/>
                <w:szCs w:val="20"/>
                <w:lang w:eastAsia="en-GB"/>
                <w14:ligatures w14:val="none"/>
              </w:rPr>
            </w:pPr>
            <w:r w:rsidRPr="00AE3A42">
              <w:rPr>
                <w:rFonts w:ascii="Times New Roman" w:eastAsia="Times New Roman" w:hAnsi="Times New Roman" w:cs="Times New Roman"/>
                <w:b/>
                <w:bCs/>
                <w:color w:val="FF0000"/>
                <w:kern w:val="0"/>
                <w:sz w:val="20"/>
                <w:szCs w:val="20"/>
                <w:lang w:eastAsia="en-GB"/>
                <w14:ligatures w14:val="none"/>
              </w:rPr>
              <w:t>T2</w:t>
            </w:r>
          </w:p>
        </w:tc>
        <w:tc>
          <w:tcPr>
            <w:tcW w:w="1701" w:type="dxa"/>
            <w:tcBorders>
              <w:top w:val="single" w:sz="8" w:space="0" w:color="auto"/>
              <w:left w:val="nil"/>
              <w:bottom w:val="single" w:sz="8" w:space="0" w:color="auto"/>
              <w:right w:val="nil"/>
            </w:tcBorders>
            <w:shd w:val="clear" w:color="000000" w:fill="F2F2F2"/>
            <w:noWrap/>
            <w:vAlign w:val="center"/>
            <w:hideMark/>
          </w:tcPr>
          <w:p w14:paraId="15E3EB0E" w14:textId="77777777" w:rsidR="00C12704" w:rsidRPr="00AE3A42" w:rsidRDefault="00C12704" w:rsidP="00C12704">
            <w:pPr>
              <w:jc w:val="center"/>
              <w:rPr>
                <w:rFonts w:ascii="Times New Roman" w:eastAsia="Times New Roman" w:hAnsi="Times New Roman" w:cs="Times New Roman"/>
                <w:b/>
                <w:bCs/>
                <w:color w:val="FF0000"/>
                <w:kern w:val="0"/>
                <w:sz w:val="20"/>
                <w:szCs w:val="20"/>
                <w:lang w:eastAsia="en-GB"/>
                <w14:ligatures w14:val="none"/>
              </w:rPr>
            </w:pPr>
            <w:r w:rsidRPr="00AE3A42">
              <w:rPr>
                <w:rFonts w:ascii="Times New Roman" w:eastAsia="Times New Roman" w:hAnsi="Times New Roman" w:cs="Times New Roman"/>
                <w:b/>
                <w:bCs/>
                <w:color w:val="FF0000"/>
                <w:kern w:val="0"/>
                <w:sz w:val="20"/>
                <w:szCs w:val="20"/>
                <w:lang w:eastAsia="en-GB"/>
                <w14:ligatures w14:val="none"/>
              </w:rPr>
              <w:t>T3</w:t>
            </w:r>
          </w:p>
        </w:tc>
        <w:tc>
          <w:tcPr>
            <w:tcW w:w="1701" w:type="dxa"/>
            <w:tcBorders>
              <w:top w:val="single" w:sz="8" w:space="0" w:color="auto"/>
              <w:left w:val="nil"/>
              <w:bottom w:val="single" w:sz="8" w:space="0" w:color="auto"/>
              <w:right w:val="nil"/>
            </w:tcBorders>
            <w:shd w:val="clear" w:color="auto" w:fill="auto"/>
            <w:noWrap/>
            <w:vAlign w:val="center"/>
            <w:hideMark/>
          </w:tcPr>
          <w:p w14:paraId="63BD28DD" w14:textId="77777777" w:rsidR="00C12704" w:rsidRPr="00AE3A42" w:rsidRDefault="00C12704" w:rsidP="00C12704">
            <w:pPr>
              <w:jc w:val="center"/>
              <w:rPr>
                <w:rFonts w:ascii="Times New Roman" w:eastAsia="Times New Roman" w:hAnsi="Times New Roman" w:cs="Times New Roman"/>
                <w:b/>
                <w:bCs/>
                <w:color w:val="FF0000"/>
                <w:kern w:val="0"/>
                <w:sz w:val="20"/>
                <w:szCs w:val="20"/>
                <w:lang w:eastAsia="en-GB"/>
                <w14:ligatures w14:val="none"/>
              </w:rPr>
            </w:pPr>
            <w:r w:rsidRPr="00AE3A42">
              <w:rPr>
                <w:rFonts w:ascii="Times New Roman" w:eastAsia="Times New Roman" w:hAnsi="Times New Roman" w:cs="Times New Roman"/>
                <w:b/>
                <w:bCs/>
                <w:color w:val="FF0000"/>
                <w:kern w:val="0"/>
                <w:sz w:val="20"/>
                <w:szCs w:val="20"/>
                <w:lang w:eastAsia="en-GB"/>
                <w14:ligatures w14:val="none"/>
              </w:rPr>
              <w:t>T4</w:t>
            </w:r>
          </w:p>
        </w:tc>
        <w:tc>
          <w:tcPr>
            <w:tcW w:w="2127" w:type="dxa"/>
            <w:tcBorders>
              <w:top w:val="single" w:sz="8" w:space="0" w:color="auto"/>
              <w:left w:val="nil"/>
              <w:bottom w:val="single" w:sz="8" w:space="0" w:color="auto"/>
              <w:right w:val="nil"/>
            </w:tcBorders>
            <w:shd w:val="clear" w:color="000000" w:fill="F2F2F2"/>
            <w:noWrap/>
            <w:vAlign w:val="center"/>
            <w:hideMark/>
          </w:tcPr>
          <w:p w14:paraId="6AD589A3" w14:textId="77777777" w:rsidR="00C12704" w:rsidRPr="00AE3A42" w:rsidRDefault="00C12704" w:rsidP="00C12704">
            <w:pPr>
              <w:jc w:val="center"/>
              <w:rPr>
                <w:rFonts w:ascii="Times New Roman" w:eastAsia="Times New Roman" w:hAnsi="Times New Roman" w:cs="Times New Roman"/>
                <w:b/>
                <w:bCs/>
                <w:color w:val="FF0000"/>
                <w:kern w:val="0"/>
                <w:sz w:val="20"/>
                <w:szCs w:val="20"/>
                <w:lang w:eastAsia="en-GB"/>
                <w14:ligatures w14:val="none"/>
              </w:rPr>
            </w:pPr>
            <w:r w:rsidRPr="00AE3A42">
              <w:rPr>
                <w:rFonts w:ascii="Times New Roman" w:eastAsia="Times New Roman" w:hAnsi="Times New Roman" w:cs="Times New Roman"/>
                <w:b/>
                <w:bCs/>
                <w:color w:val="FF0000"/>
                <w:kern w:val="0"/>
                <w:sz w:val="20"/>
                <w:szCs w:val="20"/>
                <w:lang w:eastAsia="en-GB"/>
                <w14:ligatures w14:val="none"/>
              </w:rPr>
              <w:t>T5</w:t>
            </w:r>
          </w:p>
        </w:tc>
        <w:tc>
          <w:tcPr>
            <w:tcW w:w="1842" w:type="dxa"/>
            <w:tcBorders>
              <w:top w:val="single" w:sz="8" w:space="0" w:color="auto"/>
              <w:left w:val="nil"/>
              <w:bottom w:val="single" w:sz="8" w:space="0" w:color="auto"/>
              <w:right w:val="nil"/>
            </w:tcBorders>
            <w:shd w:val="clear" w:color="auto" w:fill="auto"/>
            <w:noWrap/>
            <w:vAlign w:val="center"/>
            <w:hideMark/>
          </w:tcPr>
          <w:p w14:paraId="1D0E2CE0" w14:textId="77777777" w:rsidR="00C12704" w:rsidRPr="00C12704" w:rsidRDefault="00C12704" w:rsidP="00C12704">
            <w:pPr>
              <w:jc w:val="center"/>
              <w:rPr>
                <w:rFonts w:ascii="Times New Roman" w:eastAsia="Times New Roman" w:hAnsi="Times New Roman" w:cs="Times New Roman"/>
                <w:b/>
                <w:bCs/>
                <w:color w:val="000000"/>
                <w:kern w:val="0"/>
                <w:sz w:val="20"/>
                <w:szCs w:val="20"/>
                <w:lang w:eastAsia="en-GB"/>
                <w14:ligatures w14:val="none"/>
              </w:rPr>
            </w:pPr>
            <w:r w:rsidRPr="00C12704">
              <w:rPr>
                <w:rFonts w:ascii="Times New Roman" w:eastAsia="Times New Roman" w:hAnsi="Times New Roman" w:cs="Times New Roman"/>
                <w:b/>
                <w:bCs/>
                <w:color w:val="000000"/>
                <w:kern w:val="0"/>
                <w:sz w:val="20"/>
                <w:szCs w:val="20"/>
                <w:lang w:eastAsia="en-GB"/>
                <w14:ligatures w14:val="none"/>
              </w:rPr>
              <w:t>T6</w:t>
            </w:r>
          </w:p>
        </w:tc>
      </w:tr>
      <w:tr w:rsidR="00C12704" w:rsidRPr="00C12704" w14:paraId="1D0F8873" w14:textId="77777777" w:rsidTr="0091026C">
        <w:trPr>
          <w:trHeight w:val="340"/>
        </w:trPr>
        <w:tc>
          <w:tcPr>
            <w:tcW w:w="2410" w:type="dxa"/>
            <w:tcBorders>
              <w:top w:val="nil"/>
              <w:left w:val="nil"/>
            </w:tcBorders>
            <w:shd w:val="clear" w:color="auto" w:fill="auto"/>
            <w:noWrap/>
            <w:vAlign w:val="center"/>
            <w:hideMark/>
          </w:tcPr>
          <w:p w14:paraId="75B065D8"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Ammoniphilus</w:t>
            </w:r>
          </w:p>
        </w:tc>
        <w:tc>
          <w:tcPr>
            <w:tcW w:w="1985" w:type="dxa"/>
            <w:tcBorders>
              <w:top w:val="single" w:sz="4" w:space="0" w:color="auto"/>
            </w:tcBorders>
            <w:shd w:val="clear" w:color="000000" w:fill="F2F2F2"/>
            <w:noWrap/>
            <w:vAlign w:val="center"/>
            <w:hideMark/>
          </w:tcPr>
          <w:p w14:paraId="0B400A94"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 ± 2.1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single" w:sz="4" w:space="0" w:color="auto"/>
              <w:right w:val="nil"/>
            </w:tcBorders>
            <w:shd w:val="clear" w:color="auto" w:fill="auto"/>
            <w:noWrap/>
            <w:vAlign w:val="center"/>
            <w:hideMark/>
          </w:tcPr>
          <w:p w14:paraId="32E29407"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52.7 ± 46.3 </w:t>
            </w:r>
            <w:r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3955963A"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255.7 ± 21.5 </w:t>
            </w:r>
            <w:r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23710610"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 ± 9.6 </w:t>
            </w:r>
            <w:r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4202693B"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46 ± 22.1 </w:t>
            </w:r>
            <w:r w:rsidRPr="00AE3A42">
              <w:rPr>
                <w:rFonts w:ascii="Times New Roman" w:eastAsia="Times New Roman" w:hAnsi="Times New Roman" w:cs="Times New Roman"/>
                <w:color w:val="FF0000"/>
                <w:kern w:val="0"/>
                <w:sz w:val="20"/>
                <w:szCs w:val="20"/>
                <w:vertAlign w:val="superscript"/>
                <w:lang w:eastAsia="en-GB"/>
                <w14:ligatures w14:val="none"/>
              </w:rPr>
              <w:t>(bc)</w:t>
            </w:r>
          </w:p>
        </w:tc>
        <w:tc>
          <w:tcPr>
            <w:tcW w:w="1842" w:type="dxa"/>
            <w:tcBorders>
              <w:top w:val="nil"/>
              <w:left w:val="nil"/>
              <w:bottom w:val="nil"/>
              <w:right w:val="nil"/>
            </w:tcBorders>
            <w:shd w:val="clear" w:color="auto" w:fill="auto"/>
            <w:noWrap/>
            <w:vAlign w:val="center"/>
            <w:hideMark/>
          </w:tcPr>
          <w:p w14:paraId="718BD8F8"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20 ± 3.6 </w:t>
            </w:r>
            <w:r w:rsidRPr="0091026C">
              <w:rPr>
                <w:rFonts w:ascii="Times New Roman" w:eastAsia="Times New Roman" w:hAnsi="Times New Roman" w:cs="Times New Roman"/>
                <w:color w:val="000000"/>
                <w:kern w:val="0"/>
                <w:sz w:val="20"/>
                <w:szCs w:val="20"/>
                <w:vertAlign w:val="superscript"/>
                <w:lang w:eastAsia="en-GB"/>
                <w14:ligatures w14:val="none"/>
              </w:rPr>
              <w:t>(bc)</w:t>
            </w:r>
          </w:p>
        </w:tc>
      </w:tr>
      <w:tr w:rsidR="00C12704" w:rsidRPr="00C12704" w14:paraId="191F8F3F" w14:textId="77777777" w:rsidTr="002B410D">
        <w:trPr>
          <w:trHeight w:val="320"/>
        </w:trPr>
        <w:tc>
          <w:tcPr>
            <w:tcW w:w="2410" w:type="dxa"/>
            <w:tcBorders>
              <w:left w:val="nil"/>
              <w:bottom w:val="nil"/>
              <w:right w:val="nil"/>
            </w:tcBorders>
            <w:shd w:val="clear" w:color="auto" w:fill="auto"/>
            <w:noWrap/>
            <w:vAlign w:val="center"/>
            <w:hideMark/>
          </w:tcPr>
          <w:p w14:paraId="77F25BE5"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Anaerolinea</w:t>
            </w:r>
          </w:p>
        </w:tc>
        <w:tc>
          <w:tcPr>
            <w:tcW w:w="1985" w:type="dxa"/>
            <w:tcBorders>
              <w:left w:val="nil"/>
              <w:bottom w:val="nil"/>
              <w:right w:val="nil"/>
            </w:tcBorders>
            <w:shd w:val="clear" w:color="000000" w:fill="F2F2F2"/>
            <w:noWrap/>
            <w:vAlign w:val="center"/>
            <w:hideMark/>
          </w:tcPr>
          <w:p w14:paraId="27BC6245" w14:textId="2C6383E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397 ± 75.4 </w:t>
            </w:r>
            <w:r w:rsidRPr="00AE3A42">
              <w:rPr>
                <w:rFonts w:ascii="Times New Roman" w:eastAsia="Times New Roman" w:hAnsi="Times New Roman" w:cs="Times New Roman"/>
                <w:color w:val="FF0000"/>
                <w:kern w:val="0"/>
                <w:sz w:val="20"/>
                <w:szCs w:val="20"/>
                <w:vertAlign w:val="superscript"/>
                <w:lang w:eastAsia="en-GB"/>
                <w14:ligatures w14:val="none"/>
              </w:rPr>
              <w:t>(</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r w:rsidRPr="00AE3A42">
              <w:rPr>
                <w:rFonts w:ascii="Times New Roman" w:eastAsia="Times New Roman" w:hAnsi="Times New Roman" w:cs="Times New Roman"/>
                <w:color w:val="FF0000"/>
                <w:kern w:val="0"/>
                <w:sz w:val="20"/>
                <w:szCs w:val="20"/>
                <w:vertAlign w:val="superscript"/>
                <w:lang w:eastAsia="en-GB"/>
                <w14:ligatures w14:val="none"/>
              </w:rPr>
              <w:t>)</w:t>
            </w:r>
          </w:p>
        </w:tc>
        <w:tc>
          <w:tcPr>
            <w:tcW w:w="1842" w:type="dxa"/>
            <w:tcBorders>
              <w:left w:val="nil"/>
              <w:bottom w:val="nil"/>
              <w:right w:val="nil"/>
            </w:tcBorders>
            <w:shd w:val="clear" w:color="auto" w:fill="auto"/>
            <w:noWrap/>
            <w:vAlign w:val="center"/>
            <w:hideMark/>
          </w:tcPr>
          <w:p w14:paraId="0112B122"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566.7 ± 126.1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5222471" w14:textId="6C87D4E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194.3 ± 12.7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49DCDAA5" w14:textId="51CEA2D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 ± 13.7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38BCB7D8" w14:textId="140277C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15.7 ± 5.5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3AE5B362" w14:textId="0FFF899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59.3 ± 11.4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0C45B101" w14:textId="77777777" w:rsidTr="002B410D">
        <w:trPr>
          <w:trHeight w:val="320"/>
        </w:trPr>
        <w:tc>
          <w:tcPr>
            <w:tcW w:w="2410" w:type="dxa"/>
            <w:tcBorders>
              <w:top w:val="nil"/>
              <w:left w:val="nil"/>
              <w:bottom w:val="nil"/>
              <w:right w:val="nil"/>
            </w:tcBorders>
            <w:shd w:val="clear" w:color="auto" w:fill="auto"/>
            <w:noWrap/>
            <w:vAlign w:val="center"/>
            <w:hideMark/>
          </w:tcPr>
          <w:p w14:paraId="6AC712CA"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Anaeromyxobacter</w:t>
            </w:r>
          </w:p>
        </w:tc>
        <w:tc>
          <w:tcPr>
            <w:tcW w:w="1985" w:type="dxa"/>
            <w:tcBorders>
              <w:top w:val="nil"/>
              <w:left w:val="nil"/>
              <w:bottom w:val="nil"/>
              <w:right w:val="nil"/>
            </w:tcBorders>
            <w:shd w:val="clear" w:color="000000" w:fill="F2F2F2"/>
            <w:noWrap/>
            <w:vAlign w:val="center"/>
            <w:hideMark/>
          </w:tcPr>
          <w:p w14:paraId="7228C458" w14:textId="0329FC0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395 ± 30.6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10152A4" w14:textId="753A84E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540.3 ± 135.4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ACC1BFE" w14:textId="0916CEE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372.7 ± 28.6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135AC4E1" w14:textId="1B43575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84.3 ± 21.8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1C3FAAE8" w14:textId="3F7165A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73.7 ± 6.1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518C3E7A" w14:textId="1AB42E83"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279.7 ± 74.4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13D1EA3A" w14:textId="77777777" w:rsidTr="002B410D">
        <w:trPr>
          <w:trHeight w:val="320"/>
        </w:trPr>
        <w:tc>
          <w:tcPr>
            <w:tcW w:w="2410" w:type="dxa"/>
            <w:tcBorders>
              <w:top w:val="nil"/>
              <w:left w:val="nil"/>
              <w:bottom w:val="nil"/>
              <w:right w:val="nil"/>
            </w:tcBorders>
            <w:shd w:val="clear" w:color="auto" w:fill="auto"/>
            <w:noWrap/>
            <w:vAlign w:val="center"/>
            <w:hideMark/>
          </w:tcPr>
          <w:p w14:paraId="68A42F4E"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Azospirillum</w:t>
            </w:r>
          </w:p>
        </w:tc>
        <w:tc>
          <w:tcPr>
            <w:tcW w:w="1985" w:type="dxa"/>
            <w:tcBorders>
              <w:top w:val="nil"/>
              <w:left w:val="nil"/>
              <w:bottom w:val="nil"/>
              <w:right w:val="nil"/>
            </w:tcBorders>
            <w:shd w:val="clear" w:color="000000" w:fill="F2F2F2"/>
            <w:noWrap/>
            <w:vAlign w:val="center"/>
            <w:hideMark/>
          </w:tcPr>
          <w:p w14:paraId="7DB7A929" w14:textId="6A82D55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3.7 ± 6.4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9E18455" w14:textId="4217CBB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 ± 29.6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2B9E5CB7" w14:textId="02A78B0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458.3 ± 34.3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755795EB"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91 ± 22.5 </w:t>
            </w:r>
            <w:r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3C1F567A"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80.3 ± 21.6 </w:t>
            </w:r>
            <w:r w:rsidRPr="00AE3A42">
              <w:rPr>
                <w:rFonts w:ascii="Times New Roman" w:eastAsia="Times New Roman" w:hAnsi="Times New Roman" w:cs="Times New Roman"/>
                <w:color w:val="FF0000"/>
                <w:kern w:val="0"/>
                <w:sz w:val="20"/>
                <w:szCs w:val="20"/>
                <w:vertAlign w:val="superscript"/>
                <w:lang w:eastAsia="en-GB"/>
                <w14:ligatures w14:val="none"/>
              </w:rPr>
              <w:t>(bd)</w:t>
            </w:r>
          </w:p>
        </w:tc>
        <w:tc>
          <w:tcPr>
            <w:tcW w:w="1842" w:type="dxa"/>
            <w:tcBorders>
              <w:top w:val="nil"/>
              <w:left w:val="nil"/>
              <w:bottom w:val="nil"/>
              <w:right w:val="nil"/>
            </w:tcBorders>
            <w:shd w:val="clear" w:color="auto" w:fill="auto"/>
            <w:noWrap/>
            <w:vAlign w:val="center"/>
            <w:hideMark/>
          </w:tcPr>
          <w:p w14:paraId="194554C6" w14:textId="48C280D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729.7 ± 94.6 </w:t>
            </w:r>
            <w:r w:rsidR="0091026C" w:rsidRPr="0091026C">
              <w:rPr>
                <w:rFonts w:ascii="Times New Roman" w:eastAsia="Times New Roman" w:hAnsi="Times New Roman" w:cs="Times New Roman"/>
                <w:color w:val="000000"/>
                <w:kern w:val="0"/>
                <w:sz w:val="20"/>
                <w:szCs w:val="20"/>
                <w:vertAlign w:val="superscript"/>
                <w:lang w:eastAsia="en-GB"/>
                <w14:ligatures w14:val="none"/>
              </w:rPr>
              <w:t>(bd)</w:t>
            </w:r>
          </w:p>
        </w:tc>
      </w:tr>
      <w:tr w:rsidR="00C12704" w:rsidRPr="00C12704" w14:paraId="3B5EA253" w14:textId="77777777" w:rsidTr="002B410D">
        <w:trPr>
          <w:trHeight w:val="320"/>
        </w:trPr>
        <w:tc>
          <w:tcPr>
            <w:tcW w:w="2410" w:type="dxa"/>
            <w:tcBorders>
              <w:top w:val="nil"/>
              <w:left w:val="nil"/>
              <w:bottom w:val="nil"/>
              <w:right w:val="nil"/>
            </w:tcBorders>
            <w:shd w:val="clear" w:color="auto" w:fill="auto"/>
            <w:noWrap/>
            <w:vAlign w:val="center"/>
            <w:hideMark/>
          </w:tcPr>
          <w:p w14:paraId="771372AE"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Bacillus</w:t>
            </w:r>
          </w:p>
        </w:tc>
        <w:tc>
          <w:tcPr>
            <w:tcW w:w="1985" w:type="dxa"/>
            <w:tcBorders>
              <w:top w:val="nil"/>
              <w:left w:val="nil"/>
              <w:bottom w:val="nil"/>
              <w:right w:val="nil"/>
            </w:tcBorders>
            <w:shd w:val="clear" w:color="000000" w:fill="F2F2F2"/>
            <w:noWrap/>
            <w:vAlign w:val="center"/>
            <w:hideMark/>
          </w:tcPr>
          <w:p w14:paraId="40238595" w14:textId="1BDB50A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32 ± 4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DC86F16" w14:textId="6B5AEA9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40.3 ± 25.7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D5A5D2E" w14:textId="1AE960A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98 ± 8.7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0EB5A4C6" w14:textId="5559D0A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325.7 ± 54.1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697F0B88"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326 ± 65.5 </w:t>
            </w:r>
            <w:r w:rsidRPr="00AE3A42">
              <w:rPr>
                <w:rFonts w:ascii="Times New Roman" w:eastAsia="Times New Roman" w:hAnsi="Times New Roman" w:cs="Times New Roman"/>
                <w:color w:val="FF0000"/>
                <w:kern w:val="0"/>
                <w:sz w:val="20"/>
                <w:szCs w:val="20"/>
                <w:vertAlign w:val="superscript"/>
                <w:lang w:eastAsia="en-GB"/>
                <w14:ligatures w14:val="none"/>
              </w:rPr>
              <w:t>(bc)</w:t>
            </w:r>
          </w:p>
        </w:tc>
        <w:tc>
          <w:tcPr>
            <w:tcW w:w="1842" w:type="dxa"/>
            <w:tcBorders>
              <w:top w:val="nil"/>
              <w:left w:val="nil"/>
              <w:bottom w:val="nil"/>
              <w:right w:val="nil"/>
            </w:tcBorders>
            <w:shd w:val="clear" w:color="auto" w:fill="auto"/>
            <w:noWrap/>
            <w:vAlign w:val="center"/>
            <w:hideMark/>
          </w:tcPr>
          <w:p w14:paraId="49EA44CF"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156.3 ± 29.2 </w:t>
            </w:r>
            <w:r w:rsidRPr="0091026C">
              <w:rPr>
                <w:rFonts w:ascii="Times New Roman" w:eastAsia="Times New Roman" w:hAnsi="Times New Roman" w:cs="Times New Roman"/>
                <w:color w:val="000000"/>
                <w:kern w:val="0"/>
                <w:sz w:val="20"/>
                <w:szCs w:val="20"/>
                <w:vertAlign w:val="superscript"/>
                <w:lang w:eastAsia="en-GB"/>
                <w14:ligatures w14:val="none"/>
              </w:rPr>
              <w:t>(bc)</w:t>
            </w:r>
          </w:p>
        </w:tc>
      </w:tr>
      <w:tr w:rsidR="00C12704" w:rsidRPr="00C12704" w14:paraId="4F19AC57" w14:textId="77777777" w:rsidTr="002B410D">
        <w:trPr>
          <w:trHeight w:val="320"/>
        </w:trPr>
        <w:tc>
          <w:tcPr>
            <w:tcW w:w="2410" w:type="dxa"/>
            <w:tcBorders>
              <w:top w:val="nil"/>
              <w:left w:val="nil"/>
              <w:bottom w:val="nil"/>
              <w:right w:val="nil"/>
            </w:tcBorders>
            <w:shd w:val="clear" w:color="auto" w:fill="auto"/>
            <w:noWrap/>
            <w:vAlign w:val="center"/>
            <w:hideMark/>
          </w:tcPr>
          <w:p w14:paraId="38861DEC"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Brevundimonas</w:t>
            </w:r>
          </w:p>
        </w:tc>
        <w:tc>
          <w:tcPr>
            <w:tcW w:w="1985" w:type="dxa"/>
            <w:tcBorders>
              <w:top w:val="nil"/>
              <w:left w:val="nil"/>
              <w:bottom w:val="nil"/>
              <w:right w:val="nil"/>
            </w:tcBorders>
            <w:shd w:val="clear" w:color="000000" w:fill="F2F2F2"/>
            <w:noWrap/>
            <w:vAlign w:val="center"/>
            <w:hideMark/>
          </w:tcPr>
          <w:p w14:paraId="0C36C36D" w14:textId="632B3BE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9.3 ± 15.3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BF3D429" w14:textId="00B9A91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2.3 ± 4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41EFF23" w14:textId="2E63383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49 ± 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742EBE2C" w14:textId="17833D8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3323 ± 398.5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4042A3BB" w14:textId="32AB024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1718.3 ± 171.5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7901F9D"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203.3 ± 9 </w:t>
            </w:r>
            <w:r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29514375" w14:textId="77777777" w:rsidTr="002B410D">
        <w:trPr>
          <w:trHeight w:val="320"/>
        </w:trPr>
        <w:tc>
          <w:tcPr>
            <w:tcW w:w="2410" w:type="dxa"/>
            <w:tcBorders>
              <w:top w:val="nil"/>
              <w:left w:val="nil"/>
              <w:bottom w:val="nil"/>
              <w:right w:val="nil"/>
            </w:tcBorders>
            <w:shd w:val="clear" w:color="auto" w:fill="auto"/>
            <w:noWrap/>
            <w:vAlign w:val="center"/>
            <w:hideMark/>
          </w:tcPr>
          <w:p w14:paraId="26F56B6F"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Bryobacter</w:t>
            </w:r>
          </w:p>
        </w:tc>
        <w:tc>
          <w:tcPr>
            <w:tcW w:w="1985" w:type="dxa"/>
            <w:tcBorders>
              <w:top w:val="nil"/>
              <w:left w:val="nil"/>
              <w:bottom w:val="nil"/>
              <w:right w:val="nil"/>
            </w:tcBorders>
            <w:shd w:val="clear" w:color="000000" w:fill="F2F2F2"/>
            <w:noWrap/>
            <w:vAlign w:val="center"/>
            <w:hideMark/>
          </w:tcPr>
          <w:p w14:paraId="30275565" w14:textId="7AA1A42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713 ± 68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003D5E3" w14:textId="5706864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335 ± 365.9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5E314945" w14:textId="50CBCB5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27.3 ± 6.5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23D4B3CF"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19 ± 12.5 </w:t>
            </w:r>
            <w:r w:rsidRPr="00AE3A42">
              <w:rPr>
                <w:rFonts w:ascii="Times New Roman" w:eastAsia="Times New Roman" w:hAnsi="Times New Roman" w:cs="Times New Roman"/>
                <w:color w:val="FF0000"/>
                <w:kern w:val="0"/>
                <w:sz w:val="20"/>
                <w:szCs w:val="20"/>
                <w:vertAlign w:val="superscript"/>
                <w:lang w:eastAsia="en-GB"/>
                <w14:ligatures w14:val="none"/>
              </w:rPr>
              <w:t>(cd)</w:t>
            </w:r>
          </w:p>
        </w:tc>
        <w:tc>
          <w:tcPr>
            <w:tcW w:w="2127" w:type="dxa"/>
            <w:tcBorders>
              <w:top w:val="nil"/>
              <w:left w:val="nil"/>
              <w:bottom w:val="nil"/>
              <w:right w:val="nil"/>
            </w:tcBorders>
            <w:shd w:val="clear" w:color="000000" w:fill="F2F2F2"/>
            <w:noWrap/>
            <w:vAlign w:val="center"/>
            <w:hideMark/>
          </w:tcPr>
          <w:p w14:paraId="3202DA93"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 ± 4.6 </w:t>
            </w:r>
            <w:r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32881318"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 ± 7 </w:t>
            </w:r>
            <w:r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6E6EF112" w14:textId="77777777" w:rsidTr="002B410D">
        <w:trPr>
          <w:trHeight w:val="320"/>
        </w:trPr>
        <w:tc>
          <w:tcPr>
            <w:tcW w:w="2410" w:type="dxa"/>
            <w:tcBorders>
              <w:top w:val="nil"/>
              <w:left w:val="nil"/>
              <w:bottom w:val="nil"/>
              <w:right w:val="nil"/>
            </w:tcBorders>
            <w:shd w:val="clear" w:color="auto" w:fill="auto"/>
            <w:noWrap/>
            <w:vAlign w:val="center"/>
            <w:hideMark/>
          </w:tcPr>
          <w:p w14:paraId="2D959AC6"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C0119</w:t>
            </w:r>
          </w:p>
        </w:tc>
        <w:tc>
          <w:tcPr>
            <w:tcW w:w="1985" w:type="dxa"/>
            <w:tcBorders>
              <w:top w:val="nil"/>
              <w:left w:val="nil"/>
              <w:bottom w:val="nil"/>
              <w:right w:val="nil"/>
            </w:tcBorders>
            <w:shd w:val="clear" w:color="000000" w:fill="F2F2F2"/>
            <w:noWrap/>
            <w:vAlign w:val="center"/>
            <w:hideMark/>
          </w:tcPr>
          <w:p w14:paraId="5F5F6B67" w14:textId="5D20B77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217 ± 19.3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6AA84793" w14:textId="09646B8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192 ± 32.5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4CEC797" w14:textId="26F3AC4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96.3 ± 15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1BCBC8FE" w14:textId="2AA34CD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 ± 4.6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73EA89A5"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4.7 ± 5 </w:t>
            </w:r>
            <w:r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07AF62D3" w14:textId="6D67980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 ± 6.7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57755BD5" w14:textId="77777777" w:rsidTr="002B410D">
        <w:trPr>
          <w:trHeight w:val="320"/>
        </w:trPr>
        <w:tc>
          <w:tcPr>
            <w:tcW w:w="2410" w:type="dxa"/>
            <w:tcBorders>
              <w:top w:val="nil"/>
              <w:left w:val="nil"/>
              <w:bottom w:val="nil"/>
              <w:right w:val="nil"/>
            </w:tcBorders>
            <w:shd w:val="clear" w:color="auto" w:fill="auto"/>
            <w:noWrap/>
            <w:vAlign w:val="center"/>
            <w:hideMark/>
          </w:tcPr>
          <w:p w14:paraId="31233720"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Caldicoprobacter</w:t>
            </w:r>
          </w:p>
        </w:tc>
        <w:tc>
          <w:tcPr>
            <w:tcW w:w="1985" w:type="dxa"/>
            <w:tcBorders>
              <w:top w:val="nil"/>
              <w:left w:val="nil"/>
              <w:bottom w:val="nil"/>
              <w:right w:val="nil"/>
            </w:tcBorders>
            <w:shd w:val="clear" w:color="000000" w:fill="F2F2F2"/>
            <w:noWrap/>
            <w:vAlign w:val="center"/>
            <w:hideMark/>
          </w:tcPr>
          <w:p w14:paraId="2F069C92" w14:textId="2168DF6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4.9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BB14DA1" w14:textId="4C5CECF3"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BFBE2FE" w14:textId="6884557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 ± 8.7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19400B62" w14:textId="6352E24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94 ± 20.5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490171AA" w14:textId="6308B21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248.3 ± 46.2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57725009" w14:textId="18D147B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153.3 ± 16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7FE8B22F" w14:textId="77777777" w:rsidTr="002B410D">
        <w:trPr>
          <w:trHeight w:val="320"/>
        </w:trPr>
        <w:tc>
          <w:tcPr>
            <w:tcW w:w="2410" w:type="dxa"/>
            <w:tcBorders>
              <w:top w:val="nil"/>
              <w:left w:val="nil"/>
              <w:bottom w:val="nil"/>
              <w:right w:val="nil"/>
            </w:tcBorders>
            <w:shd w:val="clear" w:color="auto" w:fill="auto"/>
            <w:noWrap/>
            <w:vAlign w:val="center"/>
            <w:hideMark/>
          </w:tcPr>
          <w:p w14:paraId="4C50F02A"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Candidatus </w:t>
            </w:r>
            <w:r w:rsidRPr="00C12704">
              <w:rPr>
                <w:rFonts w:ascii="Times New Roman" w:eastAsia="Times New Roman" w:hAnsi="Times New Roman" w:cs="Times New Roman"/>
                <w:i/>
                <w:iCs/>
                <w:color w:val="000000"/>
                <w:kern w:val="0"/>
                <w:sz w:val="20"/>
                <w:szCs w:val="20"/>
                <w:lang w:eastAsia="en-GB"/>
                <w14:ligatures w14:val="none"/>
              </w:rPr>
              <w:t>Azambacteria</w:t>
            </w:r>
          </w:p>
        </w:tc>
        <w:tc>
          <w:tcPr>
            <w:tcW w:w="1985" w:type="dxa"/>
            <w:tcBorders>
              <w:top w:val="nil"/>
              <w:left w:val="nil"/>
              <w:bottom w:val="nil"/>
              <w:right w:val="nil"/>
            </w:tcBorders>
            <w:shd w:val="clear" w:color="000000" w:fill="F2F2F2"/>
            <w:noWrap/>
            <w:vAlign w:val="center"/>
            <w:hideMark/>
          </w:tcPr>
          <w:p w14:paraId="581A69C7" w14:textId="389085E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361.7 ± 31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858CE10" w14:textId="67F9C24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186.7 ± 173.7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51E5FC53" w14:textId="73B71F8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 ± 4.4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7F0DE50C" w14:textId="454D8409"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Pr="00AE3A42">
              <w:rPr>
                <w:rFonts w:ascii="Times New Roman" w:eastAsia="Times New Roman" w:hAnsi="Times New Roman" w:cs="Times New Roman"/>
                <w:color w:val="FF0000"/>
                <w:kern w:val="0"/>
                <w:sz w:val="20"/>
                <w:szCs w:val="20"/>
                <w:vertAlign w:val="superscript"/>
                <w:lang w:eastAsia="en-GB"/>
                <w14:ligatures w14:val="none"/>
              </w:rPr>
              <w:t>(</w:t>
            </w:r>
            <w:r w:rsidR="00C12704"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531908F3" w14:textId="01AA2F36"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02793B68" w14:textId="0F38525C"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91026C"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2C4E0FBA" w14:textId="77777777" w:rsidTr="002B410D">
        <w:trPr>
          <w:trHeight w:val="320"/>
        </w:trPr>
        <w:tc>
          <w:tcPr>
            <w:tcW w:w="2410" w:type="dxa"/>
            <w:tcBorders>
              <w:top w:val="nil"/>
              <w:left w:val="nil"/>
              <w:bottom w:val="nil"/>
              <w:right w:val="nil"/>
            </w:tcBorders>
            <w:shd w:val="clear" w:color="auto" w:fill="auto"/>
            <w:noWrap/>
            <w:vAlign w:val="center"/>
            <w:hideMark/>
          </w:tcPr>
          <w:p w14:paraId="1D08B821"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Candidatus </w:t>
            </w:r>
            <w:r w:rsidRPr="00C12704">
              <w:rPr>
                <w:rFonts w:ascii="Times New Roman" w:eastAsia="Times New Roman" w:hAnsi="Times New Roman" w:cs="Times New Roman"/>
                <w:i/>
                <w:iCs/>
                <w:color w:val="000000"/>
                <w:kern w:val="0"/>
                <w:sz w:val="20"/>
                <w:szCs w:val="20"/>
                <w:lang w:eastAsia="en-GB"/>
                <w14:ligatures w14:val="none"/>
              </w:rPr>
              <w:t>Koribacter</w:t>
            </w:r>
          </w:p>
        </w:tc>
        <w:tc>
          <w:tcPr>
            <w:tcW w:w="1985" w:type="dxa"/>
            <w:tcBorders>
              <w:top w:val="nil"/>
              <w:left w:val="nil"/>
              <w:bottom w:val="nil"/>
              <w:right w:val="nil"/>
            </w:tcBorders>
            <w:shd w:val="clear" w:color="000000" w:fill="F2F2F2"/>
            <w:noWrap/>
            <w:vAlign w:val="center"/>
            <w:hideMark/>
          </w:tcPr>
          <w:p w14:paraId="728C888D" w14:textId="2F764CA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246.3 ± 43.7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45F7CC4" w14:textId="3DAF6E4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268.3 ± 26.5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E422221" w14:textId="2A8A761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31.3 ± 14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3A2404EF" w14:textId="486C9E2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11.7 ± 10.1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12DE2077" w14:textId="397D882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6.7 ± 11.5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6E902E53" w14:textId="71E203F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 ± 6.9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11EFAB87" w14:textId="77777777" w:rsidTr="002B410D">
        <w:trPr>
          <w:trHeight w:val="320"/>
        </w:trPr>
        <w:tc>
          <w:tcPr>
            <w:tcW w:w="2410" w:type="dxa"/>
            <w:tcBorders>
              <w:top w:val="nil"/>
              <w:left w:val="nil"/>
              <w:bottom w:val="nil"/>
              <w:right w:val="nil"/>
            </w:tcBorders>
            <w:shd w:val="clear" w:color="auto" w:fill="auto"/>
            <w:noWrap/>
            <w:vAlign w:val="center"/>
            <w:hideMark/>
          </w:tcPr>
          <w:p w14:paraId="49BE29DD"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Candidatus </w:t>
            </w:r>
            <w:r w:rsidRPr="00C12704">
              <w:rPr>
                <w:rFonts w:ascii="Times New Roman" w:eastAsia="Times New Roman" w:hAnsi="Times New Roman" w:cs="Times New Roman"/>
                <w:i/>
                <w:iCs/>
                <w:color w:val="000000"/>
                <w:kern w:val="0"/>
                <w:sz w:val="20"/>
                <w:szCs w:val="20"/>
                <w:lang w:eastAsia="en-GB"/>
                <w14:ligatures w14:val="none"/>
              </w:rPr>
              <w:t>Nitrotoga</w:t>
            </w:r>
          </w:p>
        </w:tc>
        <w:tc>
          <w:tcPr>
            <w:tcW w:w="1985" w:type="dxa"/>
            <w:tcBorders>
              <w:top w:val="nil"/>
              <w:left w:val="nil"/>
              <w:bottom w:val="nil"/>
              <w:right w:val="nil"/>
            </w:tcBorders>
            <w:shd w:val="clear" w:color="000000" w:fill="F2F2F2"/>
            <w:noWrap/>
            <w:vAlign w:val="center"/>
            <w:hideMark/>
          </w:tcPr>
          <w:p w14:paraId="1F58CE37" w14:textId="3AF6AAB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162.7 ± 23.8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CEBE009"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216 ± 34.7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701" w:type="dxa"/>
            <w:tcBorders>
              <w:top w:val="nil"/>
              <w:left w:val="nil"/>
              <w:bottom w:val="nil"/>
              <w:right w:val="nil"/>
            </w:tcBorders>
            <w:shd w:val="clear" w:color="000000" w:fill="F2F2F2"/>
            <w:noWrap/>
            <w:vAlign w:val="center"/>
            <w:hideMark/>
          </w:tcPr>
          <w:p w14:paraId="6FFE7AC1" w14:textId="27791C4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214.3 ± 97.6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10B834E1" w14:textId="4E7CE984"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05D14B79" w14:textId="40BD81AF"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4949091E" w14:textId="58F4F513"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1F4E9B17" w14:textId="77777777" w:rsidTr="002B410D">
        <w:trPr>
          <w:trHeight w:val="320"/>
        </w:trPr>
        <w:tc>
          <w:tcPr>
            <w:tcW w:w="2410" w:type="dxa"/>
            <w:tcBorders>
              <w:top w:val="nil"/>
              <w:left w:val="nil"/>
              <w:bottom w:val="nil"/>
              <w:right w:val="nil"/>
            </w:tcBorders>
            <w:shd w:val="clear" w:color="auto" w:fill="auto"/>
            <w:noWrap/>
            <w:vAlign w:val="center"/>
            <w:hideMark/>
          </w:tcPr>
          <w:p w14:paraId="3294158A"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Candidatus </w:t>
            </w:r>
            <w:r w:rsidRPr="00C12704">
              <w:rPr>
                <w:rFonts w:ascii="Times New Roman" w:eastAsia="Times New Roman" w:hAnsi="Times New Roman" w:cs="Times New Roman"/>
                <w:i/>
                <w:iCs/>
                <w:color w:val="000000"/>
                <w:kern w:val="0"/>
                <w:sz w:val="20"/>
                <w:szCs w:val="20"/>
                <w:lang w:eastAsia="en-GB"/>
                <w14:ligatures w14:val="none"/>
              </w:rPr>
              <w:t>Solibacter</w:t>
            </w:r>
          </w:p>
        </w:tc>
        <w:tc>
          <w:tcPr>
            <w:tcW w:w="1985" w:type="dxa"/>
            <w:tcBorders>
              <w:top w:val="nil"/>
              <w:left w:val="nil"/>
              <w:bottom w:val="nil"/>
              <w:right w:val="nil"/>
            </w:tcBorders>
            <w:shd w:val="clear" w:color="000000" w:fill="F2F2F2"/>
            <w:noWrap/>
            <w:vAlign w:val="center"/>
            <w:hideMark/>
          </w:tcPr>
          <w:p w14:paraId="760B0B26" w14:textId="1F98E6E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1211.7 ± 79.6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0B79D9A" w14:textId="6F29CB2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747.7 ± 268.3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3F25ECE5" w14:textId="2688258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630.3 ± 56.6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2CFDDFC4" w14:textId="41DE0F9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42 ± 17.4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227E1C20" w14:textId="0DE0814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8.7 ± 7.6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B09BAC2" w14:textId="3C072F2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40 ± 5.6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1D7E56BD" w14:textId="77777777" w:rsidTr="002B410D">
        <w:trPr>
          <w:trHeight w:val="320"/>
        </w:trPr>
        <w:tc>
          <w:tcPr>
            <w:tcW w:w="2410" w:type="dxa"/>
            <w:tcBorders>
              <w:top w:val="nil"/>
              <w:left w:val="nil"/>
              <w:bottom w:val="nil"/>
              <w:right w:val="nil"/>
            </w:tcBorders>
            <w:shd w:val="clear" w:color="auto" w:fill="auto"/>
            <w:noWrap/>
            <w:vAlign w:val="center"/>
            <w:hideMark/>
          </w:tcPr>
          <w:p w14:paraId="25A08970"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Candidatus </w:t>
            </w:r>
            <w:r w:rsidRPr="00C12704">
              <w:rPr>
                <w:rFonts w:ascii="Times New Roman" w:eastAsia="Times New Roman" w:hAnsi="Times New Roman" w:cs="Times New Roman"/>
                <w:i/>
                <w:iCs/>
                <w:color w:val="000000"/>
                <w:kern w:val="0"/>
                <w:sz w:val="20"/>
                <w:szCs w:val="20"/>
                <w:lang w:eastAsia="en-GB"/>
                <w14:ligatures w14:val="none"/>
              </w:rPr>
              <w:t>Udaeobacter</w:t>
            </w:r>
          </w:p>
        </w:tc>
        <w:tc>
          <w:tcPr>
            <w:tcW w:w="1985" w:type="dxa"/>
            <w:tcBorders>
              <w:top w:val="nil"/>
              <w:left w:val="nil"/>
              <w:bottom w:val="nil"/>
              <w:right w:val="nil"/>
            </w:tcBorders>
            <w:shd w:val="clear" w:color="000000" w:fill="F2F2F2"/>
            <w:noWrap/>
            <w:vAlign w:val="center"/>
            <w:hideMark/>
          </w:tcPr>
          <w:p w14:paraId="1AC55D7D" w14:textId="1C7F567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196.3 ± 58.2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0A0490C" w14:textId="576DD37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200 ± 38.1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01F1385" w14:textId="602B15E6"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50 ± 18.2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033CBE12" w14:textId="791FC49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27 ± 7.5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4C546978" w14:textId="553B6F0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23.3 ± 4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D5EEB86" w14:textId="5B407E7B"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18 ± 8.2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4EC12633" w14:textId="77777777" w:rsidTr="002B410D">
        <w:trPr>
          <w:trHeight w:val="320"/>
        </w:trPr>
        <w:tc>
          <w:tcPr>
            <w:tcW w:w="2410" w:type="dxa"/>
            <w:tcBorders>
              <w:top w:val="nil"/>
              <w:left w:val="nil"/>
              <w:bottom w:val="nil"/>
              <w:right w:val="nil"/>
            </w:tcBorders>
            <w:shd w:val="clear" w:color="auto" w:fill="auto"/>
            <w:noWrap/>
            <w:vAlign w:val="center"/>
            <w:hideMark/>
          </w:tcPr>
          <w:p w14:paraId="12D2491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Castellaniella</w:t>
            </w:r>
          </w:p>
        </w:tc>
        <w:tc>
          <w:tcPr>
            <w:tcW w:w="1985" w:type="dxa"/>
            <w:tcBorders>
              <w:top w:val="nil"/>
              <w:left w:val="nil"/>
              <w:bottom w:val="nil"/>
              <w:right w:val="nil"/>
            </w:tcBorders>
            <w:shd w:val="clear" w:color="000000" w:fill="F2F2F2"/>
            <w:noWrap/>
            <w:vAlign w:val="center"/>
            <w:hideMark/>
          </w:tcPr>
          <w:p w14:paraId="284A7BDA" w14:textId="10459F6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4C7E3023" w14:textId="578A34CE"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00995AB" w14:textId="2AAA11CB"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2ABF8AA1" w14:textId="085DE88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174 ± 26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1135FD3C" w14:textId="4EDA36B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295.7 ± 26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F40A9DB" w14:textId="495A680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43.3 ± 7.6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08A1C5A3" w14:textId="77777777" w:rsidTr="002B410D">
        <w:trPr>
          <w:trHeight w:val="320"/>
        </w:trPr>
        <w:tc>
          <w:tcPr>
            <w:tcW w:w="2410" w:type="dxa"/>
            <w:tcBorders>
              <w:top w:val="nil"/>
              <w:left w:val="nil"/>
              <w:bottom w:val="nil"/>
              <w:right w:val="nil"/>
            </w:tcBorders>
            <w:shd w:val="clear" w:color="auto" w:fill="auto"/>
            <w:noWrap/>
            <w:vAlign w:val="center"/>
            <w:hideMark/>
          </w:tcPr>
          <w:p w14:paraId="62E36517"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Caulobacter</w:t>
            </w:r>
          </w:p>
        </w:tc>
        <w:tc>
          <w:tcPr>
            <w:tcW w:w="1985" w:type="dxa"/>
            <w:tcBorders>
              <w:top w:val="nil"/>
              <w:left w:val="nil"/>
              <w:bottom w:val="nil"/>
              <w:right w:val="nil"/>
            </w:tcBorders>
            <w:shd w:val="clear" w:color="000000" w:fill="F2F2F2"/>
            <w:noWrap/>
            <w:vAlign w:val="center"/>
            <w:hideMark/>
          </w:tcPr>
          <w:p w14:paraId="48AA1924" w14:textId="3F029A37"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40936899" w14:textId="0282BF7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 ± 4.6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72208C59" w14:textId="78E608B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52.7 ± 4.7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65B51935" w14:textId="177FFCA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135.7 ± 23.8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6F94EF3A" w14:textId="144B259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172.7 ± 30.2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3FAA7044" w14:textId="51B0998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129.3 ± 12.6 </w:t>
            </w:r>
            <w:r w:rsidR="0091026C"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162E37EC" w14:textId="77777777" w:rsidTr="002B410D">
        <w:trPr>
          <w:trHeight w:val="320"/>
        </w:trPr>
        <w:tc>
          <w:tcPr>
            <w:tcW w:w="2410" w:type="dxa"/>
            <w:tcBorders>
              <w:top w:val="nil"/>
              <w:left w:val="nil"/>
              <w:bottom w:val="nil"/>
              <w:right w:val="nil"/>
            </w:tcBorders>
            <w:shd w:val="clear" w:color="auto" w:fill="auto"/>
            <w:noWrap/>
            <w:vAlign w:val="center"/>
            <w:hideMark/>
          </w:tcPr>
          <w:p w14:paraId="4127A507"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Chelatococcus</w:t>
            </w:r>
          </w:p>
        </w:tc>
        <w:tc>
          <w:tcPr>
            <w:tcW w:w="1985" w:type="dxa"/>
            <w:tcBorders>
              <w:top w:val="nil"/>
              <w:left w:val="nil"/>
              <w:bottom w:val="nil"/>
              <w:right w:val="nil"/>
            </w:tcBorders>
            <w:shd w:val="clear" w:color="000000" w:fill="F2F2F2"/>
            <w:noWrap/>
            <w:vAlign w:val="center"/>
            <w:hideMark/>
          </w:tcPr>
          <w:p w14:paraId="28F2DAD5" w14:textId="7BBFD42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0.7 ± 1.2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7C1D654" w14:textId="7A9002B8"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324809CA" w14:textId="7E3B5AA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 ± 2.3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10AC69D8" w14:textId="72593B4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45.7 ± 3.1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416546AE" w14:textId="1557663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107.3 ± 24.8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6555586D" w14:textId="164686A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308.7 ± 41.3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0B69DD97" w14:textId="77777777" w:rsidTr="002B410D">
        <w:trPr>
          <w:trHeight w:val="320"/>
        </w:trPr>
        <w:tc>
          <w:tcPr>
            <w:tcW w:w="2410" w:type="dxa"/>
            <w:tcBorders>
              <w:top w:val="nil"/>
              <w:left w:val="nil"/>
              <w:bottom w:val="nil"/>
              <w:right w:val="nil"/>
            </w:tcBorders>
            <w:shd w:val="clear" w:color="auto" w:fill="auto"/>
            <w:noWrap/>
            <w:vAlign w:val="center"/>
            <w:hideMark/>
          </w:tcPr>
          <w:p w14:paraId="062428E9"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Chitinophagaceae</w:t>
            </w:r>
          </w:p>
        </w:tc>
        <w:tc>
          <w:tcPr>
            <w:tcW w:w="1985" w:type="dxa"/>
            <w:tcBorders>
              <w:top w:val="nil"/>
              <w:left w:val="nil"/>
              <w:bottom w:val="nil"/>
              <w:right w:val="nil"/>
            </w:tcBorders>
            <w:shd w:val="clear" w:color="000000" w:fill="F2F2F2"/>
            <w:noWrap/>
            <w:vAlign w:val="center"/>
            <w:hideMark/>
          </w:tcPr>
          <w:p w14:paraId="344233C2" w14:textId="469F1AE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1501.3 ± 48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6AC86D65" w14:textId="6EC4F52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1416.7 ± 77.5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619A651" w14:textId="5305E52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1058.3 ± 116.3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410E372F" w14:textId="3E97DC9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575.3 ± 104.6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5967E408" w14:textId="6C2BA32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111.7 ± 34.5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01A3FE92" w14:textId="78153102"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90.7 ± 1.2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37E5B864" w14:textId="77777777" w:rsidTr="002B410D">
        <w:trPr>
          <w:trHeight w:val="320"/>
        </w:trPr>
        <w:tc>
          <w:tcPr>
            <w:tcW w:w="2410" w:type="dxa"/>
            <w:tcBorders>
              <w:top w:val="nil"/>
              <w:left w:val="nil"/>
              <w:bottom w:val="nil"/>
              <w:right w:val="nil"/>
            </w:tcBorders>
            <w:shd w:val="clear" w:color="auto" w:fill="auto"/>
            <w:noWrap/>
            <w:vAlign w:val="center"/>
            <w:hideMark/>
          </w:tcPr>
          <w:p w14:paraId="7766A652"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Christensenellaceae_R-7_group</w:t>
            </w:r>
          </w:p>
        </w:tc>
        <w:tc>
          <w:tcPr>
            <w:tcW w:w="1985" w:type="dxa"/>
            <w:tcBorders>
              <w:top w:val="nil"/>
              <w:left w:val="nil"/>
              <w:bottom w:val="nil"/>
              <w:right w:val="nil"/>
            </w:tcBorders>
            <w:shd w:val="clear" w:color="000000" w:fill="F2F2F2"/>
            <w:noWrap/>
            <w:vAlign w:val="center"/>
            <w:hideMark/>
          </w:tcPr>
          <w:p w14:paraId="38079389" w14:textId="3FB43D9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 ± 2.3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5B3B4AE" w14:textId="09A6D6B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7.3 ± 7.5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2A273CBF" w14:textId="121F8DB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81.7 ± 22.1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3E523471" w14:textId="0385C86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218.7 ± 26.8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72B2B0B5" w14:textId="70BF6D1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138 ± 21.9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4C3211E7" w14:textId="1791D993"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269 ± 62.2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7FE287BE" w14:textId="77777777" w:rsidTr="002B410D">
        <w:trPr>
          <w:trHeight w:val="320"/>
        </w:trPr>
        <w:tc>
          <w:tcPr>
            <w:tcW w:w="2410" w:type="dxa"/>
            <w:tcBorders>
              <w:top w:val="nil"/>
              <w:left w:val="nil"/>
              <w:bottom w:val="nil"/>
              <w:right w:val="nil"/>
            </w:tcBorders>
            <w:shd w:val="clear" w:color="auto" w:fill="auto"/>
            <w:noWrap/>
            <w:vAlign w:val="center"/>
            <w:hideMark/>
          </w:tcPr>
          <w:p w14:paraId="02DF9645"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Chthonomonadales</w:t>
            </w:r>
          </w:p>
        </w:tc>
        <w:tc>
          <w:tcPr>
            <w:tcW w:w="1985" w:type="dxa"/>
            <w:tcBorders>
              <w:top w:val="nil"/>
              <w:left w:val="nil"/>
              <w:bottom w:val="nil"/>
              <w:right w:val="nil"/>
            </w:tcBorders>
            <w:shd w:val="clear" w:color="000000" w:fill="F2F2F2"/>
            <w:noWrap/>
            <w:vAlign w:val="center"/>
            <w:hideMark/>
          </w:tcPr>
          <w:p w14:paraId="5694828C" w14:textId="2227515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402 ± 39.2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A611885" w14:textId="50EA196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221.7 ± 248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19F660C3" w14:textId="6EAF475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18.7 ± 5.1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1BEAE665" w14:textId="3C79D091"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Pr="00AE3A42">
              <w:rPr>
                <w:rFonts w:ascii="Times New Roman" w:eastAsia="Times New Roman" w:hAnsi="Times New Roman" w:cs="Times New Roman"/>
                <w:color w:val="FF0000"/>
                <w:kern w:val="0"/>
                <w:sz w:val="20"/>
                <w:szCs w:val="20"/>
                <w:vertAlign w:val="superscript"/>
                <w:lang w:eastAsia="en-GB"/>
                <w14:ligatures w14:val="none"/>
              </w:rPr>
              <w:t>(</w:t>
            </w:r>
            <w:r w:rsidR="00C12704"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1D956418" w14:textId="3A0D06D8"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072DB76D" w14:textId="7FBD4019"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4E2C19" w:rsidRPr="004E2C19">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5767989F" w14:textId="77777777" w:rsidTr="002B410D">
        <w:trPr>
          <w:trHeight w:val="320"/>
        </w:trPr>
        <w:tc>
          <w:tcPr>
            <w:tcW w:w="2410" w:type="dxa"/>
            <w:tcBorders>
              <w:top w:val="nil"/>
              <w:left w:val="nil"/>
              <w:bottom w:val="nil"/>
              <w:right w:val="nil"/>
            </w:tcBorders>
            <w:shd w:val="clear" w:color="auto" w:fill="auto"/>
            <w:noWrap/>
            <w:vAlign w:val="center"/>
            <w:hideMark/>
          </w:tcPr>
          <w:p w14:paraId="307E783D"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Citrifermentans</w:t>
            </w:r>
          </w:p>
        </w:tc>
        <w:tc>
          <w:tcPr>
            <w:tcW w:w="1985" w:type="dxa"/>
            <w:tcBorders>
              <w:top w:val="nil"/>
              <w:left w:val="nil"/>
              <w:bottom w:val="nil"/>
              <w:right w:val="nil"/>
            </w:tcBorders>
            <w:shd w:val="clear" w:color="000000" w:fill="F2F2F2"/>
            <w:noWrap/>
            <w:vAlign w:val="center"/>
            <w:hideMark/>
          </w:tcPr>
          <w:p w14:paraId="7ED78B81" w14:textId="01EF520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11.7 ± 10.4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E0FE1C7" w14:textId="40AA0FC6"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411.7 ± 338.3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32556A2F" w14:textId="411EDEF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207.3 ± 22.2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11D74D37" w14:textId="6E3220A0"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2127" w:type="dxa"/>
            <w:tcBorders>
              <w:top w:val="nil"/>
              <w:left w:val="nil"/>
              <w:bottom w:val="nil"/>
              <w:right w:val="nil"/>
            </w:tcBorders>
            <w:shd w:val="clear" w:color="000000" w:fill="F2F2F2"/>
            <w:noWrap/>
            <w:vAlign w:val="center"/>
            <w:hideMark/>
          </w:tcPr>
          <w:p w14:paraId="0BB9FD0B" w14:textId="543742D6"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92D3C1A" w14:textId="57AED80B"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r>
      <w:tr w:rsidR="00C12704" w:rsidRPr="00C12704" w14:paraId="495841A4" w14:textId="77777777" w:rsidTr="002B410D">
        <w:trPr>
          <w:trHeight w:val="320"/>
        </w:trPr>
        <w:tc>
          <w:tcPr>
            <w:tcW w:w="2410" w:type="dxa"/>
            <w:tcBorders>
              <w:top w:val="nil"/>
              <w:left w:val="nil"/>
              <w:bottom w:val="nil"/>
              <w:right w:val="nil"/>
            </w:tcBorders>
            <w:shd w:val="clear" w:color="auto" w:fill="auto"/>
            <w:noWrap/>
            <w:vAlign w:val="center"/>
            <w:hideMark/>
          </w:tcPr>
          <w:p w14:paraId="3C56EA3F"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Conexibacter</w:t>
            </w:r>
          </w:p>
        </w:tc>
        <w:tc>
          <w:tcPr>
            <w:tcW w:w="1985" w:type="dxa"/>
            <w:tcBorders>
              <w:top w:val="nil"/>
              <w:left w:val="nil"/>
              <w:bottom w:val="nil"/>
              <w:right w:val="nil"/>
            </w:tcBorders>
            <w:shd w:val="clear" w:color="000000" w:fill="F2F2F2"/>
            <w:noWrap/>
            <w:vAlign w:val="center"/>
            <w:hideMark/>
          </w:tcPr>
          <w:p w14:paraId="6D654E99" w14:textId="668546D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318.3 ± 106.3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62852A02" w14:textId="39D3D21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157 ± 99.7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9A97442" w14:textId="7966EB5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134 ± 61.5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64DDC02C" w14:textId="3949F80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39 ± 36.4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2A223AAB" w14:textId="65FF712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40.7 ± 22.5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7E316E0F" w14:textId="7A88994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44 ± 3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60F7B707" w14:textId="77777777" w:rsidTr="002B410D">
        <w:trPr>
          <w:trHeight w:val="320"/>
        </w:trPr>
        <w:tc>
          <w:tcPr>
            <w:tcW w:w="2410" w:type="dxa"/>
            <w:tcBorders>
              <w:top w:val="nil"/>
              <w:left w:val="nil"/>
              <w:bottom w:val="nil"/>
              <w:right w:val="nil"/>
            </w:tcBorders>
            <w:shd w:val="clear" w:color="auto" w:fill="auto"/>
            <w:noWrap/>
            <w:vAlign w:val="center"/>
            <w:hideMark/>
          </w:tcPr>
          <w:p w14:paraId="59DB04B9"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Devosia</w:t>
            </w:r>
          </w:p>
        </w:tc>
        <w:tc>
          <w:tcPr>
            <w:tcW w:w="1985" w:type="dxa"/>
            <w:tcBorders>
              <w:top w:val="nil"/>
              <w:left w:val="nil"/>
              <w:bottom w:val="nil"/>
              <w:right w:val="nil"/>
            </w:tcBorders>
            <w:shd w:val="clear" w:color="000000" w:fill="F2F2F2"/>
            <w:noWrap/>
            <w:vAlign w:val="center"/>
            <w:hideMark/>
          </w:tcPr>
          <w:p w14:paraId="4251065F" w14:textId="2FCF8057"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396E4A32" w14:textId="51D87EC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8.7 ± 8.1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57213847" w14:textId="46C068D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75 ± 3.5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3078ED03" w14:textId="3917ED4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648.3 ± 91.5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2A29512D"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357 ± 48.1 </w:t>
            </w:r>
            <w:r w:rsidRPr="00AE3A42">
              <w:rPr>
                <w:rFonts w:ascii="Times New Roman" w:eastAsia="Times New Roman" w:hAnsi="Times New Roman" w:cs="Times New Roman"/>
                <w:color w:val="FF0000"/>
                <w:kern w:val="0"/>
                <w:sz w:val="20"/>
                <w:szCs w:val="20"/>
                <w:vertAlign w:val="superscript"/>
                <w:lang w:eastAsia="en-GB"/>
                <w14:ligatures w14:val="none"/>
              </w:rPr>
              <w:t>(e)</w:t>
            </w:r>
          </w:p>
        </w:tc>
        <w:tc>
          <w:tcPr>
            <w:tcW w:w="1842" w:type="dxa"/>
            <w:tcBorders>
              <w:top w:val="nil"/>
              <w:left w:val="nil"/>
              <w:bottom w:val="nil"/>
              <w:right w:val="nil"/>
            </w:tcBorders>
            <w:shd w:val="clear" w:color="auto" w:fill="auto"/>
            <w:noWrap/>
            <w:vAlign w:val="center"/>
            <w:hideMark/>
          </w:tcPr>
          <w:p w14:paraId="0E1BF0F6" w14:textId="7D5BC58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185.3 ± 33.9 </w:t>
            </w:r>
            <w:r w:rsidR="000810CF" w:rsidRPr="000810CF">
              <w:rPr>
                <w:rFonts w:ascii="Times New Roman" w:eastAsia="Times New Roman" w:hAnsi="Times New Roman" w:cs="Times New Roman"/>
                <w:color w:val="000000"/>
                <w:kern w:val="0"/>
                <w:sz w:val="20"/>
                <w:szCs w:val="20"/>
                <w:vertAlign w:val="superscript"/>
                <w:lang w:eastAsia="en-GB"/>
                <w14:ligatures w14:val="none"/>
              </w:rPr>
              <w:t>(e)</w:t>
            </w:r>
          </w:p>
        </w:tc>
      </w:tr>
      <w:tr w:rsidR="00C12704" w:rsidRPr="00C12704" w14:paraId="301FB4C1" w14:textId="77777777" w:rsidTr="002B410D">
        <w:trPr>
          <w:trHeight w:val="320"/>
        </w:trPr>
        <w:tc>
          <w:tcPr>
            <w:tcW w:w="2410" w:type="dxa"/>
            <w:tcBorders>
              <w:top w:val="nil"/>
              <w:left w:val="nil"/>
              <w:bottom w:val="nil"/>
              <w:right w:val="nil"/>
            </w:tcBorders>
            <w:shd w:val="clear" w:color="auto" w:fill="auto"/>
            <w:noWrap/>
            <w:vAlign w:val="center"/>
            <w:hideMark/>
          </w:tcPr>
          <w:p w14:paraId="1A356116"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Ellin6067 (Betaproteobacteria)</w:t>
            </w:r>
          </w:p>
        </w:tc>
        <w:tc>
          <w:tcPr>
            <w:tcW w:w="1985" w:type="dxa"/>
            <w:tcBorders>
              <w:top w:val="nil"/>
              <w:left w:val="nil"/>
              <w:bottom w:val="nil"/>
              <w:right w:val="nil"/>
            </w:tcBorders>
            <w:shd w:val="clear" w:color="000000" w:fill="F2F2F2"/>
            <w:noWrap/>
            <w:vAlign w:val="center"/>
            <w:hideMark/>
          </w:tcPr>
          <w:p w14:paraId="0CDA3ECB"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311.3 ± 42.4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842" w:type="dxa"/>
            <w:tcBorders>
              <w:top w:val="nil"/>
              <w:left w:val="nil"/>
              <w:bottom w:val="nil"/>
              <w:right w:val="nil"/>
            </w:tcBorders>
            <w:shd w:val="clear" w:color="auto" w:fill="auto"/>
            <w:noWrap/>
            <w:vAlign w:val="center"/>
            <w:hideMark/>
          </w:tcPr>
          <w:p w14:paraId="2BA7B542" w14:textId="28A2C22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361.7 ± 59.1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BE171B4" w14:textId="2D21E5A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125.7 ± 14.4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72D3E03A" w14:textId="188A247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39 ± 6.6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454E091B"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21.3 ± 18.5 </w:t>
            </w:r>
            <w:r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5DC02A32" w14:textId="579B245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11.7 ± 10.2 </w:t>
            </w:r>
            <w:r w:rsidR="0091026C" w:rsidRPr="004E2C19">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7EC0ECF3" w14:textId="77777777" w:rsidTr="002B410D">
        <w:trPr>
          <w:trHeight w:val="320"/>
        </w:trPr>
        <w:tc>
          <w:tcPr>
            <w:tcW w:w="2410" w:type="dxa"/>
            <w:tcBorders>
              <w:top w:val="nil"/>
              <w:left w:val="nil"/>
              <w:right w:val="nil"/>
            </w:tcBorders>
            <w:shd w:val="clear" w:color="auto" w:fill="auto"/>
            <w:noWrap/>
            <w:vAlign w:val="center"/>
            <w:hideMark/>
          </w:tcPr>
          <w:p w14:paraId="4B661BDE"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Flavisolibacter</w:t>
            </w:r>
          </w:p>
        </w:tc>
        <w:tc>
          <w:tcPr>
            <w:tcW w:w="1985" w:type="dxa"/>
            <w:tcBorders>
              <w:top w:val="nil"/>
              <w:left w:val="nil"/>
              <w:right w:val="nil"/>
            </w:tcBorders>
            <w:shd w:val="clear" w:color="000000" w:fill="F2F2F2"/>
            <w:noWrap/>
            <w:vAlign w:val="center"/>
            <w:hideMark/>
          </w:tcPr>
          <w:p w14:paraId="2747DFA1" w14:textId="179A614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234 ± 10.5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right w:val="nil"/>
            </w:tcBorders>
            <w:shd w:val="clear" w:color="auto" w:fill="auto"/>
            <w:noWrap/>
            <w:vAlign w:val="center"/>
            <w:hideMark/>
          </w:tcPr>
          <w:p w14:paraId="0B5ADE03" w14:textId="66D565F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337 ± 61.6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right w:val="nil"/>
            </w:tcBorders>
            <w:shd w:val="clear" w:color="000000" w:fill="F2F2F2"/>
            <w:noWrap/>
            <w:vAlign w:val="center"/>
            <w:hideMark/>
          </w:tcPr>
          <w:p w14:paraId="3803C73F" w14:textId="69DEBCA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778.3 ± 106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right w:val="nil"/>
            </w:tcBorders>
            <w:shd w:val="clear" w:color="auto" w:fill="auto"/>
            <w:noWrap/>
            <w:vAlign w:val="center"/>
            <w:hideMark/>
          </w:tcPr>
          <w:p w14:paraId="03FF9189"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341.3 ± 121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2127" w:type="dxa"/>
            <w:tcBorders>
              <w:top w:val="nil"/>
              <w:left w:val="nil"/>
              <w:right w:val="nil"/>
            </w:tcBorders>
            <w:shd w:val="clear" w:color="000000" w:fill="F2F2F2"/>
            <w:noWrap/>
            <w:vAlign w:val="center"/>
            <w:hideMark/>
          </w:tcPr>
          <w:p w14:paraId="7E7ED97B" w14:textId="00920C2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585.7 ± 68 </w:t>
            </w:r>
            <w:r w:rsidR="000810CF"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right w:val="nil"/>
            </w:tcBorders>
            <w:shd w:val="clear" w:color="auto" w:fill="auto"/>
            <w:noWrap/>
            <w:vAlign w:val="center"/>
            <w:hideMark/>
          </w:tcPr>
          <w:p w14:paraId="636A4409" w14:textId="0BE1406E"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187 ± 5.6 </w:t>
            </w:r>
            <w:r w:rsidR="0091026C" w:rsidRPr="004E2C19">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1165C144" w14:textId="77777777" w:rsidTr="002B410D">
        <w:trPr>
          <w:trHeight w:val="320"/>
        </w:trPr>
        <w:tc>
          <w:tcPr>
            <w:tcW w:w="2410" w:type="dxa"/>
            <w:tcBorders>
              <w:top w:val="nil"/>
              <w:left w:val="nil"/>
              <w:bottom w:val="single" w:sz="4" w:space="0" w:color="auto"/>
              <w:right w:val="nil"/>
            </w:tcBorders>
            <w:shd w:val="clear" w:color="auto" w:fill="auto"/>
            <w:noWrap/>
            <w:vAlign w:val="center"/>
            <w:hideMark/>
          </w:tcPr>
          <w:p w14:paraId="4A4F24C2"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Gemmatimonas</w:t>
            </w:r>
          </w:p>
        </w:tc>
        <w:tc>
          <w:tcPr>
            <w:tcW w:w="1985" w:type="dxa"/>
            <w:tcBorders>
              <w:top w:val="nil"/>
              <w:left w:val="nil"/>
              <w:bottom w:val="single" w:sz="4" w:space="0" w:color="auto"/>
              <w:right w:val="nil"/>
            </w:tcBorders>
            <w:shd w:val="clear" w:color="000000" w:fill="F2F2F2"/>
            <w:noWrap/>
            <w:vAlign w:val="center"/>
            <w:hideMark/>
          </w:tcPr>
          <w:p w14:paraId="5941F154" w14:textId="4FC5840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2514.3 ± 75.2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single" w:sz="4" w:space="0" w:color="auto"/>
              <w:right w:val="nil"/>
            </w:tcBorders>
            <w:shd w:val="clear" w:color="auto" w:fill="auto"/>
            <w:noWrap/>
            <w:vAlign w:val="center"/>
            <w:hideMark/>
          </w:tcPr>
          <w:p w14:paraId="51D40EF6" w14:textId="54061BD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1755.7 ± 669.6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single" w:sz="4" w:space="0" w:color="auto"/>
              <w:right w:val="nil"/>
            </w:tcBorders>
            <w:shd w:val="clear" w:color="000000" w:fill="F2F2F2"/>
            <w:noWrap/>
            <w:vAlign w:val="center"/>
            <w:hideMark/>
          </w:tcPr>
          <w:p w14:paraId="4F4EDF57" w14:textId="2C189F4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398.7 ± 14.6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single" w:sz="4" w:space="0" w:color="auto"/>
              <w:right w:val="nil"/>
            </w:tcBorders>
            <w:shd w:val="clear" w:color="auto" w:fill="auto"/>
            <w:noWrap/>
            <w:vAlign w:val="center"/>
            <w:hideMark/>
          </w:tcPr>
          <w:p w14:paraId="1FDADCA2"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82 ± 10.8 </w:t>
            </w:r>
            <w:r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single" w:sz="4" w:space="0" w:color="auto"/>
              <w:right w:val="nil"/>
            </w:tcBorders>
            <w:shd w:val="clear" w:color="000000" w:fill="F2F2F2"/>
            <w:noWrap/>
            <w:vAlign w:val="center"/>
            <w:hideMark/>
          </w:tcPr>
          <w:p w14:paraId="2A4EE607"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142 ± 7.2 </w:t>
            </w:r>
            <w:r w:rsidRPr="00AE3A42">
              <w:rPr>
                <w:rFonts w:ascii="Times New Roman" w:eastAsia="Times New Roman" w:hAnsi="Times New Roman" w:cs="Times New Roman"/>
                <w:color w:val="FF0000"/>
                <w:kern w:val="0"/>
                <w:sz w:val="20"/>
                <w:szCs w:val="20"/>
                <w:vertAlign w:val="superscript"/>
                <w:lang w:eastAsia="en-GB"/>
                <w14:ligatures w14:val="none"/>
              </w:rPr>
              <w:t>(e)</w:t>
            </w:r>
          </w:p>
        </w:tc>
        <w:tc>
          <w:tcPr>
            <w:tcW w:w="1842" w:type="dxa"/>
            <w:tcBorders>
              <w:top w:val="nil"/>
              <w:left w:val="nil"/>
              <w:bottom w:val="single" w:sz="4" w:space="0" w:color="auto"/>
              <w:right w:val="nil"/>
            </w:tcBorders>
            <w:shd w:val="clear" w:color="auto" w:fill="auto"/>
            <w:noWrap/>
            <w:vAlign w:val="center"/>
            <w:hideMark/>
          </w:tcPr>
          <w:p w14:paraId="2FDB76B5" w14:textId="313C3038"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464.3 ± 73.4 </w:t>
            </w:r>
            <w:r w:rsidR="000810CF" w:rsidRPr="000810CF">
              <w:rPr>
                <w:rFonts w:ascii="Times New Roman" w:eastAsia="Times New Roman" w:hAnsi="Times New Roman" w:cs="Times New Roman"/>
                <w:color w:val="000000"/>
                <w:kern w:val="0"/>
                <w:sz w:val="20"/>
                <w:szCs w:val="20"/>
                <w:vertAlign w:val="superscript"/>
                <w:lang w:eastAsia="en-GB"/>
                <w14:ligatures w14:val="none"/>
              </w:rPr>
              <w:t>(e)</w:t>
            </w:r>
          </w:p>
        </w:tc>
      </w:tr>
      <w:tr w:rsidR="00C12704" w:rsidRPr="00C12704" w14:paraId="4CB41B44" w14:textId="77777777" w:rsidTr="002B410D">
        <w:trPr>
          <w:trHeight w:val="320"/>
        </w:trPr>
        <w:tc>
          <w:tcPr>
            <w:tcW w:w="2410" w:type="dxa"/>
            <w:tcBorders>
              <w:top w:val="single" w:sz="4" w:space="0" w:color="auto"/>
              <w:left w:val="nil"/>
              <w:bottom w:val="nil"/>
              <w:right w:val="nil"/>
            </w:tcBorders>
            <w:shd w:val="clear" w:color="auto" w:fill="auto"/>
            <w:noWrap/>
            <w:vAlign w:val="center"/>
            <w:hideMark/>
          </w:tcPr>
          <w:p w14:paraId="07B41A6F"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lastRenderedPageBreak/>
              <w:t>Haliangium</w:t>
            </w:r>
          </w:p>
        </w:tc>
        <w:tc>
          <w:tcPr>
            <w:tcW w:w="1985" w:type="dxa"/>
            <w:tcBorders>
              <w:top w:val="single" w:sz="4" w:space="0" w:color="auto"/>
              <w:left w:val="nil"/>
              <w:bottom w:val="nil"/>
              <w:right w:val="nil"/>
            </w:tcBorders>
            <w:shd w:val="clear" w:color="000000" w:fill="F2F2F2"/>
            <w:noWrap/>
            <w:vAlign w:val="center"/>
            <w:hideMark/>
          </w:tcPr>
          <w:p w14:paraId="2366C7CD" w14:textId="206797F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179.7 ± 16.3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single" w:sz="4" w:space="0" w:color="auto"/>
              <w:left w:val="nil"/>
              <w:bottom w:val="nil"/>
              <w:right w:val="nil"/>
            </w:tcBorders>
            <w:shd w:val="clear" w:color="auto" w:fill="auto"/>
            <w:noWrap/>
            <w:vAlign w:val="center"/>
            <w:hideMark/>
          </w:tcPr>
          <w:p w14:paraId="390BD525"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214.3 ± 32.5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701" w:type="dxa"/>
            <w:tcBorders>
              <w:top w:val="single" w:sz="4" w:space="0" w:color="auto"/>
              <w:left w:val="nil"/>
              <w:bottom w:val="nil"/>
              <w:right w:val="nil"/>
            </w:tcBorders>
            <w:shd w:val="clear" w:color="000000" w:fill="F2F2F2"/>
            <w:noWrap/>
            <w:vAlign w:val="center"/>
            <w:hideMark/>
          </w:tcPr>
          <w:p w14:paraId="15FCC5D5" w14:textId="4EF339B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178 ± 45.5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single" w:sz="4" w:space="0" w:color="auto"/>
              <w:left w:val="nil"/>
              <w:bottom w:val="nil"/>
              <w:right w:val="nil"/>
            </w:tcBorders>
            <w:shd w:val="clear" w:color="auto" w:fill="auto"/>
            <w:noWrap/>
            <w:vAlign w:val="center"/>
            <w:hideMark/>
          </w:tcPr>
          <w:p w14:paraId="1D3E4A9B" w14:textId="20DC1AE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 ± 5.2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single" w:sz="4" w:space="0" w:color="auto"/>
              <w:left w:val="nil"/>
              <w:bottom w:val="nil"/>
              <w:right w:val="nil"/>
            </w:tcBorders>
            <w:shd w:val="clear" w:color="000000" w:fill="F2F2F2"/>
            <w:noWrap/>
            <w:vAlign w:val="center"/>
            <w:hideMark/>
          </w:tcPr>
          <w:p w14:paraId="79C0E80F"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68 ± 16.4 </w:t>
            </w:r>
            <w:r w:rsidRPr="00AE3A42">
              <w:rPr>
                <w:rFonts w:ascii="Times New Roman" w:eastAsia="Times New Roman" w:hAnsi="Times New Roman" w:cs="Times New Roman"/>
                <w:color w:val="FF0000"/>
                <w:kern w:val="0"/>
                <w:sz w:val="20"/>
                <w:szCs w:val="20"/>
                <w:vertAlign w:val="superscript"/>
                <w:lang w:eastAsia="en-GB"/>
                <w14:ligatures w14:val="none"/>
              </w:rPr>
              <w:t>(bc)</w:t>
            </w:r>
          </w:p>
        </w:tc>
        <w:tc>
          <w:tcPr>
            <w:tcW w:w="1842" w:type="dxa"/>
            <w:tcBorders>
              <w:top w:val="single" w:sz="4" w:space="0" w:color="auto"/>
              <w:left w:val="nil"/>
              <w:bottom w:val="nil"/>
              <w:right w:val="nil"/>
            </w:tcBorders>
            <w:shd w:val="clear" w:color="auto" w:fill="auto"/>
            <w:noWrap/>
            <w:vAlign w:val="center"/>
            <w:hideMark/>
          </w:tcPr>
          <w:p w14:paraId="789379C9"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 ± 2 </w:t>
            </w:r>
            <w:r w:rsidRPr="0091026C">
              <w:rPr>
                <w:rFonts w:ascii="Times New Roman" w:eastAsia="Times New Roman" w:hAnsi="Times New Roman" w:cs="Times New Roman"/>
                <w:color w:val="000000"/>
                <w:kern w:val="0"/>
                <w:sz w:val="20"/>
                <w:szCs w:val="20"/>
                <w:vertAlign w:val="superscript"/>
                <w:lang w:eastAsia="en-GB"/>
                <w14:ligatures w14:val="none"/>
              </w:rPr>
              <w:t>(bc)</w:t>
            </w:r>
          </w:p>
        </w:tc>
      </w:tr>
      <w:tr w:rsidR="00C12704" w:rsidRPr="00C12704" w14:paraId="67929057" w14:textId="77777777" w:rsidTr="002B410D">
        <w:trPr>
          <w:trHeight w:val="320"/>
        </w:trPr>
        <w:tc>
          <w:tcPr>
            <w:tcW w:w="2410" w:type="dxa"/>
            <w:tcBorders>
              <w:top w:val="nil"/>
              <w:left w:val="nil"/>
              <w:bottom w:val="nil"/>
              <w:right w:val="nil"/>
            </w:tcBorders>
            <w:shd w:val="clear" w:color="auto" w:fill="auto"/>
            <w:noWrap/>
            <w:vAlign w:val="center"/>
            <w:hideMark/>
          </w:tcPr>
          <w:p w14:paraId="3486D44C"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HSB_OF53-F07</w:t>
            </w:r>
          </w:p>
        </w:tc>
        <w:tc>
          <w:tcPr>
            <w:tcW w:w="1985" w:type="dxa"/>
            <w:tcBorders>
              <w:top w:val="nil"/>
              <w:left w:val="nil"/>
              <w:bottom w:val="nil"/>
              <w:right w:val="nil"/>
            </w:tcBorders>
            <w:shd w:val="clear" w:color="000000" w:fill="F2F2F2"/>
            <w:noWrap/>
            <w:vAlign w:val="center"/>
            <w:hideMark/>
          </w:tcPr>
          <w:p w14:paraId="338B4439" w14:textId="51B8FAB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174 ± 55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0C505AB" w14:textId="1CDEFAB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88 ± 33.6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1772520" w14:textId="45EC009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113 ± 13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72D7F259" w14:textId="5E696E7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22 ± 14.7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61792EBD" w14:textId="5328FDB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42 ± 25.9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0102E833" w14:textId="4A98A50A"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43.7 ± 21.5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7B90BBD8" w14:textId="77777777" w:rsidTr="002B410D">
        <w:trPr>
          <w:trHeight w:val="320"/>
        </w:trPr>
        <w:tc>
          <w:tcPr>
            <w:tcW w:w="2410" w:type="dxa"/>
            <w:tcBorders>
              <w:top w:val="nil"/>
              <w:left w:val="nil"/>
              <w:bottom w:val="nil"/>
              <w:right w:val="nil"/>
            </w:tcBorders>
            <w:shd w:val="clear" w:color="auto" w:fill="auto"/>
            <w:noWrap/>
            <w:vAlign w:val="center"/>
            <w:hideMark/>
          </w:tcPr>
          <w:p w14:paraId="7CB85310"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Kaistia</w:t>
            </w:r>
          </w:p>
        </w:tc>
        <w:tc>
          <w:tcPr>
            <w:tcW w:w="1985" w:type="dxa"/>
            <w:tcBorders>
              <w:top w:val="nil"/>
              <w:left w:val="nil"/>
              <w:bottom w:val="nil"/>
              <w:right w:val="nil"/>
            </w:tcBorders>
            <w:shd w:val="clear" w:color="000000" w:fill="F2F2F2"/>
            <w:noWrap/>
            <w:vAlign w:val="center"/>
            <w:hideMark/>
          </w:tcPr>
          <w:p w14:paraId="465782F9" w14:textId="41AE30B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6487588" w14:textId="79AFB3E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4D1AB89" w14:textId="65E19C86"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3.1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3AAE8B66" w14:textId="1EB6F7A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98.3 ± 8.5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55269FB8"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304 ± 31 </w:t>
            </w:r>
            <w:r w:rsidRPr="00AE3A42">
              <w:rPr>
                <w:rFonts w:ascii="Times New Roman" w:eastAsia="Times New Roman" w:hAnsi="Times New Roman" w:cs="Times New Roman"/>
                <w:color w:val="FF0000"/>
                <w:kern w:val="0"/>
                <w:sz w:val="20"/>
                <w:szCs w:val="20"/>
                <w:vertAlign w:val="superscript"/>
                <w:lang w:eastAsia="en-GB"/>
                <w14:ligatures w14:val="none"/>
              </w:rPr>
              <w:t>(bc)</w:t>
            </w:r>
          </w:p>
        </w:tc>
        <w:tc>
          <w:tcPr>
            <w:tcW w:w="1842" w:type="dxa"/>
            <w:tcBorders>
              <w:top w:val="nil"/>
              <w:left w:val="nil"/>
              <w:bottom w:val="nil"/>
              <w:right w:val="nil"/>
            </w:tcBorders>
            <w:shd w:val="clear" w:color="auto" w:fill="auto"/>
            <w:noWrap/>
            <w:vAlign w:val="center"/>
            <w:hideMark/>
          </w:tcPr>
          <w:p w14:paraId="45CA439D"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161.3 ± 25.9 </w:t>
            </w:r>
            <w:r w:rsidRPr="0091026C">
              <w:rPr>
                <w:rFonts w:ascii="Times New Roman" w:eastAsia="Times New Roman" w:hAnsi="Times New Roman" w:cs="Times New Roman"/>
                <w:color w:val="000000"/>
                <w:kern w:val="0"/>
                <w:sz w:val="20"/>
                <w:szCs w:val="20"/>
                <w:vertAlign w:val="superscript"/>
                <w:lang w:eastAsia="en-GB"/>
                <w14:ligatures w14:val="none"/>
              </w:rPr>
              <w:t>(bc)</w:t>
            </w:r>
          </w:p>
        </w:tc>
      </w:tr>
      <w:tr w:rsidR="00C12704" w:rsidRPr="00C12704" w14:paraId="0910688A" w14:textId="77777777" w:rsidTr="002B410D">
        <w:trPr>
          <w:trHeight w:val="320"/>
        </w:trPr>
        <w:tc>
          <w:tcPr>
            <w:tcW w:w="2410" w:type="dxa"/>
            <w:tcBorders>
              <w:top w:val="nil"/>
              <w:left w:val="nil"/>
              <w:bottom w:val="nil"/>
              <w:right w:val="nil"/>
            </w:tcBorders>
            <w:shd w:val="clear" w:color="auto" w:fill="auto"/>
            <w:noWrap/>
            <w:vAlign w:val="center"/>
            <w:hideMark/>
          </w:tcPr>
          <w:p w14:paraId="7A833730"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Kapabacteriales</w:t>
            </w:r>
          </w:p>
        </w:tc>
        <w:tc>
          <w:tcPr>
            <w:tcW w:w="1985" w:type="dxa"/>
            <w:tcBorders>
              <w:top w:val="nil"/>
              <w:left w:val="nil"/>
              <w:bottom w:val="nil"/>
              <w:right w:val="nil"/>
            </w:tcBorders>
            <w:shd w:val="clear" w:color="000000" w:fill="F2F2F2"/>
            <w:noWrap/>
            <w:vAlign w:val="center"/>
            <w:hideMark/>
          </w:tcPr>
          <w:p w14:paraId="16E93808" w14:textId="6BA3D7B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17.3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C174DAC" w14:textId="3A29754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57.7 ± 30.2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50B6CE3" w14:textId="657BE3B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177.7 ± 23.1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25D4383" w14:textId="4AE93D5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57.7 ± 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5EF3ECF4" w14:textId="5FD1381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0.7 ± 1.2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4ED629DA" w14:textId="6EECFF5F"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31.7 ± 2.5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07B42F20" w14:textId="77777777" w:rsidTr="002B410D">
        <w:trPr>
          <w:trHeight w:val="320"/>
        </w:trPr>
        <w:tc>
          <w:tcPr>
            <w:tcW w:w="2410" w:type="dxa"/>
            <w:tcBorders>
              <w:top w:val="nil"/>
              <w:left w:val="nil"/>
              <w:bottom w:val="nil"/>
              <w:right w:val="nil"/>
            </w:tcBorders>
            <w:shd w:val="clear" w:color="auto" w:fill="auto"/>
            <w:noWrap/>
            <w:vAlign w:val="center"/>
            <w:hideMark/>
          </w:tcPr>
          <w:p w14:paraId="55872F87"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KD4-96</w:t>
            </w:r>
          </w:p>
        </w:tc>
        <w:tc>
          <w:tcPr>
            <w:tcW w:w="1985" w:type="dxa"/>
            <w:tcBorders>
              <w:top w:val="nil"/>
              <w:left w:val="nil"/>
              <w:bottom w:val="nil"/>
              <w:right w:val="nil"/>
            </w:tcBorders>
            <w:shd w:val="clear" w:color="000000" w:fill="F2F2F2"/>
            <w:noWrap/>
            <w:vAlign w:val="center"/>
            <w:hideMark/>
          </w:tcPr>
          <w:p w14:paraId="3E372D21" w14:textId="0B3CB02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279.3 ± 46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65CB11B8" w14:textId="4587A15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185 ± 130.8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3A73ABAB" w14:textId="309CA65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49 ± 7.9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028D8136"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35.7 ± 8.7 </w:t>
            </w:r>
            <w:r w:rsidRPr="00AE3A42">
              <w:rPr>
                <w:rFonts w:ascii="Times New Roman" w:eastAsia="Times New Roman" w:hAnsi="Times New Roman" w:cs="Times New Roman"/>
                <w:color w:val="FF0000"/>
                <w:kern w:val="0"/>
                <w:sz w:val="20"/>
                <w:szCs w:val="20"/>
                <w:vertAlign w:val="superscript"/>
                <w:lang w:eastAsia="en-GB"/>
                <w14:ligatures w14:val="none"/>
              </w:rPr>
              <w:t>(bd)</w:t>
            </w:r>
          </w:p>
        </w:tc>
        <w:tc>
          <w:tcPr>
            <w:tcW w:w="2127" w:type="dxa"/>
            <w:tcBorders>
              <w:top w:val="nil"/>
              <w:left w:val="nil"/>
              <w:bottom w:val="nil"/>
              <w:right w:val="nil"/>
            </w:tcBorders>
            <w:shd w:val="clear" w:color="000000" w:fill="F2F2F2"/>
            <w:noWrap/>
            <w:vAlign w:val="center"/>
            <w:hideMark/>
          </w:tcPr>
          <w:p w14:paraId="09A2B00A"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51.3 ± 14.5 (e)</w:t>
            </w:r>
          </w:p>
        </w:tc>
        <w:tc>
          <w:tcPr>
            <w:tcW w:w="1842" w:type="dxa"/>
            <w:tcBorders>
              <w:top w:val="nil"/>
              <w:left w:val="nil"/>
              <w:bottom w:val="nil"/>
              <w:right w:val="nil"/>
            </w:tcBorders>
            <w:shd w:val="clear" w:color="auto" w:fill="auto"/>
            <w:noWrap/>
            <w:vAlign w:val="center"/>
            <w:hideMark/>
          </w:tcPr>
          <w:p w14:paraId="414824AF"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41.3 ± 17.8 </w:t>
            </w:r>
            <w:r w:rsidRPr="0091026C">
              <w:rPr>
                <w:rFonts w:ascii="Times New Roman" w:eastAsia="Times New Roman" w:hAnsi="Times New Roman" w:cs="Times New Roman"/>
                <w:color w:val="000000"/>
                <w:kern w:val="0"/>
                <w:sz w:val="20"/>
                <w:szCs w:val="20"/>
                <w:vertAlign w:val="superscript"/>
                <w:lang w:eastAsia="en-GB"/>
                <w14:ligatures w14:val="none"/>
              </w:rPr>
              <w:t>(e)</w:t>
            </w:r>
          </w:p>
        </w:tc>
      </w:tr>
      <w:tr w:rsidR="00C12704" w:rsidRPr="00C12704" w14:paraId="0FA1F5C6" w14:textId="77777777" w:rsidTr="002B410D">
        <w:trPr>
          <w:trHeight w:val="320"/>
        </w:trPr>
        <w:tc>
          <w:tcPr>
            <w:tcW w:w="2410" w:type="dxa"/>
            <w:tcBorders>
              <w:top w:val="nil"/>
              <w:left w:val="nil"/>
              <w:right w:val="nil"/>
            </w:tcBorders>
            <w:shd w:val="clear" w:color="auto" w:fill="auto"/>
            <w:noWrap/>
            <w:vAlign w:val="center"/>
            <w:hideMark/>
          </w:tcPr>
          <w:p w14:paraId="268095D9"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Limnobacter</w:t>
            </w:r>
          </w:p>
        </w:tc>
        <w:tc>
          <w:tcPr>
            <w:tcW w:w="1985" w:type="dxa"/>
            <w:tcBorders>
              <w:top w:val="nil"/>
              <w:left w:val="nil"/>
              <w:right w:val="nil"/>
            </w:tcBorders>
            <w:shd w:val="clear" w:color="000000" w:fill="F2F2F2"/>
            <w:noWrap/>
            <w:vAlign w:val="center"/>
            <w:hideMark/>
          </w:tcPr>
          <w:p w14:paraId="2E017AA7" w14:textId="5724AD8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8.3 ± 14.4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right w:val="nil"/>
            </w:tcBorders>
            <w:shd w:val="clear" w:color="auto" w:fill="auto"/>
            <w:noWrap/>
            <w:vAlign w:val="center"/>
            <w:hideMark/>
          </w:tcPr>
          <w:p w14:paraId="09CB23D3" w14:textId="1C78C66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4.7 ± 8.1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right w:val="nil"/>
            </w:tcBorders>
            <w:shd w:val="clear" w:color="000000" w:fill="F2F2F2"/>
            <w:noWrap/>
            <w:vAlign w:val="center"/>
            <w:hideMark/>
          </w:tcPr>
          <w:p w14:paraId="512A103F" w14:textId="48A1518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 ± 1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right w:val="nil"/>
            </w:tcBorders>
            <w:shd w:val="clear" w:color="auto" w:fill="auto"/>
            <w:noWrap/>
            <w:vAlign w:val="center"/>
            <w:hideMark/>
          </w:tcPr>
          <w:p w14:paraId="55BE1C60" w14:textId="097FC95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265 ± 46.1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right w:val="nil"/>
            </w:tcBorders>
            <w:shd w:val="clear" w:color="000000" w:fill="F2F2F2"/>
            <w:noWrap/>
            <w:vAlign w:val="center"/>
            <w:hideMark/>
          </w:tcPr>
          <w:p w14:paraId="79536065" w14:textId="64ABBBA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278 ± 31.7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right w:val="nil"/>
            </w:tcBorders>
            <w:shd w:val="clear" w:color="auto" w:fill="auto"/>
            <w:noWrap/>
            <w:vAlign w:val="center"/>
            <w:hideMark/>
          </w:tcPr>
          <w:p w14:paraId="0EA5F483" w14:textId="174787B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223.7 ± 17.8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630320E1" w14:textId="77777777" w:rsidTr="002B410D">
        <w:trPr>
          <w:trHeight w:val="340"/>
        </w:trPr>
        <w:tc>
          <w:tcPr>
            <w:tcW w:w="2410" w:type="dxa"/>
            <w:tcBorders>
              <w:top w:val="nil"/>
              <w:left w:val="nil"/>
              <w:right w:val="nil"/>
            </w:tcBorders>
            <w:shd w:val="clear" w:color="auto" w:fill="auto"/>
            <w:noWrap/>
            <w:vAlign w:val="center"/>
            <w:hideMark/>
          </w:tcPr>
          <w:p w14:paraId="535E5889"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Luteimonas</w:t>
            </w:r>
          </w:p>
        </w:tc>
        <w:tc>
          <w:tcPr>
            <w:tcW w:w="1985" w:type="dxa"/>
            <w:tcBorders>
              <w:top w:val="nil"/>
              <w:left w:val="nil"/>
              <w:right w:val="nil"/>
            </w:tcBorders>
            <w:shd w:val="clear" w:color="000000" w:fill="F2F2F2"/>
            <w:noWrap/>
            <w:vAlign w:val="center"/>
            <w:hideMark/>
          </w:tcPr>
          <w:p w14:paraId="65777508" w14:textId="3BC8B3B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163 ± 78.8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right w:val="nil"/>
            </w:tcBorders>
            <w:shd w:val="clear" w:color="auto" w:fill="auto"/>
            <w:noWrap/>
            <w:vAlign w:val="center"/>
            <w:hideMark/>
          </w:tcPr>
          <w:p w14:paraId="32D19803" w14:textId="7067024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112.3 ± 30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right w:val="nil"/>
            </w:tcBorders>
            <w:shd w:val="clear" w:color="000000" w:fill="F2F2F2"/>
            <w:noWrap/>
            <w:vAlign w:val="center"/>
            <w:hideMark/>
          </w:tcPr>
          <w:p w14:paraId="2DC17858" w14:textId="3FBD774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 ± 6.9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right w:val="nil"/>
            </w:tcBorders>
            <w:shd w:val="clear" w:color="auto" w:fill="auto"/>
            <w:noWrap/>
            <w:vAlign w:val="center"/>
            <w:hideMark/>
          </w:tcPr>
          <w:p w14:paraId="723285DB" w14:textId="700CC47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972 ± 138.3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right w:val="nil"/>
            </w:tcBorders>
            <w:shd w:val="clear" w:color="000000" w:fill="F2F2F2"/>
            <w:noWrap/>
            <w:vAlign w:val="center"/>
            <w:hideMark/>
          </w:tcPr>
          <w:p w14:paraId="1746241D" w14:textId="48CA5A3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940.3 ± 163.4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right w:val="nil"/>
            </w:tcBorders>
            <w:shd w:val="clear" w:color="auto" w:fill="auto"/>
            <w:noWrap/>
            <w:vAlign w:val="center"/>
            <w:hideMark/>
          </w:tcPr>
          <w:p w14:paraId="78E42241" w14:textId="7DBB251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5201 ± 554.5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69A6B47A" w14:textId="77777777" w:rsidTr="002B410D">
        <w:trPr>
          <w:trHeight w:val="320"/>
        </w:trPr>
        <w:tc>
          <w:tcPr>
            <w:tcW w:w="2410" w:type="dxa"/>
            <w:tcBorders>
              <w:top w:val="nil"/>
              <w:left w:val="nil"/>
              <w:bottom w:val="nil"/>
              <w:right w:val="nil"/>
            </w:tcBorders>
            <w:shd w:val="clear" w:color="auto" w:fill="auto"/>
            <w:noWrap/>
            <w:vAlign w:val="center"/>
            <w:hideMark/>
          </w:tcPr>
          <w:p w14:paraId="0A114EF4"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Lutispora</w:t>
            </w:r>
          </w:p>
        </w:tc>
        <w:tc>
          <w:tcPr>
            <w:tcW w:w="1985" w:type="dxa"/>
            <w:tcBorders>
              <w:top w:val="nil"/>
              <w:left w:val="nil"/>
              <w:bottom w:val="nil"/>
              <w:right w:val="nil"/>
            </w:tcBorders>
            <w:shd w:val="clear" w:color="000000" w:fill="F2F2F2"/>
            <w:noWrap/>
            <w:vAlign w:val="center"/>
            <w:hideMark/>
          </w:tcPr>
          <w:p w14:paraId="550E99BE" w14:textId="44D3B6E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4.7 ± 8.1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C2CE338" w14:textId="38857B39"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115A2F9" w14:textId="6DA3D81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 ± 4.4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461A1D2C" w14:textId="040F7E26"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85 ± 11.4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72DDFE58" w14:textId="222D7C5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217.7 ± 25.7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49735C3F"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175.3 ± 32.3 </w:t>
            </w:r>
            <w:r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3BD7B177" w14:textId="77777777" w:rsidTr="002B410D">
        <w:trPr>
          <w:trHeight w:val="320"/>
        </w:trPr>
        <w:tc>
          <w:tcPr>
            <w:tcW w:w="2410" w:type="dxa"/>
            <w:tcBorders>
              <w:top w:val="nil"/>
              <w:left w:val="nil"/>
              <w:bottom w:val="nil"/>
              <w:right w:val="nil"/>
            </w:tcBorders>
            <w:shd w:val="clear" w:color="auto" w:fill="auto"/>
            <w:noWrap/>
            <w:vAlign w:val="center"/>
            <w:hideMark/>
          </w:tcPr>
          <w:p w14:paraId="3B66931F"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Massilia</w:t>
            </w:r>
          </w:p>
        </w:tc>
        <w:tc>
          <w:tcPr>
            <w:tcW w:w="1985" w:type="dxa"/>
            <w:tcBorders>
              <w:top w:val="nil"/>
              <w:left w:val="nil"/>
              <w:bottom w:val="nil"/>
              <w:right w:val="nil"/>
            </w:tcBorders>
            <w:shd w:val="clear" w:color="000000" w:fill="F2F2F2"/>
            <w:noWrap/>
            <w:vAlign w:val="center"/>
            <w:hideMark/>
          </w:tcPr>
          <w:p w14:paraId="6926EE31" w14:textId="414D763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182.7 ± 21.5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58CB727" w14:textId="04F189C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167 ± 31.5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25B157B" w14:textId="7D974EF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203.7 ± 7.6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0B53E003" w14:textId="0FA4E46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50.3 ± 15.8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2BC57BC7" w14:textId="59E3D71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17.7 ± 15.9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22A4CF8"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11 ± 10.1 </w:t>
            </w:r>
            <w:r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35A85687" w14:textId="77777777" w:rsidTr="002B410D">
        <w:trPr>
          <w:trHeight w:val="320"/>
        </w:trPr>
        <w:tc>
          <w:tcPr>
            <w:tcW w:w="2410" w:type="dxa"/>
            <w:tcBorders>
              <w:top w:val="nil"/>
              <w:left w:val="nil"/>
              <w:bottom w:val="nil"/>
              <w:right w:val="nil"/>
            </w:tcBorders>
            <w:shd w:val="clear" w:color="auto" w:fill="auto"/>
            <w:noWrap/>
            <w:vAlign w:val="center"/>
            <w:hideMark/>
          </w:tcPr>
          <w:p w14:paraId="5CC0073B"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Methyloversatilis</w:t>
            </w:r>
          </w:p>
        </w:tc>
        <w:tc>
          <w:tcPr>
            <w:tcW w:w="1985" w:type="dxa"/>
            <w:tcBorders>
              <w:top w:val="nil"/>
              <w:left w:val="nil"/>
              <w:bottom w:val="nil"/>
              <w:right w:val="nil"/>
            </w:tcBorders>
            <w:shd w:val="clear" w:color="000000" w:fill="F2F2F2"/>
            <w:noWrap/>
            <w:vAlign w:val="center"/>
            <w:hideMark/>
          </w:tcPr>
          <w:p w14:paraId="4DE25CF1" w14:textId="48B9661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5.3 ± 9.2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01462B8" w14:textId="5D3B804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52 ± 45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291BE62A" w14:textId="5EE3EA8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300.7 ± 30.3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2E59B160"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286.3 ± 88.7 (cd)</w:t>
            </w:r>
          </w:p>
        </w:tc>
        <w:tc>
          <w:tcPr>
            <w:tcW w:w="2127" w:type="dxa"/>
            <w:tcBorders>
              <w:top w:val="nil"/>
              <w:left w:val="nil"/>
              <w:bottom w:val="nil"/>
              <w:right w:val="nil"/>
            </w:tcBorders>
            <w:shd w:val="clear" w:color="000000" w:fill="F2F2F2"/>
            <w:noWrap/>
            <w:vAlign w:val="center"/>
            <w:hideMark/>
          </w:tcPr>
          <w:p w14:paraId="41F6885E"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173 ± 20.1 (de)</w:t>
            </w:r>
          </w:p>
        </w:tc>
        <w:tc>
          <w:tcPr>
            <w:tcW w:w="1842" w:type="dxa"/>
            <w:tcBorders>
              <w:top w:val="nil"/>
              <w:left w:val="nil"/>
              <w:bottom w:val="nil"/>
              <w:right w:val="nil"/>
            </w:tcBorders>
            <w:shd w:val="clear" w:color="auto" w:fill="auto"/>
            <w:noWrap/>
            <w:vAlign w:val="center"/>
            <w:hideMark/>
          </w:tcPr>
          <w:p w14:paraId="29DA457B"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91 ± 2.6 </w:t>
            </w:r>
            <w:r w:rsidRPr="0091026C">
              <w:rPr>
                <w:rFonts w:ascii="Times New Roman" w:eastAsia="Times New Roman" w:hAnsi="Times New Roman" w:cs="Times New Roman"/>
                <w:color w:val="000000"/>
                <w:kern w:val="0"/>
                <w:sz w:val="20"/>
                <w:szCs w:val="20"/>
                <w:vertAlign w:val="superscript"/>
                <w:lang w:eastAsia="en-GB"/>
                <w14:ligatures w14:val="none"/>
              </w:rPr>
              <w:t>(de)</w:t>
            </w:r>
          </w:p>
        </w:tc>
      </w:tr>
      <w:tr w:rsidR="00C12704" w:rsidRPr="00C12704" w14:paraId="46D289FD" w14:textId="77777777" w:rsidTr="002B410D">
        <w:trPr>
          <w:trHeight w:val="320"/>
        </w:trPr>
        <w:tc>
          <w:tcPr>
            <w:tcW w:w="2410" w:type="dxa"/>
            <w:tcBorders>
              <w:top w:val="nil"/>
              <w:left w:val="nil"/>
              <w:bottom w:val="nil"/>
              <w:right w:val="nil"/>
            </w:tcBorders>
            <w:shd w:val="clear" w:color="auto" w:fill="auto"/>
            <w:noWrap/>
            <w:vAlign w:val="center"/>
            <w:hideMark/>
          </w:tcPr>
          <w:p w14:paraId="160C4087"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Microvirga</w:t>
            </w:r>
          </w:p>
        </w:tc>
        <w:tc>
          <w:tcPr>
            <w:tcW w:w="1985" w:type="dxa"/>
            <w:tcBorders>
              <w:top w:val="nil"/>
              <w:left w:val="nil"/>
              <w:bottom w:val="nil"/>
              <w:right w:val="nil"/>
            </w:tcBorders>
            <w:shd w:val="clear" w:color="000000" w:fill="F2F2F2"/>
            <w:noWrap/>
            <w:vAlign w:val="center"/>
            <w:hideMark/>
          </w:tcPr>
          <w:p w14:paraId="6F143975" w14:textId="1979B9F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 ± 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5ED231B" w14:textId="1660A9C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20.7 ± 15.9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2568A857" w14:textId="4DFE71C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97.7 ± 27.5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3B0EC9E1" w14:textId="5B13F78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88 ± 39.5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41638006" w14:textId="74B1F40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151.3 ± 11.7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2133445E" w14:textId="254F711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256 ± 66.5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41314C95" w14:textId="77777777" w:rsidTr="002B410D">
        <w:trPr>
          <w:trHeight w:val="320"/>
        </w:trPr>
        <w:tc>
          <w:tcPr>
            <w:tcW w:w="2410" w:type="dxa"/>
            <w:tcBorders>
              <w:top w:val="nil"/>
              <w:left w:val="nil"/>
              <w:bottom w:val="nil"/>
              <w:right w:val="nil"/>
            </w:tcBorders>
            <w:shd w:val="clear" w:color="auto" w:fill="auto"/>
            <w:noWrap/>
            <w:vAlign w:val="center"/>
            <w:hideMark/>
          </w:tcPr>
          <w:p w14:paraId="16047F7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Mycobacterium</w:t>
            </w:r>
          </w:p>
        </w:tc>
        <w:tc>
          <w:tcPr>
            <w:tcW w:w="1985" w:type="dxa"/>
            <w:tcBorders>
              <w:top w:val="nil"/>
              <w:left w:val="nil"/>
              <w:bottom w:val="nil"/>
              <w:right w:val="nil"/>
            </w:tcBorders>
            <w:shd w:val="clear" w:color="000000" w:fill="F2F2F2"/>
            <w:noWrap/>
            <w:vAlign w:val="center"/>
            <w:hideMark/>
          </w:tcPr>
          <w:p w14:paraId="459A8F75" w14:textId="40B36E6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214.3 ± 76.8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57E612E" w14:textId="414711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100.3 ± 28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6C630E34" w14:textId="0D3E8F9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156.7 ± 20.6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2F24E1B2" w14:textId="351CE07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34.7 ± 4.7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34F3266F" w14:textId="202733F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44.7 ± 18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6F162FB6" w14:textId="040DE56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94.3 ± 33.6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30F5EB87" w14:textId="77777777" w:rsidTr="002B410D">
        <w:trPr>
          <w:trHeight w:val="320"/>
        </w:trPr>
        <w:tc>
          <w:tcPr>
            <w:tcW w:w="2410" w:type="dxa"/>
            <w:tcBorders>
              <w:top w:val="nil"/>
              <w:left w:val="nil"/>
              <w:bottom w:val="nil"/>
              <w:right w:val="nil"/>
            </w:tcBorders>
            <w:shd w:val="clear" w:color="auto" w:fill="auto"/>
            <w:noWrap/>
            <w:vAlign w:val="center"/>
            <w:hideMark/>
          </w:tcPr>
          <w:p w14:paraId="1B53C68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Mycoplana</w:t>
            </w:r>
          </w:p>
        </w:tc>
        <w:tc>
          <w:tcPr>
            <w:tcW w:w="1985" w:type="dxa"/>
            <w:tcBorders>
              <w:top w:val="nil"/>
              <w:left w:val="nil"/>
              <w:bottom w:val="nil"/>
              <w:right w:val="nil"/>
            </w:tcBorders>
            <w:shd w:val="clear" w:color="000000" w:fill="F2F2F2"/>
            <w:noWrap/>
            <w:vAlign w:val="center"/>
            <w:hideMark/>
          </w:tcPr>
          <w:p w14:paraId="77F3C6B6" w14:textId="50004D9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 ± 6.9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E1B319F" w14:textId="19CEC31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 ± 6.9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44B8431" w14:textId="538BAC1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22.7 ± 5.5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701B2710" w14:textId="17CC377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162.7 ± 16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5CB673CB" w14:textId="5AA5C2B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217.3 ± 42.9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5E850AA3" w14:textId="3D6E500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391 ± 12.1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112DC58F" w14:textId="77777777" w:rsidTr="002B410D">
        <w:trPr>
          <w:trHeight w:val="320"/>
        </w:trPr>
        <w:tc>
          <w:tcPr>
            <w:tcW w:w="2410" w:type="dxa"/>
            <w:tcBorders>
              <w:top w:val="nil"/>
              <w:left w:val="nil"/>
              <w:bottom w:val="nil"/>
              <w:right w:val="nil"/>
            </w:tcBorders>
            <w:shd w:val="clear" w:color="auto" w:fill="auto"/>
            <w:noWrap/>
            <w:vAlign w:val="center"/>
            <w:hideMark/>
          </w:tcPr>
          <w:p w14:paraId="65596B7D"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Nitrosospira</w:t>
            </w:r>
          </w:p>
        </w:tc>
        <w:tc>
          <w:tcPr>
            <w:tcW w:w="1985" w:type="dxa"/>
            <w:tcBorders>
              <w:top w:val="nil"/>
              <w:left w:val="nil"/>
              <w:bottom w:val="nil"/>
              <w:right w:val="nil"/>
            </w:tcBorders>
            <w:shd w:val="clear" w:color="000000" w:fill="F2F2F2"/>
            <w:noWrap/>
            <w:vAlign w:val="center"/>
            <w:hideMark/>
          </w:tcPr>
          <w:p w14:paraId="327D8542" w14:textId="37C35F42"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178.7 ± 17.5 </w:t>
            </w:r>
            <w:r w:rsidRPr="00AE3A42">
              <w:rPr>
                <w:rFonts w:ascii="Times New Roman" w:eastAsia="Times New Roman" w:hAnsi="Times New Roman" w:cs="Times New Roman"/>
                <w:color w:val="FF0000"/>
                <w:kern w:val="0"/>
                <w:sz w:val="20"/>
                <w:szCs w:val="20"/>
                <w:vertAlign w:val="superscript"/>
                <w:lang w:eastAsia="en-GB"/>
                <w14:ligatures w14:val="none"/>
              </w:rPr>
              <w:t>(ab</w:t>
            </w:r>
            <w:r w:rsidR="002B410D" w:rsidRPr="00AE3A42">
              <w:rPr>
                <w:rFonts w:ascii="Times New Roman" w:eastAsia="Times New Roman" w:hAnsi="Times New Roman" w:cs="Times New Roman"/>
                <w:color w:val="FF0000"/>
                <w:kern w:val="0"/>
                <w:sz w:val="20"/>
                <w:szCs w:val="20"/>
                <w:vertAlign w:val="superscript"/>
                <w:lang w:eastAsia="en-GB"/>
                <w14:ligatures w14:val="none"/>
              </w:rPr>
              <w:t>)</w:t>
            </w:r>
          </w:p>
        </w:tc>
        <w:tc>
          <w:tcPr>
            <w:tcW w:w="1842" w:type="dxa"/>
            <w:tcBorders>
              <w:top w:val="nil"/>
              <w:left w:val="nil"/>
              <w:bottom w:val="nil"/>
              <w:right w:val="nil"/>
            </w:tcBorders>
            <w:shd w:val="clear" w:color="auto" w:fill="auto"/>
            <w:noWrap/>
            <w:vAlign w:val="center"/>
            <w:hideMark/>
          </w:tcPr>
          <w:p w14:paraId="146E0F91" w14:textId="14FE70A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138.7 ± 31.7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D57F84E" w14:textId="5E72868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164 ± 43.3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12DD9EE2" w14:textId="31B96A6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5B24EFB5" w14:textId="4E8DCD61"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330CE805" w14:textId="7A3DE7A4"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0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0D9ED0F9" w14:textId="77777777" w:rsidTr="002B410D">
        <w:trPr>
          <w:trHeight w:val="320"/>
        </w:trPr>
        <w:tc>
          <w:tcPr>
            <w:tcW w:w="2410" w:type="dxa"/>
            <w:tcBorders>
              <w:top w:val="nil"/>
              <w:left w:val="nil"/>
              <w:bottom w:val="nil"/>
              <w:right w:val="nil"/>
            </w:tcBorders>
            <w:shd w:val="clear" w:color="auto" w:fill="auto"/>
            <w:noWrap/>
            <w:vAlign w:val="center"/>
            <w:hideMark/>
          </w:tcPr>
          <w:p w14:paraId="2400CC34"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Nitrospira</w:t>
            </w:r>
          </w:p>
        </w:tc>
        <w:tc>
          <w:tcPr>
            <w:tcW w:w="1985" w:type="dxa"/>
            <w:tcBorders>
              <w:top w:val="nil"/>
              <w:left w:val="nil"/>
              <w:bottom w:val="nil"/>
              <w:right w:val="nil"/>
            </w:tcBorders>
            <w:shd w:val="clear" w:color="000000" w:fill="F2F2F2"/>
            <w:noWrap/>
            <w:vAlign w:val="center"/>
            <w:hideMark/>
          </w:tcPr>
          <w:p w14:paraId="4DA6A4C8" w14:textId="7CA9116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46.7 ± 20.3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D0C67D9"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126 ± 89.2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701" w:type="dxa"/>
            <w:tcBorders>
              <w:top w:val="nil"/>
              <w:left w:val="nil"/>
              <w:bottom w:val="nil"/>
              <w:right w:val="nil"/>
            </w:tcBorders>
            <w:shd w:val="clear" w:color="000000" w:fill="F2F2F2"/>
            <w:noWrap/>
            <w:vAlign w:val="center"/>
            <w:hideMark/>
          </w:tcPr>
          <w:p w14:paraId="2FF8A57B" w14:textId="0354495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215.3 ± 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70F13B9E" w14:textId="1FA7E4F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 ± 1.7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718917BA" w14:textId="706EE71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 ± 2.3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33603A06" w14:textId="7752D8DE"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 ± 5.1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49C98066" w14:textId="77777777" w:rsidTr="002B410D">
        <w:trPr>
          <w:trHeight w:val="320"/>
        </w:trPr>
        <w:tc>
          <w:tcPr>
            <w:tcW w:w="2410" w:type="dxa"/>
            <w:tcBorders>
              <w:top w:val="nil"/>
              <w:left w:val="nil"/>
              <w:bottom w:val="nil"/>
              <w:right w:val="nil"/>
            </w:tcBorders>
            <w:shd w:val="clear" w:color="auto" w:fill="auto"/>
            <w:noWrap/>
            <w:vAlign w:val="center"/>
            <w:hideMark/>
          </w:tcPr>
          <w:p w14:paraId="20C39D4D"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Ochrobactrum</w:t>
            </w:r>
          </w:p>
        </w:tc>
        <w:tc>
          <w:tcPr>
            <w:tcW w:w="1985" w:type="dxa"/>
            <w:tcBorders>
              <w:top w:val="nil"/>
              <w:left w:val="nil"/>
              <w:bottom w:val="nil"/>
              <w:right w:val="nil"/>
            </w:tcBorders>
            <w:shd w:val="clear" w:color="000000" w:fill="F2F2F2"/>
            <w:noWrap/>
            <w:vAlign w:val="center"/>
            <w:hideMark/>
          </w:tcPr>
          <w:p w14:paraId="0B765955" w14:textId="5304ECE1"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 ± 1.7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64DDADC" w14:textId="30056F63"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03D2009E" w14:textId="407374AE"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C12704" w:rsidRPr="00AE3A42">
              <w:rPr>
                <w:rFonts w:ascii="Times New Roman" w:eastAsia="Times New Roman" w:hAnsi="Times New Roman" w:cs="Times New Roman"/>
                <w:color w:val="FF0000"/>
                <w:kern w:val="0"/>
                <w:sz w:val="20"/>
                <w:szCs w:val="20"/>
                <w:lang w:eastAsia="en-GB"/>
                <w14:ligatures w14:val="none"/>
              </w:rPr>
              <w:t>bc)</w:t>
            </w:r>
          </w:p>
        </w:tc>
        <w:tc>
          <w:tcPr>
            <w:tcW w:w="1701" w:type="dxa"/>
            <w:tcBorders>
              <w:top w:val="nil"/>
              <w:left w:val="nil"/>
              <w:bottom w:val="nil"/>
              <w:right w:val="nil"/>
            </w:tcBorders>
            <w:shd w:val="clear" w:color="auto" w:fill="auto"/>
            <w:noWrap/>
            <w:vAlign w:val="center"/>
            <w:hideMark/>
          </w:tcPr>
          <w:p w14:paraId="2A6E66F2"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305.7 ± 42.2 (ab)</w:t>
            </w:r>
          </w:p>
        </w:tc>
        <w:tc>
          <w:tcPr>
            <w:tcW w:w="2127" w:type="dxa"/>
            <w:tcBorders>
              <w:top w:val="nil"/>
              <w:left w:val="nil"/>
              <w:bottom w:val="nil"/>
              <w:right w:val="nil"/>
            </w:tcBorders>
            <w:shd w:val="clear" w:color="000000" w:fill="F2F2F2"/>
            <w:noWrap/>
            <w:vAlign w:val="center"/>
            <w:hideMark/>
          </w:tcPr>
          <w:p w14:paraId="68701892" w14:textId="715696E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121.3 ± 27.5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2F6B7DE5" w14:textId="48E8B49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54.3 ± 5.1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6A6C6E6C" w14:textId="77777777" w:rsidTr="002B410D">
        <w:trPr>
          <w:trHeight w:val="320"/>
        </w:trPr>
        <w:tc>
          <w:tcPr>
            <w:tcW w:w="2410" w:type="dxa"/>
            <w:tcBorders>
              <w:top w:val="nil"/>
              <w:left w:val="nil"/>
              <w:bottom w:val="nil"/>
              <w:right w:val="nil"/>
            </w:tcBorders>
            <w:shd w:val="clear" w:color="auto" w:fill="auto"/>
            <w:noWrap/>
            <w:vAlign w:val="center"/>
            <w:hideMark/>
          </w:tcPr>
          <w:p w14:paraId="524FAA7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Opitutus</w:t>
            </w:r>
          </w:p>
        </w:tc>
        <w:tc>
          <w:tcPr>
            <w:tcW w:w="1985" w:type="dxa"/>
            <w:tcBorders>
              <w:top w:val="nil"/>
              <w:left w:val="nil"/>
              <w:bottom w:val="nil"/>
              <w:right w:val="nil"/>
            </w:tcBorders>
            <w:shd w:val="clear" w:color="000000" w:fill="F2F2F2"/>
            <w:noWrap/>
            <w:vAlign w:val="center"/>
            <w:hideMark/>
          </w:tcPr>
          <w:p w14:paraId="554B4FCD" w14:textId="5CE005D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175.3 ± 8.5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45414AA2" w14:textId="6D37E2D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281.7 ± 91.6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4D8F68D" w14:textId="1B605CC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246.7 ± 11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427766EC" w14:textId="1066570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5.8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79B4548E" w14:textId="2BED59D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70.3 ± 17.9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161CD036" w14:textId="57F6FCFB"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 ± 3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6A06C63A" w14:textId="77777777" w:rsidTr="002B410D">
        <w:trPr>
          <w:trHeight w:val="320"/>
        </w:trPr>
        <w:tc>
          <w:tcPr>
            <w:tcW w:w="2410" w:type="dxa"/>
            <w:tcBorders>
              <w:top w:val="nil"/>
              <w:left w:val="nil"/>
              <w:bottom w:val="nil"/>
              <w:right w:val="nil"/>
            </w:tcBorders>
            <w:shd w:val="clear" w:color="auto" w:fill="auto"/>
            <w:noWrap/>
            <w:vAlign w:val="center"/>
            <w:hideMark/>
          </w:tcPr>
          <w:p w14:paraId="5CD5180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Paenibacillus</w:t>
            </w:r>
          </w:p>
        </w:tc>
        <w:tc>
          <w:tcPr>
            <w:tcW w:w="1985" w:type="dxa"/>
            <w:tcBorders>
              <w:top w:val="nil"/>
              <w:left w:val="nil"/>
              <w:bottom w:val="nil"/>
              <w:right w:val="nil"/>
            </w:tcBorders>
            <w:shd w:val="clear" w:color="000000" w:fill="F2F2F2"/>
            <w:noWrap/>
            <w:vAlign w:val="center"/>
            <w:hideMark/>
          </w:tcPr>
          <w:p w14:paraId="76078281" w14:textId="2F1973E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2.1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9269763" w14:textId="1B29072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5.7 ± 3.1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88A627D" w14:textId="5578FD1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98 ± 7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6FF15815"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267 ± 31.5 (bc)</w:t>
            </w:r>
          </w:p>
        </w:tc>
        <w:tc>
          <w:tcPr>
            <w:tcW w:w="2127" w:type="dxa"/>
            <w:tcBorders>
              <w:top w:val="nil"/>
              <w:left w:val="nil"/>
              <w:bottom w:val="nil"/>
              <w:right w:val="nil"/>
            </w:tcBorders>
            <w:shd w:val="clear" w:color="000000" w:fill="F2F2F2"/>
            <w:noWrap/>
            <w:vAlign w:val="center"/>
            <w:hideMark/>
          </w:tcPr>
          <w:p w14:paraId="18CD1571" w14:textId="47614B3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617 ± 162.4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0EBC549D" w14:textId="185265B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493 ± 39.4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2138FBE1" w14:textId="77777777" w:rsidTr="002B410D">
        <w:trPr>
          <w:trHeight w:val="320"/>
        </w:trPr>
        <w:tc>
          <w:tcPr>
            <w:tcW w:w="2410" w:type="dxa"/>
            <w:tcBorders>
              <w:top w:val="nil"/>
              <w:left w:val="nil"/>
              <w:bottom w:val="nil"/>
              <w:right w:val="nil"/>
            </w:tcBorders>
            <w:shd w:val="clear" w:color="auto" w:fill="auto"/>
            <w:noWrap/>
            <w:vAlign w:val="center"/>
            <w:hideMark/>
          </w:tcPr>
          <w:p w14:paraId="20EF8BF1"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Paracoccus</w:t>
            </w:r>
          </w:p>
        </w:tc>
        <w:tc>
          <w:tcPr>
            <w:tcW w:w="1985" w:type="dxa"/>
            <w:tcBorders>
              <w:top w:val="nil"/>
              <w:left w:val="nil"/>
              <w:bottom w:val="nil"/>
              <w:right w:val="nil"/>
            </w:tcBorders>
            <w:shd w:val="clear" w:color="000000" w:fill="F2F2F2"/>
            <w:noWrap/>
            <w:vAlign w:val="center"/>
            <w:hideMark/>
          </w:tcPr>
          <w:p w14:paraId="20D87378" w14:textId="2C44946F"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AD2910C" w14:textId="1813417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 ± 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6B1333A7" w14:textId="03C541B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5.8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AB173A5" w14:textId="4BF2F88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192 ± 35.6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64AE6305" w14:textId="0AE289E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26.7 ± 2.3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1119AE1B" w14:textId="1CBE7A9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15.3 ± 5.5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5F229D8B" w14:textId="77777777" w:rsidTr="002B410D">
        <w:trPr>
          <w:trHeight w:val="320"/>
        </w:trPr>
        <w:tc>
          <w:tcPr>
            <w:tcW w:w="2410" w:type="dxa"/>
            <w:tcBorders>
              <w:top w:val="nil"/>
              <w:left w:val="nil"/>
              <w:bottom w:val="nil"/>
              <w:right w:val="nil"/>
            </w:tcBorders>
            <w:shd w:val="clear" w:color="auto" w:fill="auto"/>
            <w:noWrap/>
            <w:vAlign w:val="center"/>
            <w:hideMark/>
          </w:tcPr>
          <w:p w14:paraId="2223B7D0"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Parcubacteria</w:t>
            </w:r>
          </w:p>
        </w:tc>
        <w:tc>
          <w:tcPr>
            <w:tcW w:w="1985" w:type="dxa"/>
            <w:tcBorders>
              <w:top w:val="nil"/>
              <w:left w:val="nil"/>
              <w:bottom w:val="nil"/>
              <w:right w:val="nil"/>
            </w:tcBorders>
            <w:shd w:val="clear" w:color="000000" w:fill="F2F2F2"/>
            <w:noWrap/>
            <w:vAlign w:val="center"/>
            <w:hideMark/>
          </w:tcPr>
          <w:p w14:paraId="4F4F6E91" w14:textId="495489F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475.3 ± 87.6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35519FDF" w14:textId="5811EBF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487.3 ± 111.4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176EF6C5" w14:textId="01C70D7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 ± 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16FDA55B" w14:textId="674B42D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0.3 ± 0.6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1BBD59F8" w14:textId="209699E8"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4A3144A0" w14:textId="2A50AC8E"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0.3 ± 0.6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7BDC3489" w14:textId="77777777" w:rsidTr="002B410D">
        <w:trPr>
          <w:trHeight w:val="320"/>
        </w:trPr>
        <w:tc>
          <w:tcPr>
            <w:tcW w:w="2410" w:type="dxa"/>
            <w:tcBorders>
              <w:top w:val="nil"/>
              <w:left w:val="nil"/>
              <w:bottom w:val="nil"/>
              <w:right w:val="nil"/>
            </w:tcBorders>
            <w:shd w:val="clear" w:color="auto" w:fill="auto"/>
            <w:noWrap/>
            <w:vAlign w:val="center"/>
            <w:hideMark/>
          </w:tcPr>
          <w:p w14:paraId="4E02BB28"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Pedosphaeraceae</w:t>
            </w:r>
          </w:p>
        </w:tc>
        <w:tc>
          <w:tcPr>
            <w:tcW w:w="1985" w:type="dxa"/>
            <w:tcBorders>
              <w:top w:val="nil"/>
              <w:left w:val="nil"/>
              <w:bottom w:val="nil"/>
              <w:right w:val="nil"/>
            </w:tcBorders>
            <w:shd w:val="clear" w:color="000000" w:fill="F2F2F2"/>
            <w:noWrap/>
            <w:vAlign w:val="center"/>
            <w:hideMark/>
          </w:tcPr>
          <w:p w14:paraId="59D2C951" w14:textId="1EF14BC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99.3 ± 21.5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68215D3" w14:textId="4FD8C21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103.7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478BFA9F" w14:textId="7A44F70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481.7 ± 81.5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601A7DBA" w14:textId="32F88AA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49.3 ± 20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73562BD9"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 ± 1.7 </w:t>
            </w:r>
            <w:r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4BDD1785" w14:textId="1E4955E7"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Pr="0091026C">
              <w:rPr>
                <w:rFonts w:ascii="Times New Roman" w:eastAsia="Times New Roman" w:hAnsi="Times New Roman" w:cs="Times New Roman"/>
                <w:color w:val="000000"/>
                <w:kern w:val="0"/>
                <w:sz w:val="20"/>
                <w:szCs w:val="20"/>
                <w:vertAlign w:val="superscript"/>
                <w:lang w:eastAsia="en-GB"/>
                <w14:ligatures w14:val="none"/>
              </w:rPr>
              <w:t>(</w:t>
            </w:r>
            <w:r w:rsidR="00C12704"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363EE1AD" w14:textId="77777777" w:rsidTr="002B410D">
        <w:trPr>
          <w:trHeight w:val="320"/>
        </w:trPr>
        <w:tc>
          <w:tcPr>
            <w:tcW w:w="2410" w:type="dxa"/>
            <w:tcBorders>
              <w:top w:val="nil"/>
              <w:left w:val="nil"/>
              <w:bottom w:val="nil"/>
              <w:right w:val="nil"/>
            </w:tcBorders>
            <w:shd w:val="clear" w:color="auto" w:fill="auto"/>
            <w:noWrap/>
            <w:vAlign w:val="center"/>
            <w:hideMark/>
          </w:tcPr>
          <w:p w14:paraId="49D86933"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Phenylobacterium</w:t>
            </w:r>
          </w:p>
        </w:tc>
        <w:tc>
          <w:tcPr>
            <w:tcW w:w="1985" w:type="dxa"/>
            <w:tcBorders>
              <w:top w:val="nil"/>
              <w:left w:val="nil"/>
              <w:bottom w:val="nil"/>
              <w:right w:val="nil"/>
            </w:tcBorders>
            <w:shd w:val="clear" w:color="000000" w:fill="F2F2F2"/>
            <w:noWrap/>
            <w:vAlign w:val="center"/>
            <w:hideMark/>
          </w:tcPr>
          <w:p w14:paraId="0E48A5EB" w14:textId="11F0C79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92.3 ± 20.1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1411DA6D" w14:textId="21675A5A"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245 ± 145.3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0BF547F7" w14:textId="5FE80926"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547 ± 83.5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5BD68354"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499.7 ± 21.5 </w:t>
            </w:r>
            <w:r w:rsidRPr="00AE3A42">
              <w:rPr>
                <w:rFonts w:ascii="Times New Roman" w:eastAsia="Times New Roman" w:hAnsi="Times New Roman" w:cs="Times New Roman"/>
                <w:color w:val="FF0000"/>
                <w:kern w:val="0"/>
                <w:sz w:val="20"/>
                <w:szCs w:val="20"/>
                <w:vertAlign w:val="superscript"/>
                <w:lang w:eastAsia="en-GB"/>
                <w14:ligatures w14:val="none"/>
              </w:rPr>
              <w:t>(cd)</w:t>
            </w:r>
          </w:p>
        </w:tc>
        <w:tc>
          <w:tcPr>
            <w:tcW w:w="2127" w:type="dxa"/>
            <w:tcBorders>
              <w:top w:val="nil"/>
              <w:left w:val="nil"/>
              <w:bottom w:val="nil"/>
              <w:right w:val="nil"/>
            </w:tcBorders>
            <w:shd w:val="clear" w:color="000000" w:fill="F2F2F2"/>
            <w:noWrap/>
            <w:vAlign w:val="center"/>
            <w:hideMark/>
          </w:tcPr>
          <w:p w14:paraId="4F791AFC"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330 ± 17.4 </w:t>
            </w:r>
            <w:r w:rsidRPr="00AE3A42">
              <w:rPr>
                <w:rFonts w:ascii="Times New Roman" w:eastAsia="Times New Roman" w:hAnsi="Times New Roman" w:cs="Times New Roman"/>
                <w:color w:val="FF0000"/>
                <w:kern w:val="0"/>
                <w:sz w:val="20"/>
                <w:szCs w:val="20"/>
                <w:vertAlign w:val="superscript"/>
                <w:lang w:eastAsia="en-GB"/>
                <w14:ligatures w14:val="none"/>
              </w:rPr>
              <w:t>(bd)</w:t>
            </w:r>
          </w:p>
        </w:tc>
        <w:tc>
          <w:tcPr>
            <w:tcW w:w="1842" w:type="dxa"/>
            <w:tcBorders>
              <w:top w:val="nil"/>
              <w:left w:val="nil"/>
              <w:bottom w:val="nil"/>
              <w:right w:val="nil"/>
            </w:tcBorders>
            <w:shd w:val="clear" w:color="auto" w:fill="auto"/>
            <w:noWrap/>
            <w:vAlign w:val="center"/>
            <w:hideMark/>
          </w:tcPr>
          <w:p w14:paraId="740D1DD8"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246.7 ± 23.9 </w:t>
            </w:r>
            <w:r w:rsidRPr="0091026C">
              <w:rPr>
                <w:rFonts w:ascii="Times New Roman" w:eastAsia="Times New Roman" w:hAnsi="Times New Roman" w:cs="Times New Roman"/>
                <w:color w:val="000000"/>
                <w:kern w:val="0"/>
                <w:sz w:val="20"/>
                <w:szCs w:val="20"/>
                <w:vertAlign w:val="superscript"/>
                <w:lang w:eastAsia="en-GB"/>
                <w14:ligatures w14:val="none"/>
              </w:rPr>
              <w:t>(bd)</w:t>
            </w:r>
          </w:p>
        </w:tc>
      </w:tr>
      <w:tr w:rsidR="00C12704" w:rsidRPr="00C12704" w14:paraId="2BE774B2" w14:textId="77777777" w:rsidTr="002B410D">
        <w:trPr>
          <w:trHeight w:val="320"/>
        </w:trPr>
        <w:tc>
          <w:tcPr>
            <w:tcW w:w="2410" w:type="dxa"/>
            <w:tcBorders>
              <w:top w:val="nil"/>
              <w:left w:val="nil"/>
              <w:bottom w:val="nil"/>
              <w:right w:val="nil"/>
            </w:tcBorders>
            <w:shd w:val="clear" w:color="auto" w:fill="auto"/>
            <w:noWrap/>
            <w:vAlign w:val="center"/>
            <w:hideMark/>
          </w:tcPr>
          <w:p w14:paraId="25648D94"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Pseudomonas</w:t>
            </w:r>
          </w:p>
        </w:tc>
        <w:tc>
          <w:tcPr>
            <w:tcW w:w="1985" w:type="dxa"/>
            <w:tcBorders>
              <w:top w:val="nil"/>
              <w:left w:val="nil"/>
              <w:bottom w:val="nil"/>
              <w:right w:val="nil"/>
            </w:tcBorders>
            <w:shd w:val="clear" w:color="000000" w:fill="F2F2F2"/>
            <w:noWrap/>
            <w:vAlign w:val="center"/>
            <w:hideMark/>
          </w:tcPr>
          <w:p w14:paraId="1D98378A" w14:textId="5AE9A3F3"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3977BA0" w14:textId="484C8EA5"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0</w:t>
            </w:r>
            <w:r w:rsidR="00C12704" w:rsidRPr="00AE3A42">
              <w:rPr>
                <w:rFonts w:ascii="Times New Roman" w:eastAsia="Times New Roman" w:hAnsi="Times New Roman" w:cs="Times New Roman"/>
                <w:color w:val="FF0000"/>
                <w:kern w:val="0"/>
                <w:sz w:val="20"/>
                <w:szCs w:val="20"/>
                <w:lang w:eastAsia="en-GB"/>
                <w14:ligatures w14:val="none"/>
              </w:rPr>
              <w:t xml:space="preserve">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156EA8CE" w14:textId="1A3000A5"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14EAE18" w14:textId="14D7B11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100 ± 11.1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52799E97" w14:textId="2DB9CC9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206.3 ± 19.8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1EC5F8D3" w14:textId="01D24C0B"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0.3 ± 0.6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1BC3ECAD" w14:textId="77777777" w:rsidTr="002B410D">
        <w:trPr>
          <w:trHeight w:val="320"/>
        </w:trPr>
        <w:tc>
          <w:tcPr>
            <w:tcW w:w="2410" w:type="dxa"/>
            <w:tcBorders>
              <w:top w:val="nil"/>
              <w:left w:val="nil"/>
              <w:bottom w:val="nil"/>
              <w:right w:val="nil"/>
            </w:tcBorders>
            <w:shd w:val="clear" w:color="auto" w:fill="auto"/>
            <w:noWrap/>
            <w:vAlign w:val="center"/>
            <w:hideMark/>
          </w:tcPr>
          <w:p w14:paraId="6974936C"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Pseudoxanthomonas</w:t>
            </w:r>
          </w:p>
        </w:tc>
        <w:tc>
          <w:tcPr>
            <w:tcW w:w="1985" w:type="dxa"/>
            <w:tcBorders>
              <w:top w:val="nil"/>
              <w:left w:val="nil"/>
              <w:bottom w:val="nil"/>
              <w:right w:val="nil"/>
            </w:tcBorders>
            <w:shd w:val="clear" w:color="000000" w:fill="F2F2F2"/>
            <w:noWrap/>
            <w:vAlign w:val="center"/>
            <w:hideMark/>
          </w:tcPr>
          <w:p w14:paraId="3848905E" w14:textId="0111A1DD"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2D742D5" w14:textId="2BAFC7A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7.7 ± 13.3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72BD9AB" w14:textId="7B0CFE01"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84A4B5D" w14:textId="119A442A"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2127" w:type="dxa"/>
            <w:tcBorders>
              <w:top w:val="nil"/>
              <w:left w:val="nil"/>
              <w:bottom w:val="nil"/>
              <w:right w:val="nil"/>
            </w:tcBorders>
            <w:shd w:val="clear" w:color="000000" w:fill="F2F2F2"/>
            <w:noWrap/>
            <w:vAlign w:val="center"/>
            <w:hideMark/>
          </w:tcPr>
          <w:p w14:paraId="353A0B3F"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3.7 ± 3.5 </w:t>
            </w:r>
            <w:r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0ECE4F46" w14:textId="274FC07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3392 ± 311.4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r>
      <w:tr w:rsidR="00C12704" w:rsidRPr="00C12704" w14:paraId="22A5DFAE" w14:textId="77777777" w:rsidTr="002B410D">
        <w:trPr>
          <w:trHeight w:val="320"/>
        </w:trPr>
        <w:tc>
          <w:tcPr>
            <w:tcW w:w="2410" w:type="dxa"/>
            <w:tcBorders>
              <w:top w:val="nil"/>
              <w:left w:val="nil"/>
              <w:bottom w:val="nil"/>
              <w:right w:val="nil"/>
            </w:tcBorders>
            <w:shd w:val="clear" w:color="auto" w:fill="auto"/>
            <w:noWrap/>
            <w:vAlign w:val="center"/>
            <w:hideMark/>
          </w:tcPr>
          <w:p w14:paraId="465B5DD2"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Pusillimonas</w:t>
            </w:r>
          </w:p>
        </w:tc>
        <w:tc>
          <w:tcPr>
            <w:tcW w:w="1985" w:type="dxa"/>
            <w:tcBorders>
              <w:top w:val="nil"/>
              <w:left w:val="nil"/>
              <w:bottom w:val="nil"/>
              <w:right w:val="nil"/>
            </w:tcBorders>
            <w:shd w:val="clear" w:color="000000" w:fill="F2F2F2"/>
            <w:noWrap/>
            <w:vAlign w:val="center"/>
            <w:hideMark/>
          </w:tcPr>
          <w:p w14:paraId="3A2B2B3D" w14:textId="64F2DB37"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52696DB" w14:textId="7D1D1CA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0.7 ± 1.2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4762547" w14:textId="2980DA57"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380E6D7" w14:textId="4E6EFB5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295 ± 32.1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13249BFA" w14:textId="2DFFB24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20 ± 2.6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7E807F70" w14:textId="243A18D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91.3 ± 6.7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528A2DC5" w14:textId="77777777" w:rsidTr="002B410D">
        <w:trPr>
          <w:trHeight w:val="320"/>
        </w:trPr>
        <w:tc>
          <w:tcPr>
            <w:tcW w:w="2410" w:type="dxa"/>
            <w:tcBorders>
              <w:top w:val="nil"/>
              <w:left w:val="nil"/>
              <w:bottom w:val="nil"/>
              <w:right w:val="nil"/>
            </w:tcBorders>
            <w:shd w:val="clear" w:color="auto" w:fill="auto"/>
            <w:noWrap/>
            <w:vAlign w:val="center"/>
            <w:hideMark/>
          </w:tcPr>
          <w:p w14:paraId="5082D094"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RBG-13-54-9</w:t>
            </w:r>
          </w:p>
        </w:tc>
        <w:tc>
          <w:tcPr>
            <w:tcW w:w="1985" w:type="dxa"/>
            <w:tcBorders>
              <w:top w:val="nil"/>
              <w:left w:val="nil"/>
              <w:bottom w:val="nil"/>
              <w:right w:val="nil"/>
            </w:tcBorders>
            <w:shd w:val="clear" w:color="000000" w:fill="F2F2F2"/>
            <w:noWrap/>
            <w:vAlign w:val="center"/>
            <w:hideMark/>
          </w:tcPr>
          <w:p w14:paraId="4588AAB6" w14:textId="1EFAC19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1209.3 ± 112.7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709E601" w14:textId="681D8A40"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608.3 ± 577.3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41C97EB1" w14:textId="4A990B2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102.3 ± 12.7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6A0E2D55" w14:textId="267CBC4C"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28.7 ± 5.5 </w:t>
            </w:r>
            <w:r w:rsidR="000810CF"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3CEDF856" w14:textId="376C3D0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46.7 ± 14.5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105CC8A5" w14:textId="56E23CB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23 ± 8.2 </w:t>
            </w:r>
            <w:r w:rsidR="0091026C"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2E174103" w14:textId="77777777" w:rsidTr="002B410D">
        <w:trPr>
          <w:trHeight w:val="320"/>
        </w:trPr>
        <w:tc>
          <w:tcPr>
            <w:tcW w:w="2410" w:type="dxa"/>
            <w:tcBorders>
              <w:top w:val="nil"/>
              <w:left w:val="nil"/>
              <w:bottom w:val="nil"/>
              <w:right w:val="nil"/>
            </w:tcBorders>
            <w:shd w:val="clear" w:color="auto" w:fill="auto"/>
            <w:noWrap/>
            <w:vAlign w:val="center"/>
            <w:hideMark/>
          </w:tcPr>
          <w:p w14:paraId="1A0AB184"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Roseisolibacter</w:t>
            </w:r>
          </w:p>
        </w:tc>
        <w:tc>
          <w:tcPr>
            <w:tcW w:w="1985" w:type="dxa"/>
            <w:tcBorders>
              <w:top w:val="nil"/>
              <w:left w:val="nil"/>
              <w:bottom w:val="nil"/>
              <w:right w:val="nil"/>
            </w:tcBorders>
            <w:shd w:val="clear" w:color="000000" w:fill="F2F2F2"/>
            <w:noWrap/>
            <w:vAlign w:val="center"/>
            <w:hideMark/>
          </w:tcPr>
          <w:p w14:paraId="2748CB5A" w14:textId="383596F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265 ± 37.7 </w:t>
            </w:r>
            <w:r w:rsidRPr="00AE3A42">
              <w:rPr>
                <w:rFonts w:ascii="Times New Roman" w:eastAsia="Times New Roman" w:hAnsi="Times New Roman" w:cs="Times New Roman"/>
                <w:color w:val="FF0000"/>
                <w:kern w:val="0"/>
                <w:sz w:val="20"/>
                <w:szCs w:val="20"/>
                <w:vertAlign w:val="superscript"/>
                <w:lang w:eastAsia="en-GB"/>
                <w14:ligatures w14:val="none"/>
              </w:rPr>
              <w:t>(a</w:t>
            </w:r>
            <w:r w:rsidR="002B410D"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2EAE1097"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258 ± 43.1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701" w:type="dxa"/>
            <w:tcBorders>
              <w:top w:val="nil"/>
              <w:left w:val="nil"/>
              <w:bottom w:val="nil"/>
              <w:right w:val="nil"/>
            </w:tcBorders>
            <w:shd w:val="clear" w:color="000000" w:fill="F2F2F2"/>
            <w:noWrap/>
            <w:vAlign w:val="center"/>
            <w:hideMark/>
          </w:tcPr>
          <w:p w14:paraId="66BF42FA"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164 ± 35.2 </w:t>
            </w:r>
            <w:r w:rsidRPr="00AE3A42">
              <w:rPr>
                <w:rFonts w:ascii="Times New Roman" w:eastAsia="Times New Roman" w:hAnsi="Times New Roman" w:cs="Times New Roman"/>
                <w:color w:val="FF0000"/>
                <w:kern w:val="0"/>
                <w:sz w:val="20"/>
                <w:szCs w:val="20"/>
                <w:vertAlign w:val="superscript"/>
                <w:lang w:eastAsia="en-GB"/>
                <w14:ligatures w14:val="none"/>
              </w:rPr>
              <w:t>(ac)</w:t>
            </w:r>
          </w:p>
        </w:tc>
        <w:tc>
          <w:tcPr>
            <w:tcW w:w="1701" w:type="dxa"/>
            <w:tcBorders>
              <w:top w:val="nil"/>
              <w:left w:val="nil"/>
              <w:bottom w:val="nil"/>
              <w:right w:val="nil"/>
            </w:tcBorders>
            <w:shd w:val="clear" w:color="auto" w:fill="auto"/>
            <w:noWrap/>
            <w:vAlign w:val="center"/>
            <w:hideMark/>
          </w:tcPr>
          <w:p w14:paraId="52794DA8" w14:textId="5FE227E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365.3 ± 78.4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12A501E5" w14:textId="022FF0F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579.3 ± 92.4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5F467C31" w14:textId="506BB418"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217.3 ± 22.8 </w:t>
            </w:r>
            <w:r w:rsidR="0091026C"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19034D78" w14:textId="77777777" w:rsidTr="002B410D">
        <w:trPr>
          <w:trHeight w:val="320"/>
        </w:trPr>
        <w:tc>
          <w:tcPr>
            <w:tcW w:w="2410" w:type="dxa"/>
            <w:tcBorders>
              <w:top w:val="nil"/>
              <w:left w:val="nil"/>
              <w:bottom w:val="nil"/>
              <w:right w:val="nil"/>
            </w:tcBorders>
            <w:shd w:val="clear" w:color="auto" w:fill="auto"/>
            <w:noWrap/>
            <w:vAlign w:val="center"/>
            <w:hideMark/>
          </w:tcPr>
          <w:p w14:paraId="4D25E86E"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Roseomonas</w:t>
            </w:r>
          </w:p>
        </w:tc>
        <w:tc>
          <w:tcPr>
            <w:tcW w:w="1985" w:type="dxa"/>
            <w:tcBorders>
              <w:top w:val="nil"/>
              <w:left w:val="nil"/>
              <w:bottom w:val="nil"/>
              <w:right w:val="nil"/>
            </w:tcBorders>
            <w:shd w:val="clear" w:color="000000" w:fill="F2F2F2"/>
            <w:noWrap/>
            <w:vAlign w:val="center"/>
            <w:hideMark/>
          </w:tcPr>
          <w:p w14:paraId="4252A3B8" w14:textId="162CB6E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3.3 ± 2.9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75FA8ED" w14:textId="3EDBFF8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14.7 ± 13.3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2BE07932" w14:textId="52D988AF"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43 ± 1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5D96389F"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152 ± 31.7 </w:t>
            </w:r>
            <w:r w:rsidRPr="00AE3A42">
              <w:rPr>
                <w:rFonts w:ascii="Times New Roman" w:eastAsia="Times New Roman" w:hAnsi="Times New Roman" w:cs="Times New Roman"/>
                <w:color w:val="FF0000"/>
                <w:kern w:val="0"/>
                <w:sz w:val="20"/>
                <w:szCs w:val="20"/>
                <w:vertAlign w:val="superscript"/>
                <w:lang w:eastAsia="en-GB"/>
                <w14:ligatures w14:val="none"/>
              </w:rPr>
              <w:t>(bc)</w:t>
            </w:r>
          </w:p>
        </w:tc>
        <w:tc>
          <w:tcPr>
            <w:tcW w:w="2127" w:type="dxa"/>
            <w:tcBorders>
              <w:top w:val="nil"/>
              <w:left w:val="nil"/>
              <w:bottom w:val="nil"/>
              <w:right w:val="nil"/>
            </w:tcBorders>
            <w:shd w:val="clear" w:color="000000" w:fill="F2F2F2"/>
            <w:noWrap/>
            <w:vAlign w:val="center"/>
            <w:hideMark/>
          </w:tcPr>
          <w:p w14:paraId="67071436" w14:textId="6CAE3E19"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246 ± 59.9 </w:t>
            </w:r>
            <w:r w:rsidR="0091026C"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159F3D67" w14:textId="3F631BC2"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127.7 ± 11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0E629134" w14:textId="77777777" w:rsidTr="002B410D">
        <w:trPr>
          <w:trHeight w:val="320"/>
        </w:trPr>
        <w:tc>
          <w:tcPr>
            <w:tcW w:w="2410" w:type="dxa"/>
            <w:tcBorders>
              <w:top w:val="nil"/>
              <w:left w:val="nil"/>
              <w:bottom w:val="nil"/>
              <w:right w:val="nil"/>
            </w:tcBorders>
            <w:shd w:val="clear" w:color="auto" w:fill="auto"/>
            <w:noWrap/>
            <w:vAlign w:val="center"/>
            <w:hideMark/>
          </w:tcPr>
          <w:p w14:paraId="2EBFBF2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Ruminiclostridium</w:t>
            </w:r>
          </w:p>
        </w:tc>
        <w:tc>
          <w:tcPr>
            <w:tcW w:w="1985" w:type="dxa"/>
            <w:tcBorders>
              <w:top w:val="nil"/>
              <w:left w:val="nil"/>
              <w:bottom w:val="nil"/>
              <w:right w:val="nil"/>
            </w:tcBorders>
            <w:shd w:val="clear" w:color="000000" w:fill="F2F2F2"/>
            <w:noWrap/>
            <w:vAlign w:val="center"/>
            <w:hideMark/>
          </w:tcPr>
          <w:p w14:paraId="0D14E462" w14:textId="61289BDB" w:rsidR="00C12704" w:rsidRPr="00AE3A42" w:rsidRDefault="001A788B"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 0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58A3354" w14:textId="252CAE9D"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13.3 ± 11.7 </w:t>
            </w:r>
            <w:r w:rsidR="0091026C"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51E01267" w14:textId="64D871B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85.3 ± 6.7 </w:t>
            </w:r>
            <w:r w:rsidRPr="00AE3A42">
              <w:rPr>
                <w:rFonts w:ascii="Times New Roman" w:eastAsia="Times New Roman" w:hAnsi="Times New Roman" w:cs="Times New Roman"/>
                <w:color w:val="FF0000"/>
                <w:kern w:val="0"/>
                <w:sz w:val="20"/>
                <w:szCs w:val="20"/>
                <w:vertAlign w:val="superscript"/>
                <w:lang w:eastAsia="en-GB"/>
                <w14:ligatures w14:val="none"/>
              </w:rPr>
              <w:t>(cd</w:t>
            </w:r>
            <w:r w:rsidR="004E2C19" w:rsidRPr="00AE3A42">
              <w:rPr>
                <w:rFonts w:ascii="Times New Roman" w:eastAsia="Times New Roman" w:hAnsi="Times New Roman" w:cs="Times New Roman"/>
                <w:color w:val="FF0000"/>
                <w:kern w:val="0"/>
                <w:sz w:val="20"/>
                <w:szCs w:val="20"/>
                <w:vertAlign w:val="superscript"/>
                <w:lang w:eastAsia="en-GB"/>
                <w14:ligatures w14:val="none"/>
              </w:rPr>
              <w:t>)</w:t>
            </w:r>
          </w:p>
        </w:tc>
        <w:tc>
          <w:tcPr>
            <w:tcW w:w="1701" w:type="dxa"/>
            <w:tcBorders>
              <w:top w:val="nil"/>
              <w:left w:val="nil"/>
              <w:bottom w:val="nil"/>
              <w:right w:val="nil"/>
            </w:tcBorders>
            <w:shd w:val="clear" w:color="auto" w:fill="auto"/>
            <w:noWrap/>
            <w:vAlign w:val="center"/>
            <w:hideMark/>
          </w:tcPr>
          <w:p w14:paraId="1C2EE10C" w14:textId="390C8FB8"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173.3 ± 32.3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4D7C44DA" w14:textId="31A3FBCE"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104 ± 10.4 </w:t>
            </w:r>
            <w:r w:rsidR="0091026C" w:rsidRPr="00AE3A42">
              <w:rPr>
                <w:rFonts w:ascii="Times New Roman" w:eastAsia="Times New Roman" w:hAnsi="Times New Roman" w:cs="Times New Roman"/>
                <w:color w:val="FF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336A4194" w14:textId="6EDE5E8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290.7 ± 26.5 </w:t>
            </w:r>
            <w:r w:rsidR="0091026C"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0DDD9445" w14:textId="77777777" w:rsidTr="002B410D">
        <w:trPr>
          <w:trHeight w:val="320"/>
        </w:trPr>
        <w:tc>
          <w:tcPr>
            <w:tcW w:w="2410" w:type="dxa"/>
            <w:tcBorders>
              <w:top w:val="nil"/>
              <w:left w:val="nil"/>
              <w:bottom w:val="nil"/>
              <w:right w:val="nil"/>
            </w:tcBorders>
            <w:shd w:val="clear" w:color="auto" w:fill="auto"/>
            <w:noWrap/>
            <w:vAlign w:val="center"/>
            <w:hideMark/>
          </w:tcPr>
          <w:p w14:paraId="76692179"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S0134_terrestrial_group</w:t>
            </w:r>
          </w:p>
        </w:tc>
        <w:tc>
          <w:tcPr>
            <w:tcW w:w="1985" w:type="dxa"/>
            <w:tcBorders>
              <w:top w:val="nil"/>
              <w:left w:val="nil"/>
              <w:bottom w:val="nil"/>
              <w:right w:val="nil"/>
            </w:tcBorders>
            <w:shd w:val="clear" w:color="000000" w:fill="F2F2F2"/>
            <w:noWrap/>
            <w:vAlign w:val="center"/>
            <w:hideMark/>
          </w:tcPr>
          <w:p w14:paraId="3A3617E4" w14:textId="48CC20B3"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252.3 ± 31.7 </w:t>
            </w:r>
            <w:r w:rsidR="002B410D"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483F661C" w14:textId="77777777"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152 ± 65 </w:t>
            </w:r>
            <w:r w:rsidRPr="00AE3A42">
              <w:rPr>
                <w:rFonts w:ascii="Times New Roman" w:eastAsia="Times New Roman" w:hAnsi="Times New Roman" w:cs="Times New Roman"/>
                <w:color w:val="FF0000"/>
                <w:kern w:val="0"/>
                <w:sz w:val="20"/>
                <w:szCs w:val="20"/>
                <w:vertAlign w:val="superscript"/>
                <w:lang w:eastAsia="en-GB"/>
                <w14:ligatures w14:val="none"/>
              </w:rPr>
              <w:t>(ab)</w:t>
            </w:r>
          </w:p>
        </w:tc>
        <w:tc>
          <w:tcPr>
            <w:tcW w:w="1701" w:type="dxa"/>
            <w:tcBorders>
              <w:top w:val="nil"/>
              <w:left w:val="nil"/>
              <w:bottom w:val="nil"/>
              <w:right w:val="nil"/>
            </w:tcBorders>
            <w:shd w:val="clear" w:color="000000" w:fill="F2F2F2"/>
            <w:noWrap/>
            <w:vAlign w:val="center"/>
            <w:hideMark/>
          </w:tcPr>
          <w:p w14:paraId="433D29AC" w14:textId="7DCEA6B5"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78.7 ± 7.6 </w:t>
            </w:r>
            <w:r w:rsidR="004E2C19" w:rsidRPr="00AE3A42">
              <w:rPr>
                <w:rFonts w:ascii="Times New Roman" w:eastAsia="Times New Roman" w:hAnsi="Times New Roman" w:cs="Times New Roman"/>
                <w:color w:val="FF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1C747BBC" w14:textId="0084E33B"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69.3 ± 23.2 </w:t>
            </w:r>
            <w:r w:rsidR="004E2C19" w:rsidRPr="00AE3A42">
              <w:rPr>
                <w:rFonts w:ascii="Times New Roman" w:eastAsia="Times New Roman" w:hAnsi="Times New Roman" w:cs="Times New Roman"/>
                <w:color w:val="FF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3BBBA361" w14:textId="1D55D424" w:rsidR="00C12704" w:rsidRPr="00AE3A42" w:rsidRDefault="00C12704" w:rsidP="00C12704">
            <w:pPr>
              <w:jc w:val="right"/>
              <w:rPr>
                <w:rFonts w:ascii="Times New Roman" w:eastAsia="Times New Roman" w:hAnsi="Times New Roman" w:cs="Times New Roman"/>
                <w:color w:val="FF0000"/>
                <w:kern w:val="0"/>
                <w:sz w:val="20"/>
                <w:szCs w:val="20"/>
                <w:lang w:eastAsia="en-GB"/>
                <w14:ligatures w14:val="none"/>
              </w:rPr>
            </w:pPr>
            <w:r w:rsidRPr="00AE3A42">
              <w:rPr>
                <w:rFonts w:ascii="Times New Roman" w:eastAsia="Times New Roman" w:hAnsi="Times New Roman" w:cs="Times New Roman"/>
                <w:color w:val="FF0000"/>
                <w:kern w:val="0"/>
                <w:sz w:val="20"/>
                <w:szCs w:val="20"/>
                <w:lang w:eastAsia="en-GB"/>
                <w14:ligatures w14:val="none"/>
              </w:rPr>
              <w:t xml:space="preserve">317 ± 104.1 </w:t>
            </w:r>
            <w:r w:rsidR="004E2C19" w:rsidRPr="00AE3A42">
              <w:rPr>
                <w:rFonts w:ascii="Times New Roman" w:eastAsia="Times New Roman" w:hAnsi="Times New Roman" w:cs="Times New Roman"/>
                <w:color w:val="FF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877900A" w14:textId="0BFED88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43.3 ± 24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r>
      <w:tr w:rsidR="00C12704" w:rsidRPr="00C12704" w14:paraId="50CF68BC" w14:textId="77777777" w:rsidTr="002B410D">
        <w:trPr>
          <w:trHeight w:val="320"/>
        </w:trPr>
        <w:tc>
          <w:tcPr>
            <w:tcW w:w="2410" w:type="dxa"/>
            <w:tcBorders>
              <w:top w:val="nil"/>
              <w:left w:val="nil"/>
              <w:bottom w:val="nil"/>
              <w:right w:val="nil"/>
            </w:tcBorders>
            <w:shd w:val="clear" w:color="auto" w:fill="auto"/>
            <w:noWrap/>
            <w:vAlign w:val="center"/>
            <w:hideMark/>
          </w:tcPr>
          <w:p w14:paraId="088DDD3B"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lastRenderedPageBreak/>
              <w:t>SC-I-84</w:t>
            </w:r>
          </w:p>
        </w:tc>
        <w:tc>
          <w:tcPr>
            <w:tcW w:w="1985" w:type="dxa"/>
            <w:tcBorders>
              <w:top w:val="nil"/>
              <w:left w:val="nil"/>
              <w:bottom w:val="nil"/>
              <w:right w:val="nil"/>
            </w:tcBorders>
            <w:shd w:val="clear" w:color="000000" w:fill="F2F2F2"/>
            <w:noWrap/>
            <w:vAlign w:val="center"/>
            <w:hideMark/>
          </w:tcPr>
          <w:p w14:paraId="456CE2D2" w14:textId="3E63630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1277.3 ± 45.1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D466994" w14:textId="0777CD53"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1212.7 ± 191.4 </w:t>
            </w:r>
            <w:r w:rsidR="002B410D"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114D440F" w14:textId="7C5A524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437 ± 38.2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5C38BF80" w14:textId="15DC0D6E"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156.3 ± 26.3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0817795B" w14:textId="17877E28"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129.3 ± 14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07974219" w14:textId="7FAE7923"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33.7 ± 15.2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6692548F" w14:textId="77777777" w:rsidTr="002B410D">
        <w:trPr>
          <w:trHeight w:val="320"/>
        </w:trPr>
        <w:tc>
          <w:tcPr>
            <w:tcW w:w="2410" w:type="dxa"/>
            <w:tcBorders>
              <w:top w:val="nil"/>
              <w:left w:val="nil"/>
              <w:bottom w:val="nil"/>
              <w:right w:val="nil"/>
            </w:tcBorders>
            <w:shd w:val="clear" w:color="auto" w:fill="auto"/>
            <w:noWrap/>
            <w:vAlign w:val="center"/>
            <w:hideMark/>
          </w:tcPr>
          <w:p w14:paraId="3FF1E238"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Sedimentibacter</w:t>
            </w:r>
          </w:p>
        </w:tc>
        <w:tc>
          <w:tcPr>
            <w:tcW w:w="1985" w:type="dxa"/>
            <w:tcBorders>
              <w:top w:val="nil"/>
              <w:left w:val="nil"/>
              <w:bottom w:val="nil"/>
              <w:right w:val="nil"/>
            </w:tcBorders>
            <w:shd w:val="clear" w:color="000000" w:fill="F2F2F2"/>
            <w:noWrap/>
            <w:vAlign w:val="center"/>
            <w:hideMark/>
          </w:tcPr>
          <w:p w14:paraId="3D8043BA" w14:textId="0C38450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2.7 ± 4.6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CB3180C" w14:textId="5C350B6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1.7 ± 2.9 </w:t>
            </w:r>
            <w:r w:rsidR="002B410D"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DAE909F" w14:textId="394A2C4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 ± 2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2CEF252A" w14:textId="2AAB8EE8"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376.3 ± 57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6D718A68" w14:textId="0AAD5EB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525 ± 113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37D7A2EE" w14:textId="3EFF450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2052.3 ± 516.4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2C415922" w14:textId="77777777" w:rsidTr="002B410D">
        <w:trPr>
          <w:trHeight w:val="320"/>
        </w:trPr>
        <w:tc>
          <w:tcPr>
            <w:tcW w:w="2410" w:type="dxa"/>
            <w:tcBorders>
              <w:top w:val="nil"/>
              <w:left w:val="nil"/>
              <w:bottom w:val="nil"/>
              <w:right w:val="nil"/>
            </w:tcBorders>
            <w:shd w:val="clear" w:color="auto" w:fill="auto"/>
            <w:noWrap/>
            <w:vAlign w:val="center"/>
            <w:hideMark/>
          </w:tcPr>
          <w:p w14:paraId="16C2D276"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Sphingomonas</w:t>
            </w:r>
          </w:p>
        </w:tc>
        <w:tc>
          <w:tcPr>
            <w:tcW w:w="1985" w:type="dxa"/>
            <w:tcBorders>
              <w:top w:val="nil"/>
              <w:left w:val="nil"/>
              <w:bottom w:val="nil"/>
              <w:right w:val="nil"/>
            </w:tcBorders>
            <w:shd w:val="clear" w:color="000000" w:fill="F2F2F2"/>
            <w:noWrap/>
            <w:vAlign w:val="center"/>
            <w:hideMark/>
          </w:tcPr>
          <w:p w14:paraId="4B10AA8B" w14:textId="21DE8F8E"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431.7 ± 10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96B80BE" w14:textId="46B5EEA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1375 ± 800.4 </w:t>
            </w:r>
            <w:r w:rsidR="0091026C" w:rsidRPr="0091026C">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0C36E898" w14:textId="1073CCEA"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1379.7 ± 80.3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3185D474"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262 ± 38.4 </w:t>
            </w:r>
            <w:r w:rsidRPr="0091026C">
              <w:rPr>
                <w:rFonts w:ascii="Times New Roman" w:eastAsia="Times New Roman" w:hAnsi="Times New Roman" w:cs="Times New Roman"/>
                <w:color w:val="000000"/>
                <w:kern w:val="0"/>
                <w:sz w:val="20"/>
                <w:szCs w:val="20"/>
                <w:vertAlign w:val="superscript"/>
                <w:lang w:eastAsia="en-GB"/>
                <w14:ligatures w14:val="none"/>
              </w:rPr>
              <w:t>(ac)</w:t>
            </w:r>
          </w:p>
        </w:tc>
        <w:tc>
          <w:tcPr>
            <w:tcW w:w="2127" w:type="dxa"/>
            <w:tcBorders>
              <w:top w:val="nil"/>
              <w:left w:val="nil"/>
              <w:bottom w:val="nil"/>
              <w:right w:val="nil"/>
            </w:tcBorders>
            <w:shd w:val="clear" w:color="000000" w:fill="F2F2F2"/>
            <w:noWrap/>
            <w:vAlign w:val="center"/>
            <w:hideMark/>
          </w:tcPr>
          <w:p w14:paraId="763439AF"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185.7 ± 40.8 </w:t>
            </w:r>
            <w:r w:rsidRPr="0091026C">
              <w:rPr>
                <w:rFonts w:ascii="Times New Roman" w:eastAsia="Times New Roman" w:hAnsi="Times New Roman" w:cs="Times New Roman"/>
                <w:color w:val="000000"/>
                <w:kern w:val="0"/>
                <w:sz w:val="20"/>
                <w:szCs w:val="20"/>
                <w:vertAlign w:val="superscript"/>
                <w:lang w:eastAsia="en-GB"/>
                <w14:ligatures w14:val="none"/>
              </w:rPr>
              <w:t>(cd)</w:t>
            </w:r>
          </w:p>
        </w:tc>
        <w:tc>
          <w:tcPr>
            <w:tcW w:w="1842" w:type="dxa"/>
            <w:tcBorders>
              <w:top w:val="nil"/>
              <w:left w:val="nil"/>
              <w:bottom w:val="nil"/>
              <w:right w:val="nil"/>
            </w:tcBorders>
            <w:shd w:val="clear" w:color="auto" w:fill="auto"/>
            <w:noWrap/>
            <w:vAlign w:val="center"/>
            <w:hideMark/>
          </w:tcPr>
          <w:p w14:paraId="4C95DCB8"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112.3 ± 13.3 </w:t>
            </w:r>
            <w:r w:rsidRPr="0091026C">
              <w:rPr>
                <w:rFonts w:ascii="Times New Roman" w:eastAsia="Times New Roman" w:hAnsi="Times New Roman" w:cs="Times New Roman"/>
                <w:color w:val="000000"/>
                <w:kern w:val="0"/>
                <w:sz w:val="20"/>
                <w:szCs w:val="20"/>
                <w:vertAlign w:val="superscript"/>
                <w:lang w:eastAsia="en-GB"/>
                <w14:ligatures w14:val="none"/>
              </w:rPr>
              <w:t>(cd)</w:t>
            </w:r>
          </w:p>
        </w:tc>
      </w:tr>
      <w:tr w:rsidR="00C12704" w:rsidRPr="00C12704" w14:paraId="7DFB9544" w14:textId="77777777" w:rsidTr="002B410D">
        <w:trPr>
          <w:trHeight w:val="320"/>
        </w:trPr>
        <w:tc>
          <w:tcPr>
            <w:tcW w:w="2410" w:type="dxa"/>
            <w:tcBorders>
              <w:top w:val="nil"/>
              <w:left w:val="nil"/>
              <w:bottom w:val="nil"/>
              <w:right w:val="nil"/>
            </w:tcBorders>
            <w:shd w:val="clear" w:color="auto" w:fill="auto"/>
            <w:noWrap/>
            <w:vAlign w:val="center"/>
            <w:hideMark/>
          </w:tcPr>
          <w:p w14:paraId="62054278"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Sphingopyxis</w:t>
            </w:r>
          </w:p>
        </w:tc>
        <w:tc>
          <w:tcPr>
            <w:tcW w:w="1985" w:type="dxa"/>
            <w:tcBorders>
              <w:top w:val="nil"/>
              <w:left w:val="nil"/>
              <w:bottom w:val="nil"/>
              <w:right w:val="nil"/>
            </w:tcBorders>
            <w:shd w:val="clear" w:color="000000" w:fill="F2F2F2"/>
            <w:noWrap/>
            <w:vAlign w:val="center"/>
            <w:hideMark/>
          </w:tcPr>
          <w:p w14:paraId="7ED3DC9E" w14:textId="49F6DB76"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5.7 ± 9.8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0C3903D" w14:textId="42C6E754"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3.7 ± 6.4 </w:t>
            </w:r>
            <w:r w:rsidR="002B410D"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09812AC9" w14:textId="1632870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64.3 ± 14.5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3B532475" w14:textId="1AC4D9F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3277.7 ± 451.7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7FAA6242"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739.3 ± 45.5 </w:t>
            </w:r>
            <w:r w:rsidRPr="0091026C">
              <w:rPr>
                <w:rFonts w:ascii="Times New Roman" w:eastAsia="Times New Roman" w:hAnsi="Times New Roman" w:cs="Times New Roman"/>
                <w:color w:val="00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4688824D"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638.3 ± 47.1 </w:t>
            </w:r>
            <w:r w:rsidRPr="0091026C">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2A622F49" w14:textId="77777777" w:rsidTr="002B410D">
        <w:trPr>
          <w:trHeight w:val="320"/>
        </w:trPr>
        <w:tc>
          <w:tcPr>
            <w:tcW w:w="2410" w:type="dxa"/>
            <w:tcBorders>
              <w:top w:val="nil"/>
              <w:left w:val="nil"/>
              <w:bottom w:val="nil"/>
              <w:right w:val="nil"/>
            </w:tcBorders>
            <w:shd w:val="clear" w:color="auto" w:fill="auto"/>
            <w:noWrap/>
            <w:vAlign w:val="center"/>
            <w:hideMark/>
          </w:tcPr>
          <w:p w14:paraId="379A54FA"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Stenotrophomonas</w:t>
            </w:r>
          </w:p>
        </w:tc>
        <w:tc>
          <w:tcPr>
            <w:tcW w:w="1985" w:type="dxa"/>
            <w:tcBorders>
              <w:top w:val="nil"/>
              <w:left w:val="nil"/>
              <w:bottom w:val="nil"/>
              <w:right w:val="nil"/>
            </w:tcBorders>
            <w:shd w:val="clear" w:color="000000" w:fill="F2F2F2"/>
            <w:noWrap/>
            <w:vAlign w:val="center"/>
            <w:hideMark/>
          </w:tcPr>
          <w:p w14:paraId="36BADDA7" w14:textId="668AC10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 ± 4.6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39D6198C" w14:textId="6A133E24"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91026C" w:rsidRPr="0091026C">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659EED71" w14:textId="6A5F7C1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10.3 ± 3.5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1D08033C"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1880.7 ± 160.2 </w:t>
            </w:r>
            <w:r w:rsidRPr="004E2C19">
              <w:rPr>
                <w:rFonts w:ascii="Times New Roman" w:eastAsia="Times New Roman" w:hAnsi="Times New Roman" w:cs="Times New Roman"/>
                <w:color w:val="000000"/>
                <w:kern w:val="0"/>
                <w:sz w:val="20"/>
                <w:szCs w:val="20"/>
                <w:vertAlign w:val="superscript"/>
                <w:lang w:eastAsia="en-GB"/>
                <w14:ligatures w14:val="none"/>
              </w:rPr>
              <w:t>(d)</w:t>
            </w:r>
          </w:p>
        </w:tc>
        <w:tc>
          <w:tcPr>
            <w:tcW w:w="2127" w:type="dxa"/>
            <w:tcBorders>
              <w:top w:val="nil"/>
              <w:left w:val="nil"/>
              <w:bottom w:val="nil"/>
              <w:right w:val="nil"/>
            </w:tcBorders>
            <w:shd w:val="clear" w:color="000000" w:fill="F2F2F2"/>
            <w:noWrap/>
            <w:vAlign w:val="center"/>
            <w:hideMark/>
          </w:tcPr>
          <w:p w14:paraId="5770DFF3"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7721.7 ± 928.8 (e)</w:t>
            </w:r>
          </w:p>
        </w:tc>
        <w:tc>
          <w:tcPr>
            <w:tcW w:w="1842" w:type="dxa"/>
            <w:tcBorders>
              <w:top w:val="nil"/>
              <w:left w:val="nil"/>
              <w:bottom w:val="nil"/>
              <w:right w:val="nil"/>
            </w:tcBorders>
            <w:shd w:val="clear" w:color="auto" w:fill="auto"/>
            <w:noWrap/>
            <w:vAlign w:val="center"/>
            <w:hideMark/>
          </w:tcPr>
          <w:p w14:paraId="204C4E3D"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152.7 ± 18 </w:t>
            </w:r>
            <w:r w:rsidRPr="000810CF">
              <w:rPr>
                <w:rFonts w:ascii="Times New Roman" w:eastAsia="Times New Roman" w:hAnsi="Times New Roman" w:cs="Times New Roman"/>
                <w:color w:val="000000"/>
                <w:kern w:val="0"/>
                <w:sz w:val="20"/>
                <w:szCs w:val="20"/>
                <w:vertAlign w:val="superscript"/>
                <w:lang w:eastAsia="en-GB"/>
                <w14:ligatures w14:val="none"/>
              </w:rPr>
              <w:t>(e)</w:t>
            </w:r>
          </w:p>
        </w:tc>
      </w:tr>
      <w:tr w:rsidR="00C12704" w:rsidRPr="00C12704" w14:paraId="1EF1BF7E" w14:textId="77777777" w:rsidTr="002B410D">
        <w:trPr>
          <w:trHeight w:val="320"/>
        </w:trPr>
        <w:tc>
          <w:tcPr>
            <w:tcW w:w="2410" w:type="dxa"/>
            <w:tcBorders>
              <w:top w:val="nil"/>
              <w:left w:val="nil"/>
              <w:bottom w:val="nil"/>
              <w:right w:val="nil"/>
            </w:tcBorders>
            <w:shd w:val="clear" w:color="auto" w:fill="auto"/>
            <w:noWrap/>
            <w:vAlign w:val="center"/>
            <w:hideMark/>
          </w:tcPr>
          <w:p w14:paraId="13BCD50B"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Tellurimicrobium</w:t>
            </w:r>
          </w:p>
        </w:tc>
        <w:tc>
          <w:tcPr>
            <w:tcW w:w="1985" w:type="dxa"/>
            <w:tcBorders>
              <w:top w:val="nil"/>
              <w:left w:val="nil"/>
              <w:bottom w:val="nil"/>
              <w:right w:val="nil"/>
            </w:tcBorders>
            <w:shd w:val="clear" w:color="000000" w:fill="F2F2F2"/>
            <w:noWrap/>
            <w:vAlign w:val="center"/>
            <w:hideMark/>
          </w:tcPr>
          <w:p w14:paraId="4E45D273" w14:textId="3F3DF1B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94.7 ± 23.1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67A75C3E" w14:textId="0703FE9B"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260.7 ± 117.7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1A8AA7E4" w14:textId="152CAAE3"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575.3 ± 46.8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5457A8D9" w14:textId="1960343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61 ± 13.1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41F57090" w14:textId="5BD44AD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4.3 ± 7.5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7FEC1515" w14:textId="7864F1AF"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2.7 ± 4.6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4D0A147C" w14:textId="77777777" w:rsidTr="002B410D">
        <w:trPr>
          <w:trHeight w:val="320"/>
        </w:trPr>
        <w:tc>
          <w:tcPr>
            <w:tcW w:w="2410" w:type="dxa"/>
            <w:tcBorders>
              <w:top w:val="nil"/>
              <w:left w:val="nil"/>
              <w:bottom w:val="nil"/>
              <w:right w:val="nil"/>
            </w:tcBorders>
            <w:shd w:val="clear" w:color="auto" w:fill="auto"/>
            <w:noWrap/>
            <w:vAlign w:val="center"/>
            <w:hideMark/>
          </w:tcPr>
          <w:p w14:paraId="3B4BF7CD"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Tissierella</w:t>
            </w:r>
          </w:p>
        </w:tc>
        <w:tc>
          <w:tcPr>
            <w:tcW w:w="1985" w:type="dxa"/>
            <w:tcBorders>
              <w:top w:val="nil"/>
              <w:left w:val="nil"/>
              <w:bottom w:val="nil"/>
              <w:right w:val="nil"/>
            </w:tcBorders>
            <w:shd w:val="clear" w:color="000000" w:fill="F2F2F2"/>
            <w:noWrap/>
            <w:vAlign w:val="center"/>
            <w:hideMark/>
          </w:tcPr>
          <w:p w14:paraId="6C6E41B2" w14:textId="443FD3DF"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 ± 1.7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CDB3BC7" w14:textId="3D58E6CE"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Pr="0091026C">
              <w:rPr>
                <w:rFonts w:ascii="Times New Roman" w:eastAsia="Times New Roman" w:hAnsi="Times New Roman" w:cs="Times New Roman"/>
                <w:color w:val="000000"/>
                <w:kern w:val="0"/>
                <w:sz w:val="20"/>
                <w:szCs w:val="20"/>
                <w:vertAlign w:val="superscript"/>
                <w:lang w:eastAsia="en-GB"/>
                <w14:ligatures w14:val="none"/>
              </w:rPr>
              <w:t>(</w:t>
            </w:r>
            <w:r w:rsidR="00C12704" w:rsidRPr="0091026C">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000000" w:fill="F2F2F2"/>
            <w:noWrap/>
            <w:vAlign w:val="center"/>
            <w:hideMark/>
          </w:tcPr>
          <w:p w14:paraId="619133B5" w14:textId="6BF05E20" w:rsidR="00C12704" w:rsidRPr="00C12704" w:rsidRDefault="001A788B" w:rsidP="00C12704">
            <w:pPr>
              <w:jc w:val="right"/>
              <w:rPr>
                <w:rFonts w:ascii="Times New Roman" w:eastAsia="Times New Roman" w:hAnsi="Times New Roman" w:cs="Times New Roman"/>
                <w:color w:val="000000"/>
                <w:kern w:val="0"/>
                <w:sz w:val="20"/>
                <w:szCs w:val="20"/>
                <w:lang w:eastAsia="en-GB"/>
                <w14:ligatures w14:val="none"/>
              </w:rPr>
            </w:pPr>
            <w:r>
              <w:rPr>
                <w:rFonts w:ascii="Times New Roman" w:eastAsia="Times New Roman" w:hAnsi="Times New Roman" w:cs="Times New Roman"/>
                <w:color w:val="000000"/>
                <w:kern w:val="0"/>
                <w:sz w:val="20"/>
                <w:szCs w:val="20"/>
                <w:lang w:eastAsia="en-GB"/>
                <w14:ligatures w14:val="none"/>
              </w:rPr>
              <w:t xml:space="preserve"> 0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1701" w:type="dxa"/>
            <w:tcBorders>
              <w:top w:val="nil"/>
              <w:left w:val="nil"/>
              <w:bottom w:val="nil"/>
              <w:right w:val="nil"/>
            </w:tcBorders>
            <w:shd w:val="clear" w:color="auto" w:fill="auto"/>
            <w:noWrap/>
            <w:vAlign w:val="center"/>
            <w:hideMark/>
          </w:tcPr>
          <w:p w14:paraId="1A798E9B" w14:textId="4558493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463.3 ± 132.2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2127" w:type="dxa"/>
            <w:tcBorders>
              <w:top w:val="nil"/>
              <w:left w:val="nil"/>
              <w:bottom w:val="nil"/>
              <w:right w:val="nil"/>
            </w:tcBorders>
            <w:shd w:val="clear" w:color="000000" w:fill="F2F2F2"/>
            <w:noWrap/>
            <w:vAlign w:val="center"/>
            <w:hideMark/>
          </w:tcPr>
          <w:p w14:paraId="4460A0B5" w14:textId="19E73816"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152.7 ± 61.2 </w:t>
            </w:r>
            <w:r w:rsidR="000810CF" w:rsidRPr="000810CF">
              <w:rPr>
                <w:rFonts w:ascii="Times New Roman" w:eastAsia="Times New Roman" w:hAnsi="Times New Roman" w:cs="Times New Roman"/>
                <w:color w:val="000000"/>
                <w:kern w:val="0"/>
                <w:sz w:val="20"/>
                <w:szCs w:val="20"/>
                <w:vertAlign w:val="superscript"/>
                <w:lang w:eastAsia="en-GB"/>
                <w14:ligatures w14:val="none"/>
              </w:rPr>
              <w:t>(d)</w:t>
            </w:r>
          </w:p>
        </w:tc>
        <w:tc>
          <w:tcPr>
            <w:tcW w:w="1842" w:type="dxa"/>
            <w:tcBorders>
              <w:top w:val="nil"/>
              <w:left w:val="nil"/>
              <w:bottom w:val="nil"/>
              <w:right w:val="nil"/>
            </w:tcBorders>
            <w:shd w:val="clear" w:color="auto" w:fill="auto"/>
            <w:noWrap/>
            <w:vAlign w:val="center"/>
            <w:hideMark/>
          </w:tcPr>
          <w:p w14:paraId="4A0215C5" w14:textId="77777777"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227.7 ± 24.5 </w:t>
            </w:r>
            <w:r w:rsidRPr="000810CF">
              <w:rPr>
                <w:rFonts w:ascii="Times New Roman" w:eastAsia="Times New Roman" w:hAnsi="Times New Roman" w:cs="Times New Roman"/>
                <w:color w:val="000000"/>
                <w:kern w:val="0"/>
                <w:sz w:val="20"/>
                <w:szCs w:val="20"/>
                <w:vertAlign w:val="superscript"/>
                <w:lang w:eastAsia="en-GB"/>
                <w14:ligatures w14:val="none"/>
              </w:rPr>
              <w:t>(d)</w:t>
            </w:r>
          </w:p>
        </w:tc>
      </w:tr>
      <w:tr w:rsidR="00C12704" w:rsidRPr="00C12704" w14:paraId="0F15631E" w14:textId="77777777" w:rsidTr="002B410D">
        <w:trPr>
          <w:trHeight w:val="320"/>
        </w:trPr>
        <w:tc>
          <w:tcPr>
            <w:tcW w:w="2410" w:type="dxa"/>
            <w:tcBorders>
              <w:top w:val="nil"/>
              <w:left w:val="nil"/>
              <w:bottom w:val="nil"/>
              <w:right w:val="nil"/>
            </w:tcBorders>
            <w:shd w:val="clear" w:color="auto" w:fill="auto"/>
            <w:noWrap/>
            <w:vAlign w:val="center"/>
            <w:hideMark/>
          </w:tcPr>
          <w:p w14:paraId="16C0C4CC"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TK10 </w:t>
            </w:r>
          </w:p>
        </w:tc>
        <w:tc>
          <w:tcPr>
            <w:tcW w:w="1985" w:type="dxa"/>
            <w:tcBorders>
              <w:top w:val="nil"/>
              <w:left w:val="nil"/>
              <w:bottom w:val="nil"/>
              <w:right w:val="nil"/>
            </w:tcBorders>
            <w:shd w:val="clear" w:color="000000" w:fill="F2F2F2"/>
            <w:noWrap/>
            <w:vAlign w:val="center"/>
            <w:hideMark/>
          </w:tcPr>
          <w:p w14:paraId="7C4A8139" w14:textId="6FE4C26F"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163.3 ± 59.1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514C73F9" w14:textId="06BC1FA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131.3 ± 17.2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7D09F27E" w14:textId="2F69435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71.3 ± 24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01A8C037" w14:textId="06F416F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8.7 ± 2.5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41E2BBCC" w14:textId="0DAAC63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14 ± 9.6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324B5555" w14:textId="1091224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11 ± 8.2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495C4C1C" w14:textId="77777777" w:rsidTr="002B410D">
        <w:trPr>
          <w:trHeight w:val="320"/>
        </w:trPr>
        <w:tc>
          <w:tcPr>
            <w:tcW w:w="2410" w:type="dxa"/>
            <w:tcBorders>
              <w:top w:val="nil"/>
              <w:left w:val="nil"/>
              <w:bottom w:val="nil"/>
              <w:right w:val="nil"/>
            </w:tcBorders>
            <w:shd w:val="clear" w:color="auto" w:fill="auto"/>
            <w:noWrap/>
            <w:vAlign w:val="center"/>
            <w:hideMark/>
          </w:tcPr>
          <w:p w14:paraId="42882315" w14:textId="77777777" w:rsidR="00C12704" w:rsidRPr="00C12704" w:rsidRDefault="00C12704" w:rsidP="00C12704">
            <w:pPr>
              <w:rPr>
                <w:rFonts w:ascii="Times New Roman" w:eastAsia="Times New Roman" w:hAnsi="Times New Roman" w:cs="Times New Roman"/>
                <w:i/>
                <w:iCs/>
                <w:color w:val="000000"/>
                <w:kern w:val="0"/>
                <w:sz w:val="20"/>
                <w:szCs w:val="20"/>
                <w:lang w:eastAsia="en-GB"/>
                <w14:ligatures w14:val="none"/>
              </w:rPr>
            </w:pPr>
            <w:r w:rsidRPr="00C12704">
              <w:rPr>
                <w:rFonts w:ascii="Times New Roman" w:eastAsia="Times New Roman" w:hAnsi="Times New Roman" w:cs="Times New Roman"/>
                <w:i/>
                <w:iCs/>
                <w:color w:val="000000"/>
                <w:kern w:val="0"/>
                <w:sz w:val="20"/>
                <w:szCs w:val="20"/>
                <w:lang w:eastAsia="en-GB"/>
                <w14:ligatures w14:val="none"/>
              </w:rPr>
              <w:t>Vulgatibacter</w:t>
            </w:r>
          </w:p>
        </w:tc>
        <w:tc>
          <w:tcPr>
            <w:tcW w:w="1985" w:type="dxa"/>
            <w:tcBorders>
              <w:top w:val="nil"/>
              <w:left w:val="nil"/>
              <w:bottom w:val="nil"/>
              <w:right w:val="nil"/>
            </w:tcBorders>
            <w:shd w:val="clear" w:color="000000" w:fill="F2F2F2"/>
            <w:noWrap/>
            <w:vAlign w:val="center"/>
            <w:hideMark/>
          </w:tcPr>
          <w:p w14:paraId="7BB6A468" w14:textId="13C20D8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 ± 6.9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28CE2A6F" w14:textId="312E366F"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14.3 ± 13.6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083EB985" w14:textId="4CF1FB2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52.7 ± 7.6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nil"/>
              <w:right w:val="nil"/>
            </w:tcBorders>
            <w:shd w:val="clear" w:color="auto" w:fill="auto"/>
            <w:noWrap/>
            <w:vAlign w:val="center"/>
            <w:hideMark/>
          </w:tcPr>
          <w:p w14:paraId="695FEAF2" w14:textId="172E00A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533.3 ± 33.9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2127" w:type="dxa"/>
            <w:tcBorders>
              <w:top w:val="nil"/>
              <w:left w:val="nil"/>
              <w:bottom w:val="nil"/>
              <w:right w:val="nil"/>
            </w:tcBorders>
            <w:shd w:val="clear" w:color="000000" w:fill="F2F2F2"/>
            <w:noWrap/>
            <w:vAlign w:val="center"/>
            <w:hideMark/>
          </w:tcPr>
          <w:p w14:paraId="1FC538A2" w14:textId="76C68B5B"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370.7 ± 112.4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c>
          <w:tcPr>
            <w:tcW w:w="1842" w:type="dxa"/>
            <w:tcBorders>
              <w:top w:val="nil"/>
              <w:left w:val="nil"/>
              <w:bottom w:val="nil"/>
              <w:right w:val="nil"/>
            </w:tcBorders>
            <w:shd w:val="clear" w:color="auto" w:fill="auto"/>
            <w:noWrap/>
            <w:vAlign w:val="center"/>
            <w:hideMark/>
          </w:tcPr>
          <w:p w14:paraId="6C1A55D9" w14:textId="1D9EC261"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515.7 ± 78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r w:rsidR="00C12704" w:rsidRPr="00C12704" w14:paraId="74E09EF5" w14:textId="77777777" w:rsidTr="002B410D">
        <w:trPr>
          <w:trHeight w:val="320"/>
        </w:trPr>
        <w:tc>
          <w:tcPr>
            <w:tcW w:w="2410" w:type="dxa"/>
            <w:tcBorders>
              <w:top w:val="nil"/>
              <w:left w:val="nil"/>
              <w:bottom w:val="nil"/>
              <w:right w:val="nil"/>
            </w:tcBorders>
            <w:shd w:val="clear" w:color="auto" w:fill="auto"/>
            <w:noWrap/>
            <w:vAlign w:val="center"/>
            <w:hideMark/>
          </w:tcPr>
          <w:p w14:paraId="74E0A5C3"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WD2101_soil_group</w:t>
            </w:r>
          </w:p>
        </w:tc>
        <w:tc>
          <w:tcPr>
            <w:tcW w:w="1985" w:type="dxa"/>
            <w:tcBorders>
              <w:top w:val="nil"/>
              <w:left w:val="nil"/>
              <w:bottom w:val="nil"/>
              <w:right w:val="nil"/>
            </w:tcBorders>
            <w:shd w:val="clear" w:color="000000" w:fill="F2F2F2"/>
            <w:noWrap/>
            <w:vAlign w:val="center"/>
            <w:hideMark/>
          </w:tcPr>
          <w:p w14:paraId="694410A4" w14:textId="09D2308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728.7 ± 121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nil"/>
              <w:right w:val="nil"/>
            </w:tcBorders>
            <w:shd w:val="clear" w:color="auto" w:fill="auto"/>
            <w:noWrap/>
            <w:vAlign w:val="center"/>
            <w:hideMark/>
          </w:tcPr>
          <w:p w14:paraId="733F4582" w14:textId="20A9E51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726 ± 96.4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000000" w:fill="F2F2F2"/>
            <w:noWrap/>
            <w:vAlign w:val="center"/>
            <w:hideMark/>
          </w:tcPr>
          <w:p w14:paraId="5D5A7593" w14:textId="109F85CC"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385 ± 3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nil"/>
              <w:right w:val="nil"/>
            </w:tcBorders>
            <w:shd w:val="clear" w:color="auto" w:fill="auto"/>
            <w:noWrap/>
            <w:vAlign w:val="center"/>
            <w:hideMark/>
          </w:tcPr>
          <w:p w14:paraId="725D7113" w14:textId="2524DF6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201.3 ± 54.9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2127" w:type="dxa"/>
            <w:tcBorders>
              <w:top w:val="nil"/>
              <w:left w:val="nil"/>
              <w:bottom w:val="nil"/>
              <w:right w:val="nil"/>
            </w:tcBorders>
            <w:shd w:val="clear" w:color="000000" w:fill="F2F2F2"/>
            <w:noWrap/>
            <w:vAlign w:val="center"/>
            <w:hideMark/>
          </w:tcPr>
          <w:p w14:paraId="05C7DC98" w14:textId="27C021E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190.3 ± 32.3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842" w:type="dxa"/>
            <w:tcBorders>
              <w:top w:val="nil"/>
              <w:left w:val="nil"/>
              <w:bottom w:val="nil"/>
              <w:right w:val="nil"/>
            </w:tcBorders>
            <w:shd w:val="clear" w:color="auto" w:fill="auto"/>
            <w:noWrap/>
            <w:vAlign w:val="center"/>
            <w:hideMark/>
          </w:tcPr>
          <w:p w14:paraId="5F665BE7" w14:textId="54541AA5"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74 ± 26.9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r>
      <w:tr w:rsidR="00C12704" w:rsidRPr="00C12704" w14:paraId="70AFE548" w14:textId="77777777" w:rsidTr="002B410D">
        <w:trPr>
          <w:trHeight w:val="340"/>
        </w:trPr>
        <w:tc>
          <w:tcPr>
            <w:tcW w:w="2410" w:type="dxa"/>
            <w:tcBorders>
              <w:top w:val="nil"/>
              <w:left w:val="nil"/>
              <w:bottom w:val="single" w:sz="8" w:space="0" w:color="auto"/>
              <w:right w:val="nil"/>
            </w:tcBorders>
            <w:shd w:val="clear" w:color="auto" w:fill="auto"/>
            <w:noWrap/>
            <w:vAlign w:val="center"/>
            <w:hideMark/>
          </w:tcPr>
          <w:p w14:paraId="683F0860" w14:textId="77777777" w:rsidR="00C12704" w:rsidRPr="00C12704" w:rsidRDefault="00C12704" w:rsidP="00C12704">
            <w:pPr>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WPS-2</w:t>
            </w:r>
          </w:p>
        </w:tc>
        <w:tc>
          <w:tcPr>
            <w:tcW w:w="1985" w:type="dxa"/>
            <w:tcBorders>
              <w:top w:val="nil"/>
              <w:left w:val="nil"/>
              <w:bottom w:val="single" w:sz="8" w:space="0" w:color="auto"/>
              <w:right w:val="nil"/>
            </w:tcBorders>
            <w:shd w:val="clear" w:color="000000" w:fill="F2F2F2"/>
            <w:noWrap/>
            <w:vAlign w:val="center"/>
            <w:hideMark/>
          </w:tcPr>
          <w:p w14:paraId="55312FF4" w14:textId="00DF195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780.7 ± 101 </w:t>
            </w:r>
            <w:r w:rsidR="002B410D" w:rsidRPr="00C12704">
              <w:rPr>
                <w:rFonts w:ascii="Times New Roman" w:eastAsia="Times New Roman" w:hAnsi="Times New Roman" w:cs="Times New Roman"/>
                <w:color w:val="000000"/>
                <w:kern w:val="0"/>
                <w:sz w:val="20"/>
                <w:szCs w:val="20"/>
                <w:vertAlign w:val="superscript"/>
                <w:lang w:eastAsia="en-GB"/>
                <w14:ligatures w14:val="none"/>
              </w:rPr>
              <w:t>(a)</w:t>
            </w:r>
          </w:p>
        </w:tc>
        <w:tc>
          <w:tcPr>
            <w:tcW w:w="1842" w:type="dxa"/>
            <w:tcBorders>
              <w:top w:val="nil"/>
              <w:left w:val="nil"/>
              <w:bottom w:val="single" w:sz="8" w:space="0" w:color="auto"/>
              <w:right w:val="nil"/>
            </w:tcBorders>
            <w:shd w:val="clear" w:color="auto" w:fill="auto"/>
            <w:noWrap/>
            <w:vAlign w:val="center"/>
            <w:hideMark/>
          </w:tcPr>
          <w:p w14:paraId="5B097EC1" w14:textId="5A519350"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655 ± 229.7 </w:t>
            </w:r>
            <w:r w:rsidR="004E2C19" w:rsidRPr="002B410D">
              <w:rPr>
                <w:rFonts w:ascii="Times New Roman" w:eastAsia="Times New Roman" w:hAnsi="Times New Roman" w:cs="Times New Roman"/>
                <w:color w:val="000000"/>
                <w:kern w:val="0"/>
                <w:sz w:val="20"/>
                <w:szCs w:val="20"/>
                <w:vertAlign w:val="superscript"/>
                <w:lang w:eastAsia="en-GB"/>
                <w14:ligatures w14:val="none"/>
              </w:rPr>
              <w:t>(a)</w:t>
            </w:r>
          </w:p>
        </w:tc>
        <w:tc>
          <w:tcPr>
            <w:tcW w:w="1701" w:type="dxa"/>
            <w:tcBorders>
              <w:top w:val="nil"/>
              <w:left w:val="nil"/>
              <w:bottom w:val="single" w:sz="8" w:space="0" w:color="auto"/>
              <w:right w:val="nil"/>
            </w:tcBorders>
            <w:shd w:val="clear" w:color="000000" w:fill="F2F2F2"/>
            <w:noWrap/>
            <w:vAlign w:val="center"/>
            <w:hideMark/>
          </w:tcPr>
          <w:p w14:paraId="16508729" w14:textId="5F60E85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149 ± 16.4 </w:t>
            </w:r>
            <w:r w:rsidR="004E2C19" w:rsidRPr="004E2C19">
              <w:rPr>
                <w:rFonts w:ascii="Times New Roman" w:eastAsia="Times New Roman" w:hAnsi="Times New Roman" w:cs="Times New Roman"/>
                <w:color w:val="000000"/>
                <w:kern w:val="0"/>
                <w:sz w:val="20"/>
                <w:szCs w:val="20"/>
                <w:vertAlign w:val="superscript"/>
                <w:lang w:eastAsia="en-GB"/>
                <w14:ligatures w14:val="none"/>
              </w:rPr>
              <w:t>(b)</w:t>
            </w:r>
          </w:p>
        </w:tc>
        <w:tc>
          <w:tcPr>
            <w:tcW w:w="1701" w:type="dxa"/>
            <w:tcBorders>
              <w:top w:val="nil"/>
              <w:left w:val="nil"/>
              <w:bottom w:val="single" w:sz="8" w:space="0" w:color="auto"/>
              <w:right w:val="nil"/>
            </w:tcBorders>
            <w:shd w:val="clear" w:color="auto" w:fill="auto"/>
            <w:noWrap/>
            <w:vAlign w:val="center"/>
            <w:hideMark/>
          </w:tcPr>
          <w:p w14:paraId="2A5DE997" w14:textId="607863B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122.7 ± 16.8 </w:t>
            </w:r>
            <w:r w:rsidR="004E2C19" w:rsidRPr="004E2C19">
              <w:rPr>
                <w:rFonts w:ascii="Times New Roman" w:eastAsia="Times New Roman" w:hAnsi="Times New Roman" w:cs="Times New Roman"/>
                <w:color w:val="000000"/>
                <w:kern w:val="0"/>
                <w:sz w:val="20"/>
                <w:szCs w:val="20"/>
                <w:vertAlign w:val="superscript"/>
                <w:lang w:eastAsia="en-GB"/>
                <w14:ligatures w14:val="none"/>
              </w:rPr>
              <w:t>(c)</w:t>
            </w:r>
          </w:p>
        </w:tc>
        <w:tc>
          <w:tcPr>
            <w:tcW w:w="2127" w:type="dxa"/>
            <w:tcBorders>
              <w:top w:val="nil"/>
              <w:left w:val="nil"/>
              <w:bottom w:val="single" w:sz="8" w:space="0" w:color="auto"/>
              <w:right w:val="nil"/>
            </w:tcBorders>
            <w:shd w:val="clear" w:color="000000" w:fill="F2F2F2"/>
            <w:noWrap/>
            <w:vAlign w:val="center"/>
            <w:hideMark/>
          </w:tcPr>
          <w:p w14:paraId="6FD71A72" w14:textId="3F5200DD"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101.3 ± 10.3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c>
          <w:tcPr>
            <w:tcW w:w="1842" w:type="dxa"/>
            <w:tcBorders>
              <w:top w:val="nil"/>
              <w:left w:val="nil"/>
              <w:bottom w:val="single" w:sz="8" w:space="0" w:color="auto"/>
              <w:right w:val="nil"/>
            </w:tcBorders>
            <w:shd w:val="clear" w:color="auto" w:fill="auto"/>
            <w:noWrap/>
            <w:vAlign w:val="center"/>
            <w:hideMark/>
          </w:tcPr>
          <w:p w14:paraId="2A1E8A64" w14:textId="2C3DB619" w:rsidR="00C12704" w:rsidRPr="00C12704" w:rsidRDefault="00C12704" w:rsidP="00C12704">
            <w:pPr>
              <w:jc w:val="right"/>
              <w:rPr>
                <w:rFonts w:ascii="Times New Roman" w:eastAsia="Times New Roman" w:hAnsi="Times New Roman" w:cs="Times New Roman"/>
                <w:color w:val="000000"/>
                <w:kern w:val="0"/>
                <w:sz w:val="20"/>
                <w:szCs w:val="20"/>
                <w:lang w:eastAsia="en-GB"/>
                <w14:ligatures w14:val="none"/>
              </w:rPr>
            </w:pPr>
            <w:r w:rsidRPr="00C12704">
              <w:rPr>
                <w:rFonts w:ascii="Times New Roman" w:eastAsia="Times New Roman" w:hAnsi="Times New Roman" w:cs="Times New Roman"/>
                <w:color w:val="000000"/>
                <w:kern w:val="0"/>
                <w:sz w:val="20"/>
                <w:szCs w:val="20"/>
                <w:lang w:eastAsia="en-GB"/>
                <w14:ligatures w14:val="none"/>
              </w:rPr>
              <w:t xml:space="preserve">46.7 ± 10.1 </w:t>
            </w:r>
            <w:r w:rsidR="0091026C" w:rsidRPr="0091026C">
              <w:rPr>
                <w:rFonts w:ascii="Times New Roman" w:eastAsia="Times New Roman" w:hAnsi="Times New Roman" w:cs="Times New Roman"/>
                <w:color w:val="000000"/>
                <w:kern w:val="0"/>
                <w:sz w:val="20"/>
                <w:szCs w:val="20"/>
                <w:vertAlign w:val="superscript"/>
                <w:lang w:eastAsia="en-GB"/>
                <w14:ligatures w14:val="none"/>
              </w:rPr>
              <w:t>(c)</w:t>
            </w:r>
          </w:p>
        </w:tc>
      </w:tr>
    </w:tbl>
    <w:p w14:paraId="1B394600" w14:textId="13D27A33" w:rsidR="00BE0667" w:rsidRPr="00D05534" w:rsidRDefault="00BE0667" w:rsidP="00BE0667">
      <w:pPr>
        <w:spacing w:before="120" w:after="120"/>
        <w:rPr>
          <w:rFonts w:ascii="Times New Roman" w:hAnsi="Times New Roman" w:cs="Times New Roman"/>
          <w:b/>
          <w:sz w:val="20"/>
          <w:szCs w:val="20"/>
          <w:lang w:val="en-US"/>
        </w:rPr>
      </w:pPr>
      <w:r w:rsidRPr="00D05534">
        <w:rPr>
          <w:rFonts w:ascii="Times New Roman" w:hAnsi="Times New Roman" w:cs="Times New Roman"/>
          <w:sz w:val="20"/>
          <w:szCs w:val="20"/>
          <w:lang w:val="en-GB"/>
        </w:rPr>
        <w:t>T1, Ctrl; T2, Sb stress; T3, Sb stress + 1% BC; T4, Sb stress + 2.5% BC; T5, Sb stress + 1% BC + BI; T6, Sb stress + 2.5% BC + BI. Different letters indicate significantly different levels at p &lt;0.05.</w:t>
      </w:r>
    </w:p>
    <w:p w14:paraId="7F3F3EC5" w14:textId="77777777" w:rsidR="00BE0667" w:rsidRPr="00D05534" w:rsidRDefault="00BE0667" w:rsidP="00BE0667">
      <w:pPr>
        <w:spacing w:after="120"/>
        <w:rPr>
          <w:rFonts w:ascii="Times New Roman" w:hAnsi="Times New Roman" w:cs="Times New Roman"/>
          <w:b/>
          <w:sz w:val="20"/>
          <w:szCs w:val="20"/>
          <w:lang w:val="en-US"/>
        </w:rPr>
        <w:sectPr w:rsidR="00BE0667" w:rsidRPr="00D05534" w:rsidSect="000A1B69">
          <w:pgSz w:w="16838" w:h="11906" w:orient="landscape"/>
          <w:pgMar w:top="1134" w:right="1417" w:bottom="1134" w:left="1134" w:header="708" w:footer="708" w:gutter="0"/>
          <w:cols w:space="708"/>
          <w:docGrid w:linePitch="360"/>
        </w:sectPr>
      </w:pPr>
    </w:p>
    <w:p w14:paraId="5C9356CB" w14:textId="1F7A0D3F" w:rsidR="00BF3E72" w:rsidRPr="00D05534" w:rsidRDefault="000B118C" w:rsidP="0015404E">
      <w:pPr>
        <w:spacing w:after="120"/>
        <w:rPr>
          <w:sz w:val="20"/>
          <w:szCs w:val="20"/>
          <w:lang w:val="en-US"/>
        </w:rPr>
      </w:pPr>
      <w:r w:rsidRPr="00D05534">
        <w:rPr>
          <w:rFonts w:ascii="Times New Roman" w:hAnsi="Times New Roman" w:cs="Times New Roman"/>
          <w:b/>
          <w:sz w:val="20"/>
          <w:szCs w:val="20"/>
          <w:lang w:val="en-US"/>
        </w:rPr>
        <w:lastRenderedPageBreak/>
        <w:t>Table S</w:t>
      </w:r>
      <w:r w:rsidR="00637404">
        <w:rPr>
          <w:rFonts w:ascii="Times New Roman" w:hAnsi="Times New Roman" w:cs="Times New Roman"/>
          <w:b/>
          <w:sz w:val="20"/>
          <w:szCs w:val="20"/>
          <w:lang w:val="en-US"/>
        </w:rPr>
        <w:t>4</w:t>
      </w:r>
      <w:r w:rsidR="005D4120" w:rsidRPr="00D05534">
        <w:rPr>
          <w:rFonts w:ascii="Times New Roman" w:hAnsi="Times New Roman" w:cs="Times New Roman"/>
          <w:b/>
          <w:sz w:val="20"/>
          <w:szCs w:val="20"/>
          <w:lang w:val="en-US"/>
        </w:rPr>
        <w:t>.</w:t>
      </w:r>
      <w:r w:rsidRPr="00D05534">
        <w:rPr>
          <w:rFonts w:ascii="Times New Roman" w:hAnsi="Times New Roman" w:cs="Times New Roman"/>
          <w:sz w:val="20"/>
          <w:szCs w:val="20"/>
          <w:lang w:val="en-US"/>
        </w:rPr>
        <w:t xml:space="preserve"> </w:t>
      </w:r>
      <w:r w:rsidR="006D3EC4" w:rsidRPr="00D05534">
        <w:rPr>
          <w:rFonts w:ascii="Times New Roman" w:hAnsi="Times New Roman" w:cs="Times New Roman"/>
          <w:sz w:val="20"/>
          <w:szCs w:val="20"/>
          <w:lang w:val="en-US"/>
        </w:rPr>
        <w:t xml:space="preserve">Relative abundance (%) in </w:t>
      </w:r>
      <w:r w:rsidR="0015404E" w:rsidRPr="00D05534">
        <w:rPr>
          <w:rFonts w:ascii="Times New Roman" w:hAnsi="Times New Roman" w:cs="Times New Roman"/>
          <w:sz w:val="20"/>
          <w:szCs w:val="20"/>
          <w:lang w:val="en-US"/>
        </w:rPr>
        <w:t xml:space="preserve">the </w:t>
      </w:r>
      <w:r w:rsidR="006D3EC4" w:rsidRPr="00D05534">
        <w:rPr>
          <w:rFonts w:ascii="Times New Roman" w:hAnsi="Times New Roman" w:cs="Times New Roman"/>
          <w:sz w:val="20"/>
          <w:szCs w:val="20"/>
          <w:lang w:val="en-US"/>
        </w:rPr>
        <w:t>bacteria</w:t>
      </w:r>
      <w:r w:rsidR="00896049" w:rsidRPr="00D05534">
        <w:rPr>
          <w:rFonts w:ascii="Times New Roman" w:hAnsi="Times New Roman" w:cs="Times New Roman"/>
          <w:sz w:val="20"/>
          <w:szCs w:val="20"/>
          <w:lang w:val="en-US"/>
        </w:rPr>
        <w:t>l</w:t>
      </w:r>
      <w:r w:rsidR="006D3EC4" w:rsidRPr="00D05534">
        <w:rPr>
          <w:rFonts w:ascii="Times New Roman" w:hAnsi="Times New Roman" w:cs="Times New Roman"/>
          <w:sz w:val="20"/>
          <w:szCs w:val="20"/>
          <w:lang w:val="en-US"/>
        </w:rPr>
        <w:t xml:space="preserve"> genera present in the </w:t>
      </w:r>
      <w:r w:rsidR="0015404E" w:rsidRPr="00D05534">
        <w:rPr>
          <w:rFonts w:ascii="Times New Roman" w:hAnsi="Times New Roman" w:cs="Times New Roman"/>
          <w:sz w:val="20"/>
          <w:szCs w:val="20"/>
          <w:lang w:val="en-US"/>
        </w:rPr>
        <w:t>six</w:t>
      </w:r>
      <w:r w:rsidR="006D3EC4" w:rsidRPr="00D05534">
        <w:rPr>
          <w:rFonts w:ascii="Times New Roman" w:hAnsi="Times New Roman" w:cs="Times New Roman"/>
          <w:sz w:val="20"/>
          <w:szCs w:val="20"/>
          <w:lang w:val="en-US"/>
        </w:rPr>
        <w:t xml:space="preserve"> soil treatments</w:t>
      </w:r>
    </w:p>
    <w:tbl>
      <w:tblPr>
        <w:tblW w:w="489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71"/>
        <w:gridCol w:w="430"/>
        <w:gridCol w:w="456"/>
        <w:gridCol w:w="452"/>
        <w:gridCol w:w="458"/>
        <w:gridCol w:w="458"/>
        <w:gridCol w:w="481"/>
        <w:gridCol w:w="3107"/>
        <w:gridCol w:w="1909"/>
      </w:tblGrid>
      <w:tr w:rsidR="00354696" w:rsidRPr="00D05534" w14:paraId="531E74F4" w14:textId="580ECF8C" w:rsidTr="00652782">
        <w:trPr>
          <w:trHeight w:val="319"/>
          <w:tblHeader/>
        </w:trPr>
        <w:tc>
          <w:tcPr>
            <w:tcW w:w="887" w:type="pct"/>
            <w:vAlign w:val="center"/>
          </w:tcPr>
          <w:p w14:paraId="4C3D38DD" w14:textId="2FF75D53"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Genus</w:t>
            </w:r>
          </w:p>
        </w:tc>
        <w:tc>
          <w:tcPr>
            <w:tcW w:w="228" w:type="pct"/>
            <w:shd w:val="clear" w:color="auto" w:fill="auto"/>
            <w:noWrap/>
            <w:vAlign w:val="center"/>
            <w:hideMark/>
          </w:tcPr>
          <w:p w14:paraId="31D13BB5" w14:textId="211C0D76"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 xml:space="preserve">T1 </w:t>
            </w:r>
          </w:p>
        </w:tc>
        <w:tc>
          <w:tcPr>
            <w:tcW w:w="242" w:type="pct"/>
            <w:shd w:val="clear" w:color="auto" w:fill="auto"/>
            <w:noWrap/>
            <w:vAlign w:val="center"/>
            <w:hideMark/>
          </w:tcPr>
          <w:p w14:paraId="42EC6F56" w14:textId="77777777"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T2</w:t>
            </w:r>
          </w:p>
        </w:tc>
        <w:tc>
          <w:tcPr>
            <w:tcW w:w="240" w:type="pct"/>
            <w:shd w:val="clear" w:color="auto" w:fill="auto"/>
            <w:noWrap/>
            <w:vAlign w:val="center"/>
            <w:hideMark/>
          </w:tcPr>
          <w:p w14:paraId="03781541" w14:textId="77777777"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T3</w:t>
            </w:r>
          </w:p>
        </w:tc>
        <w:tc>
          <w:tcPr>
            <w:tcW w:w="243" w:type="pct"/>
            <w:shd w:val="clear" w:color="auto" w:fill="auto"/>
            <w:noWrap/>
            <w:vAlign w:val="center"/>
            <w:hideMark/>
          </w:tcPr>
          <w:p w14:paraId="30D41E61" w14:textId="77777777"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T4</w:t>
            </w:r>
          </w:p>
        </w:tc>
        <w:tc>
          <w:tcPr>
            <w:tcW w:w="243" w:type="pct"/>
            <w:shd w:val="clear" w:color="auto" w:fill="auto"/>
            <w:noWrap/>
            <w:vAlign w:val="center"/>
            <w:hideMark/>
          </w:tcPr>
          <w:p w14:paraId="549E38D1" w14:textId="77777777"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T5</w:t>
            </w:r>
          </w:p>
        </w:tc>
        <w:tc>
          <w:tcPr>
            <w:tcW w:w="255" w:type="pct"/>
            <w:shd w:val="clear" w:color="auto" w:fill="auto"/>
            <w:noWrap/>
            <w:vAlign w:val="center"/>
            <w:hideMark/>
          </w:tcPr>
          <w:p w14:paraId="54F69200" w14:textId="77777777"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T6</w:t>
            </w:r>
          </w:p>
        </w:tc>
        <w:tc>
          <w:tcPr>
            <w:tcW w:w="1649" w:type="pct"/>
            <w:shd w:val="clear" w:color="auto" w:fill="auto"/>
            <w:noWrap/>
            <w:vAlign w:val="center"/>
            <w:hideMark/>
          </w:tcPr>
          <w:p w14:paraId="124BEF4E" w14:textId="69BFF10F" w:rsidR="00354696" w:rsidRPr="00D05534" w:rsidRDefault="00354696" w:rsidP="00163756">
            <w:pPr>
              <w:rPr>
                <w:rFonts w:ascii="Times New Roman" w:eastAsia="Times New Roman" w:hAnsi="Times New Roman" w:cs="Times New Roman"/>
                <w:b/>
                <w:color w:val="000000"/>
                <w:kern w:val="0"/>
                <w:sz w:val="20"/>
                <w:szCs w:val="20"/>
                <w:lang w:eastAsia="it-IT"/>
                <w14:ligatures w14:val="none"/>
              </w:rPr>
            </w:pPr>
            <w:r w:rsidRPr="00D05534">
              <w:rPr>
                <w:rFonts w:ascii="Times New Roman" w:eastAsia="Times New Roman" w:hAnsi="Times New Roman" w:cs="Times New Roman"/>
                <w:b/>
                <w:color w:val="000000"/>
                <w:kern w:val="0"/>
                <w:sz w:val="20"/>
                <w:szCs w:val="20"/>
                <w:lang w:eastAsia="it-IT"/>
                <w14:ligatures w14:val="none"/>
              </w:rPr>
              <w:t>Involved function</w:t>
            </w:r>
          </w:p>
        </w:tc>
        <w:tc>
          <w:tcPr>
            <w:tcW w:w="1013" w:type="pct"/>
            <w:vAlign w:val="center"/>
          </w:tcPr>
          <w:p w14:paraId="4B3D0A8C" w14:textId="48A588EF" w:rsidR="00354696" w:rsidRPr="00D05534" w:rsidRDefault="00354696" w:rsidP="00163756">
            <w:pPr>
              <w:rPr>
                <w:rFonts w:ascii="Times New Roman" w:eastAsia="Times New Roman" w:hAnsi="Times New Roman" w:cs="Times New Roman"/>
                <w:b/>
                <w:kern w:val="0"/>
                <w:sz w:val="20"/>
                <w:szCs w:val="20"/>
                <w:lang w:eastAsia="it-IT"/>
                <w14:ligatures w14:val="none"/>
              </w:rPr>
            </w:pPr>
            <w:r w:rsidRPr="00D05534">
              <w:rPr>
                <w:rFonts w:ascii="Times New Roman" w:eastAsia="Times New Roman" w:hAnsi="Times New Roman" w:cs="Times New Roman"/>
                <w:b/>
                <w:kern w:val="0"/>
                <w:sz w:val="20"/>
                <w:szCs w:val="20"/>
                <w:lang w:eastAsia="it-IT"/>
                <w14:ligatures w14:val="none"/>
              </w:rPr>
              <w:t>Reference</w:t>
            </w:r>
          </w:p>
        </w:tc>
      </w:tr>
      <w:tr w:rsidR="00354696" w:rsidRPr="00D05534" w14:paraId="38BF3553" w14:textId="7FCA6AC8" w:rsidTr="00B27217">
        <w:trPr>
          <w:trHeight w:val="319"/>
        </w:trPr>
        <w:tc>
          <w:tcPr>
            <w:tcW w:w="887" w:type="pct"/>
            <w:vAlign w:val="center"/>
          </w:tcPr>
          <w:p w14:paraId="7EC380EC" w14:textId="18E21C5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ADurb.Bin063-1</w:t>
            </w:r>
          </w:p>
        </w:tc>
        <w:tc>
          <w:tcPr>
            <w:tcW w:w="228" w:type="pct"/>
            <w:shd w:val="clear" w:color="auto" w:fill="auto"/>
            <w:noWrap/>
            <w:vAlign w:val="center"/>
            <w:hideMark/>
          </w:tcPr>
          <w:p w14:paraId="1D7589AF" w14:textId="3A2B23AB" w:rsidR="00354696" w:rsidRPr="00D05534" w:rsidRDefault="00354696" w:rsidP="00163756">
            <w:pPr>
              <w:jc w:val="cente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412FC3BC" w14:textId="71B3617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6074CFD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3" w:type="pct"/>
            <w:shd w:val="clear" w:color="auto" w:fill="auto"/>
            <w:noWrap/>
            <w:vAlign w:val="center"/>
            <w:hideMark/>
          </w:tcPr>
          <w:p w14:paraId="7C579046" w14:textId="715DA8D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646CDB5" w14:textId="4941236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54E7165" w14:textId="0593F17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4D6104F6" w14:textId="378B43DF"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Involved in bioremediation of cadmium-contaminated soil</w:t>
            </w:r>
          </w:p>
        </w:tc>
        <w:tc>
          <w:tcPr>
            <w:tcW w:w="1013" w:type="pct"/>
          </w:tcPr>
          <w:p w14:paraId="136F7744" w14:textId="2017AB14"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Song et al. (2024)</w:t>
            </w:r>
          </w:p>
        </w:tc>
      </w:tr>
      <w:tr w:rsidR="00354696" w:rsidRPr="00D05534" w14:paraId="01B0694C" w14:textId="363F21E1" w:rsidTr="00B27217">
        <w:trPr>
          <w:trHeight w:val="319"/>
        </w:trPr>
        <w:tc>
          <w:tcPr>
            <w:tcW w:w="887" w:type="pct"/>
            <w:vAlign w:val="center"/>
          </w:tcPr>
          <w:p w14:paraId="3A658667" w14:textId="12F8E59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Anaerolinea</w:t>
            </w:r>
          </w:p>
        </w:tc>
        <w:tc>
          <w:tcPr>
            <w:tcW w:w="228" w:type="pct"/>
            <w:shd w:val="clear" w:color="auto" w:fill="auto"/>
            <w:noWrap/>
            <w:vAlign w:val="center"/>
            <w:hideMark/>
          </w:tcPr>
          <w:p w14:paraId="4929E5DB" w14:textId="3BD3761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242" w:type="pct"/>
            <w:shd w:val="clear" w:color="auto" w:fill="auto"/>
            <w:noWrap/>
            <w:vAlign w:val="center"/>
            <w:hideMark/>
          </w:tcPr>
          <w:p w14:paraId="6763D281" w14:textId="22F7A076" w:rsidR="004726E3"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1209BE" w:rsidRPr="00D05534">
              <w:rPr>
                <w:rFonts w:ascii="Times New Roman" w:eastAsia="Times New Roman" w:hAnsi="Times New Roman" w:cs="Times New Roman"/>
                <w:color w:val="000000"/>
                <w:kern w:val="0"/>
                <w:sz w:val="20"/>
                <w:szCs w:val="20"/>
                <w:lang w:eastAsia="it-IT"/>
                <w14:ligatures w14:val="none"/>
              </w:rPr>
              <w:t>7</w:t>
            </w:r>
          </w:p>
        </w:tc>
        <w:tc>
          <w:tcPr>
            <w:tcW w:w="240" w:type="pct"/>
            <w:shd w:val="clear" w:color="auto" w:fill="auto"/>
            <w:noWrap/>
            <w:vAlign w:val="center"/>
            <w:hideMark/>
          </w:tcPr>
          <w:p w14:paraId="7B8F97CB" w14:textId="52594C8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p>
        </w:tc>
        <w:tc>
          <w:tcPr>
            <w:tcW w:w="243" w:type="pct"/>
            <w:shd w:val="clear" w:color="auto" w:fill="auto"/>
            <w:noWrap/>
            <w:vAlign w:val="center"/>
            <w:hideMark/>
          </w:tcPr>
          <w:p w14:paraId="4EBF4D64" w14:textId="31229C5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C08DEE8" w14:textId="62F72D1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1B5C1B23" w14:textId="17A454C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3789D1AD"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Improving soil property</w:t>
            </w:r>
          </w:p>
        </w:tc>
        <w:tc>
          <w:tcPr>
            <w:tcW w:w="1013" w:type="pct"/>
          </w:tcPr>
          <w:p w14:paraId="2F0374BA" w14:textId="04F2010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Lv et al. (2024)</w:t>
            </w:r>
          </w:p>
        </w:tc>
      </w:tr>
      <w:tr w:rsidR="00354696" w:rsidRPr="00D05534" w14:paraId="598E39B4" w14:textId="32A1E20E" w:rsidTr="00B27217">
        <w:trPr>
          <w:trHeight w:val="319"/>
        </w:trPr>
        <w:tc>
          <w:tcPr>
            <w:tcW w:w="887" w:type="pct"/>
            <w:vAlign w:val="center"/>
          </w:tcPr>
          <w:p w14:paraId="5E87D2E4" w14:textId="718C9C7B"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Anaeromyxobacter</w:t>
            </w:r>
          </w:p>
        </w:tc>
        <w:tc>
          <w:tcPr>
            <w:tcW w:w="228" w:type="pct"/>
            <w:shd w:val="clear" w:color="auto" w:fill="auto"/>
            <w:noWrap/>
            <w:vAlign w:val="center"/>
            <w:hideMark/>
          </w:tcPr>
          <w:p w14:paraId="6D5ED3E1" w14:textId="40B4435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242" w:type="pct"/>
            <w:shd w:val="clear" w:color="auto" w:fill="auto"/>
            <w:noWrap/>
            <w:vAlign w:val="center"/>
            <w:hideMark/>
          </w:tcPr>
          <w:p w14:paraId="69F361C9" w14:textId="1EF13AA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1209BE" w:rsidRPr="00D05534">
              <w:rPr>
                <w:rFonts w:ascii="Times New Roman" w:eastAsia="Times New Roman" w:hAnsi="Times New Roman" w:cs="Times New Roman"/>
                <w:color w:val="000000"/>
                <w:kern w:val="0"/>
                <w:sz w:val="20"/>
                <w:szCs w:val="20"/>
                <w:lang w:eastAsia="it-IT"/>
                <w14:ligatures w14:val="none"/>
              </w:rPr>
              <w:t>6</w:t>
            </w:r>
          </w:p>
        </w:tc>
        <w:tc>
          <w:tcPr>
            <w:tcW w:w="240" w:type="pct"/>
            <w:shd w:val="clear" w:color="auto" w:fill="auto"/>
            <w:noWrap/>
            <w:vAlign w:val="center"/>
            <w:hideMark/>
          </w:tcPr>
          <w:p w14:paraId="38FB5062" w14:textId="2763D2E4" w:rsidR="00354696" w:rsidRPr="00D05534" w:rsidRDefault="00BB1FDD"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3" w:type="pct"/>
            <w:shd w:val="clear" w:color="auto" w:fill="auto"/>
            <w:noWrap/>
            <w:vAlign w:val="center"/>
            <w:hideMark/>
          </w:tcPr>
          <w:p w14:paraId="1C479CD1" w14:textId="17D5836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257AFE8" w14:textId="3F8A621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790410AC" w14:textId="16542BC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C009BEF"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Nitrogen fixation</w:t>
            </w:r>
          </w:p>
        </w:tc>
        <w:tc>
          <w:tcPr>
            <w:tcW w:w="1013" w:type="pct"/>
          </w:tcPr>
          <w:p w14:paraId="076A0ECD" w14:textId="65844EF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Masuda et al. (2012)</w:t>
            </w:r>
          </w:p>
        </w:tc>
      </w:tr>
      <w:tr w:rsidR="00354696" w:rsidRPr="00D05534" w14:paraId="77730E34" w14:textId="0AC68E8A" w:rsidTr="00B27217">
        <w:trPr>
          <w:trHeight w:val="319"/>
        </w:trPr>
        <w:tc>
          <w:tcPr>
            <w:tcW w:w="887" w:type="pct"/>
            <w:vAlign w:val="center"/>
          </w:tcPr>
          <w:p w14:paraId="0C053BD2" w14:textId="3A5C179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Azospirillum</w:t>
            </w:r>
          </w:p>
        </w:tc>
        <w:tc>
          <w:tcPr>
            <w:tcW w:w="228" w:type="pct"/>
            <w:shd w:val="clear" w:color="auto" w:fill="auto"/>
            <w:noWrap/>
            <w:vAlign w:val="center"/>
            <w:hideMark/>
          </w:tcPr>
          <w:p w14:paraId="3BEF3677" w14:textId="0FAD7FF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630947AC" w14:textId="0E12A9A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760F8685"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1.4</w:t>
            </w:r>
          </w:p>
        </w:tc>
        <w:tc>
          <w:tcPr>
            <w:tcW w:w="243" w:type="pct"/>
            <w:shd w:val="clear" w:color="auto" w:fill="auto"/>
            <w:noWrap/>
            <w:vAlign w:val="center"/>
            <w:hideMark/>
          </w:tcPr>
          <w:p w14:paraId="4CA891E1" w14:textId="751F34F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9F13E6D" w14:textId="3AE1DAC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36F4C5B2" w14:textId="63EA1970" w:rsidR="00354696" w:rsidRPr="00D05534" w:rsidRDefault="00BB1FDD"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2.2</w:t>
            </w:r>
          </w:p>
        </w:tc>
        <w:tc>
          <w:tcPr>
            <w:tcW w:w="1649" w:type="pct"/>
            <w:shd w:val="clear" w:color="auto" w:fill="auto"/>
            <w:noWrap/>
            <w:vAlign w:val="center"/>
            <w:hideMark/>
          </w:tcPr>
          <w:p w14:paraId="2E2A7416" w14:textId="05557E32" w:rsidR="00354696" w:rsidRPr="00D05534" w:rsidRDefault="00354696" w:rsidP="00652782">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7E570338" w14:textId="514264B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Basu et al. (2021)</w:t>
            </w:r>
          </w:p>
        </w:tc>
      </w:tr>
      <w:tr w:rsidR="00354696" w:rsidRPr="00D05534" w14:paraId="2CAC7E6D" w14:textId="6B23794C" w:rsidTr="00B27217">
        <w:trPr>
          <w:trHeight w:val="319"/>
        </w:trPr>
        <w:tc>
          <w:tcPr>
            <w:tcW w:w="887" w:type="pct"/>
            <w:vAlign w:val="center"/>
          </w:tcPr>
          <w:p w14:paraId="6D292985" w14:textId="7A01CDE6"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Bacillus</w:t>
            </w:r>
          </w:p>
        </w:tc>
        <w:tc>
          <w:tcPr>
            <w:tcW w:w="228" w:type="pct"/>
            <w:shd w:val="clear" w:color="auto" w:fill="auto"/>
            <w:noWrap/>
            <w:vAlign w:val="center"/>
            <w:hideMark/>
          </w:tcPr>
          <w:p w14:paraId="34EAA1C7" w14:textId="236F54C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284D13C7" w14:textId="01154D5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2FFC93E2" w14:textId="2943ADD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7C20FBC"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3" w:type="pct"/>
            <w:shd w:val="clear" w:color="auto" w:fill="auto"/>
            <w:noWrap/>
            <w:vAlign w:val="center"/>
            <w:hideMark/>
          </w:tcPr>
          <w:p w14:paraId="3AE24F7A"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55" w:type="pct"/>
            <w:shd w:val="clear" w:color="auto" w:fill="auto"/>
            <w:noWrap/>
            <w:vAlign w:val="center"/>
            <w:hideMark/>
          </w:tcPr>
          <w:p w14:paraId="170FCD4B" w14:textId="1BB3B44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3D57C08C" w14:textId="3BD6F04C" w:rsidR="00354696" w:rsidRPr="00D05534" w:rsidRDefault="00354696" w:rsidP="00652782">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4AF13F7C" w14:textId="1D7100A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8A3528">
              <w:rPr>
                <w:rFonts w:ascii="Times New Roman" w:eastAsia="Times New Roman" w:hAnsi="Times New Roman" w:cs="Times New Roman"/>
                <w:color w:val="000000"/>
                <w:kern w:val="0"/>
                <w:sz w:val="20"/>
                <w:szCs w:val="20"/>
                <w:lang w:val="es-ES" w:eastAsia="it-IT"/>
                <w14:ligatures w14:val="none"/>
              </w:rPr>
              <w:t xml:space="preserve">Basu et al. (2021), Jiang et al. </w:t>
            </w:r>
            <w:r w:rsidRPr="00D05534">
              <w:rPr>
                <w:rFonts w:ascii="Times New Roman" w:eastAsia="Times New Roman" w:hAnsi="Times New Roman" w:cs="Times New Roman"/>
                <w:color w:val="000000"/>
                <w:kern w:val="0"/>
                <w:sz w:val="20"/>
                <w:szCs w:val="20"/>
                <w:lang w:eastAsia="it-IT"/>
                <w14:ligatures w14:val="none"/>
              </w:rPr>
              <w:t>(2022)</w:t>
            </w:r>
          </w:p>
        </w:tc>
      </w:tr>
      <w:tr w:rsidR="00354696" w:rsidRPr="00D05534" w14:paraId="31270CFF" w14:textId="241D6106" w:rsidTr="00B27217">
        <w:trPr>
          <w:trHeight w:val="319"/>
        </w:trPr>
        <w:tc>
          <w:tcPr>
            <w:tcW w:w="887" w:type="pct"/>
            <w:vAlign w:val="center"/>
          </w:tcPr>
          <w:p w14:paraId="08C0037D" w14:textId="3244ECC9"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Brevundimonas</w:t>
            </w:r>
          </w:p>
        </w:tc>
        <w:tc>
          <w:tcPr>
            <w:tcW w:w="228" w:type="pct"/>
            <w:shd w:val="clear" w:color="auto" w:fill="auto"/>
            <w:noWrap/>
            <w:vAlign w:val="center"/>
            <w:hideMark/>
          </w:tcPr>
          <w:p w14:paraId="385A5908" w14:textId="246FBD7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7D1663D7" w14:textId="6DC32B7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5F012A70" w14:textId="7368730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AC5E3C7"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10.3</w:t>
            </w:r>
          </w:p>
        </w:tc>
        <w:tc>
          <w:tcPr>
            <w:tcW w:w="243" w:type="pct"/>
            <w:shd w:val="clear" w:color="auto" w:fill="auto"/>
            <w:noWrap/>
            <w:vAlign w:val="center"/>
            <w:hideMark/>
          </w:tcPr>
          <w:p w14:paraId="24C02203"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5.3</w:t>
            </w:r>
          </w:p>
        </w:tc>
        <w:tc>
          <w:tcPr>
            <w:tcW w:w="255" w:type="pct"/>
            <w:shd w:val="clear" w:color="auto" w:fill="auto"/>
            <w:noWrap/>
            <w:vAlign w:val="center"/>
            <w:hideMark/>
          </w:tcPr>
          <w:p w14:paraId="79E582F6" w14:textId="58188F2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74DE0835"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161FE904" w14:textId="5CDFB7B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Basu et al. (2021)</w:t>
            </w:r>
          </w:p>
        </w:tc>
      </w:tr>
      <w:tr w:rsidR="00354696" w:rsidRPr="00D05534" w14:paraId="08E46A4D" w14:textId="613AFD04" w:rsidTr="00B27217">
        <w:trPr>
          <w:trHeight w:val="319"/>
        </w:trPr>
        <w:tc>
          <w:tcPr>
            <w:tcW w:w="887" w:type="pct"/>
            <w:vAlign w:val="center"/>
          </w:tcPr>
          <w:p w14:paraId="48D8AA95" w14:textId="193CBB01"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Bryobacter</w:t>
            </w:r>
          </w:p>
        </w:tc>
        <w:tc>
          <w:tcPr>
            <w:tcW w:w="228" w:type="pct"/>
            <w:shd w:val="clear" w:color="auto" w:fill="auto"/>
            <w:noWrap/>
            <w:vAlign w:val="center"/>
            <w:hideMark/>
          </w:tcPr>
          <w:p w14:paraId="6FDB3E23" w14:textId="4F92ABE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2.2</w:t>
            </w:r>
          </w:p>
        </w:tc>
        <w:tc>
          <w:tcPr>
            <w:tcW w:w="242" w:type="pct"/>
            <w:shd w:val="clear" w:color="auto" w:fill="auto"/>
            <w:noWrap/>
            <w:vAlign w:val="center"/>
            <w:hideMark/>
          </w:tcPr>
          <w:p w14:paraId="48EBBB8D"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w:t>
            </w:r>
          </w:p>
        </w:tc>
        <w:tc>
          <w:tcPr>
            <w:tcW w:w="240" w:type="pct"/>
            <w:shd w:val="clear" w:color="auto" w:fill="auto"/>
            <w:noWrap/>
            <w:vAlign w:val="center"/>
            <w:hideMark/>
          </w:tcPr>
          <w:p w14:paraId="1686ED36" w14:textId="76B67D4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146F40D" w14:textId="51EFF9A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2A0D82D9" w14:textId="7E489F9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6361766D" w14:textId="431EE7E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D092B42"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2F0975FE" w14:textId="37CA424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Wang et al. (2022)</w:t>
            </w:r>
          </w:p>
        </w:tc>
      </w:tr>
      <w:tr w:rsidR="00354696" w:rsidRPr="00D05534" w14:paraId="2949F108" w14:textId="19006E90" w:rsidTr="00B27217">
        <w:trPr>
          <w:trHeight w:val="319"/>
        </w:trPr>
        <w:tc>
          <w:tcPr>
            <w:tcW w:w="887" w:type="pct"/>
            <w:vAlign w:val="center"/>
          </w:tcPr>
          <w:p w14:paraId="7284B601" w14:textId="49DEE2F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C0119</w:t>
            </w:r>
          </w:p>
        </w:tc>
        <w:tc>
          <w:tcPr>
            <w:tcW w:w="228" w:type="pct"/>
            <w:shd w:val="clear" w:color="auto" w:fill="auto"/>
            <w:noWrap/>
            <w:vAlign w:val="center"/>
            <w:hideMark/>
          </w:tcPr>
          <w:p w14:paraId="3D2F2BFF" w14:textId="7E7F3E4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2" w:type="pct"/>
            <w:shd w:val="clear" w:color="auto" w:fill="auto"/>
            <w:noWrap/>
            <w:vAlign w:val="center"/>
            <w:hideMark/>
          </w:tcPr>
          <w:p w14:paraId="55B7AA74"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0" w:type="pct"/>
            <w:shd w:val="clear" w:color="auto" w:fill="auto"/>
            <w:noWrap/>
            <w:vAlign w:val="center"/>
            <w:hideMark/>
          </w:tcPr>
          <w:p w14:paraId="021315A9" w14:textId="6546858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3132AEFD" w14:textId="5D7CF79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06FFB67" w14:textId="1E331F2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630C6094" w14:textId="2A3E864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6CE1F684" w14:textId="4A84F518"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biomarkers in the 0–10 cm soil layer</w:t>
            </w:r>
          </w:p>
        </w:tc>
        <w:tc>
          <w:tcPr>
            <w:tcW w:w="1013" w:type="pct"/>
          </w:tcPr>
          <w:p w14:paraId="409E4342" w14:textId="50C9C88E"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Zou et al. (2023)</w:t>
            </w:r>
          </w:p>
        </w:tc>
      </w:tr>
      <w:tr w:rsidR="00354696" w:rsidRPr="00D05534" w14:paraId="12A5B973" w14:textId="1287169E" w:rsidTr="00B27217">
        <w:trPr>
          <w:trHeight w:val="319"/>
        </w:trPr>
        <w:tc>
          <w:tcPr>
            <w:tcW w:w="887" w:type="pct"/>
            <w:vAlign w:val="center"/>
          </w:tcPr>
          <w:p w14:paraId="374D9BC5" w14:textId="06B6E4A5"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Caldicoprobacter</w:t>
            </w:r>
          </w:p>
        </w:tc>
        <w:tc>
          <w:tcPr>
            <w:tcW w:w="228" w:type="pct"/>
            <w:shd w:val="clear" w:color="auto" w:fill="auto"/>
            <w:noWrap/>
            <w:vAlign w:val="center"/>
            <w:hideMark/>
          </w:tcPr>
          <w:p w14:paraId="51751AB2" w14:textId="1C26EDE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148DED57" w14:textId="1C827D2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23D6F1CF" w14:textId="55083C2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8074574" w14:textId="37F7743D"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A002FE9"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55" w:type="pct"/>
            <w:shd w:val="clear" w:color="auto" w:fill="auto"/>
            <w:noWrap/>
            <w:vAlign w:val="center"/>
            <w:hideMark/>
          </w:tcPr>
          <w:p w14:paraId="143ABD09" w14:textId="30ACD17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C72CF5F"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637B647E" w14:textId="79E16CD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Basu et al. (2021)</w:t>
            </w:r>
          </w:p>
        </w:tc>
      </w:tr>
      <w:tr w:rsidR="00354696" w:rsidRPr="00D05534" w14:paraId="03C55BE1" w14:textId="0FCB1F5A" w:rsidTr="00B27217">
        <w:trPr>
          <w:trHeight w:val="319"/>
        </w:trPr>
        <w:tc>
          <w:tcPr>
            <w:tcW w:w="887" w:type="pct"/>
            <w:vAlign w:val="center"/>
          </w:tcPr>
          <w:p w14:paraId="3E4733D6" w14:textId="316E548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Candidatus_</w:t>
            </w:r>
            <w:r w:rsidRPr="00D05534">
              <w:rPr>
                <w:rFonts w:ascii="Times New Roman" w:eastAsia="Times New Roman" w:hAnsi="Times New Roman" w:cs="Times New Roman"/>
                <w:i/>
                <w:iCs/>
                <w:color w:val="000000"/>
                <w:kern w:val="0"/>
                <w:sz w:val="20"/>
                <w:szCs w:val="20"/>
                <w:lang w:eastAsia="it-IT"/>
                <w14:ligatures w14:val="none"/>
              </w:rPr>
              <w:t>Azambacteria</w:t>
            </w:r>
          </w:p>
        </w:tc>
        <w:tc>
          <w:tcPr>
            <w:tcW w:w="228" w:type="pct"/>
            <w:shd w:val="clear" w:color="auto" w:fill="auto"/>
            <w:noWrap/>
            <w:vAlign w:val="center"/>
            <w:hideMark/>
          </w:tcPr>
          <w:p w14:paraId="6B5A40D3" w14:textId="0E03AE6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2" w:type="pct"/>
            <w:shd w:val="clear" w:color="auto" w:fill="auto"/>
            <w:noWrap/>
            <w:vAlign w:val="center"/>
            <w:hideMark/>
          </w:tcPr>
          <w:p w14:paraId="0075DCE9" w14:textId="42EAE2D4" w:rsidR="00354696" w:rsidRPr="00D05534" w:rsidRDefault="00BB1FDD"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870A43" w:rsidRPr="00D05534">
              <w:rPr>
                <w:rFonts w:ascii="Times New Roman" w:eastAsia="Times New Roman" w:hAnsi="Times New Roman" w:cs="Times New Roman"/>
                <w:color w:val="000000"/>
                <w:kern w:val="0"/>
                <w:sz w:val="20"/>
                <w:szCs w:val="20"/>
                <w:lang w:eastAsia="it-IT"/>
                <w14:ligatures w14:val="none"/>
              </w:rPr>
              <w:t>5</w:t>
            </w:r>
          </w:p>
        </w:tc>
        <w:tc>
          <w:tcPr>
            <w:tcW w:w="240" w:type="pct"/>
            <w:shd w:val="clear" w:color="auto" w:fill="auto"/>
            <w:noWrap/>
            <w:vAlign w:val="center"/>
            <w:hideMark/>
          </w:tcPr>
          <w:p w14:paraId="44A88CAB" w14:textId="13D2CED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129548A" w14:textId="1955091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99CFDF5" w14:textId="6E4B413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16C79951" w14:textId="58112D0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02516EE7"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Soil bacteria</w:t>
            </w:r>
          </w:p>
        </w:tc>
        <w:tc>
          <w:tcPr>
            <w:tcW w:w="1013" w:type="pct"/>
          </w:tcPr>
          <w:p w14:paraId="7E7E708C" w14:textId="453D932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Gagnon et al. (2020)</w:t>
            </w:r>
          </w:p>
        </w:tc>
      </w:tr>
      <w:tr w:rsidR="00354696" w:rsidRPr="00D05534" w14:paraId="4F34A9B9" w14:textId="53B0952F" w:rsidTr="00B27217">
        <w:trPr>
          <w:trHeight w:val="319"/>
        </w:trPr>
        <w:tc>
          <w:tcPr>
            <w:tcW w:w="887" w:type="pct"/>
            <w:vAlign w:val="center"/>
          </w:tcPr>
          <w:p w14:paraId="748140DB" w14:textId="70AD769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Candidatus_</w:t>
            </w:r>
            <w:r w:rsidRPr="00D05534">
              <w:rPr>
                <w:rFonts w:ascii="Times New Roman" w:eastAsia="Times New Roman" w:hAnsi="Times New Roman" w:cs="Times New Roman"/>
                <w:i/>
                <w:iCs/>
                <w:color w:val="000000"/>
                <w:kern w:val="0"/>
                <w:sz w:val="20"/>
                <w:szCs w:val="20"/>
                <w:lang w:eastAsia="it-IT"/>
                <w14:ligatures w14:val="none"/>
              </w:rPr>
              <w:t>Koribacter</w:t>
            </w:r>
          </w:p>
        </w:tc>
        <w:tc>
          <w:tcPr>
            <w:tcW w:w="228" w:type="pct"/>
            <w:shd w:val="clear" w:color="auto" w:fill="auto"/>
            <w:noWrap/>
            <w:vAlign w:val="center"/>
            <w:hideMark/>
          </w:tcPr>
          <w:p w14:paraId="6C2B1A5C" w14:textId="28CA508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42" w:type="pct"/>
            <w:shd w:val="clear" w:color="auto" w:fill="auto"/>
            <w:noWrap/>
            <w:vAlign w:val="center"/>
            <w:hideMark/>
          </w:tcPr>
          <w:p w14:paraId="4C9F2153" w14:textId="480CB00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870A43" w:rsidRPr="00D05534">
              <w:rPr>
                <w:rFonts w:ascii="Times New Roman" w:eastAsia="Times New Roman" w:hAnsi="Times New Roman" w:cs="Times New Roman"/>
                <w:color w:val="000000"/>
                <w:kern w:val="0"/>
                <w:sz w:val="20"/>
                <w:szCs w:val="20"/>
                <w:lang w:eastAsia="it-IT"/>
                <w14:ligatures w14:val="none"/>
              </w:rPr>
              <w:t>8</w:t>
            </w:r>
          </w:p>
        </w:tc>
        <w:tc>
          <w:tcPr>
            <w:tcW w:w="240" w:type="pct"/>
            <w:shd w:val="clear" w:color="auto" w:fill="auto"/>
            <w:noWrap/>
            <w:vAlign w:val="center"/>
            <w:hideMark/>
          </w:tcPr>
          <w:p w14:paraId="0FCE4832" w14:textId="2A3AA7D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7B44DDF" w14:textId="274637E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B1C6E8E" w14:textId="4BDB7BB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6CCA11E1" w14:textId="3E273EA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1F1CCBD8" w14:textId="77777777"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Involved in bioremediation of Cadmium contaminated soil</w:t>
            </w:r>
          </w:p>
        </w:tc>
        <w:tc>
          <w:tcPr>
            <w:tcW w:w="1013" w:type="pct"/>
          </w:tcPr>
          <w:p w14:paraId="3857FC53" w14:textId="6047341B"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Song et al. (2024)</w:t>
            </w:r>
          </w:p>
        </w:tc>
      </w:tr>
      <w:tr w:rsidR="00354696" w:rsidRPr="00D05534" w14:paraId="28F1B240" w14:textId="2277C43C" w:rsidTr="00B27217">
        <w:trPr>
          <w:trHeight w:val="319"/>
        </w:trPr>
        <w:tc>
          <w:tcPr>
            <w:tcW w:w="887" w:type="pct"/>
            <w:vAlign w:val="center"/>
          </w:tcPr>
          <w:p w14:paraId="2A3DD1B3" w14:textId="222297E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Candidatus_</w:t>
            </w:r>
            <w:r w:rsidRPr="00D05534">
              <w:rPr>
                <w:rFonts w:ascii="Times New Roman" w:eastAsia="Times New Roman" w:hAnsi="Times New Roman" w:cs="Times New Roman"/>
                <w:i/>
                <w:iCs/>
                <w:color w:val="000000"/>
                <w:kern w:val="0"/>
                <w:sz w:val="20"/>
                <w:szCs w:val="20"/>
                <w:lang w:eastAsia="it-IT"/>
                <w14:ligatures w14:val="none"/>
              </w:rPr>
              <w:t>Nitrotoga</w:t>
            </w:r>
          </w:p>
        </w:tc>
        <w:tc>
          <w:tcPr>
            <w:tcW w:w="228" w:type="pct"/>
            <w:shd w:val="clear" w:color="auto" w:fill="auto"/>
            <w:noWrap/>
            <w:vAlign w:val="center"/>
            <w:hideMark/>
          </w:tcPr>
          <w:p w14:paraId="292E59D7" w14:textId="0B8FE48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72395675" w14:textId="29C94A7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870A43" w:rsidRPr="00D05534">
              <w:rPr>
                <w:rFonts w:ascii="Times New Roman" w:eastAsia="Times New Roman" w:hAnsi="Times New Roman" w:cs="Times New Roman"/>
                <w:color w:val="000000"/>
                <w:kern w:val="0"/>
                <w:sz w:val="20"/>
                <w:szCs w:val="20"/>
                <w:lang w:eastAsia="it-IT"/>
                <w14:ligatures w14:val="none"/>
              </w:rPr>
              <w:t>5</w:t>
            </w:r>
          </w:p>
        </w:tc>
        <w:tc>
          <w:tcPr>
            <w:tcW w:w="240" w:type="pct"/>
            <w:shd w:val="clear" w:color="auto" w:fill="auto"/>
            <w:noWrap/>
            <w:vAlign w:val="center"/>
            <w:hideMark/>
          </w:tcPr>
          <w:p w14:paraId="1CB6C00A"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3" w:type="pct"/>
            <w:shd w:val="clear" w:color="auto" w:fill="auto"/>
            <w:noWrap/>
            <w:vAlign w:val="center"/>
            <w:hideMark/>
          </w:tcPr>
          <w:p w14:paraId="29F20AF0" w14:textId="4D3C92E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59A61B8" w14:textId="27DC726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4EA3A317" w14:textId="4F1D7BA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76B47BA0" w14:textId="3AE7ED4A"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color w:val="333333"/>
                <w:sz w:val="20"/>
                <w:szCs w:val="20"/>
                <w:shd w:val="clear" w:color="auto" w:fill="FFFFFF"/>
              </w:rPr>
              <w:t>Nitrifying bacteria</w:t>
            </w:r>
          </w:p>
        </w:tc>
        <w:tc>
          <w:tcPr>
            <w:tcW w:w="1013" w:type="pct"/>
          </w:tcPr>
          <w:p w14:paraId="67B00198" w14:textId="6DFF1E4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Nowka et al. (2015)</w:t>
            </w:r>
          </w:p>
        </w:tc>
      </w:tr>
      <w:tr w:rsidR="00354696" w:rsidRPr="00D05534" w14:paraId="3A5548C2" w14:textId="663A0F37" w:rsidTr="00B27217">
        <w:trPr>
          <w:trHeight w:val="319"/>
        </w:trPr>
        <w:tc>
          <w:tcPr>
            <w:tcW w:w="887" w:type="pct"/>
            <w:vAlign w:val="center"/>
          </w:tcPr>
          <w:p w14:paraId="31A4BC54" w14:textId="089486C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Candidatus_</w:t>
            </w:r>
            <w:r w:rsidRPr="00D05534">
              <w:rPr>
                <w:rFonts w:ascii="Times New Roman" w:eastAsia="Times New Roman" w:hAnsi="Times New Roman" w:cs="Times New Roman"/>
                <w:i/>
                <w:iCs/>
                <w:color w:val="000000"/>
                <w:kern w:val="0"/>
                <w:sz w:val="20"/>
                <w:szCs w:val="20"/>
                <w:lang w:eastAsia="it-IT"/>
                <w14:ligatures w14:val="none"/>
              </w:rPr>
              <w:t>Solibacter</w:t>
            </w:r>
          </w:p>
        </w:tc>
        <w:tc>
          <w:tcPr>
            <w:tcW w:w="228" w:type="pct"/>
            <w:shd w:val="clear" w:color="auto" w:fill="auto"/>
            <w:noWrap/>
            <w:vAlign w:val="center"/>
            <w:hideMark/>
          </w:tcPr>
          <w:p w14:paraId="2A8DFA24" w14:textId="58E7048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3.7</w:t>
            </w:r>
          </w:p>
        </w:tc>
        <w:tc>
          <w:tcPr>
            <w:tcW w:w="242" w:type="pct"/>
            <w:shd w:val="clear" w:color="auto" w:fill="auto"/>
            <w:noWrap/>
            <w:vAlign w:val="center"/>
            <w:hideMark/>
          </w:tcPr>
          <w:p w14:paraId="23C20CF3" w14:textId="4A2BF7F3" w:rsidR="00354696" w:rsidRPr="00D05534" w:rsidRDefault="00DD2FFB"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2.3</w:t>
            </w:r>
          </w:p>
        </w:tc>
        <w:tc>
          <w:tcPr>
            <w:tcW w:w="240" w:type="pct"/>
            <w:shd w:val="clear" w:color="auto" w:fill="auto"/>
            <w:noWrap/>
            <w:vAlign w:val="center"/>
            <w:hideMark/>
          </w:tcPr>
          <w:p w14:paraId="66777FE5" w14:textId="13D410F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B1649F" w:rsidRPr="00D05534">
              <w:rPr>
                <w:rFonts w:ascii="Times New Roman" w:eastAsia="Times New Roman" w:hAnsi="Times New Roman" w:cs="Times New Roman"/>
                <w:color w:val="000000"/>
                <w:kern w:val="0"/>
                <w:sz w:val="20"/>
                <w:szCs w:val="20"/>
                <w:lang w:eastAsia="it-IT"/>
                <w14:ligatures w14:val="none"/>
              </w:rPr>
              <w:t>9</w:t>
            </w:r>
          </w:p>
        </w:tc>
        <w:tc>
          <w:tcPr>
            <w:tcW w:w="243" w:type="pct"/>
            <w:shd w:val="clear" w:color="auto" w:fill="auto"/>
            <w:noWrap/>
            <w:vAlign w:val="center"/>
            <w:hideMark/>
          </w:tcPr>
          <w:p w14:paraId="1172682F" w14:textId="0600D82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D138D71" w14:textId="69703AD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2261500" w14:textId="118DFD3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A005886"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5C669981" w14:textId="29AB4F9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Wang et al. (2022)</w:t>
            </w:r>
          </w:p>
        </w:tc>
      </w:tr>
      <w:tr w:rsidR="00354696" w:rsidRPr="00D05534" w14:paraId="388749B7" w14:textId="671BD29C" w:rsidTr="00B27217">
        <w:trPr>
          <w:trHeight w:val="319"/>
        </w:trPr>
        <w:tc>
          <w:tcPr>
            <w:tcW w:w="887" w:type="pct"/>
            <w:vAlign w:val="center"/>
          </w:tcPr>
          <w:p w14:paraId="509347D9" w14:textId="4882EAC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Candidatus_</w:t>
            </w:r>
            <w:r w:rsidRPr="00D05534">
              <w:rPr>
                <w:rFonts w:ascii="Times New Roman" w:eastAsia="Times New Roman" w:hAnsi="Times New Roman" w:cs="Times New Roman"/>
                <w:i/>
                <w:iCs/>
                <w:color w:val="000000"/>
                <w:kern w:val="0"/>
                <w:sz w:val="20"/>
                <w:szCs w:val="20"/>
                <w:lang w:eastAsia="it-IT"/>
                <w14:ligatures w14:val="none"/>
              </w:rPr>
              <w:t>Udaeobacter</w:t>
            </w:r>
          </w:p>
        </w:tc>
        <w:tc>
          <w:tcPr>
            <w:tcW w:w="228" w:type="pct"/>
            <w:shd w:val="clear" w:color="auto" w:fill="auto"/>
            <w:noWrap/>
            <w:vAlign w:val="center"/>
            <w:hideMark/>
          </w:tcPr>
          <w:p w14:paraId="2EC3CA3A" w14:textId="5FD02E7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2" w:type="pct"/>
            <w:shd w:val="clear" w:color="auto" w:fill="auto"/>
            <w:noWrap/>
            <w:vAlign w:val="center"/>
            <w:hideMark/>
          </w:tcPr>
          <w:p w14:paraId="2831DEF9" w14:textId="499B14C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9340F4" w:rsidRPr="00D05534">
              <w:rPr>
                <w:rFonts w:ascii="Times New Roman" w:eastAsia="Times New Roman" w:hAnsi="Times New Roman" w:cs="Times New Roman"/>
                <w:color w:val="000000"/>
                <w:kern w:val="0"/>
                <w:sz w:val="20"/>
                <w:szCs w:val="20"/>
                <w:lang w:eastAsia="it-IT"/>
                <w14:ligatures w14:val="none"/>
              </w:rPr>
              <w:t>6</w:t>
            </w:r>
          </w:p>
        </w:tc>
        <w:tc>
          <w:tcPr>
            <w:tcW w:w="240" w:type="pct"/>
            <w:shd w:val="clear" w:color="auto" w:fill="auto"/>
            <w:noWrap/>
            <w:vAlign w:val="center"/>
            <w:hideMark/>
          </w:tcPr>
          <w:p w14:paraId="1C43D060" w14:textId="62C26AE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09DA526" w14:textId="578C7EF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AD59E6F" w14:textId="43F0333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02BFD4A" w14:textId="70E951C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52A0C830"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color w:val="2A2A2A"/>
                <w:sz w:val="20"/>
                <w:szCs w:val="20"/>
                <w:shd w:val="clear" w:color="auto" w:fill="FFFFFF"/>
              </w:rPr>
              <w:t>Rhizospheric bacteria</w:t>
            </w:r>
          </w:p>
        </w:tc>
        <w:tc>
          <w:tcPr>
            <w:tcW w:w="1013" w:type="pct"/>
          </w:tcPr>
          <w:p w14:paraId="316BA854" w14:textId="6BBE30A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Medina-de la Rosa et al. (2021)</w:t>
            </w:r>
          </w:p>
        </w:tc>
      </w:tr>
      <w:tr w:rsidR="00354696" w:rsidRPr="00D05534" w14:paraId="52648476" w14:textId="0A256973" w:rsidTr="00B27217">
        <w:trPr>
          <w:trHeight w:val="319"/>
        </w:trPr>
        <w:tc>
          <w:tcPr>
            <w:tcW w:w="887" w:type="pct"/>
            <w:vAlign w:val="center"/>
          </w:tcPr>
          <w:p w14:paraId="788BF67B" w14:textId="33FEF49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Castellaniella</w:t>
            </w:r>
          </w:p>
        </w:tc>
        <w:tc>
          <w:tcPr>
            <w:tcW w:w="228" w:type="pct"/>
            <w:shd w:val="clear" w:color="auto" w:fill="auto"/>
            <w:noWrap/>
            <w:vAlign w:val="center"/>
            <w:hideMark/>
          </w:tcPr>
          <w:p w14:paraId="29DD8143" w14:textId="253A3E3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31B4A30F" w14:textId="46721C8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79E0475E" w14:textId="22BD184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2C1EE7F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38B5001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55" w:type="pct"/>
            <w:shd w:val="clear" w:color="auto" w:fill="auto"/>
            <w:noWrap/>
            <w:vAlign w:val="center"/>
            <w:hideMark/>
          </w:tcPr>
          <w:p w14:paraId="12D034CA" w14:textId="44009EC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5885EE17" w14:textId="3D865911"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Removal of toxic organic compounds</w:t>
            </w:r>
          </w:p>
        </w:tc>
        <w:tc>
          <w:tcPr>
            <w:tcW w:w="1013" w:type="pct"/>
          </w:tcPr>
          <w:p w14:paraId="584B0677" w14:textId="72566451"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Deng et al. (2021)</w:t>
            </w:r>
          </w:p>
        </w:tc>
      </w:tr>
      <w:tr w:rsidR="00354696" w:rsidRPr="00D05534" w14:paraId="11693432" w14:textId="5143EB15" w:rsidTr="00B27217">
        <w:trPr>
          <w:trHeight w:val="319"/>
        </w:trPr>
        <w:tc>
          <w:tcPr>
            <w:tcW w:w="887" w:type="pct"/>
            <w:vAlign w:val="center"/>
          </w:tcPr>
          <w:p w14:paraId="2BC06F98" w14:textId="6CA28D2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Caulobacter</w:t>
            </w:r>
          </w:p>
        </w:tc>
        <w:tc>
          <w:tcPr>
            <w:tcW w:w="228" w:type="pct"/>
            <w:shd w:val="clear" w:color="auto" w:fill="auto"/>
            <w:noWrap/>
            <w:vAlign w:val="center"/>
            <w:hideMark/>
          </w:tcPr>
          <w:p w14:paraId="5F7BA12D" w14:textId="125D2A9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24E3193C" w14:textId="1B37A7D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374BDD20" w14:textId="412FAE4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46EF5A7" w14:textId="5D797368" w:rsidR="00354696" w:rsidRPr="00D05534" w:rsidRDefault="00B1649F"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FD3107C" w14:textId="174D3773" w:rsidR="00354696" w:rsidRPr="00D05534" w:rsidRDefault="00B1649F"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55" w:type="pct"/>
            <w:shd w:val="clear" w:color="auto" w:fill="auto"/>
            <w:noWrap/>
            <w:vAlign w:val="center"/>
            <w:hideMark/>
          </w:tcPr>
          <w:p w14:paraId="3F2C58D0" w14:textId="3A4B5B4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357EF64"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359E5507" w14:textId="4FB890E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Basu et al. (2021)</w:t>
            </w:r>
          </w:p>
        </w:tc>
      </w:tr>
      <w:tr w:rsidR="00354696" w:rsidRPr="00D05534" w14:paraId="6DF865BE" w14:textId="1630C390" w:rsidTr="00B27217">
        <w:trPr>
          <w:trHeight w:val="319"/>
        </w:trPr>
        <w:tc>
          <w:tcPr>
            <w:tcW w:w="887" w:type="pct"/>
            <w:vAlign w:val="center"/>
          </w:tcPr>
          <w:p w14:paraId="374F89A5" w14:textId="2A73DB5F"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Chelatococcus</w:t>
            </w:r>
          </w:p>
        </w:tc>
        <w:tc>
          <w:tcPr>
            <w:tcW w:w="228" w:type="pct"/>
            <w:shd w:val="clear" w:color="auto" w:fill="auto"/>
            <w:noWrap/>
            <w:vAlign w:val="center"/>
            <w:hideMark/>
          </w:tcPr>
          <w:p w14:paraId="13014ECA" w14:textId="6026C99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343851DB" w14:textId="4B11322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6FA91A6B" w14:textId="6DBEAD4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5676F3C" w14:textId="470A813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2C232E16" w14:textId="790B0D2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5CABBAF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1649" w:type="pct"/>
            <w:shd w:val="clear" w:color="auto" w:fill="auto"/>
            <w:noWrap/>
            <w:vAlign w:val="center"/>
            <w:hideMark/>
          </w:tcPr>
          <w:p w14:paraId="432F64D3" w14:textId="77777777"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Biodegradation of crude heavy oil</w:t>
            </w:r>
          </w:p>
        </w:tc>
        <w:tc>
          <w:tcPr>
            <w:tcW w:w="1013" w:type="pct"/>
          </w:tcPr>
          <w:p w14:paraId="67CB32DE" w14:textId="3F296ACC"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Ke et al. (2019)</w:t>
            </w:r>
          </w:p>
        </w:tc>
      </w:tr>
      <w:tr w:rsidR="00354696" w:rsidRPr="00D05534" w14:paraId="5B1A1B47" w14:textId="796B5A64" w:rsidTr="00B27217">
        <w:trPr>
          <w:trHeight w:val="319"/>
        </w:trPr>
        <w:tc>
          <w:tcPr>
            <w:tcW w:w="887" w:type="pct"/>
            <w:vAlign w:val="center"/>
          </w:tcPr>
          <w:p w14:paraId="75F17FB4" w14:textId="06A71AB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Chitinophagaceae</w:t>
            </w:r>
          </w:p>
        </w:tc>
        <w:tc>
          <w:tcPr>
            <w:tcW w:w="228" w:type="pct"/>
            <w:shd w:val="clear" w:color="auto" w:fill="auto"/>
            <w:noWrap/>
            <w:vAlign w:val="center"/>
            <w:hideMark/>
          </w:tcPr>
          <w:p w14:paraId="36502945" w14:textId="451C9E4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4.6</w:t>
            </w:r>
          </w:p>
        </w:tc>
        <w:tc>
          <w:tcPr>
            <w:tcW w:w="242" w:type="pct"/>
            <w:shd w:val="clear" w:color="auto" w:fill="auto"/>
            <w:noWrap/>
            <w:vAlign w:val="center"/>
            <w:hideMark/>
          </w:tcPr>
          <w:p w14:paraId="3C4C0C51" w14:textId="0854E20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4.</w:t>
            </w:r>
            <w:r w:rsidR="009340F4" w:rsidRPr="00D05534">
              <w:rPr>
                <w:rFonts w:ascii="Times New Roman" w:eastAsia="Times New Roman" w:hAnsi="Times New Roman" w:cs="Times New Roman"/>
                <w:color w:val="000000"/>
                <w:kern w:val="0"/>
                <w:sz w:val="20"/>
                <w:szCs w:val="20"/>
                <w:lang w:eastAsia="it-IT"/>
                <w14:ligatures w14:val="none"/>
              </w:rPr>
              <w:t>4</w:t>
            </w:r>
          </w:p>
        </w:tc>
        <w:tc>
          <w:tcPr>
            <w:tcW w:w="240" w:type="pct"/>
            <w:shd w:val="clear" w:color="auto" w:fill="auto"/>
            <w:noWrap/>
            <w:vAlign w:val="center"/>
            <w:hideMark/>
          </w:tcPr>
          <w:p w14:paraId="4C81478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3.2</w:t>
            </w:r>
          </w:p>
        </w:tc>
        <w:tc>
          <w:tcPr>
            <w:tcW w:w="243" w:type="pct"/>
            <w:shd w:val="clear" w:color="auto" w:fill="auto"/>
            <w:noWrap/>
            <w:vAlign w:val="center"/>
            <w:hideMark/>
          </w:tcPr>
          <w:p w14:paraId="16A11607" w14:textId="3B6F5F83" w:rsidR="00354696" w:rsidRPr="00D05534" w:rsidRDefault="00B1649F"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1.7</w:t>
            </w:r>
          </w:p>
        </w:tc>
        <w:tc>
          <w:tcPr>
            <w:tcW w:w="243" w:type="pct"/>
            <w:shd w:val="clear" w:color="auto" w:fill="auto"/>
            <w:noWrap/>
            <w:vAlign w:val="center"/>
            <w:hideMark/>
          </w:tcPr>
          <w:p w14:paraId="3CD6CF2E" w14:textId="595A264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17D6D9E0" w14:textId="727B25F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87128C3"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2677B62D" w14:textId="2743E61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Gao et al. (2021)</w:t>
            </w:r>
          </w:p>
        </w:tc>
      </w:tr>
      <w:tr w:rsidR="00354696" w:rsidRPr="00D05534" w14:paraId="2B98EBCA" w14:textId="59949BF6" w:rsidTr="00B27217">
        <w:trPr>
          <w:trHeight w:val="319"/>
        </w:trPr>
        <w:tc>
          <w:tcPr>
            <w:tcW w:w="887" w:type="pct"/>
            <w:vAlign w:val="center"/>
          </w:tcPr>
          <w:p w14:paraId="27D32377" w14:textId="341832E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Christensenellaceae_R-7_group</w:t>
            </w:r>
          </w:p>
        </w:tc>
        <w:tc>
          <w:tcPr>
            <w:tcW w:w="228" w:type="pct"/>
            <w:shd w:val="clear" w:color="auto" w:fill="auto"/>
            <w:noWrap/>
            <w:vAlign w:val="center"/>
            <w:hideMark/>
          </w:tcPr>
          <w:p w14:paraId="65588A1A" w14:textId="147E95B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10B6FE36" w14:textId="4E78186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7430D45" w14:textId="704C9DE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260FDFD" w14:textId="32E6D89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0.68</w:t>
            </w:r>
          </w:p>
        </w:tc>
        <w:tc>
          <w:tcPr>
            <w:tcW w:w="243" w:type="pct"/>
            <w:shd w:val="clear" w:color="auto" w:fill="auto"/>
            <w:noWrap/>
            <w:vAlign w:val="center"/>
            <w:hideMark/>
          </w:tcPr>
          <w:p w14:paraId="1DFC984C" w14:textId="2005AB0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7E6B56B9" w14:textId="48A5E9C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0.83</w:t>
            </w:r>
          </w:p>
        </w:tc>
        <w:tc>
          <w:tcPr>
            <w:tcW w:w="1649" w:type="pct"/>
            <w:shd w:val="clear" w:color="auto" w:fill="auto"/>
            <w:noWrap/>
            <w:vAlign w:val="center"/>
            <w:hideMark/>
          </w:tcPr>
          <w:p w14:paraId="76EB0378"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Cellulase activity</w:t>
            </w:r>
          </w:p>
        </w:tc>
        <w:tc>
          <w:tcPr>
            <w:tcW w:w="1013" w:type="pct"/>
          </w:tcPr>
          <w:p w14:paraId="35300E60" w14:textId="72000C4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Gu et al. (2024)</w:t>
            </w:r>
          </w:p>
        </w:tc>
      </w:tr>
      <w:tr w:rsidR="00354696" w:rsidRPr="00D05534" w14:paraId="3628991B" w14:textId="0FA442D5" w:rsidTr="00B27217">
        <w:trPr>
          <w:trHeight w:val="319"/>
        </w:trPr>
        <w:tc>
          <w:tcPr>
            <w:tcW w:w="887" w:type="pct"/>
            <w:vAlign w:val="center"/>
          </w:tcPr>
          <w:p w14:paraId="52E32A56" w14:textId="100995B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Chthonomonadales</w:t>
            </w:r>
          </w:p>
        </w:tc>
        <w:tc>
          <w:tcPr>
            <w:tcW w:w="228" w:type="pct"/>
            <w:shd w:val="clear" w:color="auto" w:fill="auto"/>
            <w:noWrap/>
            <w:vAlign w:val="center"/>
            <w:hideMark/>
          </w:tcPr>
          <w:p w14:paraId="52C166B8" w14:textId="28E4216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242" w:type="pct"/>
            <w:shd w:val="clear" w:color="auto" w:fill="auto"/>
            <w:noWrap/>
            <w:vAlign w:val="center"/>
            <w:hideMark/>
          </w:tcPr>
          <w:p w14:paraId="608E815A" w14:textId="3AAFF6F0" w:rsidR="00354696" w:rsidRPr="00D05534" w:rsidRDefault="00860524"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40" w:type="pct"/>
            <w:shd w:val="clear" w:color="auto" w:fill="auto"/>
            <w:noWrap/>
            <w:vAlign w:val="center"/>
            <w:hideMark/>
          </w:tcPr>
          <w:p w14:paraId="560531BC" w14:textId="27411A5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2051E38C" w14:textId="079CEE2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0933B12" w14:textId="2A69008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B4DC069" w14:textId="1945CA8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60DB4FB0" w14:textId="77C34A63"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 xml:space="preserve">Soil bacteria </w:t>
            </w:r>
            <w:r w:rsidRPr="00D05534">
              <w:rPr>
                <w:rFonts w:ascii="Times New Roman" w:hAnsi="Times New Roman" w:cs="Times New Roman"/>
                <w:color w:val="191919"/>
                <w:sz w:val="20"/>
                <w:szCs w:val="20"/>
                <w:shd w:val="clear" w:color="auto" w:fill="FFFFFF"/>
                <w:lang w:val="en-US"/>
              </w:rPr>
              <w:t>associated with the decomposition of glycine substrates</w:t>
            </w:r>
          </w:p>
        </w:tc>
        <w:tc>
          <w:tcPr>
            <w:tcW w:w="1013" w:type="pct"/>
          </w:tcPr>
          <w:p w14:paraId="2BA4A392" w14:textId="79E59D3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Berlow et al. (2024)</w:t>
            </w:r>
          </w:p>
        </w:tc>
      </w:tr>
      <w:tr w:rsidR="00354696" w:rsidRPr="00D05534" w14:paraId="22E0CB14" w14:textId="6623E8BC" w:rsidTr="00B27217">
        <w:trPr>
          <w:trHeight w:val="319"/>
        </w:trPr>
        <w:tc>
          <w:tcPr>
            <w:tcW w:w="887" w:type="pct"/>
            <w:vAlign w:val="center"/>
          </w:tcPr>
          <w:p w14:paraId="3F17F7AD" w14:textId="6B589F31"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Citrifermentans</w:t>
            </w:r>
          </w:p>
        </w:tc>
        <w:tc>
          <w:tcPr>
            <w:tcW w:w="228" w:type="pct"/>
            <w:shd w:val="clear" w:color="auto" w:fill="auto"/>
            <w:noWrap/>
            <w:vAlign w:val="center"/>
            <w:hideMark/>
          </w:tcPr>
          <w:p w14:paraId="151C8682" w14:textId="5B6E860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0260F668" w14:textId="0BA1209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325B42" w:rsidRPr="00D05534">
              <w:rPr>
                <w:rFonts w:ascii="Times New Roman" w:eastAsia="Times New Roman" w:hAnsi="Times New Roman" w:cs="Times New Roman"/>
                <w:color w:val="000000"/>
                <w:kern w:val="0"/>
                <w:sz w:val="20"/>
                <w:szCs w:val="20"/>
                <w:lang w:eastAsia="it-IT"/>
                <w14:ligatures w14:val="none"/>
              </w:rPr>
              <w:t>2</w:t>
            </w:r>
          </w:p>
        </w:tc>
        <w:tc>
          <w:tcPr>
            <w:tcW w:w="240" w:type="pct"/>
            <w:shd w:val="clear" w:color="auto" w:fill="auto"/>
            <w:noWrap/>
            <w:vAlign w:val="center"/>
            <w:hideMark/>
          </w:tcPr>
          <w:p w14:paraId="5CD9AAB4" w14:textId="3F6B2A2D" w:rsidR="00354696" w:rsidRPr="00D05534" w:rsidRDefault="00860524"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3" w:type="pct"/>
            <w:shd w:val="clear" w:color="auto" w:fill="auto"/>
            <w:noWrap/>
            <w:vAlign w:val="center"/>
            <w:hideMark/>
          </w:tcPr>
          <w:p w14:paraId="25769AB4" w14:textId="4B1A676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219B7AB" w14:textId="4EFED01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3FA7F184" w14:textId="2081AFC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8E918FD" w14:textId="271550A3"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Microbial dysbiosis in symptomatic grapevine</w:t>
            </w:r>
          </w:p>
        </w:tc>
        <w:tc>
          <w:tcPr>
            <w:tcW w:w="1013" w:type="pct"/>
          </w:tcPr>
          <w:p w14:paraId="0AA46631" w14:textId="4503607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Darriaut et al. (2024)</w:t>
            </w:r>
          </w:p>
        </w:tc>
      </w:tr>
      <w:tr w:rsidR="00354696" w:rsidRPr="00D05534" w14:paraId="528786AE" w14:textId="5FF11CDF" w:rsidTr="00B27217">
        <w:trPr>
          <w:trHeight w:val="319"/>
        </w:trPr>
        <w:tc>
          <w:tcPr>
            <w:tcW w:w="887" w:type="pct"/>
            <w:vAlign w:val="center"/>
          </w:tcPr>
          <w:p w14:paraId="5D95576D" w14:textId="741F8B9D"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Conexibacter</w:t>
            </w:r>
          </w:p>
        </w:tc>
        <w:tc>
          <w:tcPr>
            <w:tcW w:w="228" w:type="pct"/>
            <w:shd w:val="clear" w:color="auto" w:fill="auto"/>
            <w:noWrap/>
            <w:vAlign w:val="center"/>
            <w:hideMark/>
          </w:tcPr>
          <w:p w14:paraId="16925F0E" w14:textId="0D3DCF7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2" w:type="pct"/>
            <w:shd w:val="clear" w:color="auto" w:fill="auto"/>
            <w:noWrap/>
            <w:vAlign w:val="center"/>
            <w:hideMark/>
          </w:tcPr>
          <w:p w14:paraId="08554D2B" w14:textId="160DBCB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4B7E1D1F" w14:textId="280EA08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030186F" w14:textId="5430931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02642ED" w14:textId="66888AF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6E24774" w14:textId="1F48E26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51DC004F"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Reduced in infected soil</w:t>
            </w:r>
          </w:p>
        </w:tc>
        <w:tc>
          <w:tcPr>
            <w:tcW w:w="1013" w:type="pct"/>
          </w:tcPr>
          <w:p w14:paraId="3FED8442" w14:textId="3603EA0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Hu et al. (2020)</w:t>
            </w:r>
          </w:p>
        </w:tc>
      </w:tr>
      <w:tr w:rsidR="00354696" w:rsidRPr="00D05534" w14:paraId="43D6D8FD" w14:textId="15F7AB60" w:rsidTr="00B27217">
        <w:trPr>
          <w:trHeight w:val="319"/>
        </w:trPr>
        <w:tc>
          <w:tcPr>
            <w:tcW w:w="887" w:type="pct"/>
            <w:vAlign w:val="center"/>
          </w:tcPr>
          <w:p w14:paraId="577085D6" w14:textId="43142D35"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Devosia</w:t>
            </w:r>
          </w:p>
        </w:tc>
        <w:tc>
          <w:tcPr>
            <w:tcW w:w="228" w:type="pct"/>
            <w:shd w:val="clear" w:color="auto" w:fill="auto"/>
            <w:noWrap/>
            <w:vAlign w:val="center"/>
            <w:hideMark/>
          </w:tcPr>
          <w:p w14:paraId="12BA2CA4" w14:textId="7F31E10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0B4F44C8" w14:textId="379279F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7B0E5EC8" w14:textId="095D1FC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1570C59"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2.0</w:t>
            </w:r>
          </w:p>
        </w:tc>
        <w:tc>
          <w:tcPr>
            <w:tcW w:w="243" w:type="pct"/>
            <w:shd w:val="clear" w:color="auto" w:fill="auto"/>
            <w:noWrap/>
            <w:vAlign w:val="center"/>
            <w:hideMark/>
          </w:tcPr>
          <w:p w14:paraId="3381AF8A"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55" w:type="pct"/>
            <w:shd w:val="clear" w:color="auto" w:fill="auto"/>
            <w:noWrap/>
            <w:vAlign w:val="center"/>
            <w:hideMark/>
          </w:tcPr>
          <w:p w14:paraId="113808B1" w14:textId="174D279B" w:rsidR="00354696" w:rsidRPr="00D05534" w:rsidRDefault="00860524"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1649" w:type="pct"/>
            <w:shd w:val="clear" w:color="auto" w:fill="auto"/>
            <w:noWrap/>
            <w:vAlign w:val="center"/>
            <w:hideMark/>
          </w:tcPr>
          <w:p w14:paraId="2DB233B0" w14:textId="71198E5F"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sz w:val="20"/>
                <w:szCs w:val="20"/>
                <w:lang w:val="en-US"/>
              </w:rPr>
              <w:t>Dominant in soil habitats contaminated with various toxins and characterized for its bioremediation potential</w:t>
            </w:r>
          </w:p>
        </w:tc>
        <w:tc>
          <w:tcPr>
            <w:tcW w:w="1013" w:type="pct"/>
          </w:tcPr>
          <w:p w14:paraId="59763BB8" w14:textId="5C0C95EC"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Talwar et al. (2020)</w:t>
            </w:r>
          </w:p>
        </w:tc>
      </w:tr>
      <w:tr w:rsidR="00354696" w:rsidRPr="00D05534" w14:paraId="53454908" w14:textId="27DDE460" w:rsidTr="00B27217">
        <w:trPr>
          <w:trHeight w:val="319"/>
        </w:trPr>
        <w:tc>
          <w:tcPr>
            <w:tcW w:w="887" w:type="pct"/>
            <w:vAlign w:val="center"/>
          </w:tcPr>
          <w:p w14:paraId="30E3975C" w14:textId="32FBDE1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Ellin6067</w:t>
            </w:r>
          </w:p>
        </w:tc>
        <w:tc>
          <w:tcPr>
            <w:tcW w:w="228" w:type="pct"/>
            <w:shd w:val="clear" w:color="auto" w:fill="auto"/>
            <w:noWrap/>
            <w:vAlign w:val="center"/>
            <w:hideMark/>
          </w:tcPr>
          <w:p w14:paraId="0EE2045B" w14:textId="0E2B5EE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2" w:type="pct"/>
            <w:shd w:val="clear" w:color="auto" w:fill="auto"/>
            <w:noWrap/>
            <w:vAlign w:val="center"/>
            <w:hideMark/>
          </w:tcPr>
          <w:p w14:paraId="0FCDD4E1" w14:textId="05F5263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325B42" w:rsidRPr="00D05534">
              <w:rPr>
                <w:rFonts w:ascii="Times New Roman" w:eastAsia="Times New Roman" w:hAnsi="Times New Roman" w:cs="Times New Roman"/>
                <w:color w:val="000000"/>
                <w:kern w:val="0"/>
                <w:sz w:val="20"/>
                <w:szCs w:val="20"/>
                <w:lang w:eastAsia="it-IT"/>
                <w14:ligatures w14:val="none"/>
              </w:rPr>
              <w:t>1</w:t>
            </w:r>
          </w:p>
        </w:tc>
        <w:tc>
          <w:tcPr>
            <w:tcW w:w="240" w:type="pct"/>
            <w:shd w:val="clear" w:color="auto" w:fill="auto"/>
            <w:noWrap/>
            <w:vAlign w:val="center"/>
            <w:hideMark/>
          </w:tcPr>
          <w:p w14:paraId="666C6998" w14:textId="417A9E1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81BCC5A" w14:textId="180EFB7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D7B7443" w14:textId="11D1154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5427E077" w14:textId="1D2984C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18DB22EE" w14:textId="42E25BCB" w:rsidR="00354696" w:rsidRPr="00D05534" w:rsidRDefault="00354696" w:rsidP="00163756">
            <w:pPr>
              <w:jc w:val="both"/>
              <w:rPr>
                <w:rFonts w:ascii="Times New Roman" w:eastAsia="Times New Roman" w:hAnsi="Times New Roman" w:cs="Times New Roman"/>
                <w:color w:val="282828"/>
                <w:kern w:val="0"/>
                <w:sz w:val="20"/>
                <w:szCs w:val="20"/>
                <w:lang w:val="en-US" w:eastAsia="it-IT"/>
                <w14:ligatures w14:val="none"/>
              </w:rPr>
            </w:pPr>
            <w:r w:rsidRPr="00D05534">
              <w:rPr>
                <w:rFonts w:ascii="Times New Roman" w:hAnsi="Times New Roman" w:cs="Times New Roman"/>
                <w:color w:val="000000"/>
                <w:sz w:val="20"/>
                <w:szCs w:val="20"/>
                <w:lang w:val="en-US"/>
              </w:rPr>
              <w:t xml:space="preserve">Dominant genera in the </w:t>
            </w:r>
            <w:proofErr w:type="spellStart"/>
            <w:r w:rsidRPr="00D05534">
              <w:rPr>
                <w:rFonts w:ascii="Times New Roman" w:hAnsi="Times New Roman" w:cs="Times New Roman"/>
                <w:color w:val="000000"/>
                <w:sz w:val="20"/>
                <w:szCs w:val="20"/>
                <w:lang w:val="en-US"/>
              </w:rPr>
              <w:t>rhizospheric</w:t>
            </w:r>
            <w:proofErr w:type="spellEnd"/>
            <w:r w:rsidRPr="00D05534">
              <w:rPr>
                <w:rFonts w:ascii="Times New Roman" w:hAnsi="Times New Roman" w:cs="Times New Roman"/>
                <w:color w:val="000000"/>
                <w:sz w:val="20"/>
                <w:szCs w:val="20"/>
                <w:lang w:val="en-US"/>
              </w:rPr>
              <w:t xml:space="preserve"> soil samples </w:t>
            </w:r>
            <w:r w:rsidRPr="00D05534">
              <w:rPr>
                <w:rFonts w:ascii="Times New Roman" w:eastAsia="Times New Roman" w:hAnsi="Times New Roman" w:cs="Times New Roman"/>
                <w:color w:val="282828"/>
                <w:kern w:val="0"/>
                <w:sz w:val="20"/>
                <w:szCs w:val="20"/>
                <w:lang w:val="en-US" w:eastAsia="it-IT"/>
                <w14:ligatures w14:val="none"/>
              </w:rPr>
              <w:t>positively correlated to soil nutrient content</w:t>
            </w:r>
          </w:p>
        </w:tc>
        <w:tc>
          <w:tcPr>
            <w:tcW w:w="1013" w:type="pct"/>
          </w:tcPr>
          <w:p w14:paraId="068F0B40" w14:textId="3E931C8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Liu et al. (2022)</w:t>
            </w:r>
          </w:p>
        </w:tc>
      </w:tr>
      <w:tr w:rsidR="00354696" w:rsidRPr="00D05534" w14:paraId="0E84176E" w14:textId="38AF3798" w:rsidTr="00B27217">
        <w:trPr>
          <w:trHeight w:val="319"/>
        </w:trPr>
        <w:tc>
          <w:tcPr>
            <w:tcW w:w="887" w:type="pct"/>
            <w:vAlign w:val="center"/>
          </w:tcPr>
          <w:p w14:paraId="236FF9DC" w14:textId="6FA4466A"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Flavisolibacter</w:t>
            </w:r>
          </w:p>
        </w:tc>
        <w:tc>
          <w:tcPr>
            <w:tcW w:w="228" w:type="pct"/>
            <w:shd w:val="clear" w:color="auto" w:fill="auto"/>
            <w:noWrap/>
            <w:vAlign w:val="center"/>
            <w:hideMark/>
          </w:tcPr>
          <w:p w14:paraId="05FACB2E" w14:textId="7F42F7E2" w:rsidR="00354696" w:rsidRPr="00D05534" w:rsidRDefault="00C46DBB"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42" w:type="pct"/>
            <w:shd w:val="clear" w:color="auto" w:fill="auto"/>
            <w:noWrap/>
            <w:vAlign w:val="center"/>
            <w:hideMark/>
          </w:tcPr>
          <w:p w14:paraId="015162E1" w14:textId="472C9568" w:rsidR="00354696" w:rsidRPr="00D05534" w:rsidRDefault="00C46DBB"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325B42" w:rsidRPr="00D05534">
              <w:rPr>
                <w:rFonts w:ascii="Times New Roman" w:eastAsia="Times New Roman" w:hAnsi="Times New Roman" w:cs="Times New Roman"/>
                <w:color w:val="000000"/>
                <w:kern w:val="0"/>
                <w:sz w:val="20"/>
                <w:szCs w:val="20"/>
                <w:lang w:eastAsia="it-IT"/>
                <w14:ligatures w14:val="none"/>
              </w:rPr>
              <w:t>0</w:t>
            </w:r>
          </w:p>
        </w:tc>
        <w:tc>
          <w:tcPr>
            <w:tcW w:w="240" w:type="pct"/>
            <w:shd w:val="clear" w:color="auto" w:fill="auto"/>
            <w:noWrap/>
            <w:vAlign w:val="center"/>
            <w:hideMark/>
          </w:tcPr>
          <w:p w14:paraId="2A4B09F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2.4</w:t>
            </w:r>
          </w:p>
        </w:tc>
        <w:tc>
          <w:tcPr>
            <w:tcW w:w="243" w:type="pct"/>
            <w:shd w:val="clear" w:color="auto" w:fill="auto"/>
            <w:noWrap/>
            <w:vAlign w:val="center"/>
            <w:hideMark/>
          </w:tcPr>
          <w:p w14:paraId="1BC8F88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w:t>
            </w:r>
          </w:p>
        </w:tc>
        <w:tc>
          <w:tcPr>
            <w:tcW w:w="243" w:type="pct"/>
            <w:shd w:val="clear" w:color="auto" w:fill="auto"/>
            <w:noWrap/>
            <w:vAlign w:val="center"/>
            <w:hideMark/>
          </w:tcPr>
          <w:p w14:paraId="07F25AAD"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1.8</w:t>
            </w:r>
          </w:p>
        </w:tc>
        <w:tc>
          <w:tcPr>
            <w:tcW w:w="255" w:type="pct"/>
            <w:shd w:val="clear" w:color="auto" w:fill="auto"/>
            <w:noWrap/>
            <w:vAlign w:val="center"/>
            <w:hideMark/>
          </w:tcPr>
          <w:p w14:paraId="778D4698" w14:textId="146C9DD0" w:rsidR="00354696" w:rsidRPr="00D05534" w:rsidRDefault="00960BE5"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1649" w:type="pct"/>
            <w:shd w:val="clear" w:color="auto" w:fill="auto"/>
            <w:noWrap/>
            <w:vAlign w:val="center"/>
            <w:hideMark/>
          </w:tcPr>
          <w:p w14:paraId="01DA3011" w14:textId="0FE57AB5" w:rsidR="00354696" w:rsidRPr="00D05534" w:rsidRDefault="00292A04" w:rsidP="00163756">
            <w:pPr>
              <w:jc w:val="both"/>
              <w:rPr>
                <w:rFonts w:ascii="Times New Roman" w:eastAsia="Times New Roman" w:hAnsi="Times New Roman" w:cs="Times New Roman"/>
                <w:color w:val="1F1F1F"/>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Involved in bioremediation of Cadmium contaminated soi</w:t>
            </w:r>
            <w:r w:rsidR="00D6259E" w:rsidRPr="00D05534">
              <w:rPr>
                <w:rFonts w:ascii="Times New Roman" w:eastAsia="Times New Roman" w:hAnsi="Times New Roman" w:cs="Times New Roman"/>
                <w:color w:val="1F1F1F"/>
                <w:kern w:val="0"/>
                <w:sz w:val="20"/>
                <w:szCs w:val="20"/>
                <w:lang w:val="en-US" w:eastAsia="it-IT"/>
                <w14:ligatures w14:val="none"/>
              </w:rPr>
              <w:t>l;</w:t>
            </w:r>
            <w:r w:rsidR="00F0101E" w:rsidRPr="00D05534">
              <w:rPr>
                <w:rFonts w:ascii="Times New Roman" w:eastAsia="Times New Roman" w:hAnsi="Times New Roman" w:cs="Times New Roman"/>
                <w:color w:val="1F1F1F"/>
                <w:kern w:val="0"/>
                <w:sz w:val="20"/>
                <w:szCs w:val="20"/>
                <w:lang w:val="en-US" w:eastAsia="it-IT"/>
                <w14:ligatures w14:val="none"/>
              </w:rPr>
              <w:t xml:space="preserve"> </w:t>
            </w:r>
            <w:r w:rsidR="00D6259E" w:rsidRPr="00D05534">
              <w:rPr>
                <w:rFonts w:ascii="Times New Roman" w:eastAsia="Times New Roman" w:hAnsi="Times New Roman" w:cs="Times New Roman"/>
                <w:color w:val="1F1F1F"/>
                <w:kern w:val="0"/>
                <w:sz w:val="20"/>
                <w:szCs w:val="20"/>
                <w:lang w:val="en-US" w:eastAsia="it-IT"/>
                <w14:ligatures w14:val="none"/>
              </w:rPr>
              <w:t>i</w:t>
            </w:r>
            <w:r w:rsidR="00354696" w:rsidRPr="00D05534">
              <w:rPr>
                <w:rFonts w:ascii="Times New Roman" w:eastAsia="Times New Roman" w:hAnsi="Times New Roman" w:cs="Times New Roman"/>
                <w:color w:val="1F1F1F"/>
                <w:kern w:val="0"/>
                <w:sz w:val="20"/>
                <w:szCs w:val="20"/>
                <w:lang w:val="en-US" w:eastAsia="it-IT"/>
                <w14:ligatures w14:val="none"/>
              </w:rPr>
              <w:t>mprovin</w:t>
            </w:r>
            <w:r w:rsidR="00D6259E" w:rsidRPr="00D05534">
              <w:rPr>
                <w:rFonts w:ascii="Times New Roman" w:eastAsia="Times New Roman" w:hAnsi="Times New Roman" w:cs="Times New Roman"/>
                <w:color w:val="1F1F1F"/>
                <w:kern w:val="0"/>
                <w:sz w:val="20"/>
                <w:szCs w:val="20"/>
                <w:lang w:val="en-US" w:eastAsia="it-IT"/>
                <w14:ligatures w14:val="none"/>
              </w:rPr>
              <w:t>g</w:t>
            </w:r>
            <w:r w:rsidR="00354696" w:rsidRPr="00D05534">
              <w:rPr>
                <w:rFonts w:ascii="Times New Roman" w:eastAsia="Times New Roman" w:hAnsi="Times New Roman" w:cs="Times New Roman"/>
                <w:color w:val="1F1F1F"/>
                <w:kern w:val="0"/>
                <w:sz w:val="20"/>
                <w:szCs w:val="20"/>
                <w:lang w:val="en-US" w:eastAsia="it-IT"/>
                <w14:ligatures w14:val="none"/>
              </w:rPr>
              <w:t xml:space="preserve"> plant disease resistance and </w:t>
            </w:r>
            <w:r w:rsidR="00652782" w:rsidRPr="00D05534">
              <w:rPr>
                <w:rFonts w:ascii="Times New Roman" w:eastAsia="Times New Roman" w:hAnsi="Times New Roman" w:cs="Times New Roman"/>
                <w:color w:val="1F1F1F"/>
                <w:kern w:val="0"/>
                <w:sz w:val="20"/>
                <w:szCs w:val="20"/>
                <w:lang w:val="en-US" w:eastAsia="it-IT"/>
                <w14:ligatures w14:val="none"/>
              </w:rPr>
              <w:t>CO</w:t>
            </w:r>
            <w:r w:rsidR="00652782" w:rsidRPr="00D05534">
              <w:rPr>
                <w:rFonts w:ascii="Times New Roman" w:eastAsia="Times New Roman" w:hAnsi="Times New Roman" w:cs="Times New Roman"/>
                <w:color w:val="1F1F1F"/>
                <w:kern w:val="0"/>
                <w:sz w:val="20"/>
                <w:szCs w:val="20"/>
                <w:vertAlign w:val="subscript"/>
                <w:lang w:val="en-US" w:eastAsia="it-IT"/>
                <w14:ligatures w14:val="none"/>
              </w:rPr>
              <w:t>2</w:t>
            </w:r>
            <w:r w:rsidR="00354696" w:rsidRPr="00D05534">
              <w:rPr>
                <w:rFonts w:ascii="Times New Roman" w:eastAsia="Times New Roman" w:hAnsi="Times New Roman" w:cs="Times New Roman"/>
                <w:color w:val="1F1F1F"/>
                <w:kern w:val="0"/>
                <w:sz w:val="20"/>
                <w:szCs w:val="20"/>
                <w:lang w:val="en-US" w:eastAsia="it-IT"/>
                <w14:ligatures w14:val="none"/>
              </w:rPr>
              <w:t xml:space="preserve"> fixation</w:t>
            </w:r>
          </w:p>
        </w:tc>
        <w:tc>
          <w:tcPr>
            <w:tcW w:w="1013" w:type="pct"/>
          </w:tcPr>
          <w:p w14:paraId="34F4958A" w14:textId="4DF70A0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Li et al. (2021)</w:t>
            </w:r>
            <w:r w:rsidR="002A422B" w:rsidRPr="00D05534">
              <w:rPr>
                <w:rFonts w:ascii="Times New Roman" w:eastAsia="Times New Roman" w:hAnsi="Times New Roman" w:cs="Times New Roman"/>
                <w:color w:val="000000"/>
                <w:kern w:val="0"/>
                <w:sz w:val="20"/>
                <w:szCs w:val="20"/>
                <w:lang w:eastAsia="it-IT"/>
                <w14:ligatures w14:val="none"/>
              </w:rPr>
              <w:t>;</w:t>
            </w:r>
            <w:sdt>
              <w:sdtPr>
                <w:rPr>
                  <w:rFonts w:ascii="Times New Roman" w:eastAsia="Times New Roman" w:hAnsi="Times New Roman" w:cs="Times New Roman"/>
                  <w:color w:val="000000"/>
                  <w:kern w:val="0"/>
                  <w:sz w:val="20"/>
                  <w:szCs w:val="20"/>
                  <w:lang w:eastAsia="it-IT"/>
                  <w14:ligatures w14:val="none"/>
                </w:rPr>
                <w:tag w:val="MENDELEY_CITATION_v3_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"/>
                <w:id w:val="-1268390465"/>
                <w:placeholder>
                  <w:docPart w:val="DefaultPlaceholder_-1854013440"/>
                </w:placeholder>
              </w:sdtPr>
              <w:sdtEndPr/>
              <w:sdtContent>
                <w:r w:rsidR="00DD0350" w:rsidRPr="00D05534">
                  <w:rPr>
                    <w:rFonts w:ascii="Times New Roman" w:eastAsia="Times New Roman" w:hAnsi="Times New Roman" w:cs="Times New Roman"/>
                    <w:color w:val="000000"/>
                    <w:kern w:val="0"/>
                    <w:sz w:val="20"/>
                    <w:szCs w:val="20"/>
                    <w:lang w:eastAsia="it-IT"/>
                    <w14:ligatures w14:val="none"/>
                  </w:rPr>
                  <w:t>(Xu et al., 2020)</w:t>
                </w:r>
              </w:sdtContent>
            </w:sdt>
          </w:p>
        </w:tc>
      </w:tr>
      <w:tr w:rsidR="00354696" w:rsidRPr="00D05534" w14:paraId="4F2A7938" w14:textId="2619A860" w:rsidTr="00B27217">
        <w:trPr>
          <w:trHeight w:val="319"/>
        </w:trPr>
        <w:tc>
          <w:tcPr>
            <w:tcW w:w="887" w:type="pct"/>
            <w:vAlign w:val="center"/>
          </w:tcPr>
          <w:p w14:paraId="22901B70" w14:textId="195063EA"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Gemmatimonas</w:t>
            </w:r>
          </w:p>
        </w:tc>
        <w:tc>
          <w:tcPr>
            <w:tcW w:w="228" w:type="pct"/>
            <w:shd w:val="clear" w:color="auto" w:fill="auto"/>
            <w:noWrap/>
            <w:vAlign w:val="center"/>
            <w:hideMark/>
          </w:tcPr>
          <w:p w14:paraId="5DA4D962" w14:textId="0BF0739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7.8</w:t>
            </w:r>
          </w:p>
        </w:tc>
        <w:tc>
          <w:tcPr>
            <w:tcW w:w="242" w:type="pct"/>
            <w:shd w:val="clear" w:color="auto" w:fill="auto"/>
            <w:noWrap/>
            <w:vAlign w:val="center"/>
            <w:hideMark/>
          </w:tcPr>
          <w:p w14:paraId="18347260" w14:textId="00CB4CA5" w:rsidR="00354696" w:rsidRPr="00D05534" w:rsidRDefault="00F411FE"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5.4</w:t>
            </w:r>
          </w:p>
        </w:tc>
        <w:tc>
          <w:tcPr>
            <w:tcW w:w="240" w:type="pct"/>
            <w:shd w:val="clear" w:color="auto" w:fill="auto"/>
            <w:noWrap/>
            <w:vAlign w:val="center"/>
            <w:hideMark/>
          </w:tcPr>
          <w:p w14:paraId="2F148453"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243" w:type="pct"/>
            <w:shd w:val="clear" w:color="auto" w:fill="auto"/>
            <w:noWrap/>
            <w:vAlign w:val="center"/>
            <w:hideMark/>
          </w:tcPr>
          <w:p w14:paraId="41252783" w14:textId="0086C86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969B1BE" w14:textId="4DC31F9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76D4A81A"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1.4</w:t>
            </w:r>
          </w:p>
        </w:tc>
        <w:tc>
          <w:tcPr>
            <w:tcW w:w="1649" w:type="pct"/>
            <w:shd w:val="clear" w:color="auto" w:fill="auto"/>
            <w:noWrap/>
            <w:vAlign w:val="center"/>
            <w:hideMark/>
          </w:tcPr>
          <w:p w14:paraId="5741E4BB" w14:textId="2FB9093B" w:rsidR="00354696" w:rsidRPr="00D05534" w:rsidRDefault="009B23E1" w:rsidP="00163756">
            <w:pPr>
              <w:jc w:val="both"/>
              <w:rPr>
                <w:rFonts w:ascii="Times New Roman" w:eastAsia="Times New Roman" w:hAnsi="Times New Roman" w:cs="Times New Roman"/>
                <w:color w:val="467886"/>
                <w:kern w:val="0"/>
                <w:sz w:val="20"/>
                <w:szCs w:val="20"/>
                <w:u w:val="single"/>
                <w:lang w:val="en-US" w:eastAsia="it-IT"/>
                <w14:ligatures w14:val="none"/>
              </w:rPr>
            </w:pPr>
            <w:r w:rsidRPr="00D05534">
              <w:rPr>
                <w:rFonts w:ascii="Times New Roman" w:eastAsia="Times New Roman" w:hAnsi="Times New Roman" w:cs="Times New Roman"/>
                <w:color w:val="000000" w:themeColor="text1"/>
                <w:kern w:val="0"/>
                <w:sz w:val="20"/>
                <w:szCs w:val="20"/>
                <w:lang w:val="en-US" w:eastAsia="it-IT"/>
                <w14:ligatures w14:val="none"/>
              </w:rPr>
              <w:t>M</w:t>
            </w:r>
            <w:r w:rsidR="00354696" w:rsidRPr="00D05534">
              <w:rPr>
                <w:rFonts w:ascii="Times New Roman" w:eastAsia="Times New Roman" w:hAnsi="Times New Roman" w:cs="Times New Roman"/>
                <w:color w:val="000000" w:themeColor="text1"/>
                <w:kern w:val="0"/>
                <w:sz w:val="20"/>
                <w:szCs w:val="20"/>
                <w:lang w:val="en-US" w:eastAsia="it-IT"/>
                <w14:ligatures w14:val="none"/>
              </w:rPr>
              <w:t>icrobial nitrogen metabolism, and soil respiration</w:t>
            </w:r>
          </w:p>
        </w:tc>
        <w:tc>
          <w:tcPr>
            <w:tcW w:w="1013" w:type="pct"/>
          </w:tcPr>
          <w:p w14:paraId="415D2B2A" w14:textId="6DAB28A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Qian et al. (2022), Li et al. (2021)</w:t>
            </w:r>
          </w:p>
        </w:tc>
      </w:tr>
      <w:tr w:rsidR="00354696" w:rsidRPr="00D05534" w14:paraId="18389197" w14:textId="2E4DBE41" w:rsidTr="00B27217">
        <w:trPr>
          <w:trHeight w:val="319"/>
        </w:trPr>
        <w:tc>
          <w:tcPr>
            <w:tcW w:w="887" w:type="pct"/>
            <w:vAlign w:val="center"/>
          </w:tcPr>
          <w:p w14:paraId="77C45551" w14:textId="4407B39D"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Haliangium</w:t>
            </w:r>
          </w:p>
        </w:tc>
        <w:tc>
          <w:tcPr>
            <w:tcW w:w="228" w:type="pct"/>
            <w:shd w:val="clear" w:color="auto" w:fill="auto"/>
            <w:noWrap/>
            <w:vAlign w:val="center"/>
            <w:hideMark/>
          </w:tcPr>
          <w:p w14:paraId="66C1004F" w14:textId="5C49015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1535C5D2" w14:textId="4E7DE99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F411FE" w:rsidRPr="00D05534">
              <w:rPr>
                <w:rFonts w:ascii="Times New Roman" w:eastAsia="Times New Roman" w:hAnsi="Times New Roman" w:cs="Times New Roman"/>
                <w:color w:val="000000"/>
                <w:kern w:val="0"/>
                <w:sz w:val="20"/>
                <w:szCs w:val="20"/>
                <w:lang w:eastAsia="it-IT"/>
                <w14:ligatures w14:val="none"/>
              </w:rPr>
              <w:t>.6</w:t>
            </w:r>
          </w:p>
        </w:tc>
        <w:tc>
          <w:tcPr>
            <w:tcW w:w="240" w:type="pct"/>
            <w:shd w:val="clear" w:color="auto" w:fill="auto"/>
            <w:noWrap/>
            <w:vAlign w:val="center"/>
            <w:hideMark/>
          </w:tcPr>
          <w:p w14:paraId="4AF2CB13"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5F65842C" w14:textId="10CB461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48C77E1" w14:textId="614CA23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BDFE229" w14:textId="53F80B3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1933D594" w14:textId="105E0409"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Important for arbuscular mycorrhizae fungi and hydrosphere communities</w:t>
            </w:r>
          </w:p>
        </w:tc>
        <w:tc>
          <w:tcPr>
            <w:tcW w:w="1013" w:type="pct"/>
          </w:tcPr>
          <w:p w14:paraId="77888ED7" w14:textId="0925EBAD"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Zhang et al. (2024)</w:t>
            </w:r>
          </w:p>
        </w:tc>
      </w:tr>
      <w:tr w:rsidR="00354696" w:rsidRPr="00D05534" w14:paraId="001246F8" w14:textId="4CDCB608" w:rsidTr="00B27217">
        <w:trPr>
          <w:trHeight w:val="319"/>
        </w:trPr>
        <w:tc>
          <w:tcPr>
            <w:tcW w:w="887" w:type="pct"/>
            <w:vAlign w:val="center"/>
          </w:tcPr>
          <w:p w14:paraId="7CFBD5DB" w14:textId="409896A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HSB_OF53-F07</w:t>
            </w:r>
          </w:p>
        </w:tc>
        <w:tc>
          <w:tcPr>
            <w:tcW w:w="228" w:type="pct"/>
            <w:shd w:val="clear" w:color="auto" w:fill="auto"/>
            <w:noWrap/>
            <w:vAlign w:val="center"/>
            <w:hideMark/>
          </w:tcPr>
          <w:p w14:paraId="2ECC29CC" w14:textId="4FE7718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696C4F13" w14:textId="0C03E7C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7B226F2E" w14:textId="0CE0659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3102B66" w14:textId="17A500B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E5DD347" w14:textId="3019E15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007F21F0" w14:textId="6BE6DDE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2845B12E" w14:textId="76828935" w:rsidR="00354696" w:rsidRPr="00D05534" w:rsidRDefault="00354696" w:rsidP="00163756">
            <w:pPr>
              <w:jc w:val="both"/>
              <w:rPr>
                <w:rFonts w:ascii="Times New Roman" w:eastAsia="Times New Roman" w:hAnsi="Times New Roman" w:cs="Times New Roman"/>
                <w:color w:val="282828"/>
                <w:kern w:val="0"/>
                <w:sz w:val="20"/>
                <w:szCs w:val="20"/>
                <w:lang w:val="en-US" w:eastAsia="it-IT"/>
                <w14:ligatures w14:val="none"/>
              </w:rPr>
            </w:pPr>
            <w:r w:rsidRPr="00D05534">
              <w:rPr>
                <w:rFonts w:ascii="Times New Roman" w:eastAsia="Times New Roman" w:hAnsi="Times New Roman" w:cs="Times New Roman"/>
                <w:color w:val="282828"/>
                <w:kern w:val="0"/>
                <w:sz w:val="20"/>
                <w:szCs w:val="20"/>
                <w:lang w:val="en-US" w:eastAsia="it-IT"/>
                <w14:ligatures w14:val="none"/>
              </w:rPr>
              <w:t xml:space="preserve">Improve the resistance of kiwifruit against </w:t>
            </w:r>
            <w:proofErr w:type="spellStart"/>
            <w:r w:rsidRPr="00D05534">
              <w:rPr>
                <w:rFonts w:ascii="Times New Roman" w:eastAsia="Times New Roman" w:hAnsi="Times New Roman" w:cs="Times New Roman"/>
                <w:color w:val="282828"/>
                <w:kern w:val="0"/>
                <w:sz w:val="20"/>
                <w:szCs w:val="20"/>
                <w:lang w:val="en-US" w:eastAsia="it-IT"/>
                <w14:ligatures w14:val="none"/>
              </w:rPr>
              <w:t>Psa</w:t>
            </w:r>
            <w:proofErr w:type="spellEnd"/>
            <w:r w:rsidRPr="00D05534">
              <w:rPr>
                <w:rFonts w:ascii="Times New Roman" w:eastAsia="Times New Roman" w:hAnsi="Times New Roman" w:cs="Times New Roman"/>
                <w:color w:val="282828"/>
                <w:kern w:val="0"/>
                <w:sz w:val="20"/>
                <w:szCs w:val="20"/>
                <w:lang w:val="en-US" w:eastAsia="it-IT"/>
                <w14:ligatures w14:val="none"/>
              </w:rPr>
              <w:t xml:space="preserve"> and </w:t>
            </w:r>
            <w:r w:rsidRPr="00D05534">
              <w:rPr>
                <w:rFonts w:ascii="Times New Roman" w:hAnsi="Times New Roman" w:cs="Times New Roman"/>
                <w:sz w:val="20"/>
                <w:szCs w:val="20"/>
                <w:lang w:val="en-US"/>
              </w:rPr>
              <w:t>dominant soil bacterial genera under medium and low N applications</w:t>
            </w:r>
          </w:p>
        </w:tc>
        <w:tc>
          <w:tcPr>
            <w:tcW w:w="1013" w:type="pct"/>
          </w:tcPr>
          <w:p w14:paraId="4A402859" w14:textId="034A5007"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Yang et al. (2021)</w:t>
            </w:r>
          </w:p>
        </w:tc>
      </w:tr>
      <w:tr w:rsidR="00354696" w:rsidRPr="00D05534" w14:paraId="1F4AC92A" w14:textId="1A58B733" w:rsidTr="00B27217">
        <w:trPr>
          <w:trHeight w:val="319"/>
        </w:trPr>
        <w:tc>
          <w:tcPr>
            <w:tcW w:w="887" w:type="pct"/>
            <w:vAlign w:val="center"/>
          </w:tcPr>
          <w:p w14:paraId="4261AA89" w14:textId="24F56809"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lastRenderedPageBreak/>
              <w:t>Kaistia</w:t>
            </w:r>
          </w:p>
        </w:tc>
        <w:tc>
          <w:tcPr>
            <w:tcW w:w="228" w:type="pct"/>
            <w:shd w:val="clear" w:color="auto" w:fill="auto"/>
            <w:noWrap/>
            <w:vAlign w:val="center"/>
            <w:hideMark/>
          </w:tcPr>
          <w:p w14:paraId="2AEAEC92" w14:textId="4CF1B2A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11825B4F" w14:textId="6F5F123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50F59700" w14:textId="2D4BDE7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8AEC8C4" w14:textId="33837904"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4590B60" w14:textId="5B9824FE"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55" w:type="pct"/>
            <w:shd w:val="clear" w:color="auto" w:fill="auto"/>
            <w:noWrap/>
            <w:vAlign w:val="center"/>
            <w:hideMark/>
          </w:tcPr>
          <w:p w14:paraId="47164B99" w14:textId="76D019E8" w:rsidR="00354696" w:rsidRPr="00D05534" w:rsidRDefault="00255007"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1649" w:type="pct"/>
            <w:shd w:val="clear" w:color="auto" w:fill="auto"/>
            <w:noWrap/>
            <w:vAlign w:val="center"/>
            <w:hideMark/>
          </w:tcPr>
          <w:p w14:paraId="3D5F11BC" w14:textId="3AAC7E40"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5878E356" w14:textId="7AC1B31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8A3528">
              <w:rPr>
                <w:rFonts w:ascii="Times New Roman" w:eastAsia="Times New Roman" w:hAnsi="Times New Roman" w:cs="Times New Roman"/>
                <w:color w:val="000000"/>
                <w:kern w:val="0"/>
                <w:sz w:val="20"/>
                <w:szCs w:val="20"/>
                <w:lang w:val="es-ES" w:eastAsia="it-IT"/>
                <w14:ligatures w14:val="none"/>
              </w:rPr>
              <w:t xml:space="preserve">Liao et al. (2021), Soldan et al. </w:t>
            </w:r>
            <w:r w:rsidRPr="00D05534">
              <w:rPr>
                <w:rFonts w:ascii="Times New Roman" w:eastAsia="Times New Roman" w:hAnsi="Times New Roman" w:cs="Times New Roman"/>
                <w:color w:val="000000"/>
                <w:kern w:val="0"/>
                <w:sz w:val="20"/>
                <w:szCs w:val="20"/>
                <w:lang w:eastAsia="it-IT"/>
                <w14:ligatures w14:val="none"/>
              </w:rPr>
              <w:t>(2022)</w:t>
            </w:r>
          </w:p>
        </w:tc>
      </w:tr>
      <w:tr w:rsidR="00354696" w:rsidRPr="00D05534" w14:paraId="10C7E199" w14:textId="30B642D8" w:rsidTr="00B27217">
        <w:trPr>
          <w:trHeight w:val="319"/>
        </w:trPr>
        <w:tc>
          <w:tcPr>
            <w:tcW w:w="887" w:type="pct"/>
            <w:vAlign w:val="center"/>
          </w:tcPr>
          <w:p w14:paraId="2D143A39" w14:textId="1168CBE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Kapabacteriales</w:t>
            </w:r>
          </w:p>
        </w:tc>
        <w:tc>
          <w:tcPr>
            <w:tcW w:w="228" w:type="pct"/>
            <w:shd w:val="clear" w:color="auto" w:fill="auto"/>
            <w:noWrap/>
            <w:vAlign w:val="center"/>
            <w:hideMark/>
          </w:tcPr>
          <w:p w14:paraId="02DD2098" w14:textId="1A4253C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78382628" w14:textId="287EE03B"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1D1CBC8E" w14:textId="63172AF6"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727A4CE7" w14:textId="0300A2A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58E53865" w14:textId="4A6BD0A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6CB16BE8" w14:textId="2530928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6D858EBA" w14:textId="026F556C"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PGPR and seed-associated bacteria</w:t>
            </w:r>
          </w:p>
        </w:tc>
        <w:tc>
          <w:tcPr>
            <w:tcW w:w="1013" w:type="pct"/>
          </w:tcPr>
          <w:p w14:paraId="5B2F21D2" w14:textId="02FEC24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8A3528">
              <w:rPr>
                <w:rFonts w:ascii="Times New Roman" w:eastAsia="Times New Roman" w:hAnsi="Times New Roman" w:cs="Times New Roman"/>
                <w:color w:val="000000"/>
                <w:kern w:val="0"/>
                <w:sz w:val="20"/>
                <w:szCs w:val="20"/>
                <w:lang w:val="es-ES" w:eastAsia="it-IT"/>
                <w14:ligatures w14:val="none"/>
              </w:rPr>
              <w:t xml:space="preserve">Liao et al. (2021), Soldan et al. </w:t>
            </w:r>
            <w:r w:rsidRPr="00D05534">
              <w:rPr>
                <w:rFonts w:ascii="Times New Roman" w:eastAsia="Times New Roman" w:hAnsi="Times New Roman" w:cs="Times New Roman"/>
                <w:color w:val="000000"/>
                <w:kern w:val="0"/>
                <w:sz w:val="20"/>
                <w:szCs w:val="20"/>
                <w:lang w:eastAsia="it-IT"/>
                <w14:ligatures w14:val="none"/>
              </w:rPr>
              <w:t>(2022)</w:t>
            </w:r>
          </w:p>
        </w:tc>
      </w:tr>
      <w:tr w:rsidR="00354696" w:rsidRPr="00D05534" w14:paraId="50024050" w14:textId="3A316ED3" w:rsidTr="00B27217">
        <w:trPr>
          <w:trHeight w:val="319"/>
        </w:trPr>
        <w:tc>
          <w:tcPr>
            <w:tcW w:w="887" w:type="pct"/>
            <w:vAlign w:val="center"/>
          </w:tcPr>
          <w:p w14:paraId="7C07D24E" w14:textId="0AD80CB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KD4-96</w:t>
            </w:r>
          </w:p>
        </w:tc>
        <w:tc>
          <w:tcPr>
            <w:tcW w:w="228" w:type="pct"/>
            <w:shd w:val="clear" w:color="auto" w:fill="auto"/>
            <w:noWrap/>
            <w:vAlign w:val="center"/>
            <w:hideMark/>
          </w:tcPr>
          <w:p w14:paraId="5EF30B9C" w14:textId="5FE5555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0.8</w:t>
            </w:r>
          </w:p>
        </w:tc>
        <w:tc>
          <w:tcPr>
            <w:tcW w:w="242" w:type="pct"/>
            <w:shd w:val="clear" w:color="auto" w:fill="auto"/>
            <w:noWrap/>
            <w:vAlign w:val="center"/>
            <w:hideMark/>
          </w:tcPr>
          <w:p w14:paraId="2D1149EC"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0" w:type="pct"/>
            <w:shd w:val="clear" w:color="auto" w:fill="auto"/>
            <w:noWrap/>
            <w:vAlign w:val="center"/>
            <w:hideMark/>
          </w:tcPr>
          <w:p w14:paraId="0B4DABF1" w14:textId="774EBED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3DCA01C9" w14:textId="22FBB0D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9B34F91" w14:textId="2CBC229D"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3F003575" w14:textId="4888BA3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060FA3CC" w14:textId="649995EE"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A heavy metal-resistant bacterium</w:t>
            </w:r>
          </w:p>
        </w:tc>
        <w:tc>
          <w:tcPr>
            <w:tcW w:w="1013" w:type="pct"/>
          </w:tcPr>
          <w:p w14:paraId="15755FF5" w14:textId="78B14CB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Qian et al. (2022)</w:t>
            </w:r>
          </w:p>
        </w:tc>
      </w:tr>
      <w:tr w:rsidR="00354696" w:rsidRPr="00D05534" w14:paraId="01C5ABC1" w14:textId="52EF0289" w:rsidTr="00B27217">
        <w:trPr>
          <w:trHeight w:val="319"/>
        </w:trPr>
        <w:tc>
          <w:tcPr>
            <w:tcW w:w="887" w:type="pct"/>
            <w:vAlign w:val="center"/>
          </w:tcPr>
          <w:p w14:paraId="32779AED" w14:textId="30BB1C7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Limnobacter</w:t>
            </w:r>
          </w:p>
        </w:tc>
        <w:tc>
          <w:tcPr>
            <w:tcW w:w="228" w:type="pct"/>
            <w:shd w:val="clear" w:color="auto" w:fill="auto"/>
            <w:noWrap/>
            <w:vAlign w:val="center"/>
            <w:hideMark/>
          </w:tcPr>
          <w:p w14:paraId="5C961DC1" w14:textId="5012097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06005EEB" w14:textId="5F00EDB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5746083B" w14:textId="41AD8CF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34B69561"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0.8</w:t>
            </w:r>
          </w:p>
        </w:tc>
        <w:tc>
          <w:tcPr>
            <w:tcW w:w="243" w:type="pct"/>
            <w:shd w:val="clear" w:color="auto" w:fill="auto"/>
            <w:noWrap/>
            <w:vAlign w:val="center"/>
            <w:hideMark/>
          </w:tcPr>
          <w:p w14:paraId="5B8D6AD3"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0.8</w:t>
            </w:r>
          </w:p>
        </w:tc>
        <w:tc>
          <w:tcPr>
            <w:tcW w:w="255" w:type="pct"/>
            <w:shd w:val="clear" w:color="auto" w:fill="auto"/>
            <w:noWrap/>
            <w:vAlign w:val="center"/>
            <w:hideMark/>
          </w:tcPr>
          <w:p w14:paraId="5B481085"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1649" w:type="pct"/>
            <w:shd w:val="clear" w:color="auto" w:fill="auto"/>
            <w:noWrap/>
            <w:vAlign w:val="center"/>
            <w:hideMark/>
          </w:tcPr>
          <w:p w14:paraId="76AE9F6C" w14:textId="4048302B"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A good indicator of perfluorooctanoic Acid (PFOA) pollution in various environments</w:t>
            </w:r>
          </w:p>
        </w:tc>
        <w:tc>
          <w:tcPr>
            <w:tcW w:w="1013" w:type="pct"/>
          </w:tcPr>
          <w:p w14:paraId="36411504" w14:textId="0C9BB0B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Guo et al. (2023)</w:t>
            </w:r>
          </w:p>
        </w:tc>
      </w:tr>
      <w:tr w:rsidR="00354696" w:rsidRPr="00D05534" w14:paraId="43B65590" w14:textId="79D00CB9" w:rsidTr="00B27217">
        <w:trPr>
          <w:trHeight w:val="319"/>
        </w:trPr>
        <w:tc>
          <w:tcPr>
            <w:tcW w:w="887" w:type="pct"/>
            <w:vAlign w:val="center"/>
          </w:tcPr>
          <w:p w14:paraId="2FD2A127" w14:textId="2ADB67B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Longimicrobiaceae</w:t>
            </w:r>
          </w:p>
        </w:tc>
        <w:tc>
          <w:tcPr>
            <w:tcW w:w="228" w:type="pct"/>
            <w:shd w:val="clear" w:color="auto" w:fill="auto"/>
            <w:noWrap/>
            <w:vAlign w:val="center"/>
            <w:hideMark/>
          </w:tcPr>
          <w:p w14:paraId="0E4EA40B" w14:textId="7CE10CC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79F7F32A" w14:textId="60B32A1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383882CD" w14:textId="5463B13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AFEC591" w14:textId="1D6B964E"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4AEE3660" w14:textId="4371E40F" w:rsidR="00354696" w:rsidRPr="00D05534" w:rsidRDefault="0025500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55" w:type="pct"/>
            <w:shd w:val="clear" w:color="auto" w:fill="auto"/>
            <w:noWrap/>
            <w:vAlign w:val="center"/>
            <w:hideMark/>
          </w:tcPr>
          <w:p w14:paraId="2FA8CD87" w14:textId="098F9C7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79E186E9"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color w:val="2A2A2A"/>
                <w:sz w:val="20"/>
                <w:szCs w:val="20"/>
                <w:shd w:val="clear" w:color="auto" w:fill="FFFFFF"/>
              </w:rPr>
              <w:t>Rhizospheric bacteria</w:t>
            </w:r>
          </w:p>
        </w:tc>
        <w:tc>
          <w:tcPr>
            <w:tcW w:w="1013" w:type="pct"/>
          </w:tcPr>
          <w:p w14:paraId="3D84FFFB" w14:textId="234FC9E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Medina-de la Rosa et al. (2021)</w:t>
            </w:r>
          </w:p>
        </w:tc>
      </w:tr>
      <w:tr w:rsidR="00354696" w:rsidRPr="00D05534" w14:paraId="1DD92797" w14:textId="325D13E1" w:rsidTr="00B27217">
        <w:trPr>
          <w:trHeight w:val="399"/>
        </w:trPr>
        <w:tc>
          <w:tcPr>
            <w:tcW w:w="887" w:type="pct"/>
            <w:vAlign w:val="center"/>
          </w:tcPr>
          <w:p w14:paraId="5144699B" w14:textId="4EEB995D"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Luteimonas</w:t>
            </w:r>
          </w:p>
        </w:tc>
        <w:tc>
          <w:tcPr>
            <w:tcW w:w="228" w:type="pct"/>
            <w:shd w:val="clear" w:color="auto" w:fill="auto"/>
            <w:noWrap/>
            <w:vAlign w:val="center"/>
            <w:hideMark/>
          </w:tcPr>
          <w:p w14:paraId="44A73EC8" w14:textId="0346F65C" w:rsidR="00354696" w:rsidRPr="00D05534" w:rsidRDefault="00C46DBB"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5F204922" w14:textId="781CA97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74A28C51" w14:textId="7E9EC62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AEE0001"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3.0</w:t>
            </w:r>
          </w:p>
        </w:tc>
        <w:tc>
          <w:tcPr>
            <w:tcW w:w="243" w:type="pct"/>
            <w:shd w:val="clear" w:color="auto" w:fill="auto"/>
            <w:noWrap/>
            <w:vAlign w:val="center"/>
            <w:hideMark/>
          </w:tcPr>
          <w:p w14:paraId="3782F484"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2.9</w:t>
            </w:r>
          </w:p>
        </w:tc>
        <w:tc>
          <w:tcPr>
            <w:tcW w:w="255" w:type="pct"/>
            <w:shd w:val="clear" w:color="auto" w:fill="auto"/>
            <w:noWrap/>
            <w:vAlign w:val="center"/>
            <w:hideMark/>
          </w:tcPr>
          <w:p w14:paraId="35EB30BD" w14:textId="5465D1E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16</w:t>
            </w:r>
            <w:r w:rsidR="00C46DBB" w:rsidRPr="00D05534">
              <w:rPr>
                <w:rFonts w:ascii="Times New Roman" w:eastAsia="Times New Roman" w:hAnsi="Times New Roman" w:cs="Times New Roman"/>
                <w:color w:val="000000"/>
                <w:kern w:val="0"/>
                <w:sz w:val="20"/>
                <w:szCs w:val="20"/>
                <w:lang w:eastAsia="it-IT"/>
                <w14:ligatures w14:val="none"/>
              </w:rPr>
              <w:t>.2</w:t>
            </w:r>
          </w:p>
        </w:tc>
        <w:tc>
          <w:tcPr>
            <w:tcW w:w="1649" w:type="pct"/>
            <w:shd w:val="clear" w:color="auto" w:fill="auto"/>
            <w:noWrap/>
            <w:vAlign w:val="center"/>
            <w:hideMark/>
          </w:tcPr>
          <w:p w14:paraId="1AB992C3" w14:textId="01FDEF88"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Bioremediation, total petroleum hydrocarbons contaminated soils</w:t>
            </w:r>
          </w:p>
        </w:tc>
        <w:tc>
          <w:tcPr>
            <w:tcW w:w="1013" w:type="pct"/>
          </w:tcPr>
          <w:p w14:paraId="37D07475" w14:textId="1FC1C25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Ruley et al. (2020)</w:t>
            </w:r>
          </w:p>
        </w:tc>
      </w:tr>
      <w:tr w:rsidR="00354696" w:rsidRPr="00D05534" w14:paraId="6B42357F" w14:textId="53107E8D" w:rsidTr="00B27217">
        <w:trPr>
          <w:trHeight w:val="319"/>
        </w:trPr>
        <w:tc>
          <w:tcPr>
            <w:tcW w:w="887" w:type="pct"/>
            <w:vAlign w:val="center"/>
          </w:tcPr>
          <w:p w14:paraId="2D4854B8" w14:textId="15E4D0D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Lutispora</w:t>
            </w:r>
          </w:p>
        </w:tc>
        <w:tc>
          <w:tcPr>
            <w:tcW w:w="228" w:type="pct"/>
            <w:shd w:val="clear" w:color="auto" w:fill="auto"/>
            <w:noWrap/>
            <w:vAlign w:val="center"/>
            <w:hideMark/>
          </w:tcPr>
          <w:p w14:paraId="1227353B" w14:textId="62A2078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0531DDAC" w14:textId="7D07EB4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6511BCAA" w14:textId="33D930A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747FB3E6" w14:textId="2E2D0D5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62257F34"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55" w:type="pct"/>
            <w:shd w:val="clear" w:color="auto" w:fill="auto"/>
            <w:noWrap/>
            <w:vAlign w:val="center"/>
            <w:hideMark/>
          </w:tcPr>
          <w:p w14:paraId="538DE97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1649" w:type="pct"/>
            <w:shd w:val="clear" w:color="auto" w:fill="auto"/>
            <w:noWrap/>
            <w:vAlign w:val="center"/>
            <w:hideMark/>
          </w:tcPr>
          <w:p w14:paraId="0641A86A" w14:textId="3E091D0E"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Cellulolytic bacteria</w:t>
            </w:r>
          </w:p>
        </w:tc>
        <w:tc>
          <w:tcPr>
            <w:tcW w:w="1013" w:type="pct"/>
          </w:tcPr>
          <w:p w14:paraId="3AD3BD17" w14:textId="12DA423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Carver et al. (2015)</w:t>
            </w:r>
          </w:p>
        </w:tc>
      </w:tr>
      <w:tr w:rsidR="00354696" w:rsidRPr="00D05534" w14:paraId="5D745576" w14:textId="6809FB56" w:rsidTr="00B27217">
        <w:trPr>
          <w:trHeight w:val="319"/>
        </w:trPr>
        <w:tc>
          <w:tcPr>
            <w:tcW w:w="887" w:type="pct"/>
            <w:vAlign w:val="center"/>
          </w:tcPr>
          <w:p w14:paraId="49FFC824" w14:textId="0ACBAC8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LWQ8</w:t>
            </w:r>
          </w:p>
        </w:tc>
        <w:tc>
          <w:tcPr>
            <w:tcW w:w="228" w:type="pct"/>
            <w:shd w:val="clear" w:color="auto" w:fill="auto"/>
            <w:noWrap/>
            <w:vAlign w:val="center"/>
            <w:hideMark/>
          </w:tcPr>
          <w:p w14:paraId="5626CD19" w14:textId="4AF692D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EC68BF" w:rsidRPr="00D05534">
              <w:rPr>
                <w:rFonts w:ascii="Times New Roman" w:eastAsia="Times New Roman" w:hAnsi="Times New Roman" w:cs="Times New Roman"/>
                <w:color w:val="000000"/>
                <w:kern w:val="0"/>
                <w:sz w:val="20"/>
                <w:szCs w:val="20"/>
                <w:lang w:eastAsia="it-IT"/>
                <w14:ligatures w14:val="none"/>
              </w:rPr>
              <w:t>.0</w:t>
            </w:r>
          </w:p>
        </w:tc>
        <w:tc>
          <w:tcPr>
            <w:tcW w:w="242" w:type="pct"/>
            <w:shd w:val="clear" w:color="auto" w:fill="auto"/>
            <w:noWrap/>
            <w:vAlign w:val="center"/>
            <w:hideMark/>
          </w:tcPr>
          <w:p w14:paraId="29971EE3" w14:textId="5D55078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3D1F47" w:rsidRPr="00D05534">
              <w:rPr>
                <w:rFonts w:ascii="Times New Roman" w:eastAsia="Times New Roman" w:hAnsi="Times New Roman" w:cs="Times New Roman"/>
                <w:color w:val="000000"/>
                <w:kern w:val="0"/>
                <w:sz w:val="20"/>
                <w:szCs w:val="20"/>
                <w:lang w:eastAsia="it-IT"/>
                <w14:ligatures w14:val="none"/>
              </w:rPr>
              <w:t>1</w:t>
            </w:r>
          </w:p>
        </w:tc>
        <w:tc>
          <w:tcPr>
            <w:tcW w:w="240" w:type="pct"/>
            <w:shd w:val="clear" w:color="auto" w:fill="auto"/>
            <w:noWrap/>
            <w:vAlign w:val="center"/>
            <w:hideMark/>
          </w:tcPr>
          <w:p w14:paraId="2588A609" w14:textId="277CCBE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6566A42" w14:textId="79A8113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3C37284A" w14:textId="3FAA890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2B116F35" w14:textId="0C57EE5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56E4134D"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Improving soil property</w:t>
            </w:r>
          </w:p>
        </w:tc>
        <w:tc>
          <w:tcPr>
            <w:tcW w:w="1013" w:type="pct"/>
          </w:tcPr>
          <w:p w14:paraId="61FC063B" w14:textId="47CB3E3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Lv et al. (2024)</w:t>
            </w:r>
          </w:p>
        </w:tc>
      </w:tr>
      <w:tr w:rsidR="00354696" w:rsidRPr="00D05534" w14:paraId="5A0D6CE4" w14:textId="1C87E62B" w:rsidTr="00B27217">
        <w:trPr>
          <w:trHeight w:val="319"/>
        </w:trPr>
        <w:tc>
          <w:tcPr>
            <w:tcW w:w="887" w:type="pct"/>
            <w:vAlign w:val="center"/>
          </w:tcPr>
          <w:p w14:paraId="12D9098C" w14:textId="1A372C0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Magnetospirillaceae</w:t>
            </w:r>
          </w:p>
        </w:tc>
        <w:tc>
          <w:tcPr>
            <w:tcW w:w="228" w:type="pct"/>
            <w:shd w:val="clear" w:color="auto" w:fill="auto"/>
            <w:noWrap/>
            <w:vAlign w:val="center"/>
            <w:hideMark/>
          </w:tcPr>
          <w:p w14:paraId="2D336328" w14:textId="46527E2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276FCEB3" w14:textId="65BDC8A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0759625A" w14:textId="3CC8650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B1EC874"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3" w:type="pct"/>
            <w:shd w:val="clear" w:color="auto" w:fill="auto"/>
            <w:noWrap/>
            <w:vAlign w:val="center"/>
            <w:hideMark/>
          </w:tcPr>
          <w:p w14:paraId="36FCAEA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1.4</w:t>
            </w:r>
          </w:p>
        </w:tc>
        <w:tc>
          <w:tcPr>
            <w:tcW w:w="255" w:type="pct"/>
            <w:shd w:val="clear" w:color="auto" w:fill="auto"/>
            <w:noWrap/>
            <w:vAlign w:val="center"/>
            <w:hideMark/>
          </w:tcPr>
          <w:p w14:paraId="16C441F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1649" w:type="pct"/>
            <w:shd w:val="clear" w:color="auto" w:fill="auto"/>
            <w:noWrap/>
            <w:vAlign w:val="center"/>
            <w:hideMark/>
          </w:tcPr>
          <w:p w14:paraId="022259CD" w14:textId="7E1C3700"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Diazotrophic bacteria</w:t>
            </w:r>
          </w:p>
        </w:tc>
        <w:tc>
          <w:tcPr>
            <w:tcW w:w="1013" w:type="pct"/>
          </w:tcPr>
          <w:p w14:paraId="2495C635" w14:textId="5F4DD8F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Wang et al. (2022)</w:t>
            </w:r>
          </w:p>
        </w:tc>
      </w:tr>
      <w:tr w:rsidR="00354696" w:rsidRPr="00D05534" w14:paraId="4AAB68EF" w14:textId="20E196C7" w:rsidTr="00B27217">
        <w:trPr>
          <w:trHeight w:val="319"/>
        </w:trPr>
        <w:tc>
          <w:tcPr>
            <w:tcW w:w="887" w:type="pct"/>
            <w:vAlign w:val="center"/>
          </w:tcPr>
          <w:p w14:paraId="47141C22" w14:textId="477282E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Massilia</w:t>
            </w:r>
          </w:p>
        </w:tc>
        <w:tc>
          <w:tcPr>
            <w:tcW w:w="228" w:type="pct"/>
            <w:shd w:val="clear" w:color="auto" w:fill="auto"/>
            <w:noWrap/>
            <w:vAlign w:val="center"/>
            <w:hideMark/>
          </w:tcPr>
          <w:p w14:paraId="2AE44615" w14:textId="4254B79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1261612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0" w:type="pct"/>
            <w:shd w:val="clear" w:color="auto" w:fill="auto"/>
            <w:noWrap/>
            <w:vAlign w:val="center"/>
            <w:hideMark/>
          </w:tcPr>
          <w:p w14:paraId="3CD9FB7A"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3" w:type="pct"/>
            <w:shd w:val="clear" w:color="auto" w:fill="auto"/>
            <w:noWrap/>
            <w:vAlign w:val="center"/>
            <w:hideMark/>
          </w:tcPr>
          <w:p w14:paraId="11914207" w14:textId="6E2C7AE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0C9EBDB2" w14:textId="6ED8584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40DFFD27" w14:textId="7CC0092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6BFF9071" w14:textId="4FF6D16B"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09621AA0" w14:textId="403DE99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Fasusi et al. (2021)</w:t>
            </w:r>
          </w:p>
        </w:tc>
      </w:tr>
      <w:tr w:rsidR="00354696" w:rsidRPr="00D05534" w14:paraId="1CB287DE" w14:textId="13A426CC" w:rsidTr="00B27217">
        <w:trPr>
          <w:trHeight w:val="319"/>
        </w:trPr>
        <w:tc>
          <w:tcPr>
            <w:tcW w:w="887" w:type="pct"/>
            <w:vAlign w:val="center"/>
          </w:tcPr>
          <w:p w14:paraId="370A1750" w14:textId="7080F11C"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Methyloversatilis</w:t>
            </w:r>
          </w:p>
        </w:tc>
        <w:tc>
          <w:tcPr>
            <w:tcW w:w="228" w:type="pct"/>
            <w:shd w:val="clear" w:color="auto" w:fill="auto"/>
            <w:noWrap/>
            <w:vAlign w:val="center"/>
            <w:hideMark/>
          </w:tcPr>
          <w:p w14:paraId="7C4F7431" w14:textId="444ED6F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0F296441" w14:textId="1F994D4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41F7CD08"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3" w:type="pct"/>
            <w:shd w:val="clear" w:color="auto" w:fill="auto"/>
            <w:noWrap/>
            <w:vAlign w:val="center"/>
            <w:hideMark/>
          </w:tcPr>
          <w:p w14:paraId="5A818751"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0.8</w:t>
            </w:r>
          </w:p>
        </w:tc>
        <w:tc>
          <w:tcPr>
            <w:tcW w:w="243" w:type="pct"/>
            <w:shd w:val="clear" w:color="auto" w:fill="auto"/>
            <w:noWrap/>
            <w:vAlign w:val="center"/>
            <w:hideMark/>
          </w:tcPr>
          <w:p w14:paraId="36311F58"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55" w:type="pct"/>
            <w:shd w:val="clear" w:color="auto" w:fill="auto"/>
            <w:noWrap/>
            <w:vAlign w:val="center"/>
            <w:hideMark/>
          </w:tcPr>
          <w:p w14:paraId="158C428C" w14:textId="3B72F5D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40E1A497" w14:textId="7D4AB487"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Biodegradation of petroleum hydrocarbons</w:t>
            </w:r>
          </w:p>
        </w:tc>
        <w:tc>
          <w:tcPr>
            <w:tcW w:w="1013" w:type="pct"/>
          </w:tcPr>
          <w:p w14:paraId="1B711C34" w14:textId="5EDBAAB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Lee et al. (2023)</w:t>
            </w:r>
          </w:p>
        </w:tc>
      </w:tr>
      <w:tr w:rsidR="00354696" w:rsidRPr="00D05534" w14:paraId="0083321F" w14:textId="5D53C44A" w:rsidTr="00B27217">
        <w:trPr>
          <w:trHeight w:val="319"/>
        </w:trPr>
        <w:tc>
          <w:tcPr>
            <w:tcW w:w="887" w:type="pct"/>
            <w:vAlign w:val="center"/>
          </w:tcPr>
          <w:p w14:paraId="43F0F7BB" w14:textId="0D377643"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Microvirga</w:t>
            </w:r>
          </w:p>
        </w:tc>
        <w:tc>
          <w:tcPr>
            <w:tcW w:w="228" w:type="pct"/>
            <w:shd w:val="clear" w:color="auto" w:fill="auto"/>
            <w:noWrap/>
            <w:vAlign w:val="center"/>
            <w:hideMark/>
          </w:tcPr>
          <w:p w14:paraId="5D9F4675" w14:textId="573628D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2" w:type="pct"/>
            <w:shd w:val="clear" w:color="auto" w:fill="auto"/>
            <w:noWrap/>
            <w:vAlign w:val="center"/>
            <w:hideMark/>
          </w:tcPr>
          <w:p w14:paraId="425EE34D" w14:textId="53CA3CC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4D42D0EC" w14:textId="1089F19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1755C04F" w14:textId="1704EA4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FBF509E" w14:textId="329D15F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7984A6E5"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1649" w:type="pct"/>
            <w:shd w:val="clear" w:color="auto" w:fill="auto"/>
            <w:noWrap/>
            <w:vAlign w:val="center"/>
            <w:hideMark/>
          </w:tcPr>
          <w:p w14:paraId="710395CD" w14:textId="36A70EF2"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719E3D12" w14:textId="752D92F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Msaddak et al. (2017)</w:t>
            </w:r>
          </w:p>
        </w:tc>
      </w:tr>
      <w:tr w:rsidR="00354696" w:rsidRPr="00D05534" w14:paraId="1E6F0BB9" w14:textId="5E99D4D9" w:rsidTr="00B27217">
        <w:trPr>
          <w:trHeight w:val="319"/>
        </w:trPr>
        <w:tc>
          <w:tcPr>
            <w:tcW w:w="887" w:type="pct"/>
            <w:vAlign w:val="center"/>
          </w:tcPr>
          <w:p w14:paraId="155B85BA" w14:textId="78648703"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Mycobacterium</w:t>
            </w:r>
          </w:p>
        </w:tc>
        <w:tc>
          <w:tcPr>
            <w:tcW w:w="228" w:type="pct"/>
            <w:shd w:val="clear" w:color="auto" w:fill="auto"/>
            <w:noWrap/>
            <w:vAlign w:val="center"/>
            <w:hideMark/>
          </w:tcPr>
          <w:p w14:paraId="11B21E05" w14:textId="5E4EF00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2" w:type="pct"/>
            <w:shd w:val="clear" w:color="auto" w:fill="auto"/>
            <w:noWrap/>
            <w:vAlign w:val="center"/>
            <w:hideMark/>
          </w:tcPr>
          <w:p w14:paraId="79367084" w14:textId="240566D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38877BD4" w14:textId="7E478CA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0A641DE" w14:textId="19EC3CF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539B0EC" w14:textId="16EA7B5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51452E51" w14:textId="3C89616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660EB86F" w14:textId="421E949B"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4E8765AB" w14:textId="62D32A0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Karmakar et al. (2021)</w:t>
            </w:r>
          </w:p>
        </w:tc>
      </w:tr>
      <w:tr w:rsidR="00354696" w:rsidRPr="00D05534" w14:paraId="1F469375" w14:textId="3B542CFC" w:rsidTr="00B27217">
        <w:trPr>
          <w:trHeight w:val="319"/>
        </w:trPr>
        <w:tc>
          <w:tcPr>
            <w:tcW w:w="887" w:type="pct"/>
            <w:vAlign w:val="center"/>
          </w:tcPr>
          <w:p w14:paraId="5C9808E7" w14:textId="5F9B4DDB"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Mycoplana</w:t>
            </w:r>
          </w:p>
        </w:tc>
        <w:tc>
          <w:tcPr>
            <w:tcW w:w="228" w:type="pct"/>
            <w:shd w:val="clear" w:color="auto" w:fill="auto"/>
            <w:noWrap/>
            <w:vAlign w:val="center"/>
            <w:hideMark/>
          </w:tcPr>
          <w:p w14:paraId="104F11AD" w14:textId="075A7BF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4465E381" w14:textId="3551709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13D5948C" w14:textId="105938D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3B079AF" w14:textId="52106894" w:rsidR="00354696" w:rsidRPr="00D05534" w:rsidRDefault="006333A0"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0.5</w:t>
            </w:r>
          </w:p>
        </w:tc>
        <w:tc>
          <w:tcPr>
            <w:tcW w:w="243" w:type="pct"/>
            <w:shd w:val="clear" w:color="auto" w:fill="auto"/>
            <w:noWrap/>
            <w:vAlign w:val="center"/>
            <w:hideMark/>
          </w:tcPr>
          <w:p w14:paraId="2438D23E" w14:textId="5A88E9AE" w:rsidR="00354696" w:rsidRPr="00D05534" w:rsidRDefault="006333A0"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0.6</w:t>
            </w:r>
          </w:p>
        </w:tc>
        <w:tc>
          <w:tcPr>
            <w:tcW w:w="255" w:type="pct"/>
            <w:shd w:val="clear" w:color="auto" w:fill="auto"/>
            <w:noWrap/>
            <w:vAlign w:val="center"/>
            <w:hideMark/>
          </w:tcPr>
          <w:p w14:paraId="32E659A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1649" w:type="pct"/>
            <w:shd w:val="clear" w:color="auto" w:fill="auto"/>
            <w:noWrap/>
            <w:vAlign w:val="center"/>
            <w:hideMark/>
          </w:tcPr>
          <w:p w14:paraId="4A0B5B27" w14:textId="39F36C6B"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274E8D8D" w14:textId="7C32422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Taye et al. (2020)</w:t>
            </w:r>
          </w:p>
        </w:tc>
      </w:tr>
      <w:tr w:rsidR="00354696" w:rsidRPr="00D05534" w14:paraId="2E4629A1" w14:textId="0B991113" w:rsidTr="00B27217">
        <w:trPr>
          <w:trHeight w:val="319"/>
        </w:trPr>
        <w:tc>
          <w:tcPr>
            <w:tcW w:w="887" w:type="pct"/>
            <w:vAlign w:val="center"/>
          </w:tcPr>
          <w:p w14:paraId="10ECB29D" w14:textId="7BBC0F78"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Nitrosospira</w:t>
            </w:r>
          </w:p>
        </w:tc>
        <w:tc>
          <w:tcPr>
            <w:tcW w:w="228" w:type="pct"/>
            <w:shd w:val="clear" w:color="auto" w:fill="auto"/>
            <w:noWrap/>
            <w:vAlign w:val="center"/>
            <w:hideMark/>
          </w:tcPr>
          <w:p w14:paraId="47B24AED" w14:textId="54EFDC8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1DF134B3" w14:textId="425AFC4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0" w:type="pct"/>
            <w:shd w:val="clear" w:color="auto" w:fill="auto"/>
            <w:noWrap/>
            <w:vAlign w:val="center"/>
            <w:hideMark/>
          </w:tcPr>
          <w:p w14:paraId="497F7F4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3B41E4B6" w14:textId="70198E6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69EFFCDF" w14:textId="1F78610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36C4E049" w14:textId="682E328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tcPr>
          <w:p w14:paraId="39DD323A" w14:textId="268D60F3"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hAnsi="Times New Roman" w:cs="Times New Roman"/>
                <w:sz w:val="20"/>
                <w:szCs w:val="20"/>
              </w:rPr>
              <w:t>Contributor of ammonia oxidation</w:t>
            </w:r>
          </w:p>
        </w:tc>
        <w:tc>
          <w:tcPr>
            <w:tcW w:w="1013" w:type="pct"/>
          </w:tcPr>
          <w:p w14:paraId="0A30B7E2" w14:textId="35286CE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Sanders et al. (2019)</w:t>
            </w:r>
          </w:p>
        </w:tc>
      </w:tr>
      <w:tr w:rsidR="00354696" w:rsidRPr="00D05534" w14:paraId="2030D52F" w14:textId="0A0B1280" w:rsidTr="00B27217">
        <w:trPr>
          <w:trHeight w:val="319"/>
        </w:trPr>
        <w:tc>
          <w:tcPr>
            <w:tcW w:w="887" w:type="pct"/>
            <w:vAlign w:val="center"/>
          </w:tcPr>
          <w:p w14:paraId="0CE77C78" w14:textId="5CE59E53"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Nitrospira</w:t>
            </w:r>
          </w:p>
        </w:tc>
        <w:tc>
          <w:tcPr>
            <w:tcW w:w="228" w:type="pct"/>
            <w:shd w:val="clear" w:color="auto" w:fill="auto"/>
            <w:noWrap/>
            <w:vAlign w:val="center"/>
            <w:hideMark/>
          </w:tcPr>
          <w:p w14:paraId="2B673D8E" w14:textId="43403B5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32B12D5B" w14:textId="517991F9" w:rsidR="00354696" w:rsidRPr="00D05534" w:rsidRDefault="00AA12D9"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225BB7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243" w:type="pct"/>
            <w:shd w:val="clear" w:color="auto" w:fill="auto"/>
            <w:noWrap/>
            <w:vAlign w:val="center"/>
            <w:hideMark/>
          </w:tcPr>
          <w:p w14:paraId="0C94F7E2" w14:textId="5367661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9F6490E" w14:textId="40C3988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085D8185" w14:textId="2ABE702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tcPr>
          <w:p w14:paraId="063E8038" w14:textId="36FBE8B9"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Involved in soil nutrient cycling and removal of pollutants</w:t>
            </w:r>
          </w:p>
        </w:tc>
        <w:tc>
          <w:tcPr>
            <w:tcW w:w="1013" w:type="pct"/>
          </w:tcPr>
          <w:p w14:paraId="65D17138" w14:textId="7A3818D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Liu et al. (2022)</w:t>
            </w:r>
          </w:p>
        </w:tc>
      </w:tr>
      <w:tr w:rsidR="00354696" w:rsidRPr="00D05534" w14:paraId="75007B68" w14:textId="2EF15E71" w:rsidTr="00B27217">
        <w:trPr>
          <w:trHeight w:val="319"/>
        </w:trPr>
        <w:tc>
          <w:tcPr>
            <w:tcW w:w="887" w:type="pct"/>
            <w:vAlign w:val="center"/>
          </w:tcPr>
          <w:p w14:paraId="1FD58B36" w14:textId="2D3A28E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Ochrobactrum</w:t>
            </w:r>
          </w:p>
        </w:tc>
        <w:tc>
          <w:tcPr>
            <w:tcW w:w="228" w:type="pct"/>
            <w:shd w:val="clear" w:color="auto" w:fill="auto"/>
            <w:noWrap/>
            <w:vAlign w:val="center"/>
            <w:hideMark/>
          </w:tcPr>
          <w:p w14:paraId="232D7B71" w14:textId="7364B00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22E5622A" w14:textId="78C1D56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4F39D01" w14:textId="3F24E0F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20DB0E99" w14:textId="3FE1EE8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3" w:type="pct"/>
            <w:shd w:val="clear" w:color="auto" w:fill="auto"/>
            <w:noWrap/>
            <w:vAlign w:val="center"/>
            <w:hideMark/>
          </w:tcPr>
          <w:p w14:paraId="0ECBD841" w14:textId="3685270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3D33F2D5" w14:textId="2D36A0F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0CF79838" w14:textId="510411F1"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 xml:space="preserve">Involved in </w:t>
            </w:r>
            <w:r w:rsidRPr="00D05534">
              <w:rPr>
                <w:rFonts w:ascii="Times New Roman" w:hAnsi="Times New Roman" w:cs="Times New Roman"/>
                <w:color w:val="222222"/>
                <w:sz w:val="20"/>
                <w:szCs w:val="20"/>
                <w:shd w:val="clear" w:color="auto" w:fill="FFFFFF"/>
              </w:rPr>
              <w:t>rhizoremediation</w:t>
            </w:r>
          </w:p>
        </w:tc>
        <w:tc>
          <w:tcPr>
            <w:tcW w:w="1013" w:type="pct"/>
          </w:tcPr>
          <w:p w14:paraId="7CC0DA82" w14:textId="75C526A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Sun et al. (2024)</w:t>
            </w:r>
          </w:p>
        </w:tc>
      </w:tr>
      <w:tr w:rsidR="00354696" w:rsidRPr="00D05534" w14:paraId="7258D882" w14:textId="0D8B95AE" w:rsidTr="00B27217">
        <w:trPr>
          <w:trHeight w:val="319"/>
        </w:trPr>
        <w:tc>
          <w:tcPr>
            <w:tcW w:w="887" w:type="pct"/>
            <w:vAlign w:val="center"/>
          </w:tcPr>
          <w:p w14:paraId="08AFAEF5" w14:textId="565AE68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OM27_clade</w:t>
            </w:r>
          </w:p>
        </w:tc>
        <w:tc>
          <w:tcPr>
            <w:tcW w:w="228" w:type="pct"/>
            <w:shd w:val="clear" w:color="auto" w:fill="auto"/>
            <w:noWrap/>
            <w:vAlign w:val="center"/>
            <w:hideMark/>
          </w:tcPr>
          <w:p w14:paraId="2E279D36" w14:textId="04D6D95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40C6EF71" w14:textId="415BC8C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2ADC9F30" w14:textId="79313CC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6CD3C5CF" w14:textId="59886830" w:rsidR="00354696" w:rsidRPr="00D05534" w:rsidRDefault="009B1E1D"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3587A15" w14:textId="6111EDA6" w:rsidR="00354696" w:rsidRPr="00D05534" w:rsidRDefault="009B1E1D"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0.5</w:t>
            </w:r>
          </w:p>
        </w:tc>
        <w:tc>
          <w:tcPr>
            <w:tcW w:w="255" w:type="pct"/>
            <w:shd w:val="clear" w:color="auto" w:fill="auto"/>
            <w:noWrap/>
            <w:vAlign w:val="center"/>
            <w:hideMark/>
          </w:tcPr>
          <w:p w14:paraId="4450300D" w14:textId="3B7018D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535033F2" w14:textId="791BD559"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1F1F1F"/>
                <w:sz w:val="20"/>
                <w:szCs w:val="20"/>
                <w:lang w:val="en-US"/>
              </w:rPr>
              <w:t>Involved in the mineralization of atrazine</w:t>
            </w:r>
          </w:p>
        </w:tc>
        <w:tc>
          <w:tcPr>
            <w:tcW w:w="1013" w:type="pct"/>
          </w:tcPr>
          <w:p w14:paraId="3EF9EFC8" w14:textId="46EBEDD0"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De Souza et al. (2022)</w:t>
            </w:r>
          </w:p>
        </w:tc>
      </w:tr>
      <w:tr w:rsidR="00354696" w:rsidRPr="00D05534" w14:paraId="1F27478C" w14:textId="15708EA5" w:rsidTr="00B27217">
        <w:trPr>
          <w:trHeight w:val="319"/>
        </w:trPr>
        <w:tc>
          <w:tcPr>
            <w:tcW w:w="887" w:type="pct"/>
            <w:vAlign w:val="center"/>
          </w:tcPr>
          <w:p w14:paraId="3A7DD0C5" w14:textId="5705372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Opitutus</w:t>
            </w:r>
          </w:p>
        </w:tc>
        <w:tc>
          <w:tcPr>
            <w:tcW w:w="228" w:type="pct"/>
            <w:shd w:val="clear" w:color="auto" w:fill="auto"/>
            <w:noWrap/>
            <w:vAlign w:val="center"/>
            <w:hideMark/>
          </w:tcPr>
          <w:p w14:paraId="4CF2F0E6" w14:textId="35AFF60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1F1097F3" w14:textId="07D6EEF2" w:rsidR="00354696" w:rsidRPr="00D05534" w:rsidRDefault="00AA12D9"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0.8</w:t>
            </w:r>
          </w:p>
        </w:tc>
        <w:tc>
          <w:tcPr>
            <w:tcW w:w="240" w:type="pct"/>
            <w:shd w:val="clear" w:color="auto" w:fill="auto"/>
            <w:noWrap/>
            <w:vAlign w:val="center"/>
            <w:hideMark/>
          </w:tcPr>
          <w:p w14:paraId="5AA20A6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43" w:type="pct"/>
            <w:shd w:val="clear" w:color="auto" w:fill="auto"/>
            <w:noWrap/>
            <w:vAlign w:val="center"/>
            <w:hideMark/>
          </w:tcPr>
          <w:p w14:paraId="15773744" w14:textId="4E75CFE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43" w:type="pct"/>
            <w:shd w:val="clear" w:color="auto" w:fill="auto"/>
            <w:noWrap/>
            <w:vAlign w:val="center"/>
            <w:hideMark/>
          </w:tcPr>
          <w:p w14:paraId="198FF79C" w14:textId="5675325D"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431ACF39" w14:textId="691A003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768C9658" w14:textId="0B6DAC17"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333333"/>
                <w:sz w:val="20"/>
                <w:szCs w:val="20"/>
                <w:shd w:val="clear" w:color="auto" w:fill="FFFFFF"/>
                <w:lang w:val="en-US"/>
              </w:rPr>
              <w:t>Plant-associated methanol-consuming bacteria (methylotrophs)</w:t>
            </w:r>
          </w:p>
        </w:tc>
        <w:tc>
          <w:tcPr>
            <w:tcW w:w="1013" w:type="pct"/>
          </w:tcPr>
          <w:p w14:paraId="1A1D1241" w14:textId="0FE438A6"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Macey et al. (2020)</w:t>
            </w:r>
          </w:p>
        </w:tc>
      </w:tr>
      <w:tr w:rsidR="00354696" w:rsidRPr="00D05534" w14:paraId="71564937" w14:textId="685217EF" w:rsidTr="00B27217">
        <w:trPr>
          <w:trHeight w:val="319"/>
        </w:trPr>
        <w:tc>
          <w:tcPr>
            <w:tcW w:w="887" w:type="pct"/>
            <w:vAlign w:val="center"/>
          </w:tcPr>
          <w:p w14:paraId="42F8CA7B" w14:textId="237DF6E1"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hAnsi="Times New Roman" w:cs="Times New Roman"/>
                <w:i/>
                <w:iCs/>
                <w:sz w:val="20"/>
                <w:szCs w:val="20"/>
              </w:rPr>
              <w:t>Paenibacillus</w:t>
            </w:r>
          </w:p>
        </w:tc>
        <w:tc>
          <w:tcPr>
            <w:tcW w:w="228" w:type="pct"/>
            <w:shd w:val="clear" w:color="auto" w:fill="auto"/>
            <w:noWrap/>
            <w:vAlign w:val="center"/>
          </w:tcPr>
          <w:p w14:paraId="5D7CAD4B" w14:textId="721FE8A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tcPr>
          <w:p w14:paraId="13110392" w14:textId="6BF3148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tcPr>
          <w:p w14:paraId="0EC2AC0B" w14:textId="750E25F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tcPr>
          <w:p w14:paraId="5D4ED7B8" w14:textId="5B997422" w:rsidR="00354696" w:rsidRPr="00D05534" w:rsidRDefault="009B1E1D"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0.6</w:t>
            </w:r>
          </w:p>
        </w:tc>
        <w:tc>
          <w:tcPr>
            <w:tcW w:w="243" w:type="pct"/>
            <w:shd w:val="clear" w:color="auto" w:fill="auto"/>
            <w:noWrap/>
            <w:vAlign w:val="center"/>
          </w:tcPr>
          <w:p w14:paraId="34B690C0" w14:textId="1452393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hAnsi="Times New Roman" w:cs="Times New Roman"/>
                <w:sz w:val="20"/>
                <w:szCs w:val="20"/>
              </w:rPr>
              <w:t>1.9</w:t>
            </w:r>
          </w:p>
        </w:tc>
        <w:tc>
          <w:tcPr>
            <w:tcW w:w="255" w:type="pct"/>
            <w:shd w:val="clear" w:color="auto" w:fill="auto"/>
            <w:noWrap/>
            <w:vAlign w:val="center"/>
          </w:tcPr>
          <w:p w14:paraId="5ADBE699" w14:textId="31692B8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sz w:val="20"/>
                <w:szCs w:val="20"/>
              </w:rPr>
              <w:t>1.5</w:t>
            </w:r>
          </w:p>
        </w:tc>
        <w:tc>
          <w:tcPr>
            <w:tcW w:w="1649" w:type="pct"/>
            <w:shd w:val="clear" w:color="auto" w:fill="auto"/>
            <w:noWrap/>
            <w:vAlign w:val="center"/>
          </w:tcPr>
          <w:p w14:paraId="412A550C" w14:textId="41F57756" w:rsidR="00354696" w:rsidRPr="00D05534" w:rsidRDefault="007F0A9C" w:rsidP="00163756">
            <w:pPr>
              <w:jc w:val="both"/>
              <w:rPr>
                <w:rFonts w:ascii="Times New Roman" w:hAnsi="Times New Roman" w:cs="Times New Roman"/>
                <w:color w:val="1F1F1F"/>
                <w:sz w:val="20"/>
                <w:szCs w:val="20"/>
                <w:lang w:val="en-US"/>
              </w:rPr>
            </w:pPr>
            <w:r w:rsidRPr="00D05534">
              <w:rPr>
                <w:rFonts w:ascii="Times New Roman" w:hAnsi="Times New Roman" w:cs="Times New Roman"/>
                <w:sz w:val="20"/>
                <w:szCs w:val="20"/>
                <w:lang w:val="en-US"/>
              </w:rPr>
              <w:t xml:space="preserve">Bioremediation of lead contaminated </w:t>
            </w:r>
            <w:proofErr w:type="spellStart"/>
            <w:r w:rsidRPr="00D05534">
              <w:rPr>
                <w:rFonts w:ascii="Times New Roman" w:hAnsi="Times New Roman" w:cs="Times New Roman"/>
                <w:sz w:val="20"/>
                <w:szCs w:val="20"/>
                <w:lang w:val="en-US"/>
              </w:rPr>
              <w:t>environmernt</w:t>
            </w:r>
            <w:proofErr w:type="spellEnd"/>
            <w:r w:rsidRPr="00D05534">
              <w:rPr>
                <w:rFonts w:ascii="Times New Roman" w:hAnsi="Times New Roman" w:cs="Times New Roman"/>
                <w:sz w:val="20"/>
                <w:szCs w:val="20"/>
                <w:lang w:val="en-US"/>
              </w:rPr>
              <w:t xml:space="preserve">, </w:t>
            </w:r>
            <w:r w:rsidR="00354696" w:rsidRPr="00D05534">
              <w:rPr>
                <w:rFonts w:ascii="Times New Roman" w:hAnsi="Times New Roman" w:cs="Times New Roman"/>
                <w:sz w:val="20"/>
                <w:szCs w:val="20"/>
                <w:lang w:val="en-US"/>
              </w:rPr>
              <w:t>PGPR</w:t>
            </w:r>
          </w:p>
        </w:tc>
        <w:tc>
          <w:tcPr>
            <w:tcW w:w="1013" w:type="pct"/>
          </w:tcPr>
          <w:p w14:paraId="306D213D" w14:textId="7C41FA77" w:rsidR="00354696" w:rsidRPr="00D05534" w:rsidRDefault="00354696" w:rsidP="00163756">
            <w:pPr>
              <w:rPr>
                <w:rFonts w:ascii="Times New Roman" w:hAnsi="Times New Roman" w:cs="Times New Roman"/>
                <w:color w:val="000000"/>
                <w:sz w:val="20"/>
                <w:szCs w:val="20"/>
              </w:rPr>
            </w:pPr>
            <w:r w:rsidRPr="008A3528">
              <w:rPr>
                <w:rFonts w:ascii="Times New Roman" w:eastAsia="Times New Roman" w:hAnsi="Times New Roman" w:cs="Times New Roman"/>
                <w:color w:val="000000"/>
                <w:kern w:val="0"/>
                <w:sz w:val="20"/>
                <w:szCs w:val="20"/>
                <w:lang w:val="es-ES" w:eastAsia="it-IT"/>
                <w14:ligatures w14:val="none"/>
              </w:rPr>
              <w:t>Basu et al. (2021)</w:t>
            </w:r>
            <w:r w:rsidR="007F0A9C" w:rsidRPr="008A3528">
              <w:rPr>
                <w:rFonts w:ascii="Times New Roman" w:eastAsia="Times New Roman" w:hAnsi="Times New Roman" w:cs="Times New Roman"/>
                <w:color w:val="000000"/>
                <w:kern w:val="0"/>
                <w:sz w:val="20"/>
                <w:szCs w:val="20"/>
                <w:lang w:val="es-ES" w:eastAsia="it-IT"/>
                <w14:ligatures w14:val="none"/>
              </w:rPr>
              <w:t>;</w:t>
            </w:r>
            <w:sdt>
              <w:sdtPr>
                <w:rPr>
                  <w:rFonts w:ascii="Times New Roman" w:eastAsia="Times New Roman" w:hAnsi="Times New Roman" w:cs="Times New Roman"/>
                  <w:color w:val="000000"/>
                  <w:kern w:val="0"/>
                  <w:sz w:val="20"/>
                  <w:szCs w:val="20"/>
                  <w:lang w:eastAsia="it-IT"/>
                  <w14:ligatures w14:val="none"/>
                </w:rPr>
                <w:tag w:val="MENDELEY_CITATION_v3_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"/>
                <w:id w:val="347145634"/>
                <w:placeholder>
                  <w:docPart w:val="DefaultPlaceholder_-1854013440"/>
                </w:placeholder>
              </w:sdtPr>
              <w:sdtEndPr/>
              <w:sdtContent>
                <w:r w:rsidR="000F3F32" w:rsidRPr="008A3528">
                  <w:rPr>
                    <w:rFonts w:ascii="Times New Roman" w:eastAsia="Times New Roman" w:hAnsi="Times New Roman" w:cs="Times New Roman"/>
                    <w:color w:val="000000"/>
                    <w:kern w:val="0"/>
                    <w:sz w:val="20"/>
                    <w:szCs w:val="20"/>
                    <w:lang w:val="es-ES" w:eastAsia="it-IT"/>
                    <w14:ligatures w14:val="none"/>
                  </w:rPr>
                  <w:t>Harun et al.</w:t>
                </w:r>
                <w:r w:rsidR="00304F6C" w:rsidRPr="008A3528">
                  <w:rPr>
                    <w:rFonts w:ascii="Times New Roman" w:eastAsia="Times New Roman" w:hAnsi="Times New Roman" w:cs="Times New Roman"/>
                    <w:color w:val="000000"/>
                    <w:kern w:val="0"/>
                    <w:sz w:val="20"/>
                    <w:szCs w:val="20"/>
                    <w:lang w:val="es-ES" w:eastAsia="it-IT"/>
                    <w14:ligatures w14:val="none"/>
                  </w:rPr>
                  <w:t xml:space="preserve"> </w:t>
                </w:r>
                <w:r w:rsidR="00304F6C" w:rsidRPr="00D05534">
                  <w:rPr>
                    <w:rFonts w:ascii="Times New Roman" w:eastAsia="Times New Roman" w:hAnsi="Times New Roman" w:cs="Times New Roman"/>
                    <w:color w:val="000000"/>
                    <w:kern w:val="0"/>
                    <w:sz w:val="20"/>
                    <w:szCs w:val="20"/>
                    <w:lang w:eastAsia="it-IT"/>
                    <w14:ligatures w14:val="none"/>
                  </w:rPr>
                  <w:t>(</w:t>
                </w:r>
                <w:r w:rsidR="000F3F32" w:rsidRPr="00D05534">
                  <w:rPr>
                    <w:rFonts w:ascii="Times New Roman" w:eastAsia="Times New Roman" w:hAnsi="Times New Roman" w:cs="Times New Roman"/>
                    <w:color w:val="000000"/>
                    <w:kern w:val="0"/>
                    <w:sz w:val="20"/>
                    <w:szCs w:val="20"/>
                    <w:lang w:eastAsia="it-IT"/>
                    <w14:ligatures w14:val="none"/>
                  </w:rPr>
                  <w:t>2024)</w:t>
                </w:r>
              </w:sdtContent>
            </w:sdt>
          </w:p>
        </w:tc>
      </w:tr>
      <w:tr w:rsidR="00354696" w:rsidRPr="00D05534" w14:paraId="0258FC65" w14:textId="65A0ECD6" w:rsidTr="00B27217">
        <w:trPr>
          <w:trHeight w:val="319"/>
        </w:trPr>
        <w:tc>
          <w:tcPr>
            <w:tcW w:w="887" w:type="pct"/>
            <w:vAlign w:val="center"/>
          </w:tcPr>
          <w:p w14:paraId="0D4B6403" w14:textId="323DC4DA"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Paracoccus</w:t>
            </w:r>
          </w:p>
        </w:tc>
        <w:tc>
          <w:tcPr>
            <w:tcW w:w="228" w:type="pct"/>
            <w:shd w:val="clear" w:color="auto" w:fill="auto"/>
            <w:noWrap/>
            <w:vAlign w:val="center"/>
            <w:hideMark/>
          </w:tcPr>
          <w:p w14:paraId="1998DE93" w14:textId="517826E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189F5F3B" w14:textId="09789DB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35152C42" w14:textId="734682B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84FA0F1"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71DE0388" w14:textId="5C84D81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6D3A6B45" w14:textId="6F63F82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75322170" w14:textId="6A77F59A"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1F1F1F"/>
                <w:sz w:val="20"/>
                <w:szCs w:val="20"/>
                <w:lang w:val="en-US"/>
              </w:rPr>
              <w:t>Salt-tolerant polyhydroxy butyrate producers</w:t>
            </w:r>
          </w:p>
        </w:tc>
        <w:tc>
          <w:tcPr>
            <w:tcW w:w="1013" w:type="pct"/>
          </w:tcPr>
          <w:p w14:paraId="69AAB91D" w14:textId="33AF4E6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Wen et al. (2024)</w:t>
            </w:r>
          </w:p>
        </w:tc>
      </w:tr>
      <w:tr w:rsidR="00354696" w:rsidRPr="00D05534" w14:paraId="42F97361" w14:textId="558C728A" w:rsidTr="00B27217">
        <w:trPr>
          <w:trHeight w:val="319"/>
        </w:trPr>
        <w:tc>
          <w:tcPr>
            <w:tcW w:w="887" w:type="pct"/>
            <w:vAlign w:val="center"/>
          </w:tcPr>
          <w:p w14:paraId="62C5267C" w14:textId="6F6323DB"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Parapedobacter</w:t>
            </w:r>
          </w:p>
        </w:tc>
        <w:tc>
          <w:tcPr>
            <w:tcW w:w="228" w:type="pct"/>
            <w:shd w:val="clear" w:color="auto" w:fill="auto"/>
            <w:noWrap/>
            <w:vAlign w:val="center"/>
          </w:tcPr>
          <w:p w14:paraId="40624AE6" w14:textId="75DE897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tcPr>
          <w:p w14:paraId="15E029F5" w14:textId="754D8D3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tcPr>
          <w:p w14:paraId="53B64BA8" w14:textId="3B2ED9F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tcPr>
          <w:p w14:paraId="138159F4" w14:textId="0F6D672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tcPr>
          <w:p w14:paraId="6464AB06" w14:textId="731AE50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tcPr>
          <w:p w14:paraId="0501E6AA" w14:textId="2BD0821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0.7</w:t>
            </w:r>
          </w:p>
        </w:tc>
        <w:tc>
          <w:tcPr>
            <w:tcW w:w="1649" w:type="pct"/>
            <w:shd w:val="clear" w:color="auto" w:fill="auto"/>
            <w:noWrap/>
            <w:vAlign w:val="center"/>
          </w:tcPr>
          <w:p w14:paraId="34FAC74C" w14:textId="27F10BCF"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proofErr w:type="spellStart"/>
            <w:r w:rsidRPr="00D05534">
              <w:rPr>
                <w:rFonts w:ascii="Times New Roman" w:eastAsia="Times New Roman" w:hAnsi="Times New Roman" w:cs="Times New Roman"/>
                <w:kern w:val="0"/>
                <w:sz w:val="20"/>
                <w:szCs w:val="20"/>
                <w:lang w:val="en-US" w:eastAsia="it-IT"/>
                <w14:ligatures w14:val="none"/>
              </w:rPr>
              <w:t>Bioemulsifier</w:t>
            </w:r>
            <w:proofErr w:type="spellEnd"/>
            <w:r w:rsidRPr="00D05534">
              <w:rPr>
                <w:rFonts w:ascii="Times New Roman" w:eastAsia="Times New Roman" w:hAnsi="Times New Roman" w:cs="Times New Roman"/>
                <w:kern w:val="0"/>
                <w:sz w:val="20"/>
                <w:szCs w:val="20"/>
                <w:lang w:val="en-US" w:eastAsia="it-IT"/>
                <w14:ligatures w14:val="none"/>
              </w:rPr>
              <w:t xml:space="preserve"> and involved in bioremediation</w:t>
            </w:r>
          </w:p>
        </w:tc>
        <w:tc>
          <w:tcPr>
            <w:tcW w:w="1013" w:type="pct"/>
          </w:tcPr>
          <w:p w14:paraId="0812EC48" w14:textId="30D0D100"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Devale et al. (2023)</w:t>
            </w:r>
          </w:p>
        </w:tc>
      </w:tr>
      <w:tr w:rsidR="00354696" w:rsidRPr="00D05534" w14:paraId="68A4D5BE" w14:textId="58FF38F5" w:rsidTr="00B27217">
        <w:trPr>
          <w:trHeight w:val="319"/>
        </w:trPr>
        <w:tc>
          <w:tcPr>
            <w:tcW w:w="887" w:type="pct"/>
            <w:vAlign w:val="center"/>
          </w:tcPr>
          <w:p w14:paraId="4A8CDEB3" w14:textId="0D1E9F3F"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Parcubacteria</w:t>
            </w:r>
          </w:p>
        </w:tc>
        <w:tc>
          <w:tcPr>
            <w:tcW w:w="228" w:type="pct"/>
            <w:shd w:val="clear" w:color="auto" w:fill="auto"/>
            <w:noWrap/>
            <w:vAlign w:val="center"/>
            <w:hideMark/>
          </w:tcPr>
          <w:p w14:paraId="2431398C" w14:textId="4B34FAF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1.4</w:t>
            </w:r>
          </w:p>
        </w:tc>
        <w:tc>
          <w:tcPr>
            <w:tcW w:w="242" w:type="pct"/>
            <w:shd w:val="clear" w:color="auto" w:fill="auto"/>
            <w:noWrap/>
            <w:vAlign w:val="center"/>
            <w:hideMark/>
          </w:tcPr>
          <w:p w14:paraId="0F797579" w14:textId="7D71711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7628E4" w:rsidRPr="00D05534">
              <w:rPr>
                <w:rFonts w:ascii="Times New Roman" w:eastAsia="Times New Roman" w:hAnsi="Times New Roman" w:cs="Times New Roman"/>
                <w:color w:val="000000"/>
                <w:kern w:val="0"/>
                <w:sz w:val="20"/>
                <w:szCs w:val="20"/>
                <w:lang w:eastAsia="it-IT"/>
                <w14:ligatures w14:val="none"/>
              </w:rPr>
              <w:t>5</w:t>
            </w:r>
          </w:p>
        </w:tc>
        <w:tc>
          <w:tcPr>
            <w:tcW w:w="240" w:type="pct"/>
            <w:shd w:val="clear" w:color="auto" w:fill="auto"/>
            <w:noWrap/>
            <w:vAlign w:val="center"/>
            <w:hideMark/>
          </w:tcPr>
          <w:p w14:paraId="419C4C9E" w14:textId="2645CF1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243422F1" w14:textId="5F27951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7F2D2D59" w14:textId="0C8FF32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03319936" w14:textId="0970819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20CF530F"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Rhyzospheric bacteria</w:t>
            </w:r>
          </w:p>
        </w:tc>
        <w:tc>
          <w:tcPr>
            <w:tcW w:w="1013" w:type="pct"/>
          </w:tcPr>
          <w:p w14:paraId="5238EEB0" w14:textId="31DC4D5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Dawson et al. (2017)</w:t>
            </w:r>
          </w:p>
        </w:tc>
      </w:tr>
      <w:tr w:rsidR="00354696" w:rsidRPr="00D05534" w14:paraId="5F61E112" w14:textId="6D29AE0D" w:rsidTr="00B27217">
        <w:trPr>
          <w:trHeight w:val="319"/>
        </w:trPr>
        <w:tc>
          <w:tcPr>
            <w:tcW w:w="887" w:type="pct"/>
            <w:vAlign w:val="center"/>
          </w:tcPr>
          <w:p w14:paraId="4C448DFE" w14:textId="4B440F8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Pedosphaeraceae</w:t>
            </w:r>
          </w:p>
        </w:tc>
        <w:tc>
          <w:tcPr>
            <w:tcW w:w="228" w:type="pct"/>
            <w:shd w:val="clear" w:color="auto" w:fill="auto"/>
            <w:noWrap/>
            <w:vAlign w:val="center"/>
            <w:hideMark/>
          </w:tcPr>
          <w:p w14:paraId="656A0485" w14:textId="6459BA4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2F3C3FC1" w14:textId="614BBE1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356695F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1.5</w:t>
            </w:r>
          </w:p>
        </w:tc>
        <w:tc>
          <w:tcPr>
            <w:tcW w:w="243" w:type="pct"/>
            <w:shd w:val="clear" w:color="auto" w:fill="auto"/>
            <w:noWrap/>
            <w:vAlign w:val="center"/>
            <w:hideMark/>
          </w:tcPr>
          <w:p w14:paraId="3B952B08" w14:textId="6FA3196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64A0B21D" w14:textId="5F13463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03DDE512" w14:textId="017A4B5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72A9918B"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Rhyzospheric bacteria</w:t>
            </w:r>
          </w:p>
        </w:tc>
        <w:tc>
          <w:tcPr>
            <w:tcW w:w="1013" w:type="pct"/>
          </w:tcPr>
          <w:p w14:paraId="730719F0" w14:textId="21A24BC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Chen et al. (2021)</w:t>
            </w:r>
          </w:p>
        </w:tc>
      </w:tr>
      <w:tr w:rsidR="00354696" w:rsidRPr="00D05534" w14:paraId="23CFDBD1" w14:textId="727AF7B5" w:rsidTr="00B27217">
        <w:trPr>
          <w:trHeight w:val="319"/>
        </w:trPr>
        <w:tc>
          <w:tcPr>
            <w:tcW w:w="887" w:type="pct"/>
            <w:vAlign w:val="center"/>
          </w:tcPr>
          <w:p w14:paraId="18AAFE15" w14:textId="43519625"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Phenylobacterium</w:t>
            </w:r>
          </w:p>
        </w:tc>
        <w:tc>
          <w:tcPr>
            <w:tcW w:w="228" w:type="pct"/>
            <w:shd w:val="clear" w:color="auto" w:fill="auto"/>
            <w:noWrap/>
            <w:vAlign w:val="center"/>
            <w:hideMark/>
          </w:tcPr>
          <w:p w14:paraId="457714CA" w14:textId="44FBE6F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046559A3" w14:textId="040D86A3" w:rsidR="00354696" w:rsidRPr="00D05534" w:rsidRDefault="007628E4"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0.7</w:t>
            </w:r>
          </w:p>
        </w:tc>
        <w:tc>
          <w:tcPr>
            <w:tcW w:w="240" w:type="pct"/>
            <w:shd w:val="clear" w:color="auto" w:fill="auto"/>
            <w:noWrap/>
            <w:vAlign w:val="center"/>
            <w:hideMark/>
          </w:tcPr>
          <w:p w14:paraId="3F2C63E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1.7</w:t>
            </w:r>
          </w:p>
        </w:tc>
        <w:tc>
          <w:tcPr>
            <w:tcW w:w="243" w:type="pct"/>
            <w:shd w:val="clear" w:color="auto" w:fill="auto"/>
            <w:noWrap/>
            <w:vAlign w:val="center"/>
            <w:hideMark/>
          </w:tcPr>
          <w:p w14:paraId="250297A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1.5</w:t>
            </w:r>
          </w:p>
        </w:tc>
        <w:tc>
          <w:tcPr>
            <w:tcW w:w="243" w:type="pct"/>
            <w:shd w:val="clear" w:color="auto" w:fill="auto"/>
            <w:noWrap/>
            <w:vAlign w:val="center"/>
            <w:hideMark/>
          </w:tcPr>
          <w:p w14:paraId="6F7F99C2"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w:t>
            </w:r>
          </w:p>
        </w:tc>
        <w:tc>
          <w:tcPr>
            <w:tcW w:w="255" w:type="pct"/>
            <w:shd w:val="clear" w:color="auto" w:fill="auto"/>
            <w:noWrap/>
            <w:vAlign w:val="center"/>
            <w:hideMark/>
          </w:tcPr>
          <w:p w14:paraId="0D3A9001" w14:textId="15F2BC90" w:rsidR="00354696" w:rsidRPr="00D05534" w:rsidRDefault="00D211A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1649" w:type="pct"/>
            <w:shd w:val="clear" w:color="auto" w:fill="auto"/>
            <w:noWrap/>
            <w:vAlign w:val="center"/>
            <w:hideMark/>
          </w:tcPr>
          <w:p w14:paraId="1AB338D4"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PGPR</w:t>
            </w:r>
          </w:p>
        </w:tc>
        <w:tc>
          <w:tcPr>
            <w:tcW w:w="1013" w:type="pct"/>
          </w:tcPr>
          <w:p w14:paraId="727DCDC4" w14:textId="476B8A3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Boonmak et al. (2024)</w:t>
            </w:r>
          </w:p>
        </w:tc>
      </w:tr>
      <w:tr w:rsidR="00354696" w:rsidRPr="00D05534" w14:paraId="3DAE5A5C" w14:textId="5F4BD183" w:rsidTr="00B27217">
        <w:trPr>
          <w:trHeight w:val="319"/>
        </w:trPr>
        <w:tc>
          <w:tcPr>
            <w:tcW w:w="887" w:type="pct"/>
            <w:vAlign w:val="center"/>
          </w:tcPr>
          <w:p w14:paraId="5392C1C8" w14:textId="1C1F244F"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Pseudomonas</w:t>
            </w:r>
          </w:p>
        </w:tc>
        <w:tc>
          <w:tcPr>
            <w:tcW w:w="228" w:type="pct"/>
            <w:shd w:val="clear" w:color="auto" w:fill="auto"/>
            <w:noWrap/>
            <w:vAlign w:val="center"/>
            <w:hideMark/>
          </w:tcPr>
          <w:p w14:paraId="7E773A05" w14:textId="3B10B05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3EF9DA69" w14:textId="0A49FFF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123CCD15" w14:textId="53ED014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194576D" w14:textId="46566E6F"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72EABE4C" w14:textId="1C388D4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w:t>
            </w:r>
            <w:r w:rsidR="00D211A7" w:rsidRPr="00D05534">
              <w:rPr>
                <w:rFonts w:ascii="Times New Roman" w:eastAsia="Times New Roman" w:hAnsi="Times New Roman" w:cs="Times New Roman"/>
                <w:color w:val="000000"/>
                <w:kern w:val="0"/>
                <w:sz w:val="20"/>
                <w:szCs w:val="20"/>
                <w:lang w:eastAsia="it-IT"/>
                <w14:ligatures w14:val="none"/>
              </w:rPr>
              <w:t>6</w:t>
            </w:r>
          </w:p>
        </w:tc>
        <w:tc>
          <w:tcPr>
            <w:tcW w:w="255" w:type="pct"/>
            <w:shd w:val="clear" w:color="auto" w:fill="auto"/>
            <w:noWrap/>
            <w:vAlign w:val="center"/>
            <w:hideMark/>
          </w:tcPr>
          <w:p w14:paraId="32935150" w14:textId="29DF7DD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58A32C86" w14:textId="77777777"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7AB16B6C" w14:textId="0133B65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Basu et al. (2021)</w:t>
            </w:r>
          </w:p>
        </w:tc>
      </w:tr>
      <w:tr w:rsidR="00354696" w:rsidRPr="002B410D" w14:paraId="48BE157F" w14:textId="03731077" w:rsidTr="00B27217">
        <w:trPr>
          <w:trHeight w:val="319"/>
        </w:trPr>
        <w:tc>
          <w:tcPr>
            <w:tcW w:w="887" w:type="pct"/>
            <w:vAlign w:val="center"/>
          </w:tcPr>
          <w:p w14:paraId="6838348B" w14:textId="23935B3F"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Pseudoxanthomonas</w:t>
            </w:r>
          </w:p>
        </w:tc>
        <w:tc>
          <w:tcPr>
            <w:tcW w:w="228" w:type="pct"/>
            <w:shd w:val="clear" w:color="auto" w:fill="auto"/>
            <w:noWrap/>
            <w:vAlign w:val="center"/>
            <w:hideMark/>
          </w:tcPr>
          <w:p w14:paraId="324A342A" w14:textId="6DE67F1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63BFEB0C" w14:textId="3EA7237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4A9299D" w14:textId="2D08ABC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78AE4858" w14:textId="40B1D9F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511A4FC7" w14:textId="4090694E" w:rsidR="00354696" w:rsidRPr="00D05534" w:rsidRDefault="00D211A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79737036" w14:textId="7F24BBFC" w:rsidR="00354696" w:rsidRPr="00D05534" w:rsidRDefault="00D211A7"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10.5</w:t>
            </w:r>
          </w:p>
        </w:tc>
        <w:tc>
          <w:tcPr>
            <w:tcW w:w="1649" w:type="pct"/>
            <w:shd w:val="clear" w:color="auto" w:fill="auto"/>
            <w:noWrap/>
            <w:vAlign w:val="center"/>
            <w:hideMark/>
          </w:tcPr>
          <w:p w14:paraId="5CA4CF89" w14:textId="3F4CACE8" w:rsidR="00354696" w:rsidRPr="00D05534" w:rsidRDefault="00186787"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Bioremediation of heavy metals, i</w:t>
            </w:r>
            <w:r w:rsidR="00354696" w:rsidRPr="00D05534">
              <w:rPr>
                <w:rFonts w:ascii="Times New Roman" w:eastAsia="Times New Roman" w:hAnsi="Times New Roman" w:cs="Times New Roman"/>
                <w:kern w:val="0"/>
                <w:sz w:val="20"/>
                <w:szCs w:val="20"/>
                <w:lang w:val="en-US" w:eastAsia="it-IT"/>
                <w14:ligatures w14:val="none"/>
              </w:rPr>
              <w:t>ncreasing the content of phosphorus that could be absorbed and used in the plant growth</w:t>
            </w:r>
          </w:p>
        </w:tc>
        <w:tc>
          <w:tcPr>
            <w:tcW w:w="1013" w:type="pct"/>
          </w:tcPr>
          <w:p w14:paraId="704B4D04" w14:textId="4EB5F631"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Yang et al. (2023)</w:t>
            </w:r>
            <w:r w:rsidR="000F3F32" w:rsidRPr="00D05534">
              <w:rPr>
                <w:rFonts w:ascii="Times New Roman" w:eastAsia="Times New Roman" w:hAnsi="Times New Roman" w:cs="Times New Roman"/>
                <w:color w:val="000000"/>
                <w:kern w:val="0"/>
                <w:sz w:val="20"/>
                <w:szCs w:val="20"/>
                <w:lang w:val="en-US" w:eastAsia="it-IT"/>
                <w14:ligatures w14:val="none"/>
              </w:rPr>
              <w:t>;</w:t>
            </w:r>
            <w:sdt>
              <w:sdtPr>
                <w:rPr>
                  <w:rFonts w:ascii="Times New Roman" w:eastAsia="Times New Roman" w:hAnsi="Times New Roman" w:cs="Times New Roman"/>
                  <w:color w:val="000000"/>
                  <w:kern w:val="0"/>
                  <w:sz w:val="20"/>
                  <w:szCs w:val="20"/>
                  <w:lang w:eastAsia="it-IT"/>
                  <w14:ligatures w14:val="none"/>
                </w:rPr>
                <w:tag w:val="MENDELEY_CITATION_v3_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"/>
                <w:id w:val="1748995640"/>
                <w:placeholder>
                  <w:docPart w:val="DefaultPlaceholder_-1854013440"/>
                </w:placeholder>
              </w:sdtPr>
              <w:sdtEndPr/>
              <w:sdtContent>
                <w:r w:rsidR="001C6677" w:rsidRPr="00D05534">
                  <w:rPr>
                    <w:rFonts w:ascii="Times New Roman" w:eastAsia="Times New Roman" w:hAnsi="Times New Roman" w:cs="Times New Roman"/>
                    <w:color w:val="000000"/>
                    <w:kern w:val="0"/>
                    <w:sz w:val="20"/>
                    <w:szCs w:val="20"/>
                    <w:lang w:val="en-US" w:eastAsia="it-IT"/>
                    <w14:ligatures w14:val="none"/>
                  </w:rPr>
                  <w:t xml:space="preserve">Abdul Raheem et al., </w:t>
                </w:r>
                <w:r w:rsidR="00F53723" w:rsidRPr="00D05534">
                  <w:rPr>
                    <w:rFonts w:ascii="Times New Roman" w:eastAsia="Times New Roman" w:hAnsi="Times New Roman" w:cs="Times New Roman"/>
                    <w:color w:val="000000"/>
                    <w:kern w:val="0"/>
                    <w:sz w:val="20"/>
                    <w:szCs w:val="20"/>
                    <w:lang w:val="en-US" w:eastAsia="it-IT"/>
                    <w14:ligatures w14:val="none"/>
                  </w:rPr>
                  <w:t>(</w:t>
                </w:r>
                <w:r w:rsidR="001C6677" w:rsidRPr="00D05534">
                  <w:rPr>
                    <w:rFonts w:ascii="Times New Roman" w:eastAsia="Times New Roman" w:hAnsi="Times New Roman" w:cs="Times New Roman"/>
                    <w:color w:val="000000"/>
                    <w:kern w:val="0"/>
                    <w:sz w:val="20"/>
                    <w:szCs w:val="20"/>
                    <w:lang w:val="en-US" w:eastAsia="it-IT"/>
                    <w14:ligatures w14:val="none"/>
                  </w:rPr>
                  <w:t>2024)</w:t>
                </w:r>
              </w:sdtContent>
            </w:sdt>
          </w:p>
        </w:tc>
      </w:tr>
      <w:tr w:rsidR="00354696" w:rsidRPr="00D05534" w14:paraId="15C4BA61" w14:textId="13D67D9B" w:rsidTr="00B27217">
        <w:trPr>
          <w:trHeight w:val="319"/>
        </w:trPr>
        <w:tc>
          <w:tcPr>
            <w:tcW w:w="887" w:type="pct"/>
            <w:vAlign w:val="center"/>
          </w:tcPr>
          <w:p w14:paraId="02ECDC72" w14:textId="5ABF9901"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Pusillimonas</w:t>
            </w:r>
          </w:p>
        </w:tc>
        <w:tc>
          <w:tcPr>
            <w:tcW w:w="228" w:type="pct"/>
            <w:shd w:val="clear" w:color="auto" w:fill="auto"/>
            <w:noWrap/>
            <w:vAlign w:val="center"/>
            <w:hideMark/>
          </w:tcPr>
          <w:p w14:paraId="4D379626" w14:textId="4A5D603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688815C8" w14:textId="7B400B1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47B87BAA" w14:textId="62F77D8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B6CF2B7"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43" w:type="pct"/>
            <w:shd w:val="clear" w:color="auto" w:fill="auto"/>
            <w:noWrap/>
            <w:vAlign w:val="center"/>
            <w:hideMark/>
          </w:tcPr>
          <w:p w14:paraId="6DA814AB" w14:textId="4CF9EE0D"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642DDB2E" w14:textId="2B2E365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4E3E65AD" w14:textId="536C559B"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color w:val="1F1F1F"/>
                <w:sz w:val="20"/>
                <w:szCs w:val="20"/>
              </w:rPr>
              <w:t>Degradation of aromatic acid</w:t>
            </w:r>
          </w:p>
        </w:tc>
        <w:tc>
          <w:tcPr>
            <w:tcW w:w="1013" w:type="pct"/>
          </w:tcPr>
          <w:p w14:paraId="269D4D32" w14:textId="5E9644A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Jiménez-Volkerink et al. (2024)</w:t>
            </w:r>
          </w:p>
        </w:tc>
      </w:tr>
      <w:tr w:rsidR="00354696" w:rsidRPr="00D05534" w14:paraId="3C473986" w14:textId="7BA73F3E" w:rsidTr="00B27217">
        <w:trPr>
          <w:trHeight w:val="319"/>
        </w:trPr>
        <w:tc>
          <w:tcPr>
            <w:tcW w:w="887" w:type="pct"/>
            <w:vAlign w:val="center"/>
          </w:tcPr>
          <w:p w14:paraId="1DE2E477" w14:textId="1F75A5D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RBG-13-54-9</w:t>
            </w:r>
          </w:p>
        </w:tc>
        <w:tc>
          <w:tcPr>
            <w:tcW w:w="228" w:type="pct"/>
            <w:shd w:val="clear" w:color="auto" w:fill="auto"/>
            <w:noWrap/>
            <w:vAlign w:val="center"/>
            <w:hideMark/>
          </w:tcPr>
          <w:p w14:paraId="18D43EA1" w14:textId="1D248A8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3.7</w:t>
            </w:r>
          </w:p>
        </w:tc>
        <w:tc>
          <w:tcPr>
            <w:tcW w:w="242" w:type="pct"/>
            <w:shd w:val="clear" w:color="auto" w:fill="auto"/>
            <w:noWrap/>
            <w:vAlign w:val="center"/>
            <w:hideMark/>
          </w:tcPr>
          <w:p w14:paraId="2173746A" w14:textId="7B920B95" w:rsidR="00354696" w:rsidRPr="00D05534" w:rsidRDefault="008A3A9C"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w:t>
            </w:r>
            <w:r w:rsidR="00EC68BF" w:rsidRPr="00D05534">
              <w:rPr>
                <w:rFonts w:ascii="Times New Roman" w:eastAsia="Times New Roman" w:hAnsi="Times New Roman" w:cs="Times New Roman"/>
                <w:color w:val="000000"/>
                <w:kern w:val="0"/>
                <w:sz w:val="20"/>
                <w:szCs w:val="20"/>
                <w:lang w:eastAsia="it-IT"/>
                <w14:ligatures w14:val="none"/>
              </w:rPr>
              <w:t>.8</w:t>
            </w:r>
          </w:p>
        </w:tc>
        <w:tc>
          <w:tcPr>
            <w:tcW w:w="240" w:type="pct"/>
            <w:shd w:val="clear" w:color="auto" w:fill="auto"/>
            <w:noWrap/>
            <w:vAlign w:val="center"/>
            <w:hideMark/>
          </w:tcPr>
          <w:p w14:paraId="6545DCC0" w14:textId="115DD12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4328E36" w14:textId="572D504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62868D00" w14:textId="006CC953"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5EDC1B9B" w14:textId="6874245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3D1BE4A6" w14:textId="3A0C2C6C"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1F1F1F"/>
                <w:sz w:val="20"/>
                <w:szCs w:val="20"/>
                <w:lang w:val="en-US"/>
              </w:rPr>
              <w:t>Important role in microbial community structure</w:t>
            </w:r>
          </w:p>
        </w:tc>
        <w:tc>
          <w:tcPr>
            <w:tcW w:w="1013" w:type="pct"/>
          </w:tcPr>
          <w:p w14:paraId="5A3223AF" w14:textId="0AEEAB06"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Ma et al. (2024)</w:t>
            </w:r>
          </w:p>
        </w:tc>
      </w:tr>
      <w:tr w:rsidR="00354696" w:rsidRPr="00D05534" w14:paraId="573D02F2" w14:textId="508FDBA5" w:rsidTr="00B27217">
        <w:trPr>
          <w:trHeight w:val="319"/>
        </w:trPr>
        <w:tc>
          <w:tcPr>
            <w:tcW w:w="887" w:type="pct"/>
            <w:vAlign w:val="center"/>
          </w:tcPr>
          <w:p w14:paraId="740BA14F" w14:textId="1DB2319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Roseisolibacter</w:t>
            </w:r>
          </w:p>
        </w:tc>
        <w:tc>
          <w:tcPr>
            <w:tcW w:w="228" w:type="pct"/>
            <w:shd w:val="clear" w:color="auto" w:fill="auto"/>
            <w:noWrap/>
            <w:vAlign w:val="center"/>
            <w:hideMark/>
          </w:tcPr>
          <w:p w14:paraId="48D0BDF9" w14:textId="2CD34206" w:rsidR="00354696" w:rsidRPr="00D05534" w:rsidRDefault="001262B0"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0.8</w:t>
            </w:r>
          </w:p>
        </w:tc>
        <w:tc>
          <w:tcPr>
            <w:tcW w:w="242" w:type="pct"/>
            <w:shd w:val="clear" w:color="auto" w:fill="auto"/>
            <w:noWrap/>
            <w:vAlign w:val="center"/>
            <w:hideMark/>
          </w:tcPr>
          <w:p w14:paraId="0B14CB35" w14:textId="3F98B36D" w:rsidR="00354696" w:rsidRPr="00D05534" w:rsidRDefault="001262B0"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w:t>
            </w:r>
            <w:r w:rsidR="008A3A9C" w:rsidRPr="00D05534">
              <w:rPr>
                <w:rFonts w:ascii="Times New Roman" w:eastAsia="Times New Roman" w:hAnsi="Times New Roman" w:cs="Times New Roman"/>
                <w:kern w:val="0"/>
                <w:sz w:val="20"/>
                <w:szCs w:val="20"/>
                <w:lang w:eastAsia="it-IT"/>
                <w14:ligatures w14:val="none"/>
              </w:rPr>
              <w:t>8</w:t>
            </w:r>
          </w:p>
        </w:tc>
        <w:tc>
          <w:tcPr>
            <w:tcW w:w="240" w:type="pct"/>
            <w:shd w:val="clear" w:color="auto" w:fill="auto"/>
            <w:noWrap/>
            <w:vAlign w:val="center"/>
            <w:hideMark/>
          </w:tcPr>
          <w:p w14:paraId="37C46A40" w14:textId="60282EDE" w:rsidR="00354696" w:rsidRPr="00D05534" w:rsidRDefault="001262B0"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0.5</w:t>
            </w:r>
          </w:p>
        </w:tc>
        <w:tc>
          <w:tcPr>
            <w:tcW w:w="243" w:type="pct"/>
            <w:shd w:val="clear" w:color="auto" w:fill="auto"/>
            <w:noWrap/>
            <w:vAlign w:val="center"/>
            <w:hideMark/>
          </w:tcPr>
          <w:p w14:paraId="052CE35C"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3" w:type="pct"/>
            <w:shd w:val="clear" w:color="auto" w:fill="auto"/>
            <w:noWrap/>
            <w:vAlign w:val="center"/>
            <w:hideMark/>
          </w:tcPr>
          <w:p w14:paraId="261AE630"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1.8</w:t>
            </w:r>
          </w:p>
        </w:tc>
        <w:tc>
          <w:tcPr>
            <w:tcW w:w="255" w:type="pct"/>
            <w:shd w:val="clear" w:color="auto" w:fill="auto"/>
            <w:noWrap/>
            <w:vAlign w:val="center"/>
            <w:hideMark/>
          </w:tcPr>
          <w:p w14:paraId="70FD87E4" w14:textId="009AE56D" w:rsidR="00354696" w:rsidRPr="00D05534" w:rsidRDefault="001262B0"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0.6</w:t>
            </w:r>
          </w:p>
        </w:tc>
        <w:tc>
          <w:tcPr>
            <w:tcW w:w="1649" w:type="pct"/>
            <w:shd w:val="clear" w:color="auto" w:fill="auto"/>
            <w:noWrap/>
            <w:vAlign w:val="center"/>
            <w:hideMark/>
          </w:tcPr>
          <w:p w14:paraId="49532878"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Nitrogen-fixing bacteria</w:t>
            </w:r>
          </w:p>
        </w:tc>
        <w:tc>
          <w:tcPr>
            <w:tcW w:w="1013" w:type="pct"/>
          </w:tcPr>
          <w:p w14:paraId="39EA386F" w14:textId="1DD73F3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Rodriguez-Mena et al. (2022)</w:t>
            </w:r>
          </w:p>
        </w:tc>
      </w:tr>
      <w:tr w:rsidR="00354696" w:rsidRPr="00D05534" w14:paraId="05D284CE" w14:textId="6983DEF3" w:rsidTr="00B27217">
        <w:trPr>
          <w:trHeight w:val="319"/>
        </w:trPr>
        <w:tc>
          <w:tcPr>
            <w:tcW w:w="887" w:type="pct"/>
            <w:vAlign w:val="center"/>
          </w:tcPr>
          <w:p w14:paraId="33A86EE4" w14:textId="53444535"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Roseomonas</w:t>
            </w:r>
          </w:p>
        </w:tc>
        <w:tc>
          <w:tcPr>
            <w:tcW w:w="228" w:type="pct"/>
            <w:shd w:val="clear" w:color="auto" w:fill="auto"/>
            <w:noWrap/>
            <w:vAlign w:val="center"/>
            <w:hideMark/>
          </w:tcPr>
          <w:p w14:paraId="4D485D71" w14:textId="18B0876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6C358C58" w14:textId="47463A1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D55F312" w14:textId="6C2EE0B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55AD0FB" w14:textId="5D6EAE75"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810060C" w14:textId="516033D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55" w:type="pct"/>
            <w:shd w:val="clear" w:color="auto" w:fill="auto"/>
            <w:noWrap/>
            <w:vAlign w:val="center"/>
            <w:hideMark/>
          </w:tcPr>
          <w:p w14:paraId="29C4E489" w14:textId="509F0BD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01801E03" w14:textId="77777777"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Nitrogen-fixing bacteria</w:t>
            </w:r>
          </w:p>
        </w:tc>
        <w:tc>
          <w:tcPr>
            <w:tcW w:w="1013" w:type="pct"/>
          </w:tcPr>
          <w:p w14:paraId="030D0E50" w14:textId="741CBE6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Li et al. (2024)</w:t>
            </w:r>
          </w:p>
        </w:tc>
      </w:tr>
      <w:tr w:rsidR="00354696" w:rsidRPr="00D05534" w14:paraId="00B64161" w14:textId="26EAB41C" w:rsidTr="00B27217">
        <w:trPr>
          <w:trHeight w:val="319"/>
        </w:trPr>
        <w:tc>
          <w:tcPr>
            <w:tcW w:w="887" w:type="pct"/>
            <w:vAlign w:val="center"/>
          </w:tcPr>
          <w:p w14:paraId="0B0456EF" w14:textId="52DF45E8"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lastRenderedPageBreak/>
              <w:t>Ruminiclostridium</w:t>
            </w:r>
          </w:p>
        </w:tc>
        <w:tc>
          <w:tcPr>
            <w:tcW w:w="228" w:type="pct"/>
            <w:shd w:val="clear" w:color="auto" w:fill="auto"/>
            <w:noWrap/>
            <w:vAlign w:val="center"/>
            <w:hideMark/>
          </w:tcPr>
          <w:p w14:paraId="6AE211F8" w14:textId="436C265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7DD85126" w14:textId="2706F3B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6EAE1AF5" w14:textId="50C0FB8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284D2875"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3" w:type="pct"/>
            <w:shd w:val="clear" w:color="auto" w:fill="auto"/>
            <w:noWrap/>
            <w:vAlign w:val="center"/>
            <w:hideMark/>
          </w:tcPr>
          <w:p w14:paraId="3315E94C" w14:textId="6B2BBF3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255" w:type="pct"/>
            <w:shd w:val="clear" w:color="auto" w:fill="auto"/>
            <w:noWrap/>
            <w:vAlign w:val="center"/>
            <w:hideMark/>
          </w:tcPr>
          <w:p w14:paraId="6AA3C573"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1649" w:type="pct"/>
            <w:shd w:val="clear" w:color="auto" w:fill="auto"/>
            <w:noWrap/>
            <w:vAlign w:val="center"/>
            <w:hideMark/>
          </w:tcPr>
          <w:p w14:paraId="27DAB980" w14:textId="77777777"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Nitrogen-fixing and cellulolytic bacteria</w:t>
            </w:r>
          </w:p>
        </w:tc>
        <w:tc>
          <w:tcPr>
            <w:tcW w:w="1013" w:type="pct"/>
          </w:tcPr>
          <w:p w14:paraId="150C4DA0" w14:textId="06E5E2B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Tian et al. (2023)</w:t>
            </w:r>
          </w:p>
        </w:tc>
      </w:tr>
      <w:tr w:rsidR="00354696" w:rsidRPr="00D05534" w14:paraId="7A07A00B" w14:textId="140AA721" w:rsidTr="00B27217">
        <w:trPr>
          <w:trHeight w:val="319"/>
        </w:trPr>
        <w:tc>
          <w:tcPr>
            <w:tcW w:w="887" w:type="pct"/>
            <w:vAlign w:val="center"/>
          </w:tcPr>
          <w:p w14:paraId="62B31E20" w14:textId="51AB443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S0134_terrestrial_group</w:t>
            </w:r>
          </w:p>
        </w:tc>
        <w:tc>
          <w:tcPr>
            <w:tcW w:w="228" w:type="pct"/>
            <w:shd w:val="clear" w:color="auto" w:fill="auto"/>
            <w:noWrap/>
            <w:vAlign w:val="center"/>
            <w:hideMark/>
          </w:tcPr>
          <w:p w14:paraId="1BF3E8AE" w14:textId="1B673D9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0.7</w:t>
            </w:r>
          </w:p>
        </w:tc>
        <w:tc>
          <w:tcPr>
            <w:tcW w:w="242" w:type="pct"/>
            <w:shd w:val="clear" w:color="auto" w:fill="auto"/>
            <w:noWrap/>
            <w:vAlign w:val="center"/>
            <w:hideMark/>
          </w:tcPr>
          <w:p w14:paraId="7732252A" w14:textId="1D1F342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59C8A0CF" w14:textId="511FAC28"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0CE1C44" w14:textId="471C500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7E1F01DD"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0.9</w:t>
            </w:r>
          </w:p>
        </w:tc>
        <w:tc>
          <w:tcPr>
            <w:tcW w:w="255" w:type="pct"/>
            <w:shd w:val="clear" w:color="auto" w:fill="auto"/>
            <w:noWrap/>
            <w:vAlign w:val="center"/>
            <w:hideMark/>
          </w:tcPr>
          <w:p w14:paraId="06977F17" w14:textId="0CA04FC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7CF34156" w14:textId="1E8C8782"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1F1F1F"/>
                <w:sz w:val="20"/>
                <w:szCs w:val="20"/>
                <w:lang w:val="en-US"/>
              </w:rPr>
              <w:t xml:space="preserve">Containing resistance genes to heavy metals </w:t>
            </w:r>
          </w:p>
        </w:tc>
        <w:tc>
          <w:tcPr>
            <w:tcW w:w="1013" w:type="pct"/>
          </w:tcPr>
          <w:p w14:paraId="77BA52B5" w14:textId="0BF07311"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Cao et al. (2024)</w:t>
            </w:r>
          </w:p>
        </w:tc>
      </w:tr>
      <w:tr w:rsidR="00354696" w:rsidRPr="00D05534" w14:paraId="1F6FB8F5" w14:textId="4203F306" w:rsidTr="00B27217">
        <w:trPr>
          <w:trHeight w:val="319"/>
        </w:trPr>
        <w:tc>
          <w:tcPr>
            <w:tcW w:w="887" w:type="pct"/>
            <w:vAlign w:val="center"/>
          </w:tcPr>
          <w:p w14:paraId="61E739F5" w14:textId="72C60A85"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SC-I-84</w:t>
            </w:r>
          </w:p>
        </w:tc>
        <w:tc>
          <w:tcPr>
            <w:tcW w:w="228" w:type="pct"/>
            <w:shd w:val="clear" w:color="auto" w:fill="auto"/>
            <w:noWrap/>
            <w:vAlign w:val="center"/>
            <w:hideMark/>
          </w:tcPr>
          <w:p w14:paraId="6B8C56B1" w14:textId="245B696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3.9</w:t>
            </w:r>
          </w:p>
        </w:tc>
        <w:tc>
          <w:tcPr>
            <w:tcW w:w="242" w:type="pct"/>
            <w:shd w:val="clear" w:color="auto" w:fill="auto"/>
            <w:noWrap/>
            <w:vAlign w:val="center"/>
            <w:hideMark/>
          </w:tcPr>
          <w:p w14:paraId="01E6AB8E" w14:textId="42EA916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3.</w:t>
            </w:r>
            <w:r w:rsidR="008A3A9C" w:rsidRPr="00D05534">
              <w:rPr>
                <w:rFonts w:ascii="Times New Roman" w:eastAsia="Times New Roman" w:hAnsi="Times New Roman" w:cs="Times New Roman"/>
                <w:color w:val="000000"/>
                <w:kern w:val="0"/>
                <w:sz w:val="20"/>
                <w:szCs w:val="20"/>
                <w:lang w:eastAsia="it-IT"/>
                <w14:ligatures w14:val="none"/>
              </w:rPr>
              <w:t>7</w:t>
            </w:r>
          </w:p>
        </w:tc>
        <w:tc>
          <w:tcPr>
            <w:tcW w:w="240" w:type="pct"/>
            <w:shd w:val="clear" w:color="auto" w:fill="auto"/>
            <w:noWrap/>
            <w:vAlign w:val="center"/>
            <w:hideMark/>
          </w:tcPr>
          <w:p w14:paraId="0950259B"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1.3</w:t>
            </w:r>
          </w:p>
        </w:tc>
        <w:tc>
          <w:tcPr>
            <w:tcW w:w="243" w:type="pct"/>
            <w:shd w:val="clear" w:color="auto" w:fill="auto"/>
            <w:noWrap/>
            <w:vAlign w:val="center"/>
            <w:hideMark/>
          </w:tcPr>
          <w:p w14:paraId="62BF5592" w14:textId="58B15BB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61429D97" w14:textId="27185D4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53A4996C" w14:textId="6CBEAEC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6C9EAFD4" w14:textId="42D8B305"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Abundant in soils planted to different rice varieties</w:t>
            </w:r>
          </w:p>
        </w:tc>
        <w:tc>
          <w:tcPr>
            <w:tcW w:w="1013" w:type="pct"/>
          </w:tcPr>
          <w:p w14:paraId="2C8EFE07" w14:textId="308A097F"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Liang et al. (2020)</w:t>
            </w:r>
          </w:p>
        </w:tc>
      </w:tr>
      <w:tr w:rsidR="00354696" w:rsidRPr="00D05534" w14:paraId="2D7EC5AC" w14:textId="04B42C03" w:rsidTr="00B27217">
        <w:trPr>
          <w:trHeight w:val="319"/>
        </w:trPr>
        <w:tc>
          <w:tcPr>
            <w:tcW w:w="887" w:type="pct"/>
            <w:vAlign w:val="center"/>
          </w:tcPr>
          <w:p w14:paraId="325988F8" w14:textId="2374149F"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Sedimentibacter</w:t>
            </w:r>
          </w:p>
        </w:tc>
        <w:tc>
          <w:tcPr>
            <w:tcW w:w="228" w:type="pct"/>
            <w:shd w:val="clear" w:color="auto" w:fill="auto"/>
            <w:noWrap/>
            <w:vAlign w:val="center"/>
            <w:hideMark/>
          </w:tcPr>
          <w:p w14:paraId="447ACD8D" w14:textId="72B40321"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362C81A0" w14:textId="7EE8EBA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6475A413" w14:textId="48A5E18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10245BA6"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43" w:type="pct"/>
            <w:shd w:val="clear" w:color="auto" w:fill="auto"/>
            <w:noWrap/>
            <w:vAlign w:val="center"/>
            <w:hideMark/>
          </w:tcPr>
          <w:p w14:paraId="5DDCB49D"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1.6</w:t>
            </w:r>
          </w:p>
        </w:tc>
        <w:tc>
          <w:tcPr>
            <w:tcW w:w="255" w:type="pct"/>
            <w:shd w:val="clear" w:color="auto" w:fill="auto"/>
            <w:noWrap/>
            <w:vAlign w:val="center"/>
            <w:hideMark/>
          </w:tcPr>
          <w:p w14:paraId="7709C58C"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6.3</w:t>
            </w:r>
          </w:p>
        </w:tc>
        <w:tc>
          <w:tcPr>
            <w:tcW w:w="1649" w:type="pct"/>
            <w:shd w:val="clear" w:color="auto" w:fill="auto"/>
            <w:noWrap/>
            <w:vAlign w:val="center"/>
            <w:hideMark/>
          </w:tcPr>
          <w:p w14:paraId="4CEC75E2" w14:textId="1554E4F3" w:rsidR="00354696" w:rsidRPr="00D05534" w:rsidRDefault="00354696"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Bioremediation of organic compounds</w:t>
            </w:r>
          </w:p>
        </w:tc>
        <w:tc>
          <w:tcPr>
            <w:tcW w:w="1013" w:type="pct"/>
          </w:tcPr>
          <w:p w14:paraId="0F091DEC" w14:textId="07CA790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Huang et al. (2016)</w:t>
            </w:r>
          </w:p>
        </w:tc>
      </w:tr>
      <w:tr w:rsidR="00354696" w:rsidRPr="00D05534" w14:paraId="5E22C158" w14:textId="6BCDAE5D" w:rsidTr="00B27217">
        <w:trPr>
          <w:trHeight w:val="319"/>
        </w:trPr>
        <w:tc>
          <w:tcPr>
            <w:tcW w:w="887" w:type="pct"/>
            <w:vAlign w:val="center"/>
          </w:tcPr>
          <w:p w14:paraId="7A4D5752" w14:textId="6E5DC332"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Sphingomonas</w:t>
            </w:r>
          </w:p>
        </w:tc>
        <w:tc>
          <w:tcPr>
            <w:tcW w:w="228" w:type="pct"/>
            <w:shd w:val="clear" w:color="auto" w:fill="auto"/>
            <w:noWrap/>
            <w:vAlign w:val="center"/>
            <w:hideMark/>
          </w:tcPr>
          <w:p w14:paraId="7D2062BD" w14:textId="6122421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1.3</w:t>
            </w:r>
          </w:p>
        </w:tc>
        <w:tc>
          <w:tcPr>
            <w:tcW w:w="242" w:type="pct"/>
            <w:shd w:val="clear" w:color="auto" w:fill="auto"/>
            <w:noWrap/>
            <w:vAlign w:val="center"/>
            <w:hideMark/>
          </w:tcPr>
          <w:p w14:paraId="5E78DAE1" w14:textId="3BD8EBB1" w:rsidR="00354696" w:rsidRPr="00D05534" w:rsidRDefault="008A3A9C"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4.</w:t>
            </w:r>
            <w:r w:rsidR="00443471" w:rsidRPr="00D05534">
              <w:rPr>
                <w:rFonts w:ascii="Times New Roman" w:eastAsia="Times New Roman" w:hAnsi="Times New Roman" w:cs="Times New Roman"/>
                <w:color w:val="000000"/>
                <w:kern w:val="0"/>
                <w:sz w:val="20"/>
                <w:szCs w:val="20"/>
                <w:lang w:eastAsia="it-IT"/>
                <w14:ligatures w14:val="none"/>
              </w:rPr>
              <w:t>2</w:t>
            </w:r>
          </w:p>
        </w:tc>
        <w:tc>
          <w:tcPr>
            <w:tcW w:w="240" w:type="pct"/>
            <w:shd w:val="clear" w:color="auto" w:fill="auto"/>
            <w:noWrap/>
            <w:vAlign w:val="center"/>
            <w:hideMark/>
          </w:tcPr>
          <w:p w14:paraId="5D71CB12" w14:textId="0BD6C5E3" w:rsidR="00354696" w:rsidRPr="00D05534" w:rsidRDefault="007F02EC"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4.2</w:t>
            </w:r>
          </w:p>
        </w:tc>
        <w:tc>
          <w:tcPr>
            <w:tcW w:w="243" w:type="pct"/>
            <w:shd w:val="clear" w:color="auto" w:fill="auto"/>
            <w:noWrap/>
            <w:vAlign w:val="center"/>
            <w:hideMark/>
          </w:tcPr>
          <w:p w14:paraId="71884981" w14:textId="24C6A18A"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1478BD25" w14:textId="732FE400"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76FD01D7" w14:textId="0F4ACF0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633C874B" w14:textId="3285165D" w:rsidR="00354696" w:rsidRPr="00D05534" w:rsidRDefault="00354696" w:rsidP="00163756">
            <w:pPr>
              <w:jc w:val="both"/>
              <w:rPr>
                <w:rFonts w:ascii="Times New Roman" w:eastAsia="Times New Roman" w:hAnsi="Times New Roman" w:cs="Times New Roman"/>
                <w:color w:val="282828"/>
                <w:kern w:val="0"/>
                <w:sz w:val="20"/>
                <w:szCs w:val="20"/>
                <w:lang w:val="en-US" w:eastAsia="it-IT"/>
                <w14:ligatures w14:val="none"/>
              </w:rPr>
            </w:pPr>
            <w:r w:rsidRPr="00D05534">
              <w:rPr>
                <w:rFonts w:ascii="Times New Roman" w:eastAsia="Times New Roman" w:hAnsi="Times New Roman" w:cs="Times New Roman"/>
                <w:color w:val="282828"/>
                <w:kern w:val="0"/>
                <w:sz w:val="20"/>
                <w:szCs w:val="20"/>
                <w:lang w:val="en-US" w:eastAsia="it-IT"/>
                <w14:ligatures w14:val="none"/>
              </w:rPr>
              <w:t>Major degraders of herbicide and polycyclic aromatic hydrocarbons</w:t>
            </w:r>
          </w:p>
        </w:tc>
        <w:tc>
          <w:tcPr>
            <w:tcW w:w="1013" w:type="pct"/>
          </w:tcPr>
          <w:p w14:paraId="4CA71880" w14:textId="2835128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Zhang et al. (2023)</w:t>
            </w:r>
          </w:p>
        </w:tc>
      </w:tr>
      <w:tr w:rsidR="00354696" w:rsidRPr="00D05534" w14:paraId="682F6BC8" w14:textId="4163C3F0" w:rsidTr="00B27217">
        <w:trPr>
          <w:trHeight w:val="319"/>
        </w:trPr>
        <w:tc>
          <w:tcPr>
            <w:tcW w:w="887" w:type="pct"/>
            <w:vAlign w:val="center"/>
          </w:tcPr>
          <w:p w14:paraId="75FBDE17" w14:textId="42D28A7A"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Sphingopyxis</w:t>
            </w:r>
          </w:p>
        </w:tc>
        <w:tc>
          <w:tcPr>
            <w:tcW w:w="228" w:type="pct"/>
            <w:shd w:val="clear" w:color="auto" w:fill="auto"/>
            <w:noWrap/>
            <w:vAlign w:val="center"/>
            <w:hideMark/>
          </w:tcPr>
          <w:p w14:paraId="66BFAB31" w14:textId="3F42272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621753A3" w14:textId="67E5277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33F07014" w14:textId="5D28A6D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2A087D45"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10.2</w:t>
            </w:r>
          </w:p>
        </w:tc>
        <w:tc>
          <w:tcPr>
            <w:tcW w:w="243" w:type="pct"/>
            <w:shd w:val="clear" w:color="auto" w:fill="auto"/>
            <w:noWrap/>
            <w:vAlign w:val="center"/>
            <w:hideMark/>
          </w:tcPr>
          <w:p w14:paraId="22BA76EB"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2.3</w:t>
            </w:r>
          </w:p>
        </w:tc>
        <w:tc>
          <w:tcPr>
            <w:tcW w:w="255" w:type="pct"/>
            <w:shd w:val="clear" w:color="auto" w:fill="auto"/>
            <w:noWrap/>
            <w:vAlign w:val="center"/>
            <w:hideMark/>
          </w:tcPr>
          <w:p w14:paraId="6670C759"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1.9</w:t>
            </w:r>
          </w:p>
        </w:tc>
        <w:tc>
          <w:tcPr>
            <w:tcW w:w="1649" w:type="pct"/>
            <w:shd w:val="clear" w:color="auto" w:fill="auto"/>
            <w:noWrap/>
            <w:vAlign w:val="center"/>
            <w:hideMark/>
          </w:tcPr>
          <w:p w14:paraId="0F9C8118" w14:textId="173702CB" w:rsidR="00354696" w:rsidRPr="00D05534" w:rsidRDefault="00354696" w:rsidP="00163756">
            <w:pPr>
              <w:jc w:val="both"/>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val="en-US" w:eastAsia="it-IT"/>
                <w14:ligatures w14:val="none"/>
              </w:rPr>
              <w:t>Biodegradative capabilities for various environmental contaminants</w:t>
            </w:r>
          </w:p>
        </w:tc>
        <w:tc>
          <w:tcPr>
            <w:tcW w:w="1013" w:type="pct"/>
          </w:tcPr>
          <w:p w14:paraId="2B609512" w14:textId="769008A2"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Sharma et al. (2021)</w:t>
            </w:r>
          </w:p>
        </w:tc>
      </w:tr>
      <w:tr w:rsidR="00354696" w:rsidRPr="002B410D" w14:paraId="3ABD5DB4" w14:textId="3343A6EF" w:rsidTr="00B27217">
        <w:trPr>
          <w:trHeight w:val="319"/>
        </w:trPr>
        <w:tc>
          <w:tcPr>
            <w:tcW w:w="887" w:type="pct"/>
            <w:vAlign w:val="center"/>
          </w:tcPr>
          <w:p w14:paraId="40C517A1" w14:textId="0E2B45BB"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Stenotrophomonas</w:t>
            </w:r>
          </w:p>
        </w:tc>
        <w:tc>
          <w:tcPr>
            <w:tcW w:w="228" w:type="pct"/>
            <w:shd w:val="clear" w:color="auto" w:fill="auto"/>
            <w:noWrap/>
            <w:vAlign w:val="center"/>
            <w:hideMark/>
          </w:tcPr>
          <w:p w14:paraId="7BC61EC5" w14:textId="7B95B4C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7A976AB7" w14:textId="3944863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1DE5F820" w14:textId="14DCC81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1A6CB107"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5.8</w:t>
            </w:r>
          </w:p>
        </w:tc>
        <w:tc>
          <w:tcPr>
            <w:tcW w:w="243" w:type="pct"/>
            <w:shd w:val="clear" w:color="auto" w:fill="auto"/>
            <w:noWrap/>
            <w:vAlign w:val="center"/>
            <w:hideMark/>
          </w:tcPr>
          <w:p w14:paraId="56D0255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24.0</w:t>
            </w:r>
          </w:p>
        </w:tc>
        <w:tc>
          <w:tcPr>
            <w:tcW w:w="255" w:type="pct"/>
            <w:shd w:val="clear" w:color="auto" w:fill="auto"/>
            <w:noWrap/>
            <w:vAlign w:val="center"/>
            <w:hideMark/>
          </w:tcPr>
          <w:p w14:paraId="0A368076" w14:textId="061377E8"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t>
            </w:r>
          </w:p>
        </w:tc>
        <w:tc>
          <w:tcPr>
            <w:tcW w:w="1649" w:type="pct"/>
            <w:shd w:val="clear" w:color="auto" w:fill="auto"/>
            <w:noWrap/>
            <w:vAlign w:val="center"/>
            <w:hideMark/>
          </w:tcPr>
          <w:p w14:paraId="67EAE543" w14:textId="2A33423C" w:rsidR="00354696" w:rsidRPr="00D05534" w:rsidRDefault="003569FF" w:rsidP="00163756">
            <w:pPr>
              <w:jc w:val="both"/>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 xml:space="preserve">Bioremediation, </w:t>
            </w:r>
            <w:r w:rsidR="00354696" w:rsidRPr="00D05534">
              <w:rPr>
                <w:rFonts w:ascii="Times New Roman" w:eastAsia="Times New Roman" w:hAnsi="Times New Roman" w:cs="Times New Roman"/>
                <w:color w:val="000000"/>
                <w:kern w:val="0"/>
                <w:sz w:val="20"/>
                <w:szCs w:val="20"/>
                <w:lang w:eastAsia="it-IT"/>
                <w14:ligatures w14:val="none"/>
              </w:rPr>
              <w:t>PGPR</w:t>
            </w:r>
          </w:p>
        </w:tc>
        <w:tc>
          <w:tcPr>
            <w:tcW w:w="1013" w:type="pct"/>
          </w:tcPr>
          <w:p w14:paraId="4567FF08" w14:textId="60F446E1" w:rsidR="00354696" w:rsidRPr="008A3528" w:rsidRDefault="00354696" w:rsidP="00163756">
            <w:pPr>
              <w:rPr>
                <w:rFonts w:ascii="Times New Roman" w:eastAsia="Times New Roman" w:hAnsi="Times New Roman" w:cs="Times New Roman"/>
                <w:color w:val="000000"/>
                <w:kern w:val="0"/>
                <w:sz w:val="20"/>
                <w:szCs w:val="20"/>
                <w:lang w:val="es-ES" w:eastAsia="it-IT"/>
                <w14:ligatures w14:val="none"/>
              </w:rPr>
            </w:pPr>
            <w:r w:rsidRPr="008A3528">
              <w:rPr>
                <w:rFonts w:ascii="Times New Roman" w:eastAsia="Times New Roman" w:hAnsi="Times New Roman" w:cs="Times New Roman"/>
                <w:color w:val="000000"/>
                <w:kern w:val="0"/>
                <w:sz w:val="20"/>
                <w:szCs w:val="20"/>
                <w:lang w:val="es-ES" w:eastAsia="it-IT"/>
                <w14:ligatures w14:val="none"/>
              </w:rPr>
              <w:t>Taye et al. (2020)</w:t>
            </w:r>
            <w:r w:rsidR="00E06050" w:rsidRPr="008A3528">
              <w:rPr>
                <w:rFonts w:ascii="Times New Roman" w:eastAsia="Times New Roman" w:hAnsi="Times New Roman" w:cs="Times New Roman"/>
                <w:color w:val="000000"/>
                <w:kern w:val="0"/>
                <w:sz w:val="20"/>
                <w:szCs w:val="20"/>
                <w:lang w:val="es-ES" w:eastAsia="it-IT"/>
                <w14:ligatures w14:val="none"/>
              </w:rPr>
              <w:t xml:space="preserve">; </w:t>
            </w:r>
            <w:sdt>
              <w:sdtPr>
                <w:rPr>
                  <w:rFonts w:ascii="Times New Roman" w:eastAsia="Times New Roman" w:hAnsi="Times New Roman" w:cs="Times New Roman"/>
                  <w:color w:val="000000"/>
                  <w:kern w:val="0"/>
                  <w:sz w:val="20"/>
                  <w:szCs w:val="20"/>
                  <w:lang w:eastAsia="it-IT"/>
                  <w14:ligatures w14:val="none"/>
                </w:rPr>
                <w:tag w:val="MENDELEY_CITATION_v3_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"/>
                <w:id w:val="427557503"/>
                <w:placeholder>
                  <w:docPart w:val="DefaultPlaceholder_-1854013440"/>
                </w:placeholder>
              </w:sdtPr>
              <w:sdtEndPr/>
              <w:sdtContent>
                <w:r w:rsidR="00E06050" w:rsidRPr="008A3528">
                  <w:rPr>
                    <w:rFonts w:ascii="Times New Roman" w:eastAsia="Times New Roman" w:hAnsi="Times New Roman" w:cs="Times New Roman"/>
                    <w:color w:val="000000"/>
                    <w:kern w:val="0"/>
                    <w:sz w:val="20"/>
                    <w:szCs w:val="20"/>
                    <w:lang w:val="es-ES" w:eastAsia="it-IT"/>
                    <w14:ligatures w14:val="none"/>
                  </w:rPr>
                  <w:t>(Ryan et al., 2009)</w:t>
                </w:r>
              </w:sdtContent>
            </w:sdt>
          </w:p>
        </w:tc>
      </w:tr>
      <w:tr w:rsidR="00354696" w:rsidRPr="00D05534" w14:paraId="620E9880" w14:textId="41AFB870" w:rsidTr="00B27217">
        <w:trPr>
          <w:trHeight w:val="319"/>
        </w:trPr>
        <w:tc>
          <w:tcPr>
            <w:tcW w:w="887" w:type="pct"/>
            <w:vAlign w:val="center"/>
          </w:tcPr>
          <w:p w14:paraId="647B93F9" w14:textId="48653173"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Subgroup_7</w:t>
            </w:r>
          </w:p>
        </w:tc>
        <w:tc>
          <w:tcPr>
            <w:tcW w:w="228" w:type="pct"/>
            <w:shd w:val="clear" w:color="auto" w:fill="auto"/>
            <w:noWrap/>
            <w:vAlign w:val="center"/>
            <w:hideMark/>
          </w:tcPr>
          <w:p w14:paraId="31A94FEF" w14:textId="41AEA84E"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1.2</w:t>
            </w:r>
          </w:p>
        </w:tc>
        <w:tc>
          <w:tcPr>
            <w:tcW w:w="242" w:type="pct"/>
            <w:shd w:val="clear" w:color="auto" w:fill="auto"/>
            <w:noWrap/>
            <w:vAlign w:val="center"/>
            <w:hideMark/>
          </w:tcPr>
          <w:p w14:paraId="476C51D3" w14:textId="61895ABE" w:rsidR="00354696" w:rsidRPr="00D05534" w:rsidRDefault="00443471"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1.7</w:t>
            </w:r>
          </w:p>
        </w:tc>
        <w:tc>
          <w:tcPr>
            <w:tcW w:w="240" w:type="pct"/>
            <w:shd w:val="clear" w:color="auto" w:fill="auto"/>
            <w:noWrap/>
            <w:vAlign w:val="center"/>
            <w:hideMark/>
          </w:tcPr>
          <w:p w14:paraId="218BE8DE" w14:textId="4B73345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F713EA1" w14:textId="1DAC628C"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67C5FE3" w14:textId="794D666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6C77402F" w14:textId="295D890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35E6382C" w14:textId="08062015"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Abundant in soils planted to different rice varieties</w:t>
            </w:r>
          </w:p>
        </w:tc>
        <w:tc>
          <w:tcPr>
            <w:tcW w:w="1013" w:type="pct"/>
          </w:tcPr>
          <w:p w14:paraId="0D43750F" w14:textId="5F78A245"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Liang et al. (2020)</w:t>
            </w:r>
          </w:p>
        </w:tc>
      </w:tr>
      <w:tr w:rsidR="00354696" w:rsidRPr="00D05534" w14:paraId="18FA11A1" w14:textId="6FEE8827" w:rsidTr="00B27217">
        <w:trPr>
          <w:trHeight w:val="319"/>
        </w:trPr>
        <w:tc>
          <w:tcPr>
            <w:tcW w:w="887" w:type="pct"/>
            <w:vAlign w:val="center"/>
          </w:tcPr>
          <w:p w14:paraId="143DD12A" w14:textId="25557397"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Tellurimicrobium</w:t>
            </w:r>
          </w:p>
        </w:tc>
        <w:tc>
          <w:tcPr>
            <w:tcW w:w="228" w:type="pct"/>
            <w:shd w:val="clear" w:color="auto" w:fill="auto"/>
            <w:noWrap/>
            <w:vAlign w:val="center"/>
            <w:hideMark/>
          </w:tcPr>
          <w:p w14:paraId="63CACD91" w14:textId="0DA7FAC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763D2497" w14:textId="558592CC" w:rsidR="00354696" w:rsidRPr="00D05534" w:rsidRDefault="00C41D7D"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w:t>
            </w:r>
            <w:r w:rsidR="00443471" w:rsidRPr="00D05534">
              <w:rPr>
                <w:rFonts w:ascii="Times New Roman" w:eastAsia="Times New Roman" w:hAnsi="Times New Roman" w:cs="Times New Roman"/>
                <w:kern w:val="0"/>
                <w:sz w:val="20"/>
                <w:szCs w:val="20"/>
                <w:lang w:eastAsia="it-IT"/>
                <w14:ligatures w14:val="none"/>
              </w:rPr>
              <w:t>.8</w:t>
            </w:r>
          </w:p>
        </w:tc>
        <w:tc>
          <w:tcPr>
            <w:tcW w:w="240" w:type="pct"/>
            <w:shd w:val="clear" w:color="auto" w:fill="auto"/>
            <w:noWrap/>
            <w:vAlign w:val="center"/>
            <w:hideMark/>
          </w:tcPr>
          <w:p w14:paraId="22B1AACB"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1.7</w:t>
            </w:r>
          </w:p>
        </w:tc>
        <w:tc>
          <w:tcPr>
            <w:tcW w:w="243" w:type="pct"/>
            <w:shd w:val="clear" w:color="auto" w:fill="auto"/>
            <w:noWrap/>
            <w:vAlign w:val="center"/>
            <w:hideMark/>
          </w:tcPr>
          <w:p w14:paraId="14F203D7" w14:textId="7221ED4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238A1DA2" w14:textId="1A98002E"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049F911E" w14:textId="544B9A4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788EE763" w14:textId="2A07CCBA" w:rsidR="00354696" w:rsidRPr="00D05534" w:rsidRDefault="00FC4515"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202020"/>
                <w:sz w:val="20"/>
                <w:szCs w:val="20"/>
                <w:shd w:val="clear" w:color="auto" w:fill="FFFFFF"/>
                <w:lang w:val="en-US"/>
              </w:rPr>
              <w:t xml:space="preserve">Sb resistant </w:t>
            </w:r>
            <w:r w:rsidR="00573386" w:rsidRPr="00D05534">
              <w:rPr>
                <w:rFonts w:ascii="Times New Roman" w:hAnsi="Times New Roman" w:cs="Times New Roman"/>
                <w:color w:val="202020"/>
                <w:sz w:val="20"/>
                <w:szCs w:val="20"/>
                <w:shd w:val="clear" w:color="auto" w:fill="FFFFFF"/>
                <w:lang w:val="en-US"/>
              </w:rPr>
              <w:t>rhizobacteria, m</w:t>
            </w:r>
            <w:r w:rsidR="00354696" w:rsidRPr="00D05534">
              <w:rPr>
                <w:rFonts w:ascii="Times New Roman" w:hAnsi="Times New Roman" w:cs="Times New Roman"/>
                <w:color w:val="202020"/>
                <w:sz w:val="20"/>
                <w:szCs w:val="20"/>
                <w:shd w:val="clear" w:color="auto" w:fill="FFFFFF"/>
                <w:lang w:val="en-US"/>
              </w:rPr>
              <w:t xml:space="preserve">etabolizing oxalic compounds helping protection plants from infection </w:t>
            </w:r>
          </w:p>
        </w:tc>
        <w:tc>
          <w:tcPr>
            <w:tcW w:w="1013" w:type="pct"/>
          </w:tcPr>
          <w:p w14:paraId="2CEA39DA" w14:textId="4591001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Jara-Servin et al. (2023)</w:t>
            </w:r>
            <w:r w:rsidR="00573386" w:rsidRPr="00D05534">
              <w:rPr>
                <w:rFonts w:ascii="Times New Roman" w:eastAsia="Times New Roman" w:hAnsi="Times New Roman" w:cs="Times New Roman"/>
                <w:color w:val="000000"/>
                <w:kern w:val="0"/>
                <w:sz w:val="20"/>
                <w:szCs w:val="20"/>
                <w:lang w:eastAsia="it-IT"/>
                <w14:ligatures w14:val="none"/>
              </w:rPr>
              <w:t xml:space="preserve">; </w:t>
            </w:r>
            <w:sdt>
              <w:sdtPr>
                <w:rPr>
                  <w:rFonts w:ascii="Times New Roman" w:eastAsia="Times New Roman" w:hAnsi="Times New Roman" w:cs="Times New Roman"/>
                  <w:color w:val="000000"/>
                  <w:kern w:val="0"/>
                  <w:sz w:val="20"/>
                  <w:szCs w:val="20"/>
                  <w:lang w:eastAsia="it-IT"/>
                  <w14:ligatures w14:val="none"/>
                </w:rPr>
                <w:tag w:val="MENDELEY_CITATION_v3_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"/>
                <w:id w:val="-101184885"/>
                <w:placeholder>
                  <w:docPart w:val="DefaultPlaceholder_-1854013440"/>
                </w:placeholder>
              </w:sdtPr>
              <w:sdtEndPr/>
              <w:sdtContent>
                <w:r w:rsidR="00A67373" w:rsidRPr="00D05534">
                  <w:rPr>
                    <w:rFonts w:ascii="Times New Roman" w:eastAsia="Times New Roman" w:hAnsi="Times New Roman" w:cs="Times New Roman"/>
                    <w:color w:val="000000"/>
                    <w:kern w:val="0"/>
                    <w:sz w:val="20"/>
                    <w:szCs w:val="20"/>
                    <w:lang w:eastAsia="it-IT"/>
                    <w14:ligatures w14:val="none"/>
                  </w:rPr>
                  <w:t>(Lin et al., 2022)</w:t>
                </w:r>
              </w:sdtContent>
            </w:sdt>
          </w:p>
        </w:tc>
      </w:tr>
      <w:tr w:rsidR="00354696" w:rsidRPr="00D05534" w14:paraId="1F094EBE" w14:textId="30BA3970" w:rsidTr="00B27217">
        <w:trPr>
          <w:trHeight w:val="319"/>
        </w:trPr>
        <w:tc>
          <w:tcPr>
            <w:tcW w:w="887" w:type="pct"/>
            <w:vAlign w:val="center"/>
          </w:tcPr>
          <w:p w14:paraId="38D878C8" w14:textId="01CAF34B"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Tissierella</w:t>
            </w:r>
          </w:p>
        </w:tc>
        <w:tc>
          <w:tcPr>
            <w:tcW w:w="228" w:type="pct"/>
            <w:shd w:val="clear" w:color="auto" w:fill="auto"/>
            <w:noWrap/>
            <w:vAlign w:val="center"/>
            <w:hideMark/>
          </w:tcPr>
          <w:p w14:paraId="5858BA72" w14:textId="55908239"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5EF58812" w14:textId="23E0B15B"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0C720085" w14:textId="7E00B21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0C8AA9F6"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1.4</w:t>
            </w:r>
          </w:p>
        </w:tc>
        <w:tc>
          <w:tcPr>
            <w:tcW w:w="243" w:type="pct"/>
            <w:shd w:val="clear" w:color="auto" w:fill="auto"/>
            <w:noWrap/>
            <w:vAlign w:val="center"/>
            <w:hideMark/>
          </w:tcPr>
          <w:p w14:paraId="3EA70C52" w14:textId="5241ED3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29908A58" w14:textId="5ABC8364" w:rsidR="00354696" w:rsidRPr="00D05534" w:rsidRDefault="007F02EC"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0.7</w:t>
            </w:r>
          </w:p>
        </w:tc>
        <w:tc>
          <w:tcPr>
            <w:tcW w:w="1649" w:type="pct"/>
            <w:shd w:val="clear" w:color="auto" w:fill="auto"/>
            <w:noWrap/>
            <w:vAlign w:val="center"/>
            <w:hideMark/>
          </w:tcPr>
          <w:p w14:paraId="291822AB" w14:textId="32EF9106" w:rsidR="00354696" w:rsidRPr="00D05534" w:rsidRDefault="00354696" w:rsidP="00163756">
            <w:pPr>
              <w:jc w:val="both"/>
              <w:rPr>
                <w:rFonts w:ascii="Times New Roman" w:eastAsia="Times New Roman" w:hAnsi="Times New Roman" w:cs="Times New Roman"/>
                <w:color w:val="1F1F1F"/>
                <w:kern w:val="0"/>
                <w:sz w:val="20"/>
                <w:szCs w:val="20"/>
                <w:lang w:val="en-US" w:eastAsia="it-IT"/>
                <w14:ligatures w14:val="none"/>
              </w:rPr>
            </w:pPr>
            <w:r w:rsidRPr="00D05534">
              <w:rPr>
                <w:rFonts w:ascii="Times New Roman" w:eastAsia="Times New Roman" w:hAnsi="Times New Roman" w:cs="Times New Roman"/>
                <w:color w:val="1F1F1F"/>
                <w:kern w:val="0"/>
                <w:sz w:val="20"/>
                <w:szCs w:val="20"/>
                <w:lang w:val="en-US" w:eastAsia="it-IT"/>
                <w14:ligatures w14:val="none"/>
              </w:rPr>
              <w:t>Increased in the Benzo[a]pyrene degradation experiment with phenol as co-substrate</w:t>
            </w:r>
          </w:p>
        </w:tc>
        <w:tc>
          <w:tcPr>
            <w:tcW w:w="1013" w:type="pct"/>
          </w:tcPr>
          <w:p w14:paraId="733A3DF9" w14:textId="4309671B"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Wu et al. (2019)</w:t>
            </w:r>
          </w:p>
        </w:tc>
      </w:tr>
      <w:tr w:rsidR="00354696" w:rsidRPr="00D05534" w14:paraId="1CC62F4A" w14:textId="1C6873D1" w:rsidTr="00B27217">
        <w:trPr>
          <w:trHeight w:val="319"/>
        </w:trPr>
        <w:tc>
          <w:tcPr>
            <w:tcW w:w="887" w:type="pct"/>
            <w:vAlign w:val="center"/>
          </w:tcPr>
          <w:p w14:paraId="2169169C" w14:textId="33E2027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TK10</w:t>
            </w:r>
          </w:p>
        </w:tc>
        <w:tc>
          <w:tcPr>
            <w:tcW w:w="228" w:type="pct"/>
            <w:shd w:val="clear" w:color="auto" w:fill="auto"/>
            <w:noWrap/>
            <w:vAlign w:val="center"/>
            <w:hideMark/>
          </w:tcPr>
          <w:p w14:paraId="0769B8AE" w14:textId="567A004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0.5</w:t>
            </w:r>
          </w:p>
        </w:tc>
        <w:tc>
          <w:tcPr>
            <w:tcW w:w="242" w:type="pct"/>
            <w:shd w:val="clear" w:color="auto" w:fill="auto"/>
            <w:noWrap/>
            <w:vAlign w:val="center"/>
            <w:hideMark/>
          </w:tcPr>
          <w:p w14:paraId="7DDEA50D" w14:textId="6622510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616EEC9D" w14:textId="4D8A98F6"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77783DD7" w14:textId="591AEA0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5AE95624" w14:textId="78913ED9"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449A98A4" w14:textId="7724F40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79DEA530" w14:textId="023CA6D1"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eastAsia="Times New Roman" w:hAnsi="Times New Roman" w:cs="Times New Roman"/>
                <w:kern w:val="0"/>
                <w:sz w:val="20"/>
                <w:szCs w:val="20"/>
                <w:lang w:val="en-US" w:eastAsia="it-IT"/>
                <w14:ligatures w14:val="none"/>
              </w:rPr>
              <w:t xml:space="preserve">Key factors for predicting humus-like dissolved organic matter </w:t>
            </w:r>
          </w:p>
        </w:tc>
        <w:tc>
          <w:tcPr>
            <w:tcW w:w="1013" w:type="pct"/>
          </w:tcPr>
          <w:p w14:paraId="6E2FE43A" w14:textId="25986358"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Yuan et al. (2022)</w:t>
            </w:r>
          </w:p>
        </w:tc>
      </w:tr>
      <w:tr w:rsidR="00354696" w:rsidRPr="00D05534" w14:paraId="5D2A0A08" w14:textId="3E5373F7" w:rsidTr="00B27217">
        <w:trPr>
          <w:trHeight w:val="319"/>
        </w:trPr>
        <w:tc>
          <w:tcPr>
            <w:tcW w:w="887" w:type="pct"/>
            <w:vAlign w:val="center"/>
          </w:tcPr>
          <w:p w14:paraId="745B4995" w14:textId="7F0672A5" w:rsidR="00354696" w:rsidRPr="00D05534" w:rsidRDefault="00354696" w:rsidP="00163756">
            <w:pPr>
              <w:rPr>
                <w:rFonts w:ascii="Times New Roman" w:eastAsia="Times New Roman" w:hAnsi="Times New Roman" w:cs="Times New Roman"/>
                <w:i/>
                <w:iCs/>
                <w:color w:val="000000"/>
                <w:kern w:val="0"/>
                <w:sz w:val="20"/>
                <w:szCs w:val="20"/>
                <w:lang w:eastAsia="it-IT"/>
                <w14:ligatures w14:val="none"/>
              </w:rPr>
            </w:pPr>
            <w:r w:rsidRPr="00D05534">
              <w:rPr>
                <w:rFonts w:ascii="Times New Roman" w:eastAsia="Times New Roman" w:hAnsi="Times New Roman" w:cs="Times New Roman"/>
                <w:i/>
                <w:iCs/>
                <w:color w:val="000000"/>
                <w:kern w:val="0"/>
                <w:sz w:val="20"/>
                <w:szCs w:val="20"/>
                <w:lang w:eastAsia="it-IT"/>
                <w14:ligatures w14:val="none"/>
              </w:rPr>
              <w:t>Vulgatibacter</w:t>
            </w:r>
          </w:p>
        </w:tc>
        <w:tc>
          <w:tcPr>
            <w:tcW w:w="228" w:type="pct"/>
            <w:shd w:val="clear" w:color="auto" w:fill="auto"/>
            <w:noWrap/>
            <w:vAlign w:val="center"/>
            <w:hideMark/>
          </w:tcPr>
          <w:p w14:paraId="78EE2BB4" w14:textId="03FAA0E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2" w:type="pct"/>
            <w:shd w:val="clear" w:color="auto" w:fill="auto"/>
            <w:noWrap/>
            <w:vAlign w:val="center"/>
            <w:hideMark/>
          </w:tcPr>
          <w:p w14:paraId="640F9E6F" w14:textId="40FA70C4"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0" w:type="pct"/>
            <w:shd w:val="clear" w:color="auto" w:fill="auto"/>
            <w:noWrap/>
            <w:vAlign w:val="center"/>
            <w:hideMark/>
          </w:tcPr>
          <w:p w14:paraId="463E06E1" w14:textId="62C4DC4D"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549AB78F"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1.6</w:t>
            </w:r>
          </w:p>
        </w:tc>
        <w:tc>
          <w:tcPr>
            <w:tcW w:w="243" w:type="pct"/>
            <w:shd w:val="clear" w:color="auto" w:fill="auto"/>
            <w:noWrap/>
            <w:vAlign w:val="center"/>
            <w:hideMark/>
          </w:tcPr>
          <w:p w14:paraId="4E80D046" w14:textId="77777777"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1.1</w:t>
            </w:r>
          </w:p>
        </w:tc>
        <w:tc>
          <w:tcPr>
            <w:tcW w:w="255" w:type="pct"/>
            <w:shd w:val="clear" w:color="auto" w:fill="auto"/>
            <w:noWrap/>
            <w:vAlign w:val="center"/>
            <w:hideMark/>
          </w:tcPr>
          <w:p w14:paraId="3EC2F9C7" w14:textId="5032E1F1" w:rsidR="00354696" w:rsidRPr="00D05534" w:rsidRDefault="007F02EC"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1.6</w:t>
            </w:r>
          </w:p>
        </w:tc>
        <w:tc>
          <w:tcPr>
            <w:tcW w:w="1649" w:type="pct"/>
            <w:shd w:val="clear" w:color="auto" w:fill="auto"/>
            <w:noWrap/>
            <w:vAlign w:val="center"/>
            <w:hideMark/>
          </w:tcPr>
          <w:p w14:paraId="58F513CB" w14:textId="6238A84B"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222222"/>
                <w:sz w:val="20"/>
                <w:szCs w:val="20"/>
                <w:shd w:val="clear" w:color="auto" w:fill="FFFFFF"/>
                <w:lang w:val="en-US"/>
              </w:rPr>
              <w:t>Highly abundant under biochar application</w:t>
            </w:r>
          </w:p>
        </w:tc>
        <w:tc>
          <w:tcPr>
            <w:tcW w:w="1013" w:type="pct"/>
          </w:tcPr>
          <w:p w14:paraId="22949DFA" w14:textId="234E8561"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Sarfraz et al. (2023)</w:t>
            </w:r>
          </w:p>
        </w:tc>
      </w:tr>
      <w:tr w:rsidR="00354696" w:rsidRPr="00D05534" w14:paraId="7AB549F3" w14:textId="3A7D5218" w:rsidTr="00B27217">
        <w:trPr>
          <w:trHeight w:val="319"/>
        </w:trPr>
        <w:tc>
          <w:tcPr>
            <w:tcW w:w="887" w:type="pct"/>
            <w:vAlign w:val="center"/>
          </w:tcPr>
          <w:p w14:paraId="52087D21" w14:textId="3186BAC2"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WD2101_soil_group</w:t>
            </w:r>
          </w:p>
        </w:tc>
        <w:tc>
          <w:tcPr>
            <w:tcW w:w="228" w:type="pct"/>
            <w:shd w:val="clear" w:color="auto" w:fill="auto"/>
            <w:noWrap/>
            <w:vAlign w:val="center"/>
            <w:hideMark/>
          </w:tcPr>
          <w:p w14:paraId="2A3349C7" w14:textId="3F2D9060"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2.2</w:t>
            </w:r>
          </w:p>
        </w:tc>
        <w:tc>
          <w:tcPr>
            <w:tcW w:w="242" w:type="pct"/>
            <w:shd w:val="clear" w:color="auto" w:fill="auto"/>
            <w:noWrap/>
            <w:vAlign w:val="center"/>
            <w:hideMark/>
          </w:tcPr>
          <w:p w14:paraId="0CA21423" w14:textId="6A1B86F6"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w:t>
            </w:r>
            <w:r w:rsidR="004726E3" w:rsidRPr="00D05534">
              <w:rPr>
                <w:rFonts w:ascii="Times New Roman" w:eastAsia="Times New Roman" w:hAnsi="Times New Roman" w:cs="Times New Roman"/>
                <w:color w:val="000000"/>
                <w:kern w:val="0"/>
                <w:sz w:val="20"/>
                <w:szCs w:val="20"/>
                <w:lang w:eastAsia="it-IT"/>
                <w14:ligatures w14:val="none"/>
              </w:rPr>
              <w:t>2</w:t>
            </w:r>
          </w:p>
        </w:tc>
        <w:tc>
          <w:tcPr>
            <w:tcW w:w="240" w:type="pct"/>
            <w:shd w:val="clear" w:color="auto" w:fill="auto"/>
            <w:noWrap/>
            <w:vAlign w:val="center"/>
            <w:hideMark/>
          </w:tcPr>
          <w:p w14:paraId="40EB4913" w14:textId="3D157371" w:rsidR="00354696" w:rsidRPr="00D05534" w:rsidRDefault="007F02EC"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1.1</w:t>
            </w:r>
          </w:p>
        </w:tc>
        <w:tc>
          <w:tcPr>
            <w:tcW w:w="243" w:type="pct"/>
            <w:shd w:val="clear" w:color="auto" w:fill="auto"/>
            <w:noWrap/>
            <w:vAlign w:val="center"/>
            <w:hideMark/>
          </w:tcPr>
          <w:p w14:paraId="1D5F26E3" w14:textId="7AFA9B5A" w:rsidR="00354696" w:rsidRPr="00D05534" w:rsidRDefault="007F02EC"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0.6</w:t>
            </w:r>
          </w:p>
        </w:tc>
        <w:tc>
          <w:tcPr>
            <w:tcW w:w="243" w:type="pct"/>
            <w:shd w:val="clear" w:color="auto" w:fill="auto"/>
            <w:noWrap/>
            <w:vAlign w:val="center"/>
            <w:hideMark/>
          </w:tcPr>
          <w:p w14:paraId="666382CB" w14:textId="7B26BBB6" w:rsidR="00354696" w:rsidRPr="00D05534" w:rsidRDefault="007F02EC"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0.5</w:t>
            </w:r>
          </w:p>
        </w:tc>
        <w:tc>
          <w:tcPr>
            <w:tcW w:w="255" w:type="pct"/>
            <w:shd w:val="clear" w:color="auto" w:fill="auto"/>
            <w:noWrap/>
            <w:vAlign w:val="center"/>
            <w:hideMark/>
          </w:tcPr>
          <w:p w14:paraId="129D85A8" w14:textId="611D6147"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401D44B0" w14:textId="52ACCA6B" w:rsidR="00354696" w:rsidRPr="00D05534" w:rsidRDefault="00354696" w:rsidP="00163756">
            <w:pPr>
              <w:jc w:val="both"/>
              <w:rPr>
                <w:rFonts w:ascii="Times New Roman" w:eastAsia="Times New Roman" w:hAnsi="Times New Roman" w:cs="Times New Roman"/>
                <w:kern w:val="0"/>
                <w:sz w:val="20"/>
                <w:szCs w:val="20"/>
                <w:lang w:eastAsia="it-IT"/>
                <w14:ligatures w14:val="none"/>
              </w:rPr>
            </w:pPr>
            <w:r w:rsidRPr="00D05534">
              <w:rPr>
                <w:rFonts w:ascii="Times New Roman" w:hAnsi="Times New Roman" w:cs="Times New Roman"/>
                <w:color w:val="1F1F1F"/>
                <w:sz w:val="20"/>
                <w:szCs w:val="20"/>
              </w:rPr>
              <w:t>Phosphorus solubilizer</w:t>
            </w:r>
          </w:p>
        </w:tc>
        <w:tc>
          <w:tcPr>
            <w:tcW w:w="1013" w:type="pct"/>
          </w:tcPr>
          <w:p w14:paraId="74C32720" w14:textId="02E25CEC"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Aksorn et al. (2022)</w:t>
            </w:r>
          </w:p>
        </w:tc>
      </w:tr>
      <w:tr w:rsidR="00354696" w:rsidRPr="00D05534" w14:paraId="055EF7C1" w14:textId="7DC0F09B" w:rsidTr="00B27217">
        <w:trPr>
          <w:trHeight w:val="319"/>
        </w:trPr>
        <w:tc>
          <w:tcPr>
            <w:tcW w:w="887" w:type="pct"/>
            <w:vAlign w:val="center"/>
          </w:tcPr>
          <w:p w14:paraId="419DD459" w14:textId="38B2464A"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WPS-2</w:t>
            </w:r>
          </w:p>
        </w:tc>
        <w:tc>
          <w:tcPr>
            <w:tcW w:w="228" w:type="pct"/>
            <w:shd w:val="clear" w:color="auto" w:fill="auto"/>
            <w:noWrap/>
            <w:vAlign w:val="center"/>
            <w:hideMark/>
          </w:tcPr>
          <w:p w14:paraId="792C664A" w14:textId="7F1AC8FF"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2.4</w:t>
            </w:r>
          </w:p>
        </w:tc>
        <w:tc>
          <w:tcPr>
            <w:tcW w:w="242" w:type="pct"/>
            <w:shd w:val="clear" w:color="auto" w:fill="auto"/>
            <w:noWrap/>
            <w:vAlign w:val="center"/>
            <w:hideMark/>
          </w:tcPr>
          <w:p w14:paraId="375D2A68" w14:textId="03EB0A5E" w:rsidR="00354696" w:rsidRPr="00D05534" w:rsidRDefault="004726E3"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color w:val="000000"/>
                <w:kern w:val="0"/>
                <w:sz w:val="20"/>
                <w:szCs w:val="20"/>
                <w:lang w:eastAsia="it-IT"/>
                <w14:ligatures w14:val="none"/>
              </w:rPr>
              <w:t>2.0</w:t>
            </w:r>
          </w:p>
        </w:tc>
        <w:tc>
          <w:tcPr>
            <w:tcW w:w="240" w:type="pct"/>
            <w:shd w:val="clear" w:color="auto" w:fill="auto"/>
            <w:noWrap/>
            <w:vAlign w:val="center"/>
            <w:hideMark/>
          </w:tcPr>
          <w:p w14:paraId="0C30A57C" w14:textId="75B1AF64" w:rsidR="00354696" w:rsidRPr="00D05534" w:rsidRDefault="00354696" w:rsidP="00163756">
            <w:pPr>
              <w:rPr>
                <w:rFonts w:ascii="Times New Roman" w:eastAsia="Times New Roman" w:hAnsi="Times New Roman" w:cs="Times New Roman"/>
                <w:color w:val="000000"/>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41494762" w14:textId="3CA2932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43" w:type="pct"/>
            <w:shd w:val="clear" w:color="auto" w:fill="auto"/>
            <w:noWrap/>
            <w:vAlign w:val="center"/>
            <w:hideMark/>
          </w:tcPr>
          <w:p w14:paraId="3344636D" w14:textId="43F31FF2"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255" w:type="pct"/>
            <w:shd w:val="clear" w:color="auto" w:fill="auto"/>
            <w:noWrap/>
            <w:vAlign w:val="center"/>
            <w:hideMark/>
          </w:tcPr>
          <w:p w14:paraId="61A72ADB" w14:textId="3F29BCE1" w:rsidR="00354696" w:rsidRPr="00D05534" w:rsidRDefault="00354696" w:rsidP="00163756">
            <w:pPr>
              <w:rPr>
                <w:rFonts w:ascii="Times New Roman" w:eastAsia="Times New Roman" w:hAnsi="Times New Roman" w:cs="Times New Roman"/>
                <w:kern w:val="0"/>
                <w:sz w:val="20"/>
                <w:szCs w:val="20"/>
                <w:lang w:eastAsia="it-IT"/>
                <w14:ligatures w14:val="none"/>
              </w:rPr>
            </w:pPr>
            <w:r w:rsidRPr="00D05534">
              <w:rPr>
                <w:rFonts w:ascii="Times New Roman" w:eastAsia="Times New Roman" w:hAnsi="Times New Roman" w:cs="Times New Roman"/>
                <w:kern w:val="0"/>
                <w:sz w:val="20"/>
                <w:szCs w:val="20"/>
                <w:lang w:eastAsia="it-IT"/>
                <w14:ligatures w14:val="none"/>
              </w:rPr>
              <w:t>-</w:t>
            </w:r>
          </w:p>
        </w:tc>
        <w:tc>
          <w:tcPr>
            <w:tcW w:w="1649" w:type="pct"/>
            <w:shd w:val="clear" w:color="auto" w:fill="auto"/>
            <w:noWrap/>
            <w:vAlign w:val="center"/>
            <w:hideMark/>
          </w:tcPr>
          <w:p w14:paraId="652400BA" w14:textId="71EFE9E7" w:rsidR="00354696" w:rsidRPr="00D05534" w:rsidRDefault="00354696" w:rsidP="00163756">
            <w:pPr>
              <w:jc w:val="both"/>
              <w:rPr>
                <w:rFonts w:ascii="Times New Roman" w:eastAsia="Times New Roman" w:hAnsi="Times New Roman" w:cs="Times New Roman"/>
                <w:kern w:val="0"/>
                <w:sz w:val="20"/>
                <w:szCs w:val="20"/>
                <w:lang w:val="en-US" w:eastAsia="it-IT"/>
                <w14:ligatures w14:val="none"/>
              </w:rPr>
            </w:pPr>
            <w:r w:rsidRPr="00D05534">
              <w:rPr>
                <w:rFonts w:ascii="Times New Roman" w:hAnsi="Times New Roman" w:cs="Times New Roman"/>
                <w:color w:val="202124"/>
                <w:sz w:val="20"/>
                <w:szCs w:val="20"/>
                <w:shd w:val="clear" w:color="auto" w:fill="FFFFFF"/>
                <w:lang w:val="en-US"/>
              </w:rPr>
              <w:t>Phototrophic bacteria that can thrive under extreme environmental conditions</w:t>
            </w:r>
          </w:p>
        </w:tc>
        <w:tc>
          <w:tcPr>
            <w:tcW w:w="1013" w:type="pct"/>
          </w:tcPr>
          <w:p w14:paraId="6DDB5F6B" w14:textId="73DC8CF8" w:rsidR="00354696" w:rsidRPr="00D05534" w:rsidRDefault="00354696" w:rsidP="00163756">
            <w:pPr>
              <w:rPr>
                <w:rFonts w:ascii="Times New Roman" w:eastAsia="Times New Roman" w:hAnsi="Times New Roman" w:cs="Times New Roman"/>
                <w:color w:val="000000"/>
                <w:kern w:val="0"/>
                <w:sz w:val="20"/>
                <w:szCs w:val="20"/>
                <w:lang w:val="en-US" w:eastAsia="it-IT"/>
                <w14:ligatures w14:val="none"/>
              </w:rPr>
            </w:pPr>
            <w:r w:rsidRPr="00D05534">
              <w:rPr>
                <w:rFonts w:ascii="Times New Roman" w:eastAsia="Times New Roman" w:hAnsi="Times New Roman" w:cs="Times New Roman"/>
                <w:color w:val="000000"/>
                <w:kern w:val="0"/>
                <w:sz w:val="20"/>
                <w:szCs w:val="20"/>
                <w:lang w:eastAsia="it-IT"/>
                <w14:ligatures w14:val="none"/>
              </w:rPr>
              <w:t>Ji et al. (2021)</w:t>
            </w:r>
          </w:p>
        </w:tc>
      </w:tr>
    </w:tbl>
    <w:p w14:paraId="388C4D6C" w14:textId="77777777" w:rsidR="00877076" w:rsidRDefault="002A29BC" w:rsidP="00652782">
      <w:pPr>
        <w:spacing w:before="120"/>
        <w:jc w:val="both"/>
        <w:rPr>
          <w:rFonts w:ascii="Times New Roman" w:hAnsi="Times New Roman" w:cs="Times New Roman"/>
          <w:sz w:val="20"/>
          <w:szCs w:val="20"/>
          <w:lang w:val="en-GB"/>
        </w:rPr>
      </w:pPr>
      <w:r w:rsidRPr="00D05534">
        <w:rPr>
          <w:rFonts w:ascii="Times New Roman" w:hAnsi="Times New Roman" w:cs="Times New Roman"/>
          <w:sz w:val="20"/>
          <w:szCs w:val="20"/>
          <w:lang w:val="en-GB"/>
        </w:rPr>
        <w:t xml:space="preserve">T1, Ctrl; T2, Sb stress; T3, Sb stress + 1% BC; T4, Sb stress + 2.5% BC; T5, Sb stress + 1% BC + BI; T6, Sb stress + 2.5% BC + BI. PGPR, Plant Growth Promoting </w:t>
      </w:r>
      <w:r w:rsidR="003C5A53" w:rsidRPr="00D05534">
        <w:rPr>
          <w:rFonts w:ascii="Times New Roman" w:hAnsi="Times New Roman" w:cs="Times New Roman"/>
          <w:sz w:val="20"/>
          <w:szCs w:val="20"/>
          <w:lang w:val="en-GB"/>
        </w:rPr>
        <w:t>Rhizobacteria</w:t>
      </w:r>
      <w:r w:rsidR="00A80928" w:rsidRPr="00D05534">
        <w:rPr>
          <w:rFonts w:ascii="Times New Roman" w:hAnsi="Times New Roman" w:cs="Times New Roman"/>
          <w:sz w:val="20"/>
          <w:szCs w:val="20"/>
          <w:lang w:val="en-GB"/>
        </w:rPr>
        <w:t xml:space="preserve">. </w:t>
      </w:r>
      <w:r w:rsidR="0015404E" w:rsidRPr="00D05534">
        <w:rPr>
          <w:rFonts w:ascii="Times New Roman" w:hAnsi="Times New Roman" w:cs="Times New Roman"/>
          <w:sz w:val="20"/>
          <w:szCs w:val="20"/>
          <w:lang w:val="en-GB"/>
        </w:rPr>
        <w:t>Relative abund</w:t>
      </w:r>
      <w:r w:rsidR="00A80928" w:rsidRPr="00D05534">
        <w:rPr>
          <w:rFonts w:ascii="Times New Roman" w:hAnsi="Times New Roman" w:cs="Times New Roman"/>
          <w:sz w:val="20"/>
          <w:szCs w:val="20"/>
          <w:lang w:val="en-GB"/>
        </w:rPr>
        <w:t>a</w:t>
      </w:r>
      <w:r w:rsidR="0015404E" w:rsidRPr="00D05534">
        <w:rPr>
          <w:rFonts w:ascii="Times New Roman" w:hAnsi="Times New Roman" w:cs="Times New Roman"/>
          <w:sz w:val="20"/>
          <w:szCs w:val="20"/>
          <w:lang w:val="en-GB"/>
        </w:rPr>
        <w:t xml:space="preserve">nce values &lt; 0.5% </w:t>
      </w:r>
      <w:r w:rsidR="0004696C" w:rsidRPr="00D05534">
        <w:rPr>
          <w:rFonts w:ascii="Times New Roman" w:hAnsi="Times New Roman" w:cs="Times New Roman"/>
          <w:sz w:val="20"/>
          <w:szCs w:val="20"/>
          <w:lang w:val="en-GB"/>
        </w:rPr>
        <w:t>are not reported.</w:t>
      </w:r>
    </w:p>
    <w:p w14:paraId="7E2C5705" w14:textId="77777777" w:rsidR="00877076" w:rsidRDefault="00877076" w:rsidP="00652782">
      <w:pPr>
        <w:spacing w:before="120"/>
        <w:jc w:val="both"/>
        <w:rPr>
          <w:rFonts w:ascii="Times New Roman" w:hAnsi="Times New Roman" w:cs="Times New Roman"/>
          <w:sz w:val="20"/>
          <w:szCs w:val="20"/>
          <w:lang w:val="en-GB"/>
        </w:rPr>
      </w:pPr>
    </w:p>
    <w:p w14:paraId="7AB2D580" w14:textId="77777777" w:rsidR="00877076" w:rsidRPr="00D05534" w:rsidRDefault="00877076" w:rsidP="00877076">
      <w:pPr>
        <w:pStyle w:val="MDPI41tablecaption"/>
        <w:spacing w:before="0" w:after="0" w:line="240" w:lineRule="auto"/>
        <w:ind w:left="0"/>
        <w:rPr>
          <w:rFonts w:ascii="Times New Roman" w:hAnsi="Times New Roman" w:cs="Times New Roman"/>
          <w:sz w:val="20"/>
          <w:szCs w:val="20"/>
        </w:rPr>
      </w:pPr>
    </w:p>
    <w:p w14:paraId="39B57A0C" w14:textId="7EA0AAAE" w:rsidR="00877076" w:rsidRPr="00D05534" w:rsidRDefault="00877076" w:rsidP="00877076">
      <w:pPr>
        <w:autoSpaceDE w:val="0"/>
        <w:autoSpaceDN w:val="0"/>
        <w:adjustRightInd w:val="0"/>
        <w:rPr>
          <w:rFonts w:ascii="Times New Roman" w:hAnsi="Times New Roman"/>
          <w:sz w:val="20"/>
          <w:szCs w:val="20"/>
          <w:lang w:val="en-GB"/>
        </w:rPr>
      </w:pPr>
      <w:r w:rsidRPr="00D05534">
        <w:rPr>
          <w:rFonts w:ascii="Times New Roman" w:hAnsi="Times New Roman"/>
          <w:b/>
          <w:sz w:val="20"/>
          <w:szCs w:val="20"/>
          <w:lang w:val="en-GB"/>
        </w:rPr>
        <w:t>Table S</w:t>
      </w:r>
      <w:r w:rsidR="00637404">
        <w:rPr>
          <w:rFonts w:ascii="Times New Roman" w:hAnsi="Times New Roman"/>
          <w:b/>
          <w:sz w:val="20"/>
          <w:szCs w:val="20"/>
          <w:lang w:val="en-GB"/>
        </w:rPr>
        <w:t>5</w:t>
      </w:r>
      <w:r>
        <w:rPr>
          <w:rFonts w:ascii="Times New Roman" w:hAnsi="Times New Roman"/>
          <w:b/>
          <w:sz w:val="20"/>
          <w:szCs w:val="20"/>
          <w:lang w:val="en-GB"/>
        </w:rPr>
        <w:t>.</w:t>
      </w:r>
      <w:r w:rsidRPr="00D05534">
        <w:rPr>
          <w:rFonts w:ascii="Times New Roman" w:hAnsi="Times New Roman"/>
          <w:sz w:val="20"/>
          <w:szCs w:val="20"/>
          <w:lang w:val="en-GB"/>
        </w:rPr>
        <w:t xml:space="preserve"> Degree of similarities between the repeated treatments based on the </w:t>
      </w:r>
      <w:proofErr w:type="spellStart"/>
      <w:r w:rsidRPr="00D05534">
        <w:rPr>
          <w:rFonts w:ascii="Times New Roman" w:hAnsi="Times New Roman"/>
          <w:sz w:val="20"/>
          <w:szCs w:val="20"/>
          <w:lang w:val="en-GB"/>
        </w:rPr>
        <w:t>Permanova</w:t>
      </w:r>
      <w:proofErr w:type="spellEnd"/>
      <w:r w:rsidRPr="00D05534">
        <w:rPr>
          <w:rFonts w:ascii="Times New Roman" w:hAnsi="Times New Roman"/>
          <w:sz w:val="20"/>
          <w:szCs w:val="20"/>
          <w:lang w:val="en-GB"/>
        </w:rPr>
        <w:t xml:space="preserve"> test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9"/>
        <w:gridCol w:w="563"/>
        <w:gridCol w:w="1396"/>
        <w:gridCol w:w="996"/>
        <w:gridCol w:w="876"/>
        <w:gridCol w:w="1274"/>
      </w:tblGrid>
      <w:tr w:rsidR="00877076" w:rsidRPr="00D05534" w14:paraId="7928FAF3" w14:textId="77777777" w:rsidTr="00625777">
        <w:tc>
          <w:tcPr>
            <w:tcW w:w="1269" w:type="dxa"/>
            <w:tcBorders>
              <w:top w:val="single" w:sz="4" w:space="0" w:color="auto"/>
              <w:bottom w:val="single" w:sz="4" w:space="0" w:color="auto"/>
            </w:tcBorders>
          </w:tcPr>
          <w:p w14:paraId="02180397" w14:textId="77777777" w:rsidR="00877076" w:rsidRPr="00D05534" w:rsidRDefault="00877076" w:rsidP="00625777">
            <w:pPr>
              <w:autoSpaceDE w:val="0"/>
              <w:autoSpaceDN w:val="0"/>
              <w:adjustRightInd w:val="0"/>
              <w:rPr>
                <w:rFonts w:ascii="Times New Roman" w:hAnsi="Times New Roman"/>
                <w:sz w:val="20"/>
                <w:szCs w:val="20"/>
                <w:lang w:val="en-GB"/>
              </w:rPr>
            </w:pPr>
          </w:p>
        </w:tc>
        <w:tc>
          <w:tcPr>
            <w:tcW w:w="563" w:type="dxa"/>
            <w:tcBorders>
              <w:top w:val="single" w:sz="4" w:space="0" w:color="auto"/>
              <w:bottom w:val="single" w:sz="4" w:space="0" w:color="auto"/>
            </w:tcBorders>
          </w:tcPr>
          <w:p w14:paraId="6E4E7A8A" w14:textId="77777777" w:rsidR="00877076" w:rsidRPr="00D05534" w:rsidRDefault="00877076" w:rsidP="00625777">
            <w:pPr>
              <w:autoSpaceDE w:val="0"/>
              <w:autoSpaceDN w:val="0"/>
              <w:adjustRightInd w:val="0"/>
              <w:rPr>
                <w:rFonts w:ascii="Times New Roman" w:hAnsi="Times New Roman"/>
                <w:sz w:val="20"/>
                <w:szCs w:val="20"/>
                <w:lang w:val="en-GB"/>
              </w:rPr>
            </w:pPr>
            <w:proofErr w:type="spellStart"/>
            <w:r w:rsidRPr="00D05534">
              <w:rPr>
                <w:rFonts w:ascii="Times New Roman" w:hAnsi="Times New Roman"/>
                <w:sz w:val="20"/>
                <w:szCs w:val="20"/>
                <w:lang w:val="en-GB"/>
              </w:rPr>
              <w:t>Df</w:t>
            </w:r>
            <w:proofErr w:type="spellEnd"/>
            <w:r w:rsidRPr="00D05534">
              <w:rPr>
                <w:rFonts w:ascii="Times New Roman" w:hAnsi="Times New Roman"/>
                <w:sz w:val="20"/>
                <w:szCs w:val="20"/>
                <w:lang w:val="en-GB"/>
              </w:rPr>
              <w:t xml:space="preserve"> </w:t>
            </w:r>
          </w:p>
        </w:tc>
        <w:tc>
          <w:tcPr>
            <w:tcW w:w="1396" w:type="dxa"/>
            <w:tcBorders>
              <w:top w:val="single" w:sz="4" w:space="0" w:color="auto"/>
              <w:bottom w:val="single" w:sz="4" w:space="0" w:color="auto"/>
            </w:tcBorders>
          </w:tcPr>
          <w:p w14:paraId="53BFF34D"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 xml:space="preserve">SS </w:t>
            </w:r>
          </w:p>
        </w:tc>
        <w:tc>
          <w:tcPr>
            <w:tcW w:w="996" w:type="dxa"/>
            <w:tcBorders>
              <w:top w:val="single" w:sz="4" w:space="0" w:color="auto"/>
              <w:bottom w:val="single" w:sz="4" w:space="0" w:color="auto"/>
            </w:tcBorders>
          </w:tcPr>
          <w:p w14:paraId="05E5A26C"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R</w:t>
            </w:r>
            <w:r w:rsidRPr="00D05534">
              <w:rPr>
                <w:rFonts w:ascii="Times New Roman" w:hAnsi="Times New Roman"/>
                <w:sz w:val="20"/>
                <w:szCs w:val="20"/>
                <w:vertAlign w:val="superscript"/>
                <w:lang w:val="en-GB"/>
              </w:rPr>
              <w:t>2</w:t>
            </w:r>
          </w:p>
        </w:tc>
        <w:tc>
          <w:tcPr>
            <w:tcW w:w="876" w:type="dxa"/>
            <w:tcBorders>
              <w:top w:val="single" w:sz="4" w:space="0" w:color="auto"/>
              <w:bottom w:val="single" w:sz="4" w:space="0" w:color="auto"/>
            </w:tcBorders>
          </w:tcPr>
          <w:p w14:paraId="5594CDB8"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 xml:space="preserve">F </w:t>
            </w:r>
          </w:p>
        </w:tc>
        <w:tc>
          <w:tcPr>
            <w:tcW w:w="1274" w:type="dxa"/>
            <w:tcBorders>
              <w:top w:val="single" w:sz="4" w:space="0" w:color="auto"/>
              <w:bottom w:val="single" w:sz="4" w:space="0" w:color="auto"/>
            </w:tcBorders>
          </w:tcPr>
          <w:p w14:paraId="48A4E66F"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 xml:space="preserve">p-value </w:t>
            </w:r>
          </w:p>
        </w:tc>
      </w:tr>
      <w:tr w:rsidR="00877076" w:rsidRPr="00D05534" w14:paraId="74AF8641" w14:textId="77777777" w:rsidTr="00625777">
        <w:tc>
          <w:tcPr>
            <w:tcW w:w="1269" w:type="dxa"/>
            <w:tcBorders>
              <w:top w:val="single" w:sz="4" w:space="0" w:color="auto"/>
            </w:tcBorders>
          </w:tcPr>
          <w:p w14:paraId="3430392F"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Treatment</w:t>
            </w:r>
          </w:p>
        </w:tc>
        <w:tc>
          <w:tcPr>
            <w:tcW w:w="563" w:type="dxa"/>
            <w:tcBorders>
              <w:top w:val="single" w:sz="4" w:space="0" w:color="auto"/>
            </w:tcBorders>
          </w:tcPr>
          <w:p w14:paraId="390E921F"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5</w:t>
            </w:r>
          </w:p>
        </w:tc>
        <w:tc>
          <w:tcPr>
            <w:tcW w:w="1396" w:type="dxa"/>
            <w:tcBorders>
              <w:top w:val="single" w:sz="4" w:space="0" w:color="auto"/>
            </w:tcBorders>
          </w:tcPr>
          <w:p w14:paraId="7F088520"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3.7068</w:t>
            </w:r>
          </w:p>
        </w:tc>
        <w:tc>
          <w:tcPr>
            <w:tcW w:w="996" w:type="dxa"/>
            <w:tcBorders>
              <w:top w:val="single" w:sz="4" w:space="0" w:color="auto"/>
            </w:tcBorders>
          </w:tcPr>
          <w:p w14:paraId="04E822FA"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0.92584</w:t>
            </w:r>
          </w:p>
        </w:tc>
        <w:tc>
          <w:tcPr>
            <w:tcW w:w="876" w:type="dxa"/>
            <w:tcBorders>
              <w:top w:val="single" w:sz="4" w:space="0" w:color="auto"/>
            </w:tcBorders>
          </w:tcPr>
          <w:p w14:paraId="58927828"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29.962</w:t>
            </w:r>
          </w:p>
        </w:tc>
        <w:tc>
          <w:tcPr>
            <w:tcW w:w="1274" w:type="dxa"/>
            <w:tcBorders>
              <w:top w:val="single" w:sz="4" w:space="0" w:color="auto"/>
            </w:tcBorders>
          </w:tcPr>
          <w:p w14:paraId="06187E3C"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0.001 ***</w:t>
            </w:r>
          </w:p>
        </w:tc>
      </w:tr>
      <w:tr w:rsidR="00877076" w:rsidRPr="00D05534" w14:paraId="084477DB" w14:textId="77777777" w:rsidTr="00625777">
        <w:tc>
          <w:tcPr>
            <w:tcW w:w="1269" w:type="dxa"/>
          </w:tcPr>
          <w:p w14:paraId="0CBE703D"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Residual</w:t>
            </w:r>
          </w:p>
        </w:tc>
        <w:tc>
          <w:tcPr>
            <w:tcW w:w="563" w:type="dxa"/>
          </w:tcPr>
          <w:p w14:paraId="00E49B1F"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12</w:t>
            </w:r>
          </w:p>
        </w:tc>
        <w:tc>
          <w:tcPr>
            <w:tcW w:w="1396" w:type="dxa"/>
          </w:tcPr>
          <w:p w14:paraId="5D1FA843"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0.2969</w:t>
            </w:r>
          </w:p>
        </w:tc>
        <w:tc>
          <w:tcPr>
            <w:tcW w:w="996" w:type="dxa"/>
          </w:tcPr>
          <w:p w14:paraId="2286EE6E"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0.07416</w:t>
            </w:r>
          </w:p>
        </w:tc>
        <w:tc>
          <w:tcPr>
            <w:tcW w:w="876" w:type="dxa"/>
          </w:tcPr>
          <w:p w14:paraId="2D75B9F8" w14:textId="77777777" w:rsidR="00877076" w:rsidRPr="00D05534" w:rsidRDefault="00877076" w:rsidP="00625777">
            <w:pPr>
              <w:autoSpaceDE w:val="0"/>
              <w:autoSpaceDN w:val="0"/>
              <w:adjustRightInd w:val="0"/>
              <w:rPr>
                <w:rFonts w:ascii="Times New Roman" w:hAnsi="Times New Roman"/>
                <w:sz w:val="20"/>
                <w:szCs w:val="20"/>
                <w:lang w:val="en-GB"/>
              </w:rPr>
            </w:pPr>
          </w:p>
        </w:tc>
        <w:tc>
          <w:tcPr>
            <w:tcW w:w="1274" w:type="dxa"/>
          </w:tcPr>
          <w:p w14:paraId="186C27ED" w14:textId="77777777" w:rsidR="00877076" w:rsidRPr="00D05534" w:rsidRDefault="00877076" w:rsidP="00625777">
            <w:pPr>
              <w:autoSpaceDE w:val="0"/>
              <w:autoSpaceDN w:val="0"/>
              <w:adjustRightInd w:val="0"/>
              <w:rPr>
                <w:rFonts w:ascii="Times New Roman" w:hAnsi="Times New Roman"/>
                <w:sz w:val="20"/>
                <w:szCs w:val="20"/>
                <w:lang w:val="en-GB"/>
              </w:rPr>
            </w:pPr>
          </w:p>
        </w:tc>
      </w:tr>
      <w:tr w:rsidR="00877076" w:rsidRPr="00D05534" w14:paraId="3BDB76A0" w14:textId="77777777" w:rsidTr="00625777">
        <w:tc>
          <w:tcPr>
            <w:tcW w:w="1269" w:type="dxa"/>
            <w:tcBorders>
              <w:bottom w:val="single" w:sz="4" w:space="0" w:color="auto"/>
            </w:tcBorders>
          </w:tcPr>
          <w:p w14:paraId="45B6CE58"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Total</w:t>
            </w:r>
          </w:p>
        </w:tc>
        <w:tc>
          <w:tcPr>
            <w:tcW w:w="563" w:type="dxa"/>
            <w:tcBorders>
              <w:bottom w:val="single" w:sz="4" w:space="0" w:color="auto"/>
            </w:tcBorders>
          </w:tcPr>
          <w:p w14:paraId="1116F23E"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17</w:t>
            </w:r>
          </w:p>
        </w:tc>
        <w:tc>
          <w:tcPr>
            <w:tcW w:w="1396" w:type="dxa"/>
            <w:tcBorders>
              <w:bottom w:val="single" w:sz="4" w:space="0" w:color="auto"/>
            </w:tcBorders>
          </w:tcPr>
          <w:p w14:paraId="3857FA0F"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4.0037</w:t>
            </w:r>
          </w:p>
        </w:tc>
        <w:tc>
          <w:tcPr>
            <w:tcW w:w="996" w:type="dxa"/>
            <w:tcBorders>
              <w:bottom w:val="single" w:sz="4" w:space="0" w:color="auto"/>
            </w:tcBorders>
          </w:tcPr>
          <w:p w14:paraId="2220DA82" w14:textId="77777777" w:rsidR="00877076" w:rsidRPr="00D05534" w:rsidRDefault="00877076" w:rsidP="00625777">
            <w:pPr>
              <w:autoSpaceDE w:val="0"/>
              <w:autoSpaceDN w:val="0"/>
              <w:adjustRightInd w:val="0"/>
              <w:rPr>
                <w:rFonts w:ascii="Times New Roman" w:hAnsi="Times New Roman"/>
                <w:sz w:val="20"/>
                <w:szCs w:val="20"/>
                <w:lang w:val="en-GB"/>
              </w:rPr>
            </w:pPr>
            <w:r w:rsidRPr="00D05534">
              <w:rPr>
                <w:rFonts w:ascii="Times New Roman" w:hAnsi="Times New Roman"/>
                <w:sz w:val="20"/>
                <w:szCs w:val="20"/>
                <w:lang w:val="en-GB"/>
              </w:rPr>
              <w:t>1.00000</w:t>
            </w:r>
          </w:p>
        </w:tc>
        <w:tc>
          <w:tcPr>
            <w:tcW w:w="876" w:type="dxa"/>
            <w:tcBorders>
              <w:bottom w:val="single" w:sz="4" w:space="0" w:color="auto"/>
            </w:tcBorders>
          </w:tcPr>
          <w:p w14:paraId="616B6486" w14:textId="77777777" w:rsidR="00877076" w:rsidRPr="00D05534" w:rsidRDefault="00877076" w:rsidP="00625777">
            <w:pPr>
              <w:autoSpaceDE w:val="0"/>
              <w:autoSpaceDN w:val="0"/>
              <w:adjustRightInd w:val="0"/>
              <w:rPr>
                <w:rFonts w:ascii="Times New Roman" w:hAnsi="Times New Roman"/>
                <w:sz w:val="20"/>
                <w:szCs w:val="20"/>
                <w:lang w:val="en-GB"/>
              </w:rPr>
            </w:pPr>
          </w:p>
        </w:tc>
        <w:tc>
          <w:tcPr>
            <w:tcW w:w="1274" w:type="dxa"/>
            <w:tcBorders>
              <w:bottom w:val="single" w:sz="4" w:space="0" w:color="auto"/>
            </w:tcBorders>
          </w:tcPr>
          <w:p w14:paraId="6FFC4477" w14:textId="77777777" w:rsidR="00877076" w:rsidRPr="00D05534" w:rsidRDefault="00877076" w:rsidP="00625777">
            <w:pPr>
              <w:autoSpaceDE w:val="0"/>
              <w:autoSpaceDN w:val="0"/>
              <w:adjustRightInd w:val="0"/>
              <w:rPr>
                <w:rFonts w:ascii="Times New Roman" w:hAnsi="Times New Roman"/>
                <w:sz w:val="20"/>
                <w:szCs w:val="20"/>
                <w:lang w:val="en-GB"/>
              </w:rPr>
            </w:pPr>
          </w:p>
        </w:tc>
      </w:tr>
    </w:tbl>
    <w:p w14:paraId="16D1A72F" w14:textId="77777777" w:rsidR="00877076" w:rsidRPr="00877076" w:rsidRDefault="00877076" w:rsidP="00652782">
      <w:pPr>
        <w:spacing w:before="120"/>
        <w:jc w:val="both"/>
        <w:rPr>
          <w:rFonts w:ascii="Times New Roman" w:hAnsi="Times New Roman" w:cs="Times New Roman"/>
          <w:sz w:val="20"/>
          <w:szCs w:val="20"/>
          <w:lang w:val="en-US"/>
        </w:rPr>
      </w:pPr>
    </w:p>
    <w:p w14:paraId="09817D80" w14:textId="6515F7D6" w:rsidR="00C70CAA" w:rsidRPr="00D05534" w:rsidRDefault="00C70CAA" w:rsidP="00652782">
      <w:pPr>
        <w:spacing w:before="120"/>
        <w:jc w:val="both"/>
        <w:rPr>
          <w:sz w:val="20"/>
          <w:szCs w:val="20"/>
          <w:lang w:val="en-US"/>
        </w:rPr>
      </w:pPr>
      <w:r w:rsidRPr="00D05534">
        <w:rPr>
          <w:sz w:val="20"/>
          <w:szCs w:val="20"/>
          <w:lang w:val="en-US"/>
        </w:rPr>
        <w:br w:type="page"/>
      </w:r>
    </w:p>
    <w:p w14:paraId="3DB7D47B" w14:textId="6B3CD12C" w:rsidR="00A9592C" w:rsidRPr="00D05534" w:rsidRDefault="00697077" w:rsidP="00652782">
      <w:pPr>
        <w:spacing w:before="120"/>
        <w:jc w:val="both"/>
        <w:rPr>
          <w:rFonts w:ascii="Times New Roman" w:hAnsi="Times New Roman" w:cs="Times New Roman"/>
          <w:b/>
          <w:bCs/>
          <w:sz w:val="20"/>
          <w:szCs w:val="20"/>
          <w:lang w:val="en-US"/>
        </w:rPr>
      </w:pPr>
      <w:r w:rsidRPr="00D05534">
        <w:rPr>
          <w:rFonts w:ascii="Times New Roman" w:hAnsi="Times New Roman" w:cs="Times New Roman"/>
          <w:b/>
          <w:bCs/>
          <w:sz w:val="20"/>
          <w:szCs w:val="20"/>
          <w:lang w:val="en-US"/>
        </w:rPr>
        <w:lastRenderedPageBreak/>
        <w:t>References</w:t>
      </w:r>
    </w:p>
    <w:p w14:paraId="683F2731" w14:textId="7109FFC0" w:rsidR="00201033" w:rsidRPr="00D05534" w:rsidRDefault="00A24CED" w:rsidP="00DD0350">
      <w:pPr>
        <w:autoSpaceDE w:val="0"/>
        <w:autoSpaceDN w:val="0"/>
        <w:ind w:hanging="640"/>
        <w:jc w:val="both"/>
        <w:rPr>
          <w:rFonts w:ascii="Times New Roman" w:hAnsi="Times New Roman" w:cs="Times New Roman"/>
          <w:sz w:val="20"/>
          <w:szCs w:val="20"/>
          <w:shd w:val="clear" w:color="auto" w:fill="FFFFFF"/>
          <w:lang w:val="en-US"/>
        </w:rPr>
      </w:pPr>
      <w:r w:rsidRPr="00D05534">
        <w:rPr>
          <w:rFonts w:ascii="Times New Roman" w:hAnsi="Times New Roman" w:cs="Times New Roman"/>
          <w:sz w:val="20"/>
          <w:szCs w:val="20"/>
          <w:shd w:val="clear" w:color="auto" w:fill="FFFFFF"/>
          <w:lang w:val="en-US"/>
        </w:rPr>
        <w:t xml:space="preserve">Abdul Raheem, N., </w:t>
      </w:r>
      <w:proofErr w:type="spellStart"/>
      <w:r w:rsidRPr="00D05534">
        <w:rPr>
          <w:rFonts w:ascii="Times New Roman" w:hAnsi="Times New Roman" w:cs="Times New Roman"/>
          <w:sz w:val="20"/>
          <w:szCs w:val="20"/>
          <w:shd w:val="clear" w:color="auto" w:fill="FFFFFF"/>
          <w:lang w:val="en-US"/>
        </w:rPr>
        <w:t>Selvaraj</w:t>
      </w:r>
      <w:proofErr w:type="spellEnd"/>
      <w:r w:rsidRPr="00D05534">
        <w:rPr>
          <w:rFonts w:ascii="Times New Roman" w:hAnsi="Times New Roman" w:cs="Times New Roman"/>
          <w:sz w:val="20"/>
          <w:szCs w:val="20"/>
          <w:shd w:val="clear" w:color="auto" w:fill="FFFFFF"/>
          <w:lang w:val="en-US"/>
        </w:rPr>
        <w:t xml:space="preserve">, G.K., </w:t>
      </w:r>
      <w:proofErr w:type="spellStart"/>
      <w:r w:rsidRPr="00D05534">
        <w:rPr>
          <w:rFonts w:ascii="Times New Roman" w:hAnsi="Times New Roman" w:cs="Times New Roman"/>
          <w:sz w:val="20"/>
          <w:szCs w:val="20"/>
          <w:shd w:val="clear" w:color="auto" w:fill="FFFFFF"/>
          <w:lang w:val="en-US"/>
        </w:rPr>
        <w:t>Karuppanan</w:t>
      </w:r>
      <w:proofErr w:type="spellEnd"/>
      <w:r w:rsidRPr="00D05534">
        <w:rPr>
          <w:rFonts w:ascii="Times New Roman" w:hAnsi="Times New Roman" w:cs="Times New Roman"/>
          <w:sz w:val="20"/>
          <w:szCs w:val="20"/>
          <w:shd w:val="clear" w:color="auto" w:fill="FFFFFF"/>
          <w:lang w:val="en-US"/>
        </w:rPr>
        <w:t xml:space="preserve">, K., Ganesan, G., </w:t>
      </w:r>
      <w:proofErr w:type="spellStart"/>
      <w:r w:rsidRPr="00D05534">
        <w:rPr>
          <w:rFonts w:ascii="Times New Roman" w:hAnsi="Times New Roman" w:cs="Times New Roman"/>
          <w:sz w:val="20"/>
          <w:szCs w:val="20"/>
          <w:shd w:val="clear" w:color="auto" w:fill="FFFFFF"/>
          <w:lang w:val="en-US"/>
        </w:rPr>
        <w:t>Soorangkattan</w:t>
      </w:r>
      <w:proofErr w:type="spellEnd"/>
      <w:r w:rsidRPr="00D05534">
        <w:rPr>
          <w:rFonts w:ascii="Times New Roman" w:hAnsi="Times New Roman" w:cs="Times New Roman"/>
          <w:sz w:val="20"/>
          <w:szCs w:val="20"/>
          <w:shd w:val="clear" w:color="auto" w:fill="FFFFFF"/>
          <w:lang w:val="en-US"/>
        </w:rPr>
        <w:t xml:space="preserve">, S., Subramanian, B., Ramamurthy </w:t>
      </w:r>
      <w:proofErr w:type="spellStart"/>
      <w:r w:rsidRPr="00D05534">
        <w:rPr>
          <w:rFonts w:ascii="Times New Roman" w:hAnsi="Times New Roman" w:cs="Times New Roman"/>
          <w:sz w:val="20"/>
          <w:szCs w:val="20"/>
          <w:shd w:val="clear" w:color="auto" w:fill="FFFFFF"/>
          <w:lang w:val="en-US"/>
        </w:rPr>
        <w:t>Baluraj</w:t>
      </w:r>
      <w:proofErr w:type="spellEnd"/>
      <w:r w:rsidRPr="00D05534">
        <w:rPr>
          <w:rFonts w:ascii="Times New Roman" w:hAnsi="Times New Roman" w:cs="Times New Roman"/>
          <w:sz w:val="20"/>
          <w:szCs w:val="20"/>
          <w:shd w:val="clear" w:color="auto" w:fill="FFFFFF"/>
          <w:lang w:val="en-US"/>
        </w:rPr>
        <w:t xml:space="preserve">, S., </w:t>
      </w:r>
      <w:proofErr w:type="spellStart"/>
      <w:r w:rsidRPr="00D05534">
        <w:rPr>
          <w:rFonts w:ascii="Times New Roman" w:hAnsi="Times New Roman" w:cs="Times New Roman"/>
          <w:sz w:val="20"/>
          <w:szCs w:val="20"/>
          <w:shd w:val="clear" w:color="auto" w:fill="FFFFFF"/>
          <w:lang w:val="en-US"/>
        </w:rPr>
        <w:t>Rajaiah</w:t>
      </w:r>
      <w:proofErr w:type="spellEnd"/>
      <w:r w:rsidRPr="00D05534">
        <w:rPr>
          <w:rFonts w:ascii="Times New Roman" w:hAnsi="Times New Roman" w:cs="Times New Roman"/>
          <w:sz w:val="20"/>
          <w:szCs w:val="20"/>
          <w:shd w:val="clear" w:color="auto" w:fill="FFFFFF"/>
          <w:lang w:val="en-US"/>
        </w:rPr>
        <w:t xml:space="preserve">, D.K., </w:t>
      </w:r>
      <w:proofErr w:type="spellStart"/>
      <w:r w:rsidRPr="00D05534">
        <w:rPr>
          <w:rFonts w:ascii="Times New Roman" w:hAnsi="Times New Roman" w:cs="Times New Roman"/>
          <w:sz w:val="20"/>
          <w:szCs w:val="20"/>
          <w:shd w:val="clear" w:color="auto" w:fill="FFFFFF"/>
          <w:lang w:val="en-US"/>
        </w:rPr>
        <w:t>Hasan</w:t>
      </w:r>
      <w:proofErr w:type="spellEnd"/>
      <w:r w:rsidRPr="00D05534">
        <w:rPr>
          <w:rFonts w:ascii="Times New Roman" w:hAnsi="Times New Roman" w:cs="Times New Roman"/>
          <w:sz w:val="20"/>
          <w:szCs w:val="20"/>
          <w:shd w:val="clear" w:color="auto" w:fill="FFFFFF"/>
          <w:lang w:val="en-US"/>
        </w:rPr>
        <w:t xml:space="preserve">, I., 2024. Bioremediation of heavy metals by an unexplored bacterium, </w:t>
      </w:r>
      <w:proofErr w:type="spellStart"/>
      <w:r w:rsidRPr="00D05534">
        <w:rPr>
          <w:rFonts w:ascii="Times New Roman" w:hAnsi="Times New Roman" w:cs="Times New Roman"/>
          <w:sz w:val="20"/>
          <w:szCs w:val="20"/>
          <w:shd w:val="clear" w:color="auto" w:fill="FFFFFF"/>
          <w:lang w:val="en-US"/>
        </w:rPr>
        <w:t>Pseudoxanthomonas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mexicana</w:t>
      </w:r>
      <w:proofErr w:type="spellEnd"/>
      <w:r w:rsidRPr="00D05534">
        <w:rPr>
          <w:rFonts w:ascii="Times New Roman" w:hAnsi="Times New Roman" w:cs="Times New Roman"/>
          <w:sz w:val="20"/>
          <w:szCs w:val="20"/>
          <w:shd w:val="clear" w:color="auto" w:fill="FFFFFF"/>
          <w:lang w:val="en-US"/>
        </w:rPr>
        <w:t xml:space="preserve"> strain GTZY isolated from aerobic-biofilm wastewater system. Environmental Science and Pollution Research. </w:t>
      </w:r>
      <w:hyperlink r:id="rId11" w:history="1">
        <w:r w:rsidR="00201033" w:rsidRPr="00D05534">
          <w:rPr>
            <w:rStyle w:val="Hyperlink"/>
            <w:rFonts w:ascii="Times New Roman" w:hAnsi="Times New Roman" w:cs="Times New Roman"/>
            <w:sz w:val="20"/>
            <w:szCs w:val="20"/>
            <w:shd w:val="clear" w:color="auto" w:fill="FFFFFF"/>
            <w:lang w:val="en-US"/>
          </w:rPr>
          <w:t>https://doi.org/10.1007/s11356-024-34602-1</w:t>
        </w:r>
      </w:hyperlink>
    </w:p>
    <w:p w14:paraId="364F5B67" w14:textId="17D52D7F"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hAnsi="Times New Roman" w:cs="Times New Roman"/>
          <w:sz w:val="20"/>
          <w:szCs w:val="20"/>
          <w:shd w:val="clear" w:color="auto" w:fill="FFFFFF"/>
          <w:lang w:val="en-US"/>
        </w:rPr>
        <w:t>Aksorn</w:t>
      </w:r>
      <w:proofErr w:type="spellEnd"/>
      <w:r w:rsidRPr="00D05534">
        <w:rPr>
          <w:rFonts w:ascii="Times New Roman" w:hAnsi="Times New Roman" w:cs="Times New Roman"/>
          <w:sz w:val="20"/>
          <w:szCs w:val="20"/>
          <w:shd w:val="clear" w:color="auto" w:fill="FFFFFF"/>
          <w:lang w:val="en-US"/>
        </w:rPr>
        <w:t xml:space="preserve">, S., </w:t>
      </w:r>
      <w:proofErr w:type="spellStart"/>
      <w:r w:rsidRPr="00D05534">
        <w:rPr>
          <w:rFonts w:ascii="Times New Roman" w:hAnsi="Times New Roman" w:cs="Times New Roman"/>
          <w:sz w:val="20"/>
          <w:szCs w:val="20"/>
          <w:shd w:val="clear" w:color="auto" w:fill="FFFFFF"/>
          <w:lang w:val="en-US"/>
        </w:rPr>
        <w:t>Kanokkantapong</w:t>
      </w:r>
      <w:proofErr w:type="spellEnd"/>
      <w:r w:rsidRPr="00D05534">
        <w:rPr>
          <w:rFonts w:ascii="Times New Roman" w:hAnsi="Times New Roman" w:cs="Times New Roman"/>
          <w:sz w:val="20"/>
          <w:szCs w:val="20"/>
          <w:shd w:val="clear" w:color="auto" w:fill="FFFFFF"/>
          <w:lang w:val="en-US"/>
        </w:rPr>
        <w:t xml:space="preserve">, V., </w:t>
      </w:r>
      <w:proofErr w:type="spellStart"/>
      <w:r w:rsidRPr="00D05534">
        <w:rPr>
          <w:rFonts w:ascii="Times New Roman" w:hAnsi="Times New Roman" w:cs="Times New Roman"/>
          <w:sz w:val="20"/>
          <w:szCs w:val="20"/>
          <w:shd w:val="clear" w:color="auto" w:fill="FFFFFF"/>
          <w:lang w:val="en-US"/>
        </w:rPr>
        <w:t>Polprasert</w:t>
      </w:r>
      <w:proofErr w:type="spellEnd"/>
      <w:r w:rsidRPr="00D05534">
        <w:rPr>
          <w:rFonts w:ascii="Times New Roman" w:hAnsi="Times New Roman" w:cs="Times New Roman"/>
          <w:sz w:val="20"/>
          <w:szCs w:val="20"/>
          <w:shd w:val="clear" w:color="auto" w:fill="FFFFFF"/>
          <w:lang w:val="en-US"/>
        </w:rPr>
        <w:t xml:space="preserve">, C., </w:t>
      </w:r>
      <w:proofErr w:type="spellStart"/>
      <w:r w:rsidRPr="00D05534">
        <w:rPr>
          <w:rFonts w:ascii="Times New Roman" w:hAnsi="Times New Roman" w:cs="Times New Roman"/>
          <w:sz w:val="20"/>
          <w:szCs w:val="20"/>
          <w:shd w:val="clear" w:color="auto" w:fill="FFFFFF"/>
          <w:lang w:val="en-US"/>
        </w:rPr>
        <w:t>Noophan</w:t>
      </w:r>
      <w:proofErr w:type="spellEnd"/>
      <w:r w:rsidRPr="00D05534">
        <w:rPr>
          <w:rFonts w:ascii="Times New Roman" w:hAnsi="Times New Roman" w:cs="Times New Roman"/>
          <w:sz w:val="20"/>
          <w:szCs w:val="20"/>
          <w:shd w:val="clear" w:color="auto" w:fill="FFFFFF"/>
          <w:lang w:val="en-US"/>
        </w:rPr>
        <w:t xml:space="preserve">, P.L., </w:t>
      </w:r>
      <w:proofErr w:type="spellStart"/>
      <w:r w:rsidRPr="00D05534">
        <w:rPr>
          <w:rFonts w:ascii="Times New Roman" w:hAnsi="Times New Roman" w:cs="Times New Roman"/>
          <w:sz w:val="20"/>
          <w:szCs w:val="20"/>
          <w:shd w:val="clear" w:color="auto" w:fill="FFFFFF"/>
          <w:lang w:val="en-US"/>
        </w:rPr>
        <w:t>Khanal</w:t>
      </w:r>
      <w:proofErr w:type="spellEnd"/>
      <w:r w:rsidRPr="00D05534">
        <w:rPr>
          <w:rFonts w:ascii="Times New Roman" w:hAnsi="Times New Roman" w:cs="Times New Roman"/>
          <w:sz w:val="20"/>
          <w:szCs w:val="20"/>
          <w:shd w:val="clear" w:color="auto" w:fill="FFFFFF"/>
          <w:lang w:val="en-US"/>
        </w:rPr>
        <w:t xml:space="preserve">, S.K. and </w:t>
      </w:r>
      <w:proofErr w:type="spellStart"/>
      <w:r w:rsidRPr="00D05534">
        <w:rPr>
          <w:rFonts w:ascii="Times New Roman" w:hAnsi="Times New Roman" w:cs="Times New Roman"/>
          <w:sz w:val="20"/>
          <w:szCs w:val="20"/>
          <w:shd w:val="clear" w:color="auto" w:fill="FFFFFF"/>
          <w:lang w:val="en-US"/>
        </w:rPr>
        <w:t>Wongkiew</w:t>
      </w:r>
      <w:proofErr w:type="spellEnd"/>
      <w:r w:rsidRPr="00D05534">
        <w:rPr>
          <w:rFonts w:ascii="Times New Roman" w:hAnsi="Times New Roman" w:cs="Times New Roman"/>
          <w:sz w:val="20"/>
          <w:szCs w:val="20"/>
          <w:shd w:val="clear" w:color="auto" w:fill="FFFFFF"/>
          <w:lang w:val="en-US"/>
        </w:rPr>
        <w:t xml:space="preserve">, S., 2022. Effects of Cu and Zn contamination on chicken manure-based </w:t>
      </w:r>
      <w:proofErr w:type="spellStart"/>
      <w:r w:rsidRPr="00D05534">
        <w:rPr>
          <w:rFonts w:ascii="Times New Roman" w:hAnsi="Times New Roman" w:cs="Times New Roman"/>
          <w:sz w:val="20"/>
          <w:szCs w:val="20"/>
          <w:shd w:val="clear" w:color="auto" w:fill="FFFFFF"/>
          <w:lang w:val="en-US"/>
        </w:rPr>
        <w:t>bioponics</w:t>
      </w:r>
      <w:proofErr w:type="spellEnd"/>
      <w:r w:rsidRPr="00D05534">
        <w:rPr>
          <w:rFonts w:ascii="Times New Roman" w:hAnsi="Times New Roman" w:cs="Times New Roman"/>
          <w:sz w:val="20"/>
          <w:szCs w:val="20"/>
          <w:shd w:val="clear" w:color="auto" w:fill="FFFFFF"/>
          <w:lang w:val="en-US"/>
        </w:rPr>
        <w:t>: Nitrogen recovery, bioaccumulation, microbial community, and health risk assessment. </w:t>
      </w:r>
      <w:r w:rsidRPr="00D05534">
        <w:rPr>
          <w:rFonts w:ascii="Times New Roman" w:hAnsi="Times New Roman" w:cs="Times New Roman"/>
          <w:iCs/>
          <w:sz w:val="20"/>
          <w:szCs w:val="20"/>
          <w:shd w:val="clear" w:color="auto" w:fill="FFFFFF"/>
          <w:lang w:val="en-US"/>
        </w:rPr>
        <w:t>Journal of Environmental Management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311</w:t>
      </w:r>
      <w:r w:rsidRPr="00D05534">
        <w:rPr>
          <w:rFonts w:ascii="Times New Roman" w:hAnsi="Times New Roman" w:cs="Times New Roman"/>
          <w:sz w:val="20"/>
          <w:szCs w:val="20"/>
          <w:shd w:val="clear" w:color="auto" w:fill="FFFFFF"/>
          <w:lang w:val="en-US"/>
        </w:rPr>
        <w:t>, 114837.</w:t>
      </w:r>
      <w:r w:rsidRPr="00D05534">
        <w:rPr>
          <w:rFonts w:ascii="Times New Roman" w:eastAsia="Times New Roman" w:hAnsi="Times New Roman" w:cs="Times New Roman"/>
          <w:sz w:val="20"/>
          <w:szCs w:val="20"/>
          <w:lang w:val="en-US"/>
        </w:rPr>
        <w:t xml:space="preserve"> https://doi.org/10.1016/j.jenvman.2022.114837.</w:t>
      </w:r>
    </w:p>
    <w:p w14:paraId="1D72569D"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eastAsia="Times New Roman" w:hAnsi="Times New Roman" w:cs="Times New Roman"/>
          <w:sz w:val="20"/>
          <w:szCs w:val="20"/>
          <w:lang w:val="en-US"/>
        </w:rPr>
        <w:t>B. Li, R. Xu, X. Sun, F. Han, E. Xiao, L. Chen, L. Qiu, W. Sun, Microbiome–environment interactions in antimony-contaminated rice paddies and the correlation of core microbiome with arsenic and antimony contamination, Chemosphere 263 (2021). https://doi.org/10.1016/j.chemosphere.2020.128227.</w:t>
      </w:r>
    </w:p>
    <w:p w14:paraId="4671877F"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eastAsia="Times New Roman" w:hAnsi="Times New Roman" w:cs="Times New Roman"/>
          <w:sz w:val="20"/>
          <w:szCs w:val="20"/>
          <w:lang w:val="en-US"/>
        </w:rPr>
        <w:t xml:space="preserve">Basu, A., Prasad, P., Das, S.N., Kalam, S., Sayyed, R.Z., Reddy, M.S., El </w:t>
      </w:r>
      <w:proofErr w:type="spellStart"/>
      <w:r w:rsidRPr="00D05534">
        <w:rPr>
          <w:rFonts w:ascii="Times New Roman" w:eastAsia="Times New Roman" w:hAnsi="Times New Roman" w:cs="Times New Roman"/>
          <w:sz w:val="20"/>
          <w:szCs w:val="20"/>
          <w:lang w:val="en-US"/>
        </w:rPr>
        <w:t>Enshasy</w:t>
      </w:r>
      <w:proofErr w:type="spellEnd"/>
      <w:r w:rsidRPr="00D05534">
        <w:rPr>
          <w:rFonts w:ascii="Times New Roman" w:eastAsia="Times New Roman" w:hAnsi="Times New Roman" w:cs="Times New Roman"/>
          <w:sz w:val="20"/>
          <w:szCs w:val="20"/>
          <w:lang w:val="en-US"/>
        </w:rPr>
        <w:t xml:space="preserve">, H., 2021. Plant growth promoting </w:t>
      </w:r>
      <w:proofErr w:type="spellStart"/>
      <w:r w:rsidRPr="00D05534">
        <w:rPr>
          <w:rFonts w:ascii="Times New Roman" w:eastAsia="Times New Roman" w:hAnsi="Times New Roman" w:cs="Times New Roman"/>
          <w:sz w:val="20"/>
          <w:szCs w:val="20"/>
          <w:lang w:val="en-US"/>
        </w:rPr>
        <w:t>rhizobacteria</w:t>
      </w:r>
      <w:proofErr w:type="spellEnd"/>
      <w:r w:rsidRPr="00D05534">
        <w:rPr>
          <w:rFonts w:ascii="Times New Roman" w:eastAsia="Times New Roman" w:hAnsi="Times New Roman" w:cs="Times New Roman"/>
          <w:sz w:val="20"/>
          <w:szCs w:val="20"/>
          <w:lang w:val="en-US"/>
        </w:rPr>
        <w:t xml:space="preserve"> (</w:t>
      </w:r>
      <w:proofErr w:type="spellStart"/>
      <w:r w:rsidRPr="00D05534">
        <w:rPr>
          <w:rFonts w:ascii="Times New Roman" w:eastAsia="Times New Roman" w:hAnsi="Times New Roman" w:cs="Times New Roman"/>
          <w:sz w:val="20"/>
          <w:szCs w:val="20"/>
          <w:lang w:val="en-US"/>
        </w:rPr>
        <w:t>Pgpr</w:t>
      </w:r>
      <w:proofErr w:type="spellEnd"/>
      <w:r w:rsidRPr="00D05534">
        <w:rPr>
          <w:rFonts w:ascii="Times New Roman" w:eastAsia="Times New Roman" w:hAnsi="Times New Roman" w:cs="Times New Roman"/>
          <w:sz w:val="20"/>
          <w:szCs w:val="20"/>
          <w:lang w:val="en-US"/>
        </w:rPr>
        <w:t xml:space="preserve">) as green </w:t>
      </w:r>
      <w:proofErr w:type="spellStart"/>
      <w:r w:rsidRPr="00D05534">
        <w:rPr>
          <w:rFonts w:ascii="Times New Roman" w:eastAsia="Times New Roman" w:hAnsi="Times New Roman" w:cs="Times New Roman"/>
          <w:sz w:val="20"/>
          <w:szCs w:val="20"/>
          <w:lang w:val="en-US"/>
        </w:rPr>
        <w:t>bioinoculants</w:t>
      </w:r>
      <w:proofErr w:type="spellEnd"/>
      <w:r w:rsidRPr="00D05534">
        <w:rPr>
          <w:rFonts w:ascii="Times New Roman" w:eastAsia="Times New Roman" w:hAnsi="Times New Roman" w:cs="Times New Roman"/>
          <w:sz w:val="20"/>
          <w:szCs w:val="20"/>
          <w:lang w:val="en-US"/>
        </w:rPr>
        <w:t>: Recent developments, constraints, and prospects, Sustainability, 13, 1–20. https://doi.org/10.3390/su13031140.</w:t>
      </w:r>
    </w:p>
    <w:p w14:paraId="0C67F166"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Berlow, M., Mesa, M., Creek, M., Duarte, J., Carpenter, E., Phinizy, B., Andonian, K. and Dlugosch, K.M., 2024. Plant G x Microbial E: Plant genotype interaction with soil bacterial community shapes rhizosphere composition during invasion. </w:t>
      </w:r>
      <w:r w:rsidRPr="00D05534">
        <w:rPr>
          <w:rFonts w:ascii="Times New Roman" w:eastAsia="Times New Roman" w:hAnsi="Times New Roman" w:cs="Times New Roman"/>
          <w:sz w:val="20"/>
          <w:szCs w:val="20"/>
          <w:lang w:val="en-US"/>
        </w:rPr>
        <w:t>(2024). https://doi.org/10.1101/2024.04.19.590333.</w:t>
      </w:r>
    </w:p>
    <w:p w14:paraId="0AA49CDE"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hAnsi="Times New Roman" w:cs="Times New Roman"/>
          <w:sz w:val="20"/>
          <w:szCs w:val="20"/>
          <w:shd w:val="clear" w:color="auto" w:fill="FFFFFF"/>
          <w:lang w:val="en-US"/>
        </w:rPr>
        <w:t>Boonmak</w:t>
      </w:r>
      <w:proofErr w:type="spellEnd"/>
      <w:r w:rsidRPr="00D05534">
        <w:rPr>
          <w:rFonts w:ascii="Times New Roman" w:hAnsi="Times New Roman" w:cs="Times New Roman"/>
          <w:sz w:val="20"/>
          <w:szCs w:val="20"/>
          <w:shd w:val="clear" w:color="auto" w:fill="FFFFFF"/>
          <w:lang w:val="en-US"/>
        </w:rPr>
        <w:t xml:space="preserve">, C., </w:t>
      </w:r>
      <w:proofErr w:type="spellStart"/>
      <w:r w:rsidRPr="00D05534">
        <w:rPr>
          <w:rFonts w:ascii="Times New Roman" w:hAnsi="Times New Roman" w:cs="Times New Roman"/>
          <w:sz w:val="20"/>
          <w:szCs w:val="20"/>
          <w:shd w:val="clear" w:color="auto" w:fill="FFFFFF"/>
          <w:lang w:val="en-US"/>
        </w:rPr>
        <w:t>Kettongruang</w:t>
      </w:r>
      <w:proofErr w:type="spellEnd"/>
      <w:r w:rsidRPr="00D05534">
        <w:rPr>
          <w:rFonts w:ascii="Times New Roman" w:hAnsi="Times New Roman" w:cs="Times New Roman"/>
          <w:sz w:val="20"/>
          <w:szCs w:val="20"/>
          <w:shd w:val="clear" w:color="auto" w:fill="FFFFFF"/>
          <w:lang w:val="en-US"/>
        </w:rPr>
        <w:t xml:space="preserve">, S., </w:t>
      </w:r>
      <w:proofErr w:type="spellStart"/>
      <w:r w:rsidRPr="00D05534">
        <w:rPr>
          <w:rFonts w:ascii="Times New Roman" w:hAnsi="Times New Roman" w:cs="Times New Roman"/>
          <w:sz w:val="20"/>
          <w:szCs w:val="20"/>
          <w:shd w:val="clear" w:color="auto" w:fill="FFFFFF"/>
          <w:lang w:val="en-US"/>
        </w:rPr>
        <w:t>Buranathong</w:t>
      </w:r>
      <w:proofErr w:type="spellEnd"/>
      <w:r w:rsidRPr="00D05534">
        <w:rPr>
          <w:rFonts w:ascii="Times New Roman" w:hAnsi="Times New Roman" w:cs="Times New Roman"/>
          <w:sz w:val="20"/>
          <w:szCs w:val="20"/>
          <w:shd w:val="clear" w:color="auto" w:fill="FFFFFF"/>
          <w:lang w:val="en-US"/>
        </w:rPr>
        <w:t xml:space="preserve">, B., Morikawa, M., </w:t>
      </w:r>
      <w:proofErr w:type="spellStart"/>
      <w:r w:rsidRPr="00D05534">
        <w:rPr>
          <w:rFonts w:ascii="Times New Roman" w:hAnsi="Times New Roman" w:cs="Times New Roman"/>
          <w:sz w:val="20"/>
          <w:szCs w:val="20"/>
          <w:shd w:val="clear" w:color="auto" w:fill="FFFFFF"/>
          <w:lang w:val="en-US"/>
        </w:rPr>
        <w:t>Duangmal</w:t>
      </w:r>
      <w:proofErr w:type="spellEnd"/>
      <w:r w:rsidRPr="00D05534">
        <w:rPr>
          <w:rFonts w:ascii="Times New Roman" w:hAnsi="Times New Roman" w:cs="Times New Roman"/>
          <w:sz w:val="20"/>
          <w:szCs w:val="20"/>
          <w:shd w:val="clear" w:color="auto" w:fill="FFFFFF"/>
          <w:lang w:val="en-US"/>
        </w:rPr>
        <w:t xml:space="preserve">, K., 2024. Duckweed-associated bacteria as plant growth-promotor to enhance growth of </w:t>
      </w:r>
      <w:proofErr w:type="spellStart"/>
      <w:r w:rsidRPr="00D05534">
        <w:rPr>
          <w:rFonts w:ascii="Times New Roman" w:hAnsi="Times New Roman" w:cs="Times New Roman"/>
          <w:sz w:val="20"/>
          <w:szCs w:val="20"/>
          <w:shd w:val="clear" w:color="auto" w:fill="FFFFFF"/>
          <w:lang w:val="en-US"/>
        </w:rPr>
        <w:t>Spirodela</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polyrhiza</w:t>
      </w:r>
      <w:proofErr w:type="spellEnd"/>
      <w:r w:rsidRPr="00D05534">
        <w:rPr>
          <w:rFonts w:ascii="Times New Roman" w:hAnsi="Times New Roman" w:cs="Times New Roman"/>
          <w:sz w:val="20"/>
          <w:szCs w:val="20"/>
          <w:shd w:val="clear" w:color="auto" w:fill="FFFFFF"/>
          <w:lang w:val="en-US"/>
        </w:rPr>
        <w:t xml:space="preserve"> in wastewater effluent from a poultry farm. </w:t>
      </w:r>
      <w:r w:rsidRPr="00D05534">
        <w:rPr>
          <w:rFonts w:ascii="Times New Roman" w:hAnsi="Times New Roman" w:cs="Times New Roman"/>
          <w:iCs/>
          <w:sz w:val="20"/>
          <w:szCs w:val="20"/>
          <w:shd w:val="clear" w:color="auto" w:fill="FFFFFF"/>
          <w:lang w:val="en-US"/>
        </w:rPr>
        <w:t>Archives of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206</w:t>
      </w:r>
      <w:r w:rsidRPr="00D05534">
        <w:rPr>
          <w:rFonts w:ascii="Times New Roman" w:hAnsi="Times New Roman" w:cs="Times New Roman"/>
          <w:sz w:val="20"/>
          <w:szCs w:val="20"/>
          <w:shd w:val="clear" w:color="auto" w:fill="FFFFFF"/>
          <w:lang w:val="en-US"/>
        </w:rPr>
        <w:t xml:space="preserve">, 43. </w:t>
      </w:r>
      <w:r w:rsidRPr="00D05534">
        <w:rPr>
          <w:rFonts w:ascii="Times New Roman" w:eastAsia="Times New Roman" w:hAnsi="Times New Roman" w:cs="Times New Roman"/>
          <w:sz w:val="20"/>
          <w:szCs w:val="20"/>
          <w:lang w:val="en-US"/>
        </w:rPr>
        <w:t>https://doi.org/10.1007/s00203-023-03778-4.</w:t>
      </w:r>
    </w:p>
    <w:p w14:paraId="682296B6"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Cao, Y., Li, Z., Du, P., Ji, J., Sun, W., Xu, J., Liang, B., 2024. Effects of different dwarfing </w:t>
      </w:r>
      <w:proofErr w:type="spellStart"/>
      <w:r w:rsidRPr="00D05534">
        <w:rPr>
          <w:rFonts w:ascii="Times New Roman" w:hAnsi="Times New Roman" w:cs="Times New Roman"/>
          <w:sz w:val="20"/>
          <w:szCs w:val="20"/>
          <w:shd w:val="clear" w:color="auto" w:fill="FFFFFF"/>
          <w:lang w:val="en-US"/>
        </w:rPr>
        <w:t>interstocks</w:t>
      </w:r>
      <w:proofErr w:type="spellEnd"/>
      <w:r w:rsidRPr="00D05534">
        <w:rPr>
          <w:rFonts w:ascii="Times New Roman" w:hAnsi="Times New Roman" w:cs="Times New Roman"/>
          <w:sz w:val="20"/>
          <w:szCs w:val="20"/>
          <w:shd w:val="clear" w:color="auto" w:fill="FFFFFF"/>
          <w:lang w:val="en-US"/>
        </w:rPr>
        <w:t xml:space="preserve"> on the </w:t>
      </w:r>
      <w:proofErr w:type="spellStart"/>
      <w:r w:rsidRPr="00D05534">
        <w:rPr>
          <w:rFonts w:ascii="Times New Roman" w:hAnsi="Times New Roman" w:cs="Times New Roman"/>
          <w:sz w:val="20"/>
          <w:szCs w:val="20"/>
          <w:shd w:val="clear" w:color="auto" w:fill="FFFFFF"/>
          <w:lang w:val="en-US"/>
        </w:rPr>
        <w:t>rhizosphere</w:t>
      </w:r>
      <w:proofErr w:type="spellEnd"/>
      <w:r w:rsidRPr="00D05534">
        <w:rPr>
          <w:rFonts w:ascii="Times New Roman" w:hAnsi="Times New Roman" w:cs="Times New Roman"/>
          <w:sz w:val="20"/>
          <w:szCs w:val="20"/>
          <w:shd w:val="clear" w:color="auto" w:fill="FFFFFF"/>
          <w:lang w:val="en-US"/>
        </w:rPr>
        <w:t>, endophytic bacteria, and drought resistance of apple trees. </w:t>
      </w:r>
      <w:r w:rsidRPr="00D05534">
        <w:rPr>
          <w:rFonts w:ascii="Times New Roman" w:hAnsi="Times New Roman" w:cs="Times New Roman"/>
          <w:iCs/>
          <w:sz w:val="20"/>
          <w:szCs w:val="20"/>
          <w:shd w:val="clear" w:color="auto" w:fill="FFFFFF"/>
          <w:lang w:val="en-US"/>
        </w:rPr>
        <w:t>Microbiological Research</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283</w:t>
      </w:r>
      <w:r w:rsidRPr="00D05534">
        <w:rPr>
          <w:rFonts w:ascii="Times New Roman" w:hAnsi="Times New Roman" w:cs="Times New Roman"/>
          <w:sz w:val="20"/>
          <w:szCs w:val="20"/>
          <w:shd w:val="clear" w:color="auto" w:fill="FFFFFF"/>
          <w:lang w:val="en-US"/>
        </w:rPr>
        <w:t>, 127690.</w:t>
      </w:r>
      <w:r w:rsidRPr="00D05534">
        <w:rPr>
          <w:rFonts w:ascii="Times New Roman" w:eastAsia="Times New Roman" w:hAnsi="Times New Roman" w:cs="Times New Roman"/>
          <w:sz w:val="20"/>
          <w:szCs w:val="20"/>
          <w:lang w:val="en-US"/>
        </w:rPr>
        <w:t xml:space="preserve"> https://doi.org/10.1016/j.micres.2024.127690.</w:t>
      </w:r>
    </w:p>
    <w:p w14:paraId="11FCA873"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Carver, S.M., Nelson, M.C., Yu, Z., Tuovinen, O.H., 2015. Fermentative metabolism of an anaerobic, thermophilic consortium on plant polymers and commercial paper samples. </w:t>
      </w:r>
      <w:r w:rsidRPr="00D05534">
        <w:rPr>
          <w:rFonts w:ascii="Times New Roman" w:hAnsi="Times New Roman" w:cs="Times New Roman"/>
          <w:iCs/>
          <w:sz w:val="20"/>
          <w:szCs w:val="20"/>
          <w:shd w:val="clear" w:color="auto" w:fill="FFFFFF"/>
          <w:lang w:val="en-US"/>
        </w:rPr>
        <w:t>Biomass and Bioenergy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75</w:t>
      </w:r>
      <w:r w:rsidRPr="00D05534">
        <w:rPr>
          <w:rFonts w:ascii="Times New Roman" w:hAnsi="Times New Roman" w:cs="Times New Roman"/>
          <w:sz w:val="20"/>
          <w:szCs w:val="20"/>
          <w:shd w:val="clear" w:color="auto" w:fill="FFFFFF"/>
          <w:lang w:val="en-US"/>
        </w:rPr>
        <w:t>, 11-22</w:t>
      </w:r>
      <w:r w:rsidRPr="00D05534">
        <w:rPr>
          <w:rFonts w:ascii="Times New Roman" w:eastAsia="Times New Roman" w:hAnsi="Times New Roman" w:cs="Times New Roman"/>
          <w:sz w:val="20"/>
          <w:szCs w:val="20"/>
          <w:lang w:val="en-US"/>
        </w:rPr>
        <w:t>. https://doi.org/10.1016/j.biombioe.2015.02.005.</w:t>
      </w:r>
    </w:p>
    <w:p w14:paraId="24D6FF92"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Chen, W.C., Ko, C.H., Su, Y.S., Lai, W.A., Shen, F.T., 2021. Metabolic potential and community structure of bacteria in an organic tea plantation. </w:t>
      </w:r>
      <w:r w:rsidRPr="00D05534">
        <w:rPr>
          <w:rFonts w:ascii="Times New Roman" w:hAnsi="Times New Roman" w:cs="Times New Roman"/>
          <w:iCs/>
          <w:sz w:val="20"/>
          <w:szCs w:val="20"/>
          <w:shd w:val="clear" w:color="auto" w:fill="FFFFFF"/>
          <w:lang w:val="en-US"/>
        </w:rPr>
        <w:t>Applied Soil Ecology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157</w:t>
      </w:r>
      <w:r w:rsidRPr="00D05534">
        <w:rPr>
          <w:rFonts w:ascii="Times New Roman" w:hAnsi="Times New Roman" w:cs="Times New Roman"/>
          <w:sz w:val="20"/>
          <w:szCs w:val="20"/>
          <w:shd w:val="clear" w:color="auto" w:fill="FFFFFF"/>
          <w:lang w:val="en-US"/>
        </w:rPr>
        <w:t>, 103762.</w:t>
      </w:r>
      <w:r w:rsidRPr="00D05534">
        <w:rPr>
          <w:rFonts w:ascii="Times New Roman" w:eastAsia="Times New Roman" w:hAnsi="Times New Roman" w:cs="Times New Roman"/>
          <w:sz w:val="20"/>
          <w:szCs w:val="20"/>
          <w:lang w:val="en-US"/>
        </w:rPr>
        <w:t xml:space="preserve"> https://doi.org/10.1016/j.apsoil.2020.103762.</w:t>
      </w:r>
    </w:p>
    <w:p w14:paraId="67175BEE"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hAnsi="Times New Roman" w:cs="Times New Roman"/>
          <w:sz w:val="20"/>
          <w:szCs w:val="20"/>
          <w:shd w:val="clear" w:color="auto" w:fill="FFFFFF"/>
          <w:lang w:val="en-US"/>
        </w:rPr>
        <w:t>Darriaut</w:t>
      </w:r>
      <w:proofErr w:type="spellEnd"/>
      <w:r w:rsidRPr="00D05534">
        <w:rPr>
          <w:rFonts w:ascii="Times New Roman" w:hAnsi="Times New Roman" w:cs="Times New Roman"/>
          <w:sz w:val="20"/>
          <w:szCs w:val="20"/>
          <w:shd w:val="clear" w:color="auto" w:fill="FFFFFF"/>
          <w:lang w:val="en-US"/>
        </w:rPr>
        <w:t xml:space="preserve">, R., Marzari, T., </w:t>
      </w:r>
      <w:proofErr w:type="spellStart"/>
      <w:r w:rsidRPr="00D05534">
        <w:rPr>
          <w:rFonts w:ascii="Times New Roman" w:hAnsi="Times New Roman" w:cs="Times New Roman"/>
          <w:sz w:val="20"/>
          <w:szCs w:val="20"/>
          <w:shd w:val="clear" w:color="auto" w:fill="FFFFFF"/>
          <w:lang w:val="en-US"/>
        </w:rPr>
        <w:t>Lailheugue</w:t>
      </w:r>
      <w:proofErr w:type="spellEnd"/>
      <w:r w:rsidRPr="00D05534">
        <w:rPr>
          <w:rFonts w:ascii="Times New Roman" w:hAnsi="Times New Roman" w:cs="Times New Roman"/>
          <w:sz w:val="20"/>
          <w:szCs w:val="20"/>
          <w:shd w:val="clear" w:color="auto" w:fill="FFFFFF"/>
          <w:lang w:val="en-US"/>
        </w:rPr>
        <w:t xml:space="preserve">, V., Tran, J., Martins, G., Marguerit, E., </w:t>
      </w:r>
      <w:proofErr w:type="spellStart"/>
      <w:r w:rsidRPr="00D05534">
        <w:rPr>
          <w:rFonts w:ascii="Times New Roman" w:hAnsi="Times New Roman" w:cs="Times New Roman"/>
          <w:sz w:val="20"/>
          <w:szCs w:val="20"/>
          <w:shd w:val="clear" w:color="auto" w:fill="FFFFFF"/>
          <w:lang w:val="en-US"/>
        </w:rPr>
        <w:t>Masneuf-Pomarède</w:t>
      </w:r>
      <w:proofErr w:type="spellEnd"/>
      <w:r w:rsidRPr="00D05534">
        <w:rPr>
          <w:rFonts w:ascii="Times New Roman" w:hAnsi="Times New Roman" w:cs="Times New Roman"/>
          <w:sz w:val="20"/>
          <w:szCs w:val="20"/>
          <w:shd w:val="clear" w:color="auto" w:fill="FFFFFF"/>
          <w:lang w:val="en-US"/>
        </w:rPr>
        <w:t xml:space="preserve">, I., </w:t>
      </w:r>
      <w:proofErr w:type="spellStart"/>
      <w:r w:rsidRPr="00D05534">
        <w:rPr>
          <w:rFonts w:ascii="Times New Roman" w:hAnsi="Times New Roman" w:cs="Times New Roman"/>
          <w:sz w:val="20"/>
          <w:szCs w:val="20"/>
          <w:shd w:val="clear" w:color="auto" w:fill="FFFFFF"/>
          <w:lang w:val="en-US"/>
        </w:rPr>
        <w:t>Lauvergeat</w:t>
      </w:r>
      <w:proofErr w:type="spellEnd"/>
      <w:r w:rsidRPr="00D05534">
        <w:rPr>
          <w:rFonts w:ascii="Times New Roman" w:hAnsi="Times New Roman" w:cs="Times New Roman"/>
          <w:sz w:val="20"/>
          <w:szCs w:val="20"/>
          <w:shd w:val="clear" w:color="auto" w:fill="FFFFFF"/>
          <w:lang w:val="en-US"/>
        </w:rPr>
        <w:t>, V., 2024. Microbial dysbiosis in roots and rhizosphere of grapevines experiencing decline is associated with active metabolic functions. </w:t>
      </w:r>
      <w:r w:rsidRPr="00D05534">
        <w:rPr>
          <w:rFonts w:ascii="Times New Roman" w:hAnsi="Times New Roman" w:cs="Times New Roman"/>
          <w:iCs/>
          <w:sz w:val="20"/>
          <w:szCs w:val="20"/>
          <w:shd w:val="clear" w:color="auto" w:fill="FFFFFF"/>
          <w:lang w:val="en-US"/>
        </w:rPr>
        <w:t>Frontiers in Plant Science</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15</w:t>
      </w:r>
      <w:r w:rsidRPr="00D05534">
        <w:rPr>
          <w:rFonts w:ascii="Times New Roman" w:hAnsi="Times New Roman" w:cs="Times New Roman"/>
          <w:sz w:val="20"/>
          <w:szCs w:val="20"/>
          <w:shd w:val="clear" w:color="auto" w:fill="FFFFFF"/>
          <w:lang w:val="en-US"/>
        </w:rPr>
        <w:t>, 1358213.</w:t>
      </w:r>
      <w:r w:rsidRPr="00D05534">
        <w:rPr>
          <w:rFonts w:ascii="Times New Roman" w:eastAsia="Times New Roman" w:hAnsi="Times New Roman" w:cs="Times New Roman"/>
          <w:sz w:val="20"/>
          <w:szCs w:val="20"/>
          <w:lang w:val="en-US"/>
        </w:rPr>
        <w:t xml:space="preserve"> https://doi.org/10.3389/fpls.2024.1358213.</w:t>
      </w:r>
    </w:p>
    <w:p w14:paraId="062E95C7"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Dawson, W., </w:t>
      </w:r>
      <w:proofErr w:type="spellStart"/>
      <w:r w:rsidRPr="00D05534">
        <w:rPr>
          <w:rFonts w:ascii="Times New Roman" w:hAnsi="Times New Roman" w:cs="Times New Roman"/>
          <w:sz w:val="20"/>
          <w:szCs w:val="20"/>
          <w:shd w:val="clear" w:color="auto" w:fill="FFFFFF"/>
          <w:lang w:val="en-US"/>
        </w:rPr>
        <w:t>Hör</w:t>
      </w:r>
      <w:proofErr w:type="spellEnd"/>
      <w:r w:rsidRPr="00D05534">
        <w:rPr>
          <w:rFonts w:ascii="Times New Roman" w:hAnsi="Times New Roman" w:cs="Times New Roman"/>
          <w:sz w:val="20"/>
          <w:szCs w:val="20"/>
          <w:shd w:val="clear" w:color="auto" w:fill="FFFFFF"/>
          <w:lang w:val="en-US"/>
        </w:rPr>
        <w:t xml:space="preserve">, J., Egert, M., van </w:t>
      </w:r>
      <w:proofErr w:type="spellStart"/>
      <w:r w:rsidRPr="00D05534">
        <w:rPr>
          <w:rFonts w:ascii="Times New Roman" w:hAnsi="Times New Roman" w:cs="Times New Roman"/>
          <w:sz w:val="20"/>
          <w:szCs w:val="20"/>
          <w:shd w:val="clear" w:color="auto" w:fill="FFFFFF"/>
          <w:lang w:val="en-US"/>
        </w:rPr>
        <w:t>Kleunen</w:t>
      </w:r>
      <w:proofErr w:type="spellEnd"/>
      <w:r w:rsidRPr="00D05534">
        <w:rPr>
          <w:rFonts w:ascii="Times New Roman" w:hAnsi="Times New Roman" w:cs="Times New Roman"/>
          <w:sz w:val="20"/>
          <w:szCs w:val="20"/>
          <w:shd w:val="clear" w:color="auto" w:fill="FFFFFF"/>
          <w:lang w:val="en-US"/>
        </w:rPr>
        <w:t>, M., Pester, M., 2017. A small number of low-abundance bacteria dominate plant species-specific responses during rhizosphere colonization. </w:t>
      </w:r>
      <w:r w:rsidRPr="00D05534">
        <w:rPr>
          <w:rFonts w:ascii="Times New Roman" w:hAnsi="Times New Roman" w:cs="Times New Roman"/>
          <w:iCs/>
          <w:sz w:val="20"/>
          <w:szCs w:val="20"/>
          <w:shd w:val="clear" w:color="auto" w:fill="FFFFFF"/>
          <w:lang w:val="en-US"/>
        </w:rPr>
        <w:t>Frontiers in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w:t>
      </w:r>
      <w:r w:rsidRPr="00D05534">
        <w:rPr>
          <w:rFonts w:ascii="Times New Roman" w:hAnsi="Times New Roman" w:cs="Times New Roman"/>
          <w:sz w:val="20"/>
          <w:szCs w:val="20"/>
          <w:shd w:val="clear" w:color="auto" w:fill="FFFFFF"/>
          <w:lang w:val="en-US"/>
        </w:rPr>
        <w:t>, 975.</w:t>
      </w:r>
      <w:r w:rsidRPr="00D05534">
        <w:rPr>
          <w:rFonts w:ascii="Times New Roman" w:eastAsia="Times New Roman" w:hAnsi="Times New Roman" w:cs="Times New Roman"/>
          <w:sz w:val="20"/>
          <w:szCs w:val="20"/>
          <w:lang w:val="en-US"/>
        </w:rPr>
        <w:t xml:space="preserve"> https://doi.org/10.3389/fmicb.2017.00975.</w:t>
      </w:r>
    </w:p>
    <w:p w14:paraId="44349E60"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de Souza, A.J., de Araújo Pereira, A.P., Pedrinho, A., </w:t>
      </w:r>
      <w:proofErr w:type="spellStart"/>
      <w:r w:rsidRPr="00D05534">
        <w:rPr>
          <w:rFonts w:ascii="Times New Roman" w:hAnsi="Times New Roman" w:cs="Times New Roman"/>
          <w:sz w:val="20"/>
          <w:szCs w:val="20"/>
          <w:shd w:val="clear" w:color="auto" w:fill="FFFFFF"/>
          <w:lang w:val="en-US"/>
        </w:rPr>
        <w:t>Andreote</w:t>
      </w:r>
      <w:proofErr w:type="spellEnd"/>
      <w:r w:rsidRPr="00D05534">
        <w:rPr>
          <w:rFonts w:ascii="Times New Roman" w:hAnsi="Times New Roman" w:cs="Times New Roman"/>
          <w:sz w:val="20"/>
          <w:szCs w:val="20"/>
          <w:shd w:val="clear" w:color="auto" w:fill="FFFFFF"/>
          <w:lang w:val="en-US"/>
        </w:rPr>
        <w:t xml:space="preserve">, F.D., </w:t>
      </w:r>
      <w:proofErr w:type="spellStart"/>
      <w:r w:rsidRPr="00D05534">
        <w:rPr>
          <w:rFonts w:ascii="Times New Roman" w:hAnsi="Times New Roman" w:cs="Times New Roman"/>
          <w:sz w:val="20"/>
          <w:szCs w:val="20"/>
          <w:shd w:val="clear" w:color="auto" w:fill="FFFFFF"/>
          <w:lang w:val="en-US"/>
        </w:rPr>
        <w:t>Tornisielo</w:t>
      </w:r>
      <w:proofErr w:type="spellEnd"/>
      <w:r w:rsidRPr="00D05534">
        <w:rPr>
          <w:rFonts w:ascii="Times New Roman" w:hAnsi="Times New Roman" w:cs="Times New Roman"/>
          <w:sz w:val="20"/>
          <w:szCs w:val="20"/>
          <w:shd w:val="clear" w:color="auto" w:fill="FFFFFF"/>
          <w:lang w:val="en-US"/>
        </w:rPr>
        <w:t xml:space="preserve">, V.L., </w:t>
      </w:r>
      <w:proofErr w:type="spellStart"/>
      <w:r w:rsidRPr="00D05534">
        <w:rPr>
          <w:rFonts w:ascii="Times New Roman" w:hAnsi="Times New Roman" w:cs="Times New Roman"/>
          <w:sz w:val="20"/>
          <w:szCs w:val="20"/>
          <w:shd w:val="clear" w:color="auto" w:fill="FFFFFF"/>
          <w:lang w:val="en-US"/>
        </w:rPr>
        <w:t>Tizioto</w:t>
      </w:r>
      <w:proofErr w:type="spellEnd"/>
      <w:r w:rsidRPr="00D05534">
        <w:rPr>
          <w:rFonts w:ascii="Times New Roman" w:hAnsi="Times New Roman" w:cs="Times New Roman"/>
          <w:sz w:val="20"/>
          <w:szCs w:val="20"/>
          <w:shd w:val="clear" w:color="auto" w:fill="FFFFFF"/>
          <w:lang w:val="en-US"/>
        </w:rPr>
        <w:t xml:space="preserve">, P.C., </w:t>
      </w:r>
      <w:proofErr w:type="spellStart"/>
      <w:r w:rsidRPr="00D05534">
        <w:rPr>
          <w:rFonts w:ascii="Times New Roman" w:hAnsi="Times New Roman" w:cs="Times New Roman"/>
          <w:sz w:val="20"/>
          <w:szCs w:val="20"/>
          <w:shd w:val="clear" w:color="auto" w:fill="FFFFFF"/>
          <w:lang w:val="en-US"/>
        </w:rPr>
        <w:t>Coutinho</w:t>
      </w:r>
      <w:proofErr w:type="spellEnd"/>
      <w:r w:rsidRPr="00D05534">
        <w:rPr>
          <w:rFonts w:ascii="Times New Roman" w:hAnsi="Times New Roman" w:cs="Times New Roman"/>
          <w:sz w:val="20"/>
          <w:szCs w:val="20"/>
          <w:shd w:val="clear" w:color="auto" w:fill="FFFFFF"/>
          <w:lang w:val="en-US"/>
        </w:rPr>
        <w:t xml:space="preserve">, L.L. and </w:t>
      </w:r>
      <w:proofErr w:type="spellStart"/>
      <w:r w:rsidRPr="00D05534">
        <w:rPr>
          <w:rFonts w:ascii="Times New Roman" w:hAnsi="Times New Roman" w:cs="Times New Roman"/>
          <w:sz w:val="20"/>
          <w:szCs w:val="20"/>
          <w:shd w:val="clear" w:color="auto" w:fill="FFFFFF"/>
          <w:lang w:val="en-US"/>
        </w:rPr>
        <w:t>Regitano</w:t>
      </w:r>
      <w:proofErr w:type="spellEnd"/>
      <w:r w:rsidRPr="00D05534">
        <w:rPr>
          <w:rFonts w:ascii="Times New Roman" w:hAnsi="Times New Roman" w:cs="Times New Roman"/>
          <w:sz w:val="20"/>
          <w:szCs w:val="20"/>
          <w:shd w:val="clear" w:color="auto" w:fill="FFFFFF"/>
          <w:lang w:val="en-US"/>
        </w:rPr>
        <w:t>, J.B., 2022. Land use and roles of soil bacterial community in the dissipation of atrazine. </w:t>
      </w:r>
      <w:r w:rsidRPr="00D05534">
        <w:rPr>
          <w:rFonts w:ascii="Times New Roman" w:hAnsi="Times New Roman" w:cs="Times New Roman"/>
          <w:iCs/>
          <w:sz w:val="20"/>
          <w:szCs w:val="20"/>
          <w:shd w:val="clear" w:color="auto" w:fill="FFFFFF"/>
          <w:lang w:val="en-US"/>
        </w:rPr>
        <w:t>Science of The Total Environment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827</w:t>
      </w:r>
      <w:r w:rsidRPr="00D05534">
        <w:rPr>
          <w:rFonts w:ascii="Times New Roman" w:hAnsi="Times New Roman" w:cs="Times New Roman"/>
          <w:sz w:val="20"/>
          <w:szCs w:val="20"/>
          <w:shd w:val="clear" w:color="auto" w:fill="FFFFFF"/>
          <w:lang w:val="en-US"/>
        </w:rPr>
        <w:t xml:space="preserve">, 154239. </w:t>
      </w:r>
      <w:r w:rsidRPr="00D05534">
        <w:rPr>
          <w:rFonts w:ascii="Times New Roman" w:eastAsia="Times New Roman" w:hAnsi="Times New Roman" w:cs="Times New Roman"/>
          <w:sz w:val="20"/>
          <w:szCs w:val="20"/>
          <w:lang w:val="en-US"/>
        </w:rPr>
        <w:t>https://doi.org/10.1016/j.scitotenv.2022.154239.</w:t>
      </w:r>
    </w:p>
    <w:p w14:paraId="31ACB3B9"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Deng, L., Ren, Y., Wei, C. and Wang, J., 2021. Biodegradation of pyrene by a novel strain of </w:t>
      </w:r>
      <w:proofErr w:type="spellStart"/>
      <w:r w:rsidRPr="00D05534">
        <w:rPr>
          <w:rFonts w:ascii="Times New Roman" w:hAnsi="Times New Roman" w:cs="Times New Roman"/>
          <w:sz w:val="20"/>
          <w:szCs w:val="20"/>
          <w:shd w:val="clear" w:color="auto" w:fill="FFFFFF"/>
          <w:lang w:val="en-US"/>
        </w:rPr>
        <w:t>Castellaniella</w:t>
      </w:r>
      <w:proofErr w:type="spellEnd"/>
      <w:r w:rsidRPr="00D05534">
        <w:rPr>
          <w:rFonts w:ascii="Times New Roman" w:hAnsi="Times New Roman" w:cs="Times New Roman"/>
          <w:sz w:val="20"/>
          <w:szCs w:val="20"/>
          <w:shd w:val="clear" w:color="auto" w:fill="FFFFFF"/>
          <w:lang w:val="en-US"/>
        </w:rPr>
        <w:t xml:space="preserve"> sp. under denitrifying condition. </w:t>
      </w:r>
      <w:r w:rsidRPr="00D05534">
        <w:rPr>
          <w:rFonts w:ascii="Times New Roman" w:hAnsi="Times New Roman" w:cs="Times New Roman"/>
          <w:iCs/>
          <w:sz w:val="20"/>
          <w:szCs w:val="20"/>
          <w:shd w:val="clear" w:color="auto" w:fill="FFFFFF"/>
          <w:lang w:val="en-US"/>
        </w:rPr>
        <w:t>Journal of Environmental Chemical Engineering</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9</w:t>
      </w:r>
      <w:r w:rsidRPr="00D05534">
        <w:rPr>
          <w:rFonts w:ascii="Times New Roman" w:hAnsi="Times New Roman" w:cs="Times New Roman"/>
          <w:sz w:val="20"/>
          <w:szCs w:val="20"/>
          <w:shd w:val="clear" w:color="auto" w:fill="FFFFFF"/>
          <w:lang w:val="en-US"/>
        </w:rPr>
        <w:t>, 104970.</w:t>
      </w:r>
      <w:r w:rsidRPr="00D05534">
        <w:rPr>
          <w:rFonts w:ascii="Times New Roman" w:eastAsia="Times New Roman" w:hAnsi="Times New Roman" w:cs="Times New Roman"/>
          <w:sz w:val="20"/>
          <w:szCs w:val="20"/>
          <w:lang w:val="en-US"/>
        </w:rPr>
        <w:t xml:space="preserve"> https://doi.org/10.1016/j.jece.2020.104970.</w:t>
      </w:r>
    </w:p>
    <w:p w14:paraId="49779ACC"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Devale, A., Sawant, R., Pardesi, K., Perveen, K., </w:t>
      </w:r>
      <w:proofErr w:type="spellStart"/>
      <w:r w:rsidRPr="00D05534">
        <w:rPr>
          <w:rFonts w:ascii="Times New Roman" w:hAnsi="Times New Roman" w:cs="Times New Roman"/>
          <w:sz w:val="20"/>
          <w:szCs w:val="20"/>
          <w:shd w:val="clear" w:color="auto" w:fill="FFFFFF"/>
          <w:lang w:val="en-US"/>
        </w:rPr>
        <w:t>Khanam</w:t>
      </w:r>
      <w:proofErr w:type="spellEnd"/>
      <w:r w:rsidRPr="00D05534">
        <w:rPr>
          <w:rFonts w:ascii="Times New Roman" w:hAnsi="Times New Roman" w:cs="Times New Roman"/>
          <w:sz w:val="20"/>
          <w:szCs w:val="20"/>
          <w:shd w:val="clear" w:color="auto" w:fill="FFFFFF"/>
          <w:lang w:val="en-US"/>
        </w:rPr>
        <w:t xml:space="preserve">, M.N., </w:t>
      </w:r>
      <w:proofErr w:type="spellStart"/>
      <w:r w:rsidRPr="00D05534">
        <w:rPr>
          <w:rFonts w:ascii="Times New Roman" w:hAnsi="Times New Roman" w:cs="Times New Roman"/>
          <w:sz w:val="20"/>
          <w:szCs w:val="20"/>
          <w:shd w:val="clear" w:color="auto" w:fill="FFFFFF"/>
          <w:lang w:val="en-US"/>
        </w:rPr>
        <w:t>Shouche</w:t>
      </w:r>
      <w:proofErr w:type="spellEnd"/>
      <w:r w:rsidRPr="00D05534">
        <w:rPr>
          <w:rFonts w:ascii="Times New Roman" w:hAnsi="Times New Roman" w:cs="Times New Roman"/>
          <w:sz w:val="20"/>
          <w:szCs w:val="20"/>
          <w:shd w:val="clear" w:color="auto" w:fill="FFFFFF"/>
          <w:lang w:val="en-US"/>
        </w:rPr>
        <w:t xml:space="preserve">, Y., Mujumdar, S., 2023. Production and characterization of </w:t>
      </w:r>
      <w:proofErr w:type="spellStart"/>
      <w:r w:rsidRPr="00D05534">
        <w:rPr>
          <w:rFonts w:ascii="Times New Roman" w:hAnsi="Times New Roman" w:cs="Times New Roman"/>
          <w:sz w:val="20"/>
          <w:szCs w:val="20"/>
          <w:shd w:val="clear" w:color="auto" w:fill="FFFFFF"/>
          <w:lang w:val="en-US"/>
        </w:rPr>
        <w:t>bioemulsifier</w:t>
      </w:r>
      <w:proofErr w:type="spellEnd"/>
      <w:r w:rsidRPr="00D05534">
        <w:rPr>
          <w:rFonts w:ascii="Times New Roman" w:hAnsi="Times New Roman" w:cs="Times New Roman"/>
          <w:sz w:val="20"/>
          <w:szCs w:val="20"/>
          <w:shd w:val="clear" w:color="auto" w:fill="FFFFFF"/>
          <w:lang w:val="en-US"/>
        </w:rPr>
        <w:t xml:space="preserve"> by </w:t>
      </w:r>
      <w:proofErr w:type="spellStart"/>
      <w:r w:rsidRPr="00D05534">
        <w:rPr>
          <w:rFonts w:ascii="Times New Roman" w:hAnsi="Times New Roman" w:cs="Times New Roman"/>
          <w:sz w:val="20"/>
          <w:szCs w:val="20"/>
          <w:shd w:val="clear" w:color="auto" w:fill="FFFFFF"/>
          <w:lang w:val="en-US"/>
        </w:rPr>
        <w:t>Parapedobacter</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indicus</w:t>
      </w:r>
      <w:proofErr w:type="spellEnd"/>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Frontiers in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14</w:t>
      </w:r>
      <w:r w:rsidRPr="00D05534">
        <w:rPr>
          <w:rFonts w:ascii="Times New Roman" w:hAnsi="Times New Roman" w:cs="Times New Roman"/>
          <w:sz w:val="20"/>
          <w:szCs w:val="20"/>
          <w:shd w:val="clear" w:color="auto" w:fill="FFFFFF"/>
          <w:lang w:val="en-US"/>
        </w:rPr>
        <w:t>, 1111135.</w:t>
      </w:r>
      <w:r w:rsidRPr="00D05534">
        <w:rPr>
          <w:rFonts w:ascii="Times New Roman" w:eastAsia="Times New Roman" w:hAnsi="Times New Roman" w:cs="Times New Roman"/>
          <w:sz w:val="20"/>
          <w:szCs w:val="20"/>
          <w:lang w:val="en-US"/>
        </w:rPr>
        <w:t xml:space="preserve"> https://doi.org/10.3389/fmicb.2023.1111135.</w:t>
      </w:r>
    </w:p>
    <w:p w14:paraId="0C7A4EBE"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hAnsi="Times New Roman" w:cs="Times New Roman"/>
          <w:sz w:val="20"/>
          <w:szCs w:val="20"/>
          <w:shd w:val="clear" w:color="auto" w:fill="FFFFFF"/>
          <w:lang w:val="en-US"/>
        </w:rPr>
        <w:t>Fasusi</w:t>
      </w:r>
      <w:proofErr w:type="spellEnd"/>
      <w:r w:rsidRPr="00D05534">
        <w:rPr>
          <w:rFonts w:ascii="Times New Roman" w:hAnsi="Times New Roman" w:cs="Times New Roman"/>
          <w:sz w:val="20"/>
          <w:szCs w:val="20"/>
          <w:shd w:val="clear" w:color="auto" w:fill="FFFFFF"/>
          <w:lang w:val="en-US"/>
        </w:rPr>
        <w:t xml:space="preserve">, O.A., </w:t>
      </w:r>
      <w:proofErr w:type="spellStart"/>
      <w:r w:rsidRPr="00D05534">
        <w:rPr>
          <w:rFonts w:ascii="Times New Roman" w:hAnsi="Times New Roman" w:cs="Times New Roman"/>
          <w:sz w:val="20"/>
          <w:szCs w:val="20"/>
          <w:shd w:val="clear" w:color="auto" w:fill="FFFFFF"/>
          <w:lang w:val="en-US"/>
        </w:rPr>
        <w:t>Amoo</w:t>
      </w:r>
      <w:proofErr w:type="spellEnd"/>
      <w:r w:rsidRPr="00D05534">
        <w:rPr>
          <w:rFonts w:ascii="Times New Roman" w:hAnsi="Times New Roman" w:cs="Times New Roman"/>
          <w:sz w:val="20"/>
          <w:szCs w:val="20"/>
          <w:shd w:val="clear" w:color="auto" w:fill="FFFFFF"/>
          <w:lang w:val="en-US"/>
        </w:rPr>
        <w:t>, A.E. and Babalola, O.O., 2021. Characterization of plant growth-promoting rhizobacterial isolates associated with food plants in South Africa,  </w:t>
      </w:r>
      <w:r w:rsidRPr="00D05534">
        <w:rPr>
          <w:rFonts w:ascii="Times New Roman" w:hAnsi="Times New Roman" w:cs="Times New Roman"/>
          <w:iCs/>
          <w:sz w:val="20"/>
          <w:szCs w:val="20"/>
          <w:shd w:val="clear" w:color="auto" w:fill="FFFFFF"/>
          <w:lang w:val="en-US"/>
        </w:rPr>
        <w:t>Antonie van Leeuwenhoek</w:t>
      </w:r>
      <w:r w:rsidRPr="00D05534">
        <w:rPr>
          <w:rFonts w:ascii="Times New Roman" w:hAnsi="Times New Roman" w:cs="Times New Roman"/>
          <w:sz w:val="20"/>
          <w:szCs w:val="20"/>
          <w:shd w:val="clear" w:color="auto" w:fill="FFFFFF"/>
          <w:lang w:val="en-US"/>
        </w:rPr>
        <w:t>, </w:t>
      </w:r>
      <w:r w:rsidRPr="00D05534">
        <w:rPr>
          <w:rFonts w:ascii="Times New Roman" w:eastAsia="Times New Roman" w:hAnsi="Times New Roman" w:cs="Times New Roman"/>
          <w:sz w:val="20"/>
          <w:szCs w:val="20"/>
          <w:lang w:val="en-US"/>
        </w:rPr>
        <w:t xml:space="preserve">International Journal of General and Molecular Microbiology, </w:t>
      </w:r>
      <w:r w:rsidRPr="00D05534">
        <w:rPr>
          <w:rFonts w:ascii="Times New Roman" w:hAnsi="Times New Roman" w:cs="Times New Roman"/>
          <w:iCs/>
          <w:sz w:val="20"/>
          <w:szCs w:val="20"/>
          <w:shd w:val="clear" w:color="auto" w:fill="FFFFFF"/>
          <w:lang w:val="en-US"/>
        </w:rPr>
        <w:t>114</w:t>
      </w:r>
      <w:r w:rsidRPr="00D05534">
        <w:rPr>
          <w:rFonts w:ascii="Times New Roman" w:hAnsi="Times New Roman" w:cs="Times New Roman"/>
          <w:sz w:val="20"/>
          <w:szCs w:val="20"/>
          <w:shd w:val="clear" w:color="auto" w:fill="FFFFFF"/>
          <w:lang w:val="en-US"/>
        </w:rPr>
        <w:t>(10), 1683-1708.</w:t>
      </w:r>
      <w:r w:rsidRPr="00D05534">
        <w:rPr>
          <w:rFonts w:ascii="Times New Roman" w:eastAsia="Times New Roman" w:hAnsi="Times New Roman" w:cs="Times New Roman"/>
          <w:sz w:val="20"/>
          <w:szCs w:val="20"/>
          <w:lang w:val="en-US"/>
        </w:rPr>
        <w:t xml:space="preserve"> https://doi.org/10.1007/s10482-021-01633-4.</w:t>
      </w:r>
    </w:p>
    <w:p w14:paraId="4B2B7F34"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Gagnon, V., Rodrigue-Morin, M., Tremblay, J., </w:t>
      </w:r>
      <w:proofErr w:type="spellStart"/>
      <w:r w:rsidRPr="00D05534">
        <w:rPr>
          <w:rFonts w:ascii="Times New Roman" w:hAnsi="Times New Roman" w:cs="Times New Roman"/>
          <w:sz w:val="20"/>
          <w:szCs w:val="20"/>
          <w:shd w:val="clear" w:color="auto" w:fill="FFFFFF"/>
          <w:lang w:val="en-US"/>
        </w:rPr>
        <w:t>Wasserscheid</w:t>
      </w:r>
      <w:proofErr w:type="spellEnd"/>
      <w:r w:rsidRPr="00D05534">
        <w:rPr>
          <w:rFonts w:ascii="Times New Roman" w:hAnsi="Times New Roman" w:cs="Times New Roman"/>
          <w:sz w:val="20"/>
          <w:szCs w:val="20"/>
          <w:shd w:val="clear" w:color="auto" w:fill="FFFFFF"/>
          <w:lang w:val="en-US"/>
        </w:rPr>
        <w:t>, J., Champagne, J., Bellenger, J.P., Greer, C.W. Roy, S., 2020. Vegetation drives the structure of active microbial communities on an acidogenic mine tailings deposit. </w:t>
      </w:r>
      <w:proofErr w:type="spellStart"/>
      <w:r w:rsidRPr="00D05534">
        <w:rPr>
          <w:rFonts w:ascii="Times New Roman" w:hAnsi="Times New Roman" w:cs="Times New Roman"/>
          <w:iCs/>
          <w:sz w:val="20"/>
          <w:szCs w:val="20"/>
          <w:shd w:val="clear" w:color="auto" w:fill="FFFFFF"/>
          <w:lang w:val="en-US"/>
        </w:rPr>
        <w:t>PeerJ</w:t>
      </w:r>
      <w:proofErr w:type="spellEnd"/>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w:t>
      </w:r>
      <w:r w:rsidRPr="00D05534">
        <w:rPr>
          <w:rFonts w:ascii="Times New Roman" w:hAnsi="Times New Roman" w:cs="Times New Roman"/>
          <w:sz w:val="20"/>
          <w:szCs w:val="20"/>
          <w:shd w:val="clear" w:color="auto" w:fill="FFFFFF"/>
          <w:lang w:val="en-US"/>
        </w:rPr>
        <w:t>, e10109.</w:t>
      </w:r>
      <w:r w:rsidRPr="00D05534">
        <w:rPr>
          <w:rFonts w:ascii="Times New Roman" w:eastAsia="Times New Roman" w:hAnsi="Times New Roman" w:cs="Times New Roman"/>
          <w:sz w:val="20"/>
          <w:szCs w:val="20"/>
          <w:lang w:val="en-US"/>
        </w:rPr>
        <w:t xml:space="preserve"> </w:t>
      </w:r>
      <w:hyperlink r:id="rId12" w:history="1">
        <w:r w:rsidRPr="00D05534">
          <w:rPr>
            <w:rStyle w:val="Hyperlink"/>
            <w:rFonts w:ascii="Times New Roman" w:eastAsia="Times New Roman" w:hAnsi="Times New Roman" w:cs="Times New Roman"/>
            <w:color w:val="auto"/>
            <w:sz w:val="20"/>
            <w:szCs w:val="20"/>
            <w:lang w:val="en-US"/>
          </w:rPr>
          <w:t>https://doi.org/10.7717/peerj.10109</w:t>
        </w:r>
      </w:hyperlink>
      <w:r w:rsidRPr="00D05534">
        <w:rPr>
          <w:rFonts w:ascii="Times New Roman" w:eastAsia="Times New Roman" w:hAnsi="Times New Roman" w:cs="Times New Roman"/>
          <w:sz w:val="20"/>
          <w:szCs w:val="20"/>
          <w:lang w:val="en-US"/>
        </w:rPr>
        <w:t>.</w:t>
      </w:r>
    </w:p>
    <w:p w14:paraId="5EBBBFDC"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rPr>
      </w:pPr>
      <w:r w:rsidRPr="00D05534">
        <w:rPr>
          <w:rFonts w:ascii="Times New Roman" w:hAnsi="Times New Roman" w:cs="Times New Roman"/>
          <w:sz w:val="20"/>
          <w:szCs w:val="20"/>
          <w:shd w:val="clear" w:color="auto" w:fill="FFFFFF"/>
          <w:lang w:val="en-US"/>
        </w:rPr>
        <w:t>Gao, M., Xiong, C., Gao, C., Tsui, C.K., Wang, M.M., Zhou, X., Zhang, A.M., Cai, L., 2021. Disease-induced changes in plant microbiome assembly and functional adaptation. </w:t>
      </w:r>
      <w:r w:rsidRPr="00D05534">
        <w:rPr>
          <w:rFonts w:ascii="Times New Roman" w:hAnsi="Times New Roman" w:cs="Times New Roman"/>
          <w:iCs/>
          <w:sz w:val="20"/>
          <w:szCs w:val="20"/>
          <w:shd w:val="clear" w:color="auto" w:fill="FFFFFF"/>
        </w:rPr>
        <w:t>Microbiome</w:t>
      </w:r>
      <w:r w:rsidRPr="00D05534">
        <w:rPr>
          <w:rFonts w:ascii="Times New Roman" w:hAnsi="Times New Roman" w:cs="Times New Roman"/>
          <w:sz w:val="20"/>
          <w:szCs w:val="20"/>
          <w:shd w:val="clear" w:color="auto" w:fill="FFFFFF"/>
        </w:rPr>
        <w:t>, </w:t>
      </w:r>
      <w:r w:rsidRPr="00D05534">
        <w:rPr>
          <w:rFonts w:ascii="Times New Roman" w:hAnsi="Times New Roman" w:cs="Times New Roman"/>
          <w:iCs/>
          <w:sz w:val="20"/>
          <w:szCs w:val="20"/>
          <w:shd w:val="clear" w:color="auto" w:fill="FFFFFF"/>
        </w:rPr>
        <w:t>9</w:t>
      </w:r>
      <w:r w:rsidRPr="00D05534">
        <w:rPr>
          <w:rFonts w:ascii="Times New Roman" w:hAnsi="Times New Roman" w:cs="Times New Roman"/>
          <w:sz w:val="20"/>
          <w:szCs w:val="20"/>
          <w:shd w:val="clear" w:color="auto" w:fill="FFFFFF"/>
        </w:rPr>
        <w:t>, 1-18.</w:t>
      </w:r>
      <w:r w:rsidRPr="00D05534">
        <w:rPr>
          <w:rFonts w:ascii="Times New Roman" w:eastAsia="Times New Roman" w:hAnsi="Times New Roman" w:cs="Times New Roman"/>
          <w:sz w:val="20"/>
          <w:szCs w:val="20"/>
        </w:rPr>
        <w:t xml:space="preserve"> https://doi.org/10.1186/s40168-021-01138-2.</w:t>
      </w:r>
    </w:p>
    <w:p w14:paraId="63BC502F"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rPr>
        <w:t xml:space="preserve">Gu, M., Liu, H., Jiang, X., Qiu, S., Li, K., Lu, J., Zhang, M., Qiu, Y., Wang, B., Ma, Z. and Gan, Q., 2024. </w:t>
      </w:r>
      <w:r w:rsidRPr="00D05534">
        <w:rPr>
          <w:rFonts w:ascii="Times New Roman" w:hAnsi="Times New Roman" w:cs="Times New Roman"/>
          <w:sz w:val="20"/>
          <w:szCs w:val="20"/>
          <w:shd w:val="clear" w:color="auto" w:fill="FFFFFF"/>
          <w:lang w:val="en-US"/>
        </w:rPr>
        <w:t xml:space="preserve">Analysis of Rumen Degradation Characteristics, Attached Microbial Community, and Cellulase Activity Changes of Garlic Skin and Artemisia </w:t>
      </w:r>
      <w:proofErr w:type="spellStart"/>
      <w:r w:rsidRPr="00D05534">
        <w:rPr>
          <w:rFonts w:ascii="Times New Roman" w:hAnsi="Times New Roman" w:cs="Times New Roman"/>
          <w:sz w:val="20"/>
          <w:szCs w:val="20"/>
          <w:shd w:val="clear" w:color="auto" w:fill="FFFFFF"/>
          <w:lang w:val="en-US"/>
        </w:rPr>
        <w:t>argyi</w:t>
      </w:r>
      <w:proofErr w:type="spellEnd"/>
      <w:r w:rsidRPr="00D05534">
        <w:rPr>
          <w:rFonts w:ascii="Times New Roman" w:hAnsi="Times New Roman" w:cs="Times New Roman"/>
          <w:sz w:val="20"/>
          <w:szCs w:val="20"/>
          <w:shd w:val="clear" w:color="auto" w:fill="FFFFFF"/>
          <w:lang w:val="en-US"/>
        </w:rPr>
        <w:t xml:space="preserve"> Stalk. </w:t>
      </w:r>
      <w:r w:rsidRPr="00D05534">
        <w:rPr>
          <w:rFonts w:ascii="Times New Roman" w:hAnsi="Times New Roman" w:cs="Times New Roman"/>
          <w:iCs/>
          <w:sz w:val="20"/>
          <w:szCs w:val="20"/>
          <w:shd w:val="clear" w:color="auto" w:fill="FFFFFF"/>
          <w:lang w:val="en-US"/>
        </w:rPr>
        <w:t>Animals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14</w:t>
      </w:r>
      <w:r w:rsidRPr="00D05534">
        <w:rPr>
          <w:rFonts w:ascii="Times New Roman" w:hAnsi="Times New Roman" w:cs="Times New Roman"/>
          <w:sz w:val="20"/>
          <w:szCs w:val="20"/>
          <w:shd w:val="clear" w:color="auto" w:fill="FFFFFF"/>
          <w:lang w:val="en-US"/>
        </w:rPr>
        <w:t>, 169.</w:t>
      </w:r>
      <w:r w:rsidRPr="00D05534">
        <w:rPr>
          <w:rFonts w:ascii="Times New Roman" w:eastAsia="Times New Roman" w:hAnsi="Times New Roman" w:cs="Times New Roman"/>
          <w:sz w:val="20"/>
          <w:szCs w:val="20"/>
          <w:lang w:val="en-US"/>
        </w:rPr>
        <w:t xml:space="preserve"> M. https://doi.org/10.3390/ani14010169.</w:t>
      </w:r>
    </w:p>
    <w:p w14:paraId="4A5CFF2E"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Guo, C., Ahrens, L., Bertilsson, S., Coolen, M.J., Tang, J., 2023. Microcosm experiment to test bacterial responses to perfluorooctanoate exposure. </w:t>
      </w:r>
      <w:r w:rsidRPr="00D05534">
        <w:rPr>
          <w:rFonts w:ascii="Times New Roman" w:hAnsi="Times New Roman" w:cs="Times New Roman"/>
          <w:iCs/>
          <w:sz w:val="20"/>
          <w:szCs w:val="20"/>
          <w:shd w:val="clear" w:color="auto" w:fill="FFFFFF"/>
          <w:lang w:val="en-US"/>
        </w:rPr>
        <w:t>Science of the Total Environment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857</w:t>
      </w:r>
      <w:r w:rsidRPr="00D05534">
        <w:rPr>
          <w:rFonts w:ascii="Times New Roman" w:hAnsi="Times New Roman" w:cs="Times New Roman"/>
          <w:sz w:val="20"/>
          <w:szCs w:val="20"/>
          <w:shd w:val="clear" w:color="auto" w:fill="FFFFFF"/>
          <w:lang w:val="en-US"/>
        </w:rPr>
        <w:t>, 159685.</w:t>
      </w:r>
      <w:r w:rsidRPr="00D05534">
        <w:rPr>
          <w:rFonts w:ascii="Times New Roman" w:eastAsia="Times New Roman" w:hAnsi="Times New Roman" w:cs="Times New Roman"/>
          <w:sz w:val="20"/>
          <w:szCs w:val="20"/>
          <w:lang w:val="en-US"/>
        </w:rPr>
        <w:t xml:space="preserve"> https://doi.org/10.1016/j.scitotenv.2022.159685.</w:t>
      </w:r>
    </w:p>
    <w:p w14:paraId="6CB654F6" w14:textId="02D24C1F" w:rsidR="00DD0350" w:rsidRPr="00D05534" w:rsidRDefault="00201033"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hAnsi="Times New Roman" w:cs="Times New Roman"/>
          <w:sz w:val="20"/>
          <w:szCs w:val="20"/>
          <w:shd w:val="clear" w:color="auto" w:fill="FFFFFF"/>
          <w:lang w:val="en-US"/>
        </w:rPr>
        <w:t>Harun</w:t>
      </w:r>
      <w:proofErr w:type="spellEnd"/>
      <w:r w:rsidRPr="00D05534">
        <w:rPr>
          <w:rFonts w:ascii="Times New Roman" w:hAnsi="Times New Roman" w:cs="Times New Roman"/>
          <w:sz w:val="20"/>
          <w:szCs w:val="20"/>
          <w:shd w:val="clear" w:color="auto" w:fill="FFFFFF"/>
          <w:lang w:val="en-US"/>
        </w:rPr>
        <w:t xml:space="preserve">, F.A., </w:t>
      </w:r>
      <w:proofErr w:type="spellStart"/>
      <w:r w:rsidRPr="00D05534">
        <w:rPr>
          <w:rFonts w:ascii="Times New Roman" w:hAnsi="Times New Roman" w:cs="Times New Roman"/>
          <w:sz w:val="20"/>
          <w:szCs w:val="20"/>
          <w:shd w:val="clear" w:color="auto" w:fill="FFFFFF"/>
          <w:lang w:val="en-US"/>
        </w:rPr>
        <w:t>Yakasai</w:t>
      </w:r>
      <w:proofErr w:type="spellEnd"/>
      <w:r w:rsidRPr="00D05534">
        <w:rPr>
          <w:rFonts w:ascii="Times New Roman" w:hAnsi="Times New Roman" w:cs="Times New Roman"/>
          <w:sz w:val="20"/>
          <w:szCs w:val="20"/>
          <w:shd w:val="clear" w:color="auto" w:fill="FFFFFF"/>
          <w:lang w:val="en-US"/>
        </w:rPr>
        <w:t xml:space="preserve">, H.M., </w:t>
      </w:r>
      <w:proofErr w:type="spellStart"/>
      <w:r w:rsidRPr="00D05534">
        <w:rPr>
          <w:rFonts w:ascii="Times New Roman" w:hAnsi="Times New Roman" w:cs="Times New Roman"/>
          <w:sz w:val="20"/>
          <w:szCs w:val="20"/>
          <w:shd w:val="clear" w:color="auto" w:fill="FFFFFF"/>
          <w:lang w:val="en-US"/>
        </w:rPr>
        <w:t>Jagaba</w:t>
      </w:r>
      <w:proofErr w:type="spellEnd"/>
      <w:r w:rsidRPr="00D05534">
        <w:rPr>
          <w:rFonts w:ascii="Times New Roman" w:hAnsi="Times New Roman" w:cs="Times New Roman"/>
          <w:sz w:val="20"/>
          <w:szCs w:val="20"/>
          <w:shd w:val="clear" w:color="auto" w:fill="FFFFFF"/>
          <w:lang w:val="en-US"/>
        </w:rPr>
        <w:t xml:space="preserve">, A.H., Usman, S., Umar, H.A., Shukor, M.Y., 2024. Bioremediation potential of Bacillus sp. and </w:t>
      </w:r>
      <w:proofErr w:type="spellStart"/>
      <w:r w:rsidRPr="00D05534">
        <w:rPr>
          <w:rFonts w:ascii="Times New Roman" w:hAnsi="Times New Roman" w:cs="Times New Roman"/>
          <w:sz w:val="20"/>
          <w:szCs w:val="20"/>
          <w:shd w:val="clear" w:color="auto" w:fill="FFFFFF"/>
          <w:lang w:val="en-US"/>
        </w:rPr>
        <w:t>Paenebacillus</w:t>
      </w:r>
      <w:proofErr w:type="spellEnd"/>
      <w:r w:rsidRPr="00D05534">
        <w:rPr>
          <w:rFonts w:ascii="Times New Roman" w:hAnsi="Times New Roman" w:cs="Times New Roman"/>
          <w:sz w:val="20"/>
          <w:szCs w:val="20"/>
          <w:shd w:val="clear" w:color="auto" w:fill="FFFFFF"/>
          <w:lang w:val="en-US"/>
        </w:rPr>
        <w:t xml:space="preserve"> sp. novel lead-resistant isolates: Identification, characterization, and optimization studies. The Microbe 3, 100087. https://doi.org/10.1016/j.microb.2024.100087</w:t>
      </w:r>
      <w:r w:rsidR="00DD0350" w:rsidRPr="00D05534">
        <w:rPr>
          <w:rFonts w:ascii="Times New Roman" w:hAnsi="Times New Roman" w:cs="Times New Roman"/>
          <w:sz w:val="20"/>
          <w:szCs w:val="20"/>
          <w:shd w:val="clear" w:color="auto" w:fill="FFFFFF"/>
          <w:lang w:val="en-US"/>
        </w:rPr>
        <w:t>Hu, Q., Tan, L., Gu, S., Xiao, Y., Xiong, X., Zeng, W.A., Feng, K., Wei, Z., Deng, Y., 2020. Network analysis infers the wilt pathogen invasion associated with non-detrimental bacteria. </w:t>
      </w:r>
      <w:proofErr w:type="spellStart"/>
      <w:r w:rsidR="00DD0350" w:rsidRPr="00D05534">
        <w:rPr>
          <w:rFonts w:ascii="Times New Roman" w:hAnsi="Times New Roman" w:cs="Times New Roman"/>
          <w:iCs/>
          <w:sz w:val="20"/>
          <w:szCs w:val="20"/>
          <w:shd w:val="clear" w:color="auto" w:fill="FFFFFF"/>
          <w:lang w:val="en-US"/>
        </w:rPr>
        <w:t>npj</w:t>
      </w:r>
      <w:proofErr w:type="spellEnd"/>
      <w:r w:rsidR="00DD0350" w:rsidRPr="00D05534">
        <w:rPr>
          <w:rFonts w:ascii="Times New Roman" w:hAnsi="Times New Roman" w:cs="Times New Roman"/>
          <w:iCs/>
          <w:sz w:val="20"/>
          <w:szCs w:val="20"/>
          <w:shd w:val="clear" w:color="auto" w:fill="FFFFFF"/>
          <w:lang w:val="en-US"/>
        </w:rPr>
        <w:t xml:space="preserve"> Biofilms and </w:t>
      </w:r>
      <w:proofErr w:type="spellStart"/>
      <w:r w:rsidR="00DD0350" w:rsidRPr="00D05534">
        <w:rPr>
          <w:rFonts w:ascii="Times New Roman" w:hAnsi="Times New Roman" w:cs="Times New Roman"/>
          <w:iCs/>
          <w:sz w:val="20"/>
          <w:szCs w:val="20"/>
          <w:shd w:val="clear" w:color="auto" w:fill="FFFFFF"/>
          <w:lang w:val="en-US"/>
        </w:rPr>
        <w:t>Microbiomes</w:t>
      </w:r>
      <w:proofErr w:type="spellEnd"/>
      <w:r w:rsidR="00DD0350" w:rsidRPr="00D05534">
        <w:rPr>
          <w:rFonts w:ascii="Times New Roman" w:hAnsi="Times New Roman" w:cs="Times New Roman"/>
          <w:sz w:val="20"/>
          <w:szCs w:val="20"/>
          <w:shd w:val="clear" w:color="auto" w:fill="FFFFFF"/>
          <w:lang w:val="en-US"/>
        </w:rPr>
        <w:t>, </w:t>
      </w:r>
      <w:r w:rsidR="00DD0350" w:rsidRPr="00D05534">
        <w:rPr>
          <w:rFonts w:ascii="Times New Roman" w:hAnsi="Times New Roman" w:cs="Times New Roman"/>
          <w:iCs/>
          <w:sz w:val="20"/>
          <w:szCs w:val="20"/>
          <w:shd w:val="clear" w:color="auto" w:fill="FFFFFF"/>
          <w:lang w:val="en-US"/>
        </w:rPr>
        <w:t>6</w:t>
      </w:r>
      <w:r w:rsidR="00DD0350" w:rsidRPr="00D05534">
        <w:rPr>
          <w:rFonts w:ascii="Times New Roman" w:hAnsi="Times New Roman" w:cs="Times New Roman"/>
          <w:sz w:val="20"/>
          <w:szCs w:val="20"/>
          <w:shd w:val="clear" w:color="auto" w:fill="FFFFFF"/>
          <w:lang w:val="en-US"/>
        </w:rPr>
        <w:t>, 8.</w:t>
      </w:r>
      <w:r w:rsidR="00DD0350" w:rsidRPr="00D05534">
        <w:rPr>
          <w:rFonts w:ascii="Times New Roman" w:eastAsia="Times New Roman" w:hAnsi="Times New Roman" w:cs="Times New Roman"/>
          <w:sz w:val="20"/>
          <w:szCs w:val="20"/>
          <w:lang w:val="en-US"/>
        </w:rPr>
        <w:t xml:space="preserve"> https://doi.org/10.1038/s41522-020-0117-2.</w:t>
      </w:r>
    </w:p>
    <w:p w14:paraId="29E6459F"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877076">
        <w:rPr>
          <w:rFonts w:ascii="Times New Roman" w:hAnsi="Times New Roman" w:cs="Times New Roman"/>
          <w:sz w:val="20"/>
          <w:szCs w:val="20"/>
          <w:shd w:val="clear" w:color="auto" w:fill="FFFFFF"/>
          <w:lang w:val="es-ES"/>
        </w:rPr>
        <w:lastRenderedPageBreak/>
        <w:t xml:space="preserve">Huang, Y., Hou, X., Liu, S., Ni, J., 2016. </w:t>
      </w:r>
      <w:r w:rsidRPr="00D05534">
        <w:rPr>
          <w:rFonts w:ascii="Times New Roman" w:hAnsi="Times New Roman" w:cs="Times New Roman"/>
          <w:sz w:val="20"/>
          <w:szCs w:val="20"/>
          <w:shd w:val="clear" w:color="auto" w:fill="FFFFFF"/>
          <w:lang w:val="en-US"/>
        </w:rPr>
        <w:t>Correspondence analysis of bio-refractory compounds degradation and microbiological community distribution in anaerobic filter for coking wastewater treatment. </w:t>
      </w:r>
      <w:r w:rsidRPr="00D05534">
        <w:rPr>
          <w:rFonts w:ascii="Times New Roman" w:hAnsi="Times New Roman" w:cs="Times New Roman"/>
          <w:iCs/>
          <w:sz w:val="20"/>
          <w:szCs w:val="20"/>
          <w:shd w:val="clear" w:color="auto" w:fill="FFFFFF"/>
          <w:lang w:val="en-US"/>
        </w:rPr>
        <w:t>Chemical Engineering Journal</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304</w:t>
      </w:r>
      <w:r w:rsidRPr="00D05534">
        <w:rPr>
          <w:rFonts w:ascii="Times New Roman" w:hAnsi="Times New Roman" w:cs="Times New Roman"/>
          <w:sz w:val="20"/>
          <w:szCs w:val="20"/>
          <w:shd w:val="clear" w:color="auto" w:fill="FFFFFF"/>
          <w:lang w:val="en-US"/>
        </w:rPr>
        <w:t>, 864-872.</w:t>
      </w:r>
      <w:r w:rsidRPr="00D05534">
        <w:rPr>
          <w:rFonts w:ascii="Times New Roman" w:eastAsia="Times New Roman" w:hAnsi="Times New Roman" w:cs="Times New Roman"/>
          <w:sz w:val="20"/>
          <w:szCs w:val="20"/>
          <w:lang w:val="en-US"/>
        </w:rPr>
        <w:t xml:space="preserve"> https://doi.org/10.1016/j.cej.2016.05.142.</w:t>
      </w:r>
    </w:p>
    <w:p w14:paraId="0209BFF4"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C71180">
        <w:rPr>
          <w:rFonts w:ascii="Times New Roman" w:hAnsi="Times New Roman" w:cs="Times New Roman"/>
          <w:sz w:val="20"/>
          <w:szCs w:val="20"/>
          <w:shd w:val="clear" w:color="auto" w:fill="FFFFFF"/>
          <w:lang w:val="es-ES"/>
        </w:rPr>
        <w:t xml:space="preserve">Jara-Servin, A., Silva, A., Barajas, H., Cruz-Ortega, R., Tinoco-Ojanguren, C., Alcaraz, L.D., 2023. </w:t>
      </w:r>
      <w:r w:rsidRPr="00D05534">
        <w:rPr>
          <w:rFonts w:ascii="Times New Roman" w:hAnsi="Times New Roman" w:cs="Times New Roman"/>
          <w:sz w:val="20"/>
          <w:szCs w:val="20"/>
          <w:shd w:val="clear" w:color="auto" w:fill="FFFFFF"/>
          <w:lang w:val="en-US"/>
        </w:rPr>
        <w:t xml:space="preserve">Root microbiome diversity and structure of the Sonoran desert </w:t>
      </w:r>
      <w:proofErr w:type="spellStart"/>
      <w:r w:rsidRPr="00D05534">
        <w:rPr>
          <w:rFonts w:ascii="Times New Roman" w:hAnsi="Times New Roman" w:cs="Times New Roman"/>
          <w:sz w:val="20"/>
          <w:szCs w:val="20"/>
          <w:shd w:val="clear" w:color="auto" w:fill="FFFFFF"/>
          <w:lang w:val="en-US"/>
        </w:rPr>
        <w:t>buffelgrass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i/>
          <w:sz w:val="20"/>
          <w:szCs w:val="20"/>
          <w:shd w:val="clear" w:color="auto" w:fill="FFFFFF"/>
          <w:lang w:val="en-US"/>
        </w:rPr>
        <w:t>Pennisetum</w:t>
      </w:r>
      <w:proofErr w:type="spellEnd"/>
      <w:r w:rsidRPr="00D05534">
        <w:rPr>
          <w:rFonts w:ascii="Times New Roman" w:hAnsi="Times New Roman" w:cs="Times New Roman"/>
          <w:i/>
          <w:sz w:val="20"/>
          <w:szCs w:val="20"/>
          <w:shd w:val="clear" w:color="auto" w:fill="FFFFFF"/>
          <w:lang w:val="en-US"/>
        </w:rPr>
        <w:t xml:space="preserve"> </w:t>
      </w:r>
      <w:proofErr w:type="spellStart"/>
      <w:r w:rsidRPr="00D05534">
        <w:rPr>
          <w:rFonts w:ascii="Times New Roman" w:hAnsi="Times New Roman" w:cs="Times New Roman"/>
          <w:i/>
          <w:sz w:val="20"/>
          <w:szCs w:val="20"/>
          <w:shd w:val="clear" w:color="auto" w:fill="FFFFFF"/>
          <w:lang w:val="en-US"/>
        </w:rPr>
        <w:t>ciliare</w:t>
      </w:r>
      <w:proofErr w:type="spellEnd"/>
      <w:r w:rsidRPr="00D05534">
        <w:rPr>
          <w:rFonts w:ascii="Times New Roman" w:hAnsi="Times New Roman" w:cs="Times New Roman"/>
          <w:sz w:val="20"/>
          <w:szCs w:val="20"/>
          <w:shd w:val="clear" w:color="auto" w:fill="FFFFFF"/>
          <w:lang w:val="en-US"/>
        </w:rPr>
        <w:t xml:space="preserve"> L.). </w:t>
      </w:r>
      <w:proofErr w:type="spellStart"/>
      <w:r w:rsidRPr="00D05534">
        <w:rPr>
          <w:rFonts w:ascii="Times New Roman" w:hAnsi="Times New Roman" w:cs="Times New Roman"/>
          <w:iCs/>
          <w:sz w:val="20"/>
          <w:szCs w:val="20"/>
          <w:shd w:val="clear" w:color="auto" w:fill="FFFFFF"/>
          <w:lang w:val="en-US"/>
        </w:rPr>
        <w:t>Plos</w:t>
      </w:r>
      <w:proofErr w:type="spellEnd"/>
      <w:r w:rsidRPr="00D05534">
        <w:rPr>
          <w:rFonts w:ascii="Times New Roman" w:hAnsi="Times New Roman" w:cs="Times New Roman"/>
          <w:iCs/>
          <w:sz w:val="20"/>
          <w:szCs w:val="20"/>
          <w:shd w:val="clear" w:color="auto" w:fill="FFFFFF"/>
          <w:lang w:val="en-US"/>
        </w:rPr>
        <w:t xml:space="preserve"> one</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18</w:t>
      </w:r>
      <w:r w:rsidRPr="00D05534">
        <w:rPr>
          <w:rFonts w:ascii="Times New Roman" w:hAnsi="Times New Roman" w:cs="Times New Roman"/>
          <w:sz w:val="20"/>
          <w:szCs w:val="20"/>
          <w:shd w:val="clear" w:color="auto" w:fill="FFFFFF"/>
          <w:lang w:val="en-US"/>
        </w:rPr>
        <w:t>(5) e0285978.</w:t>
      </w:r>
      <w:r w:rsidRPr="00D05534">
        <w:rPr>
          <w:rFonts w:ascii="Times New Roman" w:eastAsia="Times New Roman" w:hAnsi="Times New Roman" w:cs="Times New Roman"/>
          <w:sz w:val="20"/>
          <w:szCs w:val="20"/>
          <w:lang w:val="en-US"/>
        </w:rPr>
        <w:t>Ahttps://doi.org/10.1371/journal.pone.0285978.</w:t>
      </w:r>
    </w:p>
    <w:p w14:paraId="4B15A94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Ji, M., Williams, T.J., Montgomery, K., Wong, H.L., Zaugg, J., </w:t>
      </w:r>
      <w:proofErr w:type="spellStart"/>
      <w:r w:rsidRPr="00D05534">
        <w:rPr>
          <w:rFonts w:ascii="Times New Roman" w:hAnsi="Times New Roman" w:cs="Times New Roman"/>
          <w:sz w:val="20"/>
          <w:szCs w:val="20"/>
          <w:shd w:val="clear" w:color="auto" w:fill="FFFFFF"/>
          <w:lang w:val="en-US"/>
        </w:rPr>
        <w:t>Berengut</w:t>
      </w:r>
      <w:proofErr w:type="spellEnd"/>
      <w:r w:rsidRPr="00D05534">
        <w:rPr>
          <w:rFonts w:ascii="Times New Roman" w:hAnsi="Times New Roman" w:cs="Times New Roman"/>
          <w:sz w:val="20"/>
          <w:szCs w:val="20"/>
          <w:shd w:val="clear" w:color="auto" w:fill="FFFFFF"/>
          <w:lang w:val="en-US"/>
        </w:rPr>
        <w:t xml:space="preserve">, J.F., </w:t>
      </w:r>
      <w:proofErr w:type="spellStart"/>
      <w:r w:rsidRPr="00D05534">
        <w:rPr>
          <w:rFonts w:ascii="Times New Roman" w:hAnsi="Times New Roman" w:cs="Times New Roman"/>
          <w:sz w:val="20"/>
          <w:szCs w:val="20"/>
          <w:shd w:val="clear" w:color="auto" w:fill="FFFFFF"/>
          <w:lang w:val="en-US"/>
        </w:rPr>
        <w:t>Bissett</w:t>
      </w:r>
      <w:proofErr w:type="spellEnd"/>
      <w:r w:rsidRPr="00D05534">
        <w:rPr>
          <w:rFonts w:ascii="Times New Roman" w:hAnsi="Times New Roman" w:cs="Times New Roman"/>
          <w:sz w:val="20"/>
          <w:szCs w:val="20"/>
          <w:shd w:val="clear" w:color="auto" w:fill="FFFFFF"/>
          <w:lang w:val="en-US"/>
        </w:rPr>
        <w:t xml:space="preserve">, A., </w:t>
      </w:r>
      <w:proofErr w:type="spellStart"/>
      <w:r w:rsidRPr="00D05534">
        <w:rPr>
          <w:rFonts w:ascii="Times New Roman" w:hAnsi="Times New Roman" w:cs="Times New Roman"/>
          <w:sz w:val="20"/>
          <w:szCs w:val="20"/>
          <w:shd w:val="clear" w:color="auto" w:fill="FFFFFF"/>
          <w:lang w:val="en-US"/>
        </w:rPr>
        <w:t>Chuvochina</w:t>
      </w:r>
      <w:proofErr w:type="spellEnd"/>
      <w:r w:rsidRPr="00D05534">
        <w:rPr>
          <w:rFonts w:ascii="Times New Roman" w:hAnsi="Times New Roman" w:cs="Times New Roman"/>
          <w:sz w:val="20"/>
          <w:szCs w:val="20"/>
          <w:shd w:val="clear" w:color="auto" w:fill="FFFFFF"/>
          <w:lang w:val="en-US"/>
        </w:rPr>
        <w:t xml:space="preserve">, M., </w:t>
      </w:r>
      <w:proofErr w:type="spellStart"/>
      <w:r w:rsidRPr="00D05534">
        <w:rPr>
          <w:rFonts w:ascii="Times New Roman" w:hAnsi="Times New Roman" w:cs="Times New Roman"/>
          <w:sz w:val="20"/>
          <w:szCs w:val="20"/>
          <w:shd w:val="clear" w:color="auto" w:fill="FFFFFF"/>
          <w:lang w:val="en-US"/>
        </w:rPr>
        <w:t>Hugenholtz</w:t>
      </w:r>
      <w:proofErr w:type="spellEnd"/>
      <w:r w:rsidRPr="00D05534">
        <w:rPr>
          <w:rFonts w:ascii="Times New Roman" w:hAnsi="Times New Roman" w:cs="Times New Roman"/>
          <w:sz w:val="20"/>
          <w:szCs w:val="20"/>
          <w:shd w:val="clear" w:color="auto" w:fill="FFFFFF"/>
          <w:lang w:val="en-US"/>
        </w:rPr>
        <w:t xml:space="preserve">, P., Ferrari, B.C., 2021. </w:t>
      </w:r>
      <w:proofErr w:type="spellStart"/>
      <w:r w:rsidRPr="00D05534">
        <w:rPr>
          <w:rFonts w:ascii="Times New Roman" w:hAnsi="Times New Roman" w:cs="Times New Roman"/>
          <w:sz w:val="20"/>
          <w:szCs w:val="20"/>
          <w:shd w:val="clear" w:color="auto" w:fill="FFFFFF"/>
          <w:lang w:val="en-US"/>
        </w:rPr>
        <w:t>Candidatus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Eremiobacterota</w:t>
      </w:r>
      <w:proofErr w:type="spellEnd"/>
      <w:r w:rsidRPr="00D05534">
        <w:rPr>
          <w:rFonts w:ascii="Times New Roman" w:hAnsi="Times New Roman" w:cs="Times New Roman"/>
          <w:sz w:val="20"/>
          <w:szCs w:val="20"/>
          <w:shd w:val="clear" w:color="auto" w:fill="FFFFFF"/>
          <w:lang w:val="en-US"/>
        </w:rPr>
        <w:t>, a metabolically and phylogenetically diverse terrestrial phylum with acid-tolerant adaptations. </w:t>
      </w:r>
      <w:r w:rsidRPr="00D05534">
        <w:rPr>
          <w:rFonts w:ascii="Times New Roman" w:hAnsi="Times New Roman" w:cs="Times New Roman"/>
          <w:iCs/>
          <w:sz w:val="20"/>
          <w:szCs w:val="20"/>
          <w:shd w:val="clear" w:color="auto" w:fill="FFFFFF"/>
          <w:lang w:val="en-US"/>
        </w:rPr>
        <w:t>The ISME Journal</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15</w:t>
      </w:r>
      <w:r w:rsidRPr="00D05534">
        <w:rPr>
          <w:rFonts w:ascii="Times New Roman" w:hAnsi="Times New Roman" w:cs="Times New Roman"/>
          <w:sz w:val="20"/>
          <w:szCs w:val="20"/>
          <w:shd w:val="clear" w:color="auto" w:fill="FFFFFF"/>
          <w:lang w:val="en-US"/>
        </w:rPr>
        <w:t>, 2692-2707.</w:t>
      </w:r>
      <w:r w:rsidRPr="00D05534">
        <w:rPr>
          <w:rFonts w:ascii="Times New Roman" w:eastAsia="Times New Roman" w:hAnsi="Times New Roman" w:cs="Times New Roman"/>
          <w:sz w:val="20"/>
          <w:szCs w:val="20"/>
          <w:lang w:val="en-US"/>
        </w:rPr>
        <w:t xml:space="preserve"> https://doi.org/10.1038/s41396-021-00944-8.</w:t>
      </w:r>
    </w:p>
    <w:p w14:paraId="190C57D3" w14:textId="77777777" w:rsidR="00DD0350" w:rsidRPr="009F0687" w:rsidRDefault="00DD0350" w:rsidP="00DD0350">
      <w:pPr>
        <w:autoSpaceDE w:val="0"/>
        <w:autoSpaceDN w:val="0"/>
        <w:ind w:hanging="640"/>
        <w:jc w:val="both"/>
        <w:rPr>
          <w:rFonts w:ascii="Times New Roman" w:eastAsia="Times New Roman" w:hAnsi="Times New Roman" w:cs="Times New Roman"/>
          <w:sz w:val="20"/>
          <w:szCs w:val="20"/>
        </w:rPr>
      </w:pPr>
      <w:r w:rsidRPr="00D05534">
        <w:rPr>
          <w:rFonts w:ascii="Times New Roman" w:eastAsia="Times New Roman" w:hAnsi="Times New Roman" w:cs="Times New Roman"/>
          <w:sz w:val="20"/>
          <w:szCs w:val="20"/>
          <w:lang w:val="en-US"/>
        </w:rPr>
        <w:t>Jiang, X., Li, W.W., Han, M., Chen, G., Wu, J., Lai, S., Fu, Z., Zhang, S., Deng, W.W.</w:t>
      </w:r>
      <w:proofErr w:type="gramStart"/>
      <w:r w:rsidRPr="00D05534">
        <w:rPr>
          <w:rFonts w:ascii="Times New Roman" w:eastAsia="Times New Roman" w:hAnsi="Times New Roman" w:cs="Times New Roman"/>
          <w:sz w:val="20"/>
          <w:szCs w:val="20"/>
          <w:lang w:val="en-US"/>
        </w:rPr>
        <w:t>,  Gao</w:t>
      </w:r>
      <w:proofErr w:type="gramEnd"/>
      <w:r w:rsidRPr="00D05534">
        <w:rPr>
          <w:rFonts w:ascii="Times New Roman" w:eastAsia="Times New Roman" w:hAnsi="Times New Roman" w:cs="Times New Roman"/>
          <w:sz w:val="20"/>
          <w:szCs w:val="20"/>
          <w:lang w:val="en-US"/>
        </w:rPr>
        <w:t xml:space="preserve">, L., Xia, T., 2022.  Aluminum-tolerant, growth-promoting endophytic bacteria as contributors in promoting tea plant growth and alleviating aluminum stress, Tree Physiology 42, 1043–1058. </w:t>
      </w:r>
      <w:hyperlink r:id="rId13" w:history="1">
        <w:r w:rsidRPr="009F0687">
          <w:rPr>
            <w:rStyle w:val="Hyperlink"/>
            <w:rFonts w:ascii="Times New Roman" w:eastAsia="Times New Roman" w:hAnsi="Times New Roman" w:cs="Times New Roman"/>
            <w:color w:val="auto"/>
            <w:sz w:val="20"/>
            <w:szCs w:val="20"/>
          </w:rPr>
          <w:t>https://doi.org/10.1093/treephys/tpab159</w:t>
        </w:r>
      </w:hyperlink>
      <w:r w:rsidRPr="009F0687">
        <w:rPr>
          <w:rFonts w:ascii="Times New Roman" w:eastAsia="Times New Roman" w:hAnsi="Times New Roman" w:cs="Times New Roman"/>
          <w:sz w:val="20"/>
          <w:szCs w:val="20"/>
        </w:rPr>
        <w:t>.</w:t>
      </w:r>
    </w:p>
    <w:p w14:paraId="0991FF44"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9F0687">
        <w:rPr>
          <w:rFonts w:ascii="Times New Roman" w:hAnsi="Times New Roman" w:cs="Times New Roman"/>
          <w:sz w:val="20"/>
          <w:szCs w:val="20"/>
          <w:shd w:val="clear" w:color="auto" w:fill="FFFFFF"/>
        </w:rPr>
        <w:t xml:space="preserve">Jiménez-Volkerink, S.N., Jordán, M., Smidt, H., Minguillón, C., Vila, J., Grifoll, M., 2024. </w:t>
      </w:r>
      <w:r w:rsidRPr="00D05534">
        <w:rPr>
          <w:rFonts w:ascii="Times New Roman" w:hAnsi="Times New Roman" w:cs="Times New Roman"/>
          <w:sz w:val="20"/>
          <w:szCs w:val="20"/>
          <w:shd w:val="clear" w:color="auto" w:fill="FFFFFF"/>
          <w:lang w:val="en-US"/>
        </w:rPr>
        <w:t xml:space="preserve">Metagenomic insights into the microbial cooperative networks of a </w:t>
      </w:r>
      <w:proofErr w:type="spellStart"/>
      <w:r w:rsidRPr="00D05534">
        <w:rPr>
          <w:rFonts w:ascii="Times New Roman" w:hAnsi="Times New Roman" w:cs="Times New Roman"/>
          <w:sz w:val="20"/>
          <w:szCs w:val="20"/>
          <w:shd w:val="clear" w:color="auto" w:fill="FFFFFF"/>
          <w:lang w:val="en-US"/>
        </w:rPr>
        <w:t>benz</w:t>
      </w:r>
      <w:proofErr w:type="spellEnd"/>
      <w:r w:rsidRPr="00D05534">
        <w:rPr>
          <w:rFonts w:ascii="Times New Roman" w:hAnsi="Times New Roman" w:cs="Times New Roman"/>
          <w:sz w:val="20"/>
          <w:szCs w:val="20"/>
          <w:shd w:val="clear" w:color="auto" w:fill="FFFFFF"/>
          <w:lang w:val="en-US"/>
        </w:rPr>
        <w:t xml:space="preserve"> (a) anthracene-7, 12-dione degrading community from a creosote-contaminated soil. </w:t>
      </w:r>
      <w:r w:rsidRPr="00D05534">
        <w:rPr>
          <w:rFonts w:ascii="Times New Roman" w:hAnsi="Times New Roman" w:cs="Times New Roman"/>
          <w:iCs/>
          <w:sz w:val="20"/>
          <w:szCs w:val="20"/>
          <w:shd w:val="clear" w:color="auto" w:fill="FFFFFF"/>
          <w:lang w:val="en-US"/>
        </w:rPr>
        <w:t>Science of the Total Environment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907</w:t>
      </w:r>
      <w:r w:rsidRPr="00D05534">
        <w:rPr>
          <w:rFonts w:ascii="Times New Roman" w:hAnsi="Times New Roman" w:cs="Times New Roman"/>
          <w:sz w:val="20"/>
          <w:szCs w:val="20"/>
          <w:shd w:val="clear" w:color="auto" w:fill="FFFFFF"/>
          <w:lang w:val="en-US"/>
        </w:rPr>
        <w:t>, 167832.</w:t>
      </w:r>
      <w:r w:rsidRPr="00D05534">
        <w:rPr>
          <w:rFonts w:ascii="Times New Roman" w:eastAsia="Times New Roman" w:hAnsi="Times New Roman" w:cs="Times New Roman"/>
          <w:sz w:val="20"/>
          <w:szCs w:val="20"/>
          <w:lang w:val="en-US"/>
        </w:rPr>
        <w:t xml:space="preserve"> https://doi.org/10.1016/j.scitotenv.2023.167832.</w:t>
      </w:r>
    </w:p>
    <w:p w14:paraId="40FA7D5D"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Karmakar, J., Goswami, S., Pramanik, K., Maiti, T.K., Kar, R.K., Dey, N., 2021. Growth promoting properties of Mycobacterium and Bacillus on rice plants under induced drought. </w:t>
      </w:r>
      <w:r w:rsidRPr="00D05534">
        <w:rPr>
          <w:rFonts w:ascii="Times New Roman" w:hAnsi="Times New Roman" w:cs="Times New Roman"/>
          <w:iCs/>
          <w:sz w:val="20"/>
          <w:szCs w:val="20"/>
          <w:shd w:val="clear" w:color="auto" w:fill="FFFFFF"/>
          <w:lang w:val="en-US"/>
        </w:rPr>
        <w:t>Plant Science Today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w:t>
      </w:r>
      <w:r w:rsidRPr="00D05534">
        <w:rPr>
          <w:rFonts w:ascii="Times New Roman" w:hAnsi="Times New Roman" w:cs="Times New Roman"/>
          <w:sz w:val="20"/>
          <w:szCs w:val="20"/>
          <w:shd w:val="clear" w:color="auto" w:fill="FFFFFF"/>
          <w:lang w:val="en-US"/>
        </w:rPr>
        <w:t>(1), 49-57.</w:t>
      </w:r>
      <w:r w:rsidRPr="00D05534">
        <w:rPr>
          <w:rFonts w:ascii="Times New Roman" w:eastAsia="Times New Roman" w:hAnsi="Times New Roman" w:cs="Times New Roman"/>
          <w:sz w:val="20"/>
          <w:szCs w:val="20"/>
          <w:lang w:val="en-US"/>
        </w:rPr>
        <w:t xml:space="preserve"> https://doi.org/10.14719/pst.2021.8.1.965.</w:t>
      </w:r>
    </w:p>
    <w:p w14:paraId="64A83253"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Ke, C.Y., Lu, G.M., Wei, Y.L., Sun, W.J., Hui, J.F., Zheng, X.Y., Zhang, Q.Z., Zhang, X.L., 2019. Biodegradation of crude oil by </w:t>
      </w:r>
      <w:proofErr w:type="spellStart"/>
      <w:r w:rsidRPr="00D05534">
        <w:rPr>
          <w:rFonts w:ascii="Times New Roman" w:hAnsi="Times New Roman" w:cs="Times New Roman"/>
          <w:sz w:val="20"/>
          <w:szCs w:val="20"/>
          <w:shd w:val="clear" w:color="auto" w:fill="FFFFFF"/>
          <w:lang w:val="en-US"/>
        </w:rPr>
        <w:t>Chelatococcus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daeguensis</w:t>
      </w:r>
      <w:proofErr w:type="spellEnd"/>
      <w:r w:rsidRPr="00D05534">
        <w:rPr>
          <w:rFonts w:ascii="Times New Roman" w:hAnsi="Times New Roman" w:cs="Times New Roman"/>
          <w:sz w:val="20"/>
          <w:szCs w:val="20"/>
          <w:shd w:val="clear" w:color="auto" w:fill="FFFFFF"/>
          <w:lang w:val="en-US"/>
        </w:rPr>
        <w:t xml:space="preserve"> HB-4 and its potential for microbial enhanced oil recovery (MEOR) in heavy oil reservoirs. </w:t>
      </w:r>
      <w:r w:rsidRPr="00D05534">
        <w:rPr>
          <w:rFonts w:ascii="Times New Roman" w:hAnsi="Times New Roman" w:cs="Times New Roman"/>
          <w:iCs/>
          <w:sz w:val="20"/>
          <w:szCs w:val="20"/>
          <w:shd w:val="clear" w:color="auto" w:fill="FFFFFF"/>
          <w:lang w:val="en-US"/>
        </w:rPr>
        <w:t>Bioresource Technology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287</w:t>
      </w:r>
      <w:r w:rsidRPr="00D05534">
        <w:rPr>
          <w:rFonts w:ascii="Times New Roman" w:hAnsi="Times New Roman" w:cs="Times New Roman"/>
          <w:sz w:val="20"/>
          <w:szCs w:val="20"/>
          <w:shd w:val="clear" w:color="auto" w:fill="FFFFFF"/>
          <w:lang w:val="en-US"/>
        </w:rPr>
        <w:t>, 121442.</w:t>
      </w:r>
      <w:r w:rsidRPr="00D05534">
        <w:rPr>
          <w:rFonts w:ascii="Times New Roman" w:eastAsia="Times New Roman" w:hAnsi="Times New Roman" w:cs="Times New Roman"/>
          <w:sz w:val="20"/>
          <w:szCs w:val="20"/>
          <w:lang w:val="en-US"/>
        </w:rPr>
        <w:t xml:space="preserve"> https://doi.org/10.1016/j.biortech.2019.121442.</w:t>
      </w:r>
    </w:p>
    <w:p w14:paraId="239F7651"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Lee, J.H., Yang, H., Cho, K.S., 2023. Inoculation effect of methanotrophs on rhizoremediation performance and methane emission in diesel-contaminated soil. </w:t>
      </w:r>
      <w:r w:rsidRPr="00D05534">
        <w:rPr>
          <w:rFonts w:ascii="Times New Roman" w:hAnsi="Times New Roman" w:cs="Times New Roman"/>
          <w:i/>
          <w:iCs/>
          <w:sz w:val="20"/>
          <w:szCs w:val="20"/>
          <w:shd w:val="clear" w:color="auto" w:fill="FFFFFF"/>
          <w:lang w:val="en-US"/>
        </w:rPr>
        <w:t>Journal of Microbiology and Biotechnology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33</w:t>
      </w:r>
      <w:r w:rsidRPr="00D05534">
        <w:rPr>
          <w:rFonts w:ascii="Times New Roman" w:hAnsi="Times New Roman" w:cs="Times New Roman"/>
          <w:sz w:val="20"/>
          <w:szCs w:val="20"/>
          <w:shd w:val="clear" w:color="auto" w:fill="FFFFFF"/>
          <w:lang w:val="en-US"/>
        </w:rPr>
        <w:t xml:space="preserve">, </w:t>
      </w:r>
      <w:r w:rsidRPr="00D05534">
        <w:rPr>
          <w:rFonts w:ascii="Times New Roman" w:eastAsia="Times New Roman" w:hAnsi="Times New Roman" w:cs="Times New Roman"/>
          <w:sz w:val="20"/>
          <w:szCs w:val="20"/>
          <w:lang w:val="en-US"/>
        </w:rPr>
        <w:t>https://doi.org/10.4014/jmb.2301.01007.</w:t>
      </w:r>
    </w:p>
    <w:p w14:paraId="378AC4F0"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Li, B., Xu, R., Sun, X., Han, F., Xiao, E., Chen, L., Qiu, L. and Sun, W., 2021. Microbiome–environment interactions in antimony-contaminated rice paddies and the correlation of core microbiome with arsenic and antimony contamination. </w:t>
      </w:r>
      <w:r w:rsidRPr="00D05534">
        <w:rPr>
          <w:rFonts w:ascii="Times New Roman" w:hAnsi="Times New Roman" w:cs="Times New Roman"/>
          <w:iCs/>
          <w:sz w:val="20"/>
          <w:szCs w:val="20"/>
          <w:shd w:val="clear" w:color="auto" w:fill="FFFFFF"/>
          <w:lang w:val="en-US"/>
        </w:rPr>
        <w:t>Chemosphere</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263</w:t>
      </w:r>
      <w:r w:rsidRPr="00D05534">
        <w:rPr>
          <w:rFonts w:ascii="Times New Roman" w:hAnsi="Times New Roman" w:cs="Times New Roman"/>
          <w:sz w:val="20"/>
          <w:szCs w:val="20"/>
          <w:shd w:val="clear" w:color="auto" w:fill="FFFFFF"/>
          <w:lang w:val="en-US"/>
        </w:rPr>
        <w:t>, 128227.</w:t>
      </w:r>
      <w:r w:rsidRPr="00D05534">
        <w:rPr>
          <w:rFonts w:ascii="Times New Roman" w:eastAsia="Times New Roman" w:hAnsi="Times New Roman" w:cs="Times New Roman"/>
          <w:sz w:val="20"/>
          <w:szCs w:val="20"/>
          <w:lang w:val="en-US"/>
        </w:rPr>
        <w:t>B. Li, R. Xu, X. Sun, F. Han, E. Xiao, L. Chen, L. Qiu, W. Sun, Microbiome–environment  https://doi.org/10.1016/j.chemosphere.2020.128227.</w:t>
      </w:r>
    </w:p>
    <w:p w14:paraId="61B1F7E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rPr>
        <w:t xml:space="preserve">Li, Y., Sun, X., Yang, R., Guo, L., Li, C., Wang, X., Li, B., Liu, H., Wang, Q., Soleimani, M., Ren, Y., 2024. </w:t>
      </w:r>
      <w:r w:rsidRPr="00D05534">
        <w:rPr>
          <w:rFonts w:ascii="Times New Roman" w:hAnsi="Times New Roman" w:cs="Times New Roman"/>
          <w:sz w:val="20"/>
          <w:szCs w:val="20"/>
          <w:shd w:val="clear" w:color="auto" w:fill="FFFFFF"/>
          <w:lang w:val="en-US"/>
        </w:rPr>
        <w:t>Phototrophic nitrogen fixation, a neglected biogeochemical process in mine tailings</w:t>
      </w:r>
      <w:proofErr w:type="gramStart"/>
      <w:r w:rsidRPr="00D05534">
        <w:rPr>
          <w:rFonts w:ascii="Times New Roman" w:hAnsi="Times New Roman" w:cs="Times New Roman"/>
          <w:sz w:val="20"/>
          <w:szCs w:val="20"/>
          <w:shd w:val="clear" w:color="auto" w:fill="FFFFFF"/>
          <w:lang w:val="en-US"/>
        </w:rPr>
        <w:t>?.</w:t>
      </w:r>
      <w:proofErr w:type="gramEnd"/>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Environmental Science &amp; Technology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58</w:t>
      </w:r>
      <w:r w:rsidRPr="00D05534">
        <w:rPr>
          <w:rFonts w:ascii="Times New Roman" w:hAnsi="Times New Roman" w:cs="Times New Roman"/>
          <w:sz w:val="20"/>
          <w:szCs w:val="20"/>
          <w:shd w:val="clear" w:color="auto" w:fill="FFFFFF"/>
          <w:lang w:val="en-US"/>
        </w:rPr>
        <w:t>, 6192-6203.</w:t>
      </w:r>
      <w:r w:rsidRPr="00D05534">
        <w:rPr>
          <w:rFonts w:ascii="Times New Roman" w:eastAsia="Times New Roman" w:hAnsi="Times New Roman" w:cs="Times New Roman"/>
          <w:sz w:val="20"/>
          <w:szCs w:val="20"/>
          <w:lang w:val="en-US"/>
        </w:rPr>
        <w:t xml:space="preserve">  https://doi.org/10.1021/acs.est.3c09460.</w:t>
      </w:r>
    </w:p>
    <w:p w14:paraId="0380A5D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Liang, X., Li, F., Wang, S., Hua, G., He, M., Tian, G., Khan, S., Poudel, R., Garrett, K.A., 2020. A rice variety with a high straw biomass retained nitrogen and phosphorus without affecting soil bacterial species. </w:t>
      </w:r>
      <w:r w:rsidRPr="00D05534">
        <w:rPr>
          <w:rFonts w:ascii="Times New Roman" w:hAnsi="Times New Roman" w:cs="Times New Roman"/>
          <w:iCs/>
          <w:sz w:val="20"/>
          <w:szCs w:val="20"/>
          <w:shd w:val="clear" w:color="auto" w:fill="FFFFFF"/>
          <w:lang w:val="en-US"/>
        </w:rPr>
        <w:t>Soil Ecology Letters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w:t>
      </w:r>
      <w:r w:rsidRPr="00D05534">
        <w:rPr>
          <w:rFonts w:ascii="Times New Roman" w:hAnsi="Times New Roman" w:cs="Times New Roman"/>
          <w:sz w:val="20"/>
          <w:szCs w:val="20"/>
          <w:shd w:val="clear" w:color="auto" w:fill="FFFFFF"/>
          <w:lang w:val="en-US"/>
        </w:rPr>
        <w:t xml:space="preserve">, 131-144. </w:t>
      </w:r>
      <w:r w:rsidRPr="00D05534">
        <w:rPr>
          <w:rFonts w:ascii="Times New Roman" w:eastAsia="Times New Roman" w:hAnsi="Times New Roman" w:cs="Times New Roman"/>
          <w:sz w:val="20"/>
          <w:szCs w:val="20"/>
          <w:lang w:val="en-US"/>
        </w:rPr>
        <w:t>X. https://doi.org/10.1007/s42832-020-0029-3.</w:t>
      </w:r>
    </w:p>
    <w:p w14:paraId="79674780"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Liao, H., Zheng, C., Long, J. and Guzmán, I., 2021. Effects of biochar amendment on tomato rhizosphere bacterial communities and their utilization of plant-derived carbon in a calcareous soil. </w:t>
      </w:r>
      <w:proofErr w:type="spellStart"/>
      <w:r w:rsidRPr="00D05534">
        <w:rPr>
          <w:rFonts w:ascii="Times New Roman" w:hAnsi="Times New Roman" w:cs="Times New Roman"/>
          <w:iCs/>
          <w:sz w:val="20"/>
          <w:szCs w:val="20"/>
          <w:shd w:val="clear" w:color="auto" w:fill="FFFFFF"/>
          <w:lang w:val="en-US"/>
        </w:rPr>
        <w:t>Geoderma</w:t>
      </w:r>
      <w:proofErr w:type="spellEnd"/>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396</w:t>
      </w:r>
      <w:r w:rsidRPr="00D05534">
        <w:rPr>
          <w:rFonts w:ascii="Times New Roman" w:hAnsi="Times New Roman" w:cs="Times New Roman"/>
          <w:sz w:val="20"/>
          <w:szCs w:val="20"/>
          <w:shd w:val="clear" w:color="auto" w:fill="FFFFFF"/>
          <w:lang w:val="en-US"/>
        </w:rPr>
        <w:t xml:space="preserve">, 115082. </w:t>
      </w:r>
      <w:r w:rsidRPr="00D05534">
        <w:rPr>
          <w:rFonts w:ascii="Times New Roman" w:eastAsia="Times New Roman" w:hAnsi="Times New Roman" w:cs="Times New Roman"/>
          <w:sz w:val="20"/>
          <w:szCs w:val="20"/>
          <w:lang w:val="en-US"/>
        </w:rPr>
        <w:t>https://doi.org/10.1016/j.geoderma.2021.115082.</w:t>
      </w:r>
    </w:p>
    <w:p w14:paraId="7199B56A" w14:textId="01471FB5" w:rsidR="00201033" w:rsidRPr="00D05534" w:rsidRDefault="00201033" w:rsidP="00DD0350">
      <w:pPr>
        <w:autoSpaceDE w:val="0"/>
        <w:autoSpaceDN w:val="0"/>
        <w:ind w:hanging="640"/>
        <w:jc w:val="both"/>
        <w:rPr>
          <w:rFonts w:ascii="Times New Roman" w:hAnsi="Times New Roman" w:cs="Times New Roman"/>
          <w:sz w:val="20"/>
          <w:szCs w:val="20"/>
          <w:shd w:val="clear" w:color="auto" w:fill="FFFFFF"/>
          <w:lang w:val="en-US"/>
        </w:rPr>
      </w:pPr>
      <w:r w:rsidRPr="00D05534">
        <w:rPr>
          <w:rFonts w:ascii="Times New Roman" w:hAnsi="Times New Roman" w:cs="Times New Roman"/>
          <w:sz w:val="20"/>
          <w:szCs w:val="20"/>
          <w:shd w:val="clear" w:color="auto" w:fill="FFFFFF"/>
          <w:lang w:val="en-US"/>
        </w:rPr>
        <w:t xml:space="preserve">Lin, Y., Zhang, Y., Liang, X., Duan, R., Yang, L., Du, Y., Wu, L., Huang, J., Xiang, G., Bai, J., Zhen, Y., 2022. Assessment of rhizosphere bacterial diversity and composition in a metal </w:t>
      </w:r>
      <w:proofErr w:type="spellStart"/>
      <w:r w:rsidRPr="00D05534">
        <w:rPr>
          <w:rFonts w:ascii="Times New Roman" w:hAnsi="Times New Roman" w:cs="Times New Roman"/>
          <w:sz w:val="20"/>
          <w:szCs w:val="20"/>
          <w:shd w:val="clear" w:color="auto" w:fill="FFFFFF"/>
          <w:lang w:val="en-US"/>
        </w:rPr>
        <w:t>hyperaccumulator</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Boehmeria</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nivea</w:t>
      </w:r>
      <w:proofErr w:type="spellEnd"/>
      <w:r w:rsidRPr="00D05534">
        <w:rPr>
          <w:rFonts w:ascii="Times New Roman" w:hAnsi="Times New Roman" w:cs="Times New Roman"/>
          <w:sz w:val="20"/>
          <w:szCs w:val="20"/>
          <w:shd w:val="clear" w:color="auto" w:fill="FFFFFF"/>
          <w:lang w:val="en-US"/>
        </w:rPr>
        <w:t xml:space="preserve">) and a </w:t>
      </w:r>
      <w:proofErr w:type="spellStart"/>
      <w:r w:rsidRPr="00D05534">
        <w:rPr>
          <w:rFonts w:ascii="Times New Roman" w:hAnsi="Times New Roman" w:cs="Times New Roman"/>
          <w:sz w:val="20"/>
          <w:szCs w:val="20"/>
          <w:shd w:val="clear" w:color="auto" w:fill="FFFFFF"/>
          <w:lang w:val="en-US"/>
        </w:rPr>
        <w:t>nonaccumulator</w:t>
      </w:r>
      <w:proofErr w:type="spellEnd"/>
      <w:r w:rsidRPr="00D05534">
        <w:rPr>
          <w:rFonts w:ascii="Times New Roman" w:hAnsi="Times New Roman" w:cs="Times New Roman"/>
          <w:sz w:val="20"/>
          <w:szCs w:val="20"/>
          <w:shd w:val="clear" w:color="auto" w:fill="FFFFFF"/>
          <w:lang w:val="en-US"/>
        </w:rPr>
        <w:t xml:space="preserve"> (Artemisia </w:t>
      </w:r>
      <w:proofErr w:type="spellStart"/>
      <w:r w:rsidRPr="00D05534">
        <w:rPr>
          <w:rFonts w:ascii="Times New Roman" w:hAnsi="Times New Roman" w:cs="Times New Roman"/>
          <w:sz w:val="20"/>
          <w:szCs w:val="20"/>
          <w:shd w:val="clear" w:color="auto" w:fill="FFFFFF"/>
          <w:lang w:val="en-US"/>
        </w:rPr>
        <w:t>annua</w:t>
      </w:r>
      <w:proofErr w:type="spellEnd"/>
      <w:r w:rsidRPr="00D05534">
        <w:rPr>
          <w:rFonts w:ascii="Times New Roman" w:hAnsi="Times New Roman" w:cs="Times New Roman"/>
          <w:sz w:val="20"/>
          <w:szCs w:val="20"/>
          <w:shd w:val="clear" w:color="auto" w:fill="FFFFFF"/>
          <w:lang w:val="en-US"/>
        </w:rPr>
        <w:t xml:space="preserve">) in an antimony mine. J </w:t>
      </w:r>
      <w:proofErr w:type="spellStart"/>
      <w:r w:rsidRPr="00D05534">
        <w:rPr>
          <w:rFonts w:ascii="Times New Roman" w:hAnsi="Times New Roman" w:cs="Times New Roman"/>
          <w:sz w:val="20"/>
          <w:szCs w:val="20"/>
          <w:shd w:val="clear" w:color="auto" w:fill="FFFFFF"/>
          <w:lang w:val="en-US"/>
        </w:rPr>
        <w:t>Appl</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Microbiol</w:t>
      </w:r>
      <w:proofErr w:type="spellEnd"/>
      <w:r w:rsidRPr="00D05534">
        <w:rPr>
          <w:rFonts w:ascii="Times New Roman" w:hAnsi="Times New Roman" w:cs="Times New Roman"/>
          <w:sz w:val="20"/>
          <w:szCs w:val="20"/>
          <w:shd w:val="clear" w:color="auto" w:fill="FFFFFF"/>
          <w:lang w:val="en-US"/>
        </w:rPr>
        <w:t xml:space="preserve"> 132, 3432–3443. </w:t>
      </w:r>
      <w:hyperlink r:id="rId14" w:history="1">
        <w:r w:rsidRPr="00D05534">
          <w:rPr>
            <w:rStyle w:val="Hyperlink"/>
            <w:rFonts w:ascii="Times New Roman" w:hAnsi="Times New Roman" w:cs="Times New Roman"/>
            <w:sz w:val="20"/>
            <w:szCs w:val="20"/>
            <w:shd w:val="clear" w:color="auto" w:fill="FFFFFF"/>
            <w:lang w:val="en-US"/>
          </w:rPr>
          <w:t>https://doi.org/10.1111/jam.15486</w:t>
        </w:r>
      </w:hyperlink>
    </w:p>
    <w:p w14:paraId="0A2EF942" w14:textId="1006D803"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Liu, A., Wang, W., Chen, X., Zheng, X., Fu, W., Wang, G., Ji, J., Guan, C., 2022. Phytoremediation of DEHP and heavy metals co-contaminated soil by rice assisted with a PGPR consortium: Insights into the regulation of ion homeostasis, improvement of photosynthesis and enrichment of beneficial bacteria in rhizosphere soil. </w:t>
      </w:r>
      <w:r w:rsidRPr="00D05534">
        <w:rPr>
          <w:rFonts w:ascii="Times New Roman" w:hAnsi="Times New Roman" w:cs="Times New Roman"/>
          <w:iCs/>
          <w:sz w:val="20"/>
          <w:szCs w:val="20"/>
          <w:shd w:val="clear" w:color="auto" w:fill="FFFFFF"/>
          <w:lang w:val="en-US"/>
        </w:rPr>
        <w:t>Environmental Pollution</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314</w:t>
      </w:r>
      <w:r w:rsidRPr="00D05534">
        <w:rPr>
          <w:rFonts w:ascii="Times New Roman" w:hAnsi="Times New Roman" w:cs="Times New Roman"/>
          <w:sz w:val="20"/>
          <w:szCs w:val="20"/>
          <w:shd w:val="clear" w:color="auto" w:fill="FFFFFF"/>
          <w:lang w:val="en-US"/>
        </w:rPr>
        <w:t>, 120303.</w:t>
      </w:r>
      <w:r w:rsidRPr="00D05534">
        <w:rPr>
          <w:rFonts w:ascii="Times New Roman" w:eastAsia="Times New Roman" w:hAnsi="Times New Roman" w:cs="Times New Roman"/>
          <w:sz w:val="20"/>
          <w:szCs w:val="20"/>
          <w:lang w:val="en-US"/>
        </w:rPr>
        <w:t xml:space="preserve"> https://doi.org/10.1016/j.envpol.2022.120303.</w:t>
      </w:r>
    </w:p>
    <w:p w14:paraId="471D00E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proofErr w:type="spellStart"/>
      <w:r w:rsidRPr="00D05534">
        <w:rPr>
          <w:rFonts w:ascii="Times New Roman" w:eastAsia="Times New Roman" w:hAnsi="Times New Roman" w:cs="Times New Roman"/>
          <w:sz w:val="20"/>
          <w:szCs w:val="20"/>
          <w:lang w:val="en-US"/>
        </w:rPr>
        <w:t>Lv</w:t>
      </w:r>
      <w:proofErr w:type="spellEnd"/>
      <w:r w:rsidRPr="00D05534">
        <w:rPr>
          <w:rFonts w:ascii="Times New Roman" w:eastAsia="Times New Roman" w:hAnsi="Times New Roman" w:cs="Times New Roman"/>
          <w:sz w:val="20"/>
          <w:szCs w:val="20"/>
          <w:lang w:val="en-US"/>
        </w:rPr>
        <w:t>, L., Younan, Q., Ijaz, M., Guo, J., Ahmed, T., Wang, D., Wang, Y., Li, N., 2024.  Promotive effect of mechanochemically crushed straw on rice growth by improving soil properties and modulating bacterial communities, Plant Growth Regulation https://doi.org/10.1007/s10725-023-01108-8.</w:t>
      </w:r>
    </w:p>
    <w:p w14:paraId="3EB8E3BB"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Ma, D., Wang, J., Fang, J., Jiang, Y. and Yue, Z., 2024. Asynchronous characteristics of </w:t>
      </w:r>
      <w:proofErr w:type="spellStart"/>
      <w:r w:rsidRPr="00D05534">
        <w:rPr>
          <w:rFonts w:ascii="Times New Roman" w:hAnsi="Times New Roman" w:cs="Times New Roman"/>
          <w:sz w:val="20"/>
          <w:szCs w:val="20"/>
          <w:shd w:val="clear" w:color="auto" w:fill="FFFFFF"/>
          <w:lang w:val="en-US"/>
        </w:rPr>
        <w:t>Feammox</w:t>
      </w:r>
      <w:proofErr w:type="spellEnd"/>
      <w:r w:rsidRPr="00D05534">
        <w:rPr>
          <w:rFonts w:ascii="Times New Roman" w:hAnsi="Times New Roman" w:cs="Times New Roman"/>
          <w:sz w:val="20"/>
          <w:szCs w:val="20"/>
          <w:shd w:val="clear" w:color="auto" w:fill="FFFFFF"/>
          <w:lang w:val="en-US"/>
        </w:rPr>
        <w:t xml:space="preserve"> and iron reduction from paddy soils in Southern China. </w:t>
      </w:r>
      <w:r w:rsidRPr="00D05534">
        <w:rPr>
          <w:rFonts w:ascii="Times New Roman" w:hAnsi="Times New Roman" w:cs="Times New Roman"/>
          <w:iCs/>
          <w:sz w:val="20"/>
          <w:szCs w:val="20"/>
          <w:shd w:val="clear" w:color="auto" w:fill="FFFFFF"/>
          <w:lang w:val="en-US"/>
        </w:rPr>
        <w:t>Environmental Research</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252</w:t>
      </w:r>
      <w:r w:rsidRPr="00D05534">
        <w:rPr>
          <w:rFonts w:ascii="Times New Roman" w:hAnsi="Times New Roman" w:cs="Times New Roman"/>
          <w:sz w:val="20"/>
          <w:szCs w:val="20"/>
          <w:shd w:val="clear" w:color="auto" w:fill="FFFFFF"/>
          <w:lang w:val="en-US"/>
        </w:rPr>
        <w:t>, 118843.</w:t>
      </w:r>
      <w:r w:rsidRPr="00D05534">
        <w:rPr>
          <w:rFonts w:ascii="Times New Roman" w:eastAsia="Times New Roman" w:hAnsi="Times New Roman" w:cs="Times New Roman"/>
          <w:sz w:val="20"/>
          <w:szCs w:val="20"/>
          <w:lang w:val="en-US"/>
        </w:rPr>
        <w:t xml:space="preserve"> https://doi.org/10.1016/j.envres.2024.118843.</w:t>
      </w:r>
    </w:p>
    <w:p w14:paraId="560544C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rPr>
      </w:pPr>
      <w:r w:rsidRPr="00D05534">
        <w:rPr>
          <w:rFonts w:ascii="Times New Roman" w:hAnsi="Times New Roman" w:cs="Times New Roman"/>
          <w:sz w:val="20"/>
          <w:szCs w:val="20"/>
          <w:shd w:val="clear" w:color="auto" w:fill="FFFFFF"/>
          <w:lang w:val="en-US"/>
        </w:rPr>
        <w:t>Macey, M.C., Pratscher, J., Crombie, A.T., Murrell, J.C., 2020. Impact of plants on the diversity and activity of methylotrophs in soil. </w:t>
      </w:r>
      <w:r w:rsidRPr="00D05534">
        <w:rPr>
          <w:rFonts w:ascii="Times New Roman" w:hAnsi="Times New Roman" w:cs="Times New Roman"/>
          <w:iCs/>
          <w:sz w:val="20"/>
          <w:szCs w:val="20"/>
          <w:shd w:val="clear" w:color="auto" w:fill="FFFFFF"/>
        </w:rPr>
        <w:t>Microbiome</w:t>
      </w:r>
      <w:r w:rsidRPr="00D05534">
        <w:rPr>
          <w:rFonts w:ascii="Times New Roman" w:hAnsi="Times New Roman" w:cs="Times New Roman"/>
          <w:sz w:val="20"/>
          <w:szCs w:val="20"/>
          <w:shd w:val="clear" w:color="auto" w:fill="FFFFFF"/>
        </w:rPr>
        <w:t>, </w:t>
      </w:r>
      <w:r w:rsidRPr="00D05534">
        <w:rPr>
          <w:rFonts w:ascii="Times New Roman" w:hAnsi="Times New Roman" w:cs="Times New Roman"/>
          <w:iCs/>
          <w:sz w:val="20"/>
          <w:szCs w:val="20"/>
          <w:shd w:val="clear" w:color="auto" w:fill="FFFFFF"/>
        </w:rPr>
        <w:t>8</w:t>
      </w:r>
      <w:r w:rsidRPr="00D05534">
        <w:rPr>
          <w:rFonts w:ascii="Times New Roman" w:hAnsi="Times New Roman" w:cs="Times New Roman"/>
          <w:sz w:val="20"/>
          <w:szCs w:val="20"/>
          <w:shd w:val="clear" w:color="auto" w:fill="FFFFFF"/>
        </w:rPr>
        <w:t>, 31.</w:t>
      </w:r>
      <w:r w:rsidRPr="00D05534">
        <w:rPr>
          <w:rFonts w:ascii="Times New Roman" w:eastAsia="Times New Roman" w:hAnsi="Times New Roman" w:cs="Times New Roman"/>
          <w:sz w:val="20"/>
          <w:szCs w:val="20"/>
        </w:rPr>
        <w:t xml:space="preserve"> https://doi.org/10.1186/s40168-020-00801-4.</w:t>
      </w:r>
    </w:p>
    <w:p w14:paraId="232CDAA4"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eastAsia="Times New Roman" w:hAnsi="Times New Roman" w:cs="Times New Roman"/>
          <w:sz w:val="20"/>
          <w:szCs w:val="20"/>
        </w:rPr>
        <w:t xml:space="preserve">Masuda, M., Ide, M., Utsumi, H., Niiro, T., Shimamura, Y., Murata, M., 2012. </w:t>
      </w:r>
      <w:r w:rsidRPr="00D05534">
        <w:rPr>
          <w:rFonts w:ascii="Times New Roman" w:eastAsia="Times New Roman" w:hAnsi="Times New Roman" w:cs="Times New Roman"/>
          <w:sz w:val="20"/>
          <w:szCs w:val="20"/>
          <w:lang w:val="en-US"/>
        </w:rPr>
        <w:t>Production Potency of Folate, Vitamin B12, and Thiamine by Lactic Acid Bacteria Isolated from Japanese Pickles, Bioscience Biotechnology and Biochemistry, 76, 2061–2067. https://doi.org/10.1271/bbb.120414.</w:t>
      </w:r>
    </w:p>
    <w:p w14:paraId="0ACC9694" w14:textId="77777777" w:rsidR="00DD0350" w:rsidRPr="00877076" w:rsidRDefault="00DD0350" w:rsidP="00DD0350">
      <w:pPr>
        <w:autoSpaceDE w:val="0"/>
        <w:autoSpaceDN w:val="0"/>
        <w:ind w:hanging="640"/>
        <w:jc w:val="both"/>
        <w:rPr>
          <w:rFonts w:ascii="Times New Roman" w:eastAsia="Times New Roman" w:hAnsi="Times New Roman" w:cs="Times New Roman"/>
          <w:sz w:val="20"/>
          <w:szCs w:val="20"/>
          <w:lang w:val="es-ES"/>
        </w:rPr>
      </w:pPr>
      <w:r w:rsidRPr="00877076">
        <w:rPr>
          <w:rFonts w:ascii="Times New Roman" w:hAnsi="Times New Roman" w:cs="Times New Roman"/>
          <w:sz w:val="20"/>
          <w:szCs w:val="20"/>
          <w:shd w:val="clear" w:color="auto" w:fill="FFFFFF"/>
          <w:lang w:val="es-ES"/>
        </w:rPr>
        <w:t xml:space="preserve">Medina-de la Rosa, G., García-Oliva, F., Alpuche-Solís, Á.G., Ovando-Vázquez, C. and López-Lozano, N.E., 2021. </w:t>
      </w:r>
      <w:r w:rsidRPr="00D05534">
        <w:rPr>
          <w:rFonts w:ascii="Times New Roman" w:hAnsi="Times New Roman" w:cs="Times New Roman"/>
          <w:sz w:val="20"/>
          <w:szCs w:val="20"/>
          <w:shd w:val="clear" w:color="auto" w:fill="FFFFFF"/>
          <w:lang w:val="en-US"/>
        </w:rPr>
        <w:t xml:space="preserve">The nutrient-improvement bacteria selected by Agave </w:t>
      </w:r>
      <w:proofErr w:type="spellStart"/>
      <w:r w:rsidRPr="00D05534">
        <w:rPr>
          <w:rFonts w:ascii="Times New Roman" w:hAnsi="Times New Roman" w:cs="Times New Roman"/>
          <w:sz w:val="20"/>
          <w:szCs w:val="20"/>
          <w:shd w:val="clear" w:color="auto" w:fill="FFFFFF"/>
          <w:lang w:val="en-US"/>
        </w:rPr>
        <w:t>lechuguilla</w:t>
      </w:r>
      <w:proofErr w:type="spellEnd"/>
      <w:r w:rsidRPr="00D05534">
        <w:rPr>
          <w:rFonts w:ascii="Times New Roman" w:hAnsi="Times New Roman" w:cs="Times New Roman"/>
          <w:sz w:val="20"/>
          <w:szCs w:val="20"/>
          <w:shd w:val="clear" w:color="auto" w:fill="FFFFFF"/>
          <w:lang w:val="en-US"/>
        </w:rPr>
        <w:t xml:space="preserve"> T. and their role in the rhizosphere community. </w:t>
      </w:r>
      <w:r w:rsidRPr="00877076">
        <w:rPr>
          <w:rFonts w:ascii="Times New Roman" w:hAnsi="Times New Roman" w:cs="Times New Roman"/>
          <w:iCs/>
          <w:sz w:val="20"/>
          <w:szCs w:val="20"/>
          <w:shd w:val="clear" w:color="auto" w:fill="FFFFFF"/>
          <w:lang w:val="es-ES"/>
        </w:rPr>
        <w:t>FEMS Microbiology Ecology</w:t>
      </w:r>
      <w:r w:rsidRPr="00877076">
        <w:rPr>
          <w:rFonts w:ascii="Times New Roman" w:hAnsi="Times New Roman" w:cs="Times New Roman"/>
          <w:sz w:val="20"/>
          <w:szCs w:val="20"/>
          <w:shd w:val="clear" w:color="auto" w:fill="FFFFFF"/>
          <w:lang w:val="es-ES"/>
        </w:rPr>
        <w:t>, </w:t>
      </w:r>
      <w:r w:rsidRPr="00877076">
        <w:rPr>
          <w:rFonts w:ascii="Times New Roman" w:hAnsi="Times New Roman" w:cs="Times New Roman"/>
          <w:iCs/>
          <w:sz w:val="20"/>
          <w:szCs w:val="20"/>
          <w:shd w:val="clear" w:color="auto" w:fill="FFFFFF"/>
          <w:lang w:val="es-ES"/>
        </w:rPr>
        <w:t>97</w:t>
      </w:r>
      <w:r w:rsidRPr="00877076">
        <w:rPr>
          <w:rFonts w:ascii="Times New Roman" w:hAnsi="Times New Roman" w:cs="Times New Roman"/>
          <w:sz w:val="20"/>
          <w:szCs w:val="20"/>
          <w:shd w:val="clear" w:color="auto" w:fill="FFFFFF"/>
          <w:lang w:val="es-ES"/>
        </w:rPr>
        <w:t xml:space="preserve">, 137. </w:t>
      </w:r>
      <w:r w:rsidRPr="00877076">
        <w:rPr>
          <w:rFonts w:ascii="Times New Roman" w:eastAsia="Times New Roman" w:hAnsi="Times New Roman" w:cs="Times New Roman"/>
          <w:sz w:val="20"/>
          <w:szCs w:val="20"/>
          <w:lang w:val="es-ES"/>
        </w:rPr>
        <w:t>https://doi.org/10.1093/femsec/fiab137.</w:t>
      </w:r>
    </w:p>
    <w:p w14:paraId="65B96CCD"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877076">
        <w:rPr>
          <w:rFonts w:ascii="Times New Roman" w:hAnsi="Times New Roman" w:cs="Times New Roman"/>
          <w:sz w:val="20"/>
          <w:szCs w:val="20"/>
          <w:shd w:val="clear" w:color="auto" w:fill="FFFFFF"/>
          <w:lang w:val="es-ES"/>
        </w:rPr>
        <w:t xml:space="preserve">Msaddak, A., Rejili, M., Durán, D., Rey, L., Imperial, J., Palacios, J.M., Ruiz-Argüeso, T., Mars, M., 2017. </w:t>
      </w:r>
      <w:r w:rsidRPr="00D05534">
        <w:rPr>
          <w:rFonts w:ascii="Times New Roman" w:hAnsi="Times New Roman" w:cs="Times New Roman"/>
          <w:sz w:val="20"/>
          <w:szCs w:val="20"/>
          <w:shd w:val="clear" w:color="auto" w:fill="FFFFFF"/>
          <w:lang w:val="en-US"/>
        </w:rPr>
        <w:t xml:space="preserve">Members of </w:t>
      </w:r>
      <w:proofErr w:type="spellStart"/>
      <w:r w:rsidRPr="00D05534">
        <w:rPr>
          <w:rFonts w:ascii="Times New Roman" w:hAnsi="Times New Roman" w:cs="Times New Roman"/>
          <w:sz w:val="20"/>
          <w:szCs w:val="20"/>
          <w:shd w:val="clear" w:color="auto" w:fill="FFFFFF"/>
          <w:lang w:val="en-US"/>
        </w:rPr>
        <w:t>Microvirga</w:t>
      </w:r>
      <w:proofErr w:type="spellEnd"/>
      <w:r w:rsidRPr="00D05534">
        <w:rPr>
          <w:rFonts w:ascii="Times New Roman" w:hAnsi="Times New Roman" w:cs="Times New Roman"/>
          <w:sz w:val="20"/>
          <w:szCs w:val="20"/>
          <w:shd w:val="clear" w:color="auto" w:fill="FFFFFF"/>
          <w:lang w:val="en-US"/>
        </w:rPr>
        <w:t xml:space="preserve"> and </w:t>
      </w:r>
      <w:proofErr w:type="spellStart"/>
      <w:r w:rsidRPr="00D05534">
        <w:rPr>
          <w:rFonts w:ascii="Times New Roman" w:hAnsi="Times New Roman" w:cs="Times New Roman"/>
          <w:sz w:val="20"/>
          <w:szCs w:val="20"/>
          <w:shd w:val="clear" w:color="auto" w:fill="FFFFFF"/>
          <w:lang w:val="en-US"/>
        </w:rPr>
        <w:t>Bradyrhizobium</w:t>
      </w:r>
      <w:proofErr w:type="spellEnd"/>
      <w:r w:rsidRPr="00D05534">
        <w:rPr>
          <w:rFonts w:ascii="Times New Roman" w:hAnsi="Times New Roman" w:cs="Times New Roman"/>
          <w:sz w:val="20"/>
          <w:szCs w:val="20"/>
          <w:shd w:val="clear" w:color="auto" w:fill="FFFFFF"/>
          <w:lang w:val="en-US"/>
        </w:rPr>
        <w:t xml:space="preserve"> genera are native </w:t>
      </w:r>
      <w:proofErr w:type="spellStart"/>
      <w:r w:rsidRPr="00D05534">
        <w:rPr>
          <w:rFonts w:ascii="Times New Roman" w:hAnsi="Times New Roman" w:cs="Times New Roman"/>
          <w:sz w:val="20"/>
          <w:szCs w:val="20"/>
          <w:shd w:val="clear" w:color="auto" w:fill="FFFFFF"/>
          <w:lang w:val="en-US"/>
        </w:rPr>
        <w:t>endosymbiotic</w:t>
      </w:r>
      <w:proofErr w:type="spellEnd"/>
      <w:r w:rsidRPr="00D05534">
        <w:rPr>
          <w:rFonts w:ascii="Times New Roman" w:hAnsi="Times New Roman" w:cs="Times New Roman"/>
          <w:sz w:val="20"/>
          <w:szCs w:val="20"/>
          <w:shd w:val="clear" w:color="auto" w:fill="FFFFFF"/>
          <w:lang w:val="en-US"/>
        </w:rPr>
        <w:t xml:space="preserve"> bacteria </w:t>
      </w:r>
      <w:proofErr w:type="spellStart"/>
      <w:r w:rsidRPr="00D05534">
        <w:rPr>
          <w:rFonts w:ascii="Times New Roman" w:hAnsi="Times New Roman" w:cs="Times New Roman"/>
          <w:sz w:val="20"/>
          <w:szCs w:val="20"/>
          <w:shd w:val="clear" w:color="auto" w:fill="FFFFFF"/>
          <w:lang w:val="en-US"/>
        </w:rPr>
        <w:t>nodulating</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Lupinus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luteus</w:t>
      </w:r>
      <w:proofErr w:type="spellEnd"/>
      <w:r w:rsidRPr="00D05534">
        <w:rPr>
          <w:rFonts w:ascii="Times New Roman" w:hAnsi="Times New Roman" w:cs="Times New Roman"/>
          <w:sz w:val="20"/>
          <w:szCs w:val="20"/>
          <w:shd w:val="clear" w:color="auto" w:fill="FFFFFF"/>
          <w:lang w:val="en-US"/>
        </w:rPr>
        <w:t xml:space="preserve"> in Northern Tunisian soils. </w:t>
      </w:r>
      <w:r w:rsidRPr="00D05534">
        <w:rPr>
          <w:rFonts w:ascii="Times New Roman" w:hAnsi="Times New Roman" w:cs="Times New Roman"/>
          <w:iCs/>
          <w:sz w:val="20"/>
          <w:szCs w:val="20"/>
          <w:shd w:val="clear" w:color="auto" w:fill="FFFFFF"/>
          <w:lang w:val="en-US"/>
        </w:rPr>
        <w:t>FEMS Microbiology Ecology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93</w:t>
      </w:r>
      <w:r w:rsidRPr="00D05534">
        <w:rPr>
          <w:rFonts w:ascii="Times New Roman" w:hAnsi="Times New Roman" w:cs="Times New Roman"/>
          <w:sz w:val="20"/>
          <w:szCs w:val="20"/>
          <w:shd w:val="clear" w:color="auto" w:fill="FFFFFF"/>
          <w:lang w:val="en-US"/>
        </w:rPr>
        <w:t>(6), 068.</w:t>
      </w:r>
      <w:r w:rsidRPr="00D05534">
        <w:rPr>
          <w:rFonts w:ascii="Times New Roman" w:eastAsia="Times New Roman" w:hAnsi="Times New Roman" w:cs="Times New Roman"/>
          <w:sz w:val="20"/>
          <w:szCs w:val="20"/>
          <w:lang w:val="en-US"/>
        </w:rPr>
        <w:t>A. https://doi.org/10.1093/femsec/fix068.</w:t>
      </w:r>
    </w:p>
    <w:p w14:paraId="158FE7C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Nowka, B., </w:t>
      </w:r>
      <w:proofErr w:type="spellStart"/>
      <w:r w:rsidRPr="00D05534">
        <w:rPr>
          <w:rFonts w:ascii="Times New Roman" w:hAnsi="Times New Roman" w:cs="Times New Roman"/>
          <w:sz w:val="20"/>
          <w:szCs w:val="20"/>
          <w:shd w:val="clear" w:color="auto" w:fill="FFFFFF"/>
          <w:lang w:val="en-US"/>
        </w:rPr>
        <w:t>Daims</w:t>
      </w:r>
      <w:proofErr w:type="spellEnd"/>
      <w:r w:rsidRPr="00D05534">
        <w:rPr>
          <w:rFonts w:ascii="Times New Roman" w:hAnsi="Times New Roman" w:cs="Times New Roman"/>
          <w:sz w:val="20"/>
          <w:szCs w:val="20"/>
          <w:shd w:val="clear" w:color="auto" w:fill="FFFFFF"/>
          <w:lang w:val="en-US"/>
        </w:rPr>
        <w:t xml:space="preserve">, H. and </w:t>
      </w:r>
      <w:proofErr w:type="spellStart"/>
      <w:r w:rsidRPr="00D05534">
        <w:rPr>
          <w:rFonts w:ascii="Times New Roman" w:hAnsi="Times New Roman" w:cs="Times New Roman"/>
          <w:sz w:val="20"/>
          <w:szCs w:val="20"/>
          <w:shd w:val="clear" w:color="auto" w:fill="FFFFFF"/>
          <w:lang w:val="en-US"/>
        </w:rPr>
        <w:t>Spieck</w:t>
      </w:r>
      <w:proofErr w:type="spellEnd"/>
      <w:r w:rsidRPr="00D05534">
        <w:rPr>
          <w:rFonts w:ascii="Times New Roman" w:hAnsi="Times New Roman" w:cs="Times New Roman"/>
          <w:sz w:val="20"/>
          <w:szCs w:val="20"/>
          <w:shd w:val="clear" w:color="auto" w:fill="FFFFFF"/>
          <w:lang w:val="en-US"/>
        </w:rPr>
        <w:t>, E., 2015. Comparison of oxidation kinetics of nitrite-oxidizing bacteria: nitrite availability as a key factor in niche differentiation. </w:t>
      </w:r>
      <w:r w:rsidRPr="00D05534">
        <w:rPr>
          <w:rFonts w:ascii="Times New Roman" w:hAnsi="Times New Roman" w:cs="Times New Roman"/>
          <w:iCs/>
          <w:sz w:val="20"/>
          <w:szCs w:val="20"/>
          <w:shd w:val="clear" w:color="auto" w:fill="FFFFFF"/>
          <w:lang w:val="en-US"/>
        </w:rPr>
        <w:t>Applied and Environmental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81</w:t>
      </w:r>
      <w:r w:rsidRPr="00D05534">
        <w:rPr>
          <w:rFonts w:ascii="Times New Roman" w:hAnsi="Times New Roman" w:cs="Times New Roman"/>
          <w:sz w:val="20"/>
          <w:szCs w:val="20"/>
          <w:shd w:val="clear" w:color="auto" w:fill="FFFFFF"/>
          <w:lang w:val="en-US"/>
        </w:rPr>
        <w:t>, 745-753.</w:t>
      </w:r>
      <w:r w:rsidRPr="00D05534">
        <w:rPr>
          <w:rFonts w:ascii="Times New Roman" w:eastAsia="Times New Roman" w:hAnsi="Times New Roman" w:cs="Times New Roman"/>
          <w:sz w:val="20"/>
          <w:szCs w:val="20"/>
          <w:lang w:val="en-US"/>
        </w:rPr>
        <w:t xml:space="preserve"> </w:t>
      </w:r>
      <w:hyperlink r:id="rId15" w:history="1">
        <w:r w:rsidRPr="00D05534">
          <w:rPr>
            <w:rStyle w:val="Hyperlink"/>
            <w:rFonts w:ascii="Times New Roman" w:eastAsia="Times New Roman" w:hAnsi="Times New Roman" w:cs="Times New Roman"/>
            <w:color w:val="auto"/>
            <w:sz w:val="20"/>
            <w:szCs w:val="20"/>
            <w:lang w:val="en-US"/>
          </w:rPr>
          <w:t>https://doi.org/10.1128/AEM.02734-14</w:t>
        </w:r>
      </w:hyperlink>
      <w:r w:rsidRPr="00D05534">
        <w:rPr>
          <w:rFonts w:ascii="Times New Roman" w:eastAsia="Times New Roman" w:hAnsi="Times New Roman" w:cs="Times New Roman"/>
          <w:sz w:val="20"/>
          <w:szCs w:val="20"/>
          <w:lang w:val="en-US"/>
        </w:rPr>
        <w:t>.</w:t>
      </w:r>
    </w:p>
    <w:p w14:paraId="7EF07D53" w14:textId="4CAFC341" w:rsidR="00877703" w:rsidRPr="00D05534" w:rsidRDefault="00877703" w:rsidP="00DD0350">
      <w:pPr>
        <w:autoSpaceDE w:val="0"/>
        <w:autoSpaceDN w:val="0"/>
        <w:ind w:hanging="640"/>
        <w:jc w:val="both"/>
        <w:rPr>
          <w:rFonts w:ascii="Times New Roman" w:hAnsi="Times New Roman" w:cs="Times New Roman"/>
          <w:sz w:val="20"/>
          <w:szCs w:val="20"/>
          <w:shd w:val="clear" w:color="auto" w:fill="FFFFFF"/>
          <w:lang w:val="en-US"/>
        </w:rPr>
      </w:pPr>
      <w:r w:rsidRPr="00D05534">
        <w:rPr>
          <w:rFonts w:ascii="Times New Roman" w:hAnsi="Times New Roman" w:cs="Times New Roman"/>
          <w:sz w:val="20"/>
          <w:szCs w:val="20"/>
          <w:shd w:val="clear" w:color="auto" w:fill="FFFFFF"/>
          <w:lang w:val="en-US"/>
        </w:rPr>
        <w:lastRenderedPageBreak/>
        <w:t>Qian, Z., C. Wu, W. Pan, X. Xiong, L. Xia, W. Li, Arsenic Transformation in Soil-Rice System Affected by Iron-Oxidizing Strain (</w:t>
      </w:r>
      <w:proofErr w:type="spellStart"/>
      <w:r w:rsidRPr="00D05534">
        <w:rPr>
          <w:rFonts w:ascii="Times New Roman" w:hAnsi="Times New Roman" w:cs="Times New Roman"/>
          <w:sz w:val="20"/>
          <w:szCs w:val="20"/>
          <w:shd w:val="clear" w:color="auto" w:fill="FFFFFF"/>
          <w:lang w:val="en-US"/>
        </w:rPr>
        <w:t>Ochrobactrum</w:t>
      </w:r>
      <w:proofErr w:type="spellEnd"/>
      <w:r w:rsidRPr="00D05534">
        <w:rPr>
          <w:rFonts w:ascii="Times New Roman" w:hAnsi="Times New Roman" w:cs="Times New Roman"/>
          <w:sz w:val="20"/>
          <w:szCs w:val="20"/>
          <w:shd w:val="clear" w:color="auto" w:fill="FFFFFF"/>
          <w:lang w:val="en-US"/>
        </w:rPr>
        <w:t xml:space="preserve"> sp.) and Related Soil Metabolomics Analysis, Front </w:t>
      </w:r>
      <w:proofErr w:type="spellStart"/>
      <w:r w:rsidRPr="00D05534">
        <w:rPr>
          <w:rFonts w:ascii="Times New Roman" w:hAnsi="Times New Roman" w:cs="Times New Roman"/>
          <w:sz w:val="20"/>
          <w:szCs w:val="20"/>
          <w:shd w:val="clear" w:color="auto" w:fill="FFFFFF"/>
          <w:lang w:val="en-US"/>
        </w:rPr>
        <w:t>Microbiol</w:t>
      </w:r>
      <w:proofErr w:type="spellEnd"/>
      <w:r w:rsidRPr="00D05534">
        <w:rPr>
          <w:rFonts w:ascii="Times New Roman" w:hAnsi="Times New Roman" w:cs="Times New Roman"/>
          <w:sz w:val="20"/>
          <w:szCs w:val="20"/>
          <w:shd w:val="clear" w:color="auto" w:fill="FFFFFF"/>
          <w:lang w:val="en-US"/>
        </w:rPr>
        <w:t xml:space="preserve"> 13 (2022). </w:t>
      </w:r>
      <w:hyperlink r:id="rId16" w:history="1">
        <w:r w:rsidRPr="00D05534">
          <w:rPr>
            <w:rStyle w:val="Hyperlink"/>
            <w:rFonts w:ascii="Times New Roman" w:hAnsi="Times New Roman" w:cs="Times New Roman"/>
            <w:sz w:val="20"/>
            <w:szCs w:val="20"/>
            <w:shd w:val="clear" w:color="auto" w:fill="FFFFFF"/>
            <w:lang w:val="en-US"/>
          </w:rPr>
          <w:t>https://doi.org/10.3389/fmicb.2022.794950</w:t>
        </w:r>
      </w:hyperlink>
      <w:r w:rsidRPr="00D05534">
        <w:rPr>
          <w:rFonts w:ascii="Times New Roman" w:hAnsi="Times New Roman" w:cs="Times New Roman"/>
          <w:sz w:val="20"/>
          <w:szCs w:val="20"/>
          <w:shd w:val="clear" w:color="auto" w:fill="FFFFFF"/>
          <w:lang w:val="en-US"/>
        </w:rPr>
        <w:t>.</w:t>
      </w:r>
    </w:p>
    <w:p w14:paraId="62433C83" w14:textId="42F6538F" w:rsidR="00DD0350" w:rsidRPr="00D05534" w:rsidRDefault="00201033"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Ryan, R.P., Monchy, S., Cardinale, M., Taghavi, S., Crossman, L., Avison, M.B., Berg, G., van der Lelie, D., Dow, J.M., 2009. The versatility and adaptation of bacteria from the genus Stenotrophomonas. </w:t>
      </w:r>
      <w:r w:rsidRPr="00877076">
        <w:rPr>
          <w:rFonts w:ascii="Times New Roman" w:hAnsi="Times New Roman" w:cs="Times New Roman"/>
          <w:sz w:val="20"/>
          <w:szCs w:val="20"/>
          <w:shd w:val="clear" w:color="auto" w:fill="FFFFFF"/>
          <w:lang w:val="es-ES"/>
        </w:rPr>
        <w:t>Nat Rev Microbiol. https://doi.org/10.1038/nrmicro2163</w:t>
      </w:r>
      <w:r w:rsidR="00DD0350" w:rsidRPr="00877076">
        <w:rPr>
          <w:rFonts w:ascii="Times New Roman" w:hAnsi="Times New Roman" w:cs="Times New Roman"/>
          <w:sz w:val="20"/>
          <w:szCs w:val="20"/>
          <w:shd w:val="clear" w:color="auto" w:fill="FFFFFF"/>
          <w:lang w:val="es-ES"/>
        </w:rPr>
        <w:t xml:space="preserve">Rodriguez-Mena, S., Camacho, M., de los Santos, B., Miranda, L., Camacho-Sanchez, M., 2022. </w:t>
      </w:r>
      <w:r w:rsidR="00DD0350" w:rsidRPr="00D05534">
        <w:rPr>
          <w:rFonts w:ascii="Times New Roman" w:hAnsi="Times New Roman" w:cs="Times New Roman"/>
          <w:sz w:val="20"/>
          <w:szCs w:val="20"/>
          <w:shd w:val="clear" w:color="auto" w:fill="FFFFFF"/>
          <w:lang w:val="en-US"/>
        </w:rPr>
        <w:t>Microbiota modulation in blueberry rhizosphere by biocontrol bacteria. </w:t>
      </w:r>
      <w:r w:rsidR="00DD0350" w:rsidRPr="00D05534">
        <w:rPr>
          <w:rFonts w:ascii="Times New Roman" w:hAnsi="Times New Roman" w:cs="Times New Roman"/>
          <w:iCs/>
          <w:sz w:val="20"/>
          <w:szCs w:val="20"/>
          <w:shd w:val="clear" w:color="auto" w:fill="FFFFFF"/>
          <w:lang w:val="en-US"/>
        </w:rPr>
        <w:t>Microbiology Research</w:t>
      </w:r>
      <w:r w:rsidR="00DD0350" w:rsidRPr="00D05534">
        <w:rPr>
          <w:rFonts w:ascii="Times New Roman" w:hAnsi="Times New Roman" w:cs="Times New Roman"/>
          <w:sz w:val="20"/>
          <w:szCs w:val="20"/>
          <w:shd w:val="clear" w:color="auto" w:fill="FFFFFF"/>
          <w:lang w:val="en-US"/>
        </w:rPr>
        <w:t>, </w:t>
      </w:r>
      <w:r w:rsidR="00DD0350" w:rsidRPr="00D05534">
        <w:rPr>
          <w:rFonts w:ascii="Times New Roman" w:hAnsi="Times New Roman" w:cs="Times New Roman"/>
          <w:iCs/>
          <w:sz w:val="20"/>
          <w:szCs w:val="20"/>
          <w:shd w:val="clear" w:color="auto" w:fill="FFFFFF"/>
          <w:lang w:val="en-US"/>
        </w:rPr>
        <w:t>13</w:t>
      </w:r>
      <w:r w:rsidR="00DD0350" w:rsidRPr="00D05534">
        <w:rPr>
          <w:rFonts w:ascii="Times New Roman" w:hAnsi="Times New Roman" w:cs="Times New Roman"/>
          <w:sz w:val="20"/>
          <w:szCs w:val="20"/>
          <w:shd w:val="clear" w:color="auto" w:fill="FFFFFF"/>
          <w:lang w:val="en-US"/>
        </w:rPr>
        <w:t>, 809-824.</w:t>
      </w:r>
      <w:r w:rsidR="00DD0350" w:rsidRPr="00D05534">
        <w:rPr>
          <w:rFonts w:ascii="Times New Roman" w:eastAsia="Times New Roman" w:hAnsi="Times New Roman" w:cs="Times New Roman"/>
          <w:sz w:val="20"/>
          <w:szCs w:val="20"/>
          <w:lang w:val="en-US"/>
        </w:rPr>
        <w:t xml:space="preserve"> S. https://doi.org/10.3390/microbiolres13040057.</w:t>
      </w:r>
    </w:p>
    <w:p w14:paraId="4875481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Ruley, J.A., Tumuhairwe, J.B., Amoding, A., </w:t>
      </w:r>
      <w:proofErr w:type="spellStart"/>
      <w:r w:rsidRPr="00D05534">
        <w:rPr>
          <w:rFonts w:ascii="Times New Roman" w:hAnsi="Times New Roman" w:cs="Times New Roman"/>
          <w:sz w:val="20"/>
          <w:szCs w:val="20"/>
          <w:shd w:val="clear" w:color="auto" w:fill="FFFFFF"/>
          <w:lang w:val="en-US"/>
        </w:rPr>
        <w:t>Westengen</w:t>
      </w:r>
      <w:proofErr w:type="spellEnd"/>
      <w:r w:rsidRPr="00D05534">
        <w:rPr>
          <w:rFonts w:ascii="Times New Roman" w:hAnsi="Times New Roman" w:cs="Times New Roman"/>
          <w:sz w:val="20"/>
          <w:szCs w:val="20"/>
          <w:shd w:val="clear" w:color="auto" w:fill="FFFFFF"/>
          <w:lang w:val="en-US"/>
        </w:rPr>
        <w:t xml:space="preserve">, O.T., </w:t>
      </w:r>
      <w:proofErr w:type="spellStart"/>
      <w:r w:rsidRPr="00D05534">
        <w:rPr>
          <w:rFonts w:ascii="Times New Roman" w:hAnsi="Times New Roman" w:cs="Times New Roman"/>
          <w:sz w:val="20"/>
          <w:szCs w:val="20"/>
          <w:shd w:val="clear" w:color="auto" w:fill="FFFFFF"/>
          <w:lang w:val="en-US"/>
        </w:rPr>
        <w:t>Vinje</w:t>
      </w:r>
      <w:proofErr w:type="spellEnd"/>
      <w:r w:rsidRPr="00D05534">
        <w:rPr>
          <w:rFonts w:ascii="Times New Roman" w:hAnsi="Times New Roman" w:cs="Times New Roman"/>
          <w:sz w:val="20"/>
          <w:szCs w:val="20"/>
          <w:shd w:val="clear" w:color="auto" w:fill="FFFFFF"/>
          <w:lang w:val="en-US"/>
        </w:rPr>
        <w:t>, H., 2020. Rhizobacteria communities of phytoremediation plant species in petroleum hydrocarbon contaminated soil of the Sudd ecosystem, South Sudan. </w:t>
      </w:r>
      <w:r w:rsidRPr="00D05534">
        <w:rPr>
          <w:rFonts w:ascii="Times New Roman" w:hAnsi="Times New Roman" w:cs="Times New Roman"/>
          <w:iCs/>
          <w:sz w:val="20"/>
          <w:szCs w:val="20"/>
          <w:shd w:val="clear" w:color="auto" w:fill="FFFFFF"/>
          <w:lang w:val="en-US"/>
        </w:rPr>
        <w:t>International Journal of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2020</w:t>
      </w:r>
      <w:r w:rsidRPr="00D05534">
        <w:rPr>
          <w:rFonts w:ascii="Times New Roman" w:hAnsi="Times New Roman" w:cs="Times New Roman"/>
          <w:sz w:val="20"/>
          <w:szCs w:val="20"/>
          <w:shd w:val="clear" w:color="auto" w:fill="FFFFFF"/>
          <w:lang w:val="en-US"/>
        </w:rPr>
        <w:t>.</w:t>
      </w:r>
      <w:r w:rsidRPr="00D05534">
        <w:rPr>
          <w:rFonts w:ascii="Times New Roman" w:eastAsia="Times New Roman" w:hAnsi="Times New Roman" w:cs="Times New Roman"/>
          <w:sz w:val="20"/>
          <w:szCs w:val="20"/>
          <w:lang w:val="en-US"/>
        </w:rPr>
        <w:t xml:space="preserve"> https://doi.org/10.1155/2020/6639118.</w:t>
      </w:r>
    </w:p>
    <w:p w14:paraId="565BF778"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Sanders, T., </w:t>
      </w:r>
      <w:proofErr w:type="spellStart"/>
      <w:r w:rsidRPr="00D05534">
        <w:rPr>
          <w:rFonts w:ascii="Times New Roman" w:hAnsi="Times New Roman" w:cs="Times New Roman"/>
          <w:sz w:val="20"/>
          <w:szCs w:val="20"/>
          <w:shd w:val="clear" w:color="auto" w:fill="FFFFFF"/>
          <w:lang w:val="en-US"/>
        </w:rPr>
        <w:t>Fiencke</w:t>
      </w:r>
      <w:proofErr w:type="spellEnd"/>
      <w:r w:rsidRPr="00D05534">
        <w:rPr>
          <w:rFonts w:ascii="Times New Roman" w:hAnsi="Times New Roman" w:cs="Times New Roman"/>
          <w:sz w:val="20"/>
          <w:szCs w:val="20"/>
          <w:shd w:val="clear" w:color="auto" w:fill="FFFFFF"/>
          <w:lang w:val="en-US"/>
        </w:rPr>
        <w:t xml:space="preserve">, C., </w:t>
      </w:r>
      <w:proofErr w:type="spellStart"/>
      <w:r w:rsidRPr="00D05534">
        <w:rPr>
          <w:rFonts w:ascii="Times New Roman" w:hAnsi="Times New Roman" w:cs="Times New Roman"/>
          <w:sz w:val="20"/>
          <w:szCs w:val="20"/>
          <w:shd w:val="clear" w:color="auto" w:fill="FFFFFF"/>
          <w:lang w:val="en-US"/>
        </w:rPr>
        <w:t>Hüpeden</w:t>
      </w:r>
      <w:proofErr w:type="spellEnd"/>
      <w:r w:rsidRPr="00D05534">
        <w:rPr>
          <w:rFonts w:ascii="Times New Roman" w:hAnsi="Times New Roman" w:cs="Times New Roman"/>
          <w:sz w:val="20"/>
          <w:szCs w:val="20"/>
          <w:shd w:val="clear" w:color="auto" w:fill="FFFFFF"/>
          <w:lang w:val="en-US"/>
        </w:rPr>
        <w:t xml:space="preserve">, J., Pfeiffer, E.M., </w:t>
      </w:r>
      <w:proofErr w:type="spellStart"/>
      <w:r w:rsidRPr="00D05534">
        <w:rPr>
          <w:rFonts w:ascii="Times New Roman" w:hAnsi="Times New Roman" w:cs="Times New Roman"/>
          <w:sz w:val="20"/>
          <w:szCs w:val="20"/>
          <w:shd w:val="clear" w:color="auto" w:fill="FFFFFF"/>
          <w:lang w:val="en-US"/>
        </w:rPr>
        <w:t>Spieck</w:t>
      </w:r>
      <w:proofErr w:type="spellEnd"/>
      <w:r w:rsidRPr="00D05534">
        <w:rPr>
          <w:rFonts w:ascii="Times New Roman" w:hAnsi="Times New Roman" w:cs="Times New Roman"/>
          <w:sz w:val="20"/>
          <w:szCs w:val="20"/>
          <w:shd w:val="clear" w:color="auto" w:fill="FFFFFF"/>
          <w:lang w:val="en-US"/>
        </w:rPr>
        <w:t xml:space="preserve">, E., 2019. Cold adapted </w:t>
      </w:r>
      <w:proofErr w:type="spellStart"/>
      <w:r w:rsidRPr="00D05534">
        <w:rPr>
          <w:rFonts w:ascii="Times New Roman" w:hAnsi="Times New Roman" w:cs="Times New Roman"/>
          <w:sz w:val="20"/>
          <w:szCs w:val="20"/>
          <w:shd w:val="clear" w:color="auto" w:fill="FFFFFF"/>
          <w:lang w:val="en-US"/>
        </w:rPr>
        <w:t>Nitrosospira</w:t>
      </w:r>
      <w:proofErr w:type="spellEnd"/>
      <w:r w:rsidRPr="00D05534">
        <w:rPr>
          <w:rFonts w:ascii="Times New Roman" w:hAnsi="Times New Roman" w:cs="Times New Roman"/>
          <w:sz w:val="20"/>
          <w:szCs w:val="20"/>
          <w:shd w:val="clear" w:color="auto" w:fill="FFFFFF"/>
          <w:lang w:val="en-US"/>
        </w:rPr>
        <w:t xml:space="preserve"> sp.: a potential crucial contributor of ammonia oxidation in </w:t>
      </w:r>
      <w:proofErr w:type="spellStart"/>
      <w:r w:rsidRPr="00D05534">
        <w:rPr>
          <w:rFonts w:ascii="Times New Roman" w:hAnsi="Times New Roman" w:cs="Times New Roman"/>
          <w:sz w:val="20"/>
          <w:szCs w:val="20"/>
          <w:shd w:val="clear" w:color="auto" w:fill="FFFFFF"/>
          <w:lang w:val="en-US"/>
        </w:rPr>
        <w:t>cryosols</w:t>
      </w:r>
      <w:proofErr w:type="spellEnd"/>
      <w:r w:rsidRPr="00D05534">
        <w:rPr>
          <w:rFonts w:ascii="Times New Roman" w:hAnsi="Times New Roman" w:cs="Times New Roman"/>
          <w:sz w:val="20"/>
          <w:szCs w:val="20"/>
          <w:shd w:val="clear" w:color="auto" w:fill="FFFFFF"/>
          <w:lang w:val="en-US"/>
        </w:rPr>
        <w:t xml:space="preserve"> of permafrost-affected landscapes in Northeast Siberia. </w:t>
      </w:r>
      <w:r w:rsidRPr="00D05534">
        <w:rPr>
          <w:rFonts w:ascii="Times New Roman" w:hAnsi="Times New Roman" w:cs="Times New Roman"/>
          <w:iCs/>
          <w:sz w:val="20"/>
          <w:szCs w:val="20"/>
          <w:shd w:val="clear" w:color="auto" w:fill="FFFFFF"/>
          <w:lang w:val="en-US"/>
        </w:rPr>
        <w:t>Microorganisms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7</w:t>
      </w:r>
      <w:r w:rsidRPr="00D05534">
        <w:rPr>
          <w:rFonts w:ascii="Times New Roman" w:hAnsi="Times New Roman" w:cs="Times New Roman"/>
          <w:sz w:val="20"/>
          <w:szCs w:val="20"/>
          <w:shd w:val="clear" w:color="auto" w:fill="FFFFFF"/>
          <w:lang w:val="en-US"/>
        </w:rPr>
        <w:t>, 699.</w:t>
      </w:r>
      <w:r w:rsidRPr="00D05534">
        <w:rPr>
          <w:rFonts w:ascii="Times New Roman" w:eastAsia="Times New Roman" w:hAnsi="Times New Roman" w:cs="Times New Roman"/>
          <w:sz w:val="20"/>
          <w:szCs w:val="20"/>
          <w:lang w:val="en-US"/>
        </w:rPr>
        <w:t xml:space="preserve"> https://doi.org/10.3390/microorganisms7120699.</w:t>
      </w:r>
    </w:p>
    <w:p w14:paraId="21319142"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Sarfraz, R., Nadeem, F., Yang, W., Tayyab, M., Khan, M.I., Mahmood, R., Guo, X., Xing, S. and Kim, G.W., 2023. Evaluation of biochar and inorganic fertilizer on soil available phosphorus and bacterial community dynamics in acidic paddy soils for different incubation temperatures. </w:t>
      </w:r>
      <w:r w:rsidRPr="00D05534">
        <w:rPr>
          <w:rFonts w:ascii="Times New Roman" w:hAnsi="Times New Roman" w:cs="Times New Roman"/>
          <w:iCs/>
          <w:sz w:val="20"/>
          <w:szCs w:val="20"/>
          <w:shd w:val="clear" w:color="auto" w:fill="FFFFFF"/>
          <w:lang w:val="en-US"/>
        </w:rPr>
        <w:t>Agronomy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14</w:t>
      </w:r>
      <w:r w:rsidRPr="00D05534">
        <w:rPr>
          <w:rFonts w:ascii="Times New Roman" w:hAnsi="Times New Roman" w:cs="Times New Roman"/>
          <w:sz w:val="20"/>
          <w:szCs w:val="20"/>
          <w:shd w:val="clear" w:color="auto" w:fill="FFFFFF"/>
          <w:lang w:val="en-US"/>
        </w:rPr>
        <w:t>(1), 26.</w:t>
      </w:r>
      <w:r w:rsidRPr="00D05534">
        <w:rPr>
          <w:rFonts w:ascii="Times New Roman" w:eastAsia="Times New Roman" w:hAnsi="Times New Roman" w:cs="Times New Roman"/>
          <w:sz w:val="20"/>
          <w:szCs w:val="20"/>
          <w:lang w:val="en-US"/>
        </w:rPr>
        <w:t xml:space="preserve"> https://doi.org/10.3390/agronomy14010026.</w:t>
      </w:r>
    </w:p>
    <w:p w14:paraId="059E6294"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Sharma, M., Khurana, H., Singh, D.N. and Negi, R.K., 2021. The genus </w:t>
      </w:r>
      <w:proofErr w:type="spellStart"/>
      <w:r w:rsidRPr="00D05534">
        <w:rPr>
          <w:rFonts w:ascii="Times New Roman" w:hAnsi="Times New Roman" w:cs="Times New Roman"/>
          <w:sz w:val="20"/>
          <w:szCs w:val="20"/>
          <w:shd w:val="clear" w:color="auto" w:fill="FFFFFF"/>
          <w:lang w:val="en-US"/>
        </w:rPr>
        <w:t>Sphingopyxis</w:t>
      </w:r>
      <w:proofErr w:type="spellEnd"/>
      <w:r w:rsidRPr="00D05534">
        <w:rPr>
          <w:rFonts w:ascii="Times New Roman" w:hAnsi="Times New Roman" w:cs="Times New Roman"/>
          <w:sz w:val="20"/>
          <w:szCs w:val="20"/>
          <w:shd w:val="clear" w:color="auto" w:fill="FFFFFF"/>
          <w:lang w:val="en-US"/>
        </w:rPr>
        <w:t>: Systematics, ecology, and bioremediation potential-A review. </w:t>
      </w:r>
      <w:r w:rsidRPr="00D05534">
        <w:rPr>
          <w:rFonts w:ascii="Times New Roman" w:hAnsi="Times New Roman" w:cs="Times New Roman"/>
          <w:iCs/>
          <w:sz w:val="20"/>
          <w:szCs w:val="20"/>
          <w:shd w:val="clear" w:color="auto" w:fill="FFFFFF"/>
          <w:lang w:val="en-US"/>
        </w:rPr>
        <w:t>Journal of Environmental Management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280</w:t>
      </w:r>
      <w:r w:rsidRPr="00D05534">
        <w:rPr>
          <w:rFonts w:ascii="Times New Roman" w:hAnsi="Times New Roman" w:cs="Times New Roman"/>
          <w:sz w:val="20"/>
          <w:szCs w:val="20"/>
          <w:shd w:val="clear" w:color="auto" w:fill="FFFFFF"/>
          <w:lang w:val="en-US"/>
        </w:rPr>
        <w:t>, 111744.</w:t>
      </w:r>
      <w:r w:rsidRPr="00D05534">
        <w:rPr>
          <w:rFonts w:ascii="Times New Roman" w:eastAsia="Times New Roman" w:hAnsi="Times New Roman" w:cs="Times New Roman"/>
          <w:sz w:val="20"/>
          <w:szCs w:val="20"/>
          <w:lang w:val="en-US"/>
        </w:rPr>
        <w:t xml:space="preserve"> https://doi.org/10.1016/j.jenvman.2020.111744.</w:t>
      </w:r>
    </w:p>
    <w:p w14:paraId="283873D3"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Soldan, R., Fusi, M., Cardinale, M., Homma, F., Santos, L.G., Wenzl, P., Bach-Pages, M., </w:t>
      </w:r>
      <w:proofErr w:type="spellStart"/>
      <w:r w:rsidRPr="00D05534">
        <w:rPr>
          <w:rFonts w:ascii="Times New Roman" w:hAnsi="Times New Roman" w:cs="Times New Roman"/>
          <w:sz w:val="20"/>
          <w:szCs w:val="20"/>
          <w:shd w:val="clear" w:color="auto" w:fill="FFFFFF"/>
          <w:lang w:val="en-US"/>
        </w:rPr>
        <w:t>Bitocchi</w:t>
      </w:r>
      <w:proofErr w:type="spellEnd"/>
      <w:r w:rsidRPr="00D05534">
        <w:rPr>
          <w:rFonts w:ascii="Times New Roman" w:hAnsi="Times New Roman" w:cs="Times New Roman"/>
          <w:sz w:val="20"/>
          <w:szCs w:val="20"/>
          <w:shd w:val="clear" w:color="auto" w:fill="FFFFFF"/>
          <w:lang w:val="en-US"/>
        </w:rPr>
        <w:t xml:space="preserve">, E., Sanchez, M.I.C., </w:t>
      </w:r>
      <w:proofErr w:type="spellStart"/>
      <w:r w:rsidRPr="00D05534">
        <w:rPr>
          <w:rFonts w:ascii="Times New Roman" w:hAnsi="Times New Roman" w:cs="Times New Roman"/>
          <w:sz w:val="20"/>
          <w:szCs w:val="20"/>
          <w:shd w:val="clear" w:color="auto" w:fill="FFFFFF"/>
          <w:lang w:val="en-US"/>
        </w:rPr>
        <w:t>Daffonchio</w:t>
      </w:r>
      <w:proofErr w:type="spellEnd"/>
      <w:r w:rsidRPr="00D05534">
        <w:rPr>
          <w:rFonts w:ascii="Times New Roman" w:hAnsi="Times New Roman" w:cs="Times New Roman"/>
          <w:sz w:val="20"/>
          <w:szCs w:val="20"/>
          <w:shd w:val="clear" w:color="auto" w:fill="FFFFFF"/>
          <w:lang w:val="en-US"/>
        </w:rPr>
        <w:t>, D. and Preston, G.M., 2024. Consistent effects of independent domestication events on the plant microbiota. </w:t>
      </w:r>
      <w:r w:rsidRPr="00D05534">
        <w:rPr>
          <w:rFonts w:ascii="Times New Roman" w:hAnsi="Times New Roman" w:cs="Times New Roman"/>
          <w:iCs/>
          <w:sz w:val="20"/>
          <w:szCs w:val="20"/>
          <w:shd w:val="clear" w:color="auto" w:fill="FFFFFF"/>
          <w:lang w:val="en-US"/>
        </w:rPr>
        <w:t>Current 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34</w:t>
      </w:r>
      <w:r w:rsidRPr="00D05534">
        <w:rPr>
          <w:rFonts w:ascii="Times New Roman" w:hAnsi="Times New Roman" w:cs="Times New Roman"/>
          <w:sz w:val="20"/>
          <w:szCs w:val="20"/>
          <w:shd w:val="clear" w:color="auto" w:fill="FFFFFF"/>
          <w:lang w:val="en-US"/>
        </w:rPr>
        <w:t>, 557-567.</w:t>
      </w:r>
      <w:r w:rsidRPr="00D05534">
        <w:rPr>
          <w:rFonts w:ascii="Times New Roman" w:eastAsia="Times New Roman" w:hAnsi="Times New Roman" w:cs="Times New Roman"/>
          <w:sz w:val="20"/>
          <w:szCs w:val="20"/>
          <w:lang w:val="en-US"/>
        </w:rPr>
        <w:t xml:space="preserve"> https://doi.org/10.1016/j.cub.2023.12.056.</w:t>
      </w:r>
    </w:p>
    <w:p w14:paraId="18C03800" w14:textId="77777777" w:rsidR="00DD0350" w:rsidRPr="00D05534" w:rsidRDefault="00DD0350" w:rsidP="00DD0350">
      <w:pPr>
        <w:autoSpaceDE w:val="0"/>
        <w:autoSpaceDN w:val="0"/>
        <w:ind w:hanging="640"/>
        <w:jc w:val="both"/>
        <w:rPr>
          <w:rFonts w:ascii="Times New Roman" w:eastAsia="Times New Roman" w:hAnsi="Times New Roman" w:cs="Times New Roman"/>
          <w:kern w:val="0"/>
          <w:sz w:val="20"/>
          <w:szCs w:val="20"/>
          <w:lang w:val="en-US"/>
          <w14:ligatures w14:val="none"/>
        </w:rPr>
      </w:pPr>
      <w:r w:rsidRPr="00D05534">
        <w:rPr>
          <w:rFonts w:ascii="Times New Roman" w:eastAsia="Times New Roman" w:hAnsi="Times New Roman" w:cs="Times New Roman"/>
          <w:sz w:val="20"/>
          <w:szCs w:val="20"/>
          <w:lang w:val="en-US"/>
        </w:rPr>
        <w:t>Song, L., Zhou, J., Xu, X., Na, M., Xu, S., Huang, Y., Zhang, J., Li, X., Zheng, X., 2024.  Inoculation of cadmium-tolerant bacteria to regulate microbial activity and key bacterial population in cadmium-contaminated soils during bioremediation. Ecotoxicology and Environment Safety 271, 115957.  https://doi.org/10.1016/j.ecoenv.2024.115957.</w:t>
      </w:r>
    </w:p>
    <w:p w14:paraId="21312361"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Sun, W., </w:t>
      </w:r>
      <w:proofErr w:type="spellStart"/>
      <w:r w:rsidRPr="00D05534">
        <w:rPr>
          <w:rFonts w:ascii="Times New Roman" w:hAnsi="Times New Roman" w:cs="Times New Roman"/>
          <w:sz w:val="20"/>
          <w:szCs w:val="20"/>
          <w:shd w:val="clear" w:color="auto" w:fill="FFFFFF"/>
          <w:lang w:val="en-US"/>
        </w:rPr>
        <w:t>Shahrajabian</w:t>
      </w:r>
      <w:proofErr w:type="spellEnd"/>
      <w:r w:rsidRPr="00D05534">
        <w:rPr>
          <w:rFonts w:ascii="Times New Roman" w:hAnsi="Times New Roman" w:cs="Times New Roman"/>
          <w:sz w:val="20"/>
          <w:szCs w:val="20"/>
          <w:shd w:val="clear" w:color="auto" w:fill="FFFFFF"/>
          <w:lang w:val="en-US"/>
        </w:rPr>
        <w:t xml:space="preserve">, M.H., </w:t>
      </w:r>
      <w:proofErr w:type="spellStart"/>
      <w:r w:rsidRPr="00D05534">
        <w:rPr>
          <w:rFonts w:ascii="Times New Roman" w:hAnsi="Times New Roman" w:cs="Times New Roman"/>
          <w:sz w:val="20"/>
          <w:szCs w:val="20"/>
          <w:shd w:val="clear" w:color="auto" w:fill="FFFFFF"/>
          <w:lang w:val="en-US"/>
        </w:rPr>
        <w:t>Soleymani</w:t>
      </w:r>
      <w:proofErr w:type="spellEnd"/>
      <w:r w:rsidRPr="00D05534">
        <w:rPr>
          <w:rFonts w:ascii="Times New Roman" w:hAnsi="Times New Roman" w:cs="Times New Roman"/>
          <w:sz w:val="20"/>
          <w:szCs w:val="20"/>
          <w:shd w:val="clear" w:color="auto" w:fill="FFFFFF"/>
          <w:lang w:val="en-US"/>
        </w:rPr>
        <w:t xml:space="preserve">, A., 2024. The Roles of Plant-Growth-Promoting </w:t>
      </w:r>
      <w:proofErr w:type="spellStart"/>
      <w:r w:rsidRPr="00D05534">
        <w:rPr>
          <w:rFonts w:ascii="Times New Roman" w:hAnsi="Times New Roman" w:cs="Times New Roman"/>
          <w:sz w:val="20"/>
          <w:szCs w:val="20"/>
          <w:shd w:val="clear" w:color="auto" w:fill="FFFFFF"/>
          <w:lang w:val="en-US"/>
        </w:rPr>
        <w:t>Rhizobacteria</w:t>
      </w:r>
      <w:proofErr w:type="spellEnd"/>
      <w:r w:rsidRPr="00D05534">
        <w:rPr>
          <w:rFonts w:ascii="Times New Roman" w:hAnsi="Times New Roman" w:cs="Times New Roman"/>
          <w:sz w:val="20"/>
          <w:szCs w:val="20"/>
          <w:shd w:val="clear" w:color="auto" w:fill="FFFFFF"/>
          <w:lang w:val="en-US"/>
        </w:rPr>
        <w:t xml:space="preserve"> (PGPR)-Based </w:t>
      </w:r>
      <w:proofErr w:type="spellStart"/>
      <w:r w:rsidRPr="00D05534">
        <w:rPr>
          <w:rFonts w:ascii="Times New Roman" w:hAnsi="Times New Roman" w:cs="Times New Roman"/>
          <w:sz w:val="20"/>
          <w:szCs w:val="20"/>
          <w:shd w:val="clear" w:color="auto" w:fill="FFFFFF"/>
          <w:lang w:val="en-US"/>
        </w:rPr>
        <w:t>Biostimulants</w:t>
      </w:r>
      <w:proofErr w:type="spellEnd"/>
      <w:r w:rsidRPr="00D05534">
        <w:rPr>
          <w:rFonts w:ascii="Times New Roman" w:hAnsi="Times New Roman" w:cs="Times New Roman"/>
          <w:sz w:val="20"/>
          <w:szCs w:val="20"/>
          <w:shd w:val="clear" w:color="auto" w:fill="FFFFFF"/>
          <w:lang w:val="en-US"/>
        </w:rPr>
        <w:t xml:space="preserve"> for Agricultural Production Systems. </w:t>
      </w:r>
      <w:r w:rsidRPr="00D05534">
        <w:rPr>
          <w:rFonts w:ascii="Times New Roman" w:hAnsi="Times New Roman" w:cs="Times New Roman"/>
          <w:iCs/>
          <w:sz w:val="20"/>
          <w:szCs w:val="20"/>
          <w:shd w:val="clear" w:color="auto" w:fill="FFFFFF"/>
          <w:lang w:val="en-US"/>
        </w:rPr>
        <w:t>Plants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13</w:t>
      </w:r>
      <w:r w:rsidRPr="00D05534">
        <w:rPr>
          <w:rFonts w:ascii="Times New Roman" w:hAnsi="Times New Roman" w:cs="Times New Roman"/>
          <w:sz w:val="20"/>
          <w:szCs w:val="20"/>
          <w:shd w:val="clear" w:color="auto" w:fill="FFFFFF"/>
          <w:lang w:val="en-US"/>
        </w:rPr>
        <w:t>, 613.</w:t>
      </w:r>
      <w:r w:rsidRPr="00D05534">
        <w:rPr>
          <w:rFonts w:ascii="Times New Roman" w:eastAsia="Times New Roman" w:hAnsi="Times New Roman" w:cs="Times New Roman"/>
          <w:sz w:val="20"/>
          <w:szCs w:val="20"/>
          <w:lang w:val="en-US"/>
        </w:rPr>
        <w:t xml:space="preserve"> https://doi.org/10.3390/plants13050613.</w:t>
      </w:r>
    </w:p>
    <w:p w14:paraId="75270FBC"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Talwar, C., Nagar, S., Kumar, R., Scaria, J., Lal, R., Negi, R.K., 2020. Defining the environmental adaptations of genus </w:t>
      </w:r>
      <w:proofErr w:type="spellStart"/>
      <w:r w:rsidRPr="00D05534">
        <w:rPr>
          <w:rFonts w:ascii="Times New Roman" w:hAnsi="Times New Roman" w:cs="Times New Roman"/>
          <w:sz w:val="20"/>
          <w:szCs w:val="20"/>
          <w:shd w:val="clear" w:color="auto" w:fill="FFFFFF"/>
          <w:lang w:val="en-US"/>
        </w:rPr>
        <w:t>Devosia</w:t>
      </w:r>
      <w:proofErr w:type="spellEnd"/>
      <w:r w:rsidRPr="00D05534">
        <w:rPr>
          <w:rFonts w:ascii="Times New Roman" w:hAnsi="Times New Roman" w:cs="Times New Roman"/>
          <w:sz w:val="20"/>
          <w:szCs w:val="20"/>
          <w:shd w:val="clear" w:color="auto" w:fill="FFFFFF"/>
          <w:lang w:val="en-US"/>
        </w:rPr>
        <w:t>: insights into its expansive short peptide transport system and positively selected genes. </w:t>
      </w:r>
      <w:r w:rsidRPr="00D05534">
        <w:rPr>
          <w:rFonts w:ascii="Times New Roman" w:hAnsi="Times New Roman" w:cs="Times New Roman"/>
          <w:iCs/>
          <w:sz w:val="20"/>
          <w:szCs w:val="20"/>
          <w:shd w:val="clear" w:color="auto" w:fill="FFFFFF"/>
          <w:lang w:val="en-US"/>
        </w:rPr>
        <w:t>Scientific reports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10</w:t>
      </w:r>
      <w:r w:rsidRPr="00D05534">
        <w:rPr>
          <w:rFonts w:ascii="Times New Roman" w:hAnsi="Times New Roman" w:cs="Times New Roman"/>
          <w:sz w:val="20"/>
          <w:szCs w:val="20"/>
          <w:shd w:val="clear" w:color="auto" w:fill="FFFFFF"/>
          <w:lang w:val="en-US"/>
        </w:rPr>
        <w:t>, 1151.</w:t>
      </w:r>
      <w:r w:rsidRPr="00D05534">
        <w:rPr>
          <w:rFonts w:ascii="Times New Roman" w:eastAsia="Times New Roman" w:hAnsi="Times New Roman" w:cs="Times New Roman"/>
          <w:sz w:val="20"/>
          <w:szCs w:val="20"/>
          <w:lang w:val="en-US"/>
        </w:rPr>
        <w:t xml:space="preserve"> https://doi.org/10.1038/s41598-020-58163-8.</w:t>
      </w:r>
    </w:p>
    <w:p w14:paraId="769394C8" w14:textId="796109B5"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Taye, Z.M., Helgason, B.L., Bell, J.K., Norris, C.E., Vail, S., Robinson, S.J., Parkin, I.A.P., Arcand, M., Mamet, S., Links, M.G., </w:t>
      </w:r>
      <w:proofErr w:type="spellStart"/>
      <w:r w:rsidRPr="00D05534">
        <w:rPr>
          <w:rFonts w:ascii="Times New Roman" w:hAnsi="Times New Roman" w:cs="Times New Roman"/>
          <w:sz w:val="20"/>
          <w:szCs w:val="20"/>
          <w:shd w:val="clear" w:color="auto" w:fill="FFFFFF"/>
          <w:lang w:val="en-US"/>
        </w:rPr>
        <w:t>Dowhy</w:t>
      </w:r>
      <w:proofErr w:type="spellEnd"/>
      <w:r w:rsidRPr="00D05534">
        <w:rPr>
          <w:rFonts w:ascii="Times New Roman" w:hAnsi="Times New Roman" w:cs="Times New Roman"/>
          <w:sz w:val="20"/>
          <w:szCs w:val="20"/>
          <w:shd w:val="clear" w:color="auto" w:fill="FFFFFF"/>
          <w:lang w:val="en-US"/>
        </w:rPr>
        <w:t>, T., 2020. Core and differentially abundant bacterial taxa in the rhizosphere of field grown Brassica napus genotypes: implications for canola breeding. Frontiers in Microbiology, 10, 3007.</w:t>
      </w:r>
      <w:r w:rsidRPr="00D05534">
        <w:rPr>
          <w:rFonts w:ascii="Times New Roman" w:eastAsia="Times New Roman" w:hAnsi="Times New Roman" w:cs="Times New Roman"/>
          <w:sz w:val="20"/>
          <w:szCs w:val="20"/>
          <w:lang w:val="en-US"/>
        </w:rPr>
        <w:t xml:space="preserve"> </w:t>
      </w:r>
      <w:hyperlink r:id="rId17" w:history="1">
        <w:r w:rsidR="00877703" w:rsidRPr="00D05534">
          <w:rPr>
            <w:rStyle w:val="Hyperlink"/>
            <w:rFonts w:ascii="Times New Roman" w:eastAsia="Times New Roman" w:hAnsi="Times New Roman" w:cs="Times New Roman"/>
            <w:sz w:val="20"/>
            <w:szCs w:val="20"/>
            <w:lang w:val="en-US"/>
          </w:rPr>
          <w:t>https://doi.org/10.3389/fmicb.2019.03007</w:t>
        </w:r>
      </w:hyperlink>
      <w:r w:rsidRPr="00D05534">
        <w:rPr>
          <w:rFonts w:ascii="Times New Roman" w:eastAsia="Times New Roman" w:hAnsi="Times New Roman" w:cs="Times New Roman"/>
          <w:sz w:val="20"/>
          <w:szCs w:val="20"/>
          <w:lang w:val="en-US"/>
        </w:rPr>
        <w:t>.</w:t>
      </w:r>
    </w:p>
    <w:p w14:paraId="49DAD54A" w14:textId="0F02C67B" w:rsidR="00877703" w:rsidRPr="00D05534" w:rsidRDefault="00877703" w:rsidP="00877703">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eastAsia="Times New Roman" w:hAnsi="Times New Roman" w:cs="Times New Roman"/>
          <w:sz w:val="20"/>
          <w:szCs w:val="20"/>
          <w:lang w:val="en-US"/>
        </w:rPr>
        <w:t>Tian, Q., Y. Gong, S. Liu, M. Ji, R. Tang, D. Kong, Z. Xue, L. Wang, F. Hu, L. Huang, S. Qin, Endophytic bacterial communities in wild rice (Oryza officinalis) and their plant growth-promoting effects on perennial rice, Front Plant Sci 14 (2023). https://doi.org/10.3389/fpls.2023.1184489.</w:t>
      </w:r>
    </w:p>
    <w:p w14:paraId="16BFB5AB"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rPr>
      </w:pPr>
      <w:r w:rsidRPr="00D05534">
        <w:rPr>
          <w:rFonts w:ascii="Times New Roman" w:eastAsia="Times New Roman" w:hAnsi="Times New Roman" w:cs="Times New Roman"/>
          <w:sz w:val="20"/>
          <w:szCs w:val="20"/>
          <w:lang w:val="en-US"/>
        </w:rPr>
        <w:t xml:space="preserve">Wang, R., Zhang, Z., </w:t>
      </w:r>
      <w:proofErr w:type="spellStart"/>
      <w:r w:rsidRPr="00D05534">
        <w:rPr>
          <w:rFonts w:ascii="Times New Roman" w:eastAsia="Times New Roman" w:hAnsi="Times New Roman" w:cs="Times New Roman"/>
          <w:sz w:val="20"/>
          <w:szCs w:val="20"/>
          <w:lang w:val="en-US"/>
        </w:rPr>
        <w:t>Lv</w:t>
      </w:r>
      <w:proofErr w:type="spellEnd"/>
      <w:r w:rsidRPr="00D05534">
        <w:rPr>
          <w:rFonts w:ascii="Times New Roman" w:eastAsia="Times New Roman" w:hAnsi="Times New Roman" w:cs="Times New Roman"/>
          <w:sz w:val="20"/>
          <w:szCs w:val="20"/>
          <w:lang w:val="en-US"/>
        </w:rPr>
        <w:t>, F., Lin, H., Wei, L., &amp; Xiao, Y., 2022. Optimizing the bacterial community structure and function in rhizosphere soil of sesame continuous cropping by the appropriate nitrate ammonium ratio. </w:t>
      </w:r>
      <w:r w:rsidRPr="00D05534">
        <w:rPr>
          <w:rFonts w:ascii="Times New Roman" w:eastAsia="Times New Roman" w:hAnsi="Times New Roman" w:cs="Times New Roman"/>
          <w:sz w:val="20"/>
          <w:szCs w:val="20"/>
        </w:rPr>
        <w:t xml:space="preserve">Rhizosphere, 23, 100550. </w:t>
      </w:r>
      <w:r w:rsidR="00DB77EB">
        <w:fldChar w:fldCharType="begin"/>
      </w:r>
      <w:r w:rsidR="00DB77EB">
        <w:instrText xml:space="preserve"> HYPERLINK "https://doi.org/10.1016/j.rhisph.2022.100550" </w:instrText>
      </w:r>
      <w:r w:rsidR="00DB77EB">
        <w:fldChar w:fldCharType="separate"/>
      </w:r>
      <w:r w:rsidRPr="00D05534">
        <w:rPr>
          <w:rStyle w:val="Hyperlink"/>
          <w:rFonts w:ascii="Times New Roman" w:eastAsia="Times New Roman" w:hAnsi="Times New Roman" w:cs="Times New Roman"/>
          <w:color w:val="auto"/>
          <w:sz w:val="20"/>
          <w:szCs w:val="20"/>
        </w:rPr>
        <w:t>https://doi.org/10.1016/j.rhisph.2022.100550</w:t>
      </w:r>
      <w:r w:rsidR="00DB77EB">
        <w:rPr>
          <w:rStyle w:val="Hyperlink"/>
          <w:rFonts w:ascii="Times New Roman" w:eastAsia="Times New Roman" w:hAnsi="Times New Roman" w:cs="Times New Roman"/>
          <w:color w:val="auto"/>
          <w:sz w:val="20"/>
          <w:szCs w:val="20"/>
        </w:rPr>
        <w:fldChar w:fldCharType="end"/>
      </w:r>
      <w:r w:rsidRPr="00D05534">
        <w:rPr>
          <w:rFonts w:ascii="Times New Roman" w:eastAsia="Times New Roman" w:hAnsi="Times New Roman" w:cs="Times New Roman"/>
          <w:sz w:val="20"/>
          <w:szCs w:val="20"/>
        </w:rPr>
        <w:t>.</w:t>
      </w:r>
    </w:p>
    <w:p w14:paraId="53A92215"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rPr>
        <w:t xml:space="preserve">Wang, Y., Narayanan, M., Shi, X., Chen, X., Li, Z., Natarajan, D., Ma, Y., 2022. </w:t>
      </w:r>
      <w:r w:rsidRPr="00D05534">
        <w:rPr>
          <w:rFonts w:ascii="Times New Roman" w:hAnsi="Times New Roman" w:cs="Times New Roman"/>
          <w:sz w:val="20"/>
          <w:szCs w:val="20"/>
          <w:shd w:val="clear" w:color="auto" w:fill="FFFFFF"/>
          <w:lang w:val="en-US"/>
        </w:rPr>
        <w:t>Plant growth-promoting bacteria in metal-contaminated soil: Current perspectives on remediation mechanisms. </w:t>
      </w:r>
      <w:r w:rsidRPr="00D05534">
        <w:rPr>
          <w:rFonts w:ascii="Times New Roman" w:hAnsi="Times New Roman" w:cs="Times New Roman"/>
          <w:iCs/>
          <w:sz w:val="20"/>
          <w:szCs w:val="20"/>
          <w:shd w:val="clear" w:color="auto" w:fill="FFFFFF"/>
          <w:lang w:val="en-US"/>
        </w:rPr>
        <w:t>Frontiers in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13</w:t>
      </w:r>
      <w:r w:rsidRPr="00D05534">
        <w:rPr>
          <w:rFonts w:ascii="Times New Roman" w:hAnsi="Times New Roman" w:cs="Times New Roman"/>
          <w:sz w:val="20"/>
          <w:szCs w:val="20"/>
          <w:shd w:val="clear" w:color="auto" w:fill="FFFFFF"/>
          <w:lang w:val="en-US"/>
        </w:rPr>
        <w:t>, 966226.</w:t>
      </w:r>
      <w:r w:rsidRPr="00D05534">
        <w:rPr>
          <w:rFonts w:ascii="Times New Roman" w:eastAsia="Times New Roman" w:hAnsi="Times New Roman" w:cs="Times New Roman"/>
          <w:sz w:val="20"/>
          <w:szCs w:val="20"/>
          <w:lang w:val="en-US"/>
        </w:rPr>
        <w:t xml:space="preserve"> https://doi.org/10.3389/fmicb.2022.966226.</w:t>
      </w:r>
    </w:p>
    <w:p w14:paraId="1A8D6BFA"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Wen, Q., Wang, Z., Liu, B., Liu, S., Huang, H., Chen, Z., 2024. Enrichment performance and salt tolerance of polyhydroxyalkanoates (PHAs) producing mixed cultures under different saline environments. </w:t>
      </w:r>
      <w:r w:rsidRPr="00D05534">
        <w:rPr>
          <w:rFonts w:ascii="Times New Roman" w:hAnsi="Times New Roman" w:cs="Times New Roman"/>
          <w:iCs/>
          <w:sz w:val="20"/>
          <w:szCs w:val="20"/>
          <w:shd w:val="clear" w:color="auto" w:fill="FFFFFF"/>
          <w:lang w:val="en-US"/>
        </w:rPr>
        <w:t>Environmental Research</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251</w:t>
      </w:r>
      <w:r w:rsidRPr="00D05534">
        <w:rPr>
          <w:rFonts w:ascii="Times New Roman" w:hAnsi="Times New Roman" w:cs="Times New Roman"/>
          <w:sz w:val="20"/>
          <w:szCs w:val="20"/>
          <w:shd w:val="clear" w:color="auto" w:fill="FFFFFF"/>
          <w:lang w:val="en-US"/>
        </w:rPr>
        <w:t>, 118722.</w:t>
      </w:r>
      <w:r w:rsidRPr="00D05534">
        <w:rPr>
          <w:rFonts w:ascii="Times New Roman" w:eastAsia="Times New Roman" w:hAnsi="Times New Roman" w:cs="Times New Roman"/>
          <w:sz w:val="20"/>
          <w:szCs w:val="20"/>
          <w:lang w:val="en-US"/>
        </w:rPr>
        <w:t xml:space="preserve"> https://doi.org/10.1016/j.envres.2024.118722.</w:t>
      </w:r>
    </w:p>
    <w:p w14:paraId="3E742253" w14:textId="77777777" w:rsidR="00DD0350" w:rsidRPr="00877076"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Wu, H., Wang, M., Zhu, S., Xie, J., Preis, S., Li, F., Wei, C., 2019. Structure and function of microbial community associated with phenol co-substrate in degradation of benzo [a] pyrene in coking wastewater. </w:t>
      </w:r>
      <w:r w:rsidRPr="00877076">
        <w:rPr>
          <w:rFonts w:ascii="Times New Roman" w:hAnsi="Times New Roman" w:cs="Times New Roman"/>
          <w:i/>
          <w:iCs/>
          <w:sz w:val="20"/>
          <w:szCs w:val="20"/>
          <w:shd w:val="clear" w:color="auto" w:fill="FFFFFF"/>
          <w:lang w:val="en-US"/>
        </w:rPr>
        <w:t>Chemosphere</w:t>
      </w:r>
      <w:r w:rsidRPr="00877076">
        <w:rPr>
          <w:rFonts w:ascii="Times New Roman" w:hAnsi="Times New Roman" w:cs="Times New Roman"/>
          <w:sz w:val="20"/>
          <w:szCs w:val="20"/>
          <w:shd w:val="clear" w:color="auto" w:fill="FFFFFF"/>
          <w:lang w:val="en-US"/>
        </w:rPr>
        <w:t>, </w:t>
      </w:r>
      <w:r w:rsidRPr="00877076">
        <w:rPr>
          <w:rFonts w:ascii="Times New Roman" w:hAnsi="Times New Roman" w:cs="Times New Roman"/>
          <w:iCs/>
          <w:sz w:val="20"/>
          <w:szCs w:val="20"/>
          <w:shd w:val="clear" w:color="auto" w:fill="FFFFFF"/>
          <w:lang w:val="en-US"/>
        </w:rPr>
        <w:t>228</w:t>
      </w:r>
      <w:r w:rsidRPr="00877076">
        <w:rPr>
          <w:rFonts w:ascii="Times New Roman" w:hAnsi="Times New Roman" w:cs="Times New Roman"/>
          <w:sz w:val="20"/>
          <w:szCs w:val="20"/>
          <w:shd w:val="clear" w:color="auto" w:fill="FFFFFF"/>
          <w:lang w:val="en-US"/>
        </w:rPr>
        <w:t xml:space="preserve">, 128-138. </w:t>
      </w:r>
      <w:r w:rsidRPr="00877076">
        <w:rPr>
          <w:rFonts w:ascii="Times New Roman" w:eastAsia="Times New Roman" w:hAnsi="Times New Roman" w:cs="Times New Roman"/>
          <w:sz w:val="20"/>
          <w:szCs w:val="20"/>
          <w:lang w:val="en-US"/>
        </w:rPr>
        <w:t>https://doi.org/10.1016/j.chemosphere.2019.04.117.</w:t>
      </w:r>
    </w:p>
    <w:p w14:paraId="041D733D" w14:textId="0B6A248C" w:rsidR="00424ECA" w:rsidRPr="009F0687" w:rsidRDefault="00201033" w:rsidP="00DD0350">
      <w:pPr>
        <w:autoSpaceDE w:val="0"/>
        <w:autoSpaceDN w:val="0"/>
        <w:ind w:hanging="640"/>
        <w:jc w:val="both"/>
        <w:rPr>
          <w:rFonts w:ascii="Times New Roman" w:hAnsi="Times New Roman" w:cs="Times New Roman"/>
          <w:sz w:val="20"/>
          <w:szCs w:val="20"/>
          <w:shd w:val="clear" w:color="auto" w:fill="FFFFFF"/>
        </w:rPr>
      </w:pPr>
      <w:r w:rsidRPr="00877076">
        <w:rPr>
          <w:rFonts w:ascii="Times New Roman" w:hAnsi="Times New Roman" w:cs="Times New Roman"/>
          <w:sz w:val="20"/>
          <w:szCs w:val="20"/>
          <w:shd w:val="clear" w:color="auto" w:fill="FFFFFF"/>
          <w:lang w:val="en-US"/>
        </w:rPr>
        <w:t xml:space="preserve">Xu, M., Liu, Y., Deng, Y., Zhang, S., Hao, X., Zhu, P., Zhou, J., Yin, H., Liang, Y., Liu, H., Liu, X., Bai, L., Jiang, L., Jiang, H., 2020. </w:t>
      </w:r>
      <w:r w:rsidRPr="00D05534">
        <w:rPr>
          <w:rFonts w:ascii="Times New Roman" w:hAnsi="Times New Roman" w:cs="Times New Roman"/>
          <w:sz w:val="20"/>
          <w:szCs w:val="20"/>
          <w:shd w:val="clear" w:color="auto" w:fill="FFFFFF"/>
          <w:lang w:val="en-US"/>
        </w:rPr>
        <w:t xml:space="preserve">Bioremediation of cadmium-contaminated paddy soil using an autotrophic and heterotrophic mixture. </w:t>
      </w:r>
      <w:r w:rsidRPr="009F0687">
        <w:rPr>
          <w:rFonts w:ascii="Times New Roman" w:hAnsi="Times New Roman" w:cs="Times New Roman"/>
          <w:sz w:val="20"/>
          <w:szCs w:val="20"/>
          <w:shd w:val="clear" w:color="auto" w:fill="FFFFFF"/>
        </w:rPr>
        <w:t xml:space="preserve">RSC Adv 10, 26090–26101. </w:t>
      </w:r>
      <w:hyperlink r:id="rId18" w:history="1">
        <w:r w:rsidR="00424ECA" w:rsidRPr="009F0687">
          <w:rPr>
            <w:rStyle w:val="Hyperlink"/>
            <w:rFonts w:ascii="Times New Roman" w:hAnsi="Times New Roman" w:cs="Times New Roman"/>
            <w:sz w:val="20"/>
            <w:szCs w:val="20"/>
            <w:shd w:val="clear" w:color="auto" w:fill="FFFFFF"/>
          </w:rPr>
          <w:t>https://doi.org/10.1039/d0ra03935g</w:t>
        </w:r>
      </w:hyperlink>
    </w:p>
    <w:p w14:paraId="08558F17" w14:textId="4DA6692B"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9F0687">
        <w:rPr>
          <w:rFonts w:ascii="Times New Roman" w:hAnsi="Times New Roman" w:cs="Times New Roman"/>
          <w:sz w:val="20"/>
          <w:szCs w:val="20"/>
          <w:shd w:val="clear" w:color="auto" w:fill="FFFFFF"/>
        </w:rPr>
        <w:t xml:space="preserve">Yang, J., Shi, J., Jiang, L., Zhang, S., Wei, F., Guo, Z., Li, K., Sarkodie, E.K., Li, J., Liu, S., Liu, H., 2023. </w:t>
      </w:r>
      <w:r w:rsidRPr="00D05534">
        <w:rPr>
          <w:rFonts w:ascii="Times New Roman" w:hAnsi="Times New Roman" w:cs="Times New Roman"/>
          <w:sz w:val="20"/>
          <w:szCs w:val="20"/>
          <w:shd w:val="clear" w:color="auto" w:fill="FFFFFF"/>
          <w:lang w:val="en-US"/>
        </w:rPr>
        <w:t>Co-occurrence network in core microorganisms driving the transformation of phosphorous fractionations during phosphorus recovery product used as soil fertilizer.</w:t>
      </w:r>
      <w:r w:rsidRPr="00D05534">
        <w:rPr>
          <w:rFonts w:ascii="Times New Roman" w:hAnsi="Times New Roman" w:cs="Times New Roman"/>
          <w:i/>
          <w:sz w:val="20"/>
          <w:szCs w:val="20"/>
          <w:shd w:val="clear" w:color="auto" w:fill="FFFFFF"/>
          <w:lang w:val="en-US"/>
        </w:rPr>
        <w:t> </w:t>
      </w:r>
      <w:r w:rsidRPr="00D05534">
        <w:rPr>
          <w:rFonts w:ascii="Times New Roman" w:hAnsi="Times New Roman" w:cs="Times New Roman"/>
          <w:iCs/>
          <w:sz w:val="20"/>
          <w:szCs w:val="20"/>
          <w:shd w:val="clear" w:color="auto" w:fill="FFFFFF"/>
          <w:lang w:val="en-US"/>
        </w:rPr>
        <w:t>Science of The Total Environment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871</w:t>
      </w:r>
      <w:r w:rsidRPr="00D05534">
        <w:rPr>
          <w:rFonts w:ascii="Times New Roman" w:hAnsi="Times New Roman" w:cs="Times New Roman"/>
          <w:sz w:val="20"/>
          <w:szCs w:val="20"/>
          <w:shd w:val="clear" w:color="auto" w:fill="FFFFFF"/>
          <w:lang w:val="en-US"/>
        </w:rPr>
        <w:t>,</w:t>
      </w:r>
      <w:r w:rsidRPr="00D05534">
        <w:rPr>
          <w:rFonts w:ascii="Times New Roman" w:hAnsi="Times New Roman" w:cs="Times New Roman"/>
          <w:i/>
          <w:sz w:val="20"/>
          <w:szCs w:val="20"/>
          <w:shd w:val="clear" w:color="auto" w:fill="FFFFFF"/>
          <w:lang w:val="en-US"/>
        </w:rPr>
        <w:t xml:space="preserve"> </w:t>
      </w:r>
      <w:r w:rsidRPr="00D05534">
        <w:rPr>
          <w:rFonts w:ascii="Times New Roman" w:hAnsi="Times New Roman" w:cs="Times New Roman"/>
          <w:sz w:val="20"/>
          <w:szCs w:val="20"/>
          <w:shd w:val="clear" w:color="auto" w:fill="FFFFFF"/>
          <w:lang w:val="en-US"/>
        </w:rPr>
        <w:t xml:space="preserve">162081. </w:t>
      </w:r>
      <w:r w:rsidRPr="00D05534">
        <w:rPr>
          <w:rFonts w:ascii="Times New Roman" w:eastAsia="Times New Roman" w:hAnsi="Times New Roman" w:cs="Times New Roman"/>
          <w:sz w:val="20"/>
          <w:szCs w:val="20"/>
          <w:lang w:val="en-US"/>
        </w:rPr>
        <w:t>https://doi.org/10.1016/j.scitotenv.2023.162081.</w:t>
      </w:r>
    </w:p>
    <w:p w14:paraId="555F1D07"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Yang, S., Xiao, J., Liang, T., He, W., Tan, H., 2021. Response of soil biological properties and bacterial diversity to different levels of nitrogen application in sugarcane fields. </w:t>
      </w:r>
      <w:r w:rsidRPr="00D05534">
        <w:rPr>
          <w:rFonts w:ascii="Times New Roman" w:hAnsi="Times New Roman" w:cs="Times New Roman"/>
          <w:iCs/>
          <w:sz w:val="20"/>
          <w:szCs w:val="20"/>
          <w:shd w:val="clear" w:color="auto" w:fill="FFFFFF"/>
          <w:lang w:val="en-US"/>
        </w:rPr>
        <w:t>AMB Express</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11</w:t>
      </w:r>
      <w:r w:rsidRPr="00D05534">
        <w:rPr>
          <w:rFonts w:ascii="Times New Roman" w:hAnsi="Times New Roman" w:cs="Times New Roman"/>
          <w:sz w:val="20"/>
          <w:szCs w:val="20"/>
          <w:shd w:val="clear" w:color="auto" w:fill="FFFFFF"/>
          <w:lang w:val="en-US"/>
        </w:rPr>
        <w:t xml:space="preserve">, 172. </w:t>
      </w:r>
      <w:r w:rsidRPr="00D05534">
        <w:rPr>
          <w:rFonts w:ascii="Times New Roman" w:eastAsia="Times New Roman" w:hAnsi="Times New Roman" w:cs="Times New Roman"/>
          <w:sz w:val="20"/>
          <w:szCs w:val="20"/>
          <w:lang w:val="en-US"/>
        </w:rPr>
        <w:t>https://doi.org/10.1186/s13568-021-01331-4.</w:t>
      </w:r>
    </w:p>
    <w:p w14:paraId="3CE96DCF"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 xml:space="preserve">Yuan, X., Cui, J., Wu, L., Liu, C.C., Zhang, Q., Zeng, Q., Zhou, J., Lin, K., Wu, Y., Lin, H., Zhang, X., 2022. Relationship between soil bacterial communities and dissolved organic matter in a subtropical </w:t>
      </w:r>
      <w:proofErr w:type="spellStart"/>
      <w:r w:rsidRPr="00D05534">
        <w:rPr>
          <w:rFonts w:ascii="Times New Roman" w:hAnsi="Times New Roman" w:cs="Times New Roman"/>
          <w:sz w:val="20"/>
          <w:szCs w:val="20"/>
          <w:shd w:val="clear" w:color="auto" w:fill="FFFFFF"/>
          <w:lang w:val="en-US"/>
        </w:rPr>
        <w:t>Pinus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taiwanensis</w:t>
      </w:r>
      <w:proofErr w:type="spellEnd"/>
      <w:r w:rsidRPr="00D05534">
        <w:rPr>
          <w:rFonts w:ascii="Times New Roman" w:hAnsi="Times New Roman" w:cs="Times New Roman"/>
          <w:sz w:val="20"/>
          <w:szCs w:val="20"/>
          <w:shd w:val="clear" w:color="auto" w:fill="FFFFFF"/>
          <w:lang w:val="en-US"/>
        </w:rPr>
        <w:t xml:space="preserve"> forest after short-term nitrogen addition. </w:t>
      </w:r>
      <w:r w:rsidRPr="00D05534">
        <w:rPr>
          <w:rFonts w:ascii="Times New Roman" w:hAnsi="Times New Roman" w:cs="Times New Roman"/>
          <w:iCs/>
          <w:sz w:val="20"/>
          <w:szCs w:val="20"/>
          <w:shd w:val="clear" w:color="auto" w:fill="FFFFFF"/>
          <w:lang w:val="en-US"/>
        </w:rPr>
        <w:t>Forest Ecology and Management</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512</w:t>
      </w:r>
      <w:r w:rsidRPr="00D05534">
        <w:rPr>
          <w:rFonts w:ascii="Times New Roman" w:hAnsi="Times New Roman" w:cs="Times New Roman"/>
          <w:sz w:val="20"/>
          <w:szCs w:val="20"/>
          <w:shd w:val="clear" w:color="auto" w:fill="FFFFFF"/>
          <w:lang w:val="en-US"/>
        </w:rPr>
        <w:t>, 120165.</w:t>
      </w:r>
      <w:r w:rsidRPr="00D05534">
        <w:rPr>
          <w:rFonts w:ascii="Times New Roman" w:eastAsia="Times New Roman" w:hAnsi="Times New Roman" w:cs="Times New Roman"/>
          <w:sz w:val="20"/>
          <w:szCs w:val="20"/>
          <w:lang w:val="en-US"/>
        </w:rPr>
        <w:t xml:space="preserve"> https://doi.org/10.1016/j.foreco.2022.120165.</w:t>
      </w:r>
    </w:p>
    <w:p w14:paraId="78AFAB1D" w14:textId="77777777" w:rsidR="00DD0350" w:rsidRPr="00D05534" w:rsidRDefault="00DD0350" w:rsidP="00DD0350">
      <w:pPr>
        <w:autoSpaceDE w:val="0"/>
        <w:autoSpaceDN w:val="0"/>
        <w:ind w:hanging="640"/>
        <w:jc w:val="both"/>
        <w:rPr>
          <w:rFonts w:ascii="Times New Roman" w:eastAsia="Times New Roman" w:hAnsi="Times New Roman" w:cs="Times New Roman"/>
          <w:sz w:val="20"/>
          <w:szCs w:val="20"/>
        </w:rPr>
      </w:pPr>
      <w:r w:rsidRPr="00D05534">
        <w:rPr>
          <w:rFonts w:ascii="Times New Roman" w:hAnsi="Times New Roman" w:cs="Times New Roman"/>
          <w:sz w:val="20"/>
          <w:szCs w:val="20"/>
          <w:shd w:val="clear" w:color="auto" w:fill="FFFFFF"/>
          <w:lang w:val="en-US"/>
        </w:rPr>
        <w:lastRenderedPageBreak/>
        <w:t xml:space="preserve">Zhang, C., van der Heijden, M.G., Dodds, B.K., Nguyen, T.B., </w:t>
      </w:r>
      <w:proofErr w:type="spellStart"/>
      <w:r w:rsidRPr="00D05534">
        <w:rPr>
          <w:rFonts w:ascii="Times New Roman" w:hAnsi="Times New Roman" w:cs="Times New Roman"/>
          <w:sz w:val="20"/>
          <w:szCs w:val="20"/>
          <w:shd w:val="clear" w:color="auto" w:fill="FFFFFF"/>
          <w:lang w:val="en-US"/>
        </w:rPr>
        <w:t>Spooren</w:t>
      </w:r>
      <w:proofErr w:type="spellEnd"/>
      <w:r w:rsidRPr="00D05534">
        <w:rPr>
          <w:rFonts w:ascii="Times New Roman" w:hAnsi="Times New Roman" w:cs="Times New Roman"/>
          <w:sz w:val="20"/>
          <w:szCs w:val="20"/>
          <w:shd w:val="clear" w:color="auto" w:fill="FFFFFF"/>
          <w:lang w:val="en-US"/>
        </w:rPr>
        <w:t xml:space="preserve">, J., </w:t>
      </w:r>
      <w:proofErr w:type="spellStart"/>
      <w:r w:rsidRPr="00D05534">
        <w:rPr>
          <w:rFonts w:ascii="Times New Roman" w:hAnsi="Times New Roman" w:cs="Times New Roman"/>
          <w:sz w:val="20"/>
          <w:szCs w:val="20"/>
          <w:shd w:val="clear" w:color="auto" w:fill="FFFFFF"/>
          <w:lang w:val="en-US"/>
        </w:rPr>
        <w:t>Valzano</w:t>
      </w:r>
      <w:proofErr w:type="spellEnd"/>
      <w:r w:rsidRPr="00D05534">
        <w:rPr>
          <w:rFonts w:ascii="Times New Roman" w:hAnsi="Times New Roman" w:cs="Times New Roman"/>
          <w:sz w:val="20"/>
          <w:szCs w:val="20"/>
          <w:shd w:val="clear" w:color="auto" w:fill="FFFFFF"/>
          <w:lang w:val="en-US"/>
        </w:rPr>
        <w:t>-Held, A., Cosme, M., Berendsen, R.L., 2024. A tripartite bacterial-fungal-plant symbiosis in the mycorrhiza-shaped microbiome drives plant growth and mycorrhization. </w:t>
      </w:r>
      <w:r w:rsidRPr="00D05534">
        <w:rPr>
          <w:rFonts w:ascii="Times New Roman" w:hAnsi="Times New Roman" w:cs="Times New Roman"/>
          <w:iCs/>
          <w:sz w:val="20"/>
          <w:szCs w:val="20"/>
          <w:shd w:val="clear" w:color="auto" w:fill="FFFFFF"/>
        </w:rPr>
        <w:t>Microbiome</w:t>
      </w:r>
      <w:r w:rsidRPr="00D05534">
        <w:rPr>
          <w:rFonts w:ascii="Times New Roman" w:hAnsi="Times New Roman" w:cs="Times New Roman"/>
          <w:sz w:val="20"/>
          <w:szCs w:val="20"/>
          <w:shd w:val="clear" w:color="auto" w:fill="FFFFFF"/>
        </w:rPr>
        <w:t>, </w:t>
      </w:r>
      <w:r w:rsidRPr="00D05534">
        <w:rPr>
          <w:rFonts w:ascii="Times New Roman" w:hAnsi="Times New Roman" w:cs="Times New Roman"/>
          <w:iCs/>
          <w:sz w:val="20"/>
          <w:szCs w:val="20"/>
          <w:shd w:val="clear" w:color="auto" w:fill="FFFFFF"/>
        </w:rPr>
        <w:t>12</w:t>
      </w:r>
      <w:r w:rsidRPr="00D05534">
        <w:rPr>
          <w:rFonts w:ascii="Times New Roman" w:hAnsi="Times New Roman" w:cs="Times New Roman"/>
          <w:sz w:val="20"/>
          <w:szCs w:val="20"/>
          <w:shd w:val="clear" w:color="auto" w:fill="FFFFFF"/>
        </w:rPr>
        <w:t>, 13.</w:t>
      </w:r>
      <w:r w:rsidRPr="00D05534">
        <w:rPr>
          <w:rFonts w:ascii="Times New Roman" w:eastAsia="Times New Roman" w:hAnsi="Times New Roman" w:cs="Times New Roman"/>
          <w:sz w:val="20"/>
          <w:szCs w:val="20"/>
        </w:rPr>
        <w:t xml:space="preserve"> https://doi.org/10.1186/s40168-023-01726-4.</w:t>
      </w:r>
    </w:p>
    <w:p w14:paraId="634E7720" w14:textId="1C584FBA" w:rsidR="00424ECA" w:rsidRPr="00D05534" w:rsidRDefault="00DD0350" w:rsidP="00424ECA">
      <w:pPr>
        <w:autoSpaceDE w:val="0"/>
        <w:autoSpaceDN w:val="0"/>
        <w:ind w:hanging="640"/>
        <w:jc w:val="both"/>
        <w:rPr>
          <w:rFonts w:ascii="Times New Roman" w:eastAsia="Times New Roman" w:hAnsi="Times New Roman" w:cs="Times New Roman"/>
          <w:sz w:val="20"/>
          <w:szCs w:val="20"/>
          <w:lang w:val="en-US"/>
        </w:rPr>
      </w:pPr>
      <w:r w:rsidRPr="00877076">
        <w:rPr>
          <w:rFonts w:ascii="Times New Roman" w:hAnsi="Times New Roman" w:cs="Times New Roman"/>
          <w:sz w:val="20"/>
          <w:szCs w:val="20"/>
          <w:shd w:val="clear" w:color="auto" w:fill="FFFFFF"/>
        </w:rPr>
        <w:t xml:space="preserve">Zhang, M., Shi, C., Li, X., Wang, K., Qiu, Z., Shi, F., 2023. </w:t>
      </w:r>
      <w:r w:rsidRPr="00D05534">
        <w:rPr>
          <w:rFonts w:ascii="Times New Roman" w:hAnsi="Times New Roman" w:cs="Times New Roman"/>
          <w:sz w:val="20"/>
          <w:szCs w:val="20"/>
          <w:shd w:val="clear" w:color="auto" w:fill="FFFFFF"/>
          <w:lang w:val="en-US"/>
        </w:rPr>
        <w:t xml:space="preserve">Changes in the structure and function of rhizosphere soil microbial communities induced by </w:t>
      </w:r>
      <w:proofErr w:type="spellStart"/>
      <w:r w:rsidRPr="00D05534">
        <w:rPr>
          <w:rFonts w:ascii="Times New Roman" w:hAnsi="Times New Roman" w:cs="Times New Roman"/>
          <w:sz w:val="20"/>
          <w:szCs w:val="20"/>
          <w:shd w:val="clear" w:color="auto" w:fill="FFFFFF"/>
          <w:lang w:val="en-US"/>
        </w:rPr>
        <w:t>Amaranthus</w:t>
      </w:r>
      <w:proofErr w:type="spellEnd"/>
      <w:r w:rsidRPr="00D05534">
        <w:rPr>
          <w:rFonts w:ascii="Times New Roman" w:hAnsi="Times New Roman" w:cs="Times New Roman"/>
          <w:sz w:val="20"/>
          <w:szCs w:val="20"/>
          <w:shd w:val="clear" w:color="auto" w:fill="FFFFFF"/>
          <w:lang w:val="en-US"/>
        </w:rPr>
        <w:t xml:space="preserve"> </w:t>
      </w:r>
      <w:proofErr w:type="spellStart"/>
      <w:r w:rsidRPr="00D05534">
        <w:rPr>
          <w:rFonts w:ascii="Times New Roman" w:hAnsi="Times New Roman" w:cs="Times New Roman"/>
          <w:sz w:val="20"/>
          <w:szCs w:val="20"/>
          <w:shd w:val="clear" w:color="auto" w:fill="FFFFFF"/>
          <w:lang w:val="en-US"/>
        </w:rPr>
        <w:t>palmeri</w:t>
      </w:r>
      <w:proofErr w:type="spellEnd"/>
      <w:r w:rsidRPr="00D05534">
        <w:rPr>
          <w:rFonts w:ascii="Times New Roman" w:hAnsi="Times New Roman" w:cs="Times New Roman"/>
          <w:sz w:val="20"/>
          <w:szCs w:val="20"/>
          <w:shd w:val="clear" w:color="auto" w:fill="FFFFFF"/>
          <w:lang w:val="en-US"/>
        </w:rPr>
        <w:t xml:space="preserve"> invasion. </w:t>
      </w:r>
      <w:r w:rsidRPr="00D05534">
        <w:rPr>
          <w:rFonts w:ascii="Times New Roman" w:hAnsi="Times New Roman" w:cs="Times New Roman"/>
          <w:iCs/>
          <w:sz w:val="20"/>
          <w:szCs w:val="20"/>
          <w:shd w:val="clear" w:color="auto" w:fill="FFFFFF"/>
          <w:lang w:val="en-US"/>
        </w:rPr>
        <w:t>Frontiers in Microbiology</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14</w:t>
      </w:r>
      <w:r w:rsidRPr="00D05534">
        <w:rPr>
          <w:rFonts w:ascii="Times New Roman" w:hAnsi="Times New Roman" w:cs="Times New Roman"/>
          <w:sz w:val="20"/>
          <w:szCs w:val="20"/>
          <w:shd w:val="clear" w:color="auto" w:fill="FFFFFF"/>
          <w:lang w:val="en-US"/>
        </w:rPr>
        <w:t>, 1114388.</w:t>
      </w:r>
      <w:r w:rsidRPr="00D05534">
        <w:rPr>
          <w:rFonts w:ascii="Times New Roman" w:eastAsia="Times New Roman" w:hAnsi="Times New Roman" w:cs="Times New Roman"/>
          <w:sz w:val="20"/>
          <w:szCs w:val="20"/>
          <w:lang w:val="en-US"/>
        </w:rPr>
        <w:t xml:space="preserve"> </w:t>
      </w:r>
      <w:hyperlink r:id="rId19" w:history="1">
        <w:r w:rsidR="00424ECA" w:rsidRPr="00D05534">
          <w:rPr>
            <w:rStyle w:val="Hyperlink"/>
            <w:rFonts w:ascii="Times New Roman" w:eastAsia="Times New Roman" w:hAnsi="Times New Roman" w:cs="Times New Roman"/>
            <w:sz w:val="20"/>
            <w:szCs w:val="20"/>
            <w:lang w:val="en-US"/>
          </w:rPr>
          <w:t>https://doi.org/10.3389/fmicb.2023.1114388</w:t>
        </w:r>
      </w:hyperlink>
      <w:r w:rsidRPr="00D05534">
        <w:rPr>
          <w:rFonts w:ascii="Times New Roman" w:eastAsia="Times New Roman" w:hAnsi="Times New Roman" w:cs="Times New Roman"/>
          <w:sz w:val="20"/>
          <w:szCs w:val="20"/>
          <w:lang w:val="en-US"/>
        </w:rPr>
        <w:t>.</w:t>
      </w:r>
    </w:p>
    <w:p w14:paraId="441424AC" w14:textId="052E7BC2" w:rsidR="00A9592C" w:rsidRPr="00D05534" w:rsidRDefault="00DD0350" w:rsidP="00F0101E">
      <w:pPr>
        <w:autoSpaceDE w:val="0"/>
        <w:autoSpaceDN w:val="0"/>
        <w:ind w:hanging="640"/>
        <w:jc w:val="both"/>
        <w:rPr>
          <w:rFonts w:ascii="Times New Roman" w:eastAsia="Times New Roman" w:hAnsi="Times New Roman" w:cs="Times New Roman"/>
          <w:sz w:val="20"/>
          <w:szCs w:val="20"/>
          <w:lang w:val="en-US"/>
        </w:rPr>
      </w:pPr>
      <w:r w:rsidRPr="00D05534">
        <w:rPr>
          <w:rFonts w:ascii="Times New Roman" w:hAnsi="Times New Roman" w:cs="Times New Roman"/>
          <w:sz w:val="20"/>
          <w:szCs w:val="20"/>
          <w:shd w:val="clear" w:color="auto" w:fill="FFFFFF"/>
          <w:lang w:val="en-US"/>
        </w:rPr>
        <w:t>Zou, X.X., Huang, M.M., Yan, L.I.U., Tong, S.I., Zhang, X.J., Yu, X.N., Feng, G.U.O., Wan, S.B., 2023. Inclusion of peanut in wheat–maize rotation increases wheat yield and net return and improves soil organic carbon pool by optimizing bacterial community. </w:t>
      </w:r>
      <w:r w:rsidRPr="00D05534">
        <w:rPr>
          <w:rFonts w:ascii="Times New Roman" w:hAnsi="Times New Roman" w:cs="Times New Roman"/>
          <w:iCs/>
          <w:sz w:val="20"/>
          <w:szCs w:val="20"/>
          <w:shd w:val="clear" w:color="auto" w:fill="FFFFFF"/>
          <w:lang w:val="en-US"/>
        </w:rPr>
        <w:t>Journal of Integrative Agriculture</w:t>
      </w:r>
      <w:r w:rsidRPr="00D05534">
        <w:rPr>
          <w:rFonts w:ascii="Times New Roman" w:hAnsi="Times New Roman" w:cs="Times New Roman"/>
          <w:sz w:val="20"/>
          <w:szCs w:val="20"/>
          <w:shd w:val="clear" w:color="auto" w:fill="FFFFFF"/>
          <w:lang w:val="en-US"/>
        </w:rPr>
        <w:t>, </w:t>
      </w:r>
      <w:r w:rsidRPr="00D05534">
        <w:rPr>
          <w:rFonts w:ascii="Times New Roman" w:hAnsi="Times New Roman" w:cs="Times New Roman"/>
          <w:iCs/>
          <w:sz w:val="20"/>
          <w:szCs w:val="20"/>
          <w:shd w:val="clear" w:color="auto" w:fill="FFFFFF"/>
          <w:lang w:val="en-US"/>
        </w:rPr>
        <w:t>22</w:t>
      </w:r>
      <w:r w:rsidRPr="00D05534">
        <w:rPr>
          <w:rFonts w:ascii="Times New Roman" w:hAnsi="Times New Roman" w:cs="Times New Roman"/>
          <w:sz w:val="20"/>
          <w:szCs w:val="20"/>
          <w:shd w:val="clear" w:color="auto" w:fill="FFFFFF"/>
          <w:lang w:val="en-US"/>
        </w:rPr>
        <w:t>, 3430-3443.</w:t>
      </w:r>
      <w:r w:rsidRPr="00D05534">
        <w:rPr>
          <w:rFonts w:ascii="Times New Roman" w:eastAsia="Times New Roman" w:hAnsi="Times New Roman" w:cs="Times New Roman"/>
          <w:sz w:val="20"/>
          <w:szCs w:val="20"/>
          <w:lang w:val="en-US"/>
        </w:rPr>
        <w:t xml:space="preserve"> </w:t>
      </w:r>
      <w:hyperlink r:id="rId20" w:history="1">
        <w:r w:rsidRPr="00D05534">
          <w:rPr>
            <w:rStyle w:val="Hyperlink"/>
            <w:rFonts w:ascii="Times New Roman" w:eastAsia="Times New Roman" w:hAnsi="Times New Roman" w:cs="Times New Roman"/>
            <w:color w:val="auto"/>
            <w:sz w:val="20"/>
            <w:szCs w:val="20"/>
            <w:lang w:val="en-US"/>
          </w:rPr>
          <w:t>https://doi.org/10.1016/j.jia.2023.04.018</w:t>
        </w:r>
      </w:hyperlink>
      <w:r w:rsidRPr="00D05534">
        <w:rPr>
          <w:rFonts w:ascii="Times New Roman" w:eastAsia="Times New Roman" w:hAnsi="Times New Roman" w:cs="Times New Roman"/>
          <w:sz w:val="20"/>
          <w:szCs w:val="20"/>
          <w:lang w:val="en-US"/>
        </w:rPr>
        <w:t>.</w:t>
      </w:r>
    </w:p>
    <w:bookmarkEnd w:id="0"/>
    <w:p w14:paraId="6CE2CAF0" w14:textId="1593D4D5" w:rsidR="00A9592C" w:rsidRPr="00D05534" w:rsidRDefault="00A9592C" w:rsidP="00F0101E">
      <w:pPr>
        <w:autoSpaceDE w:val="0"/>
        <w:autoSpaceDN w:val="0"/>
        <w:ind w:left="-640"/>
        <w:jc w:val="both"/>
        <w:divId w:val="1004864277"/>
        <w:rPr>
          <w:rFonts w:ascii="Times New Roman" w:eastAsia="Times New Roman" w:hAnsi="Times New Roman" w:cs="Times New Roman"/>
          <w:sz w:val="20"/>
          <w:szCs w:val="20"/>
          <w:lang w:val="en-US"/>
        </w:rPr>
      </w:pPr>
    </w:p>
    <w:sectPr w:rsidR="00A9592C" w:rsidRPr="00D0553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等线">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1&lt;/HyperlinksVisible&gt;&lt;EnableBibliographyCategories&gt;0&lt;/EnableBibliographyCategories&gt;&lt;/ENLayout&gt;"/>
  </w:docVars>
  <w:rsids>
    <w:rsidRoot w:val="00A22785"/>
    <w:rsid w:val="00006B08"/>
    <w:rsid w:val="00021EA8"/>
    <w:rsid w:val="0002490F"/>
    <w:rsid w:val="00042C44"/>
    <w:rsid w:val="0004570D"/>
    <w:rsid w:val="0004696C"/>
    <w:rsid w:val="00052ED0"/>
    <w:rsid w:val="000556A7"/>
    <w:rsid w:val="000810CF"/>
    <w:rsid w:val="00084B4D"/>
    <w:rsid w:val="000A1B69"/>
    <w:rsid w:val="000B118C"/>
    <w:rsid w:val="000D7B4D"/>
    <w:rsid w:val="000F186D"/>
    <w:rsid w:val="000F3F32"/>
    <w:rsid w:val="001209BE"/>
    <w:rsid w:val="001262B0"/>
    <w:rsid w:val="00141BAC"/>
    <w:rsid w:val="00147FDB"/>
    <w:rsid w:val="0015404E"/>
    <w:rsid w:val="00163756"/>
    <w:rsid w:val="00176C20"/>
    <w:rsid w:val="00186787"/>
    <w:rsid w:val="001A788B"/>
    <w:rsid w:val="001C6677"/>
    <w:rsid w:val="001D2D42"/>
    <w:rsid w:val="001E1D4B"/>
    <w:rsid w:val="001F38C4"/>
    <w:rsid w:val="00201033"/>
    <w:rsid w:val="002105E4"/>
    <w:rsid w:val="0021543C"/>
    <w:rsid w:val="0022098D"/>
    <w:rsid w:val="0024061B"/>
    <w:rsid w:val="00255007"/>
    <w:rsid w:val="00281071"/>
    <w:rsid w:val="00282122"/>
    <w:rsid w:val="00283717"/>
    <w:rsid w:val="00292A04"/>
    <w:rsid w:val="00294A56"/>
    <w:rsid w:val="002A29BC"/>
    <w:rsid w:val="002A3242"/>
    <w:rsid w:val="002A422B"/>
    <w:rsid w:val="002B410D"/>
    <w:rsid w:val="002C417C"/>
    <w:rsid w:val="002D73B0"/>
    <w:rsid w:val="002E1DAD"/>
    <w:rsid w:val="003048B2"/>
    <w:rsid w:val="00304F6C"/>
    <w:rsid w:val="00304F73"/>
    <w:rsid w:val="003153AA"/>
    <w:rsid w:val="00325B42"/>
    <w:rsid w:val="003329F9"/>
    <w:rsid w:val="00337A2C"/>
    <w:rsid w:val="0035223D"/>
    <w:rsid w:val="00354696"/>
    <w:rsid w:val="003569FF"/>
    <w:rsid w:val="00357ED7"/>
    <w:rsid w:val="00360269"/>
    <w:rsid w:val="003A1F00"/>
    <w:rsid w:val="003C5A53"/>
    <w:rsid w:val="003C7F89"/>
    <w:rsid w:val="003D1F47"/>
    <w:rsid w:val="003E2041"/>
    <w:rsid w:val="003F46DB"/>
    <w:rsid w:val="004108AE"/>
    <w:rsid w:val="00424ECA"/>
    <w:rsid w:val="00430783"/>
    <w:rsid w:val="004376E1"/>
    <w:rsid w:val="00443471"/>
    <w:rsid w:val="00455368"/>
    <w:rsid w:val="00462A44"/>
    <w:rsid w:val="004726E3"/>
    <w:rsid w:val="0047304F"/>
    <w:rsid w:val="00493256"/>
    <w:rsid w:val="00495830"/>
    <w:rsid w:val="004B6F48"/>
    <w:rsid w:val="004C0767"/>
    <w:rsid w:val="004E1FC5"/>
    <w:rsid w:val="004E2C19"/>
    <w:rsid w:val="00501903"/>
    <w:rsid w:val="00505B6B"/>
    <w:rsid w:val="005137A1"/>
    <w:rsid w:val="00513E42"/>
    <w:rsid w:val="005154C7"/>
    <w:rsid w:val="005222E7"/>
    <w:rsid w:val="0057092E"/>
    <w:rsid w:val="005727DD"/>
    <w:rsid w:val="00573386"/>
    <w:rsid w:val="00577CB7"/>
    <w:rsid w:val="005A4235"/>
    <w:rsid w:val="005B4DFA"/>
    <w:rsid w:val="005B6339"/>
    <w:rsid w:val="005D0BA3"/>
    <w:rsid w:val="005D4120"/>
    <w:rsid w:val="005E6D75"/>
    <w:rsid w:val="006062AE"/>
    <w:rsid w:val="006333A0"/>
    <w:rsid w:val="00637404"/>
    <w:rsid w:val="00652782"/>
    <w:rsid w:val="00652881"/>
    <w:rsid w:val="00664229"/>
    <w:rsid w:val="00697077"/>
    <w:rsid w:val="006A78D0"/>
    <w:rsid w:val="006B367D"/>
    <w:rsid w:val="006C5068"/>
    <w:rsid w:val="006D3EC4"/>
    <w:rsid w:val="006E41F4"/>
    <w:rsid w:val="006F5C71"/>
    <w:rsid w:val="0070221F"/>
    <w:rsid w:val="00713EBE"/>
    <w:rsid w:val="00723508"/>
    <w:rsid w:val="007433D9"/>
    <w:rsid w:val="00743ECA"/>
    <w:rsid w:val="007628E4"/>
    <w:rsid w:val="00763815"/>
    <w:rsid w:val="0077154E"/>
    <w:rsid w:val="0077362C"/>
    <w:rsid w:val="00777FBB"/>
    <w:rsid w:val="00784283"/>
    <w:rsid w:val="007A1F2A"/>
    <w:rsid w:val="007F02EC"/>
    <w:rsid w:val="007F0A9C"/>
    <w:rsid w:val="00823A1D"/>
    <w:rsid w:val="008529BD"/>
    <w:rsid w:val="008547C9"/>
    <w:rsid w:val="00856F84"/>
    <w:rsid w:val="00860524"/>
    <w:rsid w:val="00861AF8"/>
    <w:rsid w:val="00870A43"/>
    <w:rsid w:val="00877076"/>
    <w:rsid w:val="00877703"/>
    <w:rsid w:val="008908DE"/>
    <w:rsid w:val="00890ADA"/>
    <w:rsid w:val="00890C39"/>
    <w:rsid w:val="00896049"/>
    <w:rsid w:val="008A01C2"/>
    <w:rsid w:val="008A2156"/>
    <w:rsid w:val="008A3528"/>
    <w:rsid w:val="008A3A9C"/>
    <w:rsid w:val="008D0FB7"/>
    <w:rsid w:val="008F1DCE"/>
    <w:rsid w:val="009079BE"/>
    <w:rsid w:val="0091026C"/>
    <w:rsid w:val="00927AF2"/>
    <w:rsid w:val="009340F4"/>
    <w:rsid w:val="00941C0C"/>
    <w:rsid w:val="00947609"/>
    <w:rsid w:val="00960BE5"/>
    <w:rsid w:val="00966201"/>
    <w:rsid w:val="00970196"/>
    <w:rsid w:val="00994A5E"/>
    <w:rsid w:val="009A06A0"/>
    <w:rsid w:val="009B1E1D"/>
    <w:rsid w:val="009B23E1"/>
    <w:rsid w:val="009E6BD2"/>
    <w:rsid w:val="009F0687"/>
    <w:rsid w:val="009F4708"/>
    <w:rsid w:val="00A1646C"/>
    <w:rsid w:val="00A22785"/>
    <w:rsid w:val="00A24CED"/>
    <w:rsid w:val="00A31D67"/>
    <w:rsid w:val="00A35E59"/>
    <w:rsid w:val="00A4270C"/>
    <w:rsid w:val="00A60D26"/>
    <w:rsid w:val="00A67373"/>
    <w:rsid w:val="00A678EC"/>
    <w:rsid w:val="00A803F0"/>
    <w:rsid w:val="00A80928"/>
    <w:rsid w:val="00A9592C"/>
    <w:rsid w:val="00AA0063"/>
    <w:rsid w:val="00AA12D9"/>
    <w:rsid w:val="00AD7968"/>
    <w:rsid w:val="00AE3A42"/>
    <w:rsid w:val="00AE3F85"/>
    <w:rsid w:val="00AE5DBE"/>
    <w:rsid w:val="00B01353"/>
    <w:rsid w:val="00B03184"/>
    <w:rsid w:val="00B1649F"/>
    <w:rsid w:val="00B27217"/>
    <w:rsid w:val="00B40D2F"/>
    <w:rsid w:val="00B82500"/>
    <w:rsid w:val="00B877CF"/>
    <w:rsid w:val="00B966EB"/>
    <w:rsid w:val="00BB1FDD"/>
    <w:rsid w:val="00BC0402"/>
    <w:rsid w:val="00BE0667"/>
    <w:rsid w:val="00BF3E72"/>
    <w:rsid w:val="00C12704"/>
    <w:rsid w:val="00C267E9"/>
    <w:rsid w:val="00C277F6"/>
    <w:rsid w:val="00C336DD"/>
    <w:rsid w:val="00C3755F"/>
    <w:rsid w:val="00C41D7D"/>
    <w:rsid w:val="00C46DBB"/>
    <w:rsid w:val="00C55D4F"/>
    <w:rsid w:val="00C70CAA"/>
    <w:rsid w:val="00C71180"/>
    <w:rsid w:val="00C867B6"/>
    <w:rsid w:val="00CA63AB"/>
    <w:rsid w:val="00CD736C"/>
    <w:rsid w:val="00CE1D29"/>
    <w:rsid w:val="00CE648D"/>
    <w:rsid w:val="00D05534"/>
    <w:rsid w:val="00D211A7"/>
    <w:rsid w:val="00D31E95"/>
    <w:rsid w:val="00D34B4F"/>
    <w:rsid w:val="00D51B12"/>
    <w:rsid w:val="00D6259E"/>
    <w:rsid w:val="00D63198"/>
    <w:rsid w:val="00D75199"/>
    <w:rsid w:val="00D77598"/>
    <w:rsid w:val="00D82BB3"/>
    <w:rsid w:val="00D85037"/>
    <w:rsid w:val="00DB77EB"/>
    <w:rsid w:val="00DB79F8"/>
    <w:rsid w:val="00DC0F5C"/>
    <w:rsid w:val="00DD0350"/>
    <w:rsid w:val="00DD2FFB"/>
    <w:rsid w:val="00DE6B6B"/>
    <w:rsid w:val="00DF294D"/>
    <w:rsid w:val="00E025B7"/>
    <w:rsid w:val="00E03897"/>
    <w:rsid w:val="00E06050"/>
    <w:rsid w:val="00E25727"/>
    <w:rsid w:val="00E372A2"/>
    <w:rsid w:val="00E5401E"/>
    <w:rsid w:val="00E603AA"/>
    <w:rsid w:val="00E6571B"/>
    <w:rsid w:val="00E7621B"/>
    <w:rsid w:val="00E90DAB"/>
    <w:rsid w:val="00E94E8F"/>
    <w:rsid w:val="00EA23D4"/>
    <w:rsid w:val="00EC68BF"/>
    <w:rsid w:val="00EE3850"/>
    <w:rsid w:val="00EE6BAE"/>
    <w:rsid w:val="00F0101E"/>
    <w:rsid w:val="00F07351"/>
    <w:rsid w:val="00F24902"/>
    <w:rsid w:val="00F411FE"/>
    <w:rsid w:val="00F53723"/>
    <w:rsid w:val="00F772AC"/>
    <w:rsid w:val="00F8140A"/>
    <w:rsid w:val="00FA709A"/>
    <w:rsid w:val="00FC4515"/>
    <w:rsid w:val="00FD4816"/>
    <w:rsid w:val="00FE22CB"/>
    <w:rsid w:val="00FE3FC8"/>
    <w:rsid w:val="00FF13B2"/>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52DAFD"/>
  <w15:chartTrackingRefBased/>
  <w15:docId w15:val="{30A7AD43-B481-BF46-8926-3DBD7CB03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2278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2278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2278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2278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2278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2278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2278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2278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2278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278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278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278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278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278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278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278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278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2785"/>
    <w:rPr>
      <w:rFonts w:eastAsiaTheme="majorEastAsia" w:cstheme="majorBidi"/>
      <w:color w:val="272727" w:themeColor="text1" w:themeTint="D8"/>
    </w:rPr>
  </w:style>
  <w:style w:type="paragraph" w:styleId="Title">
    <w:name w:val="Title"/>
    <w:basedOn w:val="Normal"/>
    <w:next w:val="Normal"/>
    <w:link w:val="TitleChar"/>
    <w:uiPriority w:val="10"/>
    <w:qFormat/>
    <w:rsid w:val="00A2278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278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278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278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278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22785"/>
    <w:rPr>
      <w:i/>
      <w:iCs/>
      <w:color w:val="404040" w:themeColor="text1" w:themeTint="BF"/>
    </w:rPr>
  </w:style>
  <w:style w:type="paragraph" w:styleId="ListParagraph">
    <w:name w:val="List Paragraph"/>
    <w:basedOn w:val="Normal"/>
    <w:uiPriority w:val="34"/>
    <w:qFormat/>
    <w:rsid w:val="00A22785"/>
    <w:pPr>
      <w:ind w:left="720"/>
      <w:contextualSpacing/>
    </w:pPr>
  </w:style>
  <w:style w:type="character" w:styleId="IntenseEmphasis">
    <w:name w:val="Intense Emphasis"/>
    <w:basedOn w:val="DefaultParagraphFont"/>
    <w:uiPriority w:val="21"/>
    <w:qFormat/>
    <w:rsid w:val="00A22785"/>
    <w:rPr>
      <w:i/>
      <w:iCs/>
      <w:color w:val="0F4761" w:themeColor="accent1" w:themeShade="BF"/>
    </w:rPr>
  </w:style>
  <w:style w:type="paragraph" w:styleId="IntenseQuote">
    <w:name w:val="Intense Quote"/>
    <w:basedOn w:val="Normal"/>
    <w:next w:val="Normal"/>
    <w:link w:val="IntenseQuoteChar"/>
    <w:uiPriority w:val="30"/>
    <w:qFormat/>
    <w:rsid w:val="00A2278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2785"/>
    <w:rPr>
      <w:i/>
      <w:iCs/>
      <w:color w:val="0F4761" w:themeColor="accent1" w:themeShade="BF"/>
    </w:rPr>
  </w:style>
  <w:style w:type="character" w:styleId="IntenseReference">
    <w:name w:val="Intense Reference"/>
    <w:basedOn w:val="DefaultParagraphFont"/>
    <w:uiPriority w:val="32"/>
    <w:qFormat/>
    <w:rsid w:val="00A22785"/>
    <w:rPr>
      <w:b/>
      <w:bCs/>
      <w:smallCaps/>
      <w:color w:val="0F4761" w:themeColor="accent1" w:themeShade="BF"/>
      <w:spacing w:val="5"/>
    </w:rPr>
  </w:style>
  <w:style w:type="character" w:styleId="PlaceholderText">
    <w:name w:val="Placeholder Text"/>
    <w:basedOn w:val="DefaultParagraphFont"/>
    <w:uiPriority w:val="99"/>
    <w:semiHidden/>
    <w:rsid w:val="00EA23D4"/>
    <w:rPr>
      <w:color w:val="666666"/>
    </w:rPr>
  </w:style>
  <w:style w:type="character" w:styleId="Hyperlink">
    <w:name w:val="Hyperlink"/>
    <w:basedOn w:val="DefaultParagraphFont"/>
    <w:uiPriority w:val="99"/>
    <w:unhideWhenUsed/>
    <w:rsid w:val="005137A1"/>
    <w:rPr>
      <w:color w:val="467886" w:themeColor="hyperlink"/>
      <w:u w:val="single"/>
    </w:rPr>
  </w:style>
  <w:style w:type="character" w:styleId="Emphasis">
    <w:name w:val="Emphasis"/>
    <w:basedOn w:val="DefaultParagraphFont"/>
    <w:uiPriority w:val="20"/>
    <w:qFormat/>
    <w:rsid w:val="00501903"/>
    <w:rPr>
      <w:i/>
      <w:iCs/>
    </w:rPr>
  </w:style>
  <w:style w:type="table" w:styleId="TableGrid">
    <w:name w:val="Table Grid"/>
    <w:basedOn w:val="TableNormal"/>
    <w:uiPriority w:val="39"/>
    <w:rsid w:val="0050190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DPI41tablecaption">
    <w:name w:val="MDPI_4.1_table_caption"/>
    <w:qFormat/>
    <w:rsid w:val="00FD4816"/>
    <w:pPr>
      <w:adjustRightInd w:val="0"/>
      <w:snapToGrid w:val="0"/>
      <w:spacing w:before="240" w:after="120" w:line="228" w:lineRule="auto"/>
      <w:ind w:left="2608"/>
      <w:jc w:val="both"/>
    </w:pPr>
    <w:rPr>
      <w:rFonts w:ascii="Palatino Linotype" w:eastAsia="Times New Roman" w:hAnsi="Palatino Linotype" w:cs="Cordia New"/>
      <w:color w:val="000000"/>
      <w:kern w:val="0"/>
      <w:sz w:val="18"/>
      <w:szCs w:val="22"/>
      <w:lang w:val="en-US" w:eastAsia="de-DE" w:bidi="en-US"/>
      <w14:ligatures w14:val="none"/>
    </w:rPr>
  </w:style>
  <w:style w:type="paragraph" w:customStyle="1" w:styleId="MDPI43tablefooter">
    <w:name w:val="MDPI_4.3_table_footer"/>
    <w:next w:val="Normal"/>
    <w:qFormat/>
    <w:rsid w:val="0047304F"/>
    <w:pPr>
      <w:adjustRightInd w:val="0"/>
      <w:snapToGrid w:val="0"/>
      <w:spacing w:line="228" w:lineRule="auto"/>
      <w:ind w:left="2608"/>
      <w:jc w:val="both"/>
    </w:pPr>
    <w:rPr>
      <w:rFonts w:ascii="Palatino Linotype" w:eastAsia="Times New Roman" w:hAnsi="Palatino Linotype" w:cs="Cordia New"/>
      <w:color w:val="000000"/>
      <w:kern w:val="0"/>
      <w:sz w:val="18"/>
      <w:szCs w:val="22"/>
      <w:lang w:val="en-US" w:eastAsia="de-DE" w:bidi="en-US"/>
      <w14:ligatures w14:val="none"/>
    </w:rPr>
  </w:style>
  <w:style w:type="paragraph" w:styleId="Revision">
    <w:name w:val="Revision"/>
    <w:hidden/>
    <w:uiPriority w:val="99"/>
    <w:semiHidden/>
    <w:rsid w:val="00282122"/>
  </w:style>
  <w:style w:type="character" w:customStyle="1" w:styleId="UnresolvedMention1">
    <w:name w:val="Unresolved Mention1"/>
    <w:basedOn w:val="DefaultParagraphFont"/>
    <w:uiPriority w:val="99"/>
    <w:semiHidden/>
    <w:unhideWhenUsed/>
    <w:rsid w:val="00201033"/>
    <w:rPr>
      <w:color w:val="605E5C"/>
      <w:shd w:val="clear" w:color="auto" w:fill="E1DFDD"/>
    </w:rPr>
  </w:style>
  <w:style w:type="paragraph" w:styleId="BalloonText">
    <w:name w:val="Balloon Text"/>
    <w:basedOn w:val="Normal"/>
    <w:link w:val="BalloonTextChar"/>
    <w:uiPriority w:val="99"/>
    <w:semiHidden/>
    <w:unhideWhenUsed/>
    <w:rsid w:val="00823A1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3A1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790898">
      <w:bodyDiv w:val="1"/>
      <w:marLeft w:val="0"/>
      <w:marRight w:val="0"/>
      <w:marTop w:val="0"/>
      <w:marBottom w:val="0"/>
      <w:divBdr>
        <w:top w:val="none" w:sz="0" w:space="0" w:color="auto"/>
        <w:left w:val="none" w:sz="0" w:space="0" w:color="auto"/>
        <w:bottom w:val="none" w:sz="0" w:space="0" w:color="auto"/>
        <w:right w:val="none" w:sz="0" w:space="0" w:color="auto"/>
      </w:divBdr>
      <w:divsChild>
        <w:div w:id="300155527">
          <w:marLeft w:val="480"/>
          <w:marRight w:val="0"/>
          <w:marTop w:val="0"/>
          <w:marBottom w:val="0"/>
          <w:divBdr>
            <w:top w:val="none" w:sz="0" w:space="0" w:color="auto"/>
            <w:left w:val="none" w:sz="0" w:space="0" w:color="auto"/>
            <w:bottom w:val="none" w:sz="0" w:space="0" w:color="auto"/>
            <w:right w:val="none" w:sz="0" w:space="0" w:color="auto"/>
          </w:divBdr>
        </w:div>
        <w:div w:id="1933585424">
          <w:marLeft w:val="480"/>
          <w:marRight w:val="0"/>
          <w:marTop w:val="0"/>
          <w:marBottom w:val="0"/>
          <w:divBdr>
            <w:top w:val="none" w:sz="0" w:space="0" w:color="auto"/>
            <w:left w:val="none" w:sz="0" w:space="0" w:color="auto"/>
            <w:bottom w:val="none" w:sz="0" w:space="0" w:color="auto"/>
            <w:right w:val="none" w:sz="0" w:space="0" w:color="auto"/>
          </w:divBdr>
        </w:div>
        <w:div w:id="1743134133">
          <w:marLeft w:val="480"/>
          <w:marRight w:val="0"/>
          <w:marTop w:val="0"/>
          <w:marBottom w:val="0"/>
          <w:divBdr>
            <w:top w:val="none" w:sz="0" w:space="0" w:color="auto"/>
            <w:left w:val="none" w:sz="0" w:space="0" w:color="auto"/>
            <w:bottom w:val="none" w:sz="0" w:space="0" w:color="auto"/>
            <w:right w:val="none" w:sz="0" w:space="0" w:color="auto"/>
          </w:divBdr>
        </w:div>
        <w:div w:id="709917910">
          <w:marLeft w:val="480"/>
          <w:marRight w:val="0"/>
          <w:marTop w:val="0"/>
          <w:marBottom w:val="0"/>
          <w:divBdr>
            <w:top w:val="none" w:sz="0" w:space="0" w:color="auto"/>
            <w:left w:val="none" w:sz="0" w:space="0" w:color="auto"/>
            <w:bottom w:val="none" w:sz="0" w:space="0" w:color="auto"/>
            <w:right w:val="none" w:sz="0" w:space="0" w:color="auto"/>
          </w:divBdr>
        </w:div>
        <w:div w:id="1207714754">
          <w:marLeft w:val="480"/>
          <w:marRight w:val="0"/>
          <w:marTop w:val="0"/>
          <w:marBottom w:val="0"/>
          <w:divBdr>
            <w:top w:val="none" w:sz="0" w:space="0" w:color="auto"/>
            <w:left w:val="none" w:sz="0" w:space="0" w:color="auto"/>
            <w:bottom w:val="none" w:sz="0" w:space="0" w:color="auto"/>
            <w:right w:val="none" w:sz="0" w:space="0" w:color="auto"/>
          </w:divBdr>
        </w:div>
        <w:div w:id="262809914">
          <w:marLeft w:val="480"/>
          <w:marRight w:val="0"/>
          <w:marTop w:val="0"/>
          <w:marBottom w:val="0"/>
          <w:divBdr>
            <w:top w:val="none" w:sz="0" w:space="0" w:color="auto"/>
            <w:left w:val="none" w:sz="0" w:space="0" w:color="auto"/>
            <w:bottom w:val="none" w:sz="0" w:space="0" w:color="auto"/>
            <w:right w:val="none" w:sz="0" w:space="0" w:color="auto"/>
          </w:divBdr>
        </w:div>
        <w:div w:id="612829281">
          <w:marLeft w:val="480"/>
          <w:marRight w:val="0"/>
          <w:marTop w:val="0"/>
          <w:marBottom w:val="0"/>
          <w:divBdr>
            <w:top w:val="none" w:sz="0" w:space="0" w:color="auto"/>
            <w:left w:val="none" w:sz="0" w:space="0" w:color="auto"/>
            <w:bottom w:val="none" w:sz="0" w:space="0" w:color="auto"/>
            <w:right w:val="none" w:sz="0" w:space="0" w:color="auto"/>
          </w:divBdr>
        </w:div>
        <w:div w:id="196042023">
          <w:marLeft w:val="480"/>
          <w:marRight w:val="0"/>
          <w:marTop w:val="0"/>
          <w:marBottom w:val="0"/>
          <w:divBdr>
            <w:top w:val="none" w:sz="0" w:space="0" w:color="auto"/>
            <w:left w:val="none" w:sz="0" w:space="0" w:color="auto"/>
            <w:bottom w:val="none" w:sz="0" w:space="0" w:color="auto"/>
            <w:right w:val="none" w:sz="0" w:space="0" w:color="auto"/>
          </w:divBdr>
        </w:div>
        <w:div w:id="1388989634">
          <w:marLeft w:val="480"/>
          <w:marRight w:val="0"/>
          <w:marTop w:val="0"/>
          <w:marBottom w:val="0"/>
          <w:divBdr>
            <w:top w:val="none" w:sz="0" w:space="0" w:color="auto"/>
            <w:left w:val="none" w:sz="0" w:space="0" w:color="auto"/>
            <w:bottom w:val="none" w:sz="0" w:space="0" w:color="auto"/>
            <w:right w:val="none" w:sz="0" w:space="0" w:color="auto"/>
          </w:divBdr>
        </w:div>
        <w:div w:id="1164472553">
          <w:marLeft w:val="480"/>
          <w:marRight w:val="0"/>
          <w:marTop w:val="0"/>
          <w:marBottom w:val="0"/>
          <w:divBdr>
            <w:top w:val="none" w:sz="0" w:space="0" w:color="auto"/>
            <w:left w:val="none" w:sz="0" w:space="0" w:color="auto"/>
            <w:bottom w:val="none" w:sz="0" w:space="0" w:color="auto"/>
            <w:right w:val="none" w:sz="0" w:space="0" w:color="auto"/>
          </w:divBdr>
        </w:div>
        <w:div w:id="1412312032">
          <w:marLeft w:val="480"/>
          <w:marRight w:val="0"/>
          <w:marTop w:val="0"/>
          <w:marBottom w:val="0"/>
          <w:divBdr>
            <w:top w:val="none" w:sz="0" w:space="0" w:color="auto"/>
            <w:left w:val="none" w:sz="0" w:space="0" w:color="auto"/>
            <w:bottom w:val="none" w:sz="0" w:space="0" w:color="auto"/>
            <w:right w:val="none" w:sz="0" w:space="0" w:color="auto"/>
          </w:divBdr>
        </w:div>
        <w:div w:id="1436364679">
          <w:marLeft w:val="480"/>
          <w:marRight w:val="0"/>
          <w:marTop w:val="0"/>
          <w:marBottom w:val="0"/>
          <w:divBdr>
            <w:top w:val="none" w:sz="0" w:space="0" w:color="auto"/>
            <w:left w:val="none" w:sz="0" w:space="0" w:color="auto"/>
            <w:bottom w:val="none" w:sz="0" w:space="0" w:color="auto"/>
            <w:right w:val="none" w:sz="0" w:space="0" w:color="auto"/>
          </w:divBdr>
        </w:div>
        <w:div w:id="1822699481">
          <w:marLeft w:val="480"/>
          <w:marRight w:val="0"/>
          <w:marTop w:val="0"/>
          <w:marBottom w:val="0"/>
          <w:divBdr>
            <w:top w:val="none" w:sz="0" w:space="0" w:color="auto"/>
            <w:left w:val="none" w:sz="0" w:space="0" w:color="auto"/>
            <w:bottom w:val="none" w:sz="0" w:space="0" w:color="auto"/>
            <w:right w:val="none" w:sz="0" w:space="0" w:color="auto"/>
          </w:divBdr>
        </w:div>
        <w:div w:id="802116713">
          <w:marLeft w:val="480"/>
          <w:marRight w:val="0"/>
          <w:marTop w:val="0"/>
          <w:marBottom w:val="0"/>
          <w:divBdr>
            <w:top w:val="none" w:sz="0" w:space="0" w:color="auto"/>
            <w:left w:val="none" w:sz="0" w:space="0" w:color="auto"/>
            <w:bottom w:val="none" w:sz="0" w:space="0" w:color="auto"/>
            <w:right w:val="none" w:sz="0" w:space="0" w:color="auto"/>
          </w:divBdr>
        </w:div>
        <w:div w:id="1355765216">
          <w:marLeft w:val="480"/>
          <w:marRight w:val="0"/>
          <w:marTop w:val="0"/>
          <w:marBottom w:val="0"/>
          <w:divBdr>
            <w:top w:val="none" w:sz="0" w:space="0" w:color="auto"/>
            <w:left w:val="none" w:sz="0" w:space="0" w:color="auto"/>
            <w:bottom w:val="none" w:sz="0" w:space="0" w:color="auto"/>
            <w:right w:val="none" w:sz="0" w:space="0" w:color="auto"/>
          </w:divBdr>
        </w:div>
        <w:div w:id="445081892">
          <w:marLeft w:val="480"/>
          <w:marRight w:val="0"/>
          <w:marTop w:val="0"/>
          <w:marBottom w:val="0"/>
          <w:divBdr>
            <w:top w:val="none" w:sz="0" w:space="0" w:color="auto"/>
            <w:left w:val="none" w:sz="0" w:space="0" w:color="auto"/>
            <w:bottom w:val="none" w:sz="0" w:space="0" w:color="auto"/>
            <w:right w:val="none" w:sz="0" w:space="0" w:color="auto"/>
          </w:divBdr>
        </w:div>
        <w:div w:id="550724536">
          <w:marLeft w:val="480"/>
          <w:marRight w:val="0"/>
          <w:marTop w:val="0"/>
          <w:marBottom w:val="0"/>
          <w:divBdr>
            <w:top w:val="none" w:sz="0" w:space="0" w:color="auto"/>
            <w:left w:val="none" w:sz="0" w:space="0" w:color="auto"/>
            <w:bottom w:val="none" w:sz="0" w:space="0" w:color="auto"/>
            <w:right w:val="none" w:sz="0" w:space="0" w:color="auto"/>
          </w:divBdr>
        </w:div>
        <w:div w:id="1075279399">
          <w:marLeft w:val="480"/>
          <w:marRight w:val="0"/>
          <w:marTop w:val="0"/>
          <w:marBottom w:val="0"/>
          <w:divBdr>
            <w:top w:val="none" w:sz="0" w:space="0" w:color="auto"/>
            <w:left w:val="none" w:sz="0" w:space="0" w:color="auto"/>
            <w:bottom w:val="none" w:sz="0" w:space="0" w:color="auto"/>
            <w:right w:val="none" w:sz="0" w:space="0" w:color="auto"/>
          </w:divBdr>
        </w:div>
        <w:div w:id="1781028212">
          <w:marLeft w:val="480"/>
          <w:marRight w:val="0"/>
          <w:marTop w:val="0"/>
          <w:marBottom w:val="0"/>
          <w:divBdr>
            <w:top w:val="none" w:sz="0" w:space="0" w:color="auto"/>
            <w:left w:val="none" w:sz="0" w:space="0" w:color="auto"/>
            <w:bottom w:val="none" w:sz="0" w:space="0" w:color="auto"/>
            <w:right w:val="none" w:sz="0" w:space="0" w:color="auto"/>
          </w:divBdr>
        </w:div>
        <w:div w:id="1744597487">
          <w:marLeft w:val="480"/>
          <w:marRight w:val="0"/>
          <w:marTop w:val="0"/>
          <w:marBottom w:val="0"/>
          <w:divBdr>
            <w:top w:val="none" w:sz="0" w:space="0" w:color="auto"/>
            <w:left w:val="none" w:sz="0" w:space="0" w:color="auto"/>
            <w:bottom w:val="none" w:sz="0" w:space="0" w:color="auto"/>
            <w:right w:val="none" w:sz="0" w:space="0" w:color="auto"/>
          </w:divBdr>
        </w:div>
        <w:div w:id="429279189">
          <w:marLeft w:val="480"/>
          <w:marRight w:val="0"/>
          <w:marTop w:val="0"/>
          <w:marBottom w:val="0"/>
          <w:divBdr>
            <w:top w:val="none" w:sz="0" w:space="0" w:color="auto"/>
            <w:left w:val="none" w:sz="0" w:space="0" w:color="auto"/>
            <w:bottom w:val="none" w:sz="0" w:space="0" w:color="auto"/>
            <w:right w:val="none" w:sz="0" w:space="0" w:color="auto"/>
          </w:divBdr>
        </w:div>
        <w:div w:id="1163660836">
          <w:marLeft w:val="480"/>
          <w:marRight w:val="0"/>
          <w:marTop w:val="0"/>
          <w:marBottom w:val="0"/>
          <w:divBdr>
            <w:top w:val="none" w:sz="0" w:space="0" w:color="auto"/>
            <w:left w:val="none" w:sz="0" w:space="0" w:color="auto"/>
            <w:bottom w:val="none" w:sz="0" w:space="0" w:color="auto"/>
            <w:right w:val="none" w:sz="0" w:space="0" w:color="auto"/>
          </w:divBdr>
        </w:div>
        <w:div w:id="19595887">
          <w:marLeft w:val="480"/>
          <w:marRight w:val="0"/>
          <w:marTop w:val="0"/>
          <w:marBottom w:val="0"/>
          <w:divBdr>
            <w:top w:val="none" w:sz="0" w:space="0" w:color="auto"/>
            <w:left w:val="none" w:sz="0" w:space="0" w:color="auto"/>
            <w:bottom w:val="none" w:sz="0" w:space="0" w:color="auto"/>
            <w:right w:val="none" w:sz="0" w:space="0" w:color="auto"/>
          </w:divBdr>
        </w:div>
        <w:div w:id="1722561488">
          <w:marLeft w:val="480"/>
          <w:marRight w:val="0"/>
          <w:marTop w:val="0"/>
          <w:marBottom w:val="0"/>
          <w:divBdr>
            <w:top w:val="none" w:sz="0" w:space="0" w:color="auto"/>
            <w:left w:val="none" w:sz="0" w:space="0" w:color="auto"/>
            <w:bottom w:val="none" w:sz="0" w:space="0" w:color="auto"/>
            <w:right w:val="none" w:sz="0" w:space="0" w:color="auto"/>
          </w:divBdr>
        </w:div>
        <w:div w:id="1345133362">
          <w:marLeft w:val="480"/>
          <w:marRight w:val="0"/>
          <w:marTop w:val="0"/>
          <w:marBottom w:val="0"/>
          <w:divBdr>
            <w:top w:val="none" w:sz="0" w:space="0" w:color="auto"/>
            <w:left w:val="none" w:sz="0" w:space="0" w:color="auto"/>
            <w:bottom w:val="none" w:sz="0" w:space="0" w:color="auto"/>
            <w:right w:val="none" w:sz="0" w:space="0" w:color="auto"/>
          </w:divBdr>
        </w:div>
        <w:div w:id="1664430666">
          <w:marLeft w:val="480"/>
          <w:marRight w:val="0"/>
          <w:marTop w:val="0"/>
          <w:marBottom w:val="0"/>
          <w:divBdr>
            <w:top w:val="none" w:sz="0" w:space="0" w:color="auto"/>
            <w:left w:val="none" w:sz="0" w:space="0" w:color="auto"/>
            <w:bottom w:val="none" w:sz="0" w:space="0" w:color="auto"/>
            <w:right w:val="none" w:sz="0" w:space="0" w:color="auto"/>
          </w:divBdr>
        </w:div>
        <w:div w:id="1365400510">
          <w:marLeft w:val="480"/>
          <w:marRight w:val="0"/>
          <w:marTop w:val="0"/>
          <w:marBottom w:val="0"/>
          <w:divBdr>
            <w:top w:val="none" w:sz="0" w:space="0" w:color="auto"/>
            <w:left w:val="none" w:sz="0" w:space="0" w:color="auto"/>
            <w:bottom w:val="none" w:sz="0" w:space="0" w:color="auto"/>
            <w:right w:val="none" w:sz="0" w:space="0" w:color="auto"/>
          </w:divBdr>
        </w:div>
        <w:div w:id="686562742">
          <w:marLeft w:val="480"/>
          <w:marRight w:val="0"/>
          <w:marTop w:val="0"/>
          <w:marBottom w:val="0"/>
          <w:divBdr>
            <w:top w:val="none" w:sz="0" w:space="0" w:color="auto"/>
            <w:left w:val="none" w:sz="0" w:space="0" w:color="auto"/>
            <w:bottom w:val="none" w:sz="0" w:space="0" w:color="auto"/>
            <w:right w:val="none" w:sz="0" w:space="0" w:color="auto"/>
          </w:divBdr>
        </w:div>
        <w:div w:id="1457139427">
          <w:marLeft w:val="480"/>
          <w:marRight w:val="0"/>
          <w:marTop w:val="0"/>
          <w:marBottom w:val="0"/>
          <w:divBdr>
            <w:top w:val="none" w:sz="0" w:space="0" w:color="auto"/>
            <w:left w:val="none" w:sz="0" w:space="0" w:color="auto"/>
            <w:bottom w:val="none" w:sz="0" w:space="0" w:color="auto"/>
            <w:right w:val="none" w:sz="0" w:space="0" w:color="auto"/>
          </w:divBdr>
        </w:div>
        <w:div w:id="1107310493">
          <w:marLeft w:val="480"/>
          <w:marRight w:val="0"/>
          <w:marTop w:val="0"/>
          <w:marBottom w:val="0"/>
          <w:divBdr>
            <w:top w:val="none" w:sz="0" w:space="0" w:color="auto"/>
            <w:left w:val="none" w:sz="0" w:space="0" w:color="auto"/>
            <w:bottom w:val="none" w:sz="0" w:space="0" w:color="auto"/>
            <w:right w:val="none" w:sz="0" w:space="0" w:color="auto"/>
          </w:divBdr>
        </w:div>
        <w:div w:id="250165554">
          <w:marLeft w:val="480"/>
          <w:marRight w:val="0"/>
          <w:marTop w:val="0"/>
          <w:marBottom w:val="0"/>
          <w:divBdr>
            <w:top w:val="none" w:sz="0" w:space="0" w:color="auto"/>
            <w:left w:val="none" w:sz="0" w:space="0" w:color="auto"/>
            <w:bottom w:val="none" w:sz="0" w:space="0" w:color="auto"/>
            <w:right w:val="none" w:sz="0" w:space="0" w:color="auto"/>
          </w:divBdr>
        </w:div>
        <w:div w:id="1423262451">
          <w:marLeft w:val="480"/>
          <w:marRight w:val="0"/>
          <w:marTop w:val="0"/>
          <w:marBottom w:val="0"/>
          <w:divBdr>
            <w:top w:val="none" w:sz="0" w:space="0" w:color="auto"/>
            <w:left w:val="none" w:sz="0" w:space="0" w:color="auto"/>
            <w:bottom w:val="none" w:sz="0" w:space="0" w:color="auto"/>
            <w:right w:val="none" w:sz="0" w:space="0" w:color="auto"/>
          </w:divBdr>
        </w:div>
        <w:div w:id="139271340">
          <w:marLeft w:val="480"/>
          <w:marRight w:val="0"/>
          <w:marTop w:val="0"/>
          <w:marBottom w:val="0"/>
          <w:divBdr>
            <w:top w:val="none" w:sz="0" w:space="0" w:color="auto"/>
            <w:left w:val="none" w:sz="0" w:space="0" w:color="auto"/>
            <w:bottom w:val="none" w:sz="0" w:space="0" w:color="auto"/>
            <w:right w:val="none" w:sz="0" w:space="0" w:color="auto"/>
          </w:divBdr>
        </w:div>
        <w:div w:id="257715528">
          <w:marLeft w:val="480"/>
          <w:marRight w:val="0"/>
          <w:marTop w:val="0"/>
          <w:marBottom w:val="0"/>
          <w:divBdr>
            <w:top w:val="none" w:sz="0" w:space="0" w:color="auto"/>
            <w:left w:val="none" w:sz="0" w:space="0" w:color="auto"/>
            <w:bottom w:val="none" w:sz="0" w:space="0" w:color="auto"/>
            <w:right w:val="none" w:sz="0" w:space="0" w:color="auto"/>
          </w:divBdr>
        </w:div>
        <w:div w:id="29035345">
          <w:marLeft w:val="480"/>
          <w:marRight w:val="0"/>
          <w:marTop w:val="0"/>
          <w:marBottom w:val="0"/>
          <w:divBdr>
            <w:top w:val="none" w:sz="0" w:space="0" w:color="auto"/>
            <w:left w:val="none" w:sz="0" w:space="0" w:color="auto"/>
            <w:bottom w:val="none" w:sz="0" w:space="0" w:color="auto"/>
            <w:right w:val="none" w:sz="0" w:space="0" w:color="auto"/>
          </w:divBdr>
        </w:div>
        <w:div w:id="655301268">
          <w:marLeft w:val="480"/>
          <w:marRight w:val="0"/>
          <w:marTop w:val="0"/>
          <w:marBottom w:val="0"/>
          <w:divBdr>
            <w:top w:val="none" w:sz="0" w:space="0" w:color="auto"/>
            <w:left w:val="none" w:sz="0" w:space="0" w:color="auto"/>
            <w:bottom w:val="none" w:sz="0" w:space="0" w:color="auto"/>
            <w:right w:val="none" w:sz="0" w:space="0" w:color="auto"/>
          </w:divBdr>
        </w:div>
        <w:div w:id="739981494">
          <w:marLeft w:val="480"/>
          <w:marRight w:val="0"/>
          <w:marTop w:val="0"/>
          <w:marBottom w:val="0"/>
          <w:divBdr>
            <w:top w:val="none" w:sz="0" w:space="0" w:color="auto"/>
            <w:left w:val="none" w:sz="0" w:space="0" w:color="auto"/>
            <w:bottom w:val="none" w:sz="0" w:space="0" w:color="auto"/>
            <w:right w:val="none" w:sz="0" w:space="0" w:color="auto"/>
          </w:divBdr>
        </w:div>
        <w:div w:id="904797607">
          <w:marLeft w:val="480"/>
          <w:marRight w:val="0"/>
          <w:marTop w:val="0"/>
          <w:marBottom w:val="0"/>
          <w:divBdr>
            <w:top w:val="none" w:sz="0" w:space="0" w:color="auto"/>
            <w:left w:val="none" w:sz="0" w:space="0" w:color="auto"/>
            <w:bottom w:val="none" w:sz="0" w:space="0" w:color="auto"/>
            <w:right w:val="none" w:sz="0" w:space="0" w:color="auto"/>
          </w:divBdr>
        </w:div>
        <w:div w:id="626278810">
          <w:marLeft w:val="480"/>
          <w:marRight w:val="0"/>
          <w:marTop w:val="0"/>
          <w:marBottom w:val="0"/>
          <w:divBdr>
            <w:top w:val="none" w:sz="0" w:space="0" w:color="auto"/>
            <w:left w:val="none" w:sz="0" w:space="0" w:color="auto"/>
            <w:bottom w:val="none" w:sz="0" w:space="0" w:color="auto"/>
            <w:right w:val="none" w:sz="0" w:space="0" w:color="auto"/>
          </w:divBdr>
        </w:div>
        <w:div w:id="1574240368">
          <w:marLeft w:val="480"/>
          <w:marRight w:val="0"/>
          <w:marTop w:val="0"/>
          <w:marBottom w:val="0"/>
          <w:divBdr>
            <w:top w:val="none" w:sz="0" w:space="0" w:color="auto"/>
            <w:left w:val="none" w:sz="0" w:space="0" w:color="auto"/>
            <w:bottom w:val="none" w:sz="0" w:space="0" w:color="auto"/>
            <w:right w:val="none" w:sz="0" w:space="0" w:color="auto"/>
          </w:divBdr>
        </w:div>
        <w:div w:id="1440564849">
          <w:marLeft w:val="480"/>
          <w:marRight w:val="0"/>
          <w:marTop w:val="0"/>
          <w:marBottom w:val="0"/>
          <w:divBdr>
            <w:top w:val="none" w:sz="0" w:space="0" w:color="auto"/>
            <w:left w:val="none" w:sz="0" w:space="0" w:color="auto"/>
            <w:bottom w:val="none" w:sz="0" w:space="0" w:color="auto"/>
            <w:right w:val="none" w:sz="0" w:space="0" w:color="auto"/>
          </w:divBdr>
        </w:div>
        <w:div w:id="21244414">
          <w:marLeft w:val="480"/>
          <w:marRight w:val="0"/>
          <w:marTop w:val="0"/>
          <w:marBottom w:val="0"/>
          <w:divBdr>
            <w:top w:val="none" w:sz="0" w:space="0" w:color="auto"/>
            <w:left w:val="none" w:sz="0" w:space="0" w:color="auto"/>
            <w:bottom w:val="none" w:sz="0" w:space="0" w:color="auto"/>
            <w:right w:val="none" w:sz="0" w:space="0" w:color="auto"/>
          </w:divBdr>
        </w:div>
        <w:div w:id="191578701">
          <w:marLeft w:val="480"/>
          <w:marRight w:val="0"/>
          <w:marTop w:val="0"/>
          <w:marBottom w:val="0"/>
          <w:divBdr>
            <w:top w:val="none" w:sz="0" w:space="0" w:color="auto"/>
            <w:left w:val="none" w:sz="0" w:space="0" w:color="auto"/>
            <w:bottom w:val="none" w:sz="0" w:space="0" w:color="auto"/>
            <w:right w:val="none" w:sz="0" w:space="0" w:color="auto"/>
          </w:divBdr>
        </w:div>
        <w:div w:id="743189470">
          <w:marLeft w:val="480"/>
          <w:marRight w:val="0"/>
          <w:marTop w:val="0"/>
          <w:marBottom w:val="0"/>
          <w:divBdr>
            <w:top w:val="none" w:sz="0" w:space="0" w:color="auto"/>
            <w:left w:val="none" w:sz="0" w:space="0" w:color="auto"/>
            <w:bottom w:val="none" w:sz="0" w:space="0" w:color="auto"/>
            <w:right w:val="none" w:sz="0" w:space="0" w:color="auto"/>
          </w:divBdr>
        </w:div>
        <w:div w:id="1822884264">
          <w:marLeft w:val="480"/>
          <w:marRight w:val="0"/>
          <w:marTop w:val="0"/>
          <w:marBottom w:val="0"/>
          <w:divBdr>
            <w:top w:val="none" w:sz="0" w:space="0" w:color="auto"/>
            <w:left w:val="none" w:sz="0" w:space="0" w:color="auto"/>
            <w:bottom w:val="none" w:sz="0" w:space="0" w:color="auto"/>
            <w:right w:val="none" w:sz="0" w:space="0" w:color="auto"/>
          </w:divBdr>
        </w:div>
        <w:div w:id="39329208">
          <w:marLeft w:val="480"/>
          <w:marRight w:val="0"/>
          <w:marTop w:val="0"/>
          <w:marBottom w:val="0"/>
          <w:divBdr>
            <w:top w:val="none" w:sz="0" w:space="0" w:color="auto"/>
            <w:left w:val="none" w:sz="0" w:space="0" w:color="auto"/>
            <w:bottom w:val="none" w:sz="0" w:space="0" w:color="auto"/>
            <w:right w:val="none" w:sz="0" w:space="0" w:color="auto"/>
          </w:divBdr>
        </w:div>
        <w:div w:id="617218809">
          <w:marLeft w:val="480"/>
          <w:marRight w:val="0"/>
          <w:marTop w:val="0"/>
          <w:marBottom w:val="0"/>
          <w:divBdr>
            <w:top w:val="none" w:sz="0" w:space="0" w:color="auto"/>
            <w:left w:val="none" w:sz="0" w:space="0" w:color="auto"/>
            <w:bottom w:val="none" w:sz="0" w:space="0" w:color="auto"/>
            <w:right w:val="none" w:sz="0" w:space="0" w:color="auto"/>
          </w:divBdr>
        </w:div>
        <w:div w:id="416709493">
          <w:marLeft w:val="480"/>
          <w:marRight w:val="0"/>
          <w:marTop w:val="0"/>
          <w:marBottom w:val="0"/>
          <w:divBdr>
            <w:top w:val="none" w:sz="0" w:space="0" w:color="auto"/>
            <w:left w:val="none" w:sz="0" w:space="0" w:color="auto"/>
            <w:bottom w:val="none" w:sz="0" w:space="0" w:color="auto"/>
            <w:right w:val="none" w:sz="0" w:space="0" w:color="auto"/>
          </w:divBdr>
        </w:div>
        <w:div w:id="1809394455">
          <w:marLeft w:val="480"/>
          <w:marRight w:val="0"/>
          <w:marTop w:val="0"/>
          <w:marBottom w:val="0"/>
          <w:divBdr>
            <w:top w:val="none" w:sz="0" w:space="0" w:color="auto"/>
            <w:left w:val="none" w:sz="0" w:space="0" w:color="auto"/>
            <w:bottom w:val="none" w:sz="0" w:space="0" w:color="auto"/>
            <w:right w:val="none" w:sz="0" w:space="0" w:color="auto"/>
          </w:divBdr>
        </w:div>
        <w:div w:id="498277114">
          <w:marLeft w:val="480"/>
          <w:marRight w:val="0"/>
          <w:marTop w:val="0"/>
          <w:marBottom w:val="0"/>
          <w:divBdr>
            <w:top w:val="none" w:sz="0" w:space="0" w:color="auto"/>
            <w:left w:val="none" w:sz="0" w:space="0" w:color="auto"/>
            <w:bottom w:val="none" w:sz="0" w:space="0" w:color="auto"/>
            <w:right w:val="none" w:sz="0" w:space="0" w:color="auto"/>
          </w:divBdr>
        </w:div>
        <w:div w:id="1967927162">
          <w:marLeft w:val="480"/>
          <w:marRight w:val="0"/>
          <w:marTop w:val="0"/>
          <w:marBottom w:val="0"/>
          <w:divBdr>
            <w:top w:val="none" w:sz="0" w:space="0" w:color="auto"/>
            <w:left w:val="none" w:sz="0" w:space="0" w:color="auto"/>
            <w:bottom w:val="none" w:sz="0" w:space="0" w:color="auto"/>
            <w:right w:val="none" w:sz="0" w:space="0" w:color="auto"/>
          </w:divBdr>
        </w:div>
        <w:div w:id="2082479035">
          <w:marLeft w:val="480"/>
          <w:marRight w:val="0"/>
          <w:marTop w:val="0"/>
          <w:marBottom w:val="0"/>
          <w:divBdr>
            <w:top w:val="none" w:sz="0" w:space="0" w:color="auto"/>
            <w:left w:val="none" w:sz="0" w:space="0" w:color="auto"/>
            <w:bottom w:val="none" w:sz="0" w:space="0" w:color="auto"/>
            <w:right w:val="none" w:sz="0" w:space="0" w:color="auto"/>
          </w:divBdr>
        </w:div>
        <w:div w:id="1958949840">
          <w:marLeft w:val="480"/>
          <w:marRight w:val="0"/>
          <w:marTop w:val="0"/>
          <w:marBottom w:val="0"/>
          <w:divBdr>
            <w:top w:val="none" w:sz="0" w:space="0" w:color="auto"/>
            <w:left w:val="none" w:sz="0" w:space="0" w:color="auto"/>
            <w:bottom w:val="none" w:sz="0" w:space="0" w:color="auto"/>
            <w:right w:val="none" w:sz="0" w:space="0" w:color="auto"/>
          </w:divBdr>
        </w:div>
        <w:div w:id="996225433">
          <w:marLeft w:val="480"/>
          <w:marRight w:val="0"/>
          <w:marTop w:val="0"/>
          <w:marBottom w:val="0"/>
          <w:divBdr>
            <w:top w:val="none" w:sz="0" w:space="0" w:color="auto"/>
            <w:left w:val="none" w:sz="0" w:space="0" w:color="auto"/>
            <w:bottom w:val="none" w:sz="0" w:space="0" w:color="auto"/>
            <w:right w:val="none" w:sz="0" w:space="0" w:color="auto"/>
          </w:divBdr>
        </w:div>
        <w:div w:id="1079719330">
          <w:marLeft w:val="480"/>
          <w:marRight w:val="0"/>
          <w:marTop w:val="0"/>
          <w:marBottom w:val="0"/>
          <w:divBdr>
            <w:top w:val="none" w:sz="0" w:space="0" w:color="auto"/>
            <w:left w:val="none" w:sz="0" w:space="0" w:color="auto"/>
            <w:bottom w:val="none" w:sz="0" w:space="0" w:color="auto"/>
            <w:right w:val="none" w:sz="0" w:space="0" w:color="auto"/>
          </w:divBdr>
        </w:div>
        <w:div w:id="335423942">
          <w:marLeft w:val="480"/>
          <w:marRight w:val="0"/>
          <w:marTop w:val="0"/>
          <w:marBottom w:val="0"/>
          <w:divBdr>
            <w:top w:val="none" w:sz="0" w:space="0" w:color="auto"/>
            <w:left w:val="none" w:sz="0" w:space="0" w:color="auto"/>
            <w:bottom w:val="none" w:sz="0" w:space="0" w:color="auto"/>
            <w:right w:val="none" w:sz="0" w:space="0" w:color="auto"/>
          </w:divBdr>
        </w:div>
        <w:div w:id="372314174">
          <w:marLeft w:val="480"/>
          <w:marRight w:val="0"/>
          <w:marTop w:val="0"/>
          <w:marBottom w:val="0"/>
          <w:divBdr>
            <w:top w:val="none" w:sz="0" w:space="0" w:color="auto"/>
            <w:left w:val="none" w:sz="0" w:space="0" w:color="auto"/>
            <w:bottom w:val="none" w:sz="0" w:space="0" w:color="auto"/>
            <w:right w:val="none" w:sz="0" w:space="0" w:color="auto"/>
          </w:divBdr>
        </w:div>
        <w:div w:id="449937235">
          <w:marLeft w:val="480"/>
          <w:marRight w:val="0"/>
          <w:marTop w:val="0"/>
          <w:marBottom w:val="0"/>
          <w:divBdr>
            <w:top w:val="none" w:sz="0" w:space="0" w:color="auto"/>
            <w:left w:val="none" w:sz="0" w:space="0" w:color="auto"/>
            <w:bottom w:val="none" w:sz="0" w:space="0" w:color="auto"/>
            <w:right w:val="none" w:sz="0" w:space="0" w:color="auto"/>
          </w:divBdr>
        </w:div>
        <w:div w:id="1081097881">
          <w:marLeft w:val="480"/>
          <w:marRight w:val="0"/>
          <w:marTop w:val="0"/>
          <w:marBottom w:val="0"/>
          <w:divBdr>
            <w:top w:val="none" w:sz="0" w:space="0" w:color="auto"/>
            <w:left w:val="none" w:sz="0" w:space="0" w:color="auto"/>
            <w:bottom w:val="none" w:sz="0" w:space="0" w:color="auto"/>
            <w:right w:val="none" w:sz="0" w:space="0" w:color="auto"/>
          </w:divBdr>
        </w:div>
        <w:div w:id="540628031">
          <w:marLeft w:val="480"/>
          <w:marRight w:val="0"/>
          <w:marTop w:val="0"/>
          <w:marBottom w:val="0"/>
          <w:divBdr>
            <w:top w:val="none" w:sz="0" w:space="0" w:color="auto"/>
            <w:left w:val="none" w:sz="0" w:space="0" w:color="auto"/>
            <w:bottom w:val="none" w:sz="0" w:space="0" w:color="auto"/>
            <w:right w:val="none" w:sz="0" w:space="0" w:color="auto"/>
          </w:divBdr>
        </w:div>
      </w:divsChild>
    </w:div>
    <w:div w:id="331298690">
      <w:bodyDiv w:val="1"/>
      <w:marLeft w:val="0"/>
      <w:marRight w:val="0"/>
      <w:marTop w:val="0"/>
      <w:marBottom w:val="0"/>
      <w:divBdr>
        <w:top w:val="none" w:sz="0" w:space="0" w:color="auto"/>
        <w:left w:val="none" w:sz="0" w:space="0" w:color="auto"/>
        <w:bottom w:val="none" w:sz="0" w:space="0" w:color="auto"/>
        <w:right w:val="none" w:sz="0" w:space="0" w:color="auto"/>
      </w:divBdr>
    </w:div>
    <w:div w:id="376054973">
      <w:bodyDiv w:val="1"/>
      <w:marLeft w:val="0"/>
      <w:marRight w:val="0"/>
      <w:marTop w:val="0"/>
      <w:marBottom w:val="0"/>
      <w:divBdr>
        <w:top w:val="none" w:sz="0" w:space="0" w:color="auto"/>
        <w:left w:val="none" w:sz="0" w:space="0" w:color="auto"/>
        <w:bottom w:val="none" w:sz="0" w:space="0" w:color="auto"/>
        <w:right w:val="none" w:sz="0" w:space="0" w:color="auto"/>
      </w:divBdr>
    </w:div>
    <w:div w:id="512306467">
      <w:bodyDiv w:val="1"/>
      <w:marLeft w:val="0"/>
      <w:marRight w:val="0"/>
      <w:marTop w:val="0"/>
      <w:marBottom w:val="0"/>
      <w:divBdr>
        <w:top w:val="none" w:sz="0" w:space="0" w:color="auto"/>
        <w:left w:val="none" w:sz="0" w:space="0" w:color="auto"/>
        <w:bottom w:val="none" w:sz="0" w:space="0" w:color="auto"/>
        <w:right w:val="none" w:sz="0" w:space="0" w:color="auto"/>
      </w:divBdr>
      <w:divsChild>
        <w:div w:id="416707628">
          <w:marLeft w:val="640"/>
          <w:marRight w:val="0"/>
          <w:marTop w:val="0"/>
          <w:marBottom w:val="0"/>
          <w:divBdr>
            <w:top w:val="none" w:sz="0" w:space="0" w:color="auto"/>
            <w:left w:val="none" w:sz="0" w:space="0" w:color="auto"/>
            <w:bottom w:val="none" w:sz="0" w:space="0" w:color="auto"/>
            <w:right w:val="none" w:sz="0" w:space="0" w:color="auto"/>
          </w:divBdr>
        </w:div>
        <w:div w:id="1868594433">
          <w:marLeft w:val="640"/>
          <w:marRight w:val="0"/>
          <w:marTop w:val="0"/>
          <w:marBottom w:val="0"/>
          <w:divBdr>
            <w:top w:val="none" w:sz="0" w:space="0" w:color="auto"/>
            <w:left w:val="none" w:sz="0" w:space="0" w:color="auto"/>
            <w:bottom w:val="none" w:sz="0" w:space="0" w:color="auto"/>
            <w:right w:val="none" w:sz="0" w:space="0" w:color="auto"/>
          </w:divBdr>
        </w:div>
        <w:div w:id="1324971212">
          <w:marLeft w:val="640"/>
          <w:marRight w:val="0"/>
          <w:marTop w:val="0"/>
          <w:marBottom w:val="0"/>
          <w:divBdr>
            <w:top w:val="none" w:sz="0" w:space="0" w:color="auto"/>
            <w:left w:val="none" w:sz="0" w:space="0" w:color="auto"/>
            <w:bottom w:val="none" w:sz="0" w:space="0" w:color="auto"/>
            <w:right w:val="none" w:sz="0" w:space="0" w:color="auto"/>
          </w:divBdr>
        </w:div>
        <w:div w:id="1821966456">
          <w:marLeft w:val="640"/>
          <w:marRight w:val="0"/>
          <w:marTop w:val="0"/>
          <w:marBottom w:val="0"/>
          <w:divBdr>
            <w:top w:val="none" w:sz="0" w:space="0" w:color="auto"/>
            <w:left w:val="none" w:sz="0" w:space="0" w:color="auto"/>
            <w:bottom w:val="none" w:sz="0" w:space="0" w:color="auto"/>
            <w:right w:val="none" w:sz="0" w:space="0" w:color="auto"/>
          </w:divBdr>
        </w:div>
        <w:div w:id="157696648">
          <w:marLeft w:val="640"/>
          <w:marRight w:val="0"/>
          <w:marTop w:val="0"/>
          <w:marBottom w:val="0"/>
          <w:divBdr>
            <w:top w:val="none" w:sz="0" w:space="0" w:color="auto"/>
            <w:left w:val="none" w:sz="0" w:space="0" w:color="auto"/>
            <w:bottom w:val="none" w:sz="0" w:space="0" w:color="auto"/>
            <w:right w:val="none" w:sz="0" w:space="0" w:color="auto"/>
          </w:divBdr>
        </w:div>
        <w:div w:id="2031758232">
          <w:marLeft w:val="640"/>
          <w:marRight w:val="0"/>
          <w:marTop w:val="0"/>
          <w:marBottom w:val="0"/>
          <w:divBdr>
            <w:top w:val="none" w:sz="0" w:space="0" w:color="auto"/>
            <w:left w:val="none" w:sz="0" w:space="0" w:color="auto"/>
            <w:bottom w:val="none" w:sz="0" w:space="0" w:color="auto"/>
            <w:right w:val="none" w:sz="0" w:space="0" w:color="auto"/>
          </w:divBdr>
        </w:div>
        <w:div w:id="1842314869">
          <w:marLeft w:val="640"/>
          <w:marRight w:val="0"/>
          <w:marTop w:val="0"/>
          <w:marBottom w:val="0"/>
          <w:divBdr>
            <w:top w:val="none" w:sz="0" w:space="0" w:color="auto"/>
            <w:left w:val="none" w:sz="0" w:space="0" w:color="auto"/>
            <w:bottom w:val="none" w:sz="0" w:space="0" w:color="auto"/>
            <w:right w:val="none" w:sz="0" w:space="0" w:color="auto"/>
          </w:divBdr>
        </w:div>
        <w:div w:id="1872451727">
          <w:marLeft w:val="640"/>
          <w:marRight w:val="0"/>
          <w:marTop w:val="0"/>
          <w:marBottom w:val="0"/>
          <w:divBdr>
            <w:top w:val="none" w:sz="0" w:space="0" w:color="auto"/>
            <w:left w:val="none" w:sz="0" w:space="0" w:color="auto"/>
            <w:bottom w:val="none" w:sz="0" w:space="0" w:color="auto"/>
            <w:right w:val="none" w:sz="0" w:space="0" w:color="auto"/>
          </w:divBdr>
        </w:div>
        <w:div w:id="259920521">
          <w:marLeft w:val="640"/>
          <w:marRight w:val="0"/>
          <w:marTop w:val="0"/>
          <w:marBottom w:val="0"/>
          <w:divBdr>
            <w:top w:val="none" w:sz="0" w:space="0" w:color="auto"/>
            <w:left w:val="none" w:sz="0" w:space="0" w:color="auto"/>
            <w:bottom w:val="none" w:sz="0" w:space="0" w:color="auto"/>
            <w:right w:val="none" w:sz="0" w:space="0" w:color="auto"/>
          </w:divBdr>
        </w:div>
        <w:div w:id="821779522">
          <w:marLeft w:val="640"/>
          <w:marRight w:val="0"/>
          <w:marTop w:val="0"/>
          <w:marBottom w:val="0"/>
          <w:divBdr>
            <w:top w:val="none" w:sz="0" w:space="0" w:color="auto"/>
            <w:left w:val="none" w:sz="0" w:space="0" w:color="auto"/>
            <w:bottom w:val="none" w:sz="0" w:space="0" w:color="auto"/>
            <w:right w:val="none" w:sz="0" w:space="0" w:color="auto"/>
          </w:divBdr>
        </w:div>
        <w:div w:id="2012634528">
          <w:marLeft w:val="640"/>
          <w:marRight w:val="0"/>
          <w:marTop w:val="0"/>
          <w:marBottom w:val="0"/>
          <w:divBdr>
            <w:top w:val="none" w:sz="0" w:space="0" w:color="auto"/>
            <w:left w:val="none" w:sz="0" w:space="0" w:color="auto"/>
            <w:bottom w:val="none" w:sz="0" w:space="0" w:color="auto"/>
            <w:right w:val="none" w:sz="0" w:space="0" w:color="auto"/>
          </w:divBdr>
        </w:div>
        <w:div w:id="1543590423">
          <w:marLeft w:val="640"/>
          <w:marRight w:val="0"/>
          <w:marTop w:val="0"/>
          <w:marBottom w:val="0"/>
          <w:divBdr>
            <w:top w:val="none" w:sz="0" w:space="0" w:color="auto"/>
            <w:left w:val="none" w:sz="0" w:space="0" w:color="auto"/>
            <w:bottom w:val="none" w:sz="0" w:space="0" w:color="auto"/>
            <w:right w:val="none" w:sz="0" w:space="0" w:color="auto"/>
          </w:divBdr>
        </w:div>
        <w:div w:id="1702047143">
          <w:marLeft w:val="640"/>
          <w:marRight w:val="0"/>
          <w:marTop w:val="0"/>
          <w:marBottom w:val="0"/>
          <w:divBdr>
            <w:top w:val="none" w:sz="0" w:space="0" w:color="auto"/>
            <w:left w:val="none" w:sz="0" w:space="0" w:color="auto"/>
            <w:bottom w:val="none" w:sz="0" w:space="0" w:color="auto"/>
            <w:right w:val="none" w:sz="0" w:space="0" w:color="auto"/>
          </w:divBdr>
        </w:div>
        <w:div w:id="1710059817">
          <w:marLeft w:val="640"/>
          <w:marRight w:val="0"/>
          <w:marTop w:val="0"/>
          <w:marBottom w:val="0"/>
          <w:divBdr>
            <w:top w:val="none" w:sz="0" w:space="0" w:color="auto"/>
            <w:left w:val="none" w:sz="0" w:space="0" w:color="auto"/>
            <w:bottom w:val="none" w:sz="0" w:space="0" w:color="auto"/>
            <w:right w:val="none" w:sz="0" w:space="0" w:color="auto"/>
          </w:divBdr>
        </w:div>
        <w:div w:id="1838306240">
          <w:marLeft w:val="640"/>
          <w:marRight w:val="0"/>
          <w:marTop w:val="0"/>
          <w:marBottom w:val="0"/>
          <w:divBdr>
            <w:top w:val="none" w:sz="0" w:space="0" w:color="auto"/>
            <w:left w:val="none" w:sz="0" w:space="0" w:color="auto"/>
            <w:bottom w:val="none" w:sz="0" w:space="0" w:color="auto"/>
            <w:right w:val="none" w:sz="0" w:space="0" w:color="auto"/>
          </w:divBdr>
        </w:div>
        <w:div w:id="311762210">
          <w:marLeft w:val="640"/>
          <w:marRight w:val="0"/>
          <w:marTop w:val="0"/>
          <w:marBottom w:val="0"/>
          <w:divBdr>
            <w:top w:val="none" w:sz="0" w:space="0" w:color="auto"/>
            <w:left w:val="none" w:sz="0" w:space="0" w:color="auto"/>
            <w:bottom w:val="none" w:sz="0" w:space="0" w:color="auto"/>
            <w:right w:val="none" w:sz="0" w:space="0" w:color="auto"/>
          </w:divBdr>
        </w:div>
        <w:div w:id="529607404">
          <w:marLeft w:val="640"/>
          <w:marRight w:val="0"/>
          <w:marTop w:val="0"/>
          <w:marBottom w:val="0"/>
          <w:divBdr>
            <w:top w:val="none" w:sz="0" w:space="0" w:color="auto"/>
            <w:left w:val="none" w:sz="0" w:space="0" w:color="auto"/>
            <w:bottom w:val="none" w:sz="0" w:space="0" w:color="auto"/>
            <w:right w:val="none" w:sz="0" w:space="0" w:color="auto"/>
          </w:divBdr>
        </w:div>
        <w:div w:id="884366137">
          <w:marLeft w:val="640"/>
          <w:marRight w:val="0"/>
          <w:marTop w:val="0"/>
          <w:marBottom w:val="0"/>
          <w:divBdr>
            <w:top w:val="none" w:sz="0" w:space="0" w:color="auto"/>
            <w:left w:val="none" w:sz="0" w:space="0" w:color="auto"/>
            <w:bottom w:val="none" w:sz="0" w:space="0" w:color="auto"/>
            <w:right w:val="none" w:sz="0" w:space="0" w:color="auto"/>
          </w:divBdr>
        </w:div>
        <w:div w:id="913005703">
          <w:marLeft w:val="640"/>
          <w:marRight w:val="0"/>
          <w:marTop w:val="0"/>
          <w:marBottom w:val="0"/>
          <w:divBdr>
            <w:top w:val="none" w:sz="0" w:space="0" w:color="auto"/>
            <w:left w:val="none" w:sz="0" w:space="0" w:color="auto"/>
            <w:bottom w:val="none" w:sz="0" w:space="0" w:color="auto"/>
            <w:right w:val="none" w:sz="0" w:space="0" w:color="auto"/>
          </w:divBdr>
        </w:div>
        <w:div w:id="1184638063">
          <w:marLeft w:val="640"/>
          <w:marRight w:val="0"/>
          <w:marTop w:val="0"/>
          <w:marBottom w:val="0"/>
          <w:divBdr>
            <w:top w:val="none" w:sz="0" w:space="0" w:color="auto"/>
            <w:left w:val="none" w:sz="0" w:space="0" w:color="auto"/>
            <w:bottom w:val="none" w:sz="0" w:space="0" w:color="auto"/>
            <w:right w:val="none" w:sz="0" w:space="0" w:color="auto"/>
          </w:divBdr>
        </w:div>
        <w:div w:id="1185556878">
          <w:marLeft w:val="640"/>
          <w:marRight w:val="0"/>
          <w:marTop w:val="0"/>
          <w:marBottom w:val="0"/>
          <w:divBdr>
            <w:top w:val="none" w:sz="0" w:space="0" w:color="auto"/>
            <w:left w:val="none" w:sz="0" w:space="0" w:color="auto"/>
            <w:bottom w:val="none" w:sz="0" w:space="0" w:color="auto"/>
            <w:right w:val="none" w:sz="0" w:space="0" w:color="auto"/>
          </w:divBdr>
        </w:div>
        <w:div w:id="1394085271">
          <w:marLeft w:val="640"/>
          <w:marRight w:val="0"/>
          <w:marTop w:val="0"/>
          <w:marBottom w:val="0"/>
          <w:divBdr>
            <w:top w:val="none" w:sz="0" w:space="0" w:color="auto"/>
            <w:left w:val="none" w:sz="0" w:space="0" w:color="auto"/>
            <w:bottom w:val="none" w:sz="0" w:space="0" w:color="auto"/>
            <w:right w:val="none" w:sz="0" w:space="0" w:color="auto"/>
          </w:divBdr>
        </w:div>
        <w:div w:id="1628049059">
          <w:marLeft w:val="640"/>
          <w:marRight w:val="0"/>
          <w:marTop w:val="0"/>
          <w:marBottom w:val="0"/>
          <w:divBdr>
            <w:top w:val="none" w:sz="0" w:space="0" w:color="auto"/>
            <w:left w:val="none" w:sz="0" w:space="0" w:color="auto"/>
            <w:bottom w:val="none" w:sz="0" w:space="0" w:color="auto"/>
            <w:right w:val="none" w:sz="0" w:space="0" w:color="auto"/>
          </w:divBdr>
        </w:div>
        <w:div w:id="380787175">
          <w:marLeft w:val="640"/>
          <w:marRight w:val="0"/>
          <w:marTop w:val="0"/>
          <w:marBottom w:val="0"/>
          <w:divBdr>
            <w:top w:val="none" w:sz="0" w:space="0" w:color="auto"/>
            <w:left w:val="none" w:sz="0" w:space="0" w:color="auto"/>
            <w:bottom w:val="none" w:sz="0" w:space="0" w:color="auto"/>
            <w:right w:val="none" w:sz="0" w:space="0" w:color="auto"/>
          </w:divBdr>
        </w:div>
        <w:div w:id="674191585">
          <w:marLeft w:val="640"/>
          <w:marRight w:val="0"/>
          <w:marTop w:val="0"/>
          <w:marBottom w:val="0"/>
          <w:divBdr>
            <w:top w:val="none" w:sz="0" w:space="0" w:color="auto"/>
            <w:left w:val="none" w:sz="0" w:space="0" w:color="auto"/>
            <w:bottom w:val="none" w:sz="0" w:space="0" w:color="auto"/>
            <w:right w:val="none" w:sz="0" w:space="0" w:color="auto"/>
          </w:divBdr>
        </w:div>
        <w:div w:id="1437947006">
          <w:marLeft w:val="640"/>
          <w:marRight w:val="0"/>
          <w:marTop w:val="0"/>
          <w:marBottom w:val="0"/>
          <w:divBdr>
            <w:top w:val="none" w:sz="0" w:space="0" w:color="auto"/>
            <w:left w:val="none" w:sz="0" w:space="0" w:color="auto"/>
            <w:bottom w:val="none" w:sz="0" w:space="0" w:color="auto"/>
            <w:right w:val="none" w:sz="0" w:space="0" w:color="auto"/>
          </w:divBdr>
        </w:div>
        <w:div w:id="274793320">
          <w:marLeft w:val="640"/>
          <w:marRight w:val="0"/>
          <w:marTop w:val="0"/>
          <w:marBottom w:val="0"/>
          <w:divBdr>
            <w:top w:val="none" w:sz="0" w:space="0" w:color="auto"/>
            <w:left w:val="none" w:sz="0" w:space="0" w:color="auto"/>
            <w:bottom w:val="none" w:sz="0" w:space="0" w:color="auto"/>
            <w:right w:val="none" w:sz="0" w:space="0" w:color="auto"/>
          </w:divBdr>
        </w:div>
        <w:div w:id="734938338">
          <w:marLeft w:val="640"/>
          <w:marRight w:val="0"/>
          <w:marTop w:val="0"/>
          <w:marBottom w:val="0"/>
          <w:divBdr>
            <w:top w:val="none" w:sz="0" w:space="0" w:color="auto"/>
            <w:left w:val="none" w:sz="0" w:space="0" w:color="auto"/>
            <w:bottom w:val="none" w:sz="0" w:space="0" w:color="auto"/>
            <w:right w:val="none" w:sz="0" w:space="0" w:color="auto"/>
          </w:divBdr>
        </w:div>
        <w:div w:id="532157851">
          <w:marLeft w:val="640"/>
          <w:marRight w:val="0"/>
          <w:marTop w:val="0"/>
          <w:marBottom w:val="0"/>
          <w:divBdr>
            <w:top w:val="none" w:sz="0" w:space="0" w:color="auto"/>
            <w:left w:val="none" w:sz="0" w:space="0" w:color="auto"/>
            <w:bottom w:val="none" w:sz="0" w:space="0" w:color="auto"/>
            <w:right w:val="none" w:sz="0" w:space="0" w:color="auto"/>
          </w:divBdr>
        </w:div>
        <w:div w:id="1605455536">
          <w:marLeft w:val="640"/>
          <w:marRight w:val="0"/>
          <w:marTop w:val="0"/>
          <w:marBottom w:val="0"/>
          <w:divBdr>
            <w:top w:val="none" w:sz="0" w:space="0" w:color="auto"/>
            <w:left w:val="none" w:sz="0" w:space="0" w:color="auto"/>
            <w:bottom w:val="none" w:sz="0" w:space="0" w:color="auto"/>
            <w:right w:val="none" w:sz="0" w:space="0" w:color="auto"/>
          </w:divBdr>
        </w:div>
        <w:div w:id="1460995812">
          <w:marLeft w:val="640"/>
          <w:marRight w:val="0"/>
          <w:marTop w:val="0"/>
          <w:marBottom w:val="0"/>
          <w:divBdr>
            <w:top w:val="none" w:sz="0" w:space="0" w:color="auto"/>
            <w:left w:val="none" w:sz="0" w:space="0" w:color="auto"/>
            <w:bottom w:val="none" w:sz="0" w:space="0" w:color="auto"/>
            <w:right w:val="none" w:sz="0" w:space="0" w:color="auto"/>
          </w:divBdr>
        </w:div>
        <w:div w:id="1536120374">
          <w:marLeft w:val="640"/>
          <w:marRight w:val="0"/>
          <w:marTop w:val="0"/>
          <w:marBottom w:val="0"/>
          <w:divBdr>
            <w:top w:val="none" w:sz="0" w:space="0" w:color="auto"/>
            <w:left w:val="none" w:sz="0" w:space="0" w:color="auto"/>
            <w:bottom w:val="none" w:sz="0" w:space="0" w:color="auto"/>
            <w:right w:val="none" w:sz="0" w:space="0" w:color="auto"/>
          </w:divBdr>
        </w:div>
        <w:div w:id="1800608559">
          <w:marLeft w:val="640"/>
          <w:marRight w:val="0"/>
          <w:marTop w:val="0"/>
          <w:marBottom w:val="0"/>
          <w:divBdr>
            <w:top w:val="none" w:sz="0" w:space="0" w:color="auto"/>
            <w:left w:val="none" w:sz="0" w:space="0" w:color="auto"/>
            <w:bottom w:val="none" w:sz="0" w:space="0" w:color="auto"/>
            <w:right w:val="none" w:sz="0" w:space="0" w:color="auto"/>
          </w:divBdr>
        </w:div>
        <w:div w:id="1527938891">
          <w:marLeft w:val="640"/>
          <w:marRight w:val="0"/>
          <w:marTop w:val="0"/>
          <w:marBottom w:val="0"/>
          <w:divBdr>
            <w:top w:val="none" w:sz="0" w:space="0" w:color="auto"/>
            <w:left w:val="none" w:sz="0" w:space="0" w:color="auto"/>
            <w:bottom w:val="none" w:sz="0" w:space="0" w:color="auto"/>
            <w:right w:val="none" w:sz="0" w:space="0" w:color="auto"/>
          </w:divBdr>
        </w:div>
        <w:div w:id="526212131">
          <w:marLeft w:val="640"/>
          <w:marRight w:val="0"/>
          <w:marTop w:val="0"/>
          <w:marBottom w:val="0"/>
          <w:divBdr>
            <w:top w:val="none" w:sz="0" w:space="0" w:color="auto"/>
            <w:left w:val="none" w:sz="0" w:space="0" w:color="auto"/>
            <w:bottom w:val="none" w:sz="0" w:space="0" w:color="auto"/>
            <w:right w:val="none" w:sz="0" w:space="0" w:color="auto"/>
          </w:divBdr>
        </w:div>
        <w:div w:id="1237981132">
          <w:marLeft w:val="640"/>
          <w:marRight w:val="0"/>
          <w:marTop w:val="0"/>
          <w:marBottom w:val="0"/>
          <w:divBdr>
            <w:top w:val="none" w:sz="0" w:space="0" w:color="auto"/>
            <w:left w:val="none" w:sz="0" w:space="0" w:color="auto"/>
            <w:bottom w:val="none" w:sz="0" w:space="0" w:color="auto"/>
            <w:right w:val="none" w:sz="0" w:space="0" w:color="auto"/>
          </w:divBdr>
        </w:div>
        <w:div w:id="102657095">
          <w:marLeft w:val="640"/>
          <w:marRight w:val="0"/>
          <w:marTop w:val="0"/>
          <w:marBottom w:val="0"/>
          <w:divBdr>
            <w:top w:val="none" w:sz="0" w:space="0" w:color="auto"/>
            <w:left w:val="none" w:sz="0" w:space="0" w:color="auto"/>
            <w:bottom w:val="none" w:sz="0" w:space="0" w:color="auto"/>
            <w:right w:val="none" w:sz="0" w:space="0" w:color="auto"/>
          </w:divBdr>
        </w:div>
        <w:div w:id="427624288">
          <w:marLeft w:val="640"/>
          <w:marRight w:val="0"/>
          <w:marTop w:val="0"/>
          <w:marBottom w:val="0"/>
          <w:divBdr>
            <w:top w:val="none" w:sz="0" w:space="0" w:color="auto"/>
            <w:left w:val="none" w:sz="0" w:space="0" w:color="auto"/>
            <w:bottom w:val="none" w:sz="0" w:space="0" w:color="auto"/>
            <w:right w:val="none" w:sz="0" w:space="0" w:color="auto"/>
          </w:divBdr>
        </w:div>
        <w:div w:id="20212022">
          <w:marLeft w:val="640"/>
          <w:marRight w:val="0"/>
          <w:marTop w:val="0"/>
          <w:marBottom w:val="0"/>
          <w:divBdr>
            <w:top w:val="none" w:sz="0" w:space="0" w:color="auto"/>
            <w:left w:val="none" w:sz="0" w:space="0" w:color="auto"/>
            <w:bottom w:val="none" w:sz="0" w:space="0" w:color="auto"/>
            <w:right w:val="none" w:sz="0" w:space="0" w:color="auto"/>
          </w:divBdr>
        </w:div>
        <w:div w:id="1991249498">
          <w:marLeft w:val="640"/>
          <w:marRight w:val="0"/>
          <w:marTop w:val="0"/>
          <w:marBottom w:val="0"/>
          <w:divBdr>
            <w:top w:val="none" w:sz="0" w:space="0" w:color="auto"/>
            <w:left w:val="none" w:sz="0" w:space="0" w:color="auto"/>
            <w:bottom w:val="none" w:sz="0" w:space="0" w:color="auto"/>
            <w:right w:val="none" w:sz="0" w:space="0" w:color="auto"/>
          </w:divBdr>
        </w:div>
        <w:div w:id="447629191">
          <w:marLeft w:val="640"/>
          <w:marRight w:val="0"/>
          <w:marTop w:val="0"/>
          <w:marBottom w:val="0"/>
          <w:divBdr>
            <w:top w:val="none" w:sz="0" w:space="0" w:color="auto"/>
            <w:left w:val="none" w:sz="0" w:space="0" w:color="auto"/>
            <w:bottom w:val="none" w:sz="0" w:space="0" w:color="auto"/>
            <w:right w:val="none" w:sz="0" w:space="0" w:color="auto"/>
          </w:divBdr>
        </w:div>
        <w:div w:id="509762803">
          <w:marLeft w:val="640"/>
          <w:marRight w:val="0"/>
          <w:marTop w:val="0"/>
          <w:marBottom w:val="0"/>
          <w:divBdr>
            <w:top w:val="none" w:sz="0" w:space="0" w:color="auto"/>
            <w:left w:val="none" w:sz="0" w:space="0" w:color="auto"/>
            <w:bottom w:val="none" w:sz="0" w:space="0" w:color="auto"/>
            <w:right w:val="none" w:sz="0" w:space="0" w:color="auto"/>
          </w:divBdr>
        </w:div>
        <w:div w:id="211157952">
          <w:marLeft w:val="640"/>
          <w:marRight w:val="0"/>
          <w:marTop w:val="0"/>
          <w:marBottom w:val="0"/>
          <w:divBdr>
            <w:top w:val="none" w:sz="0" w:space="0" w:color="auto"/>
            <w:left w:val="none" w:sz="0" w:space="0" w:color="auto"/>
            <w:bottom w:val="none" w:sz="0" w:space="0" w:color="auto"/>
            <w:right w:val="none" w:sz="0" w:space="0" w:color="auto"/>
          </w:divBdr>
        </w:div>
        <w:div w:id="1880126184">
          <w:marLeft w:val="640"/>
          <w:marRight w:val="0"/>
          <w:marTop w:val="0"/>
          <w:marBottom w:val="0"/>
          <w:divBdr>
            <w:top w:val="none" w:sz="0" w:space="0" w:color="auto"/>
            <w:left w:val="none" w:sz="0" w:space="0" w:color="auto"/>
            <w:bottom w:val="none" w:sz="0" w:space="0" w:color="auto"/>
            <w:right w:val="none" w:sz="0" w:space="0" w:color="auto"/>
          </w:divBdr>
        </w:div>
        <w:div w:id="1608779035">
          <w:marLeft w:val="640"/>
          <w:marRight w:val="0"/>
          <w:marTop w:val="0"/>
          <w:marBottom w:val="0"/>
          <w:divBdr>
            <w:top w:val="none" w:sz="0" w:space="0" w:color="auto"/>
            <w:left w:val="none" w:sz="0" w:space="0" w:color="auto"/>
            <w:bottom w:val="none" w:sz="0" w:space="0" w:color="auto"/>
            <w:right w:val="none" w:sz="0" w:space="0" w:color="auto"/>
          </w:divBdr>
        </w:div>
        <w:div w:id="1869640692">
          <w:marLeft w:val="640"/>
          <w:marRight w:val="0"/>
          <w:marTop w:val="0"/>
          <w:marBottom w:val="0"/>
          <w:divBdr>
            <w:top w:val="none" w:sz="0" w:space="0" w:color="auto"/>
            <w:left w:val="none" w:sz="0" w:space="0" w:color="auto"/>
            <w:bottom w:val="none" w:sz="0" w:space="0" w:color="auto"/>
            <w:right w:val="none" w:sz="0" w:space="0" w:color="auto"/>
          </w:divBdr>
        </w:div>
        <w:div w:id="246236535">
          <w:marLeft w:val="640"/>
          <w:marRight w:val="0"/>
          <w:marTop w:val="0"/>
          <w:marBottom w:val="0"/>
          <w:divBdr>
            <w:top w:val="none" w:sz="0" w:space="0" w:color="auto"/>
            <w:left w:val="none" w:sz="0" w:space="0" w:color="auto"/>
            <w:bottom w:val="none" w:sz="0" w:space="0" w:color="auto"/>
            <w:right w:val="none" w:sz="0" w:space="0" w:color="auto"/>
          </w:divBdr>
        </w:div>
        <w:div w:id="55324465">
          <w:marLeft w:val="640"/>
          <w:marRight w:val="0"/>
          <w:marTop w:val="0"/>
          <w:marBottom w:val="0"/>
          <w:divBdr>
            <w:top w:val="none" w:sz="0" w:space="0" w:color="auto"/>
            <w:left w:val="none" w:sz="0" w:space="0" w:color="auto"/>
            <w:bottom w:val="none" w:sz="0" w:space="0" w:color="auto"/>
            <w:right w:val="none" w:sz="0" w:space="0" w:color="auto"/>
          </w:divBdr>
        </w:div>
        <w:div w:id="243342753">
          <w:marLeft w:val="640"/>
          <w:marRight w:val="0"/>
          <w:marTop w:val="0"/>
          <w:marBottom w:val="0"/>
          <w:divBdr>
            <w:top w:val="none" w:sz="0" w:space="0" w:color="auto"/>
            <w:left w:val="none" w:sz="0" w:space="0" w:color="auto"/>
            <w:bottom w:val="none" w:sz="0" w:space="0" w:color="auto"/>
            <w:right w:val="none" w:sz="0" w:space="0" w:color="auto"/>
          </w:divBdr>
        </w:div>
        <w:div w:id="944725432">
          <w:marLeft w:val="640"/>
          <w:marRight w:val="0"/>
          <w:marTop w:val="0"/>
          <w:marBottom w:val="0"/>
          <w:divBdr>
            <w:top w:val="none" w:sz="0" w:space="0" w:color="auto"/>
            <w:left w:val="none" w:sz="0" w:space="0" w:color="auto"/>
            <w:bottom w:val="none" w:sz="0" w:space="0" w:color="auto"/>
            <w:right w:val="none" w:sz="0" w:space="0" w:color="auto"/>
          </w:divBdr>
        </w:div>
        <w:div w:id="1869680230">
          <w:marLeft w:val="640"/>
          <w:marRight w:val="0"/>
          <w:marTop w:val="0"/>
          <w:marBottom w:val="0"/>
          <w:divBdr>
            <w:top w:val="none" w:sz="0" w:space="0" w:color="auto"/>
            <w:left w:val="none" w:sz="0" w:space="0" w:color="auto"/>
            <w:bottom w:val="none" w:sz="0" w:space="0" w:color="auto"/>
            <w:right w:val="none" w:sz="0" w:space="0" w:color="auto"/>
          </w:divBdr>
        </w:div>
        <w:div w:id="1626423610">
          <w:marLeft w:val="640"/>
          <w:marRight w:val="0"/>
          <w:marTop w:val="0"/>
          <w:marBottom w:val="0"/>
          <w:divBdr>
            <w:top w:val="none" w:sz="0" w:space="0" w:color="auto"/>
            <w:left w:val="none" w:sz="0" w:space="0" w:color="auto"/>
            <w:bottom w:val="none" w:sz="0" w:space="0" w:color="auto"/>
            <w:right w:val="none" w:sz="0" w:space="0" w:color="auto"/>
          </w:divBdr>
        </w:div>
        <w:div w:id="1858152609">
          <w:marLeft w:val="640"/>
          <w:marRight w:val="0"/>
          <w:marTop w:val="0"/>
          <w:marBottom w:val="0"/>
          <w:divBdr>
            <w:top w:val="none" w:sz="0" w:space="0" w:color="auto"/>
            <w:left w:val="none" w:sz="0" w:space="0" w:color="auto"/>
            <w:bottom w:val="none" w:sz="0" w:space="0" w:color="auto"/>
            <w:right w:val="none" w:sz="0" w:space="0" w:color="auto"/>
          </w:divBdr>
        </w:div>
        <w:div w:id="1147285637">
          <w:marLeft w:val="640"/>
          <w:marRight w:val="0"/>
          <w:marTop w:val="0"/>
          <w:marBottom w:val="0"/>
          <w:divBdr>
            <w:top w:val="none" w:sz="0" w:space="0" w:color="auto"/>
            <w:left w:val="none" w:sz="0" w:space="0" w:color="auto"/>
            <w:bottom w:val="none" w:sz="0" w:space="0" w:color="auto"/>
            <w:right w:val="none" w:sz="0" w:space="0" w:color="auto"/>
          </w:divBdr>
        </w:div>
        <w:div w:id="1749376663">
          <w:marLeft w:val="640"/>
          <w:marRight w:val="0"/>
          <w:marTop w:val="0"/>
          <w:marBottom w:val="0"/>
          <w:divBdr>
            <w:top w:val="none" w:sz="0" w:space="0" w:color="auto"/>
            <w:left w:val="none" w:sz="0" w:space="0" w:color="auto"/>
            <w:bottom w:val="none" w:sz="0" w:space="0" w:color="auto"/>
            <w:right w:val="none" w:sz="0" w:space="0" w:color="auto"/>
          </w:divBdr>
        </w:div>
        <w:div w:id="1902136095">
          <w:marLeft w:val="640"/>
          <w:marRight w:val="0"/>
          <w:marTop w:val="0"/>
          <w:marBottom w:val="0"/>
          <w:divBdr>
            <w:top w:val="none" w:sz="0" w:space="0" w:color="auto"/>
            <w:left w:val="none" w:sz="0" w:space="0" w:color="auto"/>
            <w:bottom w:val="none" w:sz="0" w:space="0" w:color="auto"/>
            <w:right w:val="none" w:sz="0" w:space="0" w:color="auto"/>
          </w:divBdr>
        </w:div>
        <w:div w:id="170722480">
          <w:marLeft w:val="640"/>
          <w:marRight w:val="0"/>
          <w:marTop w:val="0"/>
          <w:marBottom w:val="0"/>
          <w:divBdr>
            <w:top w:val="none" w:sz="0" w:space="0" w:color="auto"/>
            <w:left w:val="none" w:sz="0" w:space="0" w:color="auto"/>
            <w:bottom w:val="none" w:sz="0" w:space="0" w:color="auto"/>
            <w:right w:val="none" w:sz="0" w:space="0" w:color="auto"/>
          </w:divBdr>
        </w:div>
        <w:div w:id="1509366473">
          <w:marLeft w:val="640"/>
          <w:marRight w:val="0"/>
          <w:marTop w:val="0"/>
          <w:marBottom w:val="0"/>
          <w:divBdr>
            <w:top w:val="none" w:sz="0" w:space="0" w:color="auto"/>
            <w:left w:val="none" w:sz="0" w:space="0" w:color="auto"/>
            <w:bottom w:val="none" w:sz="0" w:space="0" w:color="auto"/>
            <w:right w:val="none" w:sz="0" w:space="0" w:color="auto"/>
          </w:divBdr>
        </w:div>
        <w:div w:id="845439879">
          <w:marLeft w:val="640"/>
          <w:marRight w:val="0"/>
          <w:marTop w:val="0"/>
          <w:marBottom w:val="0"/>
          <w:divBdr>
            <w:top w:val="none" w:sz="0" w:space="0" w:color="auto"/>
            <w:left w:val="none" w:sz="0" w:space="0" w:color="auto"/>
            <w:bottom w:val="none" w:sz="0" w:space="0" w:color="auto"/>
            <w:right w:val="none" w:sz="0" w:space="0" w:color="auto"/>
          </w:divBdr>
        </w:div>
        <w:div w:id="1400248629">
          <w:marLeft w:val="640"/>
          <w:marRight w:val="0"/>
          <w:marTop w:val="0"/>
          <w:marBottom w:val="0"/>
          <w:divBdr>
            <w:top w:val="none" w:sz="0" w:space="0" w:color="auto"/>
            <w:left w:val="none" w:sz="0" w:space="0" w:color="auto"/>
            <w:bottom w:val="none" w:sz="0" w:space="0" w:color="auto"/>
            <w:right w:val="none" w:sz="0" w:space="0" w:color="auto"/>
          </w:divBdr>
        </w:div>
      </w:divsChild>
    </w:div>
    <w:div w:id="903638515">
      <w:bodyDiv w:val="1"/>
      <w:marLeft w:val="0"/>
      <w:marRight w:val="0"/>
      <w:marTop w:val="0"/>
      <w:marBottom w:val="0"/>
      <w:divBdr>
        <w:top w:val="none" w:sz="0" w:space="0" w:color="auto"/>
        <w:left w:val="none" w:sz="0" w:space="0" w:color="auto"/>
        <w:bottom w:val="none" w:sz="0" w:space="0" w:color="auto"/>
        <w:right w:val="none" w:sz="0" w:space="0" w:color="auto"/>
      </w:divBdr>
      <w:divsChild>
        <w:div w:id="789544292">
          <w:marLeft w:val="640"/>
          <w:marRight w:val="0"/>
          <w:marTop w:val="0"/>
          <w:marBottom w:val="0"/>
          <w:divBdr>
            <w:top w:val="none" w:sz="0" w:space="0" w:color="auto"/>
            <w:left w:val="none" w:sz="0" w:space="0" w:color="auto"/>
            <w:bottom w:val="none" w:sz="0" w:space="0" w:color="auto"/>
            <w:right w:val="none" w:sz="0" w:space="0" w:color="auto"/>
          </w:divBdr>
        </w:div>
        <w:div w:id="227351913">
          <w:marLeft w:val="640"/>
          <w:marRight w:val="0"/>
          <w:marTop w:val="0"/>
          <w:marBottom w:val="0"/>
          <w:divBdr>
            <w:top w:val="none" w:sz="0" w:space="0" w:color="auto"/>
            <w:left w:val="none" w:sz="0" w:space="0" w:color="auto"/>
            <w:bottom w:val="none" w:sz="0" w:space="0" w:color="auto"/>
            <w:right w:val="none" w:sz="0" w:space="0" w:color="auto"/>
          </w:divBdr>
        </w:div>
        <w:div w:id="1131945892">
          <w:marLeft w:val="640"/>
          <w:marRight w:val="0"/>
          <w:marTop w:val="0"/>
          <w:marBottom w:val="0"/>
          <w:divBdr>
            <w:top w:val="none" w:sz="0" w:space="0" w:color="auto"/>
            <w:left w:val="none" w:sz="0" w:space="0" w:color="auto"/>
            <w:bottom w:val="none" w:sz="0" w:space="0" w:color="auto"/>
            <w:right w:val="none" w:sz="0" w:space="0" w:color="auto"/>
          </w:divBdr>
        </w:div>
        <w:div w:id="1879317255">
          <w:marLeft w:val="640"/>
          <w:marRight w:val="0"/>
          <w:marTop w:val="0"/>
          <w:marBottom w:val="0"/>
          <w:divBdr>
            <w:top w:val="none" w:sz="0" w:space="0" w:color="auto"/>
            <w:left w:val="none" w:sz="0" w:space="0" w:color="auto"/>
            <w:bottom w:val="none" w:sz="0" w:space="0" w:color="auto"/>
            <w:right w:val="none" w:sz="0" w:space="0" w:color="auto"/>
          </w:divBdr>
        </w:div>
        <w:div w:id="1584794862">
          <w:marLeft w:val="640"/>
          <w:marRight w:val="0"/>
          <w:marTop w:val="0"/>
          <w:marBottom w:val="0"/>
          <w:divBdr>
            <w:top w:val="none" w:sz="0" w:space="0" w:color="auto"/>
            <w:left w:val="none" w:sz="0" w:space="0" w:color="auto"/>
            <w:bottom w:val="none" w:sz="0" w:space="0" w:color="auto"/>
            <w:right w:val="none" w:sz="0" w:space="0" w:color="auto"/>
          </w:divBdr>
        </w:div>
        <w:div w:id="244799126">
          <w:marLeft w:val="640"/>
          <w:marRight w:val="0"/>
          <w:marTop w:val="0"/>
          <w:marBottom w:val="0"/>
          <w:divBdr>
            <w:top w:val="none" w:sz="0" w:space="0" w:color="auto"/>
            <w:left w:val="none" w:sz="0" w:space="0" w:color="auto"/>
            <w:bottom w:val="none" w:sz="0" w:space="0" w:color="auto"/>
            <w:right w:val="none" w:sz="0" w:space="0" w:color="auto"/>
          </w:divBdr>
        </w:div>
        <w:div w:id="1320234879">
          <w:marLeft w:val="640"/>
          <w:marRight w:val="0"/>
          <w:marTop w:val="0"/>
          <w:marBottom w:val="0"/>
          <w:divBdr>
            <w:top w:val="none" w:sz="0" w:space="0" w:color="auto"/>
            <w:left w:val="none" w:sz="0" w:space="0" w:color="auto"/>
            <w:bottom w:val="none" w:sz="0" w:space="0" w:color="auto"/>
            <w:right w:val="none" w:sz="0" w:space="0" w:color="auto"/>
          </w:divBdr>
        </w:div>
        <w:div w:id="1084834562">
          <w:marLeft w:val="640"/>
          <w:marRight w:val="0"/>
          <w:marTop w:val="0"/>
          <w:marBottom w:val="0"/>
          <w:divBdr>
            <w:top w:val="none" w:sz="0" w:space="0" w:color="auto"/>
            <w:left w:val="none" w:sz="0" w:space="0" w:color="auto"/>
            <w:bottom w:val="none" w:sz="0" w:space="0" w:color="auto"/>
            <w:right w:val="none" w:sz="0" w:space="0" w:color="auto"/>
          </w:divBdr>
        </w:div>
        <w:div w:id="759984132">
          <w:marLeft w:val="640"/>
          <w:marRight w:val="0"/>
          <w:marTop w:val="0"/>
          <w:marBottom w:val="0"/>
          <w:divBdr>
            <w:top w:val="none" w:sz="0" w:space="0" w:color="auto"/>
            <w:left w:val="none" w:sz="0" w:space="0" w:color="auto"/>
            <w:bottom w:val="none" w:sz="0" w:space="0" w:color="auto"/>
            <w:right w:val="none" w:sz="0" w:space="0" w:color="auto"/>
          </w:divBdr>
        </w:div>
        <w:div w:id="1908876032">
          <w:marLeft w:val="640"/>
          <w:marRight w:val="0"/>
          <w:marTop w:val="0"/>
          <w:marBottom w:val="0"/>
          <w:divBdr>
            <w:top w:val="none" w:sz="0" w:space="0" w:color="auto"/>
            <w:left w:val="none" w:sz="0" w:space="0" w:color="auto"/>
            <w:bottom w:val="none" w:sz="0" w:space="0" w:color="auto"/>
            <w:right w:val="none" w:sz="0" w:space="0" w:color="auto"/>
          </w:divBdr>
        </w:div>
        <w:div w:id="1120345268">
          <w:marLeft w:val="640"/>
          <w:marRight w:val="0"/>
          <w:marTop w:val="0"/>
          <w:marBottom w:val="0"/>
          <w:divBdr>
            <w:top w:val="none" w:sz="0" w:space="0" w:color="auto"/>
            <w:left w:val="none" w:sz="0" w:space="0" w:color="auto"/>
            <w:bottom w:val="none" w:sz="0" w:space="0" w:color="auto"/>
            <w:right w:val="none" w:sz="0" w:space="0" w:color="auto"/>
          </w:divBdr>
        </w:div>
        <w:div w:id="826240771">
          <w:marLeft w:val="640"/>
          <w:marRight w:val="0"/>
          <w:marTop w:val="0"/>
          <w:marBottom w:val="0"/>
          <w:divBdr>
            <w:top w:val="none" w:sz="0" w:space="0" w:color="auto"/>
            <w:left w:val="none" w:sz="0" w:space="0" w:color="auto"/>
            <w:bottom w:val="none" w:sz="0" w:space="0" w:color="auto"/>
            <w:right w:val="none" w:sz="0" w:space="0" w:color="auto"/>
          </w:divBdr>
        </w:div>
        <w:div w:id="1785079846">
          <w:marLeft w:val="640"/>
          <w:marRight w:val="0"/>
          <w:marTop w:val="0"/>
          <w:marBottom w:val="0"/>
          <w:divBdr>
            <w:top w:val="none" w:sz="0" w:space="0" w:color="auto"/>
            <w:left w:val="none" w:sz="0" w:space="0" w:color="auto"/>
            <w:bottom w:val="none" w:sz="0" w:space="0" w:color="auto"/>
            <w:right w:val="none" w:sz="0" w:space="0" w:color="auto"/>
          </w:divBdr>
        </w:div>
        <w:div w:id="1605652455">
          <w:marLeft w:val="640"/>
          <w:marRight w:val="0"/>
          <w:marTop w:val="0"/>
          <w:marBottom w:val="0"/>
          <w:divBdr>
            <w:top w:val="none" w:sz="0" w:space="0" w:color="auto"/>
            <w:left w:val="none" w:sz="0" w:space="0" w:color="auto"/>
            <w:bottom w:val="none" w:sz="0" w:space="0" w:color="auto"/>
            <w:right w:val="none" w:sz="0" w:space="0" w:color="auto"/>
          </w:divBdr>
        </w:div>
        <w:div w:id="2042195454">
          <w:marLeft w:val="640"/>
          <w:marRight w:val="0"/>
          <w:marTop w:val="0"/>
          <w:marBottom w:val="0"/>
          <w:divBdr>
            <w:top w:val="none" w:sz="0" w:space="0" w:color="auto"/>
            <w:left w:val="none" w:sz="0" w:space="0" w:color="auto"/>
            <w:bottom w:val="none" w:sz="0" w:space="0" w:color="auto"/>
            <w:right w:val="none" w:sz="0" w:space="0" w:color="auto"/>
          </w:divBdr>
        </w:div>
        <w:div w:id="1696881753">
          <w:marLeft w:val="640"/>
          <w:marRight w:val="0"/>
          <w:marTop w:val="0"/>
          <w:marBottom w:val="0"/>
          <w:divBdr>
            <w:top w:val="none" w:sz="0" w:space="0" w:color="auto"/>
            <w:left w:val="none" w:sz="0" w:space="0" w:color="auto"/>
            <w:bottom w:val="none" w:sz="0" w:space="0" w:color="auto"/>
            <w:right w:val="none" w:sz="0" w:space="0" w:color="auto"/>
          </w:divBdr>
        </w:div>
        <w:div w:id="1780366750">
          <w:marLeft w:val="640"/>
          <w:marRight w:val="0"/>
          <w:marTop w:val="0"/>
          <w:marBottom w:val="0"/>
          <w:divBdr>
            <w:top w:val="none" w:sz="0" w:space="0" w:color="auto"/>
            <w:left w:val="none" w:sz="0" w:space="0" w:color="auto"/>
            <w:bottom w:val="none" w:sz="0" w:space="0" w:color="auto"/>
            <w:right w:val="none" w:sz="0" w:space="0" w:color="auto"/>
          </w:divBdr>
        </w:div>
        <w:div w:id="2050260862">
          <w:marLeft w:val="640"/>
          <w:marRight w:val="0"/>
          <w:marTop w:val="0"/>
          <w:marBottom w:val="0"/>
          <w:divBdr>
            <w:top w:val="none" w:sz="0" w:space="0" w:color="auto"/>
            <w:left w:val="none" w:sz="0" w:space="0" w:color="auto"/>
            <w:bottom w:val="none" w:sz="0" w:space="0" w:color="auto"/>
            <w:right w:val="none" w:sz="0" w:space="0" w:color="auto"/>
          </w:divBdr>
        </w:div>
        <w:div w:id="574559204">
          <w:marLeft w:val="640"/>
          <w:marRight w:val="0"/>
          <w:marTop w:val="0"/>
          <w:marBottom w:val="0"/>
          <w:divBdr>
            <w:top w:val="none" w:sz="0" w:space="0" w:color="auto"/>
            <w:left w:val="none" w:sz="0" w:space="0" w:color="auto"/>
            <w:bottom w:val="none" w:sz="0" w:space="0" w:color="auto"/>
            <w:right w:val="none" w:sz="0" w:space="0" w:color="auto"/>
          </w:divBdr>
        </w:div>
        <w:div w:id="546138140">
          <w:marLeft w:val="640"/>
          <w:marRight w:val="0"/>
          <w:marTop w:val="0"/>
          <w:marBottom w:val="0"/>
          <w:divBdr>
            <w:top w:val="none" w:sz="0" w:space="0" w:color="auto"/>
            <w:left w:val="none" w:sz="0" w:space="0" w:color="auto"/>
            <w:bottom w:val="none" w:sz="0" w:space="0" w:color="auto"/>
            <w:right w:val="none" w:sz="0" w:space="0" w:color="auto"/>
          </w:divBdr>
        </w:div>
        <w:div w:id="804278570">
          <w:marLeft w:val="640"/>
          <w:marRight w:val="0"/>
          <w:marTop w:val="0"/>
          <w:marBottom w:val="0"/>
          <w:divBdr>
            <w:top w:val="none" w:sz="0" w:space="0" w:color="auto"/>
            <w:left w:val="none" w:sz="0" w:space="0" w:color="auto"/>
            <w:bottom w:val="none" w:sz="0" w:space="0" w:color="auto"/>
            <w:right w:val="none" w:sz="0" w:space="0" w:color="auto"/>
          </w:divBdr>
        </w:div>
        <w:div w:id="1191525586">
          <w:marLeft w:val="640"/>
          <w:marRight w:val="0"/>
          <w:marTop w:val="0"/>
          <w:marBottom w:val="0"/>
          <w:divBdr>
            <w:top w:val="none" w:sz="0" w:space="0" w:color="auto"/>
            <w:left w:val="none" w:sz="0" w:space="0" w:color="auto"/>
            <w:bottom w:val="none" w:sz="0" w:space="0" w:color="auto"/>
            <w:right w:val="none" w:sz="0" w:space="0" w:color="auto"/>
          </w:divBdr>
        </w:div>
        <w:div w:id="1880386885">
          <w:marLeft w:val="640"/>
          <w:marRight w:val="0"/>
          <w:marTop w:val="0"/>
          <w:marBottom w:val="0"/>
          <w:divBdr>
            <w:top w:val="none" w:sz="0" w:space="0" w:color="auto"/>
            <w:left w:val="none" w:sz="0" w:space="0" w:color="auto"/>
            <w:bottom w:val="none" w:sz="0" w:space="0" w:color="auto"/>
            <w:right w:val="none" w:sz="0" w:space="0" w:color="auto"/>
          </w:divBdr>
        </w:div>
        <w:div w:id="685446152">
          <w:marLeft w:val="640"/>
          <w:marRight w:val="0"/>
          <w:marTop w:val="0"/>
          <w:marBottom w:val="0"/>
          <w:divBdr>
            <w:top w:val="none" w:sz="0" w:space="0" w:color="auto"/>
            <w:left w:val="none" w:sz="0" w:space="0" w:color="auto"/>
            <w:bottom w:val="none" w:sz="0" w:space="0" w:color="auto"/>
            <w:right w:val="none" w:sz="0" w:space="0" w:color="auto"/>
          </w:divBdr>
        </w:div>
        <w:div w:id="2092924045">
          <w:marLeft w:val="640"/>
          <w:marRight w:val="0"/>
          <w:marTop w:val="0"/>
          <w:marBottom w:val="0"/>
          <w:divBdr>
            <w:top w:val="none" w:sz="0" w:space="0" w:color="auto"/>
            <w:left w:val="none" w:sz="0" w:space="0" w:color="auto"/>
            <w:bottom w:val="none" w:sz="0" w:space="0" w:color="auto"/>
            <w:right w:val="none" w:sz="0" w:space="0" w:color="auto"/>
          </w:divBdr>
        </w:div>
        <w:div w:id="1667980113">
          <w:marLeft w:val="640"/>
          <w:marRight w:val="0"/>
          <w:marTop w:val="0"/>
          <w:marBottom w:val="0"/>
          <w:divBdr>
            <w:top w:val="none" w:sz="0" w:space="0" w:color="auto"/>
            <w:left w:val="none" w:sz="0" w:space="0" w:color="auto"/>
            <w:bottom w:val="none" w:sz="0" w:space="0" w:color="auto"/>
            <w:right w:val="none" w:sz="0" w:space="0" w:color="auto"/>
          </w:divBdr>
        </w:div>
        <w:div w:id="1154688528">
          <w:marLeft w:val="640"/>
          <w:marRight w:val="0"/>
          <w:marTop w:val="0"/>
          <w:marBottom w:val="0"/>
          <w:divBdr>
            <w:top w:val="none" w:sz="0" w:space="0" w:color="auto"/>
            <w:left w:val="none" w:sz="0" w:space="0" w:color="auto"/>
            <w:bottom w:val="none" w:sz="0" w:space="0" w:color="auto"/>
            <w:right w:val="none" w:sz="0" w:space="0" w:color="auto"/>
          </w:divBdr>
        </w:div>
        <w:div w:id="1504465409">
          <w:marLeft w:val="640"/>
          <w:marRight w:val="0"/>
          <w:marTop w:val="0"/>
          <w:marBottom w:val="0"/>
          <w:divBdr>
            <w:top w:val="none" w:sz="0" w:space="0" w:color="auto"/>
            <w:left w:val="none" w:sz="0" w:space="0" w:color="auto"/>
            <w:bottom w:val="none" w:sz="0" w:space="0" w:color="auto"/>
            <w:right w:val="none" w:sz="0" w:space="0" w:color="auto"/>
          </w:divBdr>
        </w:div>
        <w:div w:id="463696256">
          <w:marLeft w:val="640"/>
          <w:marRight w:val="0"/>
          <w:marTop w:val="0"/>
          <w:marBottom w:val="0"/>
          <w:divBdr>
            <w:top w:val="none" w:sz="0" w:space="0" w:color="auto"/>
            <w:left w:val="none" w:sz="0" w:space="0" w:color="auto"/>
            <w:bottom w:val="none" w:sz="0" w:space="0" w:color="auto"/>
            <w:right w:val="none" w:sz="0" w:space="0" w:color="auto"/>
          </w:divBdr>
        </w:div>
        <w:div w:id="1451364581">
          <w:marLeft w:val="640"/>
          <w:marRight w:val="0"/>
          <w:marTop w:val="0"/>
          <w:marBottom w:val="0"/>
          <w:divBdr>
            <w:top w:val="none" w:sz="0" w:space="0" w:color="auto"/>
            <w:left w:val="none" w:sz="0" w:space="0" w:color="auto"/>
            <w:bottom w:val="none" w:sz="0" w:space="0" w:color="auto"/>
            <w:right w:val="none" w:sz="0" w:space="0" w:color="auto"/>
          </w:divBdr>
        </w:div>
        <w:div w:id="525868555">
          <w:marLeft w:val="640"/>
          <w:marRight w:val="0"/>
          <w:marTop w:val="0"/>
          <w:marBottom w:val="0"/>
          <w:divBdr>
            <w:top w:val="none" w:sz="0" w:space="0" w:color="auto"/>
            <w:left w:val="none" w:sz="0" w:space="0" w:color="auto"/>
            <w:bottom w:val="none" w:sz="0" w:space="0" w:color="auto"/>
            <w:right w:val="none" w:sz="0" w:space="0" w:color="auto"/>
          </w:divBdr>
        </w:div>
        <w:div w:id="610209798">
          <w:marLeft w:val="640"/>
          <w:marRight w:val="0"/>
          <w:marTop w:val="0"/>
          <w:marBottom w:val="0"/>
          <w:divBdr>
            <w:top w:val="none" w:sz="0" w:space="0" w:color="auto"/>
            <w:left w:val="none" w:sz="0" w:space="0" w:color="auto"/>
            <w:bottom w:val="none" w:sz="0" w:space="0" w:color="auto"/>
            <w:right w:val="none" w:sz="0" w:space="0" w:color="auto"/>
          </w:divBdr>
        </w:div>
        <w:div w:id="818571438">
          <w:marLeft w:val="640"/>
          <w:marRight w:val="0"/>
          <w:marTop w:val="0"/>
          <w:marBottom w:val="0"/>
          <w:divBdr>
            <w:top w:val="none" w:sz="0" w:space="0" w:color="auto"/>
            <w:left w:val="none" w:sz="0" w:space="0" w:color="auto"/>
            <w:bottom w:val="none" w:sz="0" w:space="0" w:color="auto"/>
            <w:right w:val="none" w:sz="0" w:space="0" w:color="auto"/>
          </w:divBdr>
        </w:div>
        <w:div w:id="182936044">
          <w:marLeft w:val="640"/>
          <w:marRight w:val="0"/>
          <w:marTop w:val="0"/>
          <w:marBottom w:val="0"/>
          <w:divBdr>
            <w:top w:val="none" w:sz="0" w:space="0" w:color="auto"/>
            <w:left w:val="none" w:sz="0" w:space="0" w:color="auto"/>
            <w:bottom w:val="none" w:sz="0" w:space="0" w:color="auto"/>
            <w:right w:val="none" w:sz="0" w:space="0" w:color="auto"/>
          </w:divBdr>
        </w:div>
        <w:div w:id="1234272054">
          <w:marLeft w:val="640"/>
          <w:marRight w:val="0"/>
          <w:marTop w:val="0"/>
          <w:marBottom w:val="0"/>
          <w:divBdr>
            <w:top w:val="none" w:sz="0" w:space="0" w:color="auto"/>
            <w:left w:val="none" w:sz="0" w:space="0" w:color="auto"/>
            <w:bottom w:val="none" w:sz="0" w:space="0" w:color="auto"/>
            <w:right w:val="none" w:sz="0" w:space="0" w:color="auto"/>
          </w:divBdr>
        </w:div>
        <w:div w:id="1859461190">
          <w:marLeft w:val="640"/>
          <w:marRight w:val="0"/>
          <w:marTop w:val="0"/>
          <w:marBottom w:val="0"/>
          <w:divBdr>
            <w:top w:val="none" w:sz="0" w:space="0" w:color="auto"/>
            <w:left w:val="none" w:sz="0" w:space="0" w:color="auto"/>
            <w:bottom w:val="none" w:sz="0" w:space="0" w:color="auto"/>
            <w:right w:val="none" w:sz="0" w:space="0" w:color="auto"/>
          </w:divBdr>
        </w:div>
        <w:div w:id="956179508">
          <w:marLeft w:val="640"/>
          <w:marRight w:val="0"/>
          <w:marTop w:val="0"/>
          <w:marBottom w:val="0"/>
          <w:divBdr>
            <w:top w:val="none" w:sz="0" w:space="0" w:color="auto"/>
            <w:left w:val="none" w:sz="0" w:space="0" w:color="auto"/>
            <w:bottom w:val="none" w:sz="0" w:space="0" w:color="auto"/>
            <w:right w:val="none" w:sz="0" w:space="0" w:color="auto"/>
          </w:divBdr>
        </w:div>
        <w:div w:id="1742210331">
          <w:marLeft w:val="640"/>
          <w:marRight w:val="0"/>
          <w:marTop w:val="0"/>
          <w:marBottom w:val="0"/>
          <w:divBdr>
            <w:top w:val="none" w:sz="0" w:space="0" w:color="auto"/>
            <w:left w:val="none" w:sz="0" w:space="0" w:color="auto"/>
            <w:bottom w:val="none" w:sz="0" w:space="0" w:color="auto"/>
            <w:right w:val="none" w:sz="0" w:space="0" w:color="auto"/>
          </w:divBdr>
        </w:div>
        <w:div w:id="1967810237">
          <w:marLeft w:val="640"/>
          <w:marRight w:val="0"/>
          <w:marTop w:val="0"/>
          <w:marBottom w:val="0"/>
          <w:divBdr>
            <w:top w:val="none" w:sz="0" w:space="0" w:color="auto"/>
            <w:left w:val="none" w:sz="0" w:space="0" w:color="auto"/>
            <w:bottom w:val="none" w:sz="0" w:space="0" w:color="auto"/>
            <w:right w:val="none" w:sz="0" w:space="0" w:color="auto"/>
          </w:divBdr>
        </w:div>
        <w:div w:id="2067139652">
          <w:marLeft w:val="640"/>
          <w:marRight w:val="0"/>
          <w:marTop w:val="0"/>
          <w:marBottom w:val="0"/>
          <w:divBdr>
            <w:top w:val="none" w:sz="0" w:space="0" w:color="auto"/>
            <w:left w:val="none" w:sz="0" w:space="0" w:color="auto"/>
            <w:bottom w:val="none" w:sz="0" w:space="0" w:color="auto"/>
            <w:right w:val="none" w:sz="0" w:space="0" w:color="auto"/>
          </w:divBdr>
        </w:div>
        <w:div w:id="263929289">
          <w:marLeft w:val="640"/>
          <w:marRight w:val="0"/>
          <w:marTop w:val="0"/>
          <w:marBottom w:val="0"/>
          <w:divBdr>
            <w:top w:val="none" w:sz="0" w:space="0" w:color="auto"/>
            <w:left w:val="none" w:sz="0" w:space="0" w:color="auto"/>
            <w:bottom w:val="none" w:sz="0" w:space="0" w:color="auto"/>
            <w:right w:val="none" w:sz="0" w:space="0" w:color="auto"/>
          </w:divBdr>
        </w:div>
        <w:div w:id="1728608650">
          <w:marLeft w:val="640"/>
          <w:marRight w:val="0"/>
          <w:marTop w:val="0"/>
          <w:marBottom w:val="0"/>
          <w:divBdr>
            <w:top w:val="none" w:sz="0" w:space="0" w:color="auto"/>
            <w:left w:val="none" w:sz="0" w:space="0" w:color="auto"/>
            <w:bottom w:val="none" w:sz="0" w:space="0" w:color="auto"/>
            <w:right w:val="none" w:sz="0" w:space="0" w:color="auto"/>
          </w:divBdr>
        </w:div>
        <w:div w:id="1556773792">
          <w:marLeft w:val="640"/>
          <w:marRight w:val="0"/>
          <w:marTop w:val="0"/>
          <w:marBottom w:val="0"/>
          <w:divBdr>
            <w:top w:val="none" w:sz="0" w:space="0" w:color="auto"/>
            <w:left w:val="none" w:sz="0" w:space="0" w:color="auto"/>
            <w:bottom w:val="none" w:sz="0" w:space="0" w:color="auto"/>
            <w:right w:val="none" w:sz="0" w:space="0" w:color="auto"/>
          </w:divBdr>
        </w:div>
        <w:div w:id="1347556399">
          <w:marLeft w:val="640"/>
          <w:marRight w:val="0"/>
          <w:marTop w:val="0"/>
          <w:marBottom w:val="0"/>
          <w:divBdr>
            <w:top w:val="none" w:sz="0" w:space="0" w:color="auto"/>
            <w:left w:val="none" w:sz="0" w:space="0" w:color="auto"/>
            <w:bottom w:val="none" w:sz="0" w:space="0" w:color="auto"/>
            <w:right w:val="none" w:sz="0" w:space="0" w:color="auto"/>
          </w:divBdr>
        </w:div>
        <w:div w:id="1270965886">
          <w:marLeft w:val="640"/>
          <w:marRight w:val="0"/>
          <w:marTop w:val="0"/>
          <w:marBottom w:val="0"/>
          <w:divBdr>
            <w:top w:val="none" w:sz="0" w:space="0" w:color="auto"/>
            <w:left w:val="none" w:sz="0" w:space="0" w:color="auto"/>
            <w:bottom w:val="none" w:sz="0" w:space="0" w:color="auto"/>
            <w:right w:val="none" w:sz="0" w:space="0" w:color="auto"/>
          </w:divBdr>
        </w:div>
        <w:div w:id="597912507">
          <w:marLeft w:val="640"/>
          <w:marRight w:val="0"/>
          <w:marTop w:val="0"/>
          <w:marBottom w:val="0"/>
          <w:divBdr>
            <w:top w:val="none" w:sz="0" w:space="0" w:color="auto"/>
            <w:left w:val="none" w:sz="0" w:space="0" w:color="auto"/>
            <w:bottom w:val="none" w:sz="0" w:space="0" w:color="auto"/>
            <w:right w:val="none" w:sz="0" w:space="0" w:color="auto"/>
          </w:divBdr>
        </w:div>
        <w:div w:id="459886930">
          <w:marLeft w:val="640"/>
          <w:marRight w:val="0"/>
          <w:marTop w:val="0"/>
          <w:marBottom w:val="0"/>
          <w:divBdr>
            <w:top w:val="none" w:sz="0" w:space="0" w:color="auto"/>
            <w:left w:val="none" w:sz="0" w:space="0" w:color="auto"/>
            <w:bottom w:val="none" w:sz="0" w:space="0" w:color="auto"/>
            <w:right w:val="none" w:sz="0" w:space="0" w:color="auto"/>
          </w:divBdr>
        </w:div>
        <w:div w:id="1266502543">
          <w:marLeft w:val="640"/>
          <w:marRight w:val="0"/>
          <w:marTop w:val="0"/>
          <w:marBottom w:val="0"/>
          <w:divBdr>
            <w:top w:val="none" w:sz="0" w:space="0" w:color="auto"/>
            <w:left w:val="none" w:sz="0" w:space="0" w:color="auto"/>
            <w:bottom w:val="none" w:sz="0" w:space="0" w:color="auto"/>
            <w:right w:val="none" w:sz="0" w:space="0" w:color="auto"/>
          </w:divBdr>
        </w:div>
        <w:div w:id="1061442321">
          <w:marLeft w:val="640"/>
          <w:marRight w:val="0"/>
          <w:marTop w:val="0"/>
          <w:marBottom w:val="0"/>
          <w:divBdr>
            <w:top w:val="none" w:sz="0" w:space="0" w:color="auto"/>
            <w:left w:val="none" w:sz="0" w:space="0" w:color="auto"/>
            <w:bottom w:val="none" w:sz="0" w:space="0" w:color="auto"/>
            <w:right w:val="none" w:sz="0" w:space="0" w:color="auto"/>
          </w:divBdr>
        </w:div>
        <w:div w:id="1427967034">
          <w:marLeft w:val="640"/>
          <w:marRight w:val="0"/>
          <w:marTop w:val="0"/>
          <w:marBottom w:val="0"/>
          <w:divBdr>
            <w:top w:val="none" w:sz="0" w:space="0" w:color="auto"/>
            <w:left w:val="none" w:sz="0" w:space="0" w:color="auto"/>
            <w:bottom w:val="none" w:sz="0" w:space="0" w:color="auto"/>
            <w:right w:val="none" w:sz="0" w:space="0" w:color="auto"/>
          </w:divBdr>
        </w:div>
        <w:div w:id="547494344">
          <w:marLeft w:val="640"/>
          <w:marRight w:val="0"/>
          <w:marTop w:val="0"/>
          <w:marBottom w:val="0"/>
          <w:divBdr>
            <w:top w:val="none" w:sz="0" w:space="0" w:color="auto"/>
            <w:left w:val="none" w:sz="0" w:space="0" w:color="auto"/>
            <w:bottom w:val="none" w:sz="0" w:space="0" w:color="auto"/>
            <w:right w:val="none" w:sz="0" w:space="0" w:color="auto"/>
          </w:divBdr>
        </w:div>
        <w:div w:id="455489338">
          <w:marLeft w:val="640"/>
          <w:marRight w:val="0"/>
          <w:marTop w:val="0"/>
          <w:marBottom w:val="0"/>
          <w:divBdr>
            <w:top w:val="none" w:sz="0" w:space="0" w:color="auto"/>
            <w:left w:val="none" w:sz="0" w:space="0" w:color="auto"/>
            <w:bottom w:val="none" w:sz="0" w:space="0" w:color="auto"/>
            <w:right w:val="none" w:sz="0" w:space="0" w:color="auto"/>
          </w:divBdr>
        </w:div>
        <w:div w:id="830367745">
          <w:marLeft w:val="640"/>
          <w:marRight w:val="0"/>
          <w:marTop w:val="0"/>
          <w:marBottom w:val="0"/>
          <w:divBdr>
            <w:top w:val="none" w:sz="0" w:space="0" w:color="auto"/>
            <w:left w:val="none" w:sz="0" w:space="0" w:color="auto"/>
            <w:bottom w:val="none" w:sz="0" w:space="0" w:color="auto"/>
            <w:right w:val="none" w:sz="0" w:space="0" w:color="auto"/>
          </w:divBdr>
        </w:div>
        <w:div w:id="136147919">
          <w:marLeft w:val="640"/>
          <w:marRight w:val="0"/>
          <w:marTop w:val="0"/>
          <w:marBottom w:val="0"/>
          <w:divBdr>
            <w:top w:val="none" w:sz="0" w:space="0" w:color="auto"/>
            <w:left w:val="none" w:sz="0" w:space="0" w:color="auto"/>
            <w:bottom w:val="none" w:sz="0" w:space="0" w:color="auto"/>
            <w:right w:val="none" w:sz="0" w:space="0" w:color="auto"/>
          </w:divBdr>
        </w:div>
        <w:div w:id="166797394">
          <w:marLeft w:val="640"/>
          <w:marRight w:val="0"/>
          <w:marTop w:val="0"/>
          <w:marBottom w:val="0"/>
          <w:divBdr>
            <w:top w:val="none" w:sz="0" w:space="0" w:color="auto"/>
            <w:left w:val="none" w:sz="0" w:space="0" w:color="auto"/>
            <w:bottom w:val="none" w:sz="0" w:space="0" w:color="auto"/>
            <w:right w:val="none" w:sz="0" w:space="0" w:color="auto"/>
          </w:divBdr>
        </w:div>
        <w:div w:id="2139450828">
          <w:marLeft w:val="640"/>
          <w:marRight w:val="0"/>
          <w:marTop w:val="0"/>
          <w:marBottom w:val="0"/>
          <w:divBdr>
            <w:top w:val="none" w:sz="0" w:space="0" w:color="auto"/>
            <w:left w:val="none" w:sz="0" w:space="0" w:color="auto"/>
            <w:bottom w:val="none" w:sz="0" w:space="0" w:color="auto"/>
            <w:right w:val="none" w:sz="0" w:space="0" w:color="auto"/>
          </w:divBdr>
        </w:div>
        <w:div w:id="1562984168">
          <w:marLeft w:val="640"/>
          <w:marRight w:val="0"/>
          <w:marTop w:val="0"/>
          <w:marBottom w:val="0"/>
          <w:divBdr>
            <w:top w:val="none" w:sz="0" w:space="0" w:color="auto"/>
            <w:left w:val="none" w:sz="0" w:space="0" w:color="auto"/>
            <w:bottom w:val="none" w:sz="0" w:space="0" w:color="auto"/>
            <w:right w:val="none" w:sz="0" w:space="0" w:color="auto"/>
          </w:divBdr>
        </w:div>
        <w:div w:id="1876965517">
          <w:marLeft w:val="640"/>
          <w:marRight w:val="0"/>
          <w:marTop w:val="0"/>
          <w:marBottom w:val="0"/>
          <w:divBdr>
            <w:top w:val="none" w:sz="0" w:space="0" w:color="auto"/>
            <w:left w:val="none" w:sz="0" w:space="0" w:color="auto"/>
            <w:bottom w:val="none" w:sz="0" w:space="0" w:color="auto"/>
            <w:right w:val="none" w:sz="0" w:space="0" w:color="auto"/>
          </w:divBdr>
        </w:div>
        <w:div w:id="2137719844">
          <w:marLeft w:val="640"/>
          <w:marRight w:val="0"/>
          <w:marTop w:val="0"/>
          <w:marBottom w:val="0"/>
          <w:divBdr>
            <w:top w:val="none" w:sz="0" w:space="0" w:color="auto"/>
            <w:left w:val="none" w:sz="0" w:space="0" w:color="auto"/>
            <w:bottom w:val="none" w:sz="0" w:space="0" w:color="auto"/>
            <w:right w:val="none" w:sz="0" w:space="0" w:color="auto"/>
          </w:divBdr>
        </w:div>
        <w:div w:id="1592810107">
          <w:marLeft w:val="640"/>
          <w:marRight w:val="0"/>
          <w:marTop w:val="0"/>
          <w:marBottom w:val="0"/>
          <w:divBdr>
            <w:top w:val="none" w:sz="0" w:space="0" w:color="auto"/>
            <w:left w:val="none" w:sz="0" w:space="0" w:color="auto"/>
            <w:bottom w:val="none" w:sz="0" w:space="0" w:color="auto"/>
            <w:right w:val="none" w:sz="0" w:space="0" w:color="auto"/>
          </w:divBdr>
        </w:div>
      </w:divsChild>
    </w:div>
    <w:div w:id="958536162">
      <w:bodyDiv w:val="1"/>
      <w:marLeft w:val="0"/>
      <w:marRight w:val="0"/>
      <w:marTop w:val="0"/>
      <w:marBottom w:val="0"/>
      <w:divBdr>
        <w:top w:val="none" w:sz="0" w:space="0" w:color="auto"/>
        <w:left w:val="none" w:sz="0" w:space="0" w:color="auto"/>
        <w:bottom w:val="none" w:sz="0" w:space="0" w:color="auto"/>
        <w:right w:val="none" w:sz="0" w:space="0" w:color="auto"/>
      </w:divBdr>
      <w:divsChild>
        <w:div w:id="1744450059">
          <w:marLeft w:val="640"/>
          <w:marRight w:val="0"/>
          <w:marTop w:val="0"/>
          <w:marBottom w:val="0"/>
          <w:divBdr>
            <w:top w:val="none" w:sz="0" w:space="0" w:color="auto"/>
            <w:left w:val="none" w:sz="0" w:space="0" w:color="auto"/>
            <w:bottom w:val="none" w:sz="0" w:space="0" w:color="auto"/>
            <w:right w:val="none" w:sz="0" w:space="0" w:color="auto"/>
          </w:divBdr>
        </w:div>
        <w:div w:id="1533835429">
          <w:marLeft w:val="640"/>
          <w:marRight w:val="0"/>
          <w:marTop w:val="0"/>
          <w:marBottom w:val="0"/>
          <w:divBdr>
            <w:top w:val="none" w:sz="0" w:space="0" w:color="auto"/>
            <w:left w:val="none" w:sz="0" w:space="0" w:color="auto"/>
            <w:bottom w:val="none" w:sz="0" w:space="0" w:color="auto"/>
            <w:right w:val="none" w:sz="0" w:space="0" w:color="auto"/>
          </w:divBdr>
        </w:div>
        <w:div w:id="40330605">
          <w:marLeft w:val="640"/>
          <w:marRight w:val="0"/>
          <w:marTop w:val="0"/>
          <w:marBottom w:val="0"/>
          <w:divBdr>
            <w:top w:val="none" w:sz="0" w:space="0" w:color="auto"/>
            <w:left w:val="none" w:sz="0" w:space="0" w:color="auto"/>
            <w:bottom w:val="none" w:sz="0" w:space="0" w:color="auto"/>
            <w:right w:val="none" w:sz="0" w:space="0" w:color="auto"/>
          </w:divBdr>
        </w:div>
        <w:div w:id="612633247">
          <w:marLeft w:val="640"/>
          <w:marRight w:val="0"/>
          <w:marTop w:val="0"/>
          <w:marBottom w:val="0"/>
          <w:divBdr>
            <w:top w:val="none" w:sz="0" w:space="0" w:color="auto"/>
            <w:left w:val="none" w:sz="0" w:space="0" w:color="auto"/>
            <w:bottom w:val="none" w:sz="0" w:space="0" w:color="auto"/>
            <w:right w:val="none" w:sz="0" w:space="0" w:color="auto"/>
          </w:divBdr>
        </w:div>
        <w:div w:id="162744948">
          <w:marLeft w:val="640"/>
          <w:marRight w:val="0"/>
          <w:marTop w:val="0"/>
          <w:marBottom w:val="0"/>
          <w:divBdr>
            <w:top w:val="none" w:sz="0" w:space="0" w:color="auto"/>
            <w:left w:val="none" w:sz="0" w:space="0" w:color="auto"/>
            <w:bottom w:val="none" w:sz="0" w:space="0" w:color="auto"/>
            <w:right w:val="none" w:sz="0" w:space="0" w:color="auto"/>
          </w:divBdr>
        </w:div>
        <w:div w:id="1821381347">
          <w:marLeft w:val="640"/>
          <w:marRight w:val="0"/>
          <w:marTop w:val="0"/>
          <w:marBottom w:val="0"/>
          <w:divBdr>
            <w:top w:val="none" w:sz="0" w:space="0" w:color="auto"/>
            <w:left w:val="none" w:sz="0" w:space="0" w:color="auto"/>
            <w:bottom w:val="none" w:sz="0" w:space="0" w:color="auto"/>
            <w:right w:val="none" w:sz="0" w:space="0" w:color="auto"/>
          </w:divBdr>
        </w:div>
        <w:div w:id="215626203">
          <w:marLeft w:val="640"/>
          <w:marRight w:val="0"/>
          <w:marTop w:val="0"/>
          <w:marBottom w:val="0"/>
          <w:divBdr>
            <w:top w:val="none" w:sz="0" w:space="0" w:color="auto"/>
            <w:left w:val="none" w:sz="0" w:space="0" w:color="auto"/>
            <w:bottom w:val="none" w:sz="0" w:space="0" w:color="auto"/>
            <w:right w:val="none" w:sz="0" w:space="0" w:color="auto"/>
          </w:divBdr>
        </w:div>
        <w:div w:id="653879659">
          <w:marLeft w:val="640"/>
          <w:marRight w:val="0"/>
          <w:marTop w:val="0"/>
          <w:marBottom w:val="0"/>
          <w:divBdr>
            <w:top w:val="none" w:sz="0" w:space="0" w:color="auto"/>
            <w:left w:val="none" w:sz="0" w:space="0" w:color="auto"/>
            <w:bottom w:val="none" w:sz="0" w:space="0" w:color="auto"/>
            <w:right w:val="none" w:sz="0" w:space="0" w:color="auto"/>
          </w:divBdr>
        </w:div>
        <w:div w:id="1339818774">
          <w:marLeft w:val="640"/>
          <w:marRight w:val="0"/>
          <w:marTop w:val="0"/>
          <w:marBottom w:val="0"/>
          <w:divBdr>
            <w:top w:val="none" w:sz="0" w:space="0" w:color="auto"/>
            <w:left w:val="none" w:sz="0" w:space="0" w:color="auto"/>
            <w:bottom w:val="none" w:sz="0" w:space="0" w:color="auto"/>
            <w:right w:val="none" w:sz="0" w:space="0" w:color="auto"/>
          </w:divBdr>
        </w:div>
        <w:div w:id="1629162954">
          <w:marLeft w:val="640"/>
          <w:marRight w:val="0"/>
          <w:marTop w:val="0"/>
          <w:marBottom w:val="0"/>
          <w:divBdr>
            <w:top w:val="none" w:sz="0" w:space="0" w:color="auto"/>
            <w:left w:val="none" w:sz="0" w:space="0" w:color="auto"/>
            <w:bottom w:val="none" w:sz="0" w:space="0" w:color="auto"/>
            <w:right w:val="none" w:sz="0" w:space="0" w:color="auto"/>
          </w:divBdr>
        </w:div>
        <w:div w:id="40440408">
          <w:marLeft w:val="640"/>
          <w:marRight w:val="0"/>
          <w:marTop w:val="0"/>
          <w:marBottom w:val="0"/>
          <w:divBdr>
            <w:top w:val="none" w:sz="0" w:space="0" w:color="auto"/>
            <w:left w:val="none" w:sz="0" w:space="0" w:color="auto"/>
            <w:bottom w:val="none" w:sz="0" w:space="0" w:color="auto"/>
            <w:right w:val="none" w:sz="0" w:space="0" w:color="auto"/>
          </w:divBdr>
        </w:div>
        <w:div w:id="1074087331">
          <w:marLeft w:val="640"/>
          <w:marRight w:val="0"/>
          <w:marTop w:val="0"/>
          <w:marBottom w:val="0"/>
          <w:divBdr>
            <w:top w:val="none" w:sz="0" w:space="0" w:color="auto"/>
            <w:left w:val="none" w:sz="0" w:space="0" w:color="auto"/>
            <w:bottom w:val="none" w:sz="0" w:space="0" w:color="auto"/>
            <w:right w:val="none" w:sz="0" w:space="0" w:color="auto"/>
          </w:divBdr>
        </w:div>
        <w:div w:id="651906051">
          <w:marLeft w:val="640"/>
          <w:marRight w:val="0"/>
          <w:marTop w:val="0"/>
          <w:marBottom w:val="0"/>
          <w:divBdr>
            <w:top w:val="none" w:sz="0" w:space="0" w:color="auto"/>
            <w:left w:val="none" w:sz="0" w:space="0" w:color="auto"/>
            <w:bottom w:val="none" w:sz="0" w:space="0" w:color="auto"/>
            <w:right w:val="none" w:sz="0" w:space="0" w:color="auto"/>
          </w:divBdr>
        </w:div>
        <w:div w:id="1088044087">
          <w:marLeft w:val="640"/>
          <w:marRight w:val="0"/>
          <w:marTop w:val="0"/>
          <w:marBottom w:val="0"/>
          <w:divBdr>
            <w:top w:val="none" w:sz="0" w:space="0" w:color="auto"/>
            <w:left w:val="none" w:sz="0" w:space="0" w:color="auto"/>
            <w:bottom w:val="none" w:sz="0" w:space="0" w:color="auto"/>
            <w:right w:val="none" w:sz="0" w:space="0" w:color="auto"/>
          </w:divBdr>
        </w:div>
        <w:div w:id="298195572">
          <w:marLeft w:val="640"/>
          <w:marRight w:val="0"/>
          <w:marTop w:val="0"/>
          <w:marBottom w:val="0"/>
          <w:divBdr>
            <w:top w:val="none" w:sz="0" w:space="0" w:color="auto"/>
            <w:left w:val="none" w:sz="0" w:space="0" w:color="auto"/>
            <w:bottom w:val="none" w:sz="0" w:space="0" w:color="auto"/>
            <w:right w:val="none" w:sz="0" w:space="0" w:color="auto"/>
          </w:divBdr>
        </w:div>
        <w:div w:id="1890418329">
          <w:marLeft w:val="640"/>
          <w:marRight w:val="0"/>
          <w:marTop w:val="0"/>
          <w:marBottom w:val="0"/>
          <w:divBdr>
            <w:top w:val="none" w:sz="0" w:space="0" w:color="auto"/>
            <w:left w:val="none" w:sz="0" w:space="0" w:color="auto"/>
            <w:bottom w:val="none" w:sz="0" w:space="0" w:color="auto"/>
            <w:right w:val="none" w:sz="0" w:space="0" w:color="auto"/>
          </w:divBdr>
        </w:div>
        <w:div w:id="1514690416">
          <w:marLeft w:val="640"/>
          <w:marRight w:val="0"/>
          <w:marTop w:val="0"/>
          <w:marBottom w:val="0"/>
          <w:divBdr>
            <w:top w:val="none" w:sz="0" w:space="0" w:color="auto"/>
            <w:left w:val="none" w:sz="0" w:space="0" w:color="auto"/>
            <w:bottom w:val="none" w:sz="0" w:space="0" w:color="auto"/>
            <w:right w:val="none" w:sz="0" w:space="0" w:color="auto"/>
          </w:divBdr>
        </w:div>
        <w:div w:id="175312316">
          <w:marLeft w:val="640"/>
          <w:marRight w:val="0"/>
          <w:marTop w:val="0"/>
          <w:marBottom w:val="0"/>
          <w:divBdr>
            <w:top w:val="none" w:sz="0" w:space="0" w:color="auto"/>
            <w:left w:val="none" w:sz="0" w:space="0" w:color="auto"/>
            <w:bottom w:val="none" w:sz="0" w:space="0" w:color="auto"/>
            <w:right w:val="none" w:sz="0" w:space="0" w:color="auto"/>
          </w:divBdr>
        </w:div>
        <w:div w:id="2000959102">
          <w:marLeft w:val="640"/>
          <w:marRight w:val="0"/>
          <w:marTop w:val="0"/>
          <w:marBottom w:val="0"/>
          <w:divBdr>
            <w:top w:val="none" w:sz="0" w:space="0" w:color="auto"/>
            <w:left w:val="none" w:sz="0" w:space="0" w:color="auto"/>
            <w:bottom w:val="none" w:sz="0" w:space="0" w:color="auto"/>
            <w:right w:val="none" w:sz="0" w:space="0" w:color="auto"/>
          </w:divBdr>
        </w:div>
        <w:div w:id="307907623">
          <w:marLeft w:val="640"/>
          <w:marRight w:val="0"/>
          <w:marTop w:val="0"/>
          <w:marBottom w:val="0"/>
          <w:divBdr>
            <w:top w:val="none" w:sz="0" w:space="0" w:color="auto"/>
            <w:left w:val="none" w:sz="0" w:space="0" w:color="auto"/>
            <w:bottom w:val="none" w:sz="0" w:space="0" w:color="auto"/>
            <w:right w:val="none" w:sz="0" w:space="0" w:color="auto"/>
          </w:divBdr>
        </w:div>
        <w:div w:id="505487259">
          <w:marLeft w:val="640"/>
          <w:marRight w:val="0"/>
          <w:marTop w:val="0"/>
          <w:marBottom w:val="0"/>
          <w:divBdr>
            <w:top w:val="none" w:sz="0" w:space="0" w:color="auto"/>
            <w:left w:val="none" w:sz="0" w:space="0" w:color="auto"/>
            <w:bottom w:val="none" w:sz="0" w:space="0" w:color="auto"/>
            <w:right w:val="none" w:sz="0" w:space="0" w:color="auto"/>
          </w:divBdr>
        </w:div>
        <w:div w:id="559054041">
          <w:marLeft w:val="640"/>
          <w:marRight w:val="0"/>
          <w:marTop w:val="0"/>
          <w:marBottom w:val="0"/>
          <w:divBdr>
            <w:top w:val="none" w:sz="0" w:space="0" w:color="auto"/>
            <w:left w:val="none" w:sz="0" w:space="0" w:color="auto"/>
            <w:bottom w:val="none" w:sz="0" w:space="0" w:color="auto"/>
            <w:right w:val="none" w:sz="0" w:space="0" w:color="auto"/>
          </w:divBdr>
        </w:div>
        <w:div w:id="1035085466">
          <w:marLeft w:val="640"/>
          <w:marRight w:val="0"/>
          <w:marTop w:val="0"/>
          <w:marBottom w:val="0"/>
          <w:divBdr>
            <w:top w:val="none" w:sz="0" w:space="0" w:color="auto"/>
            <w:left w:val="none" w:sz="0" w:space="0" w:color="auto"/>
            <w:bottom w:val="none" w:sz="0" w:space="0" w:color="auto"/>
            <w:right w:val="none" w:sz="0" w:space="0" w:color="auto"/>
          </w:divBdr>
        </w:div>
        <w:div w:id="2032757708">
          <w:marLeft w:val="640"/>
          <w:marRight w:val="0"/>
          <w:marTop w:val="0"/>
          <w:marBottom w:val="0"/>
          <w:divBdr>
            <w:top w:val="none" w:sz="0" w:space="0" w:color="auto"/>
            <w:left w:val="none" w:sz="0" w:space="0" w:color="auto"/>
            <w:bottom w:val="none" w:sz="0" w:space="0" w:color="auto"/>
            <w:right w:val="none" w:sz="0" w:space="0" w:color="auto"/>
          </w:divBdr>
        </w:div>
        <w:div w:id="491917551">
          <w:marLeft w:val="640"/>
          <w:marRight w:val="0"/>
          <w:marTop w:val="0"/>
          <w:marBottom w:val="0"/>
          <w:divBdr>
            <w:top w:val="none" w:sz="0" w:space="0" w:color="auto"/>
            <w:left w:val="none" w:sz="0" w:space="0" w:color="auto"/>
            <w:bottom w:val="none" w:sz="0" w:space="0" w:color="auto"/>
            <w:right w:val="none" w:sz="0" w:space="0" w:color="auto"/>
          </w:divBdr>
        </w:div>
        <w:div w:id="835152215">
          <w:marLeft w:val="640"/>
          <w:marRight w:val="0"/>
          <w:marTop w:val="0"/>
          <w:marBottom w:val="0"/>
          <w:divBdr>
            <w:top w:val="none" w:sz="0" w:space="0" w:color="auto"/>
            <w:left w:val="none" w:sz="0" w:space="0" w:color="auto"/>
            <w:bottom w:val="none" w:sz="0" w:space="0" w:color="auto"/>
            <w:right w:val="none" w:sz="0" w:space="0" w:color="auto"/>
          </w:divBdr>
        </w:div>
        <w:div w:id="1442527789">
          <w:marLeft w:val="640"/>
          <w:marRight w:val="0"/>
          <w:marTop w:val="0"/>
          <w:marBottom w:val="0"/>
          <w:divBdr>
            <w:top w:val="none" w:sz="0" w:space="0" w:color="auto"/>
            <w:left w:val="none" w:sz="0" w:space="0" w:color="auto"/>
            <w:bottom w:val="none" w:sz="0" w:space="0" w:color="auto"/>
            <w:right w:val="none" w:sz="0" w:space="0" w:color="auto"/>
          </w:divBdr>
        </w:div>
        <w:div w:id="1473983648">
          <w:marLeft w:val="640"/>
          <w:marRight w:val="0"/>
          <w:marTop w:val="0"/>
          <w:marBottom w:val="0"/>
          <w:divBdr>
            <w:top w:val="none" w:sz="0" w:space="0" w:color="auto"/>
            <w:left w:val="none" w:sz="0" w:space="0" w:color="auto"/>
            <w:bottom w:val="none" w:sz="0" w:space="0" w:color="auto"/>
            <w:right w:val="none" w:sz="0" w:space="0" w:color="auto"/>
          </w:divBdr>
        </w:div>
        <w:div w:id="121771983">
          <w:marLeft w:val="640"/>
          <w:marRight w:val="0"/>
          <w:marTop w:val="0"/>
          <w:marBottom w:val="0"/>
          <w:divBdr>
            <w:top w:val="none" w:sz="0" w:space="0" w:color="auto"/>
            <w:left w:val="none" w:sz="0" w:space="0" w:color="auto"/>
            <w:bottom w:val="none" w:sz="0" w:space="0" w:color="auto"/>
            <w:right w:val="none" w:sz="0" w:space="0" w:color="auto"/>
          </w:divBdr>
        </w:div>
        <w:div w:id="19863456">
          <w:marLeft w:val="640"/>
          <w:marRight w:val="0"/>
          <w:marTop w:val="0"/>
          <w:marBottom w:val="0"/>
          <w:divBdr>
            <w:top w:val="none" w:sz="0" w:space="0" w:color="auto"/>
            <w:left w:val="none" w:sz="0" w:space="0" w:color="auto"/>
            <w:bottom w:val="none" w:sz="0" w:space="0" w:color="auto"/>
            <w:right w:val="none" w:sz="0" w:space="0" w:color="auto"/>
          </w:divBdr>
        </w:div>
        <w:div w:id="1900364745">
          <w:marLeft w:val="640"/>
          <w:marRight w:val="0"/>
          <w:marTop w:val="0"/>
          <w:marBottom w:val="0"/>
          <w:divBdr>
            <w:top w:val="none" w:sz="0" w:space="0" w:color="auto"/>
            <w:left w:val="none" w:sz="0" w:space="0" w:color="auto"/>
            <w:bottom w:val="none" w:sz="0" w:space="0" w:color="auto"/>
            <w:right w:val="none" w:sz="0" w:space="0" w:color="auto"/>
          </w:divBdr>
        </w:div>
        <w:div w:id="392387119">
          <w:marLeft w:val="640"/>
          <w:marRight w:val="0"/>
          <w:marTop w:val="0"/>
          <w:marBottom w:val="0"/>
          <w:divBdr>
            <w:top w:val="none" w:sz="0" w:space="0" w:color="auto"/>
            <w:left w:val="none" w:sz="0" w:space="0" w:color="auto"/>
            <w:bottom w:val="none" w:sz="0" w:space="0" w:color="auto"/>
            <w:right w:val="none" w:sz="0" w:space="0" w:color="auto"/>
          </w:divBdr>
        </w:div>
        <w:div w:id="1665737033">
          <w:marLeft w:val="640"/>
          <w:marRight w:val="0"/>
          <w:marTop w:val="0"/>
          <w:marBottom w:val="0"/>
          <w:divBdr>
            <w:top w:val="none" w:sz="0" w:space="0" w:color="auto"/>
            <w:left w:val="none" w:sz="0" w:space="0" w:color="auto"/>
            <w:bottom w:val="none" w:sz="0" w:space="0" w:color="auto"/>
            <w:right w:val="none" w:sz="0" w:space="0" w:color="auto"/>
          </w:divBdr>
        </w:div>
        <w:div w:id="183906957">
          <w:marLeft w:val="640"/>
          <w:marRight w:val="0"/>
          <w:marTop w:val="0"/>
          <w:marBottom w:val="0"/>
          <w:divBdr>
            <w:top w:val="none" w:sz="0" w:space="0" w:color="auto"/>
            <w:left w:val="none" w:sz="0" w:space="0" w:color="auto"/>
            <w:bottom w:val="none" w:sz="0" w:space="0" w:color="auto"/>
            <w:right w:val="none" w:sz="0" w:space="0" w:color="auto"/>
          </w:divBdr>
        </w:div>
        <w:div w:id="1695224430">
          <w:marLeft w:val="640"/>
          <w:marRight w:val="0"/>
          <w:marTop w:val="0"/>
          <w:marBottom w:val="0"/>
          <w:divBdr>
            <w:top w:val="none" w:sz="0" w:space="0" w:color="auto"/>
            <w:left w:val="none" w:sz="0" w:space="0" w:color="auto"/>
            <w:bottom w:val="none" w:sz="0" w:space="0" w:color="auto"/>
            <w:right w:val="none" w:sz="0" w:space="0" w:color="auto"/>
          </w:divBdr>
        </w:div>
        <w:div w:id="132020432">
          <w:marLeft w:val="640"/>
          <w:marRight w:val="0"/>
          <w:marTop w:val="0"/>
          <w:marBottom w:val="0"/>
          <w:divBdr>
            <w:top w:val="none" w:sz="0" w:space="0" w:color="auto"/>
            <w:left w:val="none" w:sz="0" w:space="0" w:color="auto"/>
            <w:bottom w:val="none" w:sz="0" w:space="0" w:color="auto"/>
            <w:right w:val="none" w:sz="0" w:space="0" w:color="auto"/>
          </w:divBdr>
        </w:div>
        <w:div w:id="1883133381">
          <w:marLeft w:val="640"/>
          <w:marRight w:val="0"/>
          <w:marTop w:val="0"/>
          <w:marBottom w:val="0"/>
          <w:divBdr>
            <w:top w:val="none" w:sz="0" w:space="0" w:color="auto"/>
            <w:left w:val="none" w:sz="0" w:space="0" w:color="auto"/>
            <w:bottom w:val="none" w:sz="0" w:space="0" w:color="auto"/>
            <w:right w:val="none" w:sz="0" w:space="0" w:color="auto"/>
          </w:divBdr>
        </w:div>
        <w:div w:id="225381482">
          <w:marLeft w:val="640"/>
          <w:marRight w:val="0"/>
          <w:marTop w:val="0"/>
          <w:marBottom w:val="0"/>
          <w:divBdr>
            <w:top w:val="none" w:sz="0" w:space="0" w:color="auto"/>
            <w:left w:val="none" w:sz="0" w:space="0" w:color="auto"/>
            <w:bottom w:val="none" w:sz="0" w:space="0" w:color="auto"/>
            <w:right w:val="none" w:sz="0" w:space="0" w:color="auto"/>
          </w:divBdr>
        </w:div>
        <w:div w:id="1171410179">
          <w:marLeft w:val="640"/>
          <w:marRight w:val="0"/>
          <w:marTop w:val="0"/>
          <w:marBottom w:val="0"/>
          <w:divBdr>
            <w:top w:val="none" w:sz="0" w:space="0" w:color="auto"/>
            <w:left w:val="none" w:sz="0" w:space="0" w:color="auto"/>
            <w:bottom w:val="none" w:sz="0" w:space="0" w:color="auto"/>
            <w:right w:val="none" w:sz="0" w:space="0" w:color="auto"/>
          </w:divBdr>
        </w:div>
        <w:div w:id="111637511">
          <w:marLeft w:val="640"/>
          <w:marRight w:val="0"/>
          <w:marTop w:val="0"/>
          <w:marBottom w:val="0"/>
          <w:divBdr>
            <w:top w:val="none" w:sz="0" w:space="0" w:color="auto"/>
            <w:left w:val="none" w:sz="0" w:space="0" w:color="auto"/>
            <w:bottom w:val="none" w:sz="0" w:space="0" w:color="auto"/>
            <w:right w:val="none" w:sz="0" w:space="0" w:color="auto"/>
          </w:divBdr>
        </w:div>
        <w:div w:id="1415396739">
          <w:marLeft w:val="640"/>
          <w:marRight w:val="0"/>
          <w:marTop w:val="0"/>
          <w:marBottom w:val="0"/>
          <w:divBdr>
            <w:top w:val="none" w:sz="0" w:space="0" w:color="auto"/>
            <w:left w:val="none" w:sz="0" w:space="0" w:color="auto"/>
            <w:bottom w:val="none" w:sz="0" w:space="0" w:color="auto"/>
            <w:right w:val="none" w:sz="0" w:space="0" w:color="auto"/>
          </w:divBdr>
        </w:div>
        <w:div w:id="1643197288">
          <w:marLeft w:val="640"/>
          <w:marRight w:val="0"/>
          <w:marTop w:val="0"/>
          <w:marBottom w:val="0"/>
          <w:divBdr>
            <w:top w:val="none" w:sz="0" w:space="0" w:color="auto"/>
            <w:left w:val="none" w:sz="0" w:space="0" w:color="auto"/>
            <w:bottom w:val="none" w:sz="0" w:space="0" w:color="auto"/>
            <w:right w:val="none" w:sz="0" w:space="0" w:color="auto"/>
          </w:divBdr>
        </w:div>
        <w:div w:id="759567263">
          <w:marLeft w:val="640"/>
          <w:marRight w:val="0"/>
          <w:marTop w:val="0"/>
          <w:marBottom w:val="0"/>
          <w:divBdr>
            <w:top w:val="none" w:sz="0" w:space="0" w:color="auto"/>
            <w:left w:val="none" w:sz="0" w:space="0" w:color="auto"/>
            <w:bottom w:val="none" w:sz="0" w:space="0" w:color="auto"/>
            <w:right w:val="none" w:sz="0" w:space="0" w:color="auto"/>
          </w:divBdr>
        </w:div>
        <w:div w:id="1161122668">
          <w:marLeft w:val="640"/>
          <w:marRight w:val="0"/>
          <w:marTop w:val="0"/>
          <w:marBottom w:val="0"/>
          <w:divBdr>
            <w:top w:val="none" w:sz="0" w:space="0" w:color="auto"/>
            <w:left w:val="none" w:sz="0" w:space="0" w:color="auto"/>
            <w:bottom w:val="none" w:sz="0" w:space="0" w:color="auto"/>
            <w:right w:val="none" w:sz="0" w:space="0" w:color="auto"/>
          </w:divBdr>
        </w:div>
        <w:div w:id="2067334096">
          <w:marLeft w:val="640"/>
          <w:marRight w:val="0"/>
          <w:marTop w:val="0"/>
          <w:marBottom w:val="0"/>
          <w:divBdr>
            <w:top w:val="none" w:sz="0" w:space="0" w:color="auto"/>
            <w:left w:val="none" w:sz="0" w:space="0" w:color="auto"/>
            <w:bottom w:val="none" w:sz="0" w:space="0" w:color="auto"/>
            <w:right w:val="none" w:sz="0" w:space="0" w:color="auto"/>
          </w:divBdr>
        </w:div>
        <w:div w:id="1048459631">
          <w:marLeft w:val="640"/>
          <w:marRight w:val="0"/>
          <w:marTop w:val="0"/>
          <w:marBottom w:val="0"/>
          <w:divBdr>
            <w:top w:val="none" w:sz="0" w:space="0" w:color="auto"/>
            <w:left w:val="none" w:sz="0" w:space="0" w:color="auto"/>
            <w:bottom w:val="none" w:sz="0" w:space="0" w:color="auto"/>
            <w:right w:val="none" w:sz="0" w:space="0" w:color="auto"/>
          </w:divBdr>
        </w:div>
        <w:div w:id="35663531">
          <w:marLeft w:val="640"/>
          <w:marRight w:val="0"/>
          <w:marTop w:val="0"/>
          <w:marBottom w:val="0"/>
          <w:divBdr>
            <w:top w:val="none" w:sz="0" w:space="0" w:color="auto"/>
            <w:left w:val="none" w:sz="0" w:space="0" w:color="auto"/>
            <w:bottom w:val="none" w:sz="0" w:space="0" w:color="auto"/>
            <w:right w:val="none" w:sz="0" w:space="0" w:color="auto"/>
          </w:divBdr>
        </w:div>
        <w:div w:id="1750806795">
          <w:marLeft w:val="640"/>
          <w:marRight w:val="0"/>
          <w:marTop w:val="0"/>
          <w:marBottom w:val="0"/>
          <w:divBdr>
            <w:top w:val="none" w:sz="0" w:space="0" w:color="auto"/>
            <w:left w:val="none" w:sz="0" w:space="0" w:color="auto"/>
            <w:bottom w:val="none" w:sz="0" w:space="0" w:color="auto"/>
            <w:right w:val="none" w:sz="0" w:space="0" w:color="auto"/>
          </w:divBdr>
        </w:div>
        <w:div w:id="295188253">
          <w:marLeft w:val="640"/>
          <w:marRight w:val="0"/>
          <w:marTop w:val="0"/>
          <w:marBottom w:val="0"/>
          <w:divBdr>
            <w:top w:val="none" w:sz="0" w:space="0" w:color="auto"/>
            <w:left w:val="none" w:sz="0" w:space="0" w:color="auto"/>
            <w:bottom w:val="none" w:sz="0" w:space="0" w:color="auto"/>
            <w:right w:val="none" w:sz="0" w:space="0" w:color="auto"/>
          </w:divBdr>
        </w:div>
        <w:div w:id="2010675542">
          <w:marLeft w:val="640"/>
          <w:marRight w:val="0"/>
          <w:marTop w:val="0"/>
          <w:marBottom w:val="0"/>
          <w:divBdr>
            <w:top w:val="none" w:sz="0" w:space="0" w:color="auto"/>
            <w:left w:val="none" w:sz="0" w:space="0" w:color="auto"/>
            <w:bottom w:val="none" w:sz="0" w:space="0" w:color="auto"/>
            <w:right w:val="none" w:sz="0" w:space="0" w:color="auto"/>
          </w:divBdr>
        </w:div>
        <w:div w:id="2116248447">
          <w:marLeft w:val="640"/>
          <w:marRight w:val="0"/>
          <w:marTop w:val="0"/>
          <w:marBottom w:val="0"/>
          <w:divBdr>
            <w:top w:val="none" w:sz="0" w:space="0" w:color="auto"/>
            <w:left w:val="none" w:sz="0" w:space="0" w:color="auto"/>
            <w:bottom w:val="none" w:sz="0" w:space="0" w:color="auto"/>
            <w:right w:val="none" w:sz="0" w:space="0" w:color="auto"/>
          </w:divBdr>
        </w:div>
        <w:div w:id="569925160">
          <w:marLeft w:val="640"/>
          <w:marRight w:val="0"/>
          <w:marTop w:val="0"/>
          <w:marBottom w:val="0"/>
          <w:divBdr>
            <w:top w:val="none" w:sz="0" w:space="0" w:color="auto"/>
            <w:left w:val="none" w:sz="0" w:space="0" w:color="auto"/>
            <w:bottom w:val="none" w:sz="0" w:space="0" w:color="auto"/>
            <w:right w:val="none" w:sz="0" w:space="0" w:color="auto"/>
          </w:divBdr>
        </w:div>
        <w:div w:id="1176070159">
          <w:marLeft w:val="640"/>
          <w:marRight w:val="0"/>
          <w:marTop w:val="0"/>
          <w:marBottom w:val="0"/>
          <w:divBdr>
            <w:top w:val="none" w:sz="0" w:space="0" w:color="auto"/>
            <w:left w:val="none" w:sz="0" w:space="0" w:color="auto"/>
            <w:bottom w:val="none" w:sz="0" w:space="0" w:color="auto"/>
            <w:right w:val="none" w:sz="0" w:space="0" w:color="auto"/>
          </w:divBdr>
        </w:div>
        <w:div w:id="557128694">
          <w:marLeft w:val="640"/>
          <w:marRight w:val="0"/>
          <w:marTop w:val="0"/>
          <w:marBottom w:val="0"/>
          <w:divBdr>
            <w:top w:val="none" w:sz="0" w:space="0" w:color="auto"/>
            <w:left w:val="none" w:sz="0" w:space="0" w:color="auto"/>
            <w:bottom w:val="none" w:sz="0" w:space="0" w:color="auto"/>
            <w:right w:val="none" w:sz="0" w:space="0" w:color="auto"/>
          </w:divBdr>
        </w:div>
        <w:div w:id="926577101">
          <w:marLeft w:val="640"/>
          <w:marRight w:val="0"/>
          <w:marTop w:val="0"/>
          <w:marBottom w:val="0"/>
          <w:divBdr>
            <w:top w:val="none" w:sz="0" w:space="0" w:color="auto"/>
            <w:left w:val="none" w:sz="0" w:space="0" w:color="auto"/>
            <w:bottom w:val="none" w:sz="0" w:space="0" w:color="auto"/>
            <w:right w:val="none" w:sz="0" w:space="0" w:color="auto"/>
          </w:divBdr>
        </w:div>
        <w:div w:id="1743747720">
          <w:marLeft w:val="640"/>
          <w:marRight w:val="0"/>
          <w:marTop w:val="0"/>
          <w:marBottom w:val="0"/>
          <w:divBdr>
            <w:top w:val="none" w:sz="0" w:space="0" w:color="auto"/>
            <w:left w:val="none" w:sz="0" w:space="0" w:color="auto"/>
            <w:bottom w:val="none" w:sz="0" w:space="0" w:color="auto"/>
            <w:right w:val="none" w:sz="0" w:space="0" w:color="auto"/>
          </w:divBdr>
        </w:div>
        <w:div w:id="1828394242">
          <w:marLeft w:val="640"/>
          <w:marRight w:val="0"/>
          <w:marTop w:val="0"/>
          <w:marBottom w:val="0"/>
          <w:divBdr>
            <w:top w:val="none" w:sz="0" w:space="0" w:color="auto"/>
            <w:left w:val="none" w:sz="0" w:space="0" w:color="auto"/>
            <w:bottom w:val="none" w:sz="0" w:space="0" w:color="auto"/>
            <w:right w:val="none" w:sz="0" w:space="0" w:color="auto"/>
          </w:divBdr>
        </w:div>
        <w:div w:id="1867399484">
          <w:marLeft w:val="640"/>
          <w:marRight w:val="0"/>
          <w:marTop w:val="0"/>
          <w:marBottom w:val="0"/>
          <w:divBdr>
            <w:top w:val="none" w:sz="0" w:space="0" w:color="auto"/>
            <w:left w:val="none" w:sz="0" w:space="0" w:color="auto"/>
            <w:bottom w:val="none" w:sz="0" w:space="0" w:color="auto"/>
            <w:right w:val="none" w:sz="0" w:space="0" w:color="auto"/>
          </w:divBdr>
        </w:div>
        <w:div w:id="910122578">
          <w:marLeft w:val="640"/>
          <w:marRight w:val="0"/>
          <w:marTop w:val="0"/>
          <w:marBottom w:val="0"/>
          <w:divBdr>
            <w:top w:val="none" w:sz="0" w:space="0" w:color="auto"/>
            <w:left w:val="none" w:sz="0" w:space="0" w:color="auto"/>
            <w:bottom w:val="none" w:sz="0" w:space="0" w:color="auto"/>
            <w:right w:val="none" w:sz="0" w:space="0" w:color="auto"/>
          </w:divBdr>
        </w:div>
        <w:div w:id="635260368">
          <w:marLeft w:val="640"/>
          <w:marRight w:val="0"/>
          <w:marTop w:val="0"/>
          <w:marBottom w:val="0"/>
          <w:divBdr>
            <w:top w:val="none" w:sz="0" w:space="0" w:color="auto"/>
            <w:left w:val="none" w:sz="0" w:space="0" w:color="auto"/>
            <w:bottom w:val="none" w:sz="0" w:space="0" w:color="auto"/>
            <w:right w:val="none" w:sz="0" w:space="0" w:color="auto"/>
          </w:divBdr>
        </w:div>
      </w:divsChild>
    </w:div>
    <w:div w:id="1089815920">
      <w:bodyDiv w:val="1"/>
      <w:marLeft w:val="0"/>
      <w:marRight w:val="0"/>
      <w:marTop w:val="0"/>
      <w:marBottom w:val="0"/>
      <w:divBdr>
        <w:top w:val="none" w:sz="0" w:space="0" w:color="auto"/>
        <w:left w:val="none" w:sz="0" w:space="0" w:color="auto"/>
        <w:bottom w:val="none" w:sz="0" w:space="0" w:color="auto"/>
        <w:right w:val="none" w:sz="0" w:space="0" w:color="auto"/>
      </w:divBdr>
      <w:divsChild>
        <w:div w:id="134834325">
          <w:marLeft w:val="480"/>
          <w:marRight w:val="0"/>
          <w:marTop w:val="0"/>
          <w:marBottom w:val="0"/>
          <w:divBdr>
            <w:top w:val="none" w:sz="0" w:space="0" w:color="auto"/>
            <w:left w:val="none" w:sz="0" w:space="0" w:color="auto"/>
            <w:bottom w:val="none" w:sz="0" w:space="0" w:color="auto"/>
            <w:right w:val="none" w:sz="0" w:space="0" w:color="auto"/>
          </w:divBdr>
        </w:div>
        <w:div w:id="1140657250">
          <w:marLeft w:val="480"/>
          <w:marRight w:val="0"/>
          <w:marTop w:val="0"/>
          <w:marBottom w:val="0"/>
          <w:divBdr>
            <w:top w:val="none" w:sz="0" w:space="0" w:color="auto"/>
            <w:left w:val="none" w:sz="0" w:space="0" w:color="auto"/>
            <w:bottom w:val="none" w:sz="0" w:space="0" w:color="auto"/>
            <w:right w:val="none" w:sz="0" w:space="0" w:color="auto"/>
          </w:divBdr>
        </w:div>
        <w:div w:id="98721347">
          <w:marLeft w:val="480"/>
          <w:marRight w:val="0"/>
          <w:marTop w:val="0"/>
          <w:marBottom w:val="0"/>
          <w:divBdr>
            <w:top w:val="none" w:sz="0" w:space="0" w:color="auto"/>
            <w:left w:val="none" w:sz="0" w:space="0" w:color="auto"/>
            <w:bottom w:val="none" w:sz="0" w:space="0" w:color="auto"/>
            <w:right w:val="none" w:sz="0" w:space="0" w:color="auto"/>
          </w:divBdr>
        </w:div>
        <w:div w:id="1318143352">
          <w:marLeft w:val="480"/>
          <w:marRight w:val="0"/>
          <w:marTop w:val="0"/>
          <w:marBottom w:val="0"/>
          <w:divBdr>
            <w:top w:val="none" w:sz="0" w:space="0" w:color="auto"/>
            <w:left w:val="none" w:sz="0" w:space="0" w:color="auto"/>
            <w:bottom w:val="none" w:sz="0" w:space="0" w:color="auto"/>
            <w:right w:val="none" w:sz="0" w:space="0" w:color="auto"/>
          </w:divBdr>
        </w:div>
        <w:div w:id="646129314">
          <w:marLeft w:val="480"/>
          <w:marRight w:val="0"/>
          <w:marTop w:val="0"/>
          <w:marBottom w:val="0"/>
          <w:divBdr>
            <w:top w:val="none" w:sz="0" w:space="0" w:color="auto"/>
            <w:left w:val="none" w:sz="0" w:space="0" w:color="auto"/>
            <w:bottom w:val="none" w:sz="0" w:space="0" w:color="auto"/>
            <w:right w:val="none" w:sz="0" w:space="0" w:color="auto"/>
          </w:divBdr>
        </w:div>
        <w:div w:id="412506425">
          <w:marLeft w:val="480"/>
          <w:marRight w:val="0"/>
          <w:marTop w:val="0"/>
          <w:marBottom w:val="0"/>
          <w:divBdr>
            <w:top w:val="none" w:sz="0" w:space="0" w:color="auto"/>
            <w:left w:val="none" w:sz="0" w:space="0" w:color="auto"/>
            <w:bottom w:val="none" w:sz="0" w:space="0" w:color="auto"/>
            <w:right w:val="none" w:sz="0" w:space="0" w:color="auto"/>
          </w:divBdr>
        </w:div>
        <w:div w:id="1933003334">
          <w:marLeft w:val="480"/>
          <w:marRight w:val="0"/>
          <w:marTop w:val="0"/>
          <w:marBottom w:val="0"/>
          <w:divBdr>
            <w:top w:val="none" w:sz="0" w:space="0" w:color="auto"/>
            <w:left w:val="none" w:sz="0" w:space="0" w:color="auto"/>
            <w:bottom w:val="none" w:sz="0" w:space="0" w:color="auto"/>
            <w:right w:val="none" w:sz="0" w:space="0" w:color="auto"/>
          </w:divBdr>
        </w:div>
        <w:div w:id="1803420196">
          <w:marLeft w:val="480"/>
          <w:marRight w:val="0"/>
          <w:marTop w:val="0"/>
          <w:marBottom w:val="0"/>
          <w:divBdr>
            <w:top w:val="none" w:sz="0" w:space="0" w:color="auto"/>
            <w:left w:val="none" w:sz="0" w:space="0" w:color="auto"/>
            <w:bottom w:val="none" w:sz="0" w:space="0" w:color="auto"/>
            <w:right w:val="none" w:sz="0" w:space="0" w:color="auto"/>
          </w:divBdr>
        </w:div>
        <w:div w:id="513810208">
          <w:marLeft w:val="480"/>
          <w:marRight w:val="0"/>
          <w:marTop w:val="0"/>
          <w:marBottom w:val="0"/>
          <w:divBdr>
            <w:top w:val="none" w:sz="0" w:space="0" w:color="auto"/>
            <w:left w:val="none" w:sz="0" w:space="0" w:color="auto"/>
            <w:bottom w:val="none" w:sz="0" w:space="0" w:color="auto"/>
            <w:right w:val="none" w:sz="0" w:space="0" w:color="auto"/>
          </w:divBdr>
        </w:div>
        <w:div w:id="846215137">
          <w:marLeft w:val="480"/>
          <w:marRight w:val="0"/>
          <w:marTop w:val="0"/>
          <w:marBottom w:val="0"/>
          <w:divBdr>
            <w:top w:val="none" w:sz="0" w:space="0" w:color="auto"/>
            <w:left w:val="none" w:sz="0" w:space="0" w:color="auto"/>
            <w:bottom w:val="none" w:sz="0" w:space="0" w:color="auto"/>
            <w:right w:val="none" w:sz="0" w:space="0" w:color="auto"/>
          </w:divBdr>
        </w:div>
        <w:div w:id="1423722291">
          <w:marLeft w:val="480"/>
          <w:marRight w:val="0"/>
          <w:marTop w:val="0"/>
          <w:marBottom w:val="0"/>
          <w:divBdr>
            <w:top w:val="none" w:sz="0" w:space="0" w:color="auto"/>
            <w:left w:val="none" w:sz="0" w:space="0" w:color="auto"/>
            <w:bottom w:val="none" w:sz="0" w:space="0" w:color="auto"/>
            <w:right w:val="none" w:sz="0" w:space="0" w:color="auto"/>
          </w:divBdr>
        </w:div>
        <w:div w:id="188178317">
          <w:marLeft w:val="480"/>
          <w:marRight w:val="0"/>
          <w:marTop w:val="0"/>
          <w:marBottom w:val="0"/>
          <w:divBdr>
            <w:top w:val="none" w:sz="0" w:space="0" w:color="auto"/>
            <w:left w:val="none" w:sz="0" w:space="0" w:color="auto"/>
            <w:bottom w:val="none" w:sz="0" w:space="0" w:color="auto"/>
            <w:right w:val="none" w:sz="0" w:space="0" w:color="auto"/>
          </w:divBdr>
        </w:div>
        <w:div w:id="1262491885">
          <w:marLeft w:val="480"/>
          <w:marRight w:val="0"/>
          <w:marTop w:val="0"/>
          <w:marBottom w:val="0"/>
          <w:divBdr>
            <w:top w:val="none" w:sz="0" w:space="0" w:color="auto"/>
            <w:left w:val="none" w:sz="0" w:space="0" w:color="auto"/>
            <w:bottom w:val="none" w:sz="0" w:space="0" w:color="auto"/>
            <w:right w:val="none" w:sz="0" w:space="0" w:color="auto"/>
          </w:divBdr>
        </w:div>
        <w:div w:id="1496456984">
          <w:marLeft w:val="480"/>
          <w:marRight w:val="0"/>
          <w:marTop w:val="0"/>
          <w:marBottom w:val="0"/>
          <w:divBdr>
            <w:top w:val="none" w:sz="0" w:space="0" w:color="auto"/>
            <w:left w:val="none" w:sz="0" w:space="0" w:color="auto"/>
            <w:bottom w:val="none" w:sz="0" w:space="0" w:color="auto"/>
            <w:right w:val="none" w:sz="0" w:space="0" w:color="auto"/>
          </w:divBdr>
        </w:div>
        <w:div w:id="1907107493">
          <w:marLeft w:val="480"/>
          <w:marRight w:val="0"/>
          <w:marTop w:val="0"/>
          <w:marBottom w:val="0"/>
          <w:divBdr>
            <w:top w:val="none" w:sz="0" w:space="0" w:color="auto"/>
            <w:left w:val="none" w:sz="0" w:space="0" w:color="auto"/>
            <w:bottom w:val="none" w:sz="0" w:space="0" w:color="auto"/>
            <w:right w:val="none" w:sz="0" w:space="0" w:color="auto"/>
          </w:divBdr>
        </w:div>
        <w:div w:id="675424943">
          <w:marLeft w:val="480"/>
          <w:marRight w:val="0"/>
          <w:marTop w:val="0"/>
          <w:marBottom w:val="0"/>
          <w:divBdr>
            <w:top w:val="none" w:sz="0" w:space="0" w:color="auto"/>
            <w:left w:val="none" w:sz="0" w:space="0" w:color="auto"/>
            <w:bottom w:val="none" w:sz="0" w:space="0" w:color="auto"/>
            <w:right w:val="none" w:sz="0" w:space="0" w:color="auto"/>
          </w:divBdr>
        </w:div>
        <w:div w:id="133103869">
          <w:marLeft w:val="480"/>
          <w:marRight w:val="0"/>
          <w:marTop w:val="0"/>
          <w:marBottom w:val="0"/>
          <w:divBdr>
            <w:top w:val="none" w:sz="0" w:space="0" w:color="auto"/>
            <w:left w:val="none" w:sz="0" w:space="0" w:color="auto"/>
            <w:bottom w:val="none" w:sz="0" w:space="0" w:color="auto"/>
            <w:right w:val="none" w:sz="0" w:space="0" w:color="auto"/>
          </w:divBdr>
        </w:div>
        <w:div w:id="1990163956">
          <w:marLeft w:val="480"/>
          <w:marRight w:val="0"/>
          <w:marTop w:val="0"/>
          <w:marBottom w:val="0"/>
          <w:divBdr>
            <w:top w:val="none" w:sz="0" w:space="0" w:color="auto"/>
            <w:left w:val="none" w:sz="0" w:space="0" w:color="auto"/>
            <w:bottom w:val="none" w:sz="0" w:space="0" w:color="auto"/>
            <w:right w:val="none" w:sz="0" w:space="0" w:color="auto"/>
          </w:divBdr>
        </w:div>
        <w:div w:id="527835430">
          <w:marLeft w:val="480"/>
          <w:marRight w:val="0"/>
          <w:marTop w:val="0"/>
          <w:marBottom w:val="0"/>
          <w:divBdr>
            <w:top w:val="none" w:sz="0" w:space="0" w:color="auto"/>
            <w:left w:val="none" w:sz="0" w:space="0" w:color="auto"/>
            <w:bottom w:val="none" w:sz="0" w:space="0" w:color="auto"/>
            <w:right w:val="none" w:sz="0" w:space="0" w:color="auto"/>
          </w:divBdr>
        </w:div>
        <w:div w:id="842621644">
          <w:marLeft w:val="480"/>
          <w:marRight w:val="0"/>
          <w:marTop w:val="0"/>
          <w:marBottom w:val="0"/>
          <w:divBdr>
            <w:top w:val="none" w:sz="0" w:space="0" w:color="auto"/>
            <w:left w:val="none" w:sz="0" w:space="0" w:color="auto"/>
            <w:bottom w:val="none" w:sz="0" w:space="0" w:color="auto"/>
            <w:right w:val="none" w:sz="0" w:space="0" w:color="auto"/>
          </w:divBdr>
        </w:div>
        <w:div w:id="1453130558">
          <w:marLeft w:val="480"/>
          <w:marRight w:val="0"/>
          <w:marTop w:val="0"/>
          <w:marBottom w:val="0"/>
          <w:divBdr>
            <w:top w:val="none" w:sz="0" w:space="0" w:color="auto"/>
            <w:left w:val="none" w:sz="0" w:space="0" w:color="auto"/>
            <w:bottom w:val="none" w:sz="0" w:space="0" w:color="auto"/>
            <w:right w:val="none" w:sz="0" w:space="0" w:color="auto"/>
          </w:divBdr>
        </w:div>
        <w:div w:id="1522819828">
          <w:marLeft w:val="480"/>
          <w:marRight w:val="0"/>
          <w:marTop w:val="0"/>
          <w:marBottom w:val="0"/>
          <w:divBdr>
            <w:top w:val="none" w:sz="0" w:space="0" w:color="auto"/>
            <w:left w:val="none" w:sz="0" w:space="0" w:color="auto"/>
            <w:bottom w:val="none" w:sz="0" w:space="0" w:color="auto"/>
            <w:right w:val="none" w:sz="0" w:space="0" w:color="auto"/>
          </w:divBdr>
        </w:div>
        <w:div w:id="1501500163">
          <w:marLeft w:val="480"/>
          <w:marRight w:val="0"/>
          <w:marTop w:val="0"/>
          <w:marBottom w:val="0"/>
          <w:divBdr>
            <w:top w:val="none" w:sz="0" w:space="0" w:color="auto"/>
            <w:left w:val="none" w:sz="0" w:space="0" w:color="auto"/>
            <w:bottom w:val="none" w:sz="0" w:space="0" w:color="auto"/>
            <w:right w:val="none" w:sz="0" w:space="0" w:color="auto"/>
          </w:divBdr>
        </w:div>
        <w:div w:id="1874998059">
          <w:marLeft w:val="480"/>
          <w:marRight w:val="0"/>
          <w:marTop w:val="0"/>
          <w:marBottom w:val="0"/>
          <w:divBdr>
            <w:top w:val="none" w:sz="0" w:space="0" w:color="auto"/>
            <w:left w:val="none" w:sz="0" w:space="0" w:color="auto"/>
            <w:bottom w:val="none" w:sz="0" w:space="0" w:color="auto"/>
            <w:right w:val="none" w:sz="0" w:space="0" w:color="auto"/>
          </w:divBdr>
        </w:div>
        <w:div w:id="173038319">
          <w:marLeft w:val="480"/>
          <w:marRight w:val="0"/>
          <w:marTop w:val="0"/>
          <w:marBottom w:val="0"/>
          <w:divBdr>
            <w:top w:val="none" w:sz="0" w:space="0" w:color="auto"/>
            <w:left w:val="none" w:sz="0" w:space="0" w:color="auto"/>
            <w:bottom w:val="none" w:sz="0" w:space="0" w:color="auto"/>
            <w:right w:val="none" w:sz="0" w:space="0" w:color="auto"/>
          </w:divBdr>
        </w:div>
        <w:div w:id="739981153">
          <w:marLeft w:val="480"/>
          <w:marRight w:val="0"/>
          <w:marTop w:val="0"/>
          <w:marBottom w:val="0"/>
          <w:divBdr>
            <w:top w:val="none" w:sz="0" w:space="0" w:color="auto"/>
            <w:left w:val="none" w:sz="0" w:space="0" w:color="auto"/>
            <w:bottom w:val="none" w:sz="0" w:space="0" w:color="auto"/>
            <w:right w:val="none" w:sz="0" w:space="0" w:color="auto"/>
          </w:divBdr>
        </w:div>
        <w:div w:id="775095666">
          <w:marLeft w:val="480"/>
          <w:marRight w:val="0"/>
          <w:marTop w:val="0"/>
          <w:marBottom w:val="0"/>
          <w:divBdr>
            <w:top w:val="none" w:sz="0" w:space="0" w:color="auto"/>
            <w:left w:val="none" w:sz="0" w:space="0" w:color="auto"/>
            <w:bottom w:val="none" w:sz="0" w:space="0" w:color="auto"/>
            <w:right w:val="none" w:sz="0" w:space="0" w:color="auto"/>
          </w:divBdr>
        </w:div>
        <w:div w:id="40595266">
          <w:marLeft w:val="480"/>
          <w:marRight w:val="0"/>
          <w:marTop w:val="0"/>
          <w:marBottom w:val="0"/>
          <w:divBdr>
            <w:top w:val="none" w:sz="0" w:space="0" w:color="auto"/>
            <w:left w:val="none" w:sz="0" w:space="0" w:color="auto"/>
            <w:bottom w:val="none" w:sz="0" w:space="0" w:color="auto"/>
            <w:right w:val="none" w:sz="0" w:space="0" w:color="auto"/>
          </w:divBdr>
        </w:div>
        <w:div w:id="1820222016">
          <w:marLeft w:val="480"/>
          <w:marRight w:val="0"/>
          <w:marTop w:val="0"/>
          <w:marBottom w:val="0"/>
          <w:divBdr>
            <w:top w:val="none" w:sz="0" w:space="0" w:color="auto"/>
            <w:left w:val="none" w:sz="0" w:space="0" w:color="auto"/>
            <w:bottom w:val="none" w:sz="0" w:space="0" w:color="auto"/>
            <w:right w:val="none" w:sz="0" w:space="0" w:color="auto"/>
          </w:divBdr>
        </w:div>
        <w:div w:id="1261185778">
          <w:marLeft w:val="480"/>
          <w:marRight w:val="0"/>
          <w:marTop w:val="0"/>
          <w:marBottom w:val="0"/>
          <w:divBdr>
            <w:top w:val="none" w:sz="0" w:space="0" w:color="auto"/>
            <w:left w:val="none" w:sz="0" w:space="0" w:color="auto"/>
            <w:bottom w:val="none" w:sz="0" w:space="0" w:color="auto"/>
            <w:right w:val="none" w:sz="0" w:space="0" w:color="auto"/>
          </w:divBdr>
        </w:div>
        <w:div w:id="144442039">
          <w:marLeft w:val="480"/>
          <w:marRight w:val="0"/>
          <w:marTop w:val="0"/>
          <w:marBottom w:val="0"/>
          <w:divBdr>
            <w:top w:val="none" w:sz="0" w:space="0" w:color="auto"/>
            <w:left w:val="none" w:sz="0" w:space="0" w:color="auto"/>
            <w:bottom w:val="none" w:sz="0" w:space="0" w:color="auto"/>
            <w:right w:val="none" w:sz="0" w:space="0" w:color="auto"/>
          </w:divBdr>
        </w:div>
        <w:div w:id="487600988">
          <w:marLeft w:val="480"/>
          <w:marRight w:val="0"/>
          <w:marTop w:val="0"/>
          <w:marBottom w:val="0"/>
          <w:divBdr>
            <w:top w:val="none" w:sz="0" w:space="0" w:color="auto"/>
            <w:left w:val="none" w:sz="0" w:space="0" w:color="auto"/>
            <w:bottom w:val="none" w:sz="0" w:space="0" w:color="auto"/>
            <w:right w:val="none" w:sz="0" w:space="0" w:color="auto"/>
          </w:divBdr>
        </w:div>
        <w:div w:id="1570195013">
          <w:marLeft w:val="480"/>
          <w:marRight w:val="0"/>
          <w:marTop w:val="0"/>
          <w:marBottom w:val="0"/>
          <w:divBdr>
            <w:top w:val="none" w:sz="0" w:space="0" w:color="auto"/>
            <w:left w:val="none" w:sz="0" w:space="0" w:color="auto"/>
            <w:bottom w:val="none" w:sz="0" w:space="0" w:color="auto"/>
            <w:right w:val="none" w:sz="0" w:space="0" w:color="auto"/>
          </w:divBdr>
        </w:div>
        <w:div w:id="1763379799">
          <w:marLeft w:val="480"/>
          <w:marRight w:val="0"/>
          <w:marTop w:val="0"/>
          <w:marBottom w:val="0"/>
          <w:divBdr>
            <w:top w:val="none" w:sz="0" w:space="0" w:color="auto"/>
            <w:left w:val="none" w:sz="0" w:space="0" w:color="auto"/>
            <w:bottom w:val="none" w:sz="0" w:space="0" w:color="auto"/>
            <w:right w:val="none" w:sz="0" w:space="0" w:color="auto"/>
          </w:divBdr>
        </w:div>
        <w:div w:id="806776170">
          <w:marLeft w:val="480"/>
          <w:marRight w:val="0"/>
          <w:marTop w:val="0"/>
          <w:marBottom w:val="0"/>
          <w:divBdr>
            <w:top w:val="none" w:sz="0" w:space="0" w:color="auto"/>
            <w:left w:val="none" w:sz="0" w:space="0" w:color="auto"/>
            <w:bottom w:val="none" w:sz="0" w:space="0" w:color="auto"/>
            <w:right w:val="none" w:sz="0" w:space="0" w:color="auto"/>
          </w:divBdr>
        </w:div>
        <w:div w:id="560167798">
          <w:marLeft w:val="480"/>
          <w:marRight w:val="0"/>
          <w:marTop w:val="0"/>
          <w:marBottom w:val="0"/>
          <w:divBdr>
            <w:top w:val="none" w:sz="0" w:space="0" w:color="auto"/>
            <w:left w:val="none" w:sz="0" w:space="0" w:color="auto"/>
            <w:bottom w:val="none" w:sz="0" w:space="0" w:color="auto"/>
            <w:right w:val="none" w:sz="0" w:space="0" w:color="auto"/>
          </w:divBdr>
        </w:div>
        <w:div w:id="2140562962">
          <w:marLeft w:val="480"/>
          <w:marRight w:val="0"/>
          <w:marTop w:val="0"/>
          <w:marBottom w:val="0"/>
          <w:divBdr>
            <w:top w:val="none" w:sz="0" w:space="0" w:color="auto"/>
            <w:left w:val="none" w:sz="0" w:space="0" w:color="auto"/>
            <w:bottom w:val="none" w:sz="0" w:space="0" w:color="auto"/>
            <w:right w:val="none" w:sz="0" w:space="0" w:color="auto"/>
          </w:divBdr>
        </w:div>
        <w:div w:id="1964846520">
          <w:marLeft w:val="480"/>
          <w:marRight w:val="0"/>
          <w:marTop w:val="0"/>
          <w:marBottom w:val="0"/>
          <w:divBdr>
            <w:top w:val="none" w:sz="0" w:space="0" w:color="auto"/>
            <w:left w:val="none" w:sz="0" w:space="0" w:color="auto"/>
            <w:bottom w:val="none" w:sz="0" w:space="0" w:color="auto"/>
            <w:right w:val="none" w:sz="0" w:space="0" w:color="auto"/>
          </w:divBdr>
        </w:div>
        <w:div w:id="1869944959">
          <w:marLeft w:val="480"/>
          <w:marRight w:val="0"/>
          <w:marTop w:val="0"/>
          <w:marBottom w:val="0"/>
          <w:divBdr>
            <w:top w:val="none" w:sz="0" w:space="0" w:color="auto"/>
            <w:left w:val="none" w:sz="0" w:space="0" w:color="auto"/>
            <w:bottom w:val="none" w:sz="0" w:space="0" w:color="auto"/>
            <w:right w:val="none" w:sz="0" w:space="0" w:color="auto"/>
          </w:divBdr>
        </w:div>
        <w:div w:id="1406104378">
          <w:marLeft w:val="480"/>
          <w:marRight w:val="0"/>
          <w:marTop w:val="0"/>
          <w:marBottom w:val="0"/>
          <w:divBdr>
            <w:top w:val="none" w:sz="0" w:space="0" w:color="auto"/>
            <w:left w:val="none" w:sz="0" w:space="0" w:color="auto"/>
            <w:bottom w:val="none" w:sz="0" w:space="0" w:color="auto"/>
            <w:right w:val="none" w:sz="0" w:space="0" w:color="auto"/>
          </w:divBdr>
        </w:div>
        <w:div w:id="667944647">
          <w:marLeft w:val="480"/>
          <w:marRight w:val="0"/>
          <w:marTop w:val="0"/>
          <w:marBottom w:val="0"/>
          <w:divBdr>
            <w:top w:val="none" w:sz="0" w:space="0" w:color="auto"/>
            <w:left w:val="none" w:sz="0" w:space="0" w:color="auto"/>
            <w:bottom w:val="none" w:sz="0" w:space="0" w:color="auto"/>
            <w:right w:val="none" w:sz="0" w:space="0" w:color="auto"/>
          </w:divBdr>
        </w:div>
        <w:div w:id="17195580">
          <w:marLeft w:val="480"/>
          <w:marRight w:val="0"/>
          <w:marTop w:val="0"/>
          <w:marBottom w:val="0"/>
          <w:divBdr>
            <w:top w:val="none" w:sz="0" w:space="0" w:color="auto"/>
            <w:left w:val="none" w:sz="0" w:space="0" w:color="auto"/>
            <w:bottom w:val="none" w:sz="0" w:space="0" w:color="auto"/>
            <w:right w:val="none" w:sz="0" w:space="0" w:color="auto"/>
          </w:divBdr>
        </w:div>
        <w:div w:id="1216118331">
          <w:marLeft w:val="480"/>
          <w:marRight w:val="0"/>
          <w:marTop w:val="0"/>
          <w:marBottom w:val="0"/>
          <w:divBdr>
            <w:top w:val="none" w:sz="0" w:space="0" w:color="auto"/>
            <w:left w:val="none" w:sz="0" w:space="0" w:color="auto"/>
            <w:bottom w:val="none" w:sz="0" w:space="0" w:color="auto"/>
            <w:right w:val="none" w:sz="0" w:space="0" w:color="auto"/>
          </w:divBdr>
        </w:div>
        <w:div w:id="1448890766">
          <w:marLeft w:val="480"/>
          <w:marRight w:val="0"/>
          <w:marTop w:val="0"/>
          <w:marBottom w:val="0"/>
          <w:divBdr>
            <w:top w:val="none" w:sz="0" w:space="0" w:color="auto"/>
            <w:left w:val="none" w:sz="0" w:space="0" w:color="auto"/>
            <w:bottom w:val="none" w:sz="0" w:space="0" w:color="auto"/>
            <w:right w:val="none" w:sz="0" w:space="0" w:color="auto"/>
          </w:divBdr>
        </w:div>
        <w:div w:id="1550147120">
          <w:marLeft w:val="480"/>
          <w:marRight w:val="0"/>
          <w:marTop w:val="0"/>
          <w:marBottom w:val="0"/>
          <w:divBdr>
            <w:top w:val="none" w:sz="0" w:space="0" w:color="auto"/>
            <w:left w:val="none" w:sz="0" w:space="0" w:color="auto"/>
            <w:bottom w:val="none" w:sz="0" w:space="0" w:color="auto"/>
            <w:right w:val="none" w:sz="0" w:space="0" w:color="auto"/>
          </w:divBdr>
        </w:div>
        <w:div w:id="112797750">
          <w:marLeft w:val="480"/>
          <w:marRight w:val="0"/>
          <w:marTop w:val="0"/>
          <w:marBottom w:val="0"/>
          <w:divBdr>
            <w:top w:val="none" w:sz="0" w:space="0" w:color="auto"/>
            <w:left w:val="none" w:sz="0" w:space="0" w:color="auto"/>
            <w:bottom w:val="none" w:sz="0" w:space="0" w:color="auto"/>
            <w:right w:val="none" w:sz="0" w:space="0" w:color="auto"/>
          </w:divBdr>
        </w:div>
        <w:div w:id="581766873">
          <w:marLeft w:val="480"/>
          <w:marRight w:val="0"/>
          <w:marTop w:val="0"/>
          <w:marBottom w:val="0"/>
          <w:divBdr>
            <w:top w:val="none" w:sz="0" w:space="0" w:color="auto"/>
            <w:left w:val="none" w:sz="0" w:space="0" w:color="auto"/>
            <w:bottom w:val="none" w:sz="0" w:space="0" w:color="auto"/>
            <w:right w:val="none" w:sz="0" w:space="0" w:color="auto"/>
          </w:divBdr>
        </w:div>
        <w:div w:id="600794755">
          <w:marLeft w:val="480"/>
          <w:marRight w:val="0"/>
          <w:marTop w:val="0"/>
          <w:marBottom w:val="0"/>
          <w:divBdr>
            <w:top w:val="none" w:sz="0" w:space="0" w:color="auto"/>
            <w:left w:val="none" w:sz="0" w:space="0" w:color="auto"/>
            <w:bottom w:val="none" w:sz="0" w:space="0" w:color="auto"/>
            <w:right w:val="none" w:sz="0" w:space="0" w:color="auto"/>
          </w:divBdr>
        </w:div>
        <w:div w:id="1722946689">
          <w:marLeft w:val="480"/>
          <w:marRight w:val="0"/>
          <w:marTop w:val="0"/>
          <w:marBottom w:val="0"/>
          <w:divBdr>
            <w:top w:val="none" w:sz="0" w:space="0" w:color="auto"/>
            <w:left w:val="none" w:sz="0" w:space="0" w:color="auto"/>
            <w:bottom w:val="none" w:sz="0" w:space="0" w:color="auto"/>
            <w:right w:val="none" w:sz="0" w:space="0" w:color="auto"/>
          </w:divBdr>
        </w:div>
        <w:div w:id="912474857">
          <w:marLeft w:val="480"/>
          <w:marRight w:val="0"/>
          <w:marTop w:val="0"/>
          <w:marBottom w:val="0"/>
          <w:divBdr>
            <w:top w:val="none" w:sz="0" w:space="0" w:color="auto"/>
            <w:left w:val="none" w:sz="0" w:space="0" w:color="auto"/>
            <w:bottom w:val="none" w:sz="0" w:space="0" w:color="auto"/>
            <w:right w:val="none" w:sz="0" w:space="0" w:color="auto"/>
          </w:divBdr>
        </w:div>
        <w:div w:id="2044550998">
          <w:marLeft w:val="480"/>
          <w:marRight w:val="0"/>
          <w:marTop w:val="0"/>
          <w:marBottom w:val="0"/>
          <w:divBdr>
            <w:top w:val="none" w:sz="0" w:space="0" w:color="auto"/>
            <w:left w:val="none" w:sz="0" w:space="0" w:color="auto"/>
            <w:bottom w:val="none" w:sz="0" w:space="0" w:color="auto"/>
            <w:right w:val="none" w:sz="0" w:space="0" w:color="auto"/>
          </w:divBdr>
        </w:div>
        <w:div w:id="146747775">
          <w:marLeft w:val="480"/>
          <w:marRight w:val="0"/>
          <w:marTop w:val="0"/>
          <w:marBottom w:val="0"/>
          <w:divBdr>
            <w:top w:val="none" w:sz="0" w:space="0" w:color="auto"/>
            <w:left w:val="none" w:sz="0" w:space="0" w:color="auto"/>
            <w:bottom w:val="none" w:sz="0" w:space="0" w:color="auto"/>
            <w:right w:val="none" w:sz="0" w:space="0" w:color="auto"/>
          </w:divBdr>
        </w:div>
        <w:div w:id="2034188035">
          <w:marLeft w:val="480"/>
          <w:marRight w:val="0"/>
          <w:marTop w:val="0"/>
          <w:marBottom w:val="0"/>
          <w:divBdr>
            <w:top w:val="none" w:sz="0" w:space="0" w:color="auto"/>
            <w:left w:val="none" w:sz="0" w:space="0" w:color="auto"/>
            <w:bottom w:val="none" w:sz="0" w:space="0" w:color="auto"/>
            <w:right w:val="none" w:sz="0" w:space="0" w:color="auto"/>
          </w:divBdr>
        </w:div>
        <w:div w:id="64038096">
          <w:marLeft w:val="480"/>
          <w:marRight w:val="0"/>
          <w:marTop w:val="0"/>
          <w:marBottom w:val="0"/>
          <w:divBdr>
            <w:top w:val="none" w:sz="0" w:space="0" w:color="auto"/>
            <w:left w:val="none" w:sz="0" w:space="0" w:color="auto"/>
            <w:bottom w:val="none" w:sz="0" w:space="0" w:color="auto"/>
            <w:right w:val="none" w:sz="0" w:space="0" w:color="auto"/>
          </w:divBdr>
        </w:div>
        <w:div w:id="1617982473">
          <w:marLeft w:val="480"/>
          <w:marRight w:val="0"/>
          <w:marTop w:val="0"/>
          <w:marBottom w:val="0"/>
          <w:divBdr>
            <w:top w:val="none" w:sz="0" w:space="0" w:color="auto"/>
            <w:left w:val="none" w:sz="0" w:space="0" w:color="auto"/>
            <w:bottom w:val="none" w:sz="0" w:space="0" w:color="auto"/>
            <w:right w:val="none" w:sz="0" w:space="0" w:color="auto"/>
          </w:divBdr>
        </w:div>
        <w:div w:id="878392851">
          <w:marLeft w:val="480"/>
          <w:marRight w:val="0"/>
          <w:marTop w:val="0"/>
          <w:marBottom w:val="0"/>
          <w:divBdr>
            <w:top w:val="none" w:sz="0" w:space="0" w:color="auto"/>
            <w:left w:val="none" w:sz="0" w:space="0" w:color="auto"/>
            <w:bottom w:val="none" w:sz="0" w:space="0" w:color="auto"/>
            <w:right w:val="none" w:sz="0" w:space="0" w:color="auto"/>
          </w:divBdr>
        </w:div>
        <w:div w:id="138112310">
          <w:marLeft w:val="480"/>
          <w:marRight w:val="0"/>
          <w:marTop w:val="0"/>
          <w:marBottom w:val="0"/>
          <w:divBdr>
            <w:top w:val="none" w:sz="0" w:space="0" w:color="auto"/>
            <w:left w:val="none" w:sz="0" w:space="0" w:color="auto"/>
            <w:bottom w:val="none" w:sz="0" w:space="0" w:color="auto"/>
            <w:right w:val="none" w:sz="0" w:space="0" w:color="auto"/>
          </w:divBdr>
        </w:div>
        <w:div w:id="1525363858">
          <w:marLeft w:val="480"/>
          <w:marRight w:val="0"/>
          <w:marTop w:val="0"/>
          <w:marBottom w:val="0"/>
          <w:divBdr>
            <w:top w:val="none" w:sz="0" w:space="0" w:color="auto"/>
            <w:left w:val="none" w:sz="0" w:space="0" w:color="auto"/>
            <w:bottom w:val="none" w:sz="0" w:space="0" w:color="auto"/>
            <w:right w:val="none" w:sz="0" w:space="0" w:color="auto"/>
          </w:divBdr>
        </w:div>
        <w:div w:id="1313411909">
          <w:marLeft w:val="480"/>
          <w:marRight w:val="0"/>
          <w:marTop w:val="0"/>
          <w:marBottom w:val="0"/>
          <w:divBdr>
            <w:top w:val="none" w:sz="0" w:space="0" w:color="auto"/>
            <w:left w:val="none" w:sz="0" w:space="0" w:color="auto"/>
            <w:bottom w:val="none" w:sz="0" w:space="0" w:color="auto"/>
            <w:right w:val="none" w:sz="0" w:space="0" w:color="auto"/>
          </w:divBdr>
        </w:div>
        <w:div w:id="1230338332">
          <w:marLeft w:val="480"/>
          <w:marRight w:val="0"/>
          <w:marTop w:val="0"/>
          <w:marBottom w:val="0"/>
          <w:divBdr>
            <w:top w:val="none" w:sz="0" w:space="0" w:color="auto"/>
            <w:left w:val="none" w:sz="0" w:space="0" w:color="auto"/>
            <w:bottom w:val="none" w:sz="0" w:space="0" w:color="auto"/>
            <w:right w:val="none" w:sz="0" w:space="0" w:color="auto"/>
          </w:divBdr>
        </w:div>
      </w:divsChild>
    </w:div>
    <w:div w:id="1095126007">
      <w:bodyDiv w:val="1"/>
      <w:marLeft w:val="0"/>
      <w:marRight w:val="0"/>
      <w:marTop w:val="0"/>
      <w:marBottom w:val="0"/>
      <w:divBdr>
        <w:top w:val="none" w:sz="0" w:space="0" w:color="auto"/>
        <w:left w:val="none" w:sz="0" w:space="0" w:color="auto"/>
        <w:bottom w:val="none" w:sz="0" w:space="0" w:color="auto"/>
        <w:right w:val="none" w:sz="0" w:space="0" w:color="auto"/>
      </w:divBdr>
      <w:divsChild>
        <w:div w:id="888765135">
          <w:marLeft w:val="640"/>
          <w:marRight w:val="0"/>
          <w:marTop w:val="0"/>
          <w:marBottom w:val="0"/>
          <w:divBdr>
            <w:top w:val="none" w:sz="0" w:space="0" w:color="auto"/>
            <w:left w:val="none" w:sz="0" w:space="0" w:color="auto"/>
            <w:bottom w:val="none" w:sz="0" w:space="0" w:color="auto"/>
            <w:right w:val="none" w:sz="0" w:space="0" w:color="auto"/>
          </w:divBdr>
        </w:div>
        <w:div w:id="2121483359">
          <w:marLeft w:val="640"/>
          <w:marRight w:val="0"/>
          <w:marTop w:val="0"/>
          <w:marBottom w:val="0"/>
          <w:divBdr>
            <w:top w:val="none" w:sz="0" w:space="0" w:color="auto"/>
            <w:left w:val="none" w:sz="0" w:space="0" w:color="auto"/>
            <w:bottom w:val="none" w:sz="0" w:space="0" w:color="auto"/>
            <w:right w:val="none" w:sz="0" w:space="0" w:color="auto"/>
          </w:divBdr>
        </w:div>
        <w:div w:id="387463353">
          <w:marLeft w:val="640"/>
          <w:marRight w:val="0"/>
          <w:marTop w:val="0"/>
          <w:marBottom w:val="0"/>
          <w:divBdr>
            <w:top w:val="none" w:sz="0" w:space="0" w:color="auto"/>
            <w:left w:val="none" w:sz="0" w:space="0" w:color="auto"/>
            <w:bottom w:val="none" w:sz="0" w:space="0" w:color="auto"/>
            <w:right w:val="none" w:sz="0" w:space="0" w:color="auto"/>
          </w:divBdr>
        </w:div>
        <w:div w:id="959459366">
          <w:marLeft w:val="640"/>
          <w:marRight w:val="0"/>
          <w:marTop w:val="0"/>
          <w:marBottom w:val="0"/>
          <w:divBdr>
            <w:top w:val="none" w:sz="0" w:space="0" w:color="auto"/>
            <w:left w:val="none" w:sz="0" w:space="0" w:color="auto"/>
            <w:bottom w:val="none" w:sz="0" w:space="0" w:color="auto"/>
            <w:right w:val="none" w:sz="0" w:space="0" w:color="auto"/>
          </w:divBdr>
        </w:div>
        <w:div w:id="1001080828">
          <w:marLeft w:val="640"/>
          <w:marRight w:val="0"/>
          <w:marTop w:val="0"/>
          <w:marBottom w:val="0"/>
          <w:divBdr>
            <w:top w:val="none" w:sz="0" w:space="0" w:color="auto"/>
            <w:left w:val="none" w:sz="0" w:space="0" w:color="auto"/>
            <w:bottom w:val="none" w:sz="0" w:space="0" w:color="auto"/>
            <w:right w:val="none" w:sz="0" w:space="0" w:color="auto"/>
          </w:divBdr>
        </w:div>
        <w:div w:id="1004864277">
          <w:marLeft w:val="640"/>
          <w:marRight w:val="0"/>
          <w:marTop w:val="0"/>
          <w:marBottom w:val="0"/>
          <w:divBdr>
            <w:top w:val="none" w:sz="0" w:space="0" w:color="auto"/>
            <w:left w:val="none" w:sz="0" w:space="0" w:color="auto"/>
            <w:bottom w:val="none" w:sz="0" w:space="0" w:color="auto"/>
            <w:right w:val="none" w:sz="0" w:space="0" w:color="auto"/>
          </w:divBdr>
          <w:divsChild>
            <w:div w:id="1621181320">
              <w:marLeft w:val="0"/>
              <w:marRight w:val="0"/>
              <w:marTop w:val="0"/>
              <w:marBottom w:val="0"/>
              <w:divBdr>
                <w:top w:val="none" w:sz="0" w:space="0" w:color="auto"/>
                <w:left w:val="none" w:sz="0" w:space="0" w:color="auto"/>
                <w:bottom w:val="none" w:sz="0" w:space="0" w:color="auto"/>
                <w:right w:val="none" w:sz="0" w:space="0" w:color="auto"/>
              </w:divBdr>
              <w:divsChild>
                <w:div w:id="1939022358">
                  <w:marLeft w:val="640"/>
                  <w:marRight w:val="0"/>
                  <w:marTop w:val="0"/>
                  <w:marBottom w:val="0"/>
                  <w:divBdr>
                    <w:top w:val="none" w:sz="0" w:space="0" w:color="auto"/>
                    <w:left w:val="none" w:sz="0" w:space="0" w:color="auto"/>
                    <w:bottom w:val="none" w:sz="0" w:space="0" w:color="auto"/>
                    <w:right w:val="none" w:sz="0" w:space="0" w:color="auto"/>
                  </w:divBdr>
                </w:div>
              </w:divsChild>
            </w:div>
            <w:div w:id="977300552">
              <w:marLeft w:val="0"/>
              <w:marRight w:val="0"/>
              <w:marTop w:val="0"/>
              <w:marBottom w:val="0"/>
              <w:divBdr>
                <w:top w:val="none" w:sz="0" w:space="0" w:color="auto"/>
                <w:left w:val="none" w:sz="0" w:space="0" w:color="auto"/>
                <w:bottom w:val="none" w:sz="0" w:space="0" w:color="auto"/>
                <w:right w:val="none" w:sz="0" w:space="0" w:color="auto"/>
              </w:divBdr>
              <w:divsChild>
                <w:div w:id="323516402">
                  <w:marLeft w:val="480"/>
                  <w:marRight w:val="0"/>
                  <w:marTop w:val="0"/>
                  <w:marBottom w:val="0"/>
                  <w:divBdr>
                    <w:top w:val="none" w:sz="0" w:space="0" w:color="auto"/>
                    <w:left w:val="none" w:sz="0" w:space="0" w:color="auto"/>
                    <w:bottom w:val="none" w:sz="0" w:space="0" w:color="auto"/>
                    <w:right w:val="none" w:sz="0" w:space="0" w:color="auto"/>
                  </w:divBdr>
                </w:div>
              </w:divsChild>
            </w:div>
            <w:div w:id="1104153086">
              <w:marLeft w:val="0"/>
              <w:marRight w:val="0"/>
              <w:marTop w:val="0"/>
              <w:marBottom w:val="0"/>
              <w:divBdr>
                <w:top w:val="none" w:sz="0" w:space="0" w:color="auto"/>
                <w:left w:val="none" w:sz="0" w:space="0" w:color="auto"/>
                <w:bottom w:val="none" w:sz="0" w:space="0" w:color="auto"/>
                <w:right w:val="none" w:sz="0" w:space="0" w:color="auto"/>
              </w:divBdr>
              <w:divsChild>
                <w:div w:id="1547641435">
                  <w:marLeft w:val="480"/>
                  <w:marRight w:val="0"/>
                  <w:marTop w:val="0"/>
                  <w:marBottom w:val="0"/>
                  <w:divBdr>
                    <w:top w:val="none" w:sz="0" w:space="0" w:color="auto"/>
                    <w:left w:val="none" w:sz="0" w:space="0" w:color="auto"/>
                    <w:bottom w:val="none" w:sz="0" w:space="0" w:color="auto"/>
                    <w:right w:val="none" w:sz="0" w:space="0" w:color="auto"/>
                  </w:divBdr>
                </w:div>
              </w:divsChild>
            </w:div>
            <w:div w:id="112673024">
              <w:marLeft w:val="0"/>
              <w:marRight w:val="0"/>
              <w:marTop w:val="0"/>
              <w:marBottom w:val="0"/>
              <w:divBdr>
                <w:top w:val="none" w:sz="0" w:space="0" w:color="auto"/>
                <w:left w:val="none" w:sz="0" w:space="0" w:color="auto"/>
                <w:bottom w:val="none" w:sz="0" w:space="0" w:color="auto"/>
                <w:right w:val="none" w:sz="0" w:space="0" w:color="auto"/>
              </w:divBdr>
              <w:divsChild>
                <w:div w:id="1027490576">
                  <w:marLeft w:val="480"/>
                  <w:marRight w:val="0"/>
                  <w:marTop w:val="0"/>
                  <w:marBottom w:val="0"/>
                  <w:divBdr>
                    <w:top w:val="none" w:sz="0" w:space="0" w:color="auto"/>
                    <w:left w:val="none" w:sz="0" w:space="0" w:color="auto"/>
                    <w:bottom w:val="none" w:sz="0" w:space="0" w:color="auto"/>
                    <w:right w:val="none" w:sz="0" w:space="0" w:color="auto"/>
                  </w:divBdr>
                </w:div>
                <w:div w:id="486092946">
                  <w:marLeft w:val="480"/>
                  <w:marRight w:val="0"/>
                  <w:marTop w:val="0"/>
                  <w:marBottom w:val="0"/>
                  <w:divBdr>
                    <w:top w:val="none" w:sz="0" w:space="0" w:color="auto"/>
                    <w:left w:val="none" w:sz="0" w:space="0" w:color="auto"/>
                    <w:bottom w:val="none" w:sz="0" w:space="0" w:color="auto"/>
                    <w:right w:val="none" w:sz="0" w:space="0" w:color="auto"/>
                  </w:divBdr>
                </w:div>
              </w:divsChild>
            </w:div>
            <w:div w:id="1479609296">
              <w:marLeft w:val="0"/>
              <w:marRight w:val="0"/>
              <w:marTop w:val="0"/>
              <w:marBottom w:val="0"/>
              <w:divBdr>
                <w:top w:val="none" w:sz="0" w:space="0" w:color="auto"/>
                <w:left w:val="none" w:sz="0" w:space="0" w:color="auto"/>
                <w:bottom w:val="none" w:sz="0" w:space="0" w:color="auto"/>
                <w:right w:val="none" w:sz="0" w:space="0" w:color="auto"/>
              </w:divBdr>
              <w:divsChild>
                <w:div w:id="1909461619">
                  <w:marLeft w:val="480"/>
                  <w:marRight w:val="0"/>
                  <w:marTop w:val="0"/>
                  <w:marBottom w:val="0"/>
                  <w:divBdr>
                    <w:top w:val="none" w:sz="0" w:space="0" w:color="auto"/>
                    <w:left w:val="none" w:sz="0" w:space="0" w:color="auto"/>
                    <w:bottom w:val="none" w:sz="0" w:space="0" w:color="auto"/>
                    <w:right w:val="none" w:sz="0" w:space="0" w:color="auto"/>
                  </w:divBdr>
                </w:div>
                <w:div w:id="713583534">
                  <w:marLeft w:val="480"/>
                  <w:marRight w:val="0"/>
                  <w:marTop w:val="0"/>
                  <w:marBottom w:val="0"/>
                  <w:divBdr>
                    <w:top w:val="none" w:sz="0" w:space="0" w:color="auto"/>
                    <w:left w:val="none" w:sz="0" w:space="0" w:color="auto"/>
                    <w:bottom w:val="none" w:sz="0" w:space="0" w:color="auto"/>
                    <w:right w:val="none" w:sz="0" w:space="0" w:color="auto"/>
                  </w:divBdr>
                </w:div>
                <w:div w:id="261425424">
                  <w:marLeft w:val="480"/>
                  <w:marRight w:val="0"/>
                  <w:marTop w:val="0"/>
                  <w:marBottom w:val="0"/>
                  <w:divBdr>
                    <w:top w:val="none" w:sz="0" w:space="0" w:color="auto"/>
                    <w:left w:val="none" w:sz="0" w:space="0" w:color="auto"/>
                    <w:bottom w:val="none" w:sz="0" w:space="0" w:color="auto"/>
                    <w:right w:val="none" w:sz="0" w:space="0" w:color="auto"/>
                  </w:divBdr>
                </w:div>
              </w:divsChild>
            </w:div>
            <w:div w:id="1479764123">
              <w:marLeft w:val="0"/>
              <w:marRight w:val="0"/>
              <w:marTop w:val="0"/>
              <w:marBottom w:val="0"/>
              <w:divBdr>
                <w:top w:val="none" w:sz="0" w:space="0" w:color="auto"/>
                <w:left w:val="none" w:sz="0" w:space="0" w:color="auto"/>
                <w:bottom w:val="none" w:sz="0" w:space="0" w:color="auto"/>
                <w:right w:val="none" w:sz="0" w:space="0" w:color="auto"/>
              </w:divBdr>
              <w:divsChild>
                <w:div w:id="947085963">
                  <w:marLeft w:val="480"/>
                  <w:marRight w:val="0"/>
                  <w:marTop w:val="0"/>
                  <w:marBottom w:val="0"/>
                  <w:divBdr>
                    <w:top w:val="none" w:sz="0" w:space="0" w:color="auto"/>
                    <w:left w:val="none" w:sz="0" w:space="0" w:color="auto"/>
                    <w:bottom w:val="none" w:sz="0" w:space="0" w:color="auto"/>
                    <w:right w:val="none" w:sz="0" w:space="0" w:color="auto"/>
                  </w:divBdr>
                </w:div>
                <w:div w:id="1340546176">
                  <w:marLeft w:val="480"/>
                  <w:marRight w:val="0"/>
                  <w:marTop w:val="0"/>
                  <w:marBottom w:val="0"/>
                  <w:divBdr>
                    <w:top w:val="none" w:sz="0" w:space="0" w:color="auto"/>
                    <w:left w:val="none" w:sz="0" w:space="0" w:color="auto"/>
                    <w:bottom w:val="none" w:sz="0" w:space="0" w:color="auto"/>
                    <w:right w:val="none" w:sz="0" w:space="0" w:color="auto"/>
                  </w:divBdr>
                </w:div>
                <w:div w:id="1639072488">
                  <w:marLeft w:val="480"/>
                  <w:marRight w:val="0"/>
                  <w:marTop w:val="0"/>
                  <w:marBottom w:val="0"/>
                  <w:divBdr>
                    <w:top w:val="none" w:sz="0" w:space="0" w:color="auto"/>
                    <w:left w:val="none" w:sz="0" w:space="0" w:color="auto"/>
                    <w:bottom w:val="none" w:sz="0" w:space="0" w:color="auto"/>
                    <w:right w:val="none" w:sz="0" w:space="0" w:color="auto"/>
                  </w:divBdr>
                </w:div>
                <w:div w:id="1794204622">
                  <w:marLeft w:val="480"/>
                  <w:marRight w:val="0"/>
                  <w:marTop w:val="0"/>
                  <w:marBottom w:val="0"/>
                  <w:divBdr>
                    <w:top w:val="none" w:sz="0" w:space="0" w:color="auto"/>
                    <w:left w:val="none" w:sz="0" w:space="0" w:color="auto"/>
                    <w:bottom w:val="none" w:sz="0" w:space="0" w:color="auto"/>
                    <w:right w:val="none" w:sz="0" w:space="0" w:color="auto"/>
                  </w:divBdr>
                </w:div>
              </w:divsChild>
            </w:div>
            <w:div w:id="1085032845">
              <w:marLeft w:val="0"/>
              <w:marRight w:val="0"/>
              <w:marTop w:val="0"/>
              <w:marBottom w:val="0"/>
              <w:divBdr>
                <w:top w:val="none" w:sz="0" w:space="0" w:color="auto"/>
                <w:left w:val="none" w:sz="0" w:space="0" w:color="auto"/>
                <w:bottom w:val="none" w:sz="0" w:space="0" w:color="auto"/>
                <w:right w:val="none" w:sz="0" w:space="0" w:color="auto"/>
              </w:divBdr>
              <w:divsChild>
                <w:div w:id="242761275">
                  <w:marLeft w:val="480"/>
                  <w:marRight w:val="0"/>
                  <w:marTop w:val="0"/>
                  <w:marBottom w:val="0"/>
                  <w:divBdr>
                    <w:top w:val="none" w:sz="0" w:space="0" w:color="auto"/>
                    <w:left w:val="none" w:sz="0" w:space="0" w:color="auto"/>
                    <w:bottom w:val="none" w:sz="0" w:space="0" w:color="auto"/>
                    <w:right w:val="none" w:sz="0" w:space="0" w:color="auto"/>
                  </w:divBdr>
                </w:div>
                <w:div w:id="301929007">
                  <w:marLeft w:val="480"/>
                  <w:marRight w:val="0"/>
                  <w:marTop w:val="0"/>
                  <w:marBottom w:val="0"/>
                  <w:divBdr>
                    <w:top w:val="none" w:sz="0" w:space="0" w:color="auto"/>
                    <w:left w:val="none" w:sz="0" w:space="0" w:color="auto"/>
                    <w:bottom w:val="none" w:sz="0" w:space="0" w:color="auto"/>
                    <w:right w:val="none" w:sz="0" w:space="0" w:color="auto"/>
                  </w:divBdr>
                </w:div>
                <w:div w:id="1804884938">
                  <w:marLeft w:val="480"/>
                  <w:marRight w:val="0"/>
                  <w:marTop w:val="0"/>
                  <w:marBottom w:val="0"/>
                  <w:divBdr>
                    <w:top w:val="none" w:sz="0" w:space="0" w:color="auto"/>
                    <w:left w:val="none" w:sz="0" w:space="0" w:color="auto"/>
                    <w:bottom w:val="none" w:sz="0" w:space="0" w:color="auto"/>
                    <w:right w:val="none" w:sz="0" w:space="0" w:color="auto"/>
                  </w:divBdr>
                </w:div>
                <w:div w:id="122696586">
                  <w:marLeft w:val="480"/>
                  <w:marRight w:val="0"/>
                  <w:marTop w:val="0"/>
                  <w:marBottom w:val="0"/>
                  <w:divBdr>
                    <w:top w:val="none" w:sz="0" w:space="0" w:color="auto"/>
                    <w:left w:val="none" w:sz="0" w:space="0" w:color="auto"/>
                    <w:bottom w:val="none" w:sz="0" w:space="0" w:color="auto"/>
                    <w:right w:val="none" w:sz="0" w:space="0" w:color="auto"/>
                  </w:divBdr>
                </w:div>
                <w:div w:id="1981643621">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405563039">
          <w:marLeft w:val="640"/>
          <w:marRight w:val="0"/>
          <w:marTop w:val="0"/>
          <w:marBottom w:val="0"/>
          <w:divBdr>
            <w:top w:val="none" w:sz="0" w:space="0" w:color="auto"/>
            <w:left w:val="none" w:sz="0" w:space="0" w:color="auto"/>
            <w:bottom w:val="none" w:sz="0" w:space="0" w:color="auto"/>
            <w:right w:val="none" w:sz="0" w:space="0" w:color="auto"/>
          </w:divBdr>
        </w:div>
        <w:div w:id="1661422339">
          <w:marLeft w:val="640"/>
          <w:marRight w:val="0"/>
          <w:marTop w:val="0"/>
          <w:marBottom w:val="0"/>
          <w:divBdr>
            <w:top w:val="none" w:sz="0" w:space="0" w:color="auto"/>
            <w:left w:val="none" w:sz="0" w:space="0" w:color="auto"/>
            <w:bottom w:val="none" w:sz="0" w:space="0" w:color="auto"/>
            <w:right w:val="none" w:sz="0" w:space="0" w:color="auto"/>
          </w:divBdr>
        </w:div>
        <w:div w:id="1384597871">
          <w:marLeft w:val="640"/>
          <w:marRight w:val="0"/>
          <w:marTop w:val="0"/>
          <w:marBottom w:val="0"/>
          <w:divBdr>
            <w:top w:val="none" w:sz="0" w:space="0" w:color="auto"/>
            <w:left w:val="none" w:sz="0" w:space="0" w:color="auto"/>
            <w:bottom w:val="none" w:sz="0" w:space="0" w:color="auto"/>
            <w:right w:val="none" w:sz="0" w:space="0" w:color="auto"/>
          </w:divBdr>
        </w:div>
        <w:div w:id="1261833908">
          <w:marLeft w:val="640"/>
          <w:marRight w:val="0"/>
          <w:marTop w:val="0"/>
          <w:marBottom w:val="0"/>
          <w:divBdr>
            <w:top w:val="none" w:sz="0" w:space="0" w:color="auto"/>
            <w:left w:val="none" w:sz="0" w:space="0" w:color="auto"/>
            <w:bottom w:val="none" w:sz="0" w:space="0" w:color="auto"/>
            <w:right w:val="none" w:sz="0" w:space="0" w:color="auto"/>
          </w:divBdr>
        </w:div>
        <w:div w:id="377512421">
          <w:marLeft w:val="640"/>
          <w:marRight w:val="0"/>
          <w:marTop w:val="0"/>
          <w:marBottom w:val="0"/>
          <w:divBdr>
            <w:top w:val="none" w:sz="0" w:space="0" w:color="auto"/>
            <w:left w:val="none" w:sz="0" w:space="0" w:color="auto"/>
            <w:bottom w:val="none" w:sz="0" w:space="0" w:color="auto"/>
            <w:right w:val="none" w:sz="0" w:space="0" w:color="auto"/>
          </w:divBdr>
        </w:div>
        <w:div w:id="1180125681">
          <w:marLeft w:val="640"/>
          <w:marRight w:val="0"/>
          <w:marTop w:val="0"/>
          <w:marBottom w:val="0"/>
          <w:divBdr>
            <w:top w:val="none" w:sz="0" w:space="0" w:color="auto"/>
            <w:left w:val="none" w:sz="0" w:space="0" w:color="auto"/>
            <w:bottom w:val="none" w:sz="0" w:space="0" w:color="auto"/>
            <w:right w:val="none" w:sz="0" w:space="0" w:color="auto"/>
          </w:divBdr>
        </w:div>
        <w:div w:id="1072973837">
          <w:marLeft w:val="640"/>
          <w:marRight w:val="0"/>
          <w:marTop w:val="0"/>
          <w:marBottom w:val="0"/>
          <w:divBdr>
            <w:top w:val="none" w:sz="0" w:space="0" w:color="auto"/>
            <w:left w:val="none" w:sz="0" w:space="0" w:color="auto"/>
            <w:bottom w:val="none" w:sz="0" w:space="0" w:color="auto"/>
            <w:right w:val="none" w:sz="0" w:space="0" w:color="auto"/>
          </w:divBdr>
        </w:div>
        <w:div w:id="649940944">
          <w:marLeft w:val="640"/>
          <w:marRight w:val="0"/>
          <w:marTop w:val="0"/>
          <w:marBottom w:val="0"/>
          <w:divBdr>
            <w:top w:val="none" w:sz="0" w:space="0" w:color="auto"/>
            <w:left w:val="none" w:sz="0" w:space="0" w:color="auto"/>
            <w:bottom w:val="none" w:sz="0" w:space="0" w:color="auto"/>
            <w:right w:val="none" w:sz="0" w:space="0" w:color="auto"/>
          </w:divBdr>
        </w:div>
        <w:div w:id="175654738">
          <w:marLeft w:val="640"/>
          <w:marRight w:val="0"/>
          <w:marTop w:val="0"/>
          <w:marBottom w:val="0"/>
          <w:divBdr>
            <w:top w:val="none" w:sz="0" w:space="0" w:color="auto"/>
            <w:left w:val="none" w:sz="0" w:space="0" w:color="auto"/>
            <w:bottom w:val="none" w:sz="0" w:space="0" w:color="auto"/>
            <w:right w:val="none" w:sz="0" w:space="0" w:color="auto"/>
          </w:divBdr>
        </w:div>
        <w:div w:id="1065026445">
          <w:marLeft w:val="640"/>
          <w:marRight w:val="0"/>
          <w:marTop w:val="0"/>
          <w:marBottom w:val="0"/>
          <w:divBdr>
            <w:top w:val="none" w:sz="0" w:space="0" w:color="auto"/>
            <w:left w:val="none" w:sz="0" w:space="0" w:color="auto"/>
            <w:bottom w:val="none" w:sz="0" w:space="0" w:color="auto"/>
            <w:right w:val="none" w:sz="0" w:space="0" w:color="auto"/>
          </w:divBdr>
        </w:div>
        <w:div w:id="1124271118">
          <w:marLeft w:val="640"/>
          <w:marRight w:val="0"/>
          <w:marTop w:val="0"/>
          <w:marBottom w:val="0"/>
          <w:divBdr>
            <w:top w:val="none" w:sz="0" w:space="0" w:color="auto"/>
            <w:left w:val="none" w:sz="0" w:space="0" w:color="auto"/>
            <w:bottom w:val="none" w:sz="0" w:space="0" w:color="auto"/>
            <w:right w:val="none" w:sz="0" w:space="0" w:color="auto"/>
          </w:divBdr>
        </w:div>
        <w:div w:id="136413088">
          <w:marLeft w:val="640"/>
          <w:marRight w:val="0"/>
          <w:marTop w:val="0"/>
          <w:marBottom w:val="0"/>
          <w:divBdr>
            <w:top w:val="none" w:sz="0" w:space="0" w:color="auto"/>
            <w:left w:val="none" w:sz="0" w:space="0" w:color="auto"/>
            <w:bottom w:val="none" w:sz="0" w:space="0" w:color="auto"/>
            <w:right w:val="none" w:sz="0" w:space="0" w:color="auto"/>
          </w:divBdr>
        </w:div>
        <w:div w:id="1146553230">
          <w:marLeft w:val="640"/>
          <w:marRight w:val="0"/>
          <w:marTop w:val="0"/>
          <w:marBottom w:val="0"/>
          <w:divBdr>
            <w:top w:val="none" w:sz="0" w:space="0" w:color="auto"/>
            <w:left w:val="none" w:sz="0" w:space="0" w:color="auto"/>
            <w:bottom w:val="none" w:sz="0" w:space="0" w:color="auto"/>
            <w:right w:val="none" w:sz="0" w:space="0" w:color="auto"/>
          </w:divBdr>
        </w:div>
        <w:div w:id="1434714537">
          <w:marLeft w:val="640"/>
          <w:marRight w:val="0"/>
          <w:marTop w:val="0"/>
          <w:marBottom w:val="0"/>
          <w:divBdr>
            <w:top w:val="none" w:sz="0" w:space="0" w:color="auto"/>
            <w:left w:val="none" w:sz="0" w:space="0" w:color="auto"/>
            <w:bottom w:val="none" w:sz="0" w:space="0" w:color="auto"/>
            <w:right w:val="none" w:sz="0" w:space="0" w:color="auto"/>
          </w:divBdr>
        </w:div>
        <w:div w:id="1260917434">
          <w:marLeft w:val="640"/>
          <w:marRight w:val="0"/>
          <w:marTop w:val="0"/>
          <w:marBottom w:val="0"/>
          <w:divBdr>
            <w:top w:val="none" w:sz="0" w:space="0" w:color="auto"/>
            <w:left w:val="none" w:sz="0" w:space="0" w:color="auto"/>
            <w:bottom w:val="none" w:sz="0" w:space="0" w:color="auto"/>
            <w:right w:val="none" w:sz="0" w:space="0" w:color="auto"/>
          </w:divBdr>
        </w:div>
        <w:div w:id="1803840532">
          <w:marLeft w:val="640"/>
          <w:marRight w:val="0"/>
          <w:marTop w:val="0"/>
          <w:marBottom w:val="0"/>
          <w:divBdr>
            <w:top w:val="none" w:sz="0" w:space="0" w:color="auto"/>
            <w:left w:val="none" w:sz="0" w:space="0" w:color="auto"/>
            <w:bottom w:val="none" w:sz="0" w:space="0" w:color="auto"/>
            <w:right w:val="none" w:sz="0" w:space="0" w:color="auto"/>
          </w:divBdr>
        </w:div>
        <w:div w:id="1410688749">
          <w:marLeft w:val="640"/>
          <w:marRight w:val="0"/>
          <w:marTop w:val="0"/>
          <w:marBottom w:val="0"/>
          <w:divBdr>
            <w:top w:val="none" w:sz="0" w:space="0" w:color="auto"/>
            <w:left w:val="none" w:sz="0" w:space="0" w:color="auto"/>
            <w:bottom w:val="none" w:sz="0" w:space="0" w:color="auto"/>
            <w:right w:val="none" w:sz="0" w:space="0" w:color="auto"/>
          </w:divBdr>
        </w:div>
        <w:div w:id="977339999">
          <w:marLeft w:val="640"/>
          <w:marRight w:val="0"/>
          <w:marTop w:val="0"/>
          <w:marBottom w:val="0"/>
          <w:divBdr>
            <w:top w:val="none" w:sz="0" w:space="0" w:color="auto"/>
            <w:left w:val="none" w:sz="0" w:space="0" w:color="auto"/>
            <w:bottom w:val="none" w:sz="0" w:space="0" w:color="auto"/>
            <w:right w:val="none" w:sz="0" w:space="0" w:color="auto"/>
          </w:divBdr>
        </w:div>
        <w:div w:id="2097245707">
          <w:marLeft w:val="640"/>
          <w:marRight w:val="0"/>
          <w:marTop w:val="0"/>
          <w:marBottom w:val="0"/>
          <w:divBdr>
            <w:top w:val="none" w:sz="0" w:space="0" w:color="auto"/>
            <w:left w:val="none" w:sz="0" w:space="0" w:color="auto"/>
            <w:bottom w:val="none" w:sz="0" w:space="0" w:color="auto"/>
            <w:right w:val="none" w:sz="0" w:space="0" w:color="auto"/>
          </w:divBdr>
        </w:div>
        <w:div w:id="988442430">
          <w:marLeft w:val="640"/>
          <w:marRight w:val="0"/>
          <w:marTop w:val="0"/>
          <w:marBottom w:val="0"/>
          <w:divBdr>
            <w:top w:val="none" w:sz="0" w:space="0" w:color="auto"/>
            <w:left w:val="none" w:sz="0" w:space="0" w:color="auto"/>
            <w:bottom w:val="none" w:sz="0" w:space="0" w:color="auto"/>
            <w:right w:val="none" w:sz="0" w:space="0" w:color="auto"/>
          </w:divBdr>
        </w:div>
        <w:div w:id="1055279945">
          <w:marLeft w:val="640"/>
          <w:marRight w:val="0"/>
          <w:marTop w:val="0"/>
          <w:marBottom w:val="0"/>
          <w:divBdr>
            <w:top w:val="none" w:sz="0" w:space="0" w:color="auto"/>
            <w:left w:val="none" w:sz="0" w:space="0" w:color="auto"/>
            <w:bottom w:val="none" w:sz="0" w:space="0" w:color="auto"/>
            <w:right w:val="none" w:sz="0" w:space="0" w:color="auto"/>
          </w:divBdr>
        </w:div>
        <w:div w:id="1618680866">
          <w:marLeft w:val="640"/>
          <w:marRight w:val="0"/>
          <w:marTop w:val="0"/>
          <w:marBottom w:val="0"/>
          <w:divBdr>
            <w:top w:val="none" w:sz="0" w:space="0" w:color="auto"/>
            <w:left w:val="none" w:sz="0" w:space="0" w:color="auto"/>
            <w:bottom w:val="none" w:sz="0" w:space="0" w:color="auto"/>
            <w:right w:val="none" w:sz="0" w:space="0" w:color="auto"/>
          </w:divBdr>
        </w:div>
        <w:div w:id="1351296388">
          <w:marLeft w:val="640"/>
          <w:marRight w:val="0"/>
          <w:marTop w:val="0"/>
          <w:marBottom w:val="0"/>
          <w:divBdr>
            <w:top w:val="none" w:sz="0" w:space="0" w:color="auto"/>
            <w:left w:val="none" w:sz="0" w:space="0" w:color="auto"/>
            <w:bottom w:val="none" w:sz="0" w:space="0" w:color="auto"/>
            <w:right w:val="none" w:sz="0" w:space="0" w:color="auto"/>
          </w:divBdr>
        </w:div>
        <w:div w:id="1226448778">
          <w:marLeft w:val="640"/>
          <w:marRight w:val="0"/>
          <w:marTop w:val="0"/>
          <w:marBottom w:val="0"/>
          <w:divBdr>
            <w:top w:val="none" w:sz="0" w:space="0" w:color="auto"/>
            <w:left w:val="none" w:sz="0" w:space="0" w:color="auto"/>
            <w:bottom w:val="none" w:sz="0" w:space="0" w:color="auto"/>
            <w:right w:val="none" w:sz="0" w:space="0" w:color="auto"/>
          </w:divBdr>
        </w:div>
        <w:div w:id="2074573995">
          <w:marLeft w:val="640"/>
          <w:marRight w:val="0"/>
          <w:marTop w:val="0"/>
          <w:marBottom w:val="0"/>
          <w:divBdr>
            <w:top w:val="none" w:sz="0" w:space="0" w:color="auto"/>
            <w:left w:val="none" w:sz="0" w:space="0" w:color="auto"/>
            <w:bottom w:val="none" w:sz="0" w:space="0" w:color="auto"/>
            <w:right w:val="none" w:sz="0" w:space="0" w:color="auto"/>
          </w:divBdr>
        </w:div>
        <w:div w:id="1626960634">
          <w:marLeft w:val="640"/>
          <w:marRight w:val="0"/>
          <w:marTop w:val="0"/>
          <w:marBottom w:val="0"/>
          <w:divBdr>
            <w:top w:val="none" w:sz="0" w:space="0" w:color="auto"/>
            <w:left w:val="none" w:sz="0" w:space="0" w:color="auto"/>
            <w:bottom w:val="none" w:sz="0" w:space="0" w:color="auto"/>
            <w:right w:val="none" w:sz="0" w:space="0" w:color="auto"/>
          </w:divBdr>
        </w:div>
        <w:div w:id="502429255">
          <w:marLeft w:val="640"/>
          <w:marRight w:val="0"/>
          <w:marTop w:val="0"/>
          <w:marBottom w:val="0"/>
          <w:divBdr>
            <w:top w:val="none" w:sz="0" w:space="0" w:color="auto"/>
            <w:left w:val="none" w:sz="0" w:space="0" w:color="auto"/>
            <w:bottom w:val="none" w:sz="0" w:space="0" w:color="auto"/>
            <w:right w:val="none" w:sz="0" w:space="0" w:color="auto"/>
          </w:divBdr>
        </w:div>
        <w:div w:id="797146796">
          <w:marLeft w:val="640"/>
          <w:marRight w:val="0"/>
          <w:marTop w:val="0"/>
          <w:marBottom w:val="0"/>
          <w:divBdr>
            <w:top w:val="none" w:sz="0" w:space="0" w:color="auto"/>
            <w:left w:val="none" w:sz="0" w:space="0" w:color="auto"/>
            <w:bottom w:val="none" w:sz="0" w:space="0" w:color="auto"/>
            <w:right w:val="none" w:sz="0" w:space="0" w:color="auto"/>
          </w:divBdr>
        </w:div>
        <w:div w:id="721366897">
          <w:marLeft w:val="640"/>
          <w:marRight w:val="0"/>
          <w:marTop w:val="0"/>
          <w:marBottom w:val="0"/>
          <w:divBdr>
            <w:top w:val="none" w:sz="0" w:space="0" w:color="auto"/>
            <w:left w:val="none" w:sz="0" w:space="0" w:color="auto"/>
            <w:bottom w:val="none" w:sz="0" w:space="0" w:color="auto"/>
            <w:right w:val="none" w:sz="0" w:space="0" w:color="auto"/>
          </w:divBdr>
        </w:div>
        <w:div w:id="492987169">
          <w:marLeft w:val="640"/>
          <w:marRight w:val="0"/>
          <w:marTop w:val="0"/>
          <w:marBottom w:val="0"/>
          <w:divBdr>
            <w:top w:val="none" w:sz="0" w:space="0" w:color="auto"/>
            <w:left w:val="none" w:sz="0" w:space="0" w:color="auto"/>
            <w:bottom w:val="none" w:sz="0" w:space="0" w:color="auto"/>
            <w:right w:val="none" w:sz="0" w:space="0" w:color="auto"/>
          </w:divBdr>
        </w:div>
        <w:div w:id="241451187">
          <w:marLeft w:val="640"/>
          <w:marRight w:val="0"/>
          <w:marTop w:val="0"/>
          <w:marBottom w:val="0"/>
          <w:divBdr>
            <w:top w:val="none" w:sz="0" w:space="0" w:color="auto"/>
            <w:left w:val="none" w:sz="0" w:space="0" w:color="auto"/>
            <w:bottom w:val="none" w:sz="0" w:space="0" w:color="auto"/>
            <w:right w:val="none" w:sz="0" w:space="0" w:color="auto"/>
          </w:divBdr>
        </w:div>
        <w:div w:id="921719897">
          <w:marLeft w:val="640"/>
          <w:marRight w:val="0"/>
          <w:marTop w:val="0"/>
          <w:marBottom w:val="0"/>
          <w:divBdr>
            <w:top w:val="none" w:sz="0" w:space="0" w:color="auto"/>
            <w:left w:val="none" w:sz="0" w:space="0" w:color="auto"/>
            <w:bottom w:val="none" w:sz="0" w:space="0" w:color="auto"/>
            <w:right w:val="none" w:sz="0" w:space="0" w:color="auto"/>
          </w:divBdr>
        </w:div>
        <w:div w:id="179590461">
          <w:marLeft w:val="640"/>
          <w:marRight w:val="0"/>
          <w:marTop w:val="0"/>
          <w:marBottom w:val="0"/>
          <w:divBdr>
            <w:top w:val="none" w:sz="0" w:space="0" w:color="auto"/>
            <w:left w:val="none" w:sz="0" w:space="0" w:color="auto"/>
            <w:bottom w:val="none" w:sz="0" w:space="0" w:color="auto"/>
            <w:right w:val="none" w:sz="0" w:space="0" w:color="auto"/>
          </w:divBdr>
        </w:div>
        <w:div w:id="939292707">
          <w:marLeft w:val="640"/>
          <w:marRight w:val="0"/>
          <w:marTop w:val="0"/>
          <w:marBottom w:val="0"/>
          <w:divBdr>
            <w:top w:val="none" w:sz="0" w:space="0" w:color="auto"/>
            <w:left w:val="none" w:sz="0" w:space="0" w:color="auto"/>
            <w:bottom w:val="none" w:sz="0" w:space="0" w:color="auto"/>
            <w:right w:val="none" w:sz="0" w:space="0" w:color="auto"/>
          </w:divBdr>
        </w:div>
        <w:div w:id="54863272">
          <w:marLeft w:val="640"/>
          <w:marRight w:val="0"/>
          <w:marTop w:val="0"/>
          <w:marBottom w:val="0"/>
          <w:divBdr>
            <w:top w:val="none" w:sz="0" w:space="0" w:color="auto"/>
            <w:left w:val="none" w:sz="0" w:space="0" w:color="auto"/>
            <w:bottom w:val="none" w:sz="0" w:space="0" w:color="auto"/>
            <w:right w:val="none" w:sz="0" w:space="0" w:color="auto"/>
          </w:divBdr>
        </w:div>
        <w:div w:id="648020656">
          <w:marLeft w:val="640"/>
          <w:marRight w:val="0"/>
          <w:marTop w:val="0"/>
          <w:marBottom w:val="0"/>
          <w:divBdr>
            <w:top w:val="none" w:sz="0" w:space="0" w:color="auto"/>
            <w:left w:val="none" w:sz="0" w:space="0" w:color="auto"/>
            <w:bottom w:val="none" w:sz="0" w:space="0" w:color="auto"/>
            <w:right w:val="none" w:sz="0" w:space="0" w:color="auto"/>
          </w:divBdr>
        </w:div>
        <w:div w:id="720321220">
          <w:marLeft w:val="640"/>
          <w:marRight w:val="0"/>
          <w:marTop w:val="0"/>
          <w:marBottom w:val="0"/>
          <w:divBdr>
            <w:top w:val="none" w:sz="0" w:space="0" w:color="auto"/>
            <w:left w:val="none" w:sz="0" w:space="0" w:color="auto"/>
            <w:bottom w:val="none" w:sz="0" w:space="0" w:color="auto"/>
            <w:right w:val="none" w:sz="0" w:space="0" w:color="auto"/>
          </w:divBdr>
        </w:div>
        <w:div w:id="41373699">
          <w:marLeft w:val="640"/>
          <w:marRight w:val="0"/>
          <w:marTop w:val="0"/>
          <w:marBottom w:val="0"/>
          <w:divBdr>
            <w:top w:val="none" w:sz="0" w:space="0" w:color="auto"/>
            <w:left w:val="none" w:sz="0" w:space="0" w:color="auto"/>
            <w:bottom w:val="none" w:sz="0" w:space="0" w:color="auto"/>
            <w:right w:val="none" w:sz="0" w:space="0" w:color="auto"/>
          </w:divBdr>
        </w:div>
        <w:div w:id="270550088">
          <w:marLeft w:val="640"/>
          <w:marRight w:val="0"/>
          <w:marTop w:val="0"/>
          <w:marBottom w:val="0"/>
          <w:divBdr>
            <w:top w:val="none" w:sz="0" w:space="0" w:color="auto"/>
            <w:left w:val="none" w:sz="0" w:space="0" w:color="auto"/>
            <w:bottom w:val="none" w:sz="0" w:space="0" w:color="auto"/>
            <w:right w:val="none" w:sz="0" w:space="0" w:color="auto"/>
          </w:divBdr>
        </w:div>
        <w:div w:id="478767497">
          <w:marLeft w:val="640"/>
          <w:marRight w:val="0"/>
          <w:marTop w:val="0"/>
          <w:marBottom w:val="0"/>
          <w:divBdr>
            <w:top w:val="none" w:sz="0" w:space="0" w:color="auto"/>
            <w:left w:val="none" w:sz="0" w:space="0" w:color="auto"/>
            <w:bottom w:val="none" w:sz="0" w:space="0" w:color="auto"/>
            <w:right w:val="none" w:sz="0" w:space="0" w:color="auto"/>
          </w:divBdr>
          <w:divsChild>
            <w:div w:id="1393652675">
              <w:marLeft w:val="0"/>
              <w:marRight w:val="0"/>
              <w:marTop w:val="0"/>
              <w:marBottom w:val="0"/>
              <w:divBdr>
                <w:top w:val="none" w:sz="0" w:space="0" w:color="auto"/>
                <w:left w:val="none" w:sz="0" w:space="0" w:color="auto"/>
                <w:bottom w:val="none" w:sz="0" w:space="0" w:color="auto"/>
                <w:right w:val="none" w:sz="0" w:space="0" w:color="auto"/>
              </w:divBdr>
            </w:div>
          </w:divsChild>
        </w:div>
        <w:div w:id="1116682347">
          <w:marLeft w:val="640"/>
          <w:marRight w:val="0"/>
          <w:marTop w:val="0"/>
          <w:marBottom w:val="0"/>
          <w:divBdr>
            <w:top w:val="none" w:sz="0" w:space="0" w:color="auto"/>
            <w:left w:val="none" w:sz="0" w:space="0" w:color="auto"/>
            <w:bottom w:val="none" w:sz="0" w:space="0" w:color="auto"/>
            <w:right w:val="none" w:sz="0" w:space="0" w:color="auto"/>
          </w:divBdr>
        </w:div>
        <w:div w:id="1998724377">
          <w:marLeft w:val="640"/>
          <w:marRight w:val="0"/>
          <w:marTop w:val="0"/>
          <w:marBottom w:val="0"/>
          <w:divBdr>
            <w:top w:val="none" w:sz="0" w:space="0" w:color="auto"/>
            <w:left w:val="none" w:sz="0" w:space="0" w:color="auto"/>
            <w:bottom w:val="none" w:sz="0" w:space="0" w:color="auto"/>
            <w:right w:val="none" w:sz="0" w:space="0" w:color="auto"/>
          </w:divBdr>
        </w:div>
        <w:div w:id="1716076997">
          <w:marLeft w:val="640"/>
          <w:marRight w:val="0"/>
          <w:marTop w:val="0"/>
          <w:marBottom w:val="0"/>
          <w:divBdr>
            <w:top w:val="none" w:sz="0" w:space="0" w:color="auto"/>
            <w:left w:val="none" w:sz="0" w:space="0" w:color="auto"/>
            <w:bottom w:val="none" w:sz="0" w:space="0" w:color="auto"/>
            <w:right w:val="none" w:sz="0" w:space="0" w:color="auto"/>
          </w:divBdr>
        </w:div>
        <w:div w:id="1147013701">
          <w:marLeft w:val="640"/>
          <w:marRight w:val="0"/>
          <w:marTop w:val="0"/>
          <w:marBottom w:val="0"/>
          <w:divBdr>
            <w:top w:val="none" w:sz="0" w:space="0" w:color="auto"/>
            <w:left w:val="none" w:sz="0" w:space="0" w:color="auto"/>
            <w:bottom w:val="none" w:sz="0" w:space="0" w:color="auto"/>
            <w:right w:val="none" w:sz="0" w:space="0" w:color="auto"/>
          </w:divBdr>
        </w:div>
        <w:div w:id="2114978234">
          <w:marLeft w:val="640"/>
          <w:marRight w:val="0"/>
          <w:marTop w:val="0"/>
          <w:marBottom w:val="0"/>
          <w:divBdr>
            <w:top w:val="none" w:sz="0" w:space="0" w:color="auto"/>
            <w:left w:val="none" w:sz="0" w:space="0" w:color="auto"/>
            <w:bottom w:val="none" w:sz="0" w:space="0" w:color="auto"/>
            <w:right w:val="none" w:sz="0" w:space="0" w:color="auto"/>
          </w:divBdr>
        </w:div>
        <w:div w:id="1266696822">
          <w:marLeft w:val="640"/>
          <w:marRight w:val="0"/>
          <w:marTop w:val="0"/>
          <w:marBottom w:val="0"/>
          <w:divBdr>
            <w:top w:val="none" w:sz="0" w:space="0" w:color="auto"/>
            <w:left w:val="none" w:sz="0" w:space="0" w:color="auto"/>
            <w:bottom w:val="none" w:sz="0" w:space="0" w:color="auto"/>
            <w:right w:val="none" w:sz="0" w:space="0" w:color="auto"/>
          </w:divBdr>
        </w:div>
        <w:div w:id="1313757734">
          <w:marLeft w:val="640"/>
          <w:marRight w:val="0"/>
          <w:marTop w:val="0"/>
          <w:marBottom w:val="0"/>
          <w:divBdr>
            <w:top w:val="none" w:sz="0" w:space="0" w:color="auto"/>
            <w:left w:val="none" w:sz="0" w:space="0" w:color="auto"/>
            <w:bottom w:val="none" w:sz="0" w:space="0" w:color="auto"/>
            <w:right w:val="none" w:sz="0" w:space="0" w:color="auto"/>
          </w:divBdr>
        </w:div>
        <w:div w:id="310671396">
          <w:marLeft w:val="640"/>
          <w:marRight w:val="0"/>
          <w:marTop w:val="0"/>
          <w:marBottom w:val="0"/>
          <w:divBdr>
            <w:top w:val="none" w:sz="0" w:space="0" w:color="auto"/>
            <w:left w:val="none" w:sz="0" w:space="0" w:color="auto"/>
            <w:bottom w:val="none" w:sz="0" w:space="0" w:color="auto"/>
            <w:right w:val="none" w:sz="0" w:space="0" w:color="auto"/>
          </w:divBdr>
        </w:div>
        <w:div w:id="921109423">
          <w:marLeft w:val="640"/>
          <w:marRight w:val="0"/>
          <w:marTop w:val="0"/>
          <w:marBottom w:val="0"/>
          <w:divBdr>
            <w:top w:val="none" w:sz="0" w:space="0" w:color="auto"/>
            <w:left w:val="none" w:sz="0" w:space="0" w:color="auto"/>
            <w:bottom w:val="none" w:sz="0" w:space="0" w:color="auto"/>
            <w:right w:val="none" w:sz="0" w:space="0" w:color="auto"/>
          </w:divBdr>
        </w:div>
        <w:div w:id="1538545571">
          <w:marLeft w:val="640"/>
          <w:marRight w:val="0"/>
          <w:marTop w:val="0"/>
          <w:marBottom w:val="0"/>
          <w:divBdr>
            <w:top w:val="none" w:sz="0" w:space="0" w:color="auto"/>
            <w:left w:val="none" w:sz="0" w:space="0" w:color="auto"/>
            <w:bottom w:val="none" w:sz="0" w:space="0" w:color="auto"/>
            <w:right w:val="none" w:sz="0" w:space="0" w:color="auto"/>
          </w:divBdr>
        </w:div>
        <w:div w:id="943270569">
          <w:marLeft w:val="640"/>
          <w:marRight w:val="0"/>
          <w:marTop w:val="0"/>
          <w:marBottom w:val="0"/>
          <w:divBdr>
            <w:top w:val="none" w:sz="0" w:space="0" w:color="auto"/>
            <w:left w:val="none" w:sz="0" w:space="0" w:color="auto"/>
            <w:bottom w:val="none" w:sz="0" w:space="0" w:color="auto"/>
            <w:right w:val="none" w:sz="0" w:space="0" w:color="auto"/>
          </w:divBdr>
        </w:div>
        <w:div w:id="492768477">
          <w:marLeft w:val="640"/>
          <w:marRight w:val="0"/>
          <w:marTop w:val="0"/>
          <w:marBottom w:val="0"/>
          <w:divBdr>
            <w:top w:val="none" w:sz="0" w:space="0" w:color="auto"/>
            <w:left w:val="none" w:sz="0" w:space="0" w:color="auto"/>
            <w:bottom w:val="none" w:sz="0" w:space="0" w:color="auto"/>
            <w:right w:val="none" w:sz="0" w:space="0" w:color="auto"/>
          </w:divBdr>
        </w:div>
        <w:div w:id="2041970711">
          <w:marLeft w:val="640"/>
          <w:marRight w:val="0"/>
          <w:marTop w:val="0"/>
          <w:marBottom w:val="0"/>
          <w:divBdr>
            <w:top w:val="none" w:sz="0" w:space="0" w:color="auto"/>
            <w:left w:val="none" w:sz="0" w:space="0" w:color="auto"/>
            <w:bottom w:val="none" w:sz="0" w:space="0" w:color="auto"/>
            <w:right w:val="none" w:sz="0" w:space="0" w:color="auto"/>
          </w:divBdr>
        </w:div>
        <w:div w:id="1948006639">
          <w:marLeft w:val="640"/>
          <w:marRight w:val="0"/>
          <w:marTop w:val="0"/>
          <w:marBottom w:val="0"/>
          <w:divBdr>
            <w:top w:val="none" w:sz="0" w:space="0" w:color="auto"/>
            <w:left w:val="none" w:sz="0" w:space="0" w:color="auto"/>
            <w:bottom w:val="none" w:sz="0" w:space="0" w:color="auto"/>
            <w:right w:val="none" w:sz="0" w:space="0" w:color="auto"/>
          </w:divBdr>
        </w:div>
      </w:divsChild>
    </w:div>
    <w:div w:id="1128089252">
      <w:bodyDiv w:val="1"/>
      <w:marLeft w:val="0"/>
      <w:marRight w:val="0"/>
      <w:marTop w:val="0"/>
      <w:marBottom w:val="0"/>
      <w:divBdr>
        <w:top w:val="none" w:sz="0" w:space="0" w:color="auto"/>
        <w:left w:val="none" w:sz="0" w:space="0" w:color="auto"/>
        <w:bottom w:val="none" w:sz="0" w:space="0" w:color="auto"/>
        <w:right w:val="none" w:sz="0" w:space="0" w:color="auto"/>
      </w:divBdr>
      <w:divsChild>
        <w:div w:id="1974016516">
          <w:marLeft w:val="640"/>
          <w:marRight w:val="0"/>
          <w:marTop w:val="0"/>
          <w:marBottom w:val="0"/>
          <w:divBdr>
            <w:top w:val="none" w:sz="0" w:space="0" w:color="auto"/>
            <w:left w:val="none" w:sz="0" w:space="0" w:color="auto"/>
            <w:bottom w:val="none" w:sz="0" w:space="0" w:color="auto"/>
            <w:right w:val="none" w:sz="0" w:space="0" w:color="auto"/>
          </w:divBdr>
        </w:div>
        <w:div w:id="180509834">
          <w:marLeft w:val="640"/>
          <w:marRight w:val="0"/>
          <w:marTop w:val="0"/>
          <w:marBottom w:val="0"/>
          <w:divBdr>
            <w:top w:val="none" w:sz="0" w:space="0" w:color="auto"/>
            <w:left w:val="none" w:sz="0" w:space="0" w:color="auto"/>
            <w:bottom w:val="none" w:sz="0" w:space="0" w:color="auto"/>
            <w:right w:val="none" w:sz="0" w:space="0" w:color="auto"/>
          </w:divBdr>
        </w:div>
        <w:div w:id="1067415378">
          <w:marLeft w:val="640"/>
          <w:marRight w:val="0"/>
          <w:marTop w:val="0"/>
          <w:marBottom w:val="0"/>
          <w:divBdr>
            <w:top w:val="none" w:sz="0" w:space="0" w:color="auto"/>
            <w:left w:val="none" w:sz="0" w:space="0" w:color="auto"/>
            <w:bottom w:val="none" w:sz="0" w:space="0" w:color="auto"/>
            <w:right w:val="none" w:sz="0" w:space="0" w:color="auto"/>
          </w:divBdr>
        </w:div>
        <w:div w:id="737439382">
          <w:marLeft w:val="640"/>
          <w:marRight w:val="0"/>
          <w:marTop w:val="0"/>
          <w:marBottom w:val="0"/>
          <w:divBdr>
            <w:top w:val="none" w:sz="0" w:space="0" w:color="auto"/>
            <w:left w:val="none" w:sz="0" w:space="0" w:color="auto"/>
            <w:bottom w:val="none" w:sz="0" w:space="0" w:color="auto"/>
            <w:right w:val="none" w:sz="0" w:space="0" w:color="auto"/>
          </w:divBdr>
        </w:div>
        <w:div w:id="635569967">
          <w:marLeft w:val="640"/>
          <w:marRight w:val="0"/>
          <w:marTop w:val="0"/>
          <w:marBottom w:val="0"/>
          <w:divBdr>
            <w:top w:val="none" w:sz="0" w:space="0" w:color="auto"/>
            <w:left w:val="none" w:sz="0" w:space="0" w:color="auto"/>
            <w:bottom w:val="none" w:sz="0" w:space="0" w:color="auto"/>
            <w:right w:val="none" w:sz="0" w:space="0" w:color="auto"/>
          </w:divBdr>
        </w:div>
        <w:div w:id="853305991">
          <w:marLeft w:val="640"/>
          <w:marRight w:val="0"/>
          <w:marTop w:val="0"/>
          <w:marBottom w:val="0"/>
          <w:divBdr>
            <w:top w:val="none" w:sz="0" w:space="0" w:color="auto"/>
            <w:left w:val="none" w:sz="0" w:space="0" w:color="auto"/>
            <w:bottom w:val="none" w:sz="0" w:space="0" w:color="auto"/>
            <w:right w:val="none" w:sz="0" w:space="0" w:color="auto"/>
          </w:divBdr>
        </w:div>
        <w:div w:id="1539969419">
          <w:marLeft w:val="640"/>
          <w:marRight w:val="0"/>
          <w:marTop w:val="0"/>
          <w:marBottom w:val="0"/>
          <w:divBdr>
            <w:top w:val="none" w:sz="0" w:space="0" w:color="auto"/>
            <w:left w:val="none" w:sz="0" w:space="0" w:color="auto"/>
            <w:bottom w:val="none" w:sz="0" w:space="0" w:color="auto"/>
            <w:right w:val="none" w:sz="0" w:space="0" w:color="auto"/>
          </w:divBdr>
        </w:div>
        <w:div w:id="422074805">
          <w:marLeft w:val="640"/>
          <w:marRight w:val="0"/>
          <w:marTop w:val="0"/>
          <w:marBottom w:val="0"/>
          <w:divBdr>
            <w:top w:val="none" w:sz="0" w:space="0" w:color="auto"/>
            <w:left w:val="none" w:sz="0" w:space="0" w:color="auto"/>
            <w:bottom w:val="none" w:sz="0" w:space="0" w:color="auto"/>
            <w:right w:val="none" w:sz="0" w:space="0" w:color="auto"/>
          </w:divBdr>
        </w:div>
        <w:div w:id="401296014">
          <w:marLeft w:val="640"/>
          <w:marRight w:val="0"/>
          <w:marTop w:val="0"/>
          <w:marBottom w:val="0"/>
          <w:divBdr>
            <w:top w:val="none" w:sz="0" w:space="0" w:color="auto"/>
            <w:left w:val="none" w:sz="0" w:space="0" w:color="auto"/>
            <w:bottom w:val="none" w:sz="0" w:space="0" w:color="auto"/>
            <w:right w:val="none" w:sz="0" w:space="0" w:color="auto"/>
          </w:divBdr>
        </w:div>
        <w:div w:id="1495685664">
          <w:marLeft w:val="640"/>
          <w:marRight w:val="0"/>
          <w:marTop w:val="0"/>
          <w:marBottom w:val="0"/>
          <w:divBdr>
            <w:top w:val="none" w:sz="0" w:space="0" w:color="auto"/>
            <w:left w:val="none" w:sz="0" w:space="0" w:color="auto"/>
            <w:bottom w:val="none" w:sz="0" w:space="0" w:color="auto"/>
            <w:right w:val="none" w:sz="0" w:space="0" w:color="auto"/>
          </w:divBdr>
        </w:div>
        <w:div w:id="256183884">
          <w:marLeft w:val="640"/>
          <w:marRight w:val="0"/>
          <w:marTop w:val="0"/>
          <w:marBottom w:val="0"/>
          <w:divBdr>
            <w:top w:val="none" w:sz="0" w:space="0" w:color="auto"/>
            <w:left w:val="none" w:sz="0" w:space="0" w:color="auto"/>
            <w:bottom w:val="none" w:sz="0" w:space="0" w:color="auto"/>
            <w:right w:val="none" w:sz="0" w:space="0" w:color="auto"/>
          </w:divBdr>
        </w:div>
        <w:div w:id="77560686">
          <w:marLeft w:val="640"/>
          <w:marRight w:val="0"/>
          <w:marTop w:val="0"/>
          <w:marBottom w:val="0"/>
          <w:divBdr>
            <w:top w:val="none" w:sz="0" w:space="0" w:color="auto"/>
            <w:left w:val="none" w:sz="0" w:space="0" w:color="auto"/>
            <w:bottom w:val="none" w:sz="0" w:space="0" w:color="auto"/>
            <w:right w:val="none" w:sz="0" w:space="0" w:color="auto"/>
          </w:divBdr>
        </w:div>
        <w:div w:id="1700354860">
          <w:marLeft w:val="640"/>
          <w:marRight w:val="0"/>
          <w:marTop w:val="0"/>
          <w:marBottom w:val="0"/>
          <w:divBdr>
            <w:top w:val="none" w:sz="0" w:space="0" w:color="auto"/>
            <w:left w:val="none" w:sz="0" w:space="0" w:color="auto"/>
            <w:bottom w:val="none" w:sz="0" w:space="0" w:color="auto"/>
            <w:right w:val="none" w:sz="0" w:space="0" w:color="auto"/>
          </w:divBdr>
        </w:div>
        <w:div w:id="1267732848">
          <w:marLeft w:val="640"/>
          <w:marRight w:val="0"/>
          <w:marTop w:val="0"/>
          <w:marBottom w:val="0"/>
          <w:divBdr>
            <w:top w:val="none" w:sz="0" w:space="0" w:color="auto"/>
            <w:left w:val="none" w:sz="0" w:space="0" w:color="auto"/>
            <w:bottom w:val="none" w:sz="0" w:space="0" w:color="auto"/>
            <w:right w:val="none" w:sz="0" w:space="0" w:color="auto"/>
          </w:divBdr>
        </w:div>
        <w:div w:id="1918127167">
          <w:marLeft w:val="640"/>
          <w:marRight w:val="0"/>
          <w:marTop w:val="0"/>
          <w:marBottom w:val="0"/>
          <w:divBdr>
            <w:top w:val="none" w:sz="0" w:space="0" w:color="auto"/>
            <w:left w:val="none" w:sz="0" w:space="0" w:color="auto"/>
            <w:bottom w:val="none" w:sz="0" w:space="0" w:color="auto"/>
            <w:right w:val="none" w:sz="0" w:space="0" w:color="auto"/>
          </w:divBdr>
        </w:div>
        <w:div w:id="619342847">
          <w:marLeft w:val="640"/>
          <w:marRight w:val="0"/>
          <w:marTop w:val="0"/>
          <w:marBottom w:val="0"/>
          <w:divBdr>
            <w:top w:val="none" w:sz="0" w:space="0" w:color="auto"/>
            <w:left w:val="none" w:sz="0" w:space="0" w:color="auto"/>
            <w:bottom w:val="none" w:sz="0" w:space="0" w:color="auto"/>
            <w:right w:val="none" w:sz="0" w:space="0" w:color="auto"/>
          </w:divBdr>
        </w:div>
        <w:div w:id="1335764398">
          <w:marLeft w:val="640"/>
          <w:marRight w:val="0"/>
          <w:marTop w:val="0"/>
          <w:marBottom w:val="0"/>
          <w:divBdr>
            <w:top w:val="none" w:sz="0" w:space="0" w:color="auto"/>
            <w:left w:val="none" w:sz="0" w:space="0" w:color="auto"/>
            <w:bottom w:val="none" w:sz="0" w:space="0" w:color="auto"/>
            <w:right w:val="none" w:sz="0" w:space="0" w:color="auto"/>
          </w:divBdr>
        </w:div>
        <w:div w:id="706104115">
          <w:marLeft w:val="640"/>
          <w:marRight w:val="0"/>
          <w:marTop w:val="0"/>
          <w:marBottom w:val="0"/>
          <w:divBdr>
            <w:top w:val="none" w:sz="0" w:space="0" w:color="auto"/>
            <w:left w:val="none" w:sz="0" w:space="0" w:color="auto"/>
            <w:bottom w:val="none" w:sz="0" w:space="0" w:color="auto"/>
            <w:right w:val="none" w:sz="0" w:space="0" w:color="auto"/>
          </w:divBdr>
        </w:div>
        <w:div w:id="277377274">
          <w:marLeft w:val="640"/>
          <w:marRight w:val="0"/>
          <w:marTop w:val="0"/>
          <w:marBottom w:val="0"/>
          <w:divBdr>
            <w:top w:val="none" w:sz="0" w:space="0" w:color="auto"/>
            <w:left w:val="none" w:sz="0" w:space="0" w:color="auto"/>
            <w:bottom w:val="none" w:sz="0" w:space="0" w:color="auto"/>
            <w:right w:val="none" w:sz="0" w:space="0" w:color="auto"/>
          </w:divBdr>
        </w:div>
        <w:div w:id="1214732389">
          <w:marLeft w:val="640"/>
          <w:marRight w:val="0"/>
          <w:marTop w:val="0"/>
          <w:marBottom w:val="0"/>
          <w:divBdr>
            <w:top w:val="none" w:sz="0" w:space="0" w:color="auto"/>
            <w:left w:val="none" w:sz="0" w:space="0" w:color="auto"/>
            <w:bottom w:val="none" w:sz="0" w:space="0" w:color="auto"/>
            <w:right w:val="none" w:sz="0" w:space="0" w:color="auto"/>
          </w:divBdr>
        </w:div>
        <w:div w:id="1331063732">
          <w:marLeft w:val="640"/>
          <w:marRight w:val="0"/>
          <w:marTop w:val="0"/>
          <w:marBottom w:val="0"/>
          <w:divBdr>
            <w:top w:val="none" w:sz="0" w:space="0" w:color="auto"/>
            <w:left w:val="none" w:sz="0" w:space="0" w:color="auto"/>
            <w:bottom w:val="none" w:sz="0" w:space="0" w:color="auto"/>
            <w:right w:val="none" w:sz="0" w:space="0" w:color="auto"/>
          </w:divBdr>
        </w:div>
        <w:div w:id="200284421">
          <w:marLeft w:val="640"/>
          <w:marRight w:val="0"/>
          <w:marTop w:val="0"/>
          <w:marBottom w:val="0"/>
          <w:divBdr>
            <w:top w:val="none" w:sz="0" w:space="0" w:color="auto"/>
            <w:left w:val="none" w:sz="0" w:space="0" w:color="auto"/>
            <w:bottom w:val="none" w:sz="0" w:space="0" w:color="auto"/>
            <w:right w:val="none" w:sz="0" w:space="0" w:color="auto"/>
          </w:divBdr>
        </w:div>
        <w:div w:id="1665161514">
          <w:marLeft w:val="640"/>
          <w:marRight w:val="0"/>
          <w:marTop w:val="0"/>
          <w:marBottom w:val="0"/>
          <w:divBdr>
            <w:top w:val="none" w:sz="0" w:space="0" w:color="auto"/>
            <w:left w:val="none" w:sz="0" w:space="0" w:color="auto"/>
            <w:bottom w:val="none" w:sz="0" w:space="0" w:color="auto"/>
            <w:right w:val="none" w:sz="0" w:space="0" w:color="auto"/>
          </w:divBdr>
        </w:div>
        <w:div w:id="1187602606">
          <w:marLeft w:val="640"/>
          <w:marRight w:val="0"/>
          <w:marTop w:val="0"/>
          <w:marBottom w:val="0"/>
          <w:divBdr>
            <w:top w:val="none" w:sz="0" w:space="0" w:color="auto"/>
            <w:left w:val="none" w:sz="0" w:space="0" w:color="auto"/>
            <w:bottom w:val="none" w:sz="0" w:space="0" w:color="auto"/>
            <w:right w:val="none" w:sz="0" w:space="0" w:color="auto"/>
          </w:divBdr>
        </w:div>
        <w:div w:id="700476476">
          <w:marLeft w:val="640"/>
          <w:marRight w:val="0"/>
          <w:marTop w:val="0"/>
          <w:marBottom w:val="0"/>
          <w:divBdr>
            <w:top w:val="none" w:sz="0" w:space="0" w:color="auto"/>
            <w:left w:val="none" w:sz="0" w:space="0" w:color="auto"/>
            <w:bottom w:val="none" w:sz="0" w:space="0" w:color="auto"/>
            <w:right w:val="none" w:sz="0" w:space="0" w:color="auto"/>
          </w:divBdr>
        </w:div>
        <w:div w:id="1699966517">
          <w:marLeft w:val="640"/>
          <w:marRight w:val="0"/>
          <w:marTop w:val="0"/>
          <w:marBottom w:val="0"/>
          <w:divBdr>
            <w:top w:val="none" w:sz="0" w:space="0" w:color="auto"/>
            <w:left w:val="none" w:sz="0" w:space="0" w:color="auto"/>
            <w:bottom w:val="none" w:sz="0" w:space="0" w:color="auto"/>
            <w:right w:val="none" w:sz="0" w:space="0" w:color="auto"/>
          </w:divBdr>
        </w:div>
        <w:div w:id="193008798">
          <w:marLeft w:val="640"/>
          <w:marRight w:val="0"/>
          <w:marTop w:val="0"/>
          <w:marBottom w:val="0"/>
          <w:divBdr>
            <w:top w:val="none" w:sz="0" w:space="0" w:color="auto"/>
            <w:left w:val="none" w:sz="0" w:space="0" w:color="auto"/>
            <w:bottom w:val="none" w:sz="0" w:space="0" w:color="auto"/>
            <w:right w:val="none" w:sz="0" w:space="0" w:color="auto"/>
          </w:divBdr>
        </w:div>
        <w:div w:id="255595209">
          <w:marLeft w:val="640"/>
          <w:marRight w:val="0"/>
          <w:marTop w:val="0"/>
          <w:marBottom w:val="0"/>
          <w:divBdr>
            <w:top w:val="none" w:sz="0" w:space="0" w:color="auto"/>
            <w:left w:val="none" w:sz="0" w:space="0" w:color="auto"/>
            <w:bottom w:val="none" w:sz="0" w:space="0" w:color="auto"/>
            <w:right w:val="none" w:sz="0" w:space="0" w:color="auto"/>
          </w:divBdr>
        </w:div>
        <w:div w:id="685794092">
          <w:marLeft w:val="640"/>
          <w:marRight w:val="0"/>
          <w:marTop w:val="0"/>
          <w:marBottom w:val="0"/>
          <w:divBdr>
            <w:top w:val="none" w:sz="0" w:space="0" w:color="auto"/>
            <w:left w:val="none" w:sz="0" w:space="0" w:color="auto"/>
            <w:bottom w:val="none" w:sz="0" w:space="0" w:color="auto"/>
            <w:right w:val="none" w:sz="0" w:space="0" w:color="auto"/>
          </w:divBdr>
        </w:div>
        <w:div w:id="875193358">
          <w:marLeft w:val="640"/>
          <w:marRight w:val="0"/>
          <w:marTop w:val="0"/>
          <w:marBottom w:val="0"/>
          <w:divBdr>
            <w:top w:val="none" w:sz="0" w:space="0" w:color="auto"/>
            <w:left w:val="none" w:sz="0" w:space="0" w:color="auto"/>
            <w:bottom w:val="none" w:sz="0" w:space="0" w:color="auto"/>
            <w:right w:val="none" w:sz="0" w:space="0" w:color="auto"/>
          </w:divBdr>
        </w:div>
        <w:div w:id="183907659">
          <w:marLeft w:val="640"/>
          <w:marRight w:val="0"/>
          <w:marTop w:val="0"/>
          <w:marBottom w:val="0"/>
          <w:divBdr>
            <w:top w:val="none" w:sz="0" w:space="0" w:color="auto"/>
            <w:left w:val="none" w:sz="0" w:space="0" w:color="auto"/>
            <w:bottom w:val="none" w:sz="0" w:space="0" w:color="auto"/>
            <w:right w:val="none" w:sz="0" w:space="0" w:color="auto"/>
          </w:divBdr>
        </w:div>
        <w:div w:id="671570400">
          <w:marLeft w:val="640"/>
          <w:marRight w:val="0"/>
          <w:marTop w:val="0"/>
          <w:marBottom w:val="0"/>
          <w:divBdr>
            <w:top w:val="none" w:sz="0" w:space="0" w:color="auto"/>
            <w:left w:val="none" w:sz="0" w:space="0" w:color="auto"/>
            <w:bottom w:val="none" w:sz="0" w:space="0" w:color="auto"/>
            <w:right w:val="none" w:sz="0" w:space="0" w:color="auto"/>
          </w:divBdr>
        </w:div>
        <w:div w:id="414673747">
          <w:marLeft w:val="640"/>
          <w:marRight w:val="0"/>
          <w:marTop w:val="0"/>
          <w:marBottom w:val="0"/>
          <w:divBdr>
            <w:top w:val="none" w:sz="0" w:space="0" w:color="auto"/>
            <w:left w:val="none" w:sz="0" w:space="0" w:color="auto"/>
            <w:bottom w:val="none" w:sz="0" w:space="0" w:color="auto"/>
            <w:right w:val="none" w:sz="0" w:space="0" w:color="auto"/>
          </w:divBdr>
        </w:div>
        <w:div w:id="41952652">
          <w:marLeft w:val="640"/>
          <w:marRight w:val="0"/>
          <w:marTop w:val="0"/>
          <w:marBottom w:val="0"/>
          <w:divBdr>
            <w:top w:val="none" w:sz="0" w:space="0" w:color="auto"/>
            <w:left w:val="none" w:sz="0" w:space="0" w:color="auto"/>
            <w:bottom w:val="none" w:sz="0" w:space="0" w:color="auto"/>
            <w:right w:val="none" w:sz="0" w:space="0" w:color="auto"/>
          </w:divBdr>
        </w:div>
        <w:div w:id="1952857143">
          <w:marLeft w:val="640"/>
          <w:marRight w:val="0"/>
          <w:marTop w:val="0"/>
          <w:marBottom w:val="0"/>
          <w:divBdr>
            <w:top w:val="none" w:sz="0" w:space="0" w:color="auto"/>
            <w:left w:val="none" w:sz="0" w:space="0" w:color="auto"/>
            <w:bottom w:val="none" w:sz="0" w:space="0" w:color="auto"/>
            <w:right w:val="none" w:sz="0" w:space="0" w:color="auto"/>
          </w:divBdr>
        </w:div>
        <w:div w:id="444351989">
          <w:marLeft w:val="640"/>
          <w:marRight w:val="0"/>
          <w:marTop w:val="0"/>
          <w:marBottom w:val="0"/>
          <w:divBdr>
            <w:top w:val="none" w:sz="0" w:space="0" w:color="auto"/>
            <w:left w:val="none" w:sz="0" w:space="0" w:color="auto"/>
            <w:bottom w:val="none" w:sz="0" w:space="0" w:color="auto"/>
            <w:right w:val="none" w:sz="0" w:space="0" w:color="auto"/>
          </w:divBdr>
        </w:div>
        <w:div w:id="1621185418">
          <w:marLeft w:val="640"/>
          <w:marRight w:val="0"/>
          <w:marTop w:val="0"/>
          <w:marBottom w:val="0"/>
          <w:divBdr>
            <w:top w:val="none" w:sz="0" w:space="0" w:color="auto"/>
            <w:left w:val="none" w:sz="0" w:space="0" w:color="auto"/>
            <w:bottom w:val="none" w:sz="0" w:space="0" w:color="auto"/>
            <w:right w:val="none" w:sz="0" w:space="0" w:color="auto"/>
          </w:divBdr>
        </w:div>
        <w:div w:id="15541143">
          <w:marLeft w:val="640"/>
          <w:marRight w:val="0"/>
          <w:marTop w:val="0"/>
          <w:marBottom w:val="0"/>
          <w:divBdr>
            <w:top w:val="none" w:sz="0" w:space="0" w:color="auto"/>
            <w:left w:val="none" w:sz="0" w:space="0" w:color="auto"/>
            <w:bottom w:val="none" w:sz="0" w:space="0" w:color="auto"/>
            <w:right w:val="none" w:sz="0" w:space="0" w:color="auto"/>
          </w:divBdr>
        </w:div>
        <w:div w:id="1958095260">
          <w:marLeft w:val="640"/>
          <w:marRight w:val="0"/>
          <w:marTop w:val="0"/>
          <w:marBottom w:val="0"/>
          <w:divBdr>
            <w:top w:val="none" w:sz="0" w:space="0" w:color="auto"/>
            <w:left w:val="none" w:sz="0" w:space="0" w:color="auto"/>
            <w:bottom w:val="none" w:sz="0" w:space="0" w:color="auto"/>
            <w:right w:val="none" w:sz="0" w:space="0" w:color="auto"/>
          </w:divBdr>
        </w:div>
        <w:div w:id="1370689894">
          <w:marLeft w:val="640"/>
          <w:marRight w:val="0"/>
          <w:marTop w:val="0"/>
          <w:marBottom w:val="0"/>
          <w:divBdr>
            <w:top w:val="none" w:sz="0" w:space="0" w:color="auto"/>
            <w:left w:val="none" w:sz="0" w:space="0" w:color="auto"/>
            <w:bottom w:val="none" w:sz="0" w:space="0" w:color="auto"/>
            <w:right w:val="none" w:sz="0" w:space="0" w:color="auto"/>
          </w:divBdr>
        </w:div>
        <w:div w:id="27608291">
          <w:marLeft w:val="640"/>
          <w:marRight w:val="0"/>
          <w:marTop w:val="0"/>
          <w:marBottom w:val="0"/>
          <w:divBdr>
            <w:top w:val="none" w:sz="0" w:space="0" w:color="auto"/>
            <w:left w:val="none" w:sz="0" w:space="0" w:color="auto"/>
            <w:bottom w:val="none" w:sz="0" w:space="0" w:color="auto"/>
            <w:right w:val="none" w:sz="0" w:space="0" w:color="auto"/>
          </w:divBdr>
        </w:div>
        <w:div w:id="1563443741">
          <w:marLeft w:val="640"/>
          <w:marRight w:val="0"/>
          <w:marTop w:val="0"/>
          <w:marBottom w:val="0"/>
          <w:divBdr>
            <w:top w:val="none" w:sz="0" w:space="0" w:color="auto"/>
            <w:left w:val="none" w:sz="0" w:space="0" w:color="auto"/>
            <w:bottom w:val="none" w:sz="0" w:space="0" w:color="auto"/>
            <w:right w:val="none" w:sz="0" w:space="0" w:color="auto"/>
          </w:divBdr>
        </w:div>
        <w:div w:id="1732655174">
          <w:marLeft w:val="640"/>
          <w:marRight w:val="0"/>
          <w:marTop w:val="0"/>
          <w:marBottom w:val="0"/>
          <w:divBdr>
            <w:top w:val="none" w:sz="0" w:space="0" w:color="auto"/>
            <w:left w:val="none" w:sz="0" w:space="0" w:color="auto"/>
            <w:bottom w:val="none" w:sz="0" w:space="0" w:color="auto"/>
            <w:right w:val="none" w:sz="0" w:space="0" w:color="auto"/>
          </w:divBdr>
        </w:div>
        <w:div w:id="2093695504">
          <w:marLeft w:val="640"/>
          <w:marRight w:val="0"/>
          <w:marTop w:val="0"/>
          <w:marBottom w:val="0"/>
          <w:divBdr>
            <w:top w:val="none" w:sz="0" w:space="0" w:color="auto"/>
            <w:left w:val="none" w:sz="0" w:space="0" w:color="auto"/>
            <w:bottom w:val="none" w:sz="0" w:space="0" w:color="auto"/>
            <w:right w:val="none" w:sz="0" w:space="0" w:color="auto"/>
          </w:divBdr>
        </w:div>
        <w:div w:id="1915892127">
          <w:marLeft w:val="640"/>
          <w:marRight w:val="0"/>
          <w:marTop w:val="0"/>
          <w:marBottom w:val="0"/>
          <w:divBdr>
            <w:top w:val="none" w:sz="0" w:space="0" w:color="auto"/>
            <w:left w:val="none" w:sz="0" w:space="0" w:color="auto"/>
            <w:bottom w:val="none" w:sz="0" w:space="0" w:color="auto"/>
            <w:right w:val="none" w:sz="0" w:space="0" w:color="auto"/>
          </w:divBdr>
        </w:div>
        <w:div w:id="848105397">
          <w:marLeft w:val="640"/>
          <w:marRight w:val="0"/>
          <w:marTop w:val="0"/>
          <w:marBottom w:val="0"/>
          <w:divBdr>
            <w:top w:val="none" w:sz="0" w:space="0" w:color="auto"/>
            <w:left w:val="none" w:sz="0" w:space="0" w:color="auto"/>
            <w:bottom w:val="none" w:sz="0" w:space="0" w:color="auto"/>
            <w:right w:val="none" w:sz="0" w:space="0" w:color="auto"/>
          </w:divBdr>
        </w:div>
        <w:div w:id="822308053">
          <w:marLeft w:val="640"/>
          <w:marRight w:val="0"/>
          <w:marTop w:val="0"/>
          <w:marBottom w:val="0"/>
          <w:divBdr>
            <w:top w:val="none" w:sz="0" w:space="0" w:color="auto"/>
            <w:left w:val="none" w:sz="0" w:space="0" w:color="auto"/>
            <w:bottom w:val="none" w:sz="0" w:space="0" w:color="auto"/>
            <w:right w:val="none" w:sz="0" w:space="0" w:color="auto"/>
          </w:divBdr>
        </w:div>
        <w:div w:id="1452165350">
          <w:marLeft w:val="640"/>
          <w:marRight w:val="0"/>
          <w:marTop w:val="0"/>
          <w:marBottom w:val="0"/>
          <w:divBdr>
            <w:top w:val="none" w:sz="0" w:space="0" w:color="auto"/>
            <w:left w:val="none" w:sz="0" w:space="0" w:color="auto"/>
            <w:bottom w:val="none" w:sz="0" w:space="0" w:color="auto"/>
            <w:right w:val="none" w:sz="0" w:space="0" w:color="auto"/>
          </w:divBdr>
        </w:div>
        <w:div w:id="966394782">
          <w:marLeft w:val="640"/>
          <w:marRight w:val="0"/>
          <w:marTop w:val="0"/>
          <w:marBottom w:val="0"/>
          <w:divBdr>
            <w:top w:val="none" w:sz="0" w:space="0" w:color="auto"/>
            <w:left w:val="none" w:sz="0" w:space="0" w:color="auto"/>
            <w:bottom w:val="none" w:sz="0" w:space="0" w:color="auto"/>
            <w:right w:val="none" w:sz="0" w:space="0" w:color="auto"/>
          </w:divBdr>
        </w:div>
        <w:div w:id="1212620635">
          <w:marLeft w:val="640"/>
          <w:marRight w:val="0"/>
          <w:marTop w:val="0"/>
          <w:marBottom w:val="0"/>
          <w:divBdr>
            <w:top w:val="none" w:sz="0" w:space="0" w:color="auto"/>
            <w:left w:val="none" w:sz="0" w:space="0" w:color="auto"/>
            <w:bottom w:val="none" w:sz="0" w:space="0" w:color="auto"/>
            <w:right w:val="none" w:sz="0" w:space="0" w:color="auto"/>
          </w:divBdr>
        </w:div>
        <w:div w:id="50538285">
          <w:marLeft w:val="640"/>
          <w:marRight w:val="0"/>
          <w:marTop w:val="0"/>
          <w:marBottom w:val="0"/>
          <w:divBdr>
            <w:top w:val="none" w:sz="0" w:space="0" w:color="auto"/>
            <w:left w:val="none" w:sz="0" w:space="0" w:color="auto"/>
            <w:bottom w:val="none" w:sz="0" w:space="0" w:color="auto"/>
            <w:right w:val="none" w:sz="0" w:space="0" w:color="auto"/>
          </w:divBdr>
        </w:div>
        <w:div w:id="129518316">
          <w:marLeft w:val="640"/>
          <w:marRight w:val="0"/>
          <w:marTop w:val="0"/>
          <w:marBottom w:val="0"/>
          <w:divBdr>
            <w:top w:val="none" w:sz="0" w:space="0" w:color="auto"/>
            <w:left w:val="none" w:sz="0" w:space="0" w:color="auto"/>
            <w:bottom w:val="none" w:sz="0" w:space="0" w:color="auto"/>
            <w:right w:val="none" w:sz="0" w:space="0" w:color="auto"/>
          </w:divBdr>
        </w:div>
        <w:div w:id="1311135277">
          <w:marLeft w:val="640"/>
          <w:marRight w:val="0"/>
          <w:marTop w:val="0"/>
          <w:marBottom w:val="0"/>
          <w:divBdr>
            <w:top w:val="none" w:sz="0" w:space="0" w:color="auto"/>
            <w:left w:val="none" w:sz="0" w:space="0" w:color="auto"/>
            <w:bottom w:val="none" w:sz="0" w:space="0" w:color="auto"/>
            <w:right w:val="none" w:sz="0" w:space="0" w:color="auto"/>
          </w:divBdr>
        </w:div>
        <w:div w:id="810054058">
          <w:marLeft w:val="640"/>
          <w:marRight w:val="0"/>
          <w:marTop w:val="0"/>
          <w:marBottom w:val="0"/>
          <w:divBdr>
            <w:top w:val="none" w:sz="0" w:space="0" w:color="auto"/>
            <w:left w:val="none" w:sz="0" w:space="0" w:color="auto"/>
            <w:bottom w:val="none" w:sz="0" w:space="0" w:color="auto"/>
            <w:right w:val="none" w:sz="0" w:space="0" w:color="auto"/>
          </w:divBdr>
        </w:div>
        <w:div w:id="723212001">
          <w:marLeft w:val="640"/>
          <w:marRight w:val="0"/>
          <w:marTop w:val="0"/>
          <w:marBottom w:val="0"/>
          <w:divBdr>
            <w:top w:val="none" w:sz="0" w:space="0" w:color="auto"/>
            <w:left w:val="none" w:sz="0" w:space="0" w:color="auto"/>
            <w:bottom w:val="none" w:sz="0" w:space="0" w:color="auto"/>
            <w:right w:val="none" w:sz="0" w:space="0" w:color="auto"/>
          </w:divBdr>
        </w:div>
        <w:div w:id="428742295">
          <w:marLeft w:val="640"/>
          <w:marRight w:val="0"/>
          <w:marTop w:val="0"/>
          <w:marBottom w:val="0"/>
          <w:divBdr>
            <w:top w:val="none" w:sz="0" w:space="0" w:color="auto"/>
            <w:left w:val="none" w:sz="0" w:space="0" w:color="auto"/>
            <w:bottom w:val="none" w:sz="0" w:space="0" w:color="auto"/>
            <w:right w:val="none" w:sz="0" w:space="0" w:color="auto"/>
          </w:divBdr>
        </w:div>
        <w:div w:id="625090602">
          <w:marLeft w:val="640"/>
          <w:marRight w:val="0"/>
          <w:marTop w:val="0"/>
          <w:marBottom w:val="0"/>
          <w:divBdr>
            <w:top w:val="none" w:sz="0" w:space="0" w:color="auto"/>
            <w:left w:val="none" w:sz="0" w:space="0" w:color="auto"/>
            <w:bottom w:val="none" w:sz="0" w:space="0" w:color="auto"/>
            <w:right w:val="none" w:sz="0" w:space="0" w:color="auto"/>
          </w:divBdr>
        </w:div>
        <w:div w:id="223873047">
          <w:marLeft w:val="640"/>
          <w:marRight w:val="0"/>
          <w:marTop w:val="0"/>
          <w:marBottom w:val="0"/>
          <w:divBdr>
            <w:top w:val="none" w:sz="0" w:space="0" w:color="auto"/>
            <w:left w:val="none" w:sz="0" w:space="0" w:color="auto"/>
            <w:bottom w:val="none" w:sz="0" w:space="0" w:color="auto"/>
            <w:right w:val="none" w:sz="0" w:space="0" w:color="auto"/>
          </w:divBdr>
        </w:div>
        <w:div w:id="1832718717">
          <w:marLeft w:val="640"/>
          <w:marRight w:val="0"/>
          <w:marTop w:val="0"/>
          <w:marBottom w:val="0"/>
          <w:divBdr>
            <w:top w:val="none" w:sz="0" w:space="0" w:color="auto"/>
            <w:left w:val="none" w:sz="0" w:space="0" w:color="auto"/>
            <w:bottom w:val="none" w:sz="0" w:space="0" w:color="auto"/>
            <w:right w:val="none" w:sz="0" w:space="0" w:color="auto"/>
          </w:divBdr>
        </w:div>
        <w:div w:id="2023434765">
          <w:marLeft w:val="640"/>
          <w:marRight w:val="0"/>
          <w:marTop w:val="0"/>
          <w:marBottom w:val="0"/>
          <w:divBdr>
            <w:top w:val="none" w:sz="0" w:space="0" w:color="auto"/>
            <w:left w:val="none" w:sz="0" w:space="0" w:color="auto"/>
            <w:bottom w:val="none" w:sz="0" w:space="0" w:color="auto"/>
            <w:right w:val="none" w:sz="0" w:space="0" w:color="auto"/>
          </w:divBdr>
        </w:div>
      </w:divsChild>
    </w:div>
    <w:div w:id="1165633387">
      <w:bodyDiv w:val="1"/>
      <w:marLeft w:val="0"/>
      <w:marRight w:val="0"/>
      <w:marTop w:val="0"/>
      <w:marBottom w:val="0"/>
      <w:divBdr>
        <w:top w:val="none" w:sz="0" w:space="0" w:color="auto"/>
        <w:left w:val="none" w:sz="0" w:space="0" w:color="auto"/>
        <w:bottom w:val="none" w:sz="0" w:space="0" w:color="auto"/>
        <w:right w:val="none" w:sz="0" w:space="0" w:color="auto"/>
      </w:divBdr>
      <w:divsChild>
        <w:div w:id="1063481516">
          <w:marLeft w:val="480"/>
          <w:marRight w:val="0"/>
          <w:marTop w:val="0"/>
          <w:marBottom w:val="0"/>
          <w:divBdr>
            <w:top w:val="none" w:sz="0" w:space="0" w:color="auto"/>
            <w:left w:val="none" w:sz="0" w:space="0" w:color="auto"/>
            <w:bottom w:val="none" w:sz="0" w:space="0" w:color="auto"/>
            <w:right w:val="none" w:sz="0" w:space="0" w:color="auto"/>
          </w:divBdr>
        </w:div>
        <w:div w:id="426728251">
          <w:marLeft w:val="480"/>
          <w:marRight w:val="0"/>
          <w:marTop w:val="0"/>
          <w:marBottom w:val="0"/>
          <w:divBdr>
            <w:top w:val="none" w:sz="0" w:space="0" w:color="auto"/>
            <w:left w:val="none" w:sz="0" w:space="0" w:color="auto"/>
            <w:bottom w:val="none" w:sz="0" w:space="0" w:color="auto"/>
            <w:right w:val="none" w:sz="0" w:space="0" w:color="auto"/>
          </w:divBdr>
        </w:div>
        <w:div w:id="187185420">
          <w:marLeft w:val="480"/>
          <w:marRight w:val="0"/>
          <w:marTop w:val="0"/>
          <w:marBottom w:val="0"/>
          <w:divBdr>
            <w:top w:val="none" w:sz="0" w:space="0" w:color="auto"/>
            <w:left w:val="none" w:sz="0" w:space="0" w:color="auto"/>
            <w:bottom w:val="none" w:sz="0" w:space="0" w:color="auto"/>
            <w:right w:val="none" w:sz="0" w:space="0" w:color="auto"/>
          </w:divBdr>
        </w:div>
        <w:div w:id="291832370">
          <w:marLeft w:val="480"/>
          <w:marRight w:val="0"/>
          <w:marTop w:val="0"/>
          <w:marBottom w:val="0"/>
          <w:divBdr>
            <w:top w:val="none" w:sz="0" w:space="0" w:color="auto"/>
            <w:left w:val="none" w:sz="0" w:space="0" w:color="auto"/>
            <w:bottom w:val="none" w:sz="0" w:space="0" w:color="auto"/>
            <w:right w:val="none" w:sz="0" w:space="0" w:color="auto"/>
          </w:divBdr>
        </w:div>
        <w:div w:id="1228419562">
          <w:marLeft w:val="480"/>
          <w:marRight w:val="0"/>
          <w:marTop w:val="0"/>
          <w:marBottom w:val="0"/>
          <w:divBdr>
            <w:top w:val="none" w:sz="0" w:space="0" w:color="auto"/>
            <w:left w:val="none" w:sz="0" w:space="0" w:color="auto"/>
            <w:bottom w:val="none" w:sz="0" w:space="0" w:color="auto"/>
            <w:right w:val="none" w:sz="0" w:space="0" w:color="auto"/>
          </w:divBdr>
        </w:div>
        <w:div w:id="2038654895">
          <w:marLeft w:val="480"/>
          <w:marRight w:val="0"/>
          <w:marTop w:val="0"/>
          <w:marBottom w:val="0"/>
          <w:divBdr>
            <w:top w:val="none" w:sz="0" w:space="0" w:color="auto"/>
            <w:left w:val="none" w:sz="0" w:space="0" w:color="auto"/>
            <w:bottom w:val="none" w:sz="0" w:space="0" w:color="auto"/>
            <w:right w:val="none" w:sz="0" w:space="0" w:color="auto"/>
          </w:divBdr>
        </w:div>
        <w:div w:id="1045524645">
          <w:marLeft w:val="480"/>
          <w:marRight w:val="0"/>
          <w:marTop w:val="0"/>
          <w:marBottom w:val="0"/>
          <w:divBdr>
            <w:top w:val="none" w:sz="0" w:space="0" w:color="auto"/>
            <w:left w:val="none" w:sz="0" w:space="0" w:color="auto"/>
            <w:bottom w:val="none" w:sz="0" w:space="0" w:color="auto"/>
            <w:right w:val="none" w:sz="0" w:space="0" w:color="auto"/>
          </w:divBdr>
        </w:div>
        <w:div w:id="459618532">
          <w:marLeft w:val="480"/>
          <w:marRight w:val="0"/>
          <w:marTop w:val="0"/>
          <w:marBottom w:val="0"/>
          <w:divBdr>
            <w:top w:val="none" w:sz="0" w:space="0" w:color="auto"/>
            <w:left w:val="none" w:sz="0" w:space="0" w:color="auto"/>
            <w:bottom w:val="none" w:sz="0" w:space="0" w:color="auto"/>
            <w:right w:val="none" w:sz="0" w:space="0" w:color="auto"/>
          </w:divBdr>
        </w:div>
        <w:div w:id="207685634">
          <w:marLeft w:val="480"/>
          <w:marRight w:val="0"/>
          <w:marTop w:val="0"/>
          <w:marBottom w:val="0"/>
          <w:divBdr>
            <w:top w:val="none" w:sz="0" w:space="0" w:color="auto"/>
            <w:left w:val="none" w:sz="0" w:space="0" w:color="auto"/>
            <w:bottom w:val="none" w:sz="0" w:space="0" w:color="auto"/>
            <w:right w:val="none" w:sz="0" w:space="0" w:color="auto"/>
          </w:divBdr>
        </w:div>
        <w:div w:id="919871822">
          <w:marLeft w:val="480"/>
          <w:marRight w:val="0"/>
          <w:marTop w:val="0"/>
          <w:marBottom w:val="0"/>
          <w:divBdr>
            <w:top w:val="none" w:sz="0" w:space="0" w:color="auto"/>
            <w:left w:val="none" w:sz="0" w:space="0" w:color="auto"/>
            <w:bottom w:val="none" w:sz="0" w:space="0" w:color="auto"/>
            <w:right w:val="none" w:sz="0" w:space="0" w:color="auto"/>
          </w:divBdr>
        </w:div>
        <w:div w:id="786198922">
          <w:marLeft w:val="480"/>
          <w:marRight w:val="0"/>
          <w:marTop w:val="0"/>
          <w:marBottom w:val="0"/>
          <w:divBdr>
            <w:top w:val="none" w:sz="0" w:space="0" w:color="auto"/>
            <w:left w:val="none" w:sz="0" w:space="0" w:color="auto"/>
            <w:bottom w:val="none" w:sz="0" w:space="0" w:color="auto"/>
            <w:right w:val="none" w:sz="0" w:space="0" w:color="auto"/>
          </w:divBdr>
        </w:div>
        <w:div w:id="1633898609">
          <w:marLeft w:val="480"/>
          <w:marRight w:val="0"/>
          <w:marTop w:val="0"/>
          <w:marBottom w:val="0"/>
          <w:divBdr>
            <w:top w:val="none" w:sz="0" w:space="0" w:color="auto"/>
            <w:left w:val="none" w:sz="0" w:space="0" w:color="auto"/>
            <w:bottom w:val="none" w:sz="0" w:space="0" w:color="auto"/>
            <w:right w:val="none" w:sz="0" w:space="0" w:color="auto"/>
          </w:divBdr>
        </w:div>
        <w:div w:id="299192746">
          <w:marLeft w:val="480"/>
          <w:marRight w:val="0"/>
          <w:marTop w:val="0"/>
          <w:marBottom w:val="0"/>
          <w:divBdr>
            <w:top w:val="none" w:sz="0" w:space="0" w:color="auto"/>
            <w:left w:val="none" w:sz="0" w:space="0" w:color="auto"/>
            <w:bottom w:val="none" w:sz="0" w:space="0" w:color="auto"/>
            <w:right w:val="none" w:sz="0" w:space="0" w:color="auto"/>
          </w:divBdr>
        </w:div>
        <w:div w:id="2055305979">
          <w:marLeft w:val="480"/>
          <w:marRight w:val="0"/>
          <w:marTop w:val="0"/>
          <w:marBottom w:val="0"/>
          <w:divBdr>
            <w:top w:val="none" w:sz="0" w:space="0" w:color="auto"/>
            <w:left w:val="none" w:sz="0" w:space="0" w:color="auto"/>
            <w:bottom w:val="none" w:sz="0" w:space="0" w:color="auto"/>
            <w:right w:val="none" w:sz="0" w:space="0" w:color="auto"/>
          </w:divBdr>
        </w:div>
        <w:div w:id="192042383">
          <w:marLeft w:val="480"/>
          <w:marRight w:val="0"/>
          <w:marTop w:val="0"/>
          <w:marBottom w:val="0"/>
          <w:divBdr>
            <w:top w:val="none" w:sz="0" w:space="0" w:color="auto"/>
            <w:left w:val="none" w:sz="0" w:space="0" w:color="auto"/>
            <w:bottom w:val="none" w:sz="0" w:space="0" w:color="auto"/>
            <w:right w:val="none" w:sz="0" w:space="0" w:color="auto"/>
          </w:divBdr>
        </w:div>
        <w:div w:id="1675841368">
          <w:marLeft w:val="480"/>
          <w:marRight w:val="0"/>
          <w:marTop w:val="0"/>
          <w:marBottom w:val="0"/>
          <w:divBdr>
            <w:top w:val="none" w:sz="0" w:space="0" w:color="auto"/>
            <w:left w:val="none" w:sz="0" w:space="0" w:color="auto"/>
            <w:bottom w:val="none" w:sz="0" w:space="0" w:color="auto"/>
            <w:right w:val="none" w:sz="0" w:space="0" w:color="auto"/>
          </w:divBdr>
        </w:div>
        <w:div w:id="200899576">
          <w:marLeft w:val="480"/>
          <w:marRight w:val="0"/>
          <w:marTop w:val="0"/>
          <w:marBottom w:val="0"/>
          <w:divBdr>
            <w:top w:val="none" w:sz="0" w:space="0" w:color="auto"/>
            <w:left w:val="none" w:sz="0" w:space="0" w:color="auto"/>
            <w:bottom w:val="none" w:sz="0" w:space="0" w:color="auto"/>
            <w:right w:val="none" w:sz="0" w:space="0" w:color="auto"/>
          </w:divBdr>
        </w:div>
        <w:div w:id="88742804">
          <w:marLeft w:val="480"/>
          <w:marRight w:val="0"/>
          <w:marTop w:val="0"/>
          <w:marBottom w:val="0"/>
          <w:divBdr>
            <w:top w:val="none" w:sz="0" w:space="0" w:color="auto"/>
            <w:left w:val="none" w:sz="0" w:space="0" w:color="auto"/>
            <w:bottom w:val="none" w:sz="0" w:space="0" w:color="auto"/>
            <w:right w:val="none" w:sz="0" w:space="0" w:color="auto"/>
          </w:divBdr>
        </w:div>
        <w:div w:id="229463204">
          <w:marLeft w:val="480"/>
          <w:marRight w:val="0"/>
          <w:marTop w:val="0"/>
          <w:marBottom w:val="0"/>
          <w:divBdr>
            <w:top w:val="none" w:sz="0" w:space="0" w:color="auto"/>
            <w:left w:val="none" w:sz="0" w:space="0" w:color="auto"/>
            <w:bottom w:val="none" w:sz="0" w:space="0" w:color="auto"/>
            <w:right w:val="none" w:sz="0" w:space="0" w:color="auto"/>
          </w:divBdr>
        </w:div>
        <w:div w:id="710039794">
          <w:marLeft w:val="480"/>
          <w:marRight w:val="0"/>
          <w:marTop w:val="0"/>
          <w:marBottom w:val="0"/>
          <w:divBdr>
            <w:top w:val="none" w:sz="0" w:space="0" w:color="auto"/>
            <w:left w:val="none" w:sz="0" w:space="0" w:color="auto"/>
            <w:bottom w:val="none" w:sz="0" w:space="0" w:color="auto"/>
            <w:right w:val="none" w:sz="0" w:space="0" w:color="auto"/>
          </w:divBdr>
        </w:div>
        <w:div w:id="1893732457">
          <w:marLeft w:val="480"/>
          <w:marRight w:val="0"/>
          <w:marTop w:val="0"/>
          <w:marBottom w:val="0"/>
          <w:divBdr>
            <w:top w:val="none" w:sz="0" w:space="0" w:color="auto"/>
            <w:left w:val="none" w:sz="0" w:space="0" w:color="auto"/>
            <w:bottom w:val="none" w:sz="0" w:space="0" w:color="auto"/>
            <w:right w:val="none" w:sz="0" w:space="0" w:color="auto"/>
          </w:divBdr>
        </w:div>
        <w:div w:id="414400943">
          <w:marLeft w:val="480"/>
          <w:marRight w:val="0"/>
          <w:marTop w:val="0"/>
          <w:marBottom w:val="0"/>
          <w:divBdr>
            <w:top w:val="none" w:sz="0" w:space="0" w:color="auto"/>
            <w:left w:val="none" w:sz="0" w:space="0" w:color="auto"/>
            <w:bottom w:val="none" w:sz="0" w:space="0" w:color="auto"/>
            <w:right w:val="none" w:sz="0" w:space="0" w:color="auto"/>
          </w:divBdr>
        </w:div>
        <w:div w:id="1931692406">
          <w:marLeft w:val="480"/>
          <w:marRight w:val="0"/>
          <w:marTop w:val="0"/>
          <w:marBottom w:val="0"/>
          <w:divBdr>
            <w:top w:val="none" w:sz="0" w:space="0" w:color="auto"/>
            <w:left w:val="none" w:sz="0" w:space="0" w:color="auto"/>
            <w:bottom w:val="none" w:sz="0" w:space="0" w:color="auto"/>
            <w:right w:val="none" w:sz="0" w:space="0" w:color="auto"/>
          </w:divBdr>
        </w:div>
        <w:div w:id="1370180715">
          <w:marLeft w:val="480"/>
          <w:marRight w:val="0"/>
          <w:marTop w:val="0"/>
          <w:marBottom w:val="0"/>
          <w:divBdr>
            <w:top w:val="none" w:sz="0" w:space="0" w:color="auto"/>
            <w:left w:val="none" w:sz="0" w:space="0" w:color="auto"/>
            <w:bottom w:val="none" w:sz="0" w:space="0" w:color="auto"/>
            <w:right w:val="none" w:sz="0" w:space="0" w:color="auto"/>
          </w:divBdr>
        </w:div>
        <w:div w:id="996108880">
          <w:marLeft w:val="480"/>
          <w:marRight w:val="0"/>
          <w:marTop w:val="0"/>
          <w:marBottom w:val="0"/>
          <w:divBdr>
            <w:top w:val="none" w:sz="0" w:space="0" w:color="auto"/>
            <w:left w:val="none" w:sz="0" w:space="0" w:color="auto"/>
            <w:bottom w:val="none" w:sz="0" w:space="0" w:color="auto"/>
            <w:right w:val="none" w:sz="0" w:space="0" w:color="auto"/>
          </w:divBdr>
        </w:div>
        <w:div w:id="784927946">
          <w:marLeft w:val="480"/>
          <w:marRight w:val="0"/>
          <w:marTop w:val="0"/>
          <w:marBottom w:val="0"/>
          <w:divBdr>
            <w:top w:val="none" w:sz="0" w:space="0" w:color="auto"/>
            <w:left w:val="none" w:sz="0" w:space="0" w:color="auto"/>
            <w:bottom w:val="none" w:sz="0" w:space="0" w:color="auto"/>
            <w:right w:val="none" w:sz="0" w:space="0" w:color="auto"/>
          </w:divBdr>
        </w:div>
        <w:div w:id="919674143">
          <w:marLeft w:val="480"/>
          <w:marRight w:val="0"/>
          <w:marTop w:val="0"/>
          <w:marBottom w:val="0"/>
          <w:divBdr>
            <w:top w:val="none" w:sz="0" w:space="0" w:color="auto"/>
            <w:left w:val="none" w:sz="0" w:space="0" w:color="auto"/>
            <w:bottom w:val="none" w:sz="0" w:space="0" w:color="auto"/>
            <w:right w:val="none" w:sz="0" w:space="0" w:color="auto"/>
          </w:divBdr>
        </w:div>
        <w:div w:id="1247808932">
          <w:marLeft w:val="480"/>
          <w:marRight w:val="0"/>
          <w:marTop w:val="0"/>
          <w:marBottom w:val="0"/>
          <w:divBdr>
            <w:top w:val="none" w:sz="0" w:space="0" w:color="auto"/>
            <w:left w:val="none" w:sz="0" w:space="0" w:color="auto"/>
            <w:bottom w:val="none" w:sz="0" w:space="0" w:color="auto"/>
            <w:right w:val="none" w:sz="0" w:space="0" w:color="auto"/>
          </w:divBdr>
        </w:div>
        <w:div w:id="1793480807">
          <w:marLeft w:val="480"/>
          <w:marRight w:val="0"/>
          <w:marTop w:val="0"/>
          <w:marBottom w:val="0"/>
          <w:divBdr>
            <w:top w:val="none" w:sz="0" w:space="0" w:color="auto"/>
            <w:left w:val="none" w:sz="0" w:space="0" w:color="auto"/>
            <w:bottom w:val="none" w:sz="0" w:space="0" w:color="auto"/>
            <w:right w:val="none" w:sz="0" w:space="0" w:color="auto"/>
          </w:divBdr>
        </w:div>
        <w:div w:id="462619650">
          <w:marLeft w:val="480"/>
          <w:marRight w:val="0"/>
          <w:marTop w:val="0"/>
          <w:marBottom w:val="0"/>
          <w:divBdr>
            <w:top w:val="none" w:sz="0" w:space="0" w:color="auto"/>
            <w:left w:val="none" w:sz="0" w:space="0" w:color="auto"/>
            <w:bottom w:val="none" w:sz="0" w:space="0" w:color="auto"/>
            <w:right w:val="none" w:sz="0" w:space="0" w:color="auto"/>
          </w:divBdr>
        </w:div>
        <w:div w:id="1093211356">
          <w:marLeft w:val="480"/>
          <w:marRight w:val="0"/>
          <w:marTop w:val="0"/>
          <w:marBottom w:val="0"/>
          <w:divBdr>
            <w:top w:val="none" w:sz="0" w:space="0" w:color="auto"/>
            <w:left w:val="none" w:sz="0" w:space="0" w:color="auto"/>
            <w:bottom w:val="none" w:sz="0" w:space="0" w:color="auto"/>
            <w:right w:val="none" w:sz="0" w:space="0" w:color="auto"/>
          </w:divBdr>
        </w:div>
        <w:div w:id="995377301">
          <w:marLeft w:val="480"/>
          <w:marRight w:val="0"/>
          <w:marTop w:val="0"/>
          <w:marBottom w:val="0"/>
          <w:divBdr>
            <w:top w:val="none" w:sz="0" w:space="0" w:color="auto"/>
            <w:left w:val="none" w:sz="0" w:space="0" w:color="auto"/>
            <w:bottom w:val="none" w:sz="0" w:space="0" w:color="auto"/>
            <w:right w:val="none" w:sz="0" w:space="0" w:color="auto"/>
          </w:divBdr>
        </w:div>
        <w:div w:id="818112194">
          <w:marLeft w:val="480"/>
          <w:marRight w:val="0"/>
          <w:marTop w:val="0"/>
          <w:marBottom w:val="0"/>
          <w:divBdr>
            <w:top w:val="none" w:sz="0" w:space="0" w:color="auto"/>
            <w:left w:val="none" w:sz="0" w:space="0" w:color="auto"/>
            <w:bottom w:val="none" w:sz="0" w:space="0" w:color="auto"/>
            <w:right w:val="none" w:sz="0" w:space="0" w:color="auto"/>
          </w:divBdr>
        </w:div>
        <w:div w:id="1491603010">
          <w:marLeft w:val="480"/>
          <w:marRight w:val="0"/>
          <w:marTop w:val="0"/>
          <w:marBottom w:val="0"/>
          <w:divBdr>
            <w:top w:val="none" w:sz="0" w:space="0" w:color="auto"/>
            <w:left w:val="none" w:sz="0" w:space="0" w:color="auto"/>
            <w:bottom w:val="none" w:sz="0" w:space="0" w:color="auto"/>
            <w:right w:val="none" w:sz="0" w:space="0" w:color="auto"/>
          </w:divBdr>
        </w:div>
        <w:div w:id="2134013375">
          <w:marLeft w:val="480"/>
          <w:marRight w:val="0"/>
          <w:marTop w:val="0"/>
          <w:marBottom w:val="0"/>
          <w:divBdr>
            <w:top w:val="none" w:sz="0" w:space="0" w:color="auto"/>
            <w:left w:val="none" w:sz="0" w:space="0" w:color="auto"/>
            <w:bottom w:val="none" w:sz="0" w:space="0" w:color="auto"/>
            <w:right w:val="none" w:sz="0" w:space="0" w:color="auto"/>
          </w:divBdr>
        </w:div>
        <w:div w:id="1552039267">
          <w:marLeft w:val="480"/>
          <w:marRight w:val="0"/>
          <w:marTop w:val="0"/>
          <w:marBottom w:val="0"/>
          <w:divBdr>
            <w:top w:val="none" w:sz="0" w:space="0" w:color="auto"/>
            <w:left w:val="none" w:sz="0" w:space="0" w:color="auto"/>
            <w:bottom w:val="none" w:sz="0" w:space="0" w:color="auto"/>
            <w:right w:val="none" w:sz="0" w:space="0" w:color="auto"/>
          </w:divBdr>
        </w:div>
        <w:div w:id="228854395">
          <w:marLeft w:val="480"/>
          <w:marRight w:val="0"/>
          <w:marTop w:val="0"/>
          <w:marBottom w:val="0"/>
          <w:divBdr>
            <w:top w:val="none" w:sz="0" w:space="0" w:color="auto"/>
            <w:left w:val="none" w:sz="0" w:space="0" w:color="auto"/>
            <w:bottom w:val="none" w:sz="0" w:space="0" w:color="auto"/>
            <w:right w:val="none" w:sz="0" w:space="0" w:color="auto"/>
          </w:divBdr>
        </w:div>
        <w:div w:id="169377253">
          <w:marLeft w:val="480"/>
          <w:marRight w:val="0"/>
          <w:marTop w:val="0"/>
          <w:marBottom w:val="0"/>
          <w:divBdr>
            <w:top w:val="none" w:sz="0" w:space="0" w:color="auto"/>
            <w:left w:val="none" w:sz="0" w:space="0" w:color="auto"/>
            <w:bottom w:val="none" w:sz="0" w:space="0" w:color="auto"/>
            <w:right w:val="none" w:sz="0" w:space="0" w:color="auto"/>
          </w:divBdr>
        </w:div>
        <w:div w:id="2044134226">
          <w:marLeft w:val="480"/>
          <w:marRight w:val="0"/>
          <w:marTop w:val="0"/>
          <w:marBottom w:val="0"/>
          <w:divBdr>
            <w:top w:val="none" w:sz="0" w:space="0" w:color="auto"/>
            <w:left w:val="none" w:sz="0" w:space="0" w:color="auto"/>
            <w:bottom w:val="none" w:sz="0" w:space="0" w:color="auto"/>
            <w:right w:val="none" w:sz="0" w:space="0" w:color="auto"/>
          </w:divBdr>
        </w:div>
        <w:div w:id="1901280040">
          <w:marLeft w:val="480"/>
          <w:marRight w:val="0"/>
          <w:marTop w:val="0"/>
          <w:marBottom w:val="0"/>
          <w:divBdr>
            <w:top w:val="none" w:sz="0" w:space="0" w:color="auto"/>
            <w:left w:val="none" w:sz="0" w:space="0" w:color="auto"/>
            <w:bottom w:val="none" w:sz="0" w:space="0" w:color="auto"/>
            <w:right w:val="none" w:sz="0" w:space="0" w:color="auto"/>
          </w:divBdr>
        </w:div>
        <w:div w:id="2078824655">
          <w:marLeft w:val="480"/>
          <w:marRight w:val="0"/>
          <w:marTop w:val="0"/>
          <w:marBottom w:val="0"/>
          <w:divBdr>
            <w:top w:val="none" w:sz="0" w:space="0" w:color="auto"/>
            <w:left w:val="none" w:sz="0" w:space="0" w:color="auto"/>
            <w:bottom w:val="none" w:sz="0" w:space="0" w:color="auto"/>
            <w:right w:val="none" w:sz="0" w:space="0" w:color="auto"/>
          </w:divBdr>
        </w:div>
        <w:div w:id="321199229">
          <w:marLeft w:val="480"/>
          <w:marRight w:val="0"/>
          <w:marTop w:val="0"/>
          <w:marBottom w:val="0"/>
          <w:divBdr>
            <w:top w:val="none" w:sz="0" w:space="0" w:color="auto"/>
            <w:left w:val="none" w:sz="0" w:space="0" w:color="auto"/>
            <w:bottom w:val="none" w:sz="0" w:space="0" w:color="auto"/>
            <w:right w:val="none" w:sz="0" w:space="0" w:color="auto"/>
          </w:divBdr>
        </w:div>
        <w:div w:id="1747334279">
          <w:marLeft w:val="480"/>
          <w:marRight w:val="0"/>
          <w:marTop w:val="0"/>
          <w:marBottom w:val="0"/>
          <w:divBdr>
            <w:top w:val="none" w:sz="0" w:space="0" w:color="auto"/>
            <w:left w:val="none" w:sz="0" w:space="0" w:color="auto"/>
            <w:bottom w:val="none" w:sz="0" w:space="0" w:color="auto"/>
            <w:right w:val="none" w:sz="0" w:space="0" w:color="auto"/>
          </w:divBdr>
        </w:div>
        <w:div w:id="808859710">
          <w:marLeft w:val="480"/>
          <w:marRight w:val="0"/>
          <w:marTop w:val="0"/>
          <w:marBottom w:val="0"/>
          <w:divBdr>
            <w:top w:val="none" w:sz="0" w:space="0" w:color="auto"/>
            <w:left w:val="none" w:sz="0" w:space="0" w:color="auto"/>
            <w:bottom w:val="none" w:sz="0" w:space="0" w:color="auto"/>
            <w:right w:val="none" w:sz="0" w:space="0" w:color="auto"/>
          </w:divBdr>
        </w:div>
        <w:div w:id="1297101315">
          <w:marLeft w:val="480"/>
          <w:marRight w:val="0"/>
          <w:marTop w:val="0"/>
          <w:marBottom w:val="0"/>
          <w:divBdr>
            <w:top w:val="none" w:sz="0" w:space="0" w:color="auto"/>
            <w:left w:val="none" w:sz="0" w:space="0" w:color="auto"/>
            <w:bottom w:val="none" w:sz="0" w:space="0" w:color="auto"/>
            <w:right w:val="none" w:sz="0" w:space="0" w:color="auto"/>
          </w:divBdr>
        </w:div>
        <w:div w:id="843785607">
          <w:marLeft w:val="480"/>
          <w:marRight w:val="0"/>
          <w:marTop w:val="0"/>
          <w:marBottom w:val="0"/>
          <w:divBdr>
            <w:top w:val="none" w:sz="0" w:space="0" w:color="auto"/>
            <w:left w:val="none" w:sz="0" w:space="0" w:color="auto"/>
            <w:bottom w:val="none" w:sz="0" w:space="0" w:color="auto"/>
            <w:right w:val="none" w:sz="0" w:space="0" w:color="auto"/>
          </w:divBdr>
        </w:div>
        <w:div w:id="769817888">
          <w:marLeft w:val="480"/>
          <w:marRight w:val="0"/>
          <w:marTop w:val="0"/>
          <w:marBottom w:val="0"/>
          <w:divBdr>
            <w:top w:val="none" w:sz="0" w:space="0" w:color="auto"/>
            <w:left w:val="none" w:sz="0" w:space="0" w:color="auto"/>
            <w:bottom w:val="none" w:sz="0" w:space="0" w:color="auto"/>
            <w:right w:val="none" w:sz="0" w:space="0" w:color="auto"/>
          </w:divBdr>
        </w:div>
        <w:div w:id="1660571679">
          <w:marLeft w:val="480"/>
          <w:marRight w:val="0"/>
          <w:marTop w:val="0"/>
          <w:marBottom w:val="0"/>
          <w:divBdr>
            <w:top w:val="none" w:sz="0" w:space="0" w:color="auto"/>
            <w:left w:val="none" w:sz="0" w:space="0" w:color="auto"/>
            <w:bottom w:val="none" w:sz="0" w:space="0" w:color="auto"/>
            <w:right w:val="none" w:sz="0" w:space="0" w:color="auto"/>
          </w:divBdr>
        </w:div>
        <w:div w:id="1244027675">
          <w:marLeft w:val="480"/>
          <w:marRight w:val="0"/>
          <w:marTop w:val="0"/>
          <w:marBottom w:val="0"/>
          <w:divBdr>
            <w:top w:val="none" w:sz="0" w:space="0" w:color="auto"/>
            <w:left w:val="none" w:sz="0" w:space="0" w:color="auto"/>
            <w:bottom w:val="none" w:sz="0" w:space="0" w:color="auto"/>
            <w:right w:val="none" w:sz="0" w:space="0" w:color="auto"/>
          </w:divBdr>
        </w:div>
        <w:div w:id="1140151630">
          <w:marLeft w:val="480"/>
          <w:marRight w:val="0"/>
          <w:marTop w:val="0"/>
          <w:marBottom w:val="0"/>
          <w:divBdr>
            <w:top w:val="none" w:sz="0" w:space="0" w:color="auto"/>
            <w:left w:val="none" w:sz="0" w:space="0" w:color="auto"/>
            <w:bottom w:val="none" w:sz="0" w:space="0" w:color="auto"/>
            <w:right w:val="none" w:sz="0" w:space="0" w:color="auto"/>
          </w:divBdr>
        </w:div>
        <w:div w:id="989136359">
          <w:marLeft w:val="480"/>
          <w:marRight w:val="0"/>
          <w:marTop w:val="0"/>
          <w:marBottom w:val="0"/>
          <w:divBdr>
            <w:top w:val="none" w:sz="0" w:space="0" w:color="auto"/>
            <w:left w:val="none" w:sz="0" w:space="0" w:color="auto"/>
            <w:bottom w:val="none" w:sz="0" w:space="0" w:color="auto"/>
            <w:right w:val="none" w:sz="0" w:space="0" w:color="auto"/>
          </w:divBdr>
        </w:div>
        <w:div w:id="8021229">
          <w:marLeft w:val="480"/>
          <w:marRight w:val="0"/>
          <w:marTop w:val="0"/>
          <w:marBottom w:val="0"/>
          <w:divBdr>
            <w:top w:val="none" w:sz="0" w:space="0" w:color="auto"/>
            <w:left w:val="none" w:sz="0" w:space="0" w:color="auto"/>
            <w:bottom w:val="none" w:sz="0" w:space="0" w:color="auto"/>
            <w:right w:val="none" w:sz="0" w:space="0" w:color="auto"/>
          </w:divBdr>
        </w:div>
        <w:div w:id="1987540303">
          <w:marLeft w:val="480"/>
          <w:marRight w:val="0"/>
          <w:marTop w:val="0"/>
          <w:marBottom w:val="0"/>
          <w:divBdr>
            <w:top w:val="none" w:sz="0" w:space="0" w:color="auto"/>
            <w:left w:val="none" w:sz="0" w:space="0" w:color="auto"/>
            <w:bottom w:val="none" w:sz="0" w:space="0" w:color="auto"/>
            <w:right w:val="none" w:sz="0" w:space="0" w:color="auto"/>
          </w:divBdr>
        </w:div>
        <w:div w:id="200359606">
          <w:marLeft w:val="480"/>
          <w:marRight w:val="0"/>
          <w:marTop w:val="0"/>
          <w:marBottom w:val="0"/>
          <w:divBdr>
            <w:top w:val="none" w:sz="0" w:space="0" w:color="auto"/>
            <w:left w:val="none" w:sz="0" w:space="0" w:color="auto"/>
            <w:bottom w:val="none" w:sz="0" w:space="0" w:color="auto"/>
            <w:right w:val="none" w:sz="0" w:space="0" w:color="auto"/>
          </w:divBdr>
        </w:div>
        <w:div w:id="1473130847">
          <w:marLeft w:val="480"/>
          <w:marRight w:val="0"/>
          <w:marTop w:val="0"/>
          <w:marBottom w:val="0"/>
          <w:divBdr>
            <w:top w:val="none" w:sz="0" w:space="0" w:color="auto"/>
            <w:left w:val="none" w:sz="0" w:space="0" w:color="auto"/>
            <w:bottom w:val="none" w:sz="0" w:space="0" w:color="auto"/>
            <w:right w:val="none" w:sz="0" w:space="0" w:color="auto"/>
          </w:divBdr>
        </w:div>
        <w:div w:id="642931740">
          <w:marLeft w:val="480"/>
          <w:marRight w:val="0"/>
          <w:marTop w:val="0"/>
          <w:marBottom w:val="0"/>
          <w:divBdr>
            <w:top w:val="none" w:sz="0" w:space="0" w:color="auto"/>
            <w:left w:val="none" w:sz="0" w:space="0" w:color="auto"/>
            <w:bottom w:val="none" w:sz="0" w:space="0" w:color="auto"/>
            <w:right w:val="none" w:sz="0" w:space="0" w:color="auto"/>
          </w:divBdr>
        </w:div>
        <w:div w:id="1077871074">
          <w:marLeft w:val="480"/>
          <w:marRight w:val="0"/>
          <w:marTop w:val="0"/>
          <w:marBottom w:val="0"/>
          <w:divBdr>
            <w:top w:val="none" w:sz="0" w:space="0" w:color="auto"/>
            <w:left w:val="none" w:sz="0" w:space="0" w:color="auto"/>
            <w:bottom w:val="none" w:sz="0" w:space="0" w:color="auto"/>
            <w:right w:val="none" w:sz="0" w:space="0" w:color="auto"/>
          </w:divBdr>
        </w:div>
        <w:div w:id="1265962164">
          <w:marLeft w:val="480"/>
          <w:marRight w:val="0"/>
          <w:marTop w:val="0"/>
          <w:marBottom w:val="0"/>
          <w:divBdr>
            <w:top w:val="none" w:sz="0" w:space="0" w:color="auto"/>
            <w:left w:val="none" w:sz="0" w:space="0" w:color="auto"/>
            <w:bottom w:val="none" w:sz="0" w:space="0" w:color="auto"/>
            <w:right w:val="none" w:sz="0" w:space="0" w:color="auto"/>
          </w:divBdr>
        </w:div>
        <w:div w:id="1318000657">
          <w:marLeft w:val="480"/>
          <w:marRight w:val="0"/>
          <w:marTop w:val="0"/>
          <w:marBottom w:val="0"/>
          <w:divBdr>
            <w:top w:val="none" w:sz="0" w:space="0" w:color="auto"/>
            <w:left w:val="none" w:sz="0" w:space="0" w:color="auto"/>
            <w:bottom w:val="none" w:sz="0" w:space="0" w:color="auto"/>
            <w:right w:val="none" w:sz="0" w:space="0" w:color="auto"/>
          </w:divBdr>
        </w:div>
      </w:divsChild>
    </w:div>
    <w:div w:id="1181165856">
      <w:bodyDiv w:val="1"/>
      <w:marLeft w:val="0"/>
      <w:marRight w:val="0"/>
      <w:marTop w:val="0"/>
      <w:marBottom w:val="0"/>
      <w:divBdr>
        <w:top w:val="none" w:sz="0" w:space="0" w:color="auto"/>
        <w:left w:val="none" w:sz="0" w:space="0" w:color="auto"/>
        <w:bottom w:val="none" w:sz="0" w:space="0" w:color="auto"/>
        <w:right w:val="none" w:sz="0" w:space="0" w:color="auto"/>
      </w:divBdr>
      <w:divsChild>
        <w:div w:id="1051224963">
          <w:marLeft w:val="480"/>
          <w:marRight w:val="0"/>
          <w:marTop w:val="0"/>
          <w:marBottom w:val="0"/>
          <w:divBdr>
            <w:top w:val="none" w:sz="0" w:space="0" w:color="auto"/>
            <w:left w:val="none" w:sz="0" w:space="0" w:color="auto"/>
            <w:bottom w:val="none" w:sz="0" w:space="0" w:color="auto"/>
            <w:right w:val="none" w:sz="0" w:space="0" w:color="auto"/>
          </w:divBdr>
        </w:div>
        <w:div w:id="812330246">
          <w:marLeft w:val="480"/>
          <w:marRight w:val="0"/>
          <w:marTop w:val="0"/>
          <w:marBottom w:val="0"/>
          <w:divBdr>
            <w:top w:val="none" w:sz="0" w:space="0" w:color="auto"/>
            <w:left w:val="none" w:sz="0" w:space="0" w:color="auto"/>
            <w:bottom w:val="none" w:sz="0" w:space="0" w:color="auto"/>
            <w:right w:val="none" w:sz="0" w:space="0" w:color="auto"/>
          </w:divBdr>
        </w:div>
        <w:div w:id="1298028560">
          <w:marLeft w:val="480"/>
          <w:marRight w:val="0"/>
          <w:marTop w:val="0"/>
          <w:marBottom w:val="0"/>
          <w:divBdr>
            <w:top w:val="none" w:sz="0" w:space="0" w:color="auto"/>
            <w:left w:val="none" w:sz="0" w:space="0" w:color="auto"/>
            <w:bottom w:val="none" w:sz="0" w:space="0" w:color="auto"/>
            <w:right w:val="none" w:sz="0" w:space="0" w:color="auto"/>
          </w:divBdr>
        </w:div>
        <w:div w:id="2109424349">
          <w:marLeft w:val="480"/>
          <w:marRight w:val="0"/>
          <w:marTop w:val="0"/>
          <w:marBottom w:val="0"/>
          <w:divBdr>
            <w:top w:val="none" w:sz="0" w:space="0" w:color="auto"/>
            <w:left w:val="none" w:sz="0" w:space="0" w:color="auto"/>
            <w:bottom w:val="none" w:sz="0" w:space="0" w:color="auto"/>
            <w:right w:val="none" w:sz="0" w:space="0" w:color="auto"/>
          </w:divBdr>
        </w:div>
        <w:div w:id="918293355">
          <w:marLeft w:val="480"/>
          <w:marRight w:val="0"/>
          <w:marTop w:val="0"/>
          <w:marBottom w:val="0"/>
          <w:divBdr>
            <w:top w:val="none" w:sz="0" w:space="0" w:color="auto"/>
            <w:left w:val="none" w:sz="0" w:space="0" w:color="auto"/>
            <w:bottom w:val="none" w:sz="0" w:space="0" w:color="auto"/>
            <w:right w:val="none" w:sz="0" w:space="0" w:color="auto"/>
          </w:divBdr>
        </w:div>
        <w:div w:id="286086968">
          <w:marLeft w:val="480"/>
          <w:marRight w:val="0"/>
          <w:marTop w:val="0"/>
          <w:marBottom w:val="0"/>
          <w:divBdr>
            <w:top w:val="none" w:sz="0" w:space="0" w:color="auto"/>
            <w:left w:val="none" w:sz="0" w:space="0" w:color="auto"/>
            <w:bottom w:val="none" w:sz="0" w:space="0" w:color="auto"/>
            <w:right w:val="none" w:sz="0" w:space="0" w:color="auto"/>
          </w:divBdr>
        </w:div>
        <w:div w:id="289407948">
          <w:marLeft w:val="480"/>
          <w:marRight w:val="0"/>
          <w:marTop w:val="0"/>
          <w:marBottom w:val="0"/>
          <w:divBdr>
            <w:top w:val="none" w:sz="0" w:space="0" w:color="auto"/>
            <w:left w:val="none" w:sz="0" w:space="0" w:color="auto"/>
            <w:bottom w:val="none" w:sz="0" w:space="0" w:color="auto"/>
            <w:right w:val="none" w:sz="0" w:space="0" w:color="auto"/>
          </w:divBdr>
        </w:div>
        <w:div w:id="677511965">
          <w:marLeft w:val="480"/>
          <w:marRight w:val="0"/>
          <w:marTop w:val="0"/>
          <w:marBottom w:val="0"/>
          <w:divBdr>
            <w:top w:val="none" w:sz="0" w:space="0" w:color="auto"/>
            <w:left w:val="none" w:sz="0" w:space="0" w:color="auto"/>
            <w:bottom w:val="none" w:sz="0" w:space="0" w:color="auto"/>
            <w:right w:val="none" w:sz="0" w:space="0" w:color="auto"/>
          </w:divBdr>
        </w:div>
        <w:div w:id="1993757892">
          <w:marLeft w:val="480"/>
          <w:marRight w:val="0"/>
          <w:marTop w:val="0"/>
          <w:marBottom w:val="0"/>
          <w:divBdr>
            <w:top w:val="none" w:sz="0" w:space="0" w:color="auto"/>
            <w:left w:val="none" w:sz="0" w:space="0" w:color="auto"/>
            <w:bottom w:val="none" w:sz="0" w:space="0" w:color="auto"/>
            <w:right w:val="none" w:sz="0" w:space="0" w:color="auto"/>
          </w:divBdr>
        </w:div>
        <w:div w:id="78253376">
          <w:marLeft w:val="480"/>
          <w:marRight w:val="0"/>
          <w:marTop w:val="0"/>
          <w:marBottom w:val="0"/>
          <w:divBdr>
            <w:top w:val="none" w:sz="0" w:space="0" w:color="auto"/>
            <w:left w:val="none" w:sz="0" w:space="0" w:color="auto"/>
            <w:bottom w:val="none" w:sz="0" w:space="0" w:color="auto"/>
            <w:right w:val="none" w:sz="0" w:space="0" w:color="auto"/>
          </w:divBdr>
        </w:div>
        <w:div w:id="1674524814">
          <w:marLeft w:val="480"/>
          <w:marRight w:val="0"/>
          <w:marTop w:val="0"/>
          <w:marBottom w:val="0"/>
          <w:divBdr>
            <w:top w:val="none" w:sz="0" w:space="0" w:color="auto"/>
            <w:left w:val="none" w:sz="0" w:space="0" w:color="auto"/>
            <w:bottom w:val="none" w:sz="0" w:space="0" w:color="auto"/>
            <w:right w:val="none" w:sz="0" w:space="0" w:color="auto"/>
          </w:divBdr>
        </w:div>
        <w:div w:id="1031029740">
          <w:marLeft w:val="480"/>
          <w:marRight w:val="0"/>
          <w:marTop w:val="0"/>
          <w:marBottom w:val="0"/>
          <w:divBdr>
            <w:top w:val="none" w:sz="0" w:space="0" w:color="auto"/>
            <w:left w:val="none" w:sz="0" w:space="0" w:color="auto"/>
            <w:bottom w:val="none" w:sz="0" w:space="0" w:color="auto"/>
            <w:right w:val="none" w:sz="0" w:space="0" w:color="auto"/>
          </w:divBdr>
        </w:div>
        <w:div w:id="1391727664">
          <w:marLeft w:val="480"/>
          <w:marRight w:val="0"/>
          <w:marTop w:val="0"/>
          <w:marBottom w:val="0"/>
          <w:divBdr>
            <w:top w:val="none" w:sz="0" w:space="0" w:color="auto"/>
            <w:left w:val="none" w:sz="0" w:space="0" w:color="auto"/>
            <w:bottom w:val="none" w:sz="0" w:space="0" w:color="auto"/>
            <w:right w:val="none" w:sz="0" w:space="0" w:color="auto"/>
          </w:divBdr>
        </w:div>
        <w:div w:id="2075660235">
          <w:marLeft w:val="480"/>
          <w:marRight w:val="0"/>
          <w:marTop w:val="0"/>
          <w:marBottom w:val="0"/>
          <w:divBdr>
            <w:top w:val="none" w:sz="0" w:space="0" w:color="auto"/>
            <w:left w:val="none" w:sz="0" w:space="0" w:color="auto"/>
            <w:bottom w:val="none" w:sz="0" w:space="0" w:color="auto"/>
            <w:right w:val="none" w:sz="0" w:space="0" w:color="auto"/>
          </w:divBdr>
        </w:div>
        <w:div w:id="1522091570">
          <w:marLeft w:val="480"/>
          <w:marRight w:val="0"/>
          <w:marTop w:val="0"/>
          <w:marBottom w:val="0"/>
          <w:divBdr>
            <w:top w:val="none" w:sz="0" w:space="0" w:color="auto"/>
            <w:left w:val="none" w:sz="0" w:space="0" w:color="auto"/>
            <w:bottom w:val="none" w:sz="0" w:space="0" w:color="auto"/>
            <w:right w:val="none" w:sz="0" w:space="0" w:color="auto"/>
          </w:divBdr>
        </w:div>
        <w:div w:id="461462287">
          <w:marLeft w:val="480"/>
          <w:marRight w:val="0"/>
          <w:marTop w:val="0"/>
          <w:marBottom w:val="0"/>
          <w:divBdr>
            <w:top w:val="none" w:sz="0" w:space="0" w:color="auto"/>
            <w:left w:val="none" w:sz="0" w:space="0" w:color="auto"/>
            <w:bottom w:val="none" w:sz="0" w:space="0" w:color="auto"/>
            <w:right w:val="none" w:sz="0" w:space="0" w:color="auto"/>
          </w:divBdr>
        </w:div>
        <w:div w:id="1626423782">
          <w:marLeft w:val="480"/>
          <w:marRight w:val="0"/>
          <w:marTop w:val="0"/>
          <w:marBottom w:val="0"/>
          <w:divBdr>
            <w:top w:val="none" w:sz="0" w:space="0" w:color="auto"/>
            <w:left w:val="none" w:sz="0" w:space="0" w:color="auto"/>
            <w:bottom w:val="none" w:sz="0" w:space="0" w:color="auto"/>
            <w:right w:val="none" w:sz="0" w:space="0" w:color="auto"/>
          </w:divBdr>
        </w:div>
        <w:div w:id="1062874337">
          <w:marLeft w:val="480"/>
          <w:marRight w:val="0"/>
          <w:marTop w:val="0"/>
          <w:marBottom w:val="0"/>
          <w:divBdr>
            <w:top w:val="none" w:sz="0" w:space="0" w:color="auto"/>
            <w:left w:val="none" w:sz="0" w:space="0" w:color="auto"/>
            <w:bottom w:val="none" w:sz="0" w:space="0" w:color="auto"/>
            <w:right w:val="none" w:sz="0" w:space="0" w:color="auto"/>
          </w:divBdr>
        </w:div>
        <w:div w:id="1077440044">
          <w:marLeft w:val="480"/>
          <w:marRight w:val="0"/>
          <w:marTop w:val="0"/>
          <w:marBottom w:val="0"/>
          <w:divBdr>
            <w:top w:val="none" w:sz="0" w:space="0" w:color="auto"/>
            <w:left w:val="none" w:sz="0" w:space="0" w:color="auto"/>
            <w:bottom w:val="none" w:sz="0" w:space="0" w:color="auto"/>
            <w:right w:val="none" w:sz="0" w:space="0" w:color="auto"/>
          </w:divBdr>
        </w:div>
        <w:div w:id="669678899">
          <w:marLeft w:val="480"/>
          <w:marRight w:val="0"/>
          <w:marTop w:val="0"/>
          <w:marBottom w:val="0"/>
          <w:divBdr>
            <w:top w:val="none" w:sz="0" w:space="0" w:color="auto"/>
            <w:left w:val="none" w:sz="0" w:space="0" w:color="auto"/>
            <w:bottom w:val="none" w:sz="0" w:space="0" w:color="auto"/>
            <w:right w:val="none" w:sz="0" w:space="0" w:color="auto"/>
          </w:divBdr>
        </w:div>
        <w:div w:id="1007559026">
          <w:marLeft w:val="480"/>
          <w:marRight w:val="0"/>
          <w:marTop w:val="0"/>
          <w:marBottom w:val="0"/>
          <w:divBdr>
            <w:top w:val="none" w:sz="0" w:space="0" w:color="auto"/>
            <w:left w:val="none" w:sz="0" w:space="0" w:color="auto"/>
            <w:bottom w:val="none" w:sz="0" w:space="0" w:color="auto"/>
            <w:right w:val="none" w:sz="0" w:space="0" w:color="auto"/>
          </w:divBdr>
        </w:div>
        <w:div w:id="554631690">
          <w:marLeft w:val="480"/>
          <w:marRight w:val="0"/>
          <w:marTop w:val="0"/>
          <w:marBottom w:val="0"/>
          <w:divBdr>
            <w:top w:val="none" w:sz="0" w:space="0" w:color="auto"/>
            <w:left w:val="none" w:sz="0" w:space="0" w:color="auto"/>
            <w:bottom w:val="none" w:sz="0" w:space="0" w:color="auto"/>
            <w:right w:val="none" w:sz="0" w:space="0" w:color="auto"/>
          </w:divBdr>
        </w:div>
        <w:div w:id="1153722216">
          <w:marLeft w:val="480"/>
          <w:marRight w:val="0"/>
          <w:marTop w:val="0"/>
          <w:marBottom w:val="0"/>
          <w:divBdr>
            <w:top w:val="none" w:sz="0" w:space="0" w:color="auto"/>
            <w:left w:val="none" w:sz="0" w:space="0" w:color="auto"/>
            <w:bottom w:val="none" w:sz="0" w:space="0" w:color="auto"/>
            <w:right w:val="none" w:sz="0" w:space="0" w:color="auto"/>
          </w:divBdr>
        </w:div>
        <w:div w:id="690497399">
          <w:marLeft w:val="480"/>
          <w:marRight w:val="0"/>
          <w:marTop w:val="0"/>
          <w:marBottom w:val="0"/>
          <w:divBdr>
            <w:top w:val="none" w:sz="0" w:space="0" w:color="auto"/>
            <w:left w:val="none" w:sz="0" w:space="0" w:color="auto"/>
            <w:bottom w:val="none" w:sz="0" w:space="0" w:color="auto"/>
            <w:right w:val="none" w:sz="0" w:space="0" w:color="auto"/>
          </w:divBdr>
        </w:div>
        <w:div w:id="234708320">
          <w:marLeft w:val="480"/>
          <w:marRight w:val="0"/>
          <w:marTop w:val="0"/>
          <w:marBottom w:val="0"/>
          <w:divBdr>
            <w:top w:val="none" w:sz="0" w:space="0" w:color="auto"/>
            <w:left w:val="none" w:sz="0" w:space="0" w:color="auto"/>
            <w:bottom w:val="none" w:sz="0" w:space="0" w:color="auto"/>
            <w:right w:val="none" w:sz="0" w:space="0" w:color="auto"/>
          </w:divBdr>
        </w:div>
        <w:div w:id="1036469296">
          <w:marLeft w:val="480"/>
          <w:marRight w:val="0"/>
          <w:marTop w:val="0"/>
          <w:marBottom w:val="0"/>
          <w:divBdr>
            <w:top w:val="none" w:sz="0" w:space="0" w:color="auto"/>
            <w:left w:val="none" w:sz="0" w:space="0" w:color="auto"/>
            <w:bottom w:val="none" w:sz="0" w:space="0" w:color="auto"/>
            <w:right w:val="none" w:sz="0" w:space="0" w:color="auto"/>
          </w:divBdr>
        </w:div>
        <w:div w:id="1886214011">
          <w:marLeft w:val="480"/>
          <w:marRight w:val="0"/>
          <w:marTop w:val="0"/>
          <w:marBottom w:val="0"/>
          <w:divBdr>
            <w:top w:val="none" w:sz="0" w:space="0" w:color="auto"/>
            <w:left w:val="none" w:sz="0" w:space="0" w:color="auto"/>
            <w:bottom w:val="none" w:sz="0" w:space="0" w:color="auto"/>
            <w:right w:val="none" w:sz="0" w:space="0" w:color="auto"/>
          </w:divBdr>
        </w:div>
        <w:div w:id="576792185">
          <w:marLeft w:val="480"/>
          <w:marRight w:val="0"/>
          <w:marTop w:val="0"/>
          <w:marBottom w:val="0"/>
          <w:divBdr>
            <w:top w:val="none" w:sz="0" w:space="0" w:color="auto"/>
            <w:left w:val="none" w:sz="0" w:space="0" w:color="auto"/>
            <w:bottom w:val="none" w:sz="0" w:space="0" w:color="auto"/>
            <w:right w:val="none" w:sz="0" w:space="0" w:color="auto"/>
          </w:divBdr>
        </w:div>
        <w:div w:id="75367103">
          <w:marLeft w:val="480"/>
          <w:marRight w:val="0"/>
          <w:marTop w:val="0"/>
          <w:marBottom w:val="0"/>
          <w:divBdr>
            <w:top w:val="none" w:sz="0" w:space="0" w:color="auto"/>
            <w:left w:val="none" w:sz="0" w:space="0" w:color="auto"/>
            <w:bottom w:val="none" w:sz="0" w:space="0" w:color="auto"/>
            <w:right w:val="none" w:sz="0" w:space="0" w:color="auto"/>
          </w:divBdr>
        </w:div>
        <w:div w:id="1803309862">
          <w:marLeft w:val="480"/>
          <w:marRight w:val="0"/>
          <w:marTop w:val="0"/>
          <w:marBottom w:val="0"/>
          <w:divBdr>
            <w:top w:val="none" w:sz="0" w:space="0" w:color="auto"/>
            <w:left w:val="none" w:sz="0" w:space="0" w:color="auto"/>
            <w:bottom w:val="none" w:sz="0" w:space="0" w:color="auto"/>
            <w:right w:val="none" w:sz="0" w:space="0" w:color="auto"/>
          </w:divBdr>
        </w:div>
        <w:div w:id="2125490261">
          <w:marLeft w:val="480"/>
          <w:marRight w:val="0"/>
          <w:marTop w:val="0"/>
          <w:marBottom w:val="0"/>
          <w:divBdr>
            <w:top w:val="none" w:sz="0" w:space="0" w:color="auto"/>
            <w:left w:val="none" w:sz="0" w:space="0" w:color="auto"/>
            <w:bottom w:val="none" w:sz="0" w:space="0" w:color="auto"/>
            <w:right w:val="none" w:sz="0" w:space="0" w:color="auto"/>
          </w:divBdr>
        </w:div>
        <w:div w:id="476337043">
          <w:marLeft w:val="480"/>
          <w:marRight w:val="0"/>
          <w:marTop w:val="0"/>
          <w:marBottom w:val="0"/>
          <w:divBdr>
            <w:top w:val="none" w:sz="0" w:space="0" w:color="auto"/>
            <w:left w:val="none" w:sz="0" w:space="0" w:color="auto"/>
            <w:bottom w:val="none" w:sz="0" w:space="0" w:color="auto"/>
            <w:right w:val="none" w:sz="0" w:space="0" w:color="auto"/>
          </w:divBdr>
        </w:div>
        <w:div w:id="1641571114">
          <w:marLeft w:val="480"/>
          <w:marRight w:val="0"/>
          <w:marTop w:val="0"/>
          <w:marBottom w:val="0"/>
          <w:divBdr>
            <w:top w:val="none" w:sz="0" w:space="0" w:color="auto"/>
            <w:left w:val="none" w:sz="0" w:space="0" w:color="auto"/>
            <w:bottom w:val="none" w:sz="0" w:space="0" w:color="auto"/>
            <w:right w:val="none" w:sz="0" w:space="0" w:color="auto"/>
          </w:divBdr>
        </w:div>
        <w:div w:id="1719547869">
          <w:marLeft w:val="480"/>
          <w:marRight w:val="0"/>
          <w:marTop w:val="0"/>
          <w:marBottom w:val="0"/>
          <w:divBdr>
            <w:top w:val="none" w:sz="0" w:space="0" w:color="auto"/>
            <w:left w:val="none" w:sz="0" w:space="0" w:color="auto"/>
            <w:bottom w:val="none" w:sz="0" w:space="0" w:color="auto"/>
            <w:right w:val="none" w:sz="0" w:space="0" w:color="auto"/>
          </w:divBdr>
        </w:div>
        <w:div w:id="1052801956">
          <w:marLeft w:val="480"/>
          <w:marRight w:val="0"/>
          <w:marTop w:val="0"/>
          <w:marBottom w:val="0"/>
          <w:divBdr>
            <w:top w:val="none" w:sz="0" w:space="0" w:color="auto"/>
            <w:left w:val="none" w:sz="0" w:space="0" w:color="auto"/>
            <w:bottom w:val="none" w:sz="0" w:space="0" w:color="auto"/>
            <w:right w:val="none" w:sz="0" w:space="0" w:color="auto"/>
          </w:divBdr>
        </w:div>
        <w:div w:id="1842161906">
          <w:marLeft w:val="480"/>
          <w:marRight w:val="0"/>
          <w:marTop w:val="0"/>
          <w:marBottom w:val="0"/>
          <w:divBdr>
            <w:top w:val="none" w:sz="0" w:space="0" w:color="auto"/>
            <w:left w:val="none" w:sz="0" w:space="0" w:color="auto"/>
            <w:bottom w:val="none" w:sz="0" w:space="0" w:color="auto"/>
            <w:right w:val="none" w:sz="0" w:space="0" w:color="auto"/>
          </w:divBdr>
        </w:div>
        <w:div w:id="1903826076">
          <w:marLeft w:val="480"/>
          <w:marRight w:val="0"/>
          <w:marTop w:val="0"/>
          <w:marBottom w:val="0"/>
          <w:divBdr>
            <w:top w:val="none" w:sz="0" w:space="0" w:color="auto"/>
            <w:left w:val="none" w:sz="0" w:space="0" w:color="auto"/>
            <w:bottom w:val="none" w:sz="0" w:space="0" w:color="auto"/>
            <w:right w:val="none" w:sz="0" w:space="0" w:color="auto"/>
          </w:divBdr>
        </w:div>
        <w:div w:id="637338341">
          <w:marLeft w:val="480"/>
          <w:marRight w:val="0"/>
          <w:marTop w:val="0"/>
          <w:marBottom w:val="0"/>
          <w:divBdr>
            <w:top w:val="none" w:sz="0" w:space="0" w:color="auto"/>
            <w:left w:val="none" w:sz="0" w:space="0" w:color="auto"/>
            <w:bottom w:val="none" w:sz="0" w:space="0" w:color="auto"/>
            <w:right w:val="none" w:sz="0" w:space="0" w:color="auto"/>
          </w:divBdr>
        </w:div>
        <w:div w:id="408698053">
          <w:marLeft w:val="480"/>
          <w:marRight w:val="0"/>
          <w:marTop w:val="0"/>
          <w:marBottom w:val="0"/>
          <w:divBdr>
            <w:top w:val="none" w:sz="0" w:space="0" w:color="auto"/>
            <w:left w:val="none" w:sz="0" w:space="0" w:color="auto"/>
            <w:bottom w:val="none" w:sz="0" w:space="0" w:color="auto"/>
            <w:right w:val="none" w:sz="0" w:space="0" w:color="auto"/>
          </w:divBdr>
        </w:div>
        <w:div w:id="1723869883">
          <w:marLeft w:val="480"/>
          <w:marRight w:val="0"/>
          <w:marTop w:val="0"/>
          <w:marBottom w:val="0"/>
          <w:divBdr>
            <w:top w:val="none" w:sz="0" w:space="0" w:color="auto"/>
            <w:left w:val="none" w:sz="0" w:space="0" w:color="auto"/>
            <w:bottom w:val="none" w:sz="0" w:space="0" w:color="auto"/>
            <w:right w:val="none" w:sz="0" w:space="0" w:color="auto"/>
          </w:divBdr>
        </w:div>
        <w:div w:id="1812862440">
          <w:marLeft w:val="480"/>
          <w:marRight w:val="0"/>
          <w:marTop w:val="0"/>
          <w:marBottom w:val="0"/>
          <w:divBdr>
            <w:top w:val="none" w:sz="0" w:space="0" w:color="auto"/>
            <w:left w:val="none" w:sz="0" w:space="0" w:color="auto"/>
            <w:bottom w:val="none" w:sz="0" w:space="0" w:color="auto"/>
            <w:right w:val="none" w:sz="0" w:space="0" w:color="auto"/>
          </w:divBdr>
        </w:div>
        <w:div w:id="2009820144">
          <w:marLeft w:val="480"/>
          <w:marRight w:val="0"/>
          <w:marTop w:val="0"/>
          <w:marBottom w:val="0"/>
          <w:divBdr>
            <w:top w:val="none" w:sz="0" w:space="0" w:color="auto"/>
            <w:left w:val="none" w:sz="0" w:space="0" w:color="auto"/>
            <w:bottom w:val="none" w:sz="0" w:space="0" w:color="auto"/>
            <w:right w:val="none" w:sz="0" w:space="0" w:color="auto"/>
          </w:divBdr>
        </w:div>
        <w:div w:id="1895044049">
          <w:marLeft w:val="480"/>
          <w:marRight w:val="0"/>
          <w:marTop w:val="0"/>
          <w:marBottom w:val="0"/>
          <w:divBdr>
            <w:top w:val="none" w:sz="0" w:space="0" w:color="auto"/>
            <w:left w:val="none" w:sz="0" w:space="0" w:color="auto"/>
            <w:bottom w:val="none" w:sz="0" w:space="0" w:color="auto"/>
            <w:right w:val="none" w:sz="0" w:space="0" w:color="auto"/>
          </w:divBdr>
        </w:div>
        <w:div w:id="1464033678">
          <w:marLeft w:val="480"/>
          <w:marRight w:val="0"/>
          <w:marTop w:val="0"/>
          <w:marBottom w:val="0"/>
          <w:divBdr>
            <w:top w:val="none" w:sz="0" w:space="0" w:color="auto"/>
            <w:left w:val="none" w:sz="0" w:space="0" w:color="auto"/>
            <w:bottom w:val="none" w:sz="0" w:space="0" w:color="auto"/>
            <w:right w:val="none" w:sz="0" w:space="0" w:color="auto"/>
          </w:divBdr>
        </w:div>
        <w:div w:id="890338873">
          <w:marLeft w:val="480"/>
          <w:marRight w:val="0"/>
          <w:marTop w:val="0"/>
          <w:marBottom w:val="0"/>
          <w:divBdr>
            <w:top w:val="none" w:sz="0" w:space="0" w:color="auto"/>
            <w:left w:val="none" w:sz="0" w:space="0" w:color="auto"/>
            <w:bottom w:val="none" w:sz="0" w:space="0" w:color="auto"/>
            <w:right w:val="none" w:sz="0" w:space="0" w:color="auto"/>
          </w:divBdr>
        </w:div>
        <w:div w:id="22639186">
          <w:marLeft w:val="480"/>
          <w:marRight w:val="0"/>
          <w:marTop w:val="0"/>
          <w:marBottom w:val="0"/>
          <w:divBdr>
            <w:top w:val="none" w:sz="0" w:space="0" w:color="auto"/>
            <w:left w:val="none" w:sz="0" w:space="0" w:color="auto"/>
            <w:bottom w:val="none" w:sz="0" w:space="0" w:color="auto"/>
            <w:right w:val="none" w:sz="0" w:space="0" w:color="auto"/>
          </w:divBdr>
        </w:div>
        <w:div w:id="1271350046">
          <w:marLeft w:val="480"/>
          <w:marRight w:val="0"/>
          <w:marTop w:val="0"/>
          <w:marBottom w:val="0"/>
          <w:divBdr>
            <w:top w:val="none" w:sz="0" w:space="0" w:color="auto"/>
            <w:left w:val="none" w:sz="0" w:space="0" w:color="auto"/>
            <w:bottom w:val="none" w:sz="0" w:space="0" w:color="auto"/>
            <w:right w:val="none" w:sz="0" w:space="0" w:color="auto"/>
          </w:divBdr>
        </w:div>
        <w:div w:id="29770442">
          <w:marLeft w:val="480"/>
          <w:marRight w:val="0"/>
          <w:marTop w:val="0"/>
          <w:marBottom w:val="0"/>
          <w:divBdr>
            <w:top w:val="none" w:sz="0" w:space="0" w:color="auto"/>
            <w:left w:val="none" w:sz="0" w:space="0" w:color="auto"/>
            <w:bottom w:val="none" w:sz="0" w:space="0" w:color="auto"/>
            <w:right w:val="none" w:sz="0" w:space="0" w:color="auto"/>
          </w:divBdr>
        </w:div>
        <w:div w:id="1832478889">
          <w:marLeft w:val="480"/>
          <w:marRight w:val="0"/>
          <w:marTop w:val="0"/>
          <w:marBottom w:val="0"/>
          <w:divBdr>
            <w:top w:val="none" w:sz="0" w:space="0" w:color="auto"/>
            <w:left w:val="none" w:sz="0" w:space="0" w:color="auto"/>
            <w:bottom w:val="none" w:sz="0" w:space="0" w:color="auto"/>
            <w:right w:val="none" w:sz="0" w:space="0" w:color="auto"/>
          </w:divBdr>
        </w:div>
        <w:div w:id="1334918332">
          <w:marLeft w:val="480"/>
          <w:marRight w:val="0"/>
          <w:marTop w:val="0"/>
          <w:marBottom w:val="0"/>
          <w:divBdr>
            <w:top w:val="none" w:sz="0" w:space="0" w:color="auto"/>
            <w:left w:val="none" w:sz="0" w:space="0" w:color="auto"/>
            <w:bottom w:val="none" w:sz="0" w:space="0" w:color="auto"/>
            <w:right w:val="none" w:sz="0" w:space="0" w:color="auto"/>
          </w:divBdr>
        </w:div>
        <w:div w:id="419257572">
          <w:marLeft w:val="480"/>
          <w:marRight w:val="0"/>
          <w:marTop w:val="0"/>
          <w:marBottom w:val="0"/>
          <w:divBdr>
            <w:top w:val="none" w:sz="0" w:space="0" w:color="auto"/>
            <w:left w:val="none" w:sz="0" w:space="0" w:color="auto"/>
            <w:bottom w:val="none" w:sz="0" w:space="0" w:color="auto"/>
            <w:right w:val="none" w:sz="0" w:space="0" w:color="auto"/>
          </w:divBdr>
        </w:div>
        <w:div w:id="1055006826">
          <w:marLeft w:val="480"/>
          <w:marRight w:val="0"/>
          <w:marTop w:val="0"/>
          <w:marBottom w:val="0"/>
          <w:divBdr>
            <w:top w:val="none" w:sz="0" w:space="0" w:color="auto"/>
            <w:left w:val="none" w:sz="0" w:space="0" w:color="auto"/>
            <w:bottom w:val="none" w:sz="0" w:space="0" w:color="auto"/>
            <w:right w:val="none" w:sz="0" w:space="0" w:color="auto"/>
          </w:divBdr>
        </w:div>
        <w:div w:id="192155019">
          <w:marLeft w:val="480"/>
          <w:marRight w:val="0"/>
          <w:marTop w:val="0"/>
          <w:marBottom w:val="0"/>
          <w:divBdr>
            <w:top w:val="none" w:sz="0" w:space="0" w:color="auto"/>
            <w:left w:val="none" w:sz="0" w:space="0" w:color="auto"/>
            <w:bottom w:val="none" w:sz="0" w:space="0" w:color="auto"/>
            <w:right w:val="none" w:sz="0" w:space="0" w:color="auto"/>
          </w:divBdr>
        </w:div>
        <w:div w:id="564725094">
          <w:marLeft w:val="480"/>
          <w:marRight w:val="0"/>
          <w:marTop w:val="0"/>
          <w:marBottom w:val="0"/>
          <w:divBdr>
            <w:top w:val="none" w:sz="0" w:space="0" w:color="auto"/>
            <w:left w:val="none" w:sz="0" w:space="0" w:color="auto"/>
            <w:bottom w:val="none" w:sz="0" w:space="0" w:color="auto"/>
            <w:right w:val="none" w:sz="0" w:space="0" w:color="auto"/>
          </w:divBdr>
        </w:div>
        <w:div w:id="327833081">
          <w:marLeft w:val="480"/>
          <w:marRight w:val="0"/>
          <w:marTop w:val="0"/>
          <w:marBottom w:val="0"/>
          <w:divBdr>
            <w:top w:val="none" w:sz="0" w:space="0" w:color="auto"/>
            <w:left w:val="none" w:sz="0" w:space="0" w:color="auto"/>
            <w:bottom w:val="none" w:sz="0" w:space="0" w:color="auto"/>
            <w:right w:val="none" w:sz="0" w:space="0" w:color="auto"/>
          </w:divBdr>
        </w:div>
        <w:div w:id="1213074497">
          <w:marLeft w:val="480"/>
          <w:marRight w:val="0"/>
          <w:marTop w:val="0"/>
          <w:marBottom w:val="0"/>
          <w:divBdr>
            <w:top w:val="none" w:sz="0" w:space="0" w:color="auto"/>
            <w:left w:val="none" w:sz="0" w:space="0" w:color="auto"/>
            <w:bottom w:val="none" w:sz="0" w:space="0" w:color="auto"/>
            <w:right w:val="none" w:sz="0" w:space="0" w:color="auto"/>
          </w:divBdr>
        </w:div>
        <w:div w:id="828865497">
          <w:marLeft w:val="480"/>
          <w:marRight w:val="0"/>
          <w:marTop w:val="0"/>
          <w:marBottom w:val="0"/>
          <w:divBdr>
            <w:top w:val="none" w:sz="0" w:space="0" w:color="auto"/>
            <w:left w:val="none" w:sz="0" w:space="0" w:color="auto"/>
            <w:bottom w:val="none" w:sz="0" w:space="0" w:color="auto"/>
            <w:right w:val="none" w:sz="0" w:space="0" w:color="auto"/>
          </w:divBdr>
        </w:div>
        <w:div w:id="1440678664">
          <w:marLeft w:val="480"/>
          <w:marRight w:val="0"/>
          <w:marTop w:val="0"/>
          <w:marBottom w:val="0"/>
          <w:divBdr>
            <w:top w:val="none" w:sz="0" w:space="0" w:color="auto"/>
            <w:left w:val="none" w:sz="0" w:space="0" w:color="auto"/>
            <w:bottom w:val="none" w:sz="0" w:space="0" w:color="auto"/>
            <w:right w:val="none" w:sz="0" w:space="0" w:color="auto"/>
          </w:divBdr>
        </w:div>
        <w:div w:id="1242790460">
          <w:marLeft w:val="480"/>
          <w:marRight w:val="0"/>
          <w:marTop w:val="0"/>
          <w:marBottom w:val="0"/>
          <w:divBdr>
            <w:top w:val="none" w:sz="0" w:space="0" w:color="auto"/>
            <w:left w:val="none" w:sz="0" w:space="0" w:color="auto"/>
            <w:bottom w:val="none" w:sz="0" w:space="0" w:color="auto"/>
            <w:right w:val="none" w:sz="0" w:space="0" w:color="auto"/>
          </w:divBdr>
        </w:div>
        <w:div w:id="1892497627">
          <w:marLeft w:val="480"/>
          <w:marRight w:val="0"/>
          <w:marTop w:val="0"/>
          <w:marBottom w:val="0"/>
          <w:divBdr>
            <w:top w:val="none" w:sz="0" w:space="0" w:color="auto"/>
            <w:left w:val="none" w:sz="0" w:space="0" w:color="auto"/>
            <w:bottom w:val="none" w:sz="0" w:space="0" w:color="auto"/>
            <w:right w:val="none" w:sz="0" w:space="0" w:color="auto"/>
          </w:divBdr>
        </w:div>
      </w:divsChild>
    </w:div>
    <w:div w:id="1242450091">
      <w:bodyDiv w:val="1"/>
      <w:marLeft w:val="0"/>
      <w:marRight w:val="0"/>
      <w:marTop w:val="0"/>
      <w:marBottom w:val="0"/>
      <w:divBdr>
        <w:top w:val="none" w:sz="0" w:space="0" w:color="auto"/>
        <w:left w:val="none" w:sz="0" w:space="0" w:color="auto"/>
        <w:bottom w:val="none" w:sz="0" w:space="0" w:color="auto"/>
        <w:right w:val="none" w:sz="0" w:space="0" w:color="auto"/>
      </w:divBdr>
    </w:div>
    <w:div w:id="1452432232">
      <w:bodyDiv w:val="1"/>
      <w:marLeft w:val="0"/>
      <w:marRight w:val="0"/>
      <w:marTop w:val="0"/>
      <w:marBottom w:val="0"/>
      <w:divBdr>
        <w:top w:val="none" w:sz="0" w:space="0" w:color="auto"/>
        <w:left w:val="none" w:sz="0" w:space="0" w:color="auto"/>
        <w:bottom w:val="none" w:sz="0" w:space="0" w:color="auto"/>
        <w:right w:val="none" w:sz="0" w:space="0" w:color="auto"/>
      </w:divBdr>
      <w:divsChild>
        <w:div w:id="280722334">
          <w:marLeft w:val="480"/>
          <w:marRight w:val="0"/>
          <w:marTop w:val="0"/>
          <w:marBottom w:val="0"/>
          <w:divBdr>
            <w:top w:val="none" w:sz="0" w:space="0" w:color="auto"/>
            <w:left w:val="none" w:sz="0" w:space="0" w:color="auto"/>
            <w:bottom w:val="none" w:sz="0" w:space="0" w:color="auto"/>
            <w:right w:val="none" w:sz="0" w:space="0" w:color="auto"/>
          </w:divBdr>
        </w:div>
        <w:div w:id="123931107">
          <w:marLeft w:val="480"/>
          <w:marRight w:val="0"/>
          <w:marTop w:val="0"/>
          <w:marBottom w:val="0"/>
          <w:divBdr>
            <w:top w:val="none" w:sz="0" w:space="0" w:color="auto"/>
            <w:left w:val="none" w:sz="0" w:space="0" w:color="auto"/>
            <w:bottom w:val="none" w:sz="0" w:space="0" w:color="auto"/>
            <w:right w:val="none" w:sz="0" w:space="0" w:color="auto"/>
          </w:divBdr>
        </w:div>
        <w:div w:id="1479228088">
          <w:marLeft w:val="480"/>
          <w:marRight w:val="0"/>
          <w:marTop w:val="0"/>
          <w:marBottom w:val="0"/>
          <w:divBdr>
            <w:top w:val="none" w:sz="0" w:space="0" w:color="auto"/>
            <w:left w:val="none" w:sz="0" w:space="0" w:color="auto"/>
            <w:bottom w:val="none" w:sz="0" w:space="0" w:color="auto"/>
            <w:right w:val="none" w:sz="0" w:space="0" w:color="auto"/>
          </w:divBdr>
        </w:div>
        <w:div w:id="1025251195">
          <w:marLeft w:val="480"/>
          <w:marRight w:val="0"/>
          <w:marTop w:val="0"/>
          <w:marBottom w:val="0"/>
          <w:divBdr>
            <w:top w:val="none" w:sz="0" w:space="0" w:color="auto"/>
            <w:left w:val="none" w:sz="0" w:space="0" w:color="auto"/>
            <w:bottom w:val="none" w:sz="0" w:space="0" w:color="auto"/>
            <w:right w:val="none" w:sz="0" w:space="0" w:color="auto"/>
          </w:divBdr>
        </w:div>
        <w:div w:id="1288587351">
          <w:marLeft w:val="480"/>
          <w:marRight w:val="0"/>
          <w:marTop w:val="0"/>
          <w:marBottom w:val="0"/>
          <w:divBdr>
            <w:top w:val="none" w:sz="0" w:space="0" w:color="auto"/>
            <w:left w:val="none" w:sz="0" w:space="0" w:color="auto"/>
            <w:bottom w:val="none" w:sz="0" w:space="0" w:color="auto"/>
            <w:right w:val="none" w:sz="0" w:space="0" w:color="auto"/>
          </w:divBdr>
        </w:div>
        <w:div w:id="1392383689">
          <w:marLeft w:val="480"/>
          <w:marRight w:val="0"/>
          <w:marTop w:val="0"/>
          <w:marBottom w:val="0"/>
          <w:divBdr>
            <w:top w:val="none" w:sz="0" w:space="0" w:color="auto"/>
            <w:left w:val="none" w:sz="0" w:space="0" w:color="auto"/>
            <w:bottom w:val="none" w:sz="0" w:space="0" w:color="auto"/>
            <w:right w:val="none" w:sz="0" w:space="0" w:color="auto"/>
          </w:divBdr>
        </w:div>
        <w:div w:id="727069381">
          <w:marLeft w:val="480"/>
          <w:marRight w:val="0"/>
          <w:marTop w:val="0"/>
          <w:marBottom w:val="0"/>
          <w:divBdr>
            <w:top w:val="none" w:sz="0" w:space="0" w:color="auto"/>
            <w:left w:val="none" w:sz="0" w:space="0" w:color="auto"/>
            <w:bottom w:val="none" w:sz="0" w:space="0" w:color="auto"/>
            <w:right w:val="none" w:sz="0" w:space="0" w:color="auto"/>
          </w:divBdr>
        </w:div>
        <w:div w:id="1423188643">
          <w:marLeft w:val="480"/>
          <w:marRight w:val="0"/>
          <w:marTop w:val="0"/>
          <w:marBottom w:val="0"/>
          <w:divBdr>
            <w:top w:val="none" w:sz="0" w:space="0" w:color="auto"/>
            <w:left w:val="none" w:sz="0" w:space="0" w:color="auto"/>
            <w:bottom w:val="none" w:sz="0" w:space="0" w:color="auto"/>
            <w:right w:val="none" w:sz="0" w:space="0" w:color="auto"/>
          </w:divBdr>
        </w:div>
        <w:div w:id="1436899830">
          <w:marLeft w:val="480"/>
          <w:marRight w:val="0"/>
          <w:marTop w:val="0"/>
          <w:marBottom w:val="0"/>
          <w:divBdr>
            <w:top w:val="none" w:sz="0" w:space="0" w:color="auto"/>
            <w:left w:val="none" w:sz="0" w:space="0" w:color="auto"/>
            <w:bottom w:val="none" w:sz="0" w:space="0" w:color="auto"/>
            <w:right w:val="none" w:sz="0" w:space="0" w:color="auto"/>
          </w:divBdr>
        </w:div>
        <w:div w:id="1337729635">
          <w:marLeft w:val="480"/>
          <w:marRight w:val="0"/>
          <w:marTop w:val="0"/>
          <w:marBottom w:val="0"/>
          <w:divBdr>
            <w:top w:val="none" w:sz="0" w:space="0" w:color="auto"/>
            <w:left w:val="none" w:sz="0" w:space="0" w:color="auto"/>
            <w:bottom w:val="none" w:sz="0" w:space="0" w:color="auto"/>
            <w:right w:val="none" w:sz="0" w:space="0" w:color="auto"/>
          </w:divBdr>
        </w:div>
        <w:div w:id="886071472">
          <w:marLeft w:val="480"/>
          <w:marRight w:val="0"/>
          <w:marTop w:val="0"/>
          <w:marBottom w:val="0"/>
          <w:divBdr>
            <w:top w:val="none" w:sz="0" w:space="0" w:color="auto"/>
            <w:left w:val="none" w:sz="0" w:space="0" w:color="auto"/>
            <w:bottom w:val="none" w:sz="0" w:space="0" w:color="auto"/>
            <w:right w:val="none" w:sz="0" w:space="0" w:color="auto"/>
          </w:divBdr>
        </w:div>
        <w:div w:id="1920558208">
          <w:marLeft w:val="480"/>
          <w:marRight w:val="0"/>
          <w:marTop w:val="0"/>
          <w:marBottom w:val="0"/>
          <w:divBdr>
            <w:top w:val="none" w:sz="0" w:space="0" w:color="auto"/>
            <w:left w:val="none" w:sz="0" w:space="0" w:color="auto"/>
            <w:bottom w:val="none" w:sz="0" w:space="0" w:color="auto"/>
            <w:right w:val="none" w:sz="0" w:space="0" w:color="auto"/>
          </w:divBdr>
        </w:div>
        <w:div w:id="358943076">
          <w:marLeft w:val="480"/>
          <w:marRight w:val="0"/>
          <w:marTop w:val="0"/>
          <w:marBottom w:val="0"/>
          <w:divBdr>
            <w:top w:val="none" w:sz="0" w:space="0" w:color="auto"/>
            <w:left w:val="none" w:sz="0" w:space="0" w:color="auto"/>
            <w:bottom w:val="none" w:sz="0" w:space="0" w:color="auto"/>
            <w:right w:val="none" w:sz="0" w:space="0" w:color="auto"/>
          </w:divBdr>
        </w:div>
        <w:div w:id="1435442906">
          <w:marLeft w:val="480"/>
          <w:marRight w:val="0"/>
          <w:marTop w:val="0"/>
          <w:marBottom w:val="0"/>
          <w:divBdr>
            <w:top w:val="none" w:sz="0" w:space="0" w:color="auto"/>
            <w:left w:val="none" w:sz="0" w:space="0" w:color="auto"/>
            <w:bottom w:val="none" w:sz="0" w:space="0" w:color="auto"/>
            <w:right w:val="none" w:sz="0" w:space="0" w:color="auto"/>
          </w:divBdr>
        </w:div>
        <w:div w:id="628320141">
          <w:marLeft w:val="480"/>
          <w:marRight w:val="0"/>
          <w:marTop w:val="0"/>
          <w:marBottom w:val="0"/>
          <w:divBdr>
            <w:top w:val="none" w:sz="0" w:space="0" w:color="auto"/>
            <w:left w:val="none" w:sz="0" w:space="0" w:color="auto"/>
            <w:bottom w:val="none" w:sz="0" w:space="0" w:color="auto"/>
            <w:right w:val="none" w:sz="0" w:space="0" w:color="auto"/>
          </w:divBdr>
        </w:div>
        <w:div w:id="766657252">
          <w:marLeft w:val="480"/>
          <w:marRight w:val="0"/>
          <w:marTop w:val="0"/>
          <w:marBottom w:val="0"/>
          <w:divBdr>
            <w:top w:val="none" w:sz="0" w:space="0" w:color="auto"/>
            <w:left w:val="none" w:sz="0" w:space="0" w:color="auto"/>
            <w:bottom w:val="none" w:sz="0" w:space="0" w:color="auto"/>
            <w:right w:val="none" w:sz="0" w:space="0" w:color="auto"/>
          </w:divBdr>
        </w:div>
        <w:div w:id="1096751240">
          <w:marLeft w:val="480"/>
          <w:marRight w:val="0"/>
          <w:marTop w:val="0"/>
          <w:marBottom w:val="0"/>
          <w:divBdr>
            <w:top w:val="none" w:sz="0" w:space="0" w:color="auto"/>
            <w:left w:val="none" w:sz="0" w:space="0" w:color="auto"/>
            <w:bottom w:val="none" w:sz="0" w:space="0" w:color="auto"/>
            <w:right w:val="none" w:sz="0" w:space="0" w:color="auto"/>
          </w:divBdr>
        </w:div>
        <w:div w:id="824973764">
          <w:marLeft w:val="480"/>
          <w:marRight w:val="0"/>
          <w:marTop w:val="0"/>
          <w:marBottom w:val="0"/>
          <w:divBdr>
            <w:top w:val="none" w:sz="0" w:space="0" w:color="auto"/>
            <w:left w:val="none" w:sz="0" w:space="0" w:color="auto"/>
            <w:bottom w:val="none" w:sz="0" w:space="0" w:color="auto"/>
            <w:right w:val="none" w:sz="0" w:space="0" w:color="auto"/>
          </w:divBdr>
        </w:div>
        <w:div w:id="267012191">
          <w:marLeft w:val="480"/>
          <w:marRight w:val="0"/>
          <w:marTop w:val="0"/>
          <w:marBottom w:val="0"/>
          <w:divBdr>
            <w:top w:val="none" w:sz="0" w:space="0" w:color="auto"/>
            <w:left w:val="none" w:sz="0" w:space="0" w:color="auto"/>
            <w:bottom w:val="none" w:sz="0" w:space="0" w:color="auto"/>
            <w:right w:val="none" w:sz="0" w:space="0" w:color="auto"/>
          </w:divBdr>
        </w:div>
        <w:div w:id="2018457423">
          <w:marLeft w:val="480"/>
          <w:marRight w:val="0"/>
          <w:marTop w:val="0"/>
          <w:marBottom w:val="0"/>
          <w:divBdr>
            <w:top w:val="none" w:sz="0" w:space="0" w:color="auto"/>
            <w:left w:val="none" w:sz="0" w:space="0" w:color="auto"/>
            <w:bottom w:val="none" w:sz="0" w:space="0" w:color="auto"/>
            <w:right w:val="none" w:sz="0" w:space="0" w:color="auto"/>
          </w:divBdr>
        </w:div>
        <w:div w:id="1976636959">
          <w:marLeft w:val="480"/>
          <w:marRight w:val="0"/>
          <w:marTop w:val="0"/>
          <w:marBottom w:val="0"/>
          <w:divBdr>
            <w:top w:val="none" w:sz="0" w:space="0" w:color="auto"/>
            <w:left w:val="none" w:sz="0" w:space="0" w:color="auto"/>
            <w:bottom w:val="none" w:sz="0" w:space="0" w:color="auto"/>
            <w:right w:val="none" w:sz="0" w:space="0" w:color="auto"/>
          </w:divBdr>
        </w:div>
        <w:div w:id="1059287641">
          <w:marLeft w:val="480"/>
          <w:marRight w:val="0"/>
          <w:marTop w:val="0"/>
          <w:marBottom w:val="0"/>
          <w:divBdr>
            <w:top w:val="none" w:sz="0" w:space="0" w:color="auto"/>
            <w:left w:val="none" w:sz="0" w:space="0" w:color="auto"/>
            <w:bottom w:val="none" w:sz="0" w:space="0" w:color="auto"/>
            <w:right w:val="none" w:sz="0" w:space="0" w:color="auto"/>
          </w:divBdr>
        </w:div>
        <w:div w:id="1544168117">
          <w:marLeft w:val="480"/>
          <w:marRight w:val="0"/>
          <w:marTop w:val="0"/>
          <w:marBottom w:val="0"/>
          <w:divBdr>
            <w:top w:val="none" w:sz="0" w:space="0" w:color="auto"/>
            <w:left w:val="none" w:sz="0" w:space="0" w:color="auto"/>
            <w:bottom w:val="none" w:sz="0" w:space="0" w:color="auto"/>
            <w:right w:val="none" w:sz="0" w:space="0" w:color="auto"/>
          </w:divBdr>
        </w:div>
        <w:div w:id="436020986">
          <w:marLeft w:val="480"/>
          <w:marRight w:val="0"/>
          <w:marTop w:val="0"/>
          <w:marBottom w:val="0"/>
          <w:divBdr>
            <w:top w:val="none" w:sz="0" w:space="0" w:color="auto"/>
            <w:left w:val="none" w:sz="0" w:space="0" w:color="auto"/>
            <w:bottom w:val="none" w:sz="0" w:space="0" w:color="auto"/>
            <w:right w:val="none" w:sz="0" w:space="0" w:color="auto"/>
          </w:divBdr>
        </w:div>
        <w:div w:id="1290823114">
          <w:marLeft w:val="480"/>
          <w:marRight w:val="0"/>
          <w:marTop w:val="0"/>
          <w:marBottom w:val="0"/>
          <w:divBdr>
            <w:top w:val="none" w:sz="0" w:space="0" w:color="auto"/>
            <w:left w:val="none" w:sz="0" w:space="0" w:color="auto"/>
            <w:bottom w:val="none" w:sz="0" w:space="0" w:color="auto"/>
            <w:right w:val="none" w:sz="0" w:space="0" w:color="auto"/>
          </w:divBdr>
        </w:div>
        <w:div w:id="702945656">
          <w:marLeft w:val="480"/>
          <w:marRight w:val="0"/>
          <w:marTop w:val="0"/>
          <w:marBottom w:val="0"/>
          <w:divBdr>
            <w:top w:val="none" w:sz="0" w:space="0" w:color="auto"/>
            <w:left w:val="none" w:sz="0" w:space="0" w:color="auto"/>
            <w:bottom w:val="none" w:sz="0" w:space="0" w:color="auto"/>
            <w:right w:val="none" w:sz="0" w:space="0" w:color="auto"/>
          </w:divBdr>
        </w:div>
        <w:div w:id="446310829">
          <w:marLeft w:val="480"/>
          <w:marRight w:val="0"/>
          <w:marTop w:val="0"/>
          <w:marBottom w:val="0"/>
          <w:divBdr>
            <w:top w:val="none" w:sz="0" w:space="0" w:color="auto"/>
            <w:left w:val="none" w:sz="0" w:space="0" w:color="auto"/>
            <w:bottom w:val="none" w:sz="0" w:space="0" w:color="auto"/>
            <w:right w:val="none" w:sz="0" w:space="0" w:color="auto"/>
          </w:divBdr>
        </w:div>
        <w:div w:id="1740052065">
          <w:marLeft w:val="480"/>
          <w:marRight w:val="0"/>
          <w:marTop w:val="0"/>
          <w:marBottom w:val="0"/>
          <w:divBdr>
            <w:top w:val="none" w:sz="0" w:space="0" w:color="auto"/>
            <w:left w:val="none" w:sz="0" w:space="0" w:color="auto"/>
            <w:bottom w:val="none" w:sz="0" w:space="0" w:color="auto"/>
            <w:right w:val="none" w:sz="0" w:space="0" w:color="auto"/>
          </w:divBdr>
        </w:div>
        <w:div w:id="106046119">
          <w:marLeft w:val="480"/>
          <w:marRight w:val="0"/>
          <w:marTop w:val="0"/>
          <w:marBottom w:val="0"/>
          <w:divBdr>
            <w:top w:val="none" w:sz="0" w:space="0" w:color="auto"/>
            <w:left w:val="none" w:sz="0" w:space="0" w:color="auto"/>
            <w:bottom w:val="none" w:sz="0" w:space="0" w:color="auto"/>
            <w:right w:val="none" w:sz="0" w:space="0" w:color="auto"/>
          </w:divBdr>
        </w:div>
        <w:div w:id="1852255213">
          <w:marLeft w:val="480"/>
          <w:marRight w:val="0"/>
          <w:marTop w:val="0"/>
          <w:marBottom w:val="0"/>
          <w:divBdr>
            <w:top w:val="none" w:sz="0" w:space="0" w:color="auto"/>
            <w:left w:val="none" w:sz="0" w:space="0" w:color="auto"/>
            <w:bottom w:val="none" w:sz="0" w:space="0" w:color="auto"/>
            <w:right w:val="none" w:sz="0" w:space="0" w:color="auto"/>
          </w:divBdr>
        </w:div>
        <w:div w:id="1010982456">
          <w:marLeft w:val="480"/>
          <w:marRight w:val="0"/>
          <w:marTop w:val="0"/>
          <w:marBottom w:val="0"/>
          <w:divBdr>
            <w:top w:val="none" w:sz="0" w:space="0" w:color="auto"/>
            <w:left w:val="none" w:sz="0" w:space="0" w:color="auto"/>
            <w:bottom w:val="none" w:sz="0" w:space="0" w:color="auto"/>
            <w:right w:val="none" w:sz="0" w:space="0" w:color="auto"/>
          </w:divBdr>
        </w:div>
        <w:div w:id="711735856">
          <w:marLeft w:val="480"/>
          <w:marRight w:val="0"/>
          <w:marTop w:val="0"/>
          <w:marBottom w:val="0"/>
          <w:divBdr>
            <w:top w:val="none" w:sz="0" w:space="0" w:color="auto"/>
            <w:left w:val="none" w:sz="0" w:space="0" w:color="auto"/>
            <w:bottom w:val="none" w:sz="0" w:space="0" w:color="auto"/>
            <w:right w:val="none" w:sz="0" w:space="0" w:color="auto"/>
          </w:divBdr>
        </w:div>
        <w:div w:id="1547714944">
          <w:marLeft w:val="480"/>
          <w:marRight w:val="0"/>
          <w:marTop w:val="0"/>
          <w:marBottom w:val="0"/>
          <w:divBdr>
            <w:top w:val="none" w:sz="0" w:space="0" w:color="auto"/>
            <w:left w:val="none" w:sz="0" w:space="0" w:color="auto"/>
            <w:bottom w:val="none" w:sz="0" w:space="0" w:color="auto"/>
            <w:right w:val="none" w:sz="0" w:space="0" w:color="auto"/>
          </w:divBdr>
        </w:div>
        <w:div w:id="1414476721">
          <w:marLeft w:val="480"/>
          <w:marRight w:val="0"/>
          <w:marTop w:val="0"/>
          <w:marBottom w:val="0"/>
          <w:divBdr>
            <w:top w:val="none" w:sz="0" w:space="0" w:color="auto"/>
            <w:left w:val="none" w:sz="0" w:space="0" w:color="auto"/>
            <w:bottom w:val="none" w:sz="0" w:space="0" w:color="auto"/>
            <w:right w:val="none" w:sz="0" w:space="0" w:color="auto"/>
          </w:divBdr>
        </w:div>
        <w:div w:id="338654503">
          <w:marLeft w:val="480"/>
          <w:marRight w:val="0"/>
          <w:marTop w:val="0"/>
          <w:marBottom w:val="0"/>
          <w:divBdr>
            <w:top w:val="none" w:sz="0" w:space="0" w:color="auto"/>
            <w:left w:val="none" w:sz="0" w:space="0" w:color="auto"/>
            <w:bottom w:val="none" w:sz="0" w:space="0" w:color="auto"/>
            <w:right w:val="none" w:sz="0" w:space="0" w:color="auto"/>
          </w:divBdr>
        </w:div>
        <w:div w:id="79379388">
          <w:marLeft w:val="480"/>
          <w:marRight w:val="0"/>
          <w:marTop w:val="0"/>
          <w:marBottom w:val="0"/>
          <w:divBdr>
            <w:top w:val="none" w:sz="0" w:space="0" w:color="auto"/>
            <w:left w:val="none" w:sz="0" w:space="0" w:color="auto"/>
            <w:bottom w:val="none" w:sz="0" w:space="0" w:color="auto"/>
            <w:right w:val="none" w:sz="0" w:space="0" w:color="auto"/>
          </w:divBdr>
        </w:div>
        <w:div w:id="807212107">
          <w:marLeft w:val="480"/>
          <w:marRight w:val="0"/>
          <w:marTop w:val="0"/>
          <w:marBottom w:val="0"/>
          <w:divBdr>
            <w:top w:val="none" w:sz="0" w:space="0" w:color="auto"/>
            <w:left w:val="none" w:sz="0" w:space="0" w:color="auto"/>
            <w:bottom w:val="none" w:sz="0" w:space="0" w:color="auto"/>
            <w:right w:val="none" w:sz="0" w:space="0" w:color="auto"/>
          </w:divBdr>
        </w:div>
        <w:div w:id="465054477">
          <w:marLeft w:val="480"/>
          <w:marRight w:val="0"/>
          <w:marTop w:val="0"/>
          <w:marBottom w:val="0"/>
          <w:divBdr>
            <w:top w:val="none" w:sz="0" w:space="0" w:color="auto"/>
            <w:left w:val="none" w:sz="0" w:space="0" w:color="auto"/>
            <w:bottom w:val="none" w:sz="0" w:space="0" w:color="auto"/>
            <w:right w:val="none" w:sz="0" w:space="0" w:color="auto"/>
          </w:divBdr>
        </w:div>
        <w:div w:id="499273862">
          <w:marLeft w:val="480"/>
          <w:marRight w:val="0"/>
          <w:marTop w:val="0"/>
          <w:marBottom w:val="0"/>
          <w:divBdr>
            <w:top w:val="none" w:sz="0" w:space="0" w:color="auto"/>
            <w:left w:val="none" w:sz="0" w:space="0" w:color="auto"/>
            <w:bottom w:val="none" w:sz="0" w:space="0" w:color="auto"/>
            <w:right w:val="none" w:sz="0" w:space="0" w:color="auto"/>
          </w:divBdr>
        </w:div>
        <w:div w:id="1419473726">
          <w:marLeft w:val="480"/>
          <w:marRight w:val="0"/>
          <w:marTop w:val="0"/>
          <w:marBottom w:val="0"/>
          <w:divBdr>
            <w:top w:val="none" w:sz="0" w:space="0" w:color="auto"/>
            <w:left w:val="none" w:sz="0" w:space="0" w:color="auto"/>
            <w:bottom w:val="none" w:sz="0" w:space="0" w:color="auto"/>
            <w:right w:val="none" w:sz="0" w:space="0" w:color="auto"/>
          </w:divBdr>
        </w:div>
        <w:div w:id="1297639478">
          <w:marLeft w:val="480"/>
          <w:marRight w:val="0"/>
          <w:marTop w:val="0"/>
          <w:marBottom w:val="0"/>
          <w:divBdr>
            <w:top w:val="none" w:sz="0" w:space="0" w:color="auto"/>
            <w:left w:val="none" w:sz="0" w:space="0" w:color="auto"/>
            <w:bottom w:val="none" w:sz="0" w:space="0" w:color="auto"/>
            <w:right w:val="none" w:sz="0" w:space="0" w:color="auto"/>
          </w:divBdr>
        </w:div>
        <w:div w:id="222565691">
          <w:marLeft w:val="480"/>
          <w:marRight w:val="0"/>
          <w:marTop w:val="0"/>
          <w:marBottom w:val="0"/>
          <w:divBdr>
            <w:top w:val="none" w:sz="0" w:space="0" w:color="auto"/>
            <w:left w:val="none" w:sz="0" w:space="0" w:color="auto"/>
            <w:bottom w:val="none" w:sz="0" w:space="0" w:color="auto"/>
            <w:right w:val="none" w:sz="0" w:space="0" w:color="auto"/>
          </w:divBdr>
        </w:div>
        <w:div w:id="347996329">
          <w:marLeft w:val="480"/>
          <w:marRight w:val="0"/>
          <w:marTop w:val="0"/>
          <w:marBottom w:val="0"/>
          <w:divBdr>
            <w:top w:val="none" w:sz="0" w:space="0" w:color="auto"/>
            <w:left w:val="none" w:sz="0" w:space="0" w:color="auto"/>
            <w:bottom w:val="none" w:sz="0" w:space="0" w:color="auto"/>
            <w:right w:val="none" w:sz="0" w:space="0" w:color="auto"/>
          </w:divBdr>
        </w:div>
        <w:div w:id="1461263936">
          <w:marLeft w:val="480"/>
          <w:marRight w:val="0"/>
          <w:marTop w:val="0"/>
          <w:marBottom w:val="0"/>
          <w:divBdr>
            <w:top w:val="none" w:sz="0" w:space="0" w:color="auto"/>
            <w:left w:val="none" w:sz="0" w:space="0" w:color="auto"/>
            <w:bottom w:val="none" w:sz="0" w:space="0" w:color="auto"/>
            <w:right w:val="none" w:sz="0" w:space="0" w:color="auto"/>
          </w:divBdr>
        </w:div>
        <w:div w:id="511918435">
          <w:marLeft w:val="480"/>
          <w:marRight w:val="0"/>
          <w:marTop w:val="0"/>
          <w:marBottom w:val="0"/>
          <w:divBdr>
            <w:top w:val="none" w:sz="0" w:space="0" w:color="auto"/>
            <w:left w:val="none" w:sz="0" w:space="0" w:color="auto"/>
            <w:bottom w:val="none" w:sz="0" w:space="0" w:color="auto"/>
            <w:right w:val="none" w:sz="0" w:space="0" w:color="auto"/>
          </w:divBdr>
        </w:div>
        <w:div w:id="8023658">
          <w:marLeft w:val="480"/>
          <w:marRight w:val="0"/>
          <w:marTop w:val="0"/>
          <w:marBottom w:val="0"/>
          <w:divBdr>
            <w:top w:val="none" w:sz="0" w:space="0" w:color="auto"/>
            <w:left w:val="none" w:sz="0" w:space="0" w:color="auto"/>
            <w:bottom w:val="none" w:sz="0" w:space="0" w:color="auto"/>
            <w:right w:val="none" w:sz="0" w:space="0" w:color="auto"/>
          </w:divBdr>
        </w:div>
        <w:div w:id="1884517512">
          <w:marLeft w:val="480"/>
          <w:marRight w:val="0"/>
          <w:marTop w:val="0"/>
          <w:marBottom w:val="0"/>
          <w:divBdr>
            <w:top w:val="none" w:sz="0" w:space="0" w:color="auto"/>
            <w:left w:val="none" w:sz="0" w:space="0" w:color="auto"/>
            <w:bottom w:val="none" w:sz="0" w:space="0" w:color="auto"/>
            <w:right w:val="none" w:sz="0" w:space="0" w:color="auto"/>
          </w:divBdr>
        </w:div>
        <w:div w:id="835728686">
          <w:marLeft w:val="480"/>
          <w:marRight w:val="0"/>
          <w:marTop w:val="0"/>
          <w:marBottom w:val="0"/>
          <w:divBdr>
            <w:top w:val="none" w:sz="0" w:space="0" w:color="auto"/>
            <w:left w:val="none" w:sz="0" w:space="0" w:color="auto"/>
            <w:bottom w:val="none" w:sz="0" w:space="0" w:color="auto"/>
            <w:right w:val="none" w:sz="0" w:space="0" w:color="auto"/>
          </w:divBdr>
        </w:div>
        <w:div w:id="929318016">
          <w:marLeft w:val="480"/>
          <w:marRight w:val="0"/>
          <w:marTop w:val="0"/>
          <w:marBottom w:val="0"/>
          <w:divBdr>
            <w:top w:val="none" w:sz="0" w:space="0" w:color="auto"/>
            <w:left w:val="none" w:sz="0" w:space="0" w:color="auto"/>
            <w:bottom w:val="none" w:sz="0" w:space="0" w:color="auto"/>
            <w:right w:val="none" w:sz="0" w:space="0" w:color="auto"/>
          </w:divBdr>
        </w:div>
        <w:div w:id="213540272">
          <w:marLeft w:val="480"/>
          <w:marRight w:val="0"/>
          <w:marTop w:val="0"/>
          <w:marBottom w:val="0"/>
          <w:divBdr>
            <w:top w:val="none" w:sz="0" w:space="0" w:color="auto"/>
            <w:left w:val="none" w:sz="0" w:space="0" w:color="auto"/>
            <w:bottom w:val="none" w:sz="0" w:space="0" w:color="auto"/>
            <w:right w:val="none" w:sz="0" w:space="0" w:color="auto"/>
          </w:divBdr>
        </w:div>
        <w:div w:id="1094396123">
          <w:marLeft w:val="480"/>
          <w:marRight w:val="0"/>
          <w:marTop w:val="0"/>
          <w:marBottom w:val="0"/>
          <w:divBdr>
            <w:top w:val="none" w:sz="0" w:space="0" w:color="auto"/>
            <w:left w:val="none" w:sz="0" w:space="0" w:color="auto"/>
            <w:bottom w:val="none" w:sz="0" w:space="0" w:color="auto"/>
            <w:right w:val="none" w:sz="0" w:space="0" w:color="auto"/>
          </w:divBdr>
        </w:div>
        <w:div w:id="1891380960">
          <w:marLeft w:val="480"/>
          <w:marRight w:val="0"/>
          <w:marTop w:val="0"/>
          <w:marBottom w:val="0"/>
          <w:divBdr>
            <w:top w:val="none" w:sz="0" w:space="0" w:color="auto"/>
            <w:left w:val="none" w:sz="0" w:space="0" w:color="auto"/>
            <w:bottom w:val="none" w:sz="0" w:space="0" w:color="auto"/>
            <w:right w:val="none" w:sz="0" w:space="0" w:color="auto"/>
          </w:divBdr>
        </w:div>
        <w:div w:id="1604266507">
          <w:marLeft w:val="480"/>
          <w:marRight w:val="0"/>
          <w:marTop w:val="0"/>
          <w:marBottom w:val="0"/>
          <w:divBdr>
            <w:top w:val="none" w:sz="0" w:space="0" w:color="auto"/>
            <w:left w:val="none" w:sz="0" w:space="0" w:color="auto"/>
            <w:bottom w:val="none" w:sz="0" w:space="0" w:color="auto"/>
            <w:right w:val="none" w:sz="0" w:space="0" w:color="auto"/>
          </w:divBdr>
        </w:div>
        <w:div w:id="1939635068">
          <w:marLeft w:val="480"/>
          <w:marRight w:val="0"/>
          <w:marTop w:val="0"/>
          <w:marBottom w:val="0"/>
          <w:divBdr>
            <w:top w:val="none" w:sz="0" w:space="0" w:color="auto"/>
            <w:left w:val="none" w:sz="0" w:space="0" w:color="auto"/>
            <w:bottom w:val="none" w:sz="0" w:space="0" w:color="auto"/>
            <w:right w:val="none" w:sz="0" w:space="0" w:color="auto"/>
          </w:divBdr>
        </w:div>
        <w:div w:id="1719357449">
          <w:marLeft w:val="480"/>
          <w:marRight w:val="0"/>
          <w:marTop w:val="0"/>
          <w:marBottom w:val="0"/>
          <w:divBdr>
            <w:top w:val="none" w:sz="0" w:space="0" w:color="auto"/>
            <w:left w:val="none" w:sz="0" w:space="0" w:color="auto"/>
            <w:bottom w:val="none" w:sz="0" w:space="0" w:color="auto"/>
            <w:right w:val="none" w:sz="0" w:space="0" w:color="auto"/>
          </w:divBdr>
        </w:div>
        <w:div w:id="2026206835">
          <w:marLeft w:val="480"/>
          <w:marRight w:val="0"/>
          <w:marTop w:val="0"/>
          <w:marBottom w:val="0"/>
          <w:divBdr>
            <w:top w:val="none" w:sz="0" w:space="0" w:color="auto"/>
            <w:left w:val="none" w:sz="0" w:space="0" w:color="auto"/>
            <w:bottom w:val="none" w:sz="0" w:space="0" w:color="auto"/>
            <w:right w:val="none" w:sz="0" w:space="0" w:color="auto"/>
          </w:divBdr>
        </w:div>
        <w:div w:id="1191378965">
          <w:marLeft w:val="480"/>
          <w:marRight w:val="0"/>
          <w:marTop w:val="0"/>
          <w:marBottom w:val="0"/>
          <w:divBdr>
            <w:top w:val="none" w:sz="0" w:space="0" w:color="auto"/>
            <w:left w:val="none" w:sz="0" w:space="0" w:color="auto"/>
            <w:bottom w:val="none" w:sz="0" w:space="0" w:color="auto"/>
            <w:right w:val="none" w:sz="0" w:space="0" w:color="auto"/>
          </w:divBdr>
        </w:div>
        <w:div w:id="990452165">
          <w:marLeft w:val="480"/>
          <w:marRight w:val="0"/>
          <w:marTop w:val="0"/>
          <w:marBottom w:val="0"/>
          <w:divBdr>
            <w:top w:val="none" w:sz="0" w:space="0" w:color="auto"/>
            <w:left w:val="none" w:sz="0" w:space="0" w:color="auto"/>
            <w:bottom w:val="none" w:sz="0" w:space="0" w:color="auto"/>
            <w:right w:val="none" w:sz="0" w:space="0" w:color="auto"/>
          </w:divBdr>
        </w:div>
        <w:div w:id="803890774">
          <w:marLeft w:val="480"/>
          <w:marRight w:val="0"/>
          <w:marTop w:val="0"/>
          <w:marBottom w:val="0"/>
          <w:divBdr>
            <w:top w:val="none" w:sz="0" w:space="0" w:color="auto"/>
            <w:left w:val="none" w:sz="0" w:space="0" w:color="auto"/>
            <w:bottom w:val="none" w:sz="0" w:space="0" w:color="auto"/>
            <w:right w:val="none" w:sz="0" w:space="0" w:color="auto"/>
          </w:divBdr>
        </w:div>
        <w:div w:id="479003901">
          <w:marLeft w:val="480"/>
          <w:marRight w:val="0"/>
          <w:marTop w:val="0"/>
          <w:marBottom w:val="0"/>
          <w:divBdr>
            <w:top w:val="none" w:sz="0" w:space="0" w:color="auto"/>
            <w:left w:val="none" w:sz="0" w:space="0" w:color="auto"/>
            <w:bottom w:val="none" w:sz="0" w:space="0" w:color="auto"/>
            <w:right w:val="none" w:sz="0" w:space="0" w:color="auto"/>
          </w:divBdr>
        </w:div>
      </w:divsChild>
    </w:div>
    <w:div w:id="1696227034">
      <w:bodyDiv w:val="1"/>
      <w:marLeft w:val="0"/>
      <w:marRight w:val="0"/>
      <w:marTop w:val="0"/>
      <w:marBottom w:val="0"/>
      <w:divBdr>
        <w:top w:val="none" w:sz="0" w:space="0" w:color="auto"/>
        <w:left w:val="none" w:sz="0" w:space="0" w:color="auto"/>
        <w:bottom w:val="none" w:sz="0" w:space="0" w:color="auto"/>
        <w:right w:val="none" w:sz="0" w:space="0" w:color="auto"/>
      </w:divBdr>
      <w:divsChild>
        <w:div w:id="505677699">
          <w:marLeft w:val="640"/>
          <w:marRight w:val="0"/>
          <w:marTop w:val="0"/>
          <w:marBottom w:val="0"/>
          <w:divBdr>
            <w:top w:val="none" w:sz="0" w:space="0" w:color="auto"/>
            <w:left w:val="none" w:sz="0" w:space="0" w:color="auto"/>
            <w:bottom w:val="none" w:sz="0" w:space="0" w:color="auto"/>
            <w:right w:val="none" w:sz="0" w:space="0" w:color="auto"/>
          </w:divBdr>
        </w:div>
        <w:div w:id="629435800">
          <w:marLeft w:val="640"/>
          <w:marRight w:val="0"/>
          <w:marTop w:val="0"/>
          <w:marBottom w:val="0"/>
          <w:divBdr>
            <w:top w:val="none" w:sz="0" w:space="0" w:color="auto"/>
            <w:left w:val="none" w:sz="0" w:space="0" w:color="auto"/>
            <w:bottom w:val="none" w:sz="0" w:space="0" w:color="auto"/>
            <w:right w:val="none" w:sz="0" w:space="0" w:color="auto"/>
          </w:divBdr>
        </w:div>
        <w:div w:id="407506400">
          <w:marLeft w:val="640"/>
          <w:marRight w:val="0"/>
          <w:marTop w:val="0"/>
          <w:marBottom w:val="0"/>
          <w:divBdr>
            <w:top w:val="none" w:sz="0" w:space="0" w:color="auto"/>
            <w:left w:val="none" w:sz="0" w:space="0" w:color="auto"/>
            <w:bottom w:val="none" w:sz="0" w:space="0" w:color="auto"/>
            <w:right w:val="none" w:sz="0" w:space="0" w:color="auto"/>
          </w:divBdr>
        </w:div>
        <w:div w:id="1268465702">
          <w:marLeft w:val="640"/>
          <w:marRight w:val="0"/>
          <w:marTop w:val="0"/>
          <w:marBottom w:val="0"/>
          <w:divBdr>
            <w:top w:val="none" w:sz="0" w:space="0" w:color="auto"/>
            <w:left w:val="none" w:sz="0" w:space="0" w:color="auto"/>
            <w:bottom w:val="none" w:sz="0" w:space="0" w:color="auto"/>
            <w:right w:val="none" w:sz="0" w:space="0" w:color="auto"/>
          </w:divBdr>
        </w:div>
        <w:div w:id="438837981">
          <w:marLeft w:val="640"/>
          <w:marRight w:val="0"/>
          <w:marTop w:val="0"/>
          <w:marBottom w:val="0"/>
          <w:divBdr>
            <w:top w:val="none" w:sz="0" w:space="0" w:color="auto"/>
            <w:left w:val="none" w:sz="0" w:space="0" w:color="auto"/>
            <w:bottom w:val="none" w:sz="0" w:space="0" w:color="auto"/>
            <w:right w:val="none" w:sz="0" w:space="0" w:color="auto"/>
          </w:divBdr>
        </w:div>
        <w:div w:id="437876568">
          <w:marLeft w:val="640"/>
          <w:marRight w:val="0"/>
          <w:marTop w:val="0"/>
          <w:marBottom w:val="0"/>
          <w:divBdr>
            <w:top w:val="none" w:sz="0" w:space="0" w:color="auto"/>
            <w:left w:val="none" w:sz="0" w:space="0" w:color="auto"/>
            <w:bottom w:val="none" w:sz="0" w:space="0" w:color="auto"/>
            <w:right w:val="none" w:sz="0" w:space="0" w:color="auto"/>
          </w:divBdr>
        </w:div>
        <w:div w:id="323553253">
          <w:marLeft w:val="640"/>
          <w:marRight w:val="0"/>
          <w:marTop w:val="0"/>
          <w:marBottom w:val="0"/>
          <w:divBdr>
            <w:top w:val="none" w:sz="0" w:space="0" w:color="auto"/>
            <w:left w:val="none" w:sz="0" w:space="0" w:color="auto"/>
            <w:bottom w:val="none" w:sz="0" w:space="0" w:color="auto"/>
            <w:right w:val="none" w:sz="0" w:space="0" w:color="auto"/>
          </w:divBdr>
        </w:div>
        <w:div w:id="1549024962">
          <w:marLeft w:val="640"/>
          <w:marRight w:val="0"/>
          <w:marTop w:val="0"/>
          <w:marBottom w:val="0"/>
          <w:divBdr>
            <w:top w:val="none" w:sz="0" w:space="0" w:color="auto"/>
            <w:left w:val="none" w:sz="0" w:space="0" w:color="auto"/>
            <w:bottom w:val="none" w:sz="0" w:space="0" w:color="auto"/>
            <w:right w:val="none" w:sz="0" w:space="0" w:color="auto"/>
          </w:divBdr>
        </w:div>
        <w:div w:id="930310892">
          <w:marLeft w:val="640"/>
          <w:marRight w:val="0"/>
          <w:marTop w:val="0"/>
          <w:marBottom w:val="0"/>
          <w:divBdr>
            <w:top w:val="none" w:sz="0" w:space="0" w:color="auto"/>
            <w:left w:val="none" w:sz="0" w:space="0" w:color="auto"/>
            <w:bottom w:val="none" w:sz="0" w:space="0" w:color="auto"/>
            <w:right w:val="none" w:sz="0" w:space="0" w:color="auto"/>
          </w:divBdr>
        </w:div>
        <w:div w:id="47414183">
          <w:marLeft w:val="640"/>
          <w:marRight w:val="0"/>
          <w:marTop w:val="0"/>
          <w:marBottom w:val="0"/>
          <w:divBdr>
            <w:top w:val="none" w:sz="0" w:space="0" w:color="auto"/>
            <w:left w:val="none" w:sz="0" w:space="0" w:color="auto"/>
            <w:bottom w:val="none" w:sz="0" w:space="0" w:color="auto"/>
            <w:right w:val="none" w:sz="0" w:space="0" w:color="auto"/>
          </w:divBdr>
        </w:div>
        <w:div w:id="1696491886">
          <w:marLeft w:val="640"/>
          <w:marRight w:val="0"/>
          <w:marTop w:val="0"/>
          <w:marBottom w:val="0"/>
          <w:divBdr>
            <w:top w:val="none" w:sz="0" w:space="0" w:color="auto"/>
            <w:left w:val="none" w:sz="0" w:space="0" w:color="auto"/>
            <w:bottom w:val="none" w:sz="0" w:space="0" w:color="auto"/>
            <w:right w:val="none" w:sz="0" w:space="0" w:color="auto"/>
          </w:divBdr>
        </w:div>
        <w:div w:id="1205366838">
          <w:marLeft w:val="640"/>
          <w:marRight w:val="0"/>
          <w:marTop w:val="0"/>
          <w:marBottom w:val="0"/>
          <w:divBdr>
            <w:top w:val="none" w:sz="0" w:space="0" w:color="auto"/>
            <w:left w:val="none" w:sz="0" w:space="0" w:color="auto"/>
            <w:bottom w:val="none" w:sz="0" w:space="0" w:color="auto"/>
            <w:right w:val="none" w:sz="0" w:space="0" w:color="auto"/>
          </w:divBdr>
        </w:div>
        <w:div w:id="1804813014">
          <w:marLeft w:val="640"/>
          <w:marRight w:val="0"/>
          <w:marTop w:val="0"/>
          <w:marBottom w:val="0"/>
          <w:divBdr>
            <w:top w:val="none" w:sz="0" w:space="0" w:color="auto"/>
            <w:left w:val="none" w:sz="0" w:space="0" w:color="auto"/>
            <w:bottom w:val="none" w:sz="0" w:space="0" w:color="auto"/>
            <w:right w:val="none" w:sz="0" w:space="0" w:color="auto"/>
          </w:divBdr>
        </w:div>
        <w:div w:id="507256089">
          <w:marLeft w:val="640"/>
          <w:marRight w:val="0"/>
          <w:marTop w:val="0"/>
          <w:marBottom w:val="0"/>
          <w:divBdr>
            <w:top w:val="none" w:sz="0" w:space="0" w:color="auto"/>
            <w:left w:val="none" w:sz="0" w:space="0" w:color="auto"/>
            <w:bottom w:val="none" w:sz="0" w:space="0" w:color="auto"/>
            <w:right w:val="none" w:sz="0" w:space="0" w:color="auto"/>
          </w:divBdr>
        </w:div>
        <w:div w:id="1603684867">
          <w:marLeft w:val="640"/>
          <w:marRight w:val="0"/>
          <w:marTop w:val="0"/>
          <w:marBottom w:val="0"/>
          <w:divBdr>
            <w:top w:val="none" w:sz="0" w:space="0" w:color="auto"/>
            <w:left w:val="none" w:sz="0" w:space="0" w:color="auto"/>
            <w:bottom w:val="none" w:sz="0" w:space="0" w:color="auto"/>
            <w:right w:val="none" w:sz="0" w:space="0" w:color="auto"/>
          </w:divBdr>
        </w:div>
        <w:div w:id="2100787081">
          <w:marLeft w:val="640"/>
          <w:marRight w:val="0"/>
          <w:marTop w:val="0"/>
          <w:marBottom w:val="0"/>
          <w:divBdr>
            <w:top w:val="none" w:sz="0" w:space="0" w:color="auto"/>
            <w:left w:val="none" w:sz="0" w:space="0" w:color="auto"/>
            <w:bottom w:val="none" w:sz="0" w:space="0" w:color="auto"/>
            <w:right w:val="none" w:sz="0" w:space="0" w:color="auto"/>
          </w:divBdr>
        </w:div>
        <w:div w:id="2088379674">
          <w:marLeft w:val="640"/>
          <w:marRight w:val="0"/>
          <w:marTop w:val="0"/>
          <w:marBottom w:val="0"/>
          <w:divBdr>
            <w:top w:val="none" w:sz="0" w:space="0" w:color="auto"/>
            <w:left w:val="none" w:sz="0" w:space="0" w:color="auto"/>
            <w:bottom w:val="none" w:sz="0" w:space="0" w:color="auto"/>
            <w:right w:val="none" w:sz="0" w:space="0" w:color="auto"/>
          </w:divBdr>
        </w:div>
        <w:div w:id="1797603898">
          <w:marLeft w:val="640"/>
          <w:marRight w:val="0"/>
          <w:marTop w:val="0"/>
          <w:marBottom w:val="0"/>
          <w:divBdr>
            <w:top w:val="none" w:sz="0" w:space="0" w:color="auto"/>
            <w:left w:val="none" w:sz="0" w:space="0" w:color="auto"/>
            <w:bottom w:val="none" w:sz="0" w:space="0" w:color="auto"/>
            <w:right w:val="none" w:sz="0" w:space="0" w:color="auto"/>
          </w:divBdr>
        </w:div>
        <w:div w:id="918179462">
          <w:marLeft w:val="640"/>
          <w:marRight w:val="0"/>
          <w:marTop w:val="0"/>
          <w:marBottom w:val="0"/>
          <w:divBdr>
            <w:top w:val="none" w:sz="0" w:space="0" w:color="auto"/>
            <w:left w:val="none" w:sz="0" w:space="0" w:color="auto"/>
            <w:bottom w:val="none" w:sz="0" w:space="0" w:color="auto"/>
            <w:right w:val="none" w:sz="0" w:space="0" w:color="auto"/>
          </w:divBdr>
        </w:div>
        <w:div w:id="311910102">
          <w:marLeft w:val="640"/>
          <w:marRight w:val="0"/>
          <w:marTop w:val="0"/>
          <w:marBottom w:val="0"/>
          <w:divBdr>
            <w:top w:val="none" w:sz="0" w:space="0" w:color="auto"/>
            <w:left w:val="none" w:sz="0" w:space="0" w:color="auto"/>
            <w:bottom w:val="none" w:sz="0" w:space="0" w:color="auto"/>
            <w:right w:val="none" w:sz="0" w:space="0" w:color="auto"/>
          </w:divBdr>
        </w:div>
        <w:div w:id="1559319488">
          <w:marLeft w:val="640"/>
          <w:marRight w:val="0"/>
          <w:marTop w:val="0"/>
          <w:marBottom w:val="0"/>
          <w:divBdr>
            <w:top w:val="none" w:sz="0" w:space="0" w:color="auto"/>
            <w:left w:val="none" w:sz="0" w:space="0" w:color="auto"/>
            <w:bottom w:val="none" w:sz="0" w:space="0" w:color="auto"/>
            <w:right w:val="none" w:sz="0" w:space="0" w:color="auto"/>
          </w:divBdr>
        </w:div>
        <w:div w:id="38089903">
          <w:marLeft w:val="640"/>
          <w:marRight w:val="0"/>
          <w:marTop w:val="0"/>
          <w:marBottom w:val="0"/>
          <w:divBdr>
            <w:top w:val="none" w:sz="0" w:space="0" w:color="auto"/>
            <w:left w:val="none" w:sz="0" w:space="0" w:color="auto"/>
            <w:bottom w:val="none" w:sz="0" w:space="0" w:color="auto"/>
            <w:right w:val="none" w:sz="0" w:space="0" w:color="auto"/>
          </w:divBdr>
        </w:div>
        <w:div w:id="619730635">
          <w:marLeft w:val="640"/>
          <w:marRight w:val="0"/>
          <w:marTop w:val="0"/>
          <w:marBottom w:val="0"/>
          <w:divBdr>
            <w:top w:val="none" w:sz="0" w:space="0" w:color="auto"/>
            <w:left w:val="none" w:sz="0" w:space="0" w:color="auto"/>
            <w:bottom w:val="none" w:sz="0" w:space="0" w:color="auto"/>
            <w:right w:val="none" w:sz="0" w:space="0" w:color="auto"/>
          </w:divBdr>
        </w:div>
        <w:div w:id="1498225005">
          <w:marLeft w:val="640"/>
          <w:marRight w:val="0"/>
          <w:marTop w:val="0"/>
          <w:marBottom w:val="0"/>
          <w:divBdr>
            <w:top w:val="none" w:sz="0" w:space="0" w:color="auto"/>
            <w:left w:val="none" w:sz="0" w:space="0" w:color="auto"/>
            <w:bottom w:val="none" w:sz="0" w:space="0" w:color="auto"/>
            <w:right w:val="none" w:sz="0" w:space="0" w:color="auto"/>
          </w:divBdr>
        </w:div>
        <w:div w:id="1808205286">
          <w:marLeft w:val="640"/>
          <w:marRight w:val="0"/>
          <w:marTop w:val="0"/>
          <w:marBottom w:val="0"/>
          <w:divBdr>
            <w:top w:val="none" w:sz="0" w:space="0" w:color="auto"/>
            <w:left w:val="none" w:sz="0" w:space="0" w:color="auto"/>
            <w:bottom w:val="none" w:sz="0" w:space="0" w:color="auto"/>
            <w:right w:val="none" w:sz="0" w:space="0" w:color="auto"/>
          </w:divBdr>
        </w:div>
        <w:div w:id="1616600858">
          <w:marLeft w:val="640"/>
          <w:marRight w:val="0"/>
          <w:marTop w:val="0"/>
          <w:marBottom w:val="0"/>
          <w:divBdr>
            <w:top w:val="none" w:sz="0" w:space="0" w:color="auto"/>
            <w:left w:val="none" w:sz="0" w:space="0" w:color="auto"/>
            <w:bottom w:val="none" w:sz="0" w:space="0" w:color="auto"/>
            <w:right w:val="none" w:sz="0" w:space="0" w:color="auto"/>
          </w:divBdr>
        </w:div>
        <w:div w:id="37361358">
          <w:marLeft w:val="640"/>
          <w:marRight w:val="0"/>
          <w:marTop w:val="0"/>
          <w:marBottom w:val="0"/>
          <w:divBdr>
            <w:top w:val="none" w:sz="0" w:space="0" w:color="auto"/>
            <w:left w:val="none" w:sz="0" w:space="0" w:color="auto"/>
            <w:bottom w:val="none" w:sz="0" w:space="0" w:color="auto"/>
            <w:right w:val="none" w:sz="0" w:space="0" w:color="auto"/>
          </w:divBdr>
        </w:div>
        <w:div w:id="1889494359">
          <w:marLeft w:val="640"/>
          <w:marRight w:val="0"/>
          <w:marTop w:val="0"/>
          <w:marBottom w:val="0"/>
          <w:divBdr>
            <w:top w:val="none" w:sz="0" w:space="0" w:color="auto"/>
            <w:left w:val="none" w:sz="0" w:space="0" w:color="auto"/>
            <w:bottom w:val="none" w:sz="0" w:space="0" w:color="auto"/>
            <w:right w:val="none" w:sz="0" w:space="0" w:color="auto"/>
          </w:divBdr>
        </w:div>
        <w:div w:id="1843011496">
          <w:marLeft w:val="640"/>
          <w:marRight w:val="0"/>
          <w:marTop w:val="0"/>
          <w:marBottom w:val="0"/>
          <w:divBdr>
            <w:top w:val="none" w:sz="0" w:space="0" w:color="auto"/>
            <w:left w:val="none" w:sz="0" w:space="0" w:color="auto"/>
            <w:bottom w:val="none" w:sz="0" w:space="0" w:color="auto"/>
            <w:right w:val="none" w:sz="0" w:space="0" w:color="auto"/>
          </w:divBdr>
        </w:div>
        <w:div w:id="1947233105">
          <w:marLeft w:val="640"/>
          <w:marRight w:val="0"/>
          <w:marTop w:val="0"/>
          <w:marBottom w:val="0"/>
          <w:divBdr>
            <w:top w:val="none" w:sz="0" w:space="0" w:color="auto"/>
            <w:left w:val="none" w:sz="0" w:space="0" w:color="auto"/>
            <w:bottom w:val="none" w:sz="0" w:space="0" w:color="auto"/>
            <w:right w:val="none" w:sz="0" w:space="0" w:color="auto"/>
          </w:divBdr>
        </w:div>
        <w:div w:id="483931993">
          <w:marLeft w:val="640"/>
          <w:marRight w:val="0"/>
          <w:marTop w:val="0"/>
          <w:marBottom w:val="0"/>
          <w:divBdr>
            <w:top w:val="none" w:sz="0" w:space="0" w:color="auto"/>
            <w:left w:val="none" w:sz="0" w:space="0" w:color="auto"/>
            <w:bottom w:val="none" w:sz="0" w:space="0" w:color="auto"/>
            <w:right w:val="none" w:sz="0" w:space="0" w:color="auto"/>
          </w:divBdr>
        </w:div>
        <w:div w:id="2090039535">
          <w:marLeft w:val="640"/>
          <w:marRight w:val="0"/>
          <w:marTop w:val="0"/>
          <w:marBottom w:val="0"/>
          <w:divBdr>
            <w:top w:val="none" w:sz="0" w:space="0" w:color="auto"/>
            <w:left w:val="none" w:sz="0" w:space="0" w:color="auto"/>
            <w:bottom w:val="none" w:sz="0" w:space="0" w:color="auto"/>
            <w:right w:val="none" w:sz="0" w:space="0" w:color="auto"/>
          </w:divBdr>
        </w:div>
        <w:div w:id="152792766">
          <w:marLeft w:val="640"/>
          <w:marRight w:val="0"/>
          <w:marTop w:val="0"/>
          <w:marBottom w:val="0"/>
          <w:divBdr>
            <w:top w:val="none" w:sz="0" w:space="0" w:color="auto"/>
            <w:left w:val="none" w:sz="0" w:space="0" w:color="auto"/>
            <w:bottom w:val="none" w:sz="0" w:space="0" w:color="auto"/>
            <w:right w:val="none" w:sz="0" w:space="0" w:color="auto"/>
          </w:divBdr>
        </w:div>
        <w:div w:id="249897801">
          <w:marLeft w:val="640"/>
          <w:marRight w:val="0"/>
          <w:marTop w:val="0"/>
          <w:marBottom w:val="0"/>
          <w:divBdr>
            <w:top w:val="none" w:sz="0" w:space="0" w:color="auto"/>
            <w:left w:val="none" w:sz="0" w:space="0" w:color="auto"/>
            <w:bottom w:val="none" w:sz="0" w:space="0" w:color="auto"/>
            <w:right w:val="none" w:sz="0" w:space="0" w:color="auto"/>
          </w:divBdr>
        </w:div>
        <w:div w:id="1195967704">
          <w:marLeft w:val="640"/>
          <w:marRight w:val="0"/>
          <w:marTop w:val="0"/>
          <w:marBottom w:val="0"/>
          <w:divBdr>
            <w:top w:val="none" w:sz="0" w:space="0" w:color="auto"/>
            <w:left w:val="none" w:sz="0" w:space="0" w:color="auto"/>
            <w:bottom w:val="none" w:sz="0" w:space="0" w:color="auto"/>
            <w:right w:val="none" w:sz="0" w:space="0" w:color="auto"/>
          </w:divBdr>
        </w:div>
        <w:div w:id="1759908216">
          <w:marLeft w:val="640"/>
          <w:marRight w:val="0"/>
          <w:marTop w:val="0"/>
          <w:marBottom w:val="0"/>
          <w:divBdr>
            <w:top w:val="none" w:sz="0" w:space="0" w:color="auto"/>
            <w:left w:val="none" w:sz="0" w:space="0" w:color="auto"/>
            <w:bottom w:val="none" w:sz="0" w:space="0" w:color="auto"/>
            <w:right w:val="none" w:sz="0" w:space="0" w:color="auto"/>
          </w:divBdr>
        </w:div>
        <w:div w:id="730732637">
          <w:marLeft w:val="640"/>
          <w:marRight w:val="0"/>
          <w:marTop w:val="0"/>
          <w:marBottom w:val="0"/>
          <w:divBdr>
            <w:top w:val="none" w:sz="0" w:space="0" w:color="auto"/>
            <w:left w:val="none" w:sz="0" w:space="0" w:color="auto"/>
            <w:bottom w:val="none" w:sz="0" w:space="0" w:color="auto"/>
            <w:right w:val="none" w:sz="0" w:space="0" w:color="auto"/>
          </w:divBdr>
        </w:div>
        <w:div w:id="1075280217">
          <w:marLeft w:val="640"/>
          <w:marRight w:val="0"/>
          <w:marTop w:val="0"/>
          <w:marBottom w:val="0"/>
          <w:divBdr>
            <w:top w:val="none" w:sz="0" w:space="0" w:color="auto"/>
            <w:left w:val="none" w:sz="0" w:space="0" w:color="auto"/>
            <w:bottom w:val="none" w:sz="0" w:space="0" w:color="auto"/>
            <w:right w:val="none" w:sz="0" w:space="0" w:color="auto"/>
          </w:divBdr>
        </w:div>
        <w:div w:id="140119471">
          <w:marLeft w:val="640"/>
          <w:marRight w:val="0"/>
          <w:marTop w:val="0"/>
          <w:marBottom w:val="0"/>
          <w:divBdr>
            <w:top w:val="none" w:sz="0" w:space="0" w:color="auto"/>
            <w:left w:val="none" w:sz="0" w:space="0" w:color="auto"/>
            <w:bottom w:val="none" w:sz="0" w:space="0" w:color="auto"/>
            <w:right w:val="none" w:sz="0" w:space="0" w:color="auto"/>
          </w:divBdr>
        </w:div>
        <w:div w:id="1961297940">
          <w:marLeft w:val="640"/>
          <w:marRight w:val="0"/>
          <w:marTop w:val="0"/>
          <w:marBottom w:val="0"/>
          <w:divBdr>
            <w:top w:val="none" w:sz="0" w:space="0" w:color="auto"/>
            <w:left w:val="none" w:sz="0" w:space="0" w:color="auto"/>
            <w:bottom w:val="none" w:sz="0" w:space="0" w:color="auto"/>
            <w:right w:val="none" w:sz="0" w:space="0" w:color="auto"/>
          </w:divBdr>
        </w:div>
        <w:div w:id="2104373225">
          <w:marLeft w:val="640"/>
          <w:marRight w:val="0"/>
          <w:marTop w:val="0"/>
          <w:marBottom w:val="0"/>
          <w:divBdr>
            <w:top w:val="none" w:sz="0" w:space="0" w:color="auto"/>
            <w:left w:val="none" w:sz="0" w:space="0" w:color="auto"/>
            <w:bottom w:val="none" w:sz="0" w:space="0" w:color="auto"/>
            <w:right w:val="none" w:sz="0" w:space="0" w:color="auto"/>
          </w:divBdr>
        </w:div>
        <w:div w:id="207110024">
          <w:marLeft w:val="640"/>
          <w:marRight w:val="0"/>
          <w:marTop w:val="0"/>
          <w:marBottom w:val="0"/>
          <w:divBdr>
            <w:top w:val="none" w:sz="0" w:space="0" w:color="auto"/>
            <w:left w:val="none" w:sz="0" w:space="0" w:color="auto"/>
            <w:bottom w:val="none" w:sz="0" w:space="0" w:color="auto"/>
            <w:right w:val="none" w:sz="0" w:space="0" w:color="auto"/>
          </w:divBdr>
        </w:div>
        <w:div w:id="1509565638">
          <w:marLeft w:val="640"/>
          <w:marRight w:val="0"/>
          <w:marTop w:val="0"/>
          <w:marBottom w:val="0"/>
          <w:divBdr>
            <w:top w:val="none" w:sz="0" w:space="0" w:color="auto"/>
            <w:left w:val="none" w:sz="0" w:space="0" w:color="auto"/>
            <w:bottom w:val="none" w:sz="0" w:space="0" w:color="auto"/>
            <w:right w:val="none" w:sz="0" w:space="0" w:color="auto"/>
          </w:divBdr>
        </w:div>
        <w:div w:id="1461532519">
          <w:marLeft w:val="640"/>
          <w:marRight w:val="0"/>
          <w:marTop w:val="0"/>
          <w:marBottom w:val="0"/>
          <w:divBdr>
            <w:top w:val="none" w:sz="0" w:space="0" w:color="auto"/>
            <w:left w:val="none" w:sz="0" w:space="0" w:color="auto"/>
            <w:bottom w:val="none" w:sz="0" w:space="0" w:color="auto"/>
            <w:right w:val="none" w:sz="0" w:space="0" w:color="auto"/>
          </w:divBdr>
        </w:div>
        <w:div w:id="2085947721">
          <w:marLeft w:val="640"/>
          <w:marRight w:val="0"/>
          <w:marTop w:val="0"/>
          <w:marBottom w:val="0"/>
          <w:divBdr>
            <w:top w:val="none" w:sz="0" w:space="0" w:color="auto"/>
            <w:left w:val="none" w:sz="0" w:space="0" w:color="auto"/>
            <w:bottom w:val="none" w:sz="0" w:space="0" w:color="auto"/>
            <w:right w:val="none" w:sz="0" w:space="0" w:color="auto"/>
          </w:divBdr>
        </w:div>
        <w:div w:id="1374386264">
          <w:marLeft w:val="640"/>
          <w:marRight w:val="0"/>
          <w:marTop w:val="0"/>
          <w:marBottom w:val="0"/>
          <w:divBdr>
            <w:top w:val="none" w:sz="0" w:space="0" w:color="auto"/>
            <w:left w:val="none" w:sz="0" w:space="0" w:color="auto"/>
            <w:bottom w:val="none" w:sz="0" w:space="0" w:color="auto"/>
            <w:right w:val="none" w:sz="0" w:space="0" w:color="auto"/>
          </w:divBdr>
        </w:div>
        <w:div w:id="1875845533">
          <w:marLeft w:val="640"/>
          <w:marRight w:val="0"/>
          <w:marTop w:val="0"/>
          <w:marBottom w:val="0"/>
          <w:divBdr>
            <w:top w:val="none" w:sz="0" w:space="0" w:color="auto"/>
            <w:left w:val="none" w:sz="0" w:space="0" w:color="auto"/>
            <w:bottom w:val="none" w:sz="0" w:space="0" w:color="auto"/>
            <w:right w:val="none" w:sz="0" w:space="0" w:color="auto"/>
          </w:divBdr>
        </w:div>
        <w:div w:id="597831366">
          <w:marLeft w:val="640"/>
          <w:marRight w:val="0"/>
          <w:marTop w:val="0"/>
          <w:marBottom w:val="0"/>
          <w:divBdr>
            <w:top w:val="none" w:sz="0" w:space="0" w:color="auto"/>
            <w:left w:val="none" w:sz="0" w:space="0" w:color="auto"/>
            <w:bottom w:val="none" w:sz="0" w:space="0" w:color="auto"/>
            <w:right w:val="none" w:sz="0" w:space="0" w:color="auto"/>
          </w:divBdr>
        </w:div>
        <w:div w:id="2141997156">
          <w:marLeft w:val="640"/>
          <w:marRight w:val="0"/>
          <w:marTop w:val="0"/>
          <w:marBottom w:val="0"/>
          <w:divBdr>
            <w:top w:val="none" w:sz="0" w:space="0" w:color="auto"/>
            <w:left w:val="none" w:sz="0" w:space="0" w:color="auto"/>
            <w:bottom w:val="none" w:sz="0" w:space="0" w:color="auto"/>
            <w:right w:val="none" w:sz="0" w:space="0" w:color="auto"/>
          </w:divBdr>
        </w:div>
        <w:div w:id="805393538">
          <w:marLeft w:val="640"/>
          <w:marRight w:val="0"/>
          <w:marTop w:val="0"/>
          <w:marBottom w:val="0"/>
          <w:divBdr>
            <w:top w:val="none" w:sz="0" w:space="0" w:color="auto"/>
            <w:left w:val="none" w:sz="0" w:space="0" w:color="auto"/>
            <w:bottom w:val="none" w:sz="0" w:space="0" w:color="auto"/>
            <w:right w:val="none" w:sz="0" w:space="0" w:color="auto"/>
          </w:divBdr>
        </w:div>
        <w:div w:id="795758139">
          <w:marLeft w:val="640"/>
          <w:marRight w:val="0"/>
          <w:marTop w:val="0"/>
          <w:marBottom w:val="0"/>
          <w:divBdr>
            <w:top w:val="none" w:sz="0" w:space="0" w:color="auto"/>
            <w:left w:val="none" w:sz="0" w:space="0" w:color="auto"/>
            <w:bottom w:val="none" w:sz="0" w:space="0" w:color="auto"/>
            <w:right w:val="none" w:sz="0" w:space="0" w:color="auto"/>
          </w:divBdr>
        </w:div>
        <w:div w:id="1517689013">
          <w:marLeft w:val="640"/>
          <w:marRight w:val="0"/>
          <w:marTop w:val="0"/>
          <w:marBottom w:val="0"/>
          <w:divBdr>
            <w:top w:val="none" w:sz="0" w:space="0" w:color="auto"/>
            <w:left w:val="none" w:sz="0" w:space="0" w:color="auto"/>
            <w:bottom w:val="none" w:sz="0" w:space="0" w:color="auto"/>
            <w:right w:val="none" w:sz="0" w:space="0" w:color="auto"/>
          </w:divBdr>
        </w:div>
        <w:div w:id="1789084816">
          <w:marLeft w:val="640"/>
          <w:marRight w:val="0"/>
          <w:marTop w:val="0"/>
          <w:marBottom w:val="0"/>
          <w:divBdr>
            <w:top w:val="none" w:sz="0" w:space="0" w:color="auto"/>
            <w:left w:val="none" w:sz="0" w:space="0" w:color="auto"/>
            <w:bottom w:val="none" w:sz="0" w:space="0" w:color="auto"/>
            <w:right w:val="none" w:sz="0" w:space="0" w:color="auto"/>
          </w:divBdr>
        </w:div>
        <w:div w:id="1857648936">
          <w:marLeft w:val="640"/>
          <w:marRight w:val="0"/>
          <w:marTop w:val="0"/>
          <w:marBottom w:val="0"/>
          <w:divBdr>
            <w:top w:val="none" w:sz="0" w:space="0" w:color="auto"/>
            <w:left w:val="none" w:sz="0" w:space="0" w:color="auto"/>
            <w:bottom w:val="none" w:sz="0" w:space="0" w:color="auto"/>
            <w:right w:val="none" w:sz="0" w:space="0" w:color="auto"/>
          </w:divBdr>
        </w:div>
        <w:div w:id="443186975">
          <w:marLeft w:val="640"/>
          <w:marRight w:val="0"/>
          <w:marTop w:val="0"/>
          <w:marBottom w:val="0"/>
          <w:divBdr>
            <w:top w:val="none" w:sz="0" w:space="0" w:color="auto"/>
            <w:left w:val="none" w:sz="0" w:space="0" w:color="auto"/>
            <w:bottom w:val="none" w:sz="0" w:space="0" w:color="auto"/>
            <w:right w:val="none" w:sz="0" w:space="0" w:color="auto"/>
          </w:divBdr>
        </w:div>
        <w:div w:id="2067142714">
          <w:marLeft w:val="640"/>
          <w:marRight w:val="0"/>
          <w:marTop w:val="0"/>
          <w:marBottom w:val="0"/>
          <w:divBdr>
            <w:top w:val="none" w:sz="0" w:space="0" w:color="auto"/>
            <w:left w:val="none" w:sz="0" w:space="0" w:color="auto"/>
            <w:bottom w:val="none" w:sz="0" w:space="0" w:color="auto"/>
            <w:right w:val="none" w:sz="0" w:space="0" w:color="auto"/>
          </w:divBdr>
        </w:div>
        <w:div w:id="1826511935">
          <w:marLeft w:val="640"/>
          <w:marRight w:val="0"/>
          <w:marTop w:val="0"/>
          <w:marBottom w:val="0"/>
          <w:divBdr>
            <w:top w:val="none" w:sz="0" w:space="0" w:color="auto"/>
            <w:left w:val="none" w:sz="0" w:space="0" w:color="auto"/>
            <w:bottom w:val="none" w:sz="0" w:space="0" w:color="auto"/>
            <w:right w:val="none" w:sz="0" w:space="0" w:color="auto"/>
          </w:divBdr>
        </w:div>
        <w:div w:id="2050104495">
          <w:marLeft w:val="640"/>
          <w:marRight w:val="0"/>
          <w:marTop w:val="0"/>
          <w:marBottom w:val="0"/>
          <w:divBdr>
            <w:top w:val="none" w:sz="0" w:space="0" w:color="auto"/>
            <w:left w:val="none" w:sz="0" w:space="0" w:color="auto"/>
            <w:bottom w:val="none" w:sz="0" w:space="0" w:color="auto"/>
            <w:right w:val="none" w:sz="0" w:space="0" w:color="auto"/>
          </w:divBdr>
        </w:div>
        <w:div w:id="18165613">
          <w:marLeft w:val="640"/>
          <w:marRight w:val="0"/>
          <w:marTop w:val="0"/>
          <w:marBottom w:val="0"/>
          <w:divBdr>
            <w:top w:val="none" w:sz="0" w:space="0" w:color="auto"/>
            <w:left w:val="none" w:sz="0" w:space="0" w:color="auto"/>
            <w:bottom w:val="none" w:sz="0" w:space="0" w:color="auto"/>
            <w:right w:val="none" w:sz="0" w:space="0" w:color="auto"/>
          </w:divBdr>
        </w:div>
        <w:div w:id="2126921044">
          <w:marLeft w:val="640"/>
          <w:marRight w:val="0"/>
          <w:marTop w:val="0"/>
          <w:marBottom w:val="0"/>
          <w:divBdr>
            <w:top w:val="none" w:sz="0" w:space="0" w:color="auto"/>
            <w:left w:val="none" w:sz="0" w:space="0" w:color="auto"/>
            <w:bottom w:val="none" w:sz="0" w:space="0" w:color="auto"/>
            <w:right w:val="none" w:sz="0" w:space="0" w:color="auto"/>
          </w:divBdr>
        </w:div>
      </w:divsChild>
    </w:div>
    <w:div w:id="1805388990">
      <w:bodyDiv w:val="1"/>
      <w:marLeft w:val="0"/>
      <w:marRight w:val="0"/>
      <w:marTop w:val="0"/>
      <w:marBottom w:val="0"/>
      <w:divBdr>
        <w:top w:val="none" w:sz="0" w:space="0" w:color="auto"/>
        <w:left w:val="none" w:sz="0" w:space="0" w:color="auto"/>
        <w:bottom w:val="none" w:sz="0" w:space="0" w:color="auto"/>
        <w:right w:val="none" w:sz="0" w:space="0" w:color="auto"/>
      </w:divBdr>
      <w:divsChild>
        <w:div w:id="615186454">
          <w:marLeft w:val="640"/>
          <w:marRight w:val="0"/>
          <w:marTop w:val="0"/>
          <w:marBottom w:val="0"/>
          <w:divBdr>
            <w:top w:val="none" w:sz="0" w:space="0" w:color="auto"/>
            <w:left w:val="none" w:sz="0" w:space="0" w:color="auto"/>
            <w:bottom w:val="none" w:sz="0" w:space="0" w:color="auto"/>
            <w:right w:val="none" w:sz="0" w:space="0" w:color="auto"/>
          </w:divBdr>
        </w:div>
        <w:div w:id="1633754591">
          <w:marLeft w:val="640"/>
          <w:marRight w:val="0"/>
          <w:marTop w:val="0"/>
          <w:marBottom w:val="0"/>
          <w:divBdr>
            <w:top w:val="none" w:sz="0" w:space="0" w:color="auto"/>
            <w:left w:val="none" w:sz="0" w:space="0" w:color="auto"/>
            <w:bottom w:val="none" w:sz="0" w:space="0" w:color="auto"/>
            <w:right w:val="none" w:sz="0" w:space="0" w:color="auto"/>
          </w:divBdr>
        </w:div>
        <w:div w:id="1969242495">
          <w:marLeft w:val="640"/>
          <w:marRight w:val="0"/>
          <w:marTop w:val="0"/>
          <w:marBottom w:val="0"/>
          <w:divBdr>
            <w:top w:val="none" w:sz="0" w:space="0" w:color="auto"/>
            <w:left w:val="none" w:sz="0" w:space="0" w:color="auto"/>
            <w:bottom w:val="none" w:sz="0" w:space="0" w:color="auto"/>
            <w:right w:val="none" w:sz="0" w:space="0" w:color="auto"/>
          </w:divBdr>
        </w:div>
        <w:div w:id="763526973">
          <w:marLeft w:val="640"/>
          <w:marRight w:val="0"/>
          <w:marTop w:val="0"/>
          <w:marBottom w:val="0"/>
          <w:divBdr>
            <w:top w:val="none" w:sz="0" w:space="0" w:color="auto"/>
            <w:left w:val="none" w:sz="0" w:space="0" w:color="auto"/>
            <w:bottom w:val="none" w:sz="0" w:space="0" w:color="auto"/>
            <w:right w:val="none" w:sz="0" w:space="0" w:color="auto"/>
          </w:divBdr>
        </w:div>
        <w:div w:id="1714842735">
          <w:marLeft w:val="640"/>
          <w:marRight w:val="0"/>
          <w:marTop w:val="0"/>
          <w:marBottom w:val="0"/>
          <w:divBdr>
            <w:top w:val="none" w:sz="0" w:space="0" w:color="auto"/>
            <w:left w:val="none" w:sz="0" w:space="0" w:color="auto"/>
            <w:bottom w:val="none" w:sz="0" w:space="0" w:color="auto"/>
            <w:right w:val="none" w:sz="0" w:space="0" w:color="auto"/>
          </w:divBdr>
        </w:div>
        <w:div w:id="194465222">
          <w:marLeft w:val="640"/>
          <w:marRight w:val="0"/>
          <w:marTop w:val="0"/>
          <w:marBottom w:val="0"/>
          <w:divBdr>
            <w:top w:val="none" w:sz="0" w:space="0" w:color="auto"/>
            <w:left w:val="none" w:sz="0" w:space="0" w:color="auto"/>
            <w:bottom w:val="none" w:sz="0" w:space="0" w:color="auto"/>
            <w:right w:val="none" w:sz="0" w:space="0" w:color="auto"/>
          </w:divBdr>
        </w:div>
        <w:div w:id="959413289">
          <w:marLeft w:val="640"/>
          <w:marRight w:val="0"/>
          <w:marTop w:val="0"/>
          <w:marBottom w:val="0"/>
          <w:divBdr>
            <w:top w:val="none" w:sz="0" w:space="0" w:color="auto"/>
            <w:left w:val="none" w:sz="0" w:space="0" w:color="auto"/>
            <w:bottom w:val="none" w:sz="0" w:space="0" w:color="auto"/>
            <w:right w:val="none" w:sz="0" w:space="0" w:color="auto"/>
          </w:divBdr>
        </w:div>
        <w:div w:id="1585186673">
          <w:marLeft w:val="640"/>
          <w:marRight w:val="0"/>
          <w:marTop w:val="0"/>
          <w:marBottom w:val="0"/>
          <w:divBdr>
            <w:top w:val="none" w:sz="0" w:space="0" w:color="auto"/>
            <w:left w:val="none" w:sz="0" w:space="0" w:color="auto"/>
            <w:bottom w:val="none" w:sz="0" w:space="0" w:color="auto"/>
            <w:right w:val="none" w:sz="0" w:space="0" w:color="auto"/>
          </w:divBdr>
        </w:div>
        <w:div w:id="157156433">
          <w:marLeft w:val="640"/>
          <w:marRight w:val="0"/>
          <w:marTop w:val="0"/>
          <w:marBottom w:val="0"/>
          <w:divBdr>
            <w:top w:val="none" w:sz="0" w:space="0" w:color="auto"/>
            <w:left w:val="none" w:sz="0" w:space="0" w:color="auto"/>
            <w:bottom w:val="none" w:sz="0" w:space="0" w:color="auto"/>
            <w:right w:val="none" w:sz="0" w:space="0" w:color="auto"/>
          </w:divBdr>
        </w:div>
        <w:div w:id="520358490">
          <w:marLeft w:val="640"/>
          <w:marRight w:val="0"/>
          <w:marTop w:val="0"/>
          <w:marBottom w:val="0"/>
          <w:divBdr>
            <w:top w:val="none" w:sz="0" w:space="0" w:color="auto"/>
            <w:left w:val="none" w:sz="0" w:space="0" w:color="auto"/>
            <w:bottom w:val="none" w:sz="0" w:space="0" w:color="auto"/>
            <w:right w:val="none" w:sz="0" w:space="0" w:color="auto"/>
          </w:divBdr>
        </w:div>
        <w:div w:id="1000042143">
          <w:marLeft w:val="640"/>
          <w:marRight w:val="0"/>
          <w:marTop w:val="0"/>
          <w:marBottom w:val="0"/>
          <w:divBdr>
            <w:top w:val="none" w:sz="0" w:space="0" w:color="auto"/>
            <w:left w:val="none" w:sz="0" w:space="0" w:color="auto"/>
            <w:bottom w:val="none" w:sz="0" w:space="0" w:color="auto"/>
            <w:right w:val="none" w:sz="0" w:space="0" w:color="auto"/>
          </w:divBdr>
        </w:div>
        <w:div w:id="1860318911">
          <w:marLeft w:val="640"/>
          <w:marRight w:val="0"/>
          <w:marTop w:val="0"/>
          <w:marBottom w:val="0"/>
          <w:divBdr>
            <w:top w:val="none" w:sz="0" w:space="0" w:color="auto"/>
            <w:left w:val="none" w:sz="0" w:space="0" w:color="auto"/>
            <w:bottom w:val="none" w:sz="0" w:space="0" w:color="auto"/>
            <w:right w:val="none" w:sz="0" w:space="0" w:color="auto"/>
          </w:divBdr>
        </w:div>
        <w:div w:id="1259023633">
          <w:marLeft w:val="640"/>
          <w:marRight w:val="0"/>
          <w:marTop w:val="0"/>
          <w:marBottom w:val="0"/>
          <w:divBdr>
            <w:top w:val="none" w:sz="0" w:space="0" w:color="auto"/>
            <w:left w:val="none" w:sz="0" w:space="0" w:color="auto"/>
            <w:bottom w:val="none" w:sz="0" w:space="0" w:color="auto"/>
            <w:right w:val="none" w:sz="0" w:space="0" w:color="auto"/>
          </w:divBdr>
        </w:div>
        <w:div w:id="1845781133">
          <w:marLeft w:val="640"/>
          <w:marRight w:val="0"/>
          <w:marTop w:val="0"/>
          <w:marBottom w:val="0"/>
          <w:divBdr>
            <w:top w:val="none" w:sz="0" w:space="0" w:color="auto"/>
            <w:left w:val="none" w:sz="0" w:space="0" w:color="auto"/>
            <w:bottom w:val="none" w:sz="0" w:space="0" w:color="auto"/>
            <w:right w:val="none" w:sz="0" w:space="0" w:color="auto"/>
          </w:divBdr>
        </w:div>
        <w:div w:id="1403288823">
          <w:marLeft w:val="640"/>
          <w:marRight w:val="0"/>
          <w:marTop w:val="0"/>
          <w:marBottom w:val="0"/>
          <w:divBdr>
            <w:top w:val="none" w:sz="0" w:space="0" w:color="auto"/>
            <w:left w:val="none" w:sz="0" w:space="0" w:color="auto"/>
            <w:bottom w:val="none" w:sz="0" w:space="0" w:color="auto"/>
            <w:right w:val="none" w:sz="0" w:space="0" w:color="auto"/>
          </w:divBdr>
        </w:div>
        <w:div w:id="823206291">
          <w:marLeft w:val="640"/>
          <w:marRight w:val="0"/>
          <w:marTop w:val="0"/>
          <w:marBottom w:val="0"/>
          <w:divBdr>
            <w:top w:val="none" w:sz="0" w:space="0" w:color="auto"/>
            <w:left w:val="none" w:sz="0" w:space="0" w:color="auto"/>
            <w:bottom w:val="none" w:sz="0" w:space="0" w:color="auto"/>
            <w:right w:val="none" w:sz="0" w:space="0" w:color="auto"/>
          </w:divBdr>
        </w:div>
        <w:div w:id="654140416">
          <w:marLeft w:val="640"/>
          <w:marRight w:val="0"/>
          <w:marTop w:val="0"/>
          <w:marBottom w:val="0"/>
          <w:divBdr>
            <w:top w:val="none" w:sz="0" w:space="0" w:color="auto"/>
            <w:left w:val="none" w:sz="0" w:space="0" w:color="auto"/>
            <w:bottom w:val="none" w:sz="0" w:space="0" w:color="auto"/>
            <w:right w:val="none" w:sz="0" w:space="0" w:color="auto"/>
          </w:divBdr>
        </w:div>
        <w:div w:id="2040888722">
          <w:marLeft w:val="640"/>
          <w:marRight w:val="0"/>
          <w:marTop w:val="0"/>
          <w:marBottom w:val="0"/>
          <w:divBdr>
            <w:top w:val="none" w:sz="0" w:space="0" w:color="auto"/>
            <w:left w:val="none" w:sz="0" w:space="0" w:color="auto"/>
            <w:bottom w:val="none" w:sz="0" w:space="0" w:color="auto"/>
            <w:right w:val="none" w:sz="0" w:space="0" w:color="auto"/>
          </w:divBdr>
        </w:div>
        <w:div w:id="1707560916">
          <w:marLeft w:val="640"/>
          <w:marRight w:val="0"/>
          <w:marTop w:val="0"/>
          <w:marBottom w:val="0"/>
          <w:divBdr>
            <w:top w:val="none" w:sz="0" w:space="0" w:color="auto"/>
            <w:left w:val="none" w:sz="0" w:space="0" w:color="auto"/>
            <w:bottom w:val="none" w:sz="0" w:space="0" w:color="auto"/>
            <w:right w:val="none" w:sz="0" w:space="0" w:color="auto"/>
          </w:divBdr>
        </w:div>
        <w:div w:id="230818077">
          <w:marLeft w:val="640"/>
          <w:marRight w:val="0"/>
          <w:marTop w:val="0"/>
          <w:marBottom w:val="0"/>
          <w:divBdr>
            <w:top w:val="none" w:sz="0" w:space="0" w:color="auto"/>
            <w:left w:val="none" w:sz="0" w:space="0" w:color="auto"/>
            <w:bottom w:val="none" w:sz="0" w:space="0" w:color="auto"/>
            <w:right w:val="none" w:sz="0" w:space="0" w:color="auto"/>
          </w:divBdr>
        </w:div>
        <w:div w:id="978341919">
          <w:marLeft w:val="640"/>
          <w:marRight w:val="0"/>
          <w:marTop w:val="0"/>
          <w:marBottom w:val="0"/>
          <w:divBdr>
            <w:top w:val="none" w:sz="0" w:space="0" w:color="auto"/>
            <w:left w:val="none" w:sz="0" w:space="0" w:color="auto"/>
            <w:bottom w:val="none" w:sz="0" w:space="0" w:color="auto"/>
            <w:right w:val="none" w:sz="0" w:space="0" w:color="auto"/>
          </w:divBdr>
        </w:div>
        <w:div w:id="1124226230">
          <w:marLeft w:val="640"/>
          <w:marRight w:val="0"/>
          <w:marTop w:val="0"/>
          <w:marBottom w:val="0"/>
          <w:divBdr>
            <w:top w:val="none" w:sz="0" w:space="0" w:color="auto"/>
            <w:left w:val="none" w:sz="0" w:space="0" w:color="auto"/>
            <w:bottom w:val="none" w:sz="0" w:space="0" w:color="auto"/>
            <w:right w:val="none" w:sz="0" w:space="0" w:color="auto"/>
          </w:divBdr>
        </w:div>
        <w:div w:id="1771970620">
          <w:marLeft w:val="640"/>
          <w:marRight w:val="0"/>
          <w:marTop w:val="0"/>
          <w:marBottom w:val="0"/>
          <w:divBdr>
            <w:top w:val="none" w:sz="0" w:space="0" w:color="auto"/>
            <w:left w:val="none" w:sz="0" w:space="0" w:color="auto"/>
            <w:bottom w:val="none" w:sz="0" w:space="0" w:color="auto"/>
            <w:right w:val="none" w:sz="0" w:space="0" w:color="auto"/>
          </w:divBdr>
        </w:div>
        <w:div w:id="901795915">
          <w:marLeft w:val="640"/>
          <w:marRight w:val="0"/>
          <w:marTop w:val="0"/>
          <w:marBottom w:val="0"/>
          <w:divBdr>
            <w:top w:val="none" w:sz="0" w:space="0" w:color="auto"/>
            <w:left w:val="none" w:sz="0" w:space="0" w:color="auto"/>
            <w:bottom w:val="none" w:sz="0" w:space="0" w:color="auto"/>
            <w:right w:val="none" w:sz="0" w:space="0" w:color="auto"/>
          </w:divBdr>
        </w:div>
        <w:div w:id="2062098129">
          <w:marLeft w:val="640"/>
          <w:marRight w:val="0"/>
          <w:marTop w:val="0"/>
          <w:marBottom w:val="0"/>
          <w:divBdr>
            <w:top w:val="none" w:sz="0" w:space="0" w:color="auto"/>
            <w:left w:val="none" w:sz="0" w:space="0" w:color="auto"/>
            <w:bottom w:val="none" w:sz="0" w:space="0" w:color="auto"/>
            <w:right w:val="none" w:sz="0" w:space="0" w:color="auto"/>
          </w:divBdr>
        </w:div>
        <w:div w:id="1421291640">
          <w:marLeft w:val="640"/>
          <w:marRight w:val="0"/>
          <w:marTop w:val="0"/>
          <w:marBottom w:val="0"/>
          <w:divBdr>
            <w:top w:val="none" w:sz="0" w:space="0" w:color="auto"/>
            <w:left w:val="none" w:sz="0" w:space="0" w:color="auto"/>
            <w:bottom w:val="none" w:sz="0" w:space="0" w:color="auto"/>
            <w:right w:val="none" w:sz="0" w:space="0" w:color="auto"/>
          </w:divBdr>
        </w:div>
        <w:div w:id="2022779767">
          <w:marLeft w:val="640"/>
          <w:marRight w:val="0"/>
          <w:marTop w:val="0"/>
          <w:marBottom w:val="0"/>
          <w:divBdr>
            <w:top w:val="none" w:sz="0" w:space="0" w:color="auto"/>
            <w:left w:val="none" w:sz="0" w:space="0" w:color="auto"/>
            <w:bottom w:val="none" w:sz="0" w:space="0" w:color="auto"/>
            <w:right w:val="none" w:sz="0" w:space="0" w:color="auto"/>
          </w:divBdr>
        </w:div>
        <w:div w:id="142045873">
          <w:marLeft w:val="640"/>
          <w:marRight w:val="0"/>
          <w:marTop w:val="0"/>
          <w:marBottom w:val="0"/>
          <w:divBdr>
            <w:top w:val="none" w:sz="0" w:space="0" w:color="auto"/>
            <w:left w:val="none" w:sz="0" w:space="0" w:color="auto"/>
            <w:bottom w:val="none" w:sz="0" w:space="0" w:color="auto"/>
            <w:right w:val="none" w:sz="0" w:space="0" w:color="auto"/>
          </w:divBdr>
        </w:div>
        <w:div w:id="535628965">
          <w:marLeft w:val="640"/>
          <w:marRight w:val="0"/>
          <w:marTop w:val="0"/>
          <w:marBottom w:val="0"/>
          <w:divBdr>
            <w:top w:val="none" w:sz="0" w:space="0" w:color="auto"/>
            <w:left w:val="none" w:sz="0" w:space="0" w:color="auto"/>
            <w:bottom w:val="none" w:sz="0" w:space="0" w:color="auto"/>
            <w:right w:val="none" w:sz="0" w:space="0" w:color="auto"/>
          </w:divBdr>
        </w:div>
        <w:div w:id="747195711">
          <w:marLeft w:val="640"/>
          <w:marRight w:val="0"/>
          <w:marTop w:val="0"/>
          <w:marBottom w:val="0"/>
          <w:divBdr>
            <w:top w:val="none" w:sz="0" w:space="0" w:color="auto"/>
            <w:left w:val="none" w:sz="0" w:space="0" w:color="auto"/>
            <w:bottom w:val="none" w:sz="0" w:space="0" w:color="auto"/>
            <w:right w:val="none" w:sz="0" w:space="0" w:color="auto"/>
          </w:divBdr>
        </w:div>
        <w:div w:id="89159715">
          <w:marLeft w:val="640"/>
          <w:marRight w:val="0"/>
          <w:marTop w:val="0"/>
          <w:marBottom w:val="0"/>
          <w:divBdr>
            <w:top w:val="none" w:sz="0" w:space="0" w:color="auto"/>
            <w:left w:val="none" w:sz="0" w:space="0" w:color="auto"/>
            <w:bottom w:val="none" w:sz="0" w:space="0" w:color="auto"/>
            <w:right w:val="none" w:sz="0" w:space="0" w:color="auto"/>
          </w:divBdr>
        </w:div>
        <w:div w:id="1983535478">
          <w:marLeft w:val="640"/>
          <w:marRight w:val="0"/>
          <w:marTop w:val="0"/>
          <w:marBottom w:val="0"/>
          <w:divBdr>
            <w:top w:val="none" w:sz="0" w:space="0" w:color="auto"/>
            <w:left w:val="none" w:sz="0" w:space="0" w:color="auto"/>
            <w:bottom w:val="none" w:sz="0" w:space="0" w:color="auto"/>
            <w:right w:val="none" w:sz="0" w:space="0" w:color="auto"/>
          </w:divBdr>
        </w:div>
        <w:div w:id="532426827">
          <w:marLeft w:val="640"/>
          <w:marRight w:val="0"/>
          <w:marTop w:val="0"/>
          <w:marBottom w:val="0"/>
          <w:divBdr>
            <w:top w:val="none" w:sz="0" w:space="0" w:color="auto"/>
            <w:left w:val="none" w:sz="0" w:space="0" w:color="auto"/>
            <w:bottom w:val="none" w:sz="0" w:space="0" w:color="auto"/>
            <w:right w:val="none" w:sz="0" w:space="0" w:color="auto"/>
          </w:divBdr>
        </w:div>
        <w:div w:id="841360275">
          <w:marLeft w:val="640"/>
          <w:marRight w:val="0"/>
          <w:marTop w:val="0"/>
          <w:marBottom w:val="0"/>
          <w:divBdr>
            <w:top w:val="none" w:sz="0" w:space="0" w:color="auto"/>
            <w:left w:val="none" w:sz="0" w:space="0" w:color="auto"/>
            <w:bottom w:val="none" w:sz="0" w:space="0" w:color="auto"/>
            <w:right w:val="none" w:sz="0" w:space="0" w:color="auto"/>
          </w:divBdr>
        </w:div>
        <w:div w:id="1497110081">
          <w:marLeft w:val="640"/>
          <w:marRight w:val="0"/>
          <w:marTop w:val="0"/>
          <w:marBottom w:val="0"/>
          <w:divBdr>
            <w:top w:val="none" w:sz="0" w:space="0" w:color="auto"/>
            <w:left w:val="none" w:sz="0" w:space="0" w:color="auto"/>
            <w:bottom w:val="none" w:sz="0" w:space="0" w:color="auto"/>
            <w:right w:val="none" w:sz="0" w:space="0" w:color="auto"/>
          </w:divBdr>
        </w:div>
        <w:div w:id="939602734">
          <w:marLeft w:val="640"/>
          <w:marRight w:val="0"/>
          <w:marTop w:val="0"/>
          <w:marBottom w:val="0"/>
          <w:divBdr>
            <w:top w:val="none" w:sz="0" w:space="0" w:color="auto"/>
            <w:left w:val="none" w:sz="0" w:space="0" w:color="auto"/>
            <w:bottom w:val="none" w:sz="0" w:space="0" w:color="auto"/>
            <w:right w:val="none" w:sz="0" w:space="0" w:color="auto"/>
          </w:divBdr>
        </w:div>
        <w:div w:id="300619090">
          <w:marLeft w:val="640"/>
          <w:marRight w:val="0"/>
          <w:marTop w:val="0"/>
          <w:marBottom w:val="0"/>
          <w:divBdr>
            <w:top w:val="none" w:sz="0" w:space="0" w:color="auto"/>
            <w:left w:val="none" w:sz="0" w:space="0" w:color="auto"/>
            <w:bottom w:val="none" w:sz="0" w:space="0" w:color="auto"/>
            <w:right w:val="none" w:sz="0" w:space="0" w:color="auto"/>
          </w:divBdr>
        </w:div>
        <w:div w:id="1881821471">
          <w:marLeft w:val="640"/>
          <w:marRight w:val="0"/>
          <w:marTop w:val="0"/>
          <w:marBottom w:val="0"/>
          <w:divBdr>
            <w:top w:val="none" w:sz="0" w:space="0" w:color="auto"/>
            <w:left w:val="none" w:sz="0" w:space="0" w:color="auto"/>
            <w:bottom w:val="none" w:sz="0" w:space="0" w:color="auto"/>
            <w:right w:val="none" w:sz="0" w:space="0" w:color="auto"/>
          </w:divBdr>
        </w:div>
        <w:div w:id="1091507406">
          <w:marLeft w:val="640"/>
          <w:marRight w:val="0"/>
          <w:marTop w:val="0"/>
          <w:marBottom w:val="0"/>
          <w:divBdr>
            <w:top w:val="none" w:sz="0" w:space="0" w:color="auto"/>
            <w:left w:val="none" w:sz="0" w:space="0" w:color="auto"/>
            <w:bottom w:val="none" w:sz="0" w:space="0" w:color="auto"/>
            <w:right w:val="none" w:sz="0" w:space="0" w:color="auto"/>
          </w:divBdr>
        </w:div>
        <w:div w:id="1127090660">
          <w:marLeft w:val="640"/>
          <w:marRight w:val="0"/>
          <w:marTop w:val="0"/>
          <w:marBottom w:val="0"/>
          <w:divBdr>
            <w:top w:val="none" w:sz="0" w:space="0" w:color="auto"/>
            <w:left w:val="none" w:sz="0" w:space="0" w:color="auto"/>
            <w:bottom w:val="none" w:sz="0" w:space="0" w:color="auto"/>
            <w:right w:val="none" w:sz="0" w:space="0" w:color="auto"/>
          </w:divBdr>
        </w:div>
        <w:div w:id="1743605138">
          <w:marLeft w:val="640"/>
          <w:marRight w:val="0"/>
          <w:marTop w:val="0"/>
          <w:marBottom w:val="0"/>
          <w:divBdr>
            <w:top w:val="none" w:sz="0" w:space="0" w:color="auto"/>
            <w:left w:val="none" w:sz="0" w:space="0" w:color="auto"/>
            <w:bottom w:val="none" w:sz="0" w:space="0" w:color="auto"/>
            <w:right w:val="none" w:sz="0" w:space="0" w:color="auto"/>
          </w:divBdr>
        </w:div>
        <w:div w:id="1987278812">
          <w:marLeft w:val="640"/>
          <w:marRight w:val="0"/>
          <w:marTop w:val="0"/>
          <w:marBottom w:val="0"/>
          <w:divBdr>
            <w:top w:val="none" w:sz="0" w:space="0" w:color="auto"/>
            <w:left w:val="none" w:sz="0" w:space="0" w:color="auto"/>
            <w:bottom w:val="none" w:sz="0" w:space="0" w:color="auto"/>
            <w:right w:val="none" w:sz="0" w:space="0" w:color="auto"/>
          </w:divBdr>
        </w:div>
        <w:div w:id="1276405251">
          <w:marLeft w:val="640"/>
          <w:marRight w:val="0"/>
          <w:marTop w:val="0"/>
          <w:marBottom w:val="0"/>
          <w:divBdr>
            <w:top w:val="none" w:sz="0" w:space="0" w:color="auto"/>
            <w:left w:val="none" w:sz="0" w:space="0" w:color="auto"/>
            <w:bottom w:val="none" w:sz="0" w:space="0" w:color="auto"/>
            <w:right w:val="none" w:sz="0" w:space="0" w:color="auto"/>
          </w:divBdr>
        </w:div>
        <w:div w:id="681279450">
          <w:marLeft w:val="640"/>
          <w:marRight w:val="0"/>
          <w:marTop w:val="0"/>
          <w:marBottom w:val="0"/>
          <w:divBdr>
            <w:top w:val="none" w:sz="0" w:space="0" w:color="auto"/>
            <w:left w:val="none" w:sz="0" w:space="0" w:color="auto"/>
            <w:bottom w:val="none" w:sz="0" w:space="0" w:color="auto"/>
            <w:right w:val="none" w:sz="0" w:space="0" w:color="auto"/>
          </w:divBdr>
        </w:div>
        <w:div w:id="1949045694">
          <w:marLeft w:val="640"/>
          <w:marRight w:val="0"/>
          <w:marTop w:val="0"/>
          <w:marBottom w:val="0"/>
          <w:divBdr>
            <w:top w:val="none" w:sz="0" w:space="0" w:color="auto"/>
            <w:left w:val="none" w:sz="0" w:space="0" w:color="auto"/>
            <w:bottom w:val="none" w:sz="0" w:space="0" w:color="auto"/>
            <w:right w:val="none" w:sz="0" w:space="0" w:color="auto"/>
          </w:divBdr>
        </w:div>
        <w:div w:id="1998923860">
          <w:marLeft w:val="640"/>
          <w:marRight w:val="0"/>
          <w:marTop w:val="0"/>
          <w:marBottom w:val="0"/>
          <w:divBdr>
            <w:top w:val="none" w:sz="0" w:space="0" w:color="auto"/>
            <w:left w:val="none" w:sz="0" w:space="0" w:color="auto"/>
            <w:bottom w:val="none" w:sz="0" w:space="0" w:color="auto"/>
            <w:right w:val="none" w:sz="0" w:space="0" w:color="auto"/>
          </w:divBdr>
        </w:div>
        <w:div w:id="983242497">
          <w:marLeft w:val="640"/>
          <w:marRight w:val="0"/>
          <w:marTop w:val="0"/>
          <w:marBottom w:val="0"/>
          <w:divBdr>
            <w:top w:val="none" w:sz="0" w:space="0" w:color="auto"/>
            <w:left w:val="none" w:sz="0" w:space="0" w:color="auto"/>
            <w:bottom w:val="none" w:sz="0" w:space="0" w:color="auto"/>
            <w:right w:val="none" w:sz="0" w:space="0" w:color="auto"/>
          </w:divBdr>
        </w:div>
        <w:div w:id="61369836">
          <w:marLeft w:val="640"/>
          <w:marRight w:val="0"/>
          <w:marTop w:val="0"/>
          <w:marBottom w:val="0"/>
          <w:divBdr>
            <w:top w:val="none" w:sz="0" w:space="0" w:color="auto"/>
            <w:left w:val="none" w:sz="0" w:space="0" w:color="auto"/>
            <w:bottom w:val="none" w:sz="0" w:space="0" w:color="auto"/>
            <w:right w:val="none" w:sz="0" w:space="0" w:color="auto"/>
          </w:divBdr>
        </w:div>
        <w:div w:id="332805118">
          <w:marLeft w:val="640"/>
          <w:marRight w:val="0"/>
          <w:marTop w:val="0"/>
          <w:marBottom w:val="0"/>
          <w:divBdr>
            <w:top w:val="none" w:sz="0" w:space="0" w:color="auto"/>
            <w:left w:val="none" w:sz="0" w:space="0" w:color="auto"/>
            <w:bottom w:val="none" w:sz="0" w:space="0" w:color="auto"/>
            <w:right w:val="none" w:sz="0" w:space="0" w:color="auto"/>
          </w:divBdr>
        </w:div>
        <w:div w:id="533426875">
          <w:marLeft w:val="640"/>
          <w:marRight w:val="0"/>
          <w:marTop w:val="0"/>
          <w:marBottom w:val="0"/>
          <w:divBdr>
            <w:top w:val="none" w:sz="0" w:space="0" w:color="auto"/>
            <w:left w:val="none" w:sz="0" w:space="0" w:color="auto"/>
            <w:bottom w:val="none" w:sz="0" w:space="0" w:color="auto"/>
            <w:right w:val="none" w:sz="0" w:space="0" w:color="auto"/>
          </w:divBdr>
        </w:div>
        <w:div w:id="517622158">
          <w:marLeft w:val="640"/>
          <w:marRight w:val="0"/>
          <w:marTop w:val="0"/>
          <w:marBottom w:val="0"/>
          <w:divBdr>
            <w:top w:val="none" w:sz="0" w:space="0" w:color="auto"/>
            <w:left w:val="none" w:sz="0" w:space="0" w:color="auto"/>
            <w:bottom w:val="none" w:sz="0" w:space="0" w:color="auto"/>
            <w:right w:val="none" w:sz="0" w:space="0" w:color="auto"/>
          </w:divBdr>
        </w:div>
        <w:div w:id="1904100449">
          <w:marLeft w:val="640"/>
          <w:marRight w:val="0"/>
          <w:marTop w:val="0"/>
          <w:marBottom w:val="0"/>
          <w:divBdr>
            <w:top w:val="none" w:sz="0" w:space="0" w:color="auto"/>
            <w:left w:val="none" w:sz="0" w:space="0" w:color="auto"/>
            <w:bottom w:val="none" w:sz="0" w:space="0" w:color="auto"/>
            <w:right w:val="none" w:sz="0" w:space="0" w:color="auto"/>
          </w:divBdr>
        </w:div>
        <w:div w:id="1749693044">
          <w:marLeft w:val="640"/>
          <w:marRight w:val="0"/>
          <w:marTop w:val="0"/>
          <w:marBottom w:val="0"/>
          <w:divBdr>
            <w:top w:val="none" w:sz="0" w:space="0" w:color="auto"/>
            <w:left w:val="none" w:sz="0" w:space="0" w:color="auto"/>
            <w:bottom w:val="none" w:sz="0" w:space="0" w:color="auto"/>
            <w:right w:val="none" w:sz="0" w:space="0" w:color="auto"/>
          </w:divBdr>
        </w:div>
        <w:div w:id="749624497">
          <w:marLeft w:val="640"/>
          <w:marRight w:val="0"/>
          <w:marTop w:val="0"/>
          <w:marBottom w:val="0"/>
          <w:divBdr>
            <w:top w:val="none" w:sz="0" w:space="0" w:color="auto"/>
            <w:left w:val="none" w:sz="0" w:space="0" w:color="auto"/>
            <w:bottom w:val="none" w:sz="0" w:space="0" w:color="auto"/>
            <w:right w:val="none" w:sz="0" w:space="0" w:color="auto"/>
          </w:divBdr>
        </w:div>
        <w:div w:id="108549588">
          <w:marLeft w:val="640"/>
          <w:marRight w:val="0"/>
          <w:marTop w:val="0"/>
          <w:marBottom w:val="0"/>
          <w:divBdr>
            <w:top w:val="none" w:sz="0" w:space="0" w:color="auto"/>
            <w:left w:val="none" w:sz="0" w:space="0" w:color="auto"/>
            <w:bottom w:val="none" w:sz="0" w:space="0" w:color="auto"/>
            <w:right w:val="none" w:sz="0" w:space="0" w:color="auto"/>
          </w:divBdr>
        </w:div>
        <w:div w:id="1280455625">
          <w:marLeft w:val="640"/>
          <w:marRight w:val="0"/>
          <w:marTop w:val="0"/>
          <w:marBottom w:val="0"/>
          <w:divBdr>
            <w:top w:val="none" w:sz="0" w:space="0" w:color="auto"/>
            <w:left w:val="none" w:sz="0" w:space="0" w:color="auto"/>
            <w:bottom w:val="none" w:sz="0" w:space="0" w:color="auto"/>
            <w:right w:val="none" w:sz="0" w:space="0" w:color="auto"/>
          </w:divBdr>
        </w:div>
        <w:div w:id="916792304">
          <w:marLeft w:val="640"/>
          <w:marRight w:val="0"/>
          <w:marTop w:val="0"/>
          <w:marBottom w:val="0"/>
          <w:divBdr>
            <w:top w:val="none" w:sz="0" w:space="0" w:color="auto"/>
            <w:left w:val="none" w:sz="0" w:space="0" w:color="auto"/>
            <w:bottom w:val="none" w:sz="0" w:space="0" w:color="auto"/>
            <w:right w:val="none" w:sz="0" w:space="0" w:color="auto"/>
          </w:divBdr>
        </w:div>
        <w:div w:id="1127233576">
          <w:marLeft w:val="640"/>
          <w:marRight w:val="0"/>
          <w:marTop w:val="0"/>
          <w:marBottom w:val="0"/>
          <w:divBdr>
            <w:top w:val="none" w:sz="0" w:space="0" w:color="auto"/>
            <w:left w:val="none" w:sz="0" w:space="0" w:color="auto"/>
            <w:bottom w:val="none" w:sz="0" w:space="0" w:color="auto"/>
            <w:right w:val="none" w:sz="0" w:space="0" w:color="auto"/>
          </w:divBdr>
        </w:div>
        <w:div w:id="1744520923">
          <w:marLeft w:val="640"/>
          <w:marRight w:val="0"/>
          <w:marTop w:val="0"/>
          <w:marBottom w:val="0"/>
          <w:divBdr>
            <w:top w:val="none" w:sz="0" w:space="0" w:color="auto"/>
            <w:left w:val="none" w:sz="0" w:space="0" w:color="auto"/>
            <w:bottom w:val="none" w:sz="0" w:space="0" w:color="auto"/>
            <w:right w:val="none" w:sz="0" w:space="0" w:color="auto"/>
          </w:divBdr>
        </w:div>
        <w:div w:id="1363558704">
          <w:marLeft w:val="640"/>
          <w:marRight w:val="0"/>
          <w:marTop w:val="0"/>
          <w:marBottom w:val="0"/>
          <w:divBdr>
            <w:top w:val="none" w:sz="0" w:space="0" w:color="auto"/>
            <w:left w:val="none" w:sz="0" w:space="0" w:color="auto"/>
            <w:bottom w:val="none" w:sz="0" w:space="0" w:color="auto"/>
            <w:right w:val="none" w:sz="0" w:space="0" w:color="auto"/>
          </w:divBdr>
        </w:div>
      </w:divsChild>
    </w:div>
    <w:div w:id="1806584677">
      <w:bodyDiv w:val="1"/>
      <w:marLeft w:val="0"/>
      <w:marRight w:val="0"/>
      <w:marTop w:val="0"/>
      <w:marBottom w:val="0"/>
      <w:divBdr>
        <w:top w:val="none" w:sz="0" w:space="0" w:color="auto"/>
        <w:left w:val="none" w:sz="0" w:space="0" w:color="auto"/>
        <w:bottom w:val="none" w:sz="0" w:space="0" w:color="auto"/>
        <w:right w:val="none" w:sz="0" w:space="0" w:color="auto"/>
      </w:divBdr>
      <w:divsChild>
        <w:div w:id="903493488">
          <w:marLeft w:val="480"/>
          <w:marRight w:val="0"/>
          <w:marTop w:val="0"/>
          <w:marBottom w:val="0"/>
          <w:divBdr>
            <w:top w:val="none" w:sz="0" w:space="0" w:color="auto"/>
            <w:left w:val="none" w:sz="0" w:space="0" w:color="auto"/>
            <w:bottom w:val="none" w:sz="0" w:space="0" w:color="auto"/>
            <w:right w:val="none" w:sz="0" w:space="0" w:color="auto"/>
          </w:divBdr>
        </w:div>
        <w:div w:id="1388190071">
          <w:marLeft w:val="480"/>
          <w:marRight w:val="0"/>
          <w:marTop w:val="0"/>
          <w:marBottom w:val="0"/>
          <w:divBdr>
            <w:top w:val="none" w:sz="0" w:space="0" w:color="auto"/>
            <w:left w:val="none" w:sz="0" w:space="0" w:color="auto"/>
            <w:bottom w:val="none" w:sz="0" w:space="0" w:color="auto"/>
            <w:right w:val="none" w:sz="0" w:space="0" w:color="auto"/>
          </w:divBdr>
        </w:div>
        <w:div w:id="151332372">
          <w:marLeft w:val="480"/>
          <w:marRight w:val="0"/>
          <w:marTop w:val="0"/>
          <w:marBottom w:val="0"/>
          <w:divBdr>
            <w:top w:val="none" w:sz="0" w:space="0" w:color="auto"/>
            <w:left w:val="none" w:sz="0" w:space="0" w:color="auto"/>
            <w:bottom w:val="none" w:sz="0" w:space="0" w:color="auto"/>
            <w:right w:val="none" w:sz="0" w:space="0" w:color="auto"/>
          </w:divBdr>
        </w:div>
        <w:div w:id="1705666641">
          <w:marLeft w:val="480"/>
          <w:marRight w:val="0"/>
          <w:marTop w:val="0"/>
          <w:marBottom w:val="0"/>
          <w:divBdr>
            <w:top w:val="none" w:sz="0" w:space="0" w:color="auto"/>
            <w:left w:val="none" w:sz="0" w:space="0" w:color="auto"/>
            <w:bottom w:val="none" w:sz="0" w:space="0" w:color="auto"/>
            <w:right w:val="none" w:sz="0" w:space="0" w:color="auto"/>
          </w:divBdr>
        </w:div>
        <w:div w:id="196310063">
          <w:marLeft w:val="480"/>
          <w:marRight w:val="0"/>
          <w:marTop w:val="0"/>
          <w:marBottom w:val="0"/>
          <w:divBdr>
            <w:top w:val="none" w:sz="0" w:space="0" w:color="auto"/>
            <w:left w:val="none" w:sz="0" w:space="0" w:color="auto"/>
            <w:bottom w:val="none" w:sz="0" w:space="0" w:color="auto"/>
            <w:right w:val="none" w:sz="0" w:space="0" w:color="auto"/>
          </w:divBdr>
        </w:div>
        <w:div w:id="1573347890">
          <w:marLeft w:val="480"/>
          <w:marRight w:val="0"/>
          <w:marTop w:val="0"/>
          <w:marBottom w:val="0"/>
          <w:divBdr>
            <w:top w:val="none" w:sz="0" w:space="0" w:color="auto"/>
            <w:left w:val="none" w:sz="0" w:space="0" w:color="auto"/>
            <w:bottom w:val="none" w:sz="0" w:space="0" w:color="auto"/>
            <w:right w:val="none" w:sz="0" w:space="0" w:color="auto"/>
          </w:divBdr>
        </w:div>
        <w:div w:id="719283067">
          <w:marLeft w:val="480"/>
          <w:marRight w:val="0"/>
          <w:marTop w:val="0"/>
          <w:marBottom w:val="0"/>
          <w:divBdr>
            <w:top w:val="none" w:sz="0" w:space="0" w:color="auto"/>
            <w:left w:val="none" w:sz="0" w:space="0" w:color="auto"/>
            <w:bottom w:val="none" w:sz="0" w:space="0" w:color="auto"/>
            <w:right w:val="none" w:sz="0" w:space="0" w:color="auto"/>
          </w:divBdr>
        </w:div>
        <w:div w:id="321393828">
          <w:marLeft w:val="480"/>
          <w:marRight w:val="0"/>
          <w:marTop w:val="0"/>
          <w:marBottom w:val="0"/>
          <w:divBdr>
            <w:top w:val="none" w:sz="0" w:space="0" w:color="auto"/>
            <w:left w:val="none" w:sz="0" w:space="0" w:color="auto"/>
            <w:bottom w:val="none" w:sz="0" w:space="0" w:color="auto"/>
            <w:right w:val="none" w:sz="0" w:space="0" w:color="auto"/>
          </w:divBdr>
        </w:div>
        <w:div w:id="1949778506">
          <w:marLeft w:val="480"/>
          <w:marRight w:val="0"/>
          <w:marTop w:val="0"/>
          <w:marBottom w:val="0"/>
          <w:divBdr>
            <w:top w:val="none" w:sz="0" w:space="0" w:color="auto"/>
            <w:left w:val="none" w:sz="0" w:space="0" w:color="auto"/>
            <w:bottom w:val="none" w:sz="0" w:space="0" w:color="auto"/>
            <w:right w:val="none" w:sz="0" w:space="0" w:color="auto"/>
          </w:divBdr>
        </w:div>
        <w:div w:id="491139045">
          <w:marLeft w:val="480"/>
          <w:marRight w:val="0"/>
          <w:marTop w:val="0"/>
          <w:marBottom w:val="0"/>
          <w:divBdr>
            <w:top w:val="none" w:sz="0" w:space="0" w:color="auto"/>
            <w:left w:val="none" w:sz="0" w:space="0" w:color="auto"/>
            <w:bottom w:val="none" w:sz="0" w:space="0" w:color="auto"/>
            <w:right w:val="none" w:sz="0" w:space="0" w:color="auto"/>
          </w:divBdr>
        </w:div>
        <w:div w:id="67580571">
          <w:marLeft w:val="480"/>
          <w:marRight w:val="0"/>
          <w:marTop w:val="0"/>
          <w:marBottom w:val="0"/>
          <w:divBdr>
            <w:top w:val="none" w:sz="0" w:space="0" w:color="auto"/>
            <w:left w:val="none" w:sz="0" w:space="0" w:color="auto"/>
            <w:bottom w:val="none" w:sz="0" w:space="0" w:color="auto"/>
            <w:right w:val="none" w:sz="0" w:space="0" w:color="auto"/>
          </w:divBdr>
        </w:div>
        <w:div w:id="1804156145">
          <w:marLeft w:val="480"/>
          <w:marRight w:val="0"/>
          <w:marTop w:val="0"/>
          <w:marBottom w:val="0"/>
          <w:divBdr>
            <w:top w:val="none" w:sz="0" w:space="0" w:color="auto"/>
            <w:left w:val="none" w:sz="0" w:space="0" w:color="auto"/>
            <w:bottom w:val="none" w:sz="0" w:space="0" w:color="auto"/>
            <w:right w:val="none" w:sz="0" w:space="0" w:color="auto"/>
          </w:divBdr>
        </w:div>
        <w:div w:id="321201719">
          <w:marLeft w:val="480"/>
          <w:marRight w:val="0"/>
          <w:marTop w:val="0"/>
          <w:marBottom w:val="0"/>
          <w:divBdr>
            <w:top w:val="none" w:sz="0" w:space="0" w:color="auto"/>
            <w:left w:val="none" w:sz="0" w:space="0" w:color="auto"/>
            <w:bottom w:val="none" w:sz="0" w:space="0" w:color="auto"/>
            <w:right w:val="none" w:sz="0" w:space="0" w:color="auto"/>
          </w:divBdr>
        </w:div>
        <w:div w:id="249462608">
          <w:marLeft w:val="480"/>
          <w:marRight w:val="0"/>
          <w:marTop w:val="0"/>
          <w:marBottom w:val="0"/>
          <w:divBdr>
            <w:top w:val="none" w:sz="0" w:space="0" w:color="auto"/>
            <w:left w:val="none" w:sz="0" w:space="0" w:color="auto"/>
            <w:bottom w:val="none" w:sz="0" w:space="0" w:color="auto"/>
            <w:right w:val="none" w:sz="0" w:space="0" w:color="auto"/>
          </w:divBdr>
        </w:div>
        <w:div w:id="1434084869">
          <w:marLeft w:val="480"/>
          <w:marRight w:val="0"/>
          <w:marTop w:val="0"/>
          <w:marBottom w:val="0"/>
          <w:divBdr>
            <w:top w:val="none" w:sz="0" w:space="0" w:color="auto"/>
            <w:left w:val="none" w:sz="0" w:space="0" w:color="auto"/>
            <w:bottom w:val="none" w:sz="0" w:space="0" w:color="auto"/>
            <w:right w:val="none" w:sz="0" w:space="0" w:color="auto"/>
          </w:divBdr>
        </w:div>
        <w:div w:id="2440499">
          <w:marLeft w:val="480"/>
          <w:marRight w:val="0"/>
          <w:marTop w:val="0"/>
          <w:marBottom w:val="0"/>
          <w:divBdr>
            <w:top w:val="none" w:sz="0" w:space="0" w:color="auto"/>
            <w:left w:val="none" w:sz="0" w:space="0" w:color="auto"/>
            <w:bottom w:val="none" w:sz="0" w:space="0" w:color="auto"/>
            <w:right w:val="none" w:sz="0" w:space="0" w:color="auto"/>
          </w:divBdr>
        </w:div>
        <w:div w:id="1600140137">
          <w:marLeft w:val="480"/>
          <w:marRight w:val="0"/>
          <w:marTop w:val="0"/>
          <w:marBottom w:val="0"/>
          <w:divBdr>
            <w:top w:val="none" w:sz="0" w:space="0" w:color="auto"/>
            <w:left w:val="none" w:sz="0" w:space="0" w:color="auto"/>
            <w:bottom w:val="none" w:sz="0" w:space="0" w:color="auto"/>
            <w:right w:val="none" w:sz="0" w:space="0" w:color="auto"/>
          </w:divBdr>
        </w:div>
        <w:div w:id="1559512065">
          <w:marLeft w:val="480"/>
          <w:marRight w:val="0"/>
          <w:marTop w:val="0"/>
          <w:marBottom w:val="0"/>
          <w:divBdr>
            <w:top w:val="none" w:sz="0" w:space="0" w:color="auto"/>
            <w:left w:val="none" w:sz="0" w:space="0" w:color="auto"/>
            <w:bottom w:val="none" w:sz="0" w:space="0" w:color="auto"/>
            <w:right w:val="none" w:sz="0" w:space="0" w:color="auto"/>
          </w:divBdr>
        </w:div>
        <w:div w:id="54547658">
          <w:marLeft w:val="480"/>
          <w:marRight w:val="0"/>
          <w:marTop w:val="0"/>
          <w:marBottom w:val="0"/>
          <w:divBdr>
            <w:top w:val="none" w:sz="0" w:space="0" w:color="auto"/>
            <w:left w:val="none" w:sz="0" w:space="0" w:color="auto"/>
            <w:bottom w:val="none" w:sz="0" w:space="0" w:color="auto"/>
            <w:right w:val="none" w:sz="0" w:space="0" w:color="auto"/>
          </w:divBdr>
        </w:div>
        <w:div w:id="1842969966">
          <w:marLeft w:val="480"/>
          <w:marRight w:val="0"/>
          <w:marTop w:val="0"/>
          <w:marBottom w:val="0"/>
          <w:divBdr>
            <w:top w:val="none" w:sz="0" w:space="0" w:color="auto"/>
            <w:left w:val="none" w:sz="0" w:space="0" w:color="auto"/>
            <w:bottom w:val="none" w:sz="0" w:space="0" w:color="auto"/>
            <w:right w:val="none" w:sz="0" w:space="0" w:color="auto"/>
          </w:divBdr>
        </w:div>
        <w:div w:id="222253922">
          <w:marLeft w:val="480"/>
          <w:marRight w:val="0"/>
          <w:marTop w:val="0"/>
          <w:marBottom w:val="0"/>
          <w:divBdr>
            <w:top w:val="none" w:sz="0" w:space="0" w:color="auto"/>
            <w:left w:val="none" w:sz="0" w:space="0" w:color="auto"/>
            <w:bottom w:val="none" w:sz="0" w:space="0" w:color="auto"/>
            <w:right w:val="none" w:sz="0" w:space="0" w:color="auto"/>
          </w:divBdr>
        </w:div>
        <w:div w:id="107510175">
          <w:marLeft w:val="480"/>
          <w:marRight w:val="0"/>
          <w:marTop w:val="0"/>
          <w:marBottom w:val="0"/>
          <w:divBdr>
            <w:top w:val="none" w:sz="0" w:space="0" w:color="auto"/>
            <w:left w:val="none" w:sz="0" w:space="0" w:color="auto"/>
            <w:bottom w:val="none" w:sz="0" w:space="0" w:color="auto"/>
            <w:right w:val="none" w:sz="0" w:space="0" w:color="auto"/>
          </w:divBdr>
        </w:div>
        <w:div w:id="2041005781">
          <w:marLeft w:val="480"/>
          <w:marRight w:val="0"/>
          <w:marTop w:val="0"/>
          <w:marBottom w:val="0"/>
          <w:divBdr>
            <w:top w:val="none" w:sz="0" w:space="0" w:color="auto"/>
            <w:left w:val="none" w:sz="0" w:space="0" w:color="auto"/>
            <w:bottom w:val="none" w:sz="0" w:space="0" w:color="auto"/>
            <w:right w:val="none" w:sz="0" w:space="0" w:color="auto"/>
          </w:divBdr>
        </w:div>
        <w:div w:id="149104754">
          <w:marLeft w:val="480"/>
          <w:marRight w:val="0"/>
          <w:marTop w:val="0"/>
          <w:marBottom w:val="0"/>
          <w:divBdr>
            <w:top w:val="none" w:sz="0" w:space="0" w:color="auto"/>
            <w:left w:val="none" w:sz="0" w:space="0" w:color="auto"/>
            <w:bottom w:val="none" w:sz="0" w:space="0" w:color="auto"/>
            <w:right w:val="none" w:sz="0" w:space="0" w:color="auto"/>
          </w:divBdr>
        </w:div>
        <w:div w:id="846795226">
          <w:marLeft w:val="480"/>
          <w:marRight w:val="0"/>
          <w:marTop w:val="0"/>
          <w:marBottom w:val="0"/>
          <w:divBdr>
            <w:top w:val="none" w:sz="0" w:space="0" w:color="auto"/>
            <w:left w:val="none" w:sz="0" w:space="0" w:color="auto"/>
            <w:bottom w:val="none" w:sz="0" w:space="0" w:color="auto"/>
            <w:right w:val="none" w:sz="0" w:space="0" w:color="auto"/>
          </w:divBdr>
        </w:div>
        <w:div w:id="1844737279">
          <w:marLeft w:val="480"/>
          <w:marRight w:val="0"/>
          <w:marTop w:val="0"/>
          <w:marBottom w:val="0"/>
          <w:divBdr>
            <w:top w:val="none" w:sz="0" w:space="0" w:color="auto"/>
            <w:left w:val="none" w:sz="0" w:space="0" w:color="auto"/>
            <w:bottom w:val="none" w:sz="0" w:space="0" w:color="auto"/>
            <w:right w:val="none" w:sz="0" w:space="0" w:color="auto"/>
          </w:divBdr>
        </w:div>
        <w:div w:id="92937897">
          <w:marLeft w:val="480"/>
          <w:marRight w:val="0"/>
          <w:marTop w:val="0"/>
          <w:marBottom w:val="0"/>
          <w:divBdr>
            <w:top w:val="none" w:sz="0" w:space="0" w:color="auto"/>
            <w:left w:val="none" w:sz="0" w:space="0" w:color="auto"/>
            <w:bottom w:val="none" w:sz="0" w:space="0" w:color="auto"/>
            <w:right w:val="none" w:sz="0" w:space="0" w:color="auto"/>
          </w:divBdr>
        </w:div>
        <w:div w:id="980890574">
          <w:marLeft w:val="480"/>
          <w:marRight w:val="0"/>
          <w:marTop w:val="0"/>
          <w:marBottom w:val="0"/>
          <w:divBdr>
            <w:top w:val="none" w:sz="0" w:space="0" w:color="auto"/>
            <w:left w:val="none" w:sz="0" w:space="0" w:color="auto"/>
            <w:bottom w:val="none" w:sz="0" w:space="0" w:color="auto"/>
            <w:right w:val="none" w:sz="0" w:space="0" w:color="auto"/>
          </w:divBdr>
        </w:div>
        <w:div w:id="82188880">
          <w:marLeft w:val="480"/>
          <w:marRight w:val="0"/>
          <w:marTop w:val="0"/>
          <w:marBottom w:val="0"/>
          <w:divBdr>
            <w:top w:val="none" w:sz="0" w:space="0" w:color="auto"/>
            <w:left w:val="none" w:sz="0" w:space="0" w:color="auto"/>
            <w:bottom w:val="none" w:sz="0" w:space="0" w:color="auto"/>
            <w:right w:val="none" w:sz="0" w:space="0" w:color="auto"/>
          </w:divBdr>
        </w:div>
        <w:div w:id="172233361">
          <w:marLeft w:val="480"/>
          <w:marRight w:val="0"/>
          <w:marTop w:val="0"/>
          <w:marBottom w:val="0"/>
          <w:divBdr>
            <w:top w:val="none" w:sz="0" w:space="0" w:color="auto"/>
            <w:left w:val="none" w:sz="0" w:space="0" w:color="auto"/>
            <w:bottom w:val="none" w:sz="0" w:space="0" w:color="auto"/>
            <w:right w:val="none" w:sz="0" w:space="0" w:color="auto"/>
          </w:divBdr>
        </w:div>
        <w:div w:id="1134831131">
          <w:marLeft w:val="480"/>
          <w:marRight w:val="0"/>
          <w:marTop w:val="0"/>
          <w:marBottom w:val="0"/>
          <w:divBdr>
            <w:top w:val="none" w:sz="0" w:space="0" w:color="auto"/>
            <w:left w:val="none" w:sz="0" w:space="0" w:color="auto"/>
            <w:bottom w:val="none" w:sz="0" w:space="0" w:color="auto"/>
            <w:right w:val="none" w:sz="0" w:space="0" w:color="auto"/>
          </w:divBdr>
        </w:div>
        <w:div w:id="1595702518">
          <w:marLeft w:val="480"/>
          <w:marRight w:val="0"/>
          <w:marTop w:val="0"/>
          <w:marBottom w:val="0"/>
          <w:divBdr>
            <w:top w:val="none" w:sz="0" w:space="0" w:color="auto"/>
            <w:left w:val="none" w:sz="0" w:space="0" w:color="auto"/>
            <w:bottom w:val="none" w:sz="0" w:space="0" w:color="auto"/>
            <w:right w:val="none" w:sz="0" w:space="0" w:color="auto"/>
          </w:divBdr>
        </w:div>
        <w:div w:id="117190657">
          <w:marLeft w:val="480"/>
          <w:marRight w:val="0"/>
          <w:marTop w:val="0"/>
          <w:marBottom w:val="0"/>
          <w:divBdr>
            <w:top w:val="none" w:sz="0" w:space="0" w:color="auto"/>
            <w:left w:val="none" w:sz="0" w:space="0" w:color="auto"/>
            <w:bottom w:val="none" w:sz="0" w:space="0" w:color="auto"/>
            <w:right w:val="none" w:sz="0" w:space="0" w:color="auto"/>
          </w:divBdr>
        </w:div>
        <w:div w:id="774911425">
          <w:marLeft w:val="480"/>
          <w:marRight w:val="0"/>
          <w:marTop w:val="0"/>
          <w:marBottom w:val="0"/>
          <w:divBdr>
            <w:top w:val="none" w:sz="0" w:space="0" w:color="auto"/>
            <w:left w:val="none" w:sz="0" w:space="0" w:color="auto"/>
            <w:bottom w:val="none" w:sz="0" w:space="0" w:color="auto"/>
            <w:right w:val="none" w:sz="0" w:space="0" w:color="auto"/>
          </w:divBdr>
        </w:div>
        <w:div w:id="955526476">
          <w:marLeft w:val="480"/>
          <w:marRight w:val="0"/>
          <w:marTop w:val="0"/>
          <w:marBottom w:val="0"/>
          <w:divBdr>
            <w:top w:val="none" w:sz="0" w:space="0" w:color="auto"/>
            <w:left w:val="none" w:sz="0" w:space="0" w:color="auto"/>
            <w:bottom w:val="none" w:sz="0" w:space="0" w:color="auto"/>
            <w:right w:val="none" w:sz="0" w:space="0" w:color="auto"/>
          </w:divBdr>
        </w:div>
        <w:div w:id="1561865815">
          <w:marLeft w:val="480"/>
          <w:marRight w:val="0"/>
          <w:marTop w:val="0"/>
          <w:marBottom w:val="0"/>
          <w:divBdr>
            <w:top w:val="none" w:sz="0" w:space="0" w:color="auto"/>
            <w:left w:val="none" w:sz="0" w:space="0" w:color="auto"/>
            <w:bottom w:val="none" w:sz="0" w:space="0" w:color="auto"/>
            <w:right w:val="none" w:sz="0" w:space="0" w:color="auto"/>
          </w:divBdr>
        </w:div>
        <w:div w:id="1294487439">
          <w:marLeft w:val="480"/>
          <w:marRight w:val="0"/>
          <w:marTop w:val="0"/>
          <w:marBottom w:val="0"/>
          <w:divBdr>
            <w:top w:val="none" w:sz="0" w:space="0" w:color="auto"/>
            <w:left w:val="none" w:sz="0" w:space="0" w:color="auto"/>
            <w:bottom w:val="none" w:sz="0" w:space="0" w:color="auto"/>
            <w:right w:val="none" w:sz="0" w:space="0" w:color="auto"/>
          </w:divBdr>
        </w:div>
        <w:div w:id="867764538">
          <w:marLeft w:val="480"/>
          <w:marRight w:val="0"/>
          <w:marTop w:val="0"/>
          <w:marBottom w:val="0"/>
          <w:divBdr>
            <w:top w:val="none" w:sz="0" w:space="0" w:color="auto"/>
            <w:left w:val="none" w:sz="0" w:space="0" w:color="auto"/>
            <w:bottom w:val="none" w:sz="0" w:space="0" w:color="auto"/>
            <w:right w:val="none" w:sz="0" w:space="0" w:color="auto"/>
          </w:divBdr>
        </w:div>
        <w:div w:id="88371">
          <w:marLeft w:val="480"/>
          <w:marRight w:val="0"/>
          <w:marTop w:val="0"/>
          <w:marBottom w:val="0"/>
          <w:divBdr>
            <w:top w:val="none" w:sz="0" w:space="0" w:color="auto"/>
            <w:left w:val="none" w:sz="0" w:space="0" w:color="auto"/>
            <w:bottom w:val="none" w:sz="0" w:space="0" w:color="auto"/>
            <w:right w:val="none" w:sz="0" w:space="0" w:color="auto"/>
          </w:divBdr>
        </w:div>
        <w:div w:id="492725662">
          <w:marLeft w:val="480"/>
          <w:marRight w:val="0"/>
          <w:marTop w:val="0"/>
          <w:marBottom w:val="0"/>
          <w:divBdr>
            <w:top w:val="none" w:sz="0" w:space="0" w:color="auto"/>
            <w:left w:val="none" w:sz="0" w:space="0" w:color="auto"/>
            <w:bottom w:val="none" w:sz="0" w:space="0" w:color="auto"/>
            <w:right w:val="none" w:sz="0" w:space="0" w:color="auto"/>
          </w:divBdr>
        </w:div>
        <w:div w:id="114760681">
          <w:marLeft w:val="480"/>
          <w:marRight w:val="0"/>
          <w:marTop w:val="0"/>
          <w:marBottom w:val="0"/>
          <w:divBdr>
            <w:top w:val="none" w:sz="0" w:space="0" w:color="auto"/>
            <w:left w:val="none" w:sz="0" w:space="0" w:color="auto"/>
            <w:bottom w:val="none" w:sz="0" w:space="0" w:color="auto"/>
            <w:right w:val="none" w:sz="0" w:space="0" w:color="auto"/>
          </w:divBdr>
        </w:div>
        <w:div w:id="1386951840">
          <w:marLeft w:val="480"/>
          <w:marRight w:val="0"/>
          <w:marTop w:val="0"/>
          <w:marBottom w:val="0"/>
          <w:divBdr>
            <w:top w:val="none" w:sz="0" w:space="0" w:color="auto"/>
            <w:left w:val="none" w:sz="0" w:space="0" w:color="auto"/>
            <w:bottom w:val="none" w:sz="0" w:space="0" w:color="auto"/>
            <w:right w:val="none" w:sz="0" w:space="0" w:color="auto"/>
          </w:divBdr>
        </w:div>
        <w:div w:id="58942024">
          <w:marLeft w:val="480"/>
          <w:marRight w:val="0"/>
          <w:marTop w:val="0"/>
          <w:marBottom w:val="0"/>
          <w:divBdr>
            <w:top w:val="none" w:sz="0" w:space="0" w:color="auto"/>
            <w:left w:val="none" w:sz="0" w:space="0" w:color="auto"/>
            <w:bottom w:val="none" w:sz="0" w:space="0" w:color="auto"/>
            <w:right w:val="none" w:sz="0" w:space="0" w:color="auto"/>
          </w:divBdr>
        </w:div>
        <w:div w:id="450365161">
          <w:marLeft w:val="480"/>
          <w:marRight w:val="0"/>
          <w:marTop w:val="0"/>
          <w:marBottom w:val="0"/>
          <w:divBdr>
            <w:top w:val="none" w:sz="0" w:space="0" w:color="auto"/>
            <w:left w:val="none" w:sz="0" w:space="0" w:color="auto"/>
            <w:bottom w:val="none" w:sz="0" w:space="0" w:color="auto"/>
            <w:right w:val="none" w:sz="0" w:space="0" w:color="auto"/>
          </w:divBdr>
        </w:div>
        <w:div w:id="522135826">
          <w:marLeft w:val="480"/>
          <w:marRight w:val="0"/>
          <w:marTop w:val="0"/>
          <w:marBottom w:val="0"/>
          <w:divBdr>
            <w:top w:val="none" w:sz="0" w:space="0" w:color="auto"/>
            <w:left w:val="none" w:sz="0" w:space="0" w:color="auto"/>
            <w:bottom w:val="none" w:sz="0" w:space="0" w:color="auto"/>
            <w:right w:val="none" w:sz="0" w:space="0" w:color="auto"/>
          </w:divBdr>
        </w:div>
        <w:div w:id="836772269">
          <w:marLeft w:val="480"/>
          <w:marRight w:val="0"/>
          <w:marTop w:val="0"/>
          <w:marBottom w:val="0"/>
          <w:divBdr>
            <w:top w:val="none" w:sz="0" w:space="0" w:color="auto"/>
            <w:left w:val="none" w:sz="0" w:space="0" w:color="auto"/>
            <w:bottom w:val="none" w:sz="0" w:space="0" w:color="auto"/>
            <w:right w:val="none" w:sz="0" w:space="0" w:color="auto"/>
          </w:divBdr>
        </w:div>
        <w:div w:id="2010282813">
          <w:marLeft w:val="480"/>
          <w:marRight w:val="0"/>
          <w:marTop w:val="0"/>
          <w:marBottom w:val="0"/>
          <w:divBdr>
            <w:top w:val="none" w:sz="0" w:space="0" w:color="auto"/>
            <w:left w:val="none" w:sz="0" w:space="0" w:color="auto"/>
            <w:bottom w:val="none" w:sz="0" w:space="0" w:color="auto"/>
            <w:right w:val="none" w:sz="0" w:space="0" w:color="auto"/>
          </w:divBdr>
        </w:div>
        <w:div w:id="1832986862">
          <w:marLeft w:val="480"/>
          <w:marRight w:val="0"/>
          <w:marTop w:val="0"/>
          <w:marBottom w:val="0"/>
          <w:divBdr>
            <w:top w:val="none" w:sz="0" w:space="0" w:color="auto"/>
            <w:left w:val="none" w:sz="0" w:space="0" w:color="auto"/>
            <w:bottom w:val="none" w:sz="0" w:space="0" w:color="auto"/>
            <w:right w:val="none" w:sz="0" w:space="0" w:color="auto"/>
          </w:divBdr>
        </w:div>
        <w:div w:id="975797303">
          <w:marLeft w:val="480"/>
          <w:marRight w:val="0"/>
          <w:marTop w:val="0"/>
          <w:marBottom w:val="0"/>
          <w:divBdr>
            <w:top w:val="none" w:sz="0" w:space="0" w:color="auto"/>
            <w:left w:val="none" w:sz="0" w:space="0" w:color="auto"/>
            <w:bottom w:val="none" w:sz="0" w:space="0" w:color="auto"/>
            <w:right w:val="none" w:sz="0" w:space="0" w:color="auto"/>
          </w:divBdr>
        </w:div>
        <w:div w:id="57169473">
          <w:marLeft w:val="480"/>
          <w:marRight w:val="0"/>
          <w:marTop w:val="0"/>
          <w:marBottom w:val="0"/>
          <w:divBdr>
            <w:top w:val="none" w:sz="0" w:space="0" w:color="auto"/>
            <w:left w:val="none" w:sz="0" w:space="0" w:color="auto"/>
            <w:bottom w:val="none" w:sz="0" w:space="0" w:color="auto"/>
            <w:right w:val="none" w:sz="0" w:space="0" w:color="auto"/>
          </w:divBdr>
        </w:div>
        <w:div w:id="299648976">
          <w:marLeft w:val="480"/>
          <w:marRight w:val="0"/>
          <w:marTop w:val="0"/>
          <w:marBottom w:val="0"/>
          <w:divBdr>
            <w:top w:val="none" w:sz="0" w:space="0" w:color="auto"/>
            <w:left w:val="none" w:sz="0" w:space="0" w:color="auto"/>
            <w:bottom w:val="none" w:sz="0" w:space="0" w:color="auto"/>
            <w:right w:val="none" w:sz="0" w:space="0" w:color="auto"/>
          </w:divBdr>
        </w:div>
        <w:div w:id="44110066">
          <w:marLeft w:val="480"/>
          <w:marRight w:val="0"/>
          <w:marTop w:val="0"/>
          <w:marBottom w:val="0"/>
          <w:divBdr>
            <w:top w:val="none" w:sz="0" w:space="0" w:color="auto"/>
            <w:left w:val="none" w:sz="0" w:space="0" w:color="auto"/>
            <w:bottom w:val="none" w:sz="0" w:space="0" w:color="auto"/>
            <w:right w:val="none" w:sz="0" w:space="0" w:color="auto"/>
          </w:divBdr>
        </w:div>
        <w:div w:id="416555685">
          <w:marLeft w:val="480"/>
          <w:marRight w:val="0"/>
          <w:marTop w:val="0"/>
          <w:marBottom w:val="0"/>
          <w:divBdr>
            <w:top w:val="none" w:sz="0" w:space="0" w:color="auto"/>
            <w:left w:val="none" w:sz="0" w:space="0" w:color="auto"/>
            <w:bottom w:val="none" w:sz="0" w:space="0" w:color="auto"/>
            <w:right w:val="none" w:sz="0" w:space="0" w:color="auto"/>
          </w:divBdr>
        </w:div>
        <w:div w:id="349064711">
          <w:marLeft w:val="480"/>
          <w:marRight w:val="0"/>
          <w:marTop w:val="0"/>
          <w:marBottom w:val="0"/>
          <w:divBdr>
            <w:top w:val="none" w:sz="0" w:space="0" w:color="auto"/>
            <w:left w:val="none" w:sz="0" w:space="0" w:color="auto"/>
            <w:bottom w:val="none" w:sz="0" w:space="0" w:color="auto"/>
            <w:right w:val="none" w:sz="0" w:space="0" w:color="auto"/>
          </w:divBdr>
        </w:div>
        <w:div w:id="1919946258">
          <w:marLeft w:val="480"/>
          <w:marRight w:val="0"/>
          <w:marTop w:val="0"/>
          <w:marBottom w:val="0"/>
          <w:divBdr>
            <w:top w:val="none" w:sz="0" w:space="0" w:color="auto"/>
            <w:left w:val="none" w:sz="0" w:space="0" w:color="auto"/>
            <w:bottom w:val="none" w:sz="0" w:space="0" w:color="auto"/>
            <w:right w:val="none" w:sz="0" w:space="0" w:color="auto"/>
          </w:divBdr>
        </w:div>
        <w:div w:id="1452743848">
          <w:marLeft w:val="480"/>
          <w:marRight w:val="0"/>
          <w:marTop w:val="0"/>
          <w:marBottom w:val="0"/>
          <w:divBdr>
            <w:top w:val="none" w:sz="0" w:space="0" w:color="auto"/>
            <w:left w:val="none" w:sz="0" w:space="0" w:color="auto"/>
            <w:bottom w:val="none" w:sz="0" w:space="0" w:color="auto"/>
            <w:right w:val="none" w:sz="0" w:space="0" w:color="auto"/>
          </w:divBdr>
        </w:div>
        <w:div w:id="1569028759">
          <w:marLeft w:val="480"/>
          <w:marRight w:val="0"/>
          <w:marTop w:val="0"/>
          <w:marBottom w:val="0"/>
          <w:divBdr>
            <w:top w:val="none" w:sz="0" w:space="0" w:color="auto"/>
            <w:left w:val="none" w:sz="0" w:space="0" w:color="auto"/>
            <w:bottom w:val="none" w:sz="0" w:space="0" w:color="auto"/>
            <w:right w:val="none" w:sz="0" w:space="0" w:color="auto"/>
          </w:divBdr>
        </w:div>
        <w:div w:id="331221626">
          <w:marLeft w:val="480"/>
          <w:marRight w:val="0"/>
          <w:marTop w:val="0"/>
          <w:marBottom w:val="0"/>
          <w:divBdr>
            <w:top w:val="none" w:sz="0" w:space="0" w:color="auto"/>
            <w:left w:val="none" w:sz="0" w:space="0" w:color="auto"/>
            <w:bottom w:val="none" w:sz="0" w:space="0" w:color="auto"/>
            <w:right w:val="none" w:sz="0" w:space="0" w:color="auto"/>
          </w:divBdr>
        </w:div>
        <w:div w:id="111479526">
          <w:marLeft w:val="480"/>
          <w:marRight w:val="0"/>
          <w:marTop w:val="0"/>
          <w:marBottom w:val="0"/>
          <w:divBdr>
            <w:top w:val="none" w:sz="0" w:space="0" w:color="auto"/>
            <w:left w:val="none" w:sz="0" w:space="0" w:color="auto"/>
            <w:bottom w:val="none" w:sz="0" w:space="0" w:color="auto"/>
            <w:right w:val="none" w:sz="0" w:space="0" w:color="auto"/>
          </w:divBdr>
        </w:div>
        <w:div w:id="533545481">
          <w:marLeft w:val="480"/>
          <w:marRight w:val="0"/>
          <w:marTop w:val="0"/>
          <w:marBottom w:val="0"/>
          <w:divBdr>
            <w:top w:val="none" w:sz="0" w:space="0" w:color="auto"/>
            <w:left w:val="none" w:sz="0" w:space="0" w:color="auto"/>
            <w:bottom w:val="none" w:sz="0" w:space="0" w:color="auto"/>
            <w:right w:val="none" w:sz="0" w:space="0" w:color="auto"/>
          </w:divBdr>
        </w:div>
      </w:divsChild>
    </w:div>
    <w:div w:id="1961297031">
      <w:bodyDiv w:val="1"/>
      <w:marLeft w:val="0"/>
      <w:marRight w:val="0"/>
      <w:marTop w:val="0"/>
      <w:marBottom w:val="0"/>
      <w:divBdr>
        <w:top w:val="none" w:sz="0" w:space="0" w:color="auto"/>
        <w:left w:val="none" w:sz="0" w:space="0" w:color="auto"/>
        <w:bottom w:val="none" w:sz="0" w:space="0" w:color="auto"/>
        <w:right w:val="none" w:sz="0" w:space="0" w:color="auto"/>
      </w:divBdr>
      <w:divsChild>
        <w:div w:id="1404255971">
          <w:marLeft w:val="480"/>
          <w:marRight w:val="0"/>
          <w:marTop w:val="0"/>
          <w:marBottom w:val="0"/>
          <w:divBdr>
            <w:top w:val="none" w:sz="0" w:space="0" w:color="auto"/>
            <w:left w:val="none" w:sz="0" w:space="0" w:color="auto"/>
            <w:bottom w:val="none" w:sz="0" w:space="0" w:color="auto"/>
            <w:right w:val="none" w:sz="0" w:space="0" w:color="auto"/>
          </w:divBdr>
        </w:div>
        <w:div w:id="865603750">
          <w:marLeft w:val="480"/>
          <w:marRight w:val="0"/>
          <w:marTop w:val="0"/>
          <w:marBottom w:val="0"/>
          <w:divBdr>
            <w:top w:val="none" w:sz="0" w:space="0" w:color="auto"/>
            <w:left w:val="none" w:sz="0" w:space="0" w:color="auto"/>
            <w:bottom w:val="none" w:sz="0" w:space="0" w:color="auto"/>
            <w:right w:val="none" w:sz="0" w:space="0" w:color="auto"/>
          </w:divBdr>
        </w:div>
        <w:div w:id="1170294627">
          <w:marLeft w:val="480"/>
          <w:marRight w:val="0"/>
          <w:marTop w:val="0"/>
          <w:marBottom w:val="0"/>
          <w:divBdr>
            <w:top w:val="none" w:sz="0" w:space="0" w:color="auto"/>
            <w:left w:val="none" w:sz="0" w:space="0" w:color="auto"/>
            <w:bottom w:val="none" w:sz="0" w:space="0" w:color="auto"/>
            <w:right w:val="none" w:sz="0" w:space="0" w:color="auto"/>
          </w:divBdr>
        </w:div>
        <w:div w:id="888153637">
          <w:marLeft w:val="480"/>
          <w:marRight w:val="0"/>
          <w:marTop w:val="0"/>
          <w:marBottom w:val="0"/>
          <w:divBdr>
            <w:top w:val="none" w:sz="0" w:space="0" w:color="auto"/>
            <w:left w:val="none" w:sz="0" w:space="0" w:color="auto"/>
            <w:bottom w:val="none" w:sz="0" w:space="0" w:color="auto"/>
            <w:right w:val="none" w:sz="0" w:space="0" w:color="auto"/>
          </w:divBdr>
        </w:div>
        <w:div w:id="1929270908">
          <w:marLeft w:val="480"/>
          <w:marRight w:val="0"/>
          <w:marTop w:val="0"/>
          <w:marBottom w:val="0"/>
          <w:divBdr>
            <w:top w:val="none" w:sz="0" w:space="0" w:color="auto"/>
            <w:left w:val="none" w:sz="0" w:space="0" w:color="auto"/>
            <w:bottom w:val="none" w:sz="0" w:space="0" w:color="auto"/>
            <w:right w:val="none" w:sz="0" w:space="0" w:color="auto"/>
          </w:divBdr>
        </w:div>
        <w:div w:id="1984459970">
          <w:marLeft w:val="480"/>
          <w:marRight w:val="0"/>
          <w:marTop w:val="0"/>
          <w:marBottom w:val="0"/>
          <w:divBdr>
            <w:top w:val="none" w:sz="0" w:space="0" w:color="auto"/>
            <w:left w:val="none" w:sz="0" w:space="0" w:color="auto"/>
            <w:bottom w:val="none" w:sz="0" w:space="0" w:color="auto"/>
            <w:right w:val="none" w:sz="0" w:space="0" w:color="auto"/>
          </w:divBdr>
        </w:div>
        <w:div w:id="1318454096">
          <w:marLeft w:val="480"/>
          <w:marRight w:val="0"/>
          <w:marTop w:val="0"/>
          <w:marBottom w:val="0"/>
          <w:divBdr>
            <w:top w:val="none" w:sz="0" w:space="0" w:color="auto"/>
            <w:left w:val="none" w:sz="0" w:space="0" w:color="auto"/>
            <w:bottom w:val="none" w:sz="0" w:space="0" w:color="auto"/>
            <w:right w:val="none" w:sz="0" w:space="0" w:color="auto"/>
          </w:divBdr>
        </w:div>
        <w:div w:id="448204931">
          <w:marLeft w:val="480"/>
          <w:marRight w:val="0"/>
          <w:marTop w:val="0"/>
          <w:marBottom w:val="0"/>
          <w:divBdr>
            <w:top w:val="none" w:sz="0" w:space="0" w:color="auto"/>
            <w:left w:val="none" w:sz="0" w:space="0" w:color="auto"/>
            <w:bottom w:val="none" w:sz="0" w:space="0" w:color="auto"/>
            <w:right w:val="none" w:sz="0" w:space="0" w:color="auto"/>
          </w:divBdr>
        </w:div>
        <w:div w:id="277377717">
          <w:marLeft w:val="480"/>
          <w:marRight w:val="0"/>
          <w:marTop w:val="0"/>
          <w:marBottom w:val="0"/>
          <w:divBdr>
            <w:top w:val="none" w:sz="0" w:space="0" w:color="auto"/>
            <w:left w:val="none" w:sz="0" w:space="0" w:color="auto"/>
            <w:bottom w:val="none" w:sz="0" w:space="0" w:color="auto"/>
            <w:right w:val="none" w:sz="0" w:space="0" w:color="auto"/>
          </w:divBdr>
        </w:div>
        <w:div w:id="971790248">
          <w:marLeft w:val="480"/>
          <w:marRight w:val="0"/>
          <w:marTop w:val="0"/>
          <w:marBottom w:val="0"/>
          <w:divBdr>
            <w:top w:val="none" w:sz="0" w:space="0" w:color="auto"/>
            <w:left w:val="none" w:sz="0" w:space="0" w:color="auto"/>
            <w:bottom w:val="none" w:sz="0" w:space="0" w:color="auto"/>
            <w:right w:val="none" w:sz="0" w:space="0" w:color="auto"/>
          </w:divBdr>
        </w:div>
        <w:div w:id="1983121747">
          <w:marLeft w:val="480"/>
          <w:marRight w:val="0"/>
          <w:marTop w:val="0"/>
          <w:marBottom w:val="0"/>
          <w:divBdr>
            <w:top w:val="none" w:sz="0" w:space="0" w:color="auto"/>
            <w:left w:val="none" w:sz="0" w:space="0" w:color="auto"/>
            <w:bottom w:val="none" w:sz="0" w:space="0" w:color="auto"/>
            <w:right w:val="none" w:sz="0" w:space="0" w:color="auto"/>
          </w:divBdr>
        </w:div>
        <w:div w:id="939609130">
          <w:marLeft w:val="480"/>
          <w:marRight w:val="0"/>
          <w:marTop w:val="0"/>
          <w:marBottom w:val="0"/>
          <w:divBdr>
            <w:top w:val="none" w:sz="0" w:space="0" w:color="auto"/>
            <w:left w:val="none" w:sz="0" w:space="0" w:color="auto"/>
            <w:bottom w:val="none" w:sz="0" w:space="0" w:color="auto"/>
            <w:right w:val="none" w:sz="0" w:space="0" w:color="auto"/>
          </w:divBdr>
        </w:div>
        <w:div w:id="116334484">
          <w:marLeft w:val="480"/>
          <w:marRight w:val="0"/>
          <w:marTop w:val="0"/>
          <w:marBottom w:val="0"/>
          <w:divBdr>
            <w:top w:val="none" w:sz="0" w:space="0" w:color="auto"/>
            <w:left w:val="none" w:sz="0" w:space="0" w:color="auto"/>
            <w:bottom w:val="none" w:sz="0" w:space="0" w:color="auto"/>
            <w:right w:val="none" w:sz="0" w:space="0" w:color="auto"/>
          </w:divBdr>
        </w:div>
        <w:div w:id="55249134">
          <w:marLeft w:val="480"/>
          <w:marRight w:val="0"/>
          <w:marTop w:val="0"/>
          <w:marBottom w:val="0"/>
          <w:divBdr>
            <w:top w:val="none" w:sz="0" w:space="0" w:color="auto"/>
            <w:left w:val="none" w:sz="0" w:space="0" w:color="auto"/>
            <w:bottom w:val="none" w:sz="0" w:space="0" w:color="auto"/>
            <w:right w:val="none" w:sz="0" w:space="0" w:color="auto"/>
          </w:divBdr>
        </w:div>
        <w:div w:id="333335770">
          <w:marLeft w:val="480"/>
          <w:marRight w:val="0"/>
          <w:marTop w:val="0"/>
          <w:marBottom w:val="0"/>
          <w:divBdr>
            <w:top w:val="none" w:sz="0" w:space="0" w:color="auto"/>
            <w:left w:val="none" w:sz="0" w:space="0" w:color="auto"/>
            <w:bottom w:val="none" w:sz="0" w:space="0" w:color="auto"/>
            <w:right w:val="none" w:sz="0" w:space="0" w:color="auto"/>
          </w:divBdr>
        </w:div>
        <w:div w:id="1703050629">
          <w:marLeft w:val="480"/>
          <w:marRight w:val="0"/>
          <w:marTop w:val="0"/>
          <w:marBottom w:val="0"/>
          <w:divBdr>
            <w:top w:val="none" w:sz="0" w:space="0" w:color="auto"/>
            <w:left w:val="none" w:sz="0" w:space="0" w:color="auto"/>
            <w:bottom w:val="none" w:sz="0" w:space="0" w:color="auto"/>
            <w:right w:val="none" w:sz="0" w:space="0" w:color="auto"/>
          </w:divBdr>
        </w:div>
        <w:div w:id="2098280926">
          <w:marLeft w:val="480"/>
          <w:marRight w:val="0"/>
          <w:marTop w:val="0"/>
          <w:marBottom w:val="0"/>
          <w:divBdr>
            <w:top w:val="none" w:sz="0" w:space="0" w:color="auto"/>
            <w:left w:val="none" w:sz="0" w:space="0" w:color="auto"/>
            <w:bottom w:val="none" w:sz="0" w:space="0" w:color="auto"/>
            <w:right w:val="none" w:sz="0" w:space="0" w:color="auto"/>
          </w:divBdr>
        </w:div>
        <w:div w:id="18162403">
          <w:marLeft w:val="480"/>
          <w:marRight w:val="0"/>
          <w:marTop w:val="0"/>
          <w:marBottom w:val="0"/>
          <w:divBdr>
            <w:top w:val="none" w:sz="0" w:space="0" w:color="auto"/>
            <w:left w:val="none" w:sz="0" w:space="0" w:color="auto"/>
            <w:bottom w:val="none" w:sz="0" w:space="0" w:color="auto"/>
            <w:right w:val="none" w:sz="0" w:space="0" w:color="auto"/>
          </w:divBdr>
        </w:div>
        <w:div w:id="1766461228">
          <w:marLeft w:val="480"/>
          <w:marRight w:val="0"/>
          <w:marTop w:val="0"/>
          <w:marBottom w:val="0"/>
          <w:divBdr>
            <w:top w:val="none" w:sz="0" w:space="0" w:color="auto"/>
            <w:left w:val="none" w:sz="0" w:space="0" w:color="auto"/>
            <w:bottom w:val="none" w:sz="0" w:space="0" w:color="auto"/>
            <w:right w:val="none" w:sz="0" w:space="0" w:color="auto"/>
          </w:divBdr>
        </w:div>
        <w:div w:id="581567441">
          <w:marLeft w:val="480"/>
          <w:marRight w:val="0"/>
          <w:marTop w:val="0"/>
          <w:marBottom w:val="0"/>
          <w:divBdr>
            <w:top w:val="none" w:sz="0" w:space="0" w:color="auto"/>
            <w:left w:val="none" w:sz="0" w:space="0" w:color="auto"/>
            <w:bottom w:val="none" w:sz="0" w:space="0" w:color="auto"/>
            <w:right w:val="none" w:sz="0" w:space="0" w:color="auto"/>
          </w:divBdr>
        </w:div>
        <w:div w:id="1861309994">
          <w:marLeft w:val="480"/>
          <w:marRight w:val="0"/>
          <w:marTop w:val="0"/>
          <w:marBottom w:val="0"/>
          <w:divBdr>
            <w:top w:val="none" w:sz="0" w:space="0" w:color="auto"/>
            <w:left w:val="none" w:sz="0" w:space="0" w:color="auto"/>
            <w:bottom w:val="none" w:sz="0" w:space="0" w:color="auto"/>
            <w:right w:val="none" w:sz="0" w:space="0" w:color="auto"/>
          </w:divBdr>
        </w:div>
        <w:div w:id="813566941">
          <w:marLeft w:val="480"/>
          <w:marRight w:val="0"/>
          <w:marTop w:val="0"/>
          <w:marBottom w:val="0"/>
          <w:divBdr>
            <w:top w:val="none" w:sz="0" w:space="0" w:color="auto"/>
            <w:left w:val="none" w:sz="0" w:space="0" w:color="auto"/>
            <w:bottom w:val="none" w:sz="0" w:space="0" w:color="auto"/>
            <w:right w:val="none" w:sz="0" w:space="0" w:color="auto"/>
          </w:divBdr>
        </w:div>
        <w:div w:id="679356660">
          <w:marLeft w:val="480"/>
          <w:marRight w:val="0"/>
          <w:marTop w:val="0"/>
          <w:marBottom w:val="0"/>
          <w:divBdr>
            <w:top w:val="none" w:sz="0" w:space="0" w:color="auto"/>
            <w:left w:val="none" w:sz="0" w:space="0" w:color="auto"/>
            <w:bottom w:val="none" w:sz="0" w:space="0" w:color="auto"/>
            <w:right w:val="none" w:sz="0" w:space="0" w:color="auto"/>
          </w:divBdr>
        </w:div>
        <w:div w:id="947273810">
          <w:marLeft w:val="480"/>
          <w:marRight w:val="0"/>
          <w:marTop w:val="0"/>
          <w:marBottom w:val="0"/>
          <w:divBdr>
            <w:top w:val="none" w:sz="0" w:space="0" w:color="auto"/>
            <w:left w:val="none" w:sz="0" w:space="0" w:color="auto"/>
            <w:bottom w:val="none" w:sz="0" w:space="0" w:color="auto"/>
            <w:right w:val="none" w:sz="0" w:space="0" w:color="auto"/>
          </w:divBdr>
        </w:div>
        <w:div w:id="653264262">
          <w:marLeft w:val="480"/>
          <w:marRight w:val="0"/>
          <w:marTop w:val="0"/>
          <w:marBottom w:val="0"/>
          <w:divBdr>
            <w:top w:val="none" w:sz="0" w:space="0" w:color="auto"/>
            <w:left w:val="none" w:sz="0" w:space="0" w:color="auto"/>
            <w:bottom w:val="none" w:sz="0" w:space="0" w:color="auto"/>
            <w:right w:val="none" w:sz="0" w:space="0" w:color="auto"/>
          </w:divBdr>
        </w:div>
        <w:div w:id="1565023365">
          <w:marLeft w:val="480"/>
          <w:marRight w:val="0"/>
          <w:marTop w:val="0"/>
          <w:marBottom w:val="0"/>
          <w:divBdr>
            <w:top w:val="none" w:sz="0" w:space="0" w:color="auto"/>
            <w:left w:val="none" w:sz="0" w:space="0" w:color="auto"/>
            <w:bottom w:val="none" w:sz="0" w:space="0" w:color="auto"/>
            <w:right w:val="none" w:sz="0" w:space="0" w:color="auto"/>
          </w:divBdr>
        </w:div>
        <w:div w:id="263535933">
          <w:marLeft w:val="480"/>
          <w:marRight w:val="0"/>
          <w:marTop w:val="0"/>
          <w:marBottom w:val="0"/>
          <w:divBdr>
            <w:top w:val="none" w:sz="0" w:space="0" w:color="auto"/>
            <w:left w:val="none" w:sz="0" w:space="0" w:color="auto"/>
            <w:bottom w:val="none" w:sz="0" w:space="0" w:color="auto"/>
            <w:right w:val="none" w:sz="0" w:space="0" w:color="auto"/>
          </w:divBdr>
        </w:div>
        <w:div w:id="1768962471">
          <w:marLeft w:val="480"/>
          <w:marRight w:val="0"/>
          <w:marTop w:val="0"/>
          <w:marBottom w:val="0"/>
          <w:divBdr>
            <w:top w:val="none" w:sz="0" w:space="0" w:color="auto"/>
            <w:left w:val="none" w:sz="0" w:space="0" w:color="auto"/>
            <w:bottom w:val="none" w:sz="0" w:space="0" w:color="auto"/>
            <w:right w:val="none" w:sz="0" w:space="0" w:color="auto"/>
          </w:divBdr>
        </w:div>
        <w:div w:id="1261568548">
          <w:marLeft w:val="480"/>
          <w:marRight w:val="0"/>
          <w:marTop w:val="0"/>
          <w:marBottom w:val="0"/>
          <w:divBdr>
            <w:top w:val="none" w:sz="0" w:space="0" w:color="auto"/>
            <w:left w:val="none" w:sz="0" w:space="0" w:color="auto"/>
            <w:bottom w:val="none" w:sz="0" w:space="0" w:color="auto"/>
            <w:right w:val="none" w:sz="0" w:space="0" w:color="auto"/>
          </w:divBdr>
        </w:div>
        <w:div w:id="597299678">
          <w:marLeft w:val="480"/>
          <w:marRight w:val="0"/>
          <w:marTop w:val="0"/>
          <w:marBottom w:val="0"/>
          <w:divBdr>
            <w:top w:val="none" w:sz="0" w:space="0" w:color="auto"/>
            <w:left w:val="none" w:sz="0" w:space="0" w:color="auto"/>
            <w:bottom w:val="none" w:sz="0" w:space="0" w:color="auto"/>
            <w:right w:val="none" w:sz="0" w:space="0" w:color="auto"/>
          </w:divBdr>
        </w:div>
        <w:div w:id="1848254792">
          <w:marLeft w:val="480"/>
          <w:marRight w:val="0"/>
          <w:marTop w:val="0"/>
          <w:marBottom w:val="0"/>
          <w:divBdr>
            <w:top w:val="none" w:sz="0" w:space="0" w:color="auto"/>
            <w:left w:val="none" w:sz="0" w:space="0" w:color="auto"/>
            <w:bottom w:val="none" w:sz="0" w:space="0" w:color="auto"/>
            <w:right w:val="none" w:sz="0" w:space="0" w:color="auto"/>
          </w:divBdr>
        </w:div>
        <w:div w:id="1480345351">
          <w:marLeft w:val="480"/>
          <w:marRight w:val="0"/>
          <w:marTop w:val="0"/>
          <w:marBottom w:val="0"/>
          <w:divBdr>
            <w:top w:val="none" w:sz="0" w:space="0" w:color="auto"/>
            <w:left w:val="none" w:sz="0" w:space="0" w:color="auto"/>
            <w:bottom w:val="none" w:sz="0" w:space="0" w:color="auto"/>
            <w:right w:val="none" w:sz="0" w:space="0" w:color="auto"/>
          </w:divBdr>
        </w:div>
        <w:div w:id="26880271">
          <w:marLeft w:val="480"/>
          <w:marRight w:val="0"/>
          <w:marTop w:val="0"/>
          <w:marBottom w:val="0"/>
          <w:divBdr>
            <w:top w:val="none" w:sz="0" w:space="0" w:color="auto"/>
            <w:left w:val="none" w:sz="0" w:space="0" w:color="auto"/>
            <w:bottom w:val="none" w:sz="0" w:space="0" w:color="auto"/>
            <w:right w:val="none" w:sz="0" w:space="0" w:color="auto"/>
          </w:divBdr>
        </w:div>
        <w:div w:id="763694633">
          <w:marLeft w:val="480"/>
          <w:marRight w:val="0"/>
          <w:marTop w:val="0"/>
          <w:marBottom w:val="0"/>
          <w:divBdr>
            <w:top w:val="none" w:sz="0" w:space="0" w:color="auto"/>
            <w:left w:val="none" w:sz="0" w:space="0" w:color="auto"/>
            <w:bottom w:val="none" w:sz="0" w:space="0" w:color="auto"/>
            <w:right w:val="none" w:sz="0" w:space="0" w:color="auto"/>
          </w:divBdr>
        </w:div>
        <w:div w:id="1244952009">
          <w:marLeft w:val="480"/>
          <w:marRight w:val="0"/>
          <w:marTop w:val="0"/>
          <w:marBottom w:val="0"/>
          <w:divBdr>
            <w:top w:val="none" w:sz="0" w:space="0" w:color="auto"/>
            <w:left w:val="none" w:sz="0" w:space="0" w:color="auto"/>
            <w:bottom w:val="none" w:sz="0" w:space="0" w:color="auto"/>
            <w:right w:val="none" w:sz="0" w:space="0" w:color="auto"/>
          </w:divBdr>
        </w:div>
        <w:div w:id="961883506">
          <w:marLeft w:val="480"/>
          <w:marRight w:val="0"/>
          <w:marTop w:val="0"/>
          <w:marBottom w:val="0"/>
          <w:divBdr>
            <w:top w:val="none" w:sz="0" w:space="0" w:color="auto"/>
            <w:left w:val="none" w:sz="0" w:space="0" w:color="auto"/>
            <w:bottom w:val="none" w:sz="0" w:space="0" w:color="auto"/>
            <w:right w:val="none" w:sz="0" w:space="0" w:color="auto"/>
          </w:divBdr>
        </w:div>
        <w:div w:id="138308015">
          <w:marLeft w:val="480"/>
          <w:marRight w:val="0"/>
          <w:marTop w:val="0"/>
          <w:marBottom w:val="0"/>
          <w:divBdr>
            <w:top w:val="none" w:sz="0" w:space="0" w:color="auto"/>
            <w:left w:val="none" w:sz="0" w:space="0" w:color="auto"/>
            <w:bottom w:val="none" w:sz="0" w:space="0" w:color="auto"/>
            <w:right w:val="none" w:sz="0" w:space="0" w:color="auto"/>
          </w:divBdr>
        </w:div>
        <w:div w:id="188879719">
          <w:marLeft w:val="480"/>
          <w:marRight w:val="0"/>
          <w:marTop w:val="0"/>
          <w:marBottom w:val="0"/>
          <w:divBdr>
            <w:top w:val="none" w:sz="0" w:space="0" w:color="auto"/>
            <w:left w:val="none" w:sz="0" w:space="0" w:color="auto"/>
            <w:bottom w:val="none" w:sz="0" w:space="0" w:color="auto"/>
            <w:right w:val="none" w:sz="0" w:space="0" w:color="auto"/>
          </w:divBdr>
        </w:div>
        <w:div w:id="1989435351">
          <w:marLeft w:val="480"/>
          <w:marRight w:val="0"/>
          <w:marTop w:val="0"/>
          <w:marBottom w:val="0"/>
          <w:divBdr>
            <w:top w:val="none" w:sz="0" w:space="0" w:color="auto"/>
            <w:left w:val="none" w:sz="0" w:space="0" w:color="auto"/>
            <w:bottom w:val="none" w:sz="0" w:space="0" w:color="auto"/>
            <w:right w:val="none" w:sz="0" w:space="0" w:color="auto"/>
          </w:divBdr>
        </w:div>
        <w:div w:id="1329869386">
          <w:marLeft w:val="480"/>
          <w:marRight w:val="0"/>
          <w:marTop w:val="0"/>
          <w:marBottom w:val="0"/>
          <w:divBdr>
            <w:top w:val="none" w:sz="0" w:space="0" w:color="auto"/>
            <w:left w:val="none" w:sz="0" w:space="0" w:color="auto"/>
            <w:bottom w:val="none" w:sz="0" w:space="0" w:color="auto"/>
            <w:right w:val="none" w:sz="0" w:space="0" w:color="auto"/>
          </w:divBdr>
        </w:div>
        <w:div w:id="1510174920">
          <w:marLeft w:val="480"/>
          <w:marRight w:val="0"/>
          <w:marTop w:val="0"/>
          <w:marBottom w:val="0"/>
          <w:divBdr>
            <w:top w:val="none" w:sz="0" w:space="0" w:color="auto"/>
            <w:left w:val="none" w:sz="0" w:space="0" w:color="auto"/>
            <w:bottom w:val="none" w:sz="0" w:space="0" w:color="auto"/>
            <w:right w:val="none" w:sz="0" w:space="0" w:color="auto"/>
          </w:divBdr>
        </w:div>
        <w:div w:id="1370259223">
          <w:marLeft w:val="480"/>
          <w:marRight w:val="0"/>
          <w:marTop w:val="0"/>
          <w:marBottom w:val="0"/>
          <w:divBdr>
            <w:top w:val="none" w:sz="0" w:space="0" w:color="auto"/>
            <w:left w:val="none" w:sz="0" w:space="0" w:color="auto"/>
            <w:bottom w:val="none" w:sz="0" w:space="0" w:color="auto"/>
            <w:right w:val="none" w:sz="0" w:space="0" w:color="auto"/>
          </w:divBdr>
        </w:div>
        <w:div w:id="1130897469">
          <w:marLeft w:val="480"/>
          <w:marRight w:val="0"/>
          <w:marTop w:val="0"/>
          <w:marBottom w:val="0"/>
          <w:divBdr>
            <w:top w:val="none" w:sz="0" w:space="0" w:color="auto"/>
            <w:left w:val="none" w:sz="0" w:space="0" w:color="auto"/>
            <w:bottom w:val="none" w:sz="0" w:space="0" w:color="auto"/>
            <w:right w:val="none" w:sz="0" w:space="0" w:color="auto"/>
          </w:divBdr>
        </w:div>
        <w:div w:id="1532037058">
          <w:marLeft w:val="480"/>
          <w:marRight w:val="0"/>
          <w:marTop w:val="0"/>
          <w:marBottom w:val="0"/>
          <w:divBdr>
            <w:top w:val="none" w:sz="0" w:space="0" w:color="auto"/>
            <w:left w:val="none" w:sz="0" w:space="0" w:color="auto"/>
            <w:bottom w:val="none" w:sz="0" w:space="0" w:color="auto"/>
            <w:right w:val="none" w:sz="0" w:space="0" w:color="auto"/>
          </w:divBdr>
        </w:div>
        <w:div w:id="422650279">
          <w:marLeft w:val="480"/>
          <w:marRight w:val="0"/>
          <w:marTop w:val="0"/>
          <w:marBottom w:val="0"/>
          <w:divBdr>
            <w:top w:val="none" w:sz="0" w:space="0" w:color="auto"/>
            <w:left w:val="none" w:sz="0" w:space="0" w:color="auto"/>
            <w:bottom w:val="none" w:sz="0" w:space="0" w:color="auto"/>
            <w:right w:val="none" w:sz="0" w:space="0" w:color="auto"/>
          </w:divBdr>
        </w:div>
        <w:div w:id="201018029">
          <w:marLeft w:val="480"/>
          <w:marRight w:val="0"/>
          <w:marTop w:val="0"/>
          <w:marBottom w:val="0"/>
          <w:divBdr>
            <w:top w:val="none" w:sz="0" w:space="0" w:color="auto"/>
            <w:left w:val="none" w:sz="0" w:space="0" w:color="auto"/>
            <w:bottom w:val="none" w:sz="0" w:space="0" w:color="auto"/>
            <w:right w:val="none" w:sz="0" w:space="0" w:color="auto"/>
          </w:divBdr>
        </w:div>
        <w:div w:id="1913537341">
          <w:marLeft w:val="480"/>
          <w:marRight w:val="0"/>
          <w:marTop w:val="0"/>
          <w:marBottom w:val="0"/>
          <w:divBdr>
            <w:top w:val="none" w:sz="0" w:space="0" w:color="auto"/>
            <w:left w:val="none" w:sz="0" w:space="0" w:color="auto"/>
            <w:bottom w:val="none" w:sz="0" w:space="0" w:color="auto"/>
            <w:right w:val="none" w:sz="0" w:space="0" w:color="auto"/>
          </w:divBdr>
        </w:div>
        <w:div w:id="173420391">
          <w:marLeft w:val="480"/>
          <w:marRight w:val="0"/>
          <w:marTop w:val="0"/>
          <w:marBottom w:val="0"/>
          <w:divBdr>
            <w:top w:val="none" w:sz="0" w:space="0" w:color="auto"/>
            <w:left w:val="none" w:sz="0" w:space="0" w:color="auto"/>
            <w:bottom w:val="none" w:sz="0" w:space="0" w:color="auto"/>
            <w:right w:val="none" w:sz="0" w:space="0" w:color="auto"/>
          </w:divBdr>
        </w:div>
        <w:div w:id="628783583">
          <w:marLeft w:val="480"/>
          <w:marRight w:val="0"/>
          <w:marTop w:val="0"/>
          <w:marBottom w:val="0"/>
          <w:divBdr>
            <w:top w:val="none" w:sz="0" w:space="0" w:color="auto"/>
            <w:left w:val="none" w:sz="0" w:space="0" w:color="auto"/>
            <w:bottom w:val="none" w:sz="0" w:space="0" w:color="auto"/>
            <w:right w:val="none" w:sz="0" w:space="0" w:color="auto"/>
          </w:divBdr>
        </w:div>
        <w:div w:id="325981315">
          <w:marLeft w:val="480"/>
          <w:marRight w:val="0"/>
          <w:marTop w:val="0"/>
          <w:marBottom w:val="0"/>
          <w:divBdr>
            <w:top w:val="none" w:sz="0" w:space="0" w:color="auto"/>
            <w:left w:val="none" w:sz="0" w:space="0" w:color="auto"/>
            <w:bottom w:val="none" w:sz="0" w:space="0" w:color="auto"/>
            <w:right w:val="none" w:sz="0" w:space="0" w:color="auto"/>
          </w:divBdr>
        </w:div>
        <w:div w:id="1895660367">
          <w:marLeft w:val="480"/>
          <w:marRight w:val="0"/>
          <w:marTop w:val="0"/>
          <w:marBottom w:val="0"/>
          <w:divBdr>
            <w:top w:val="none" w:sz="0" w:space="0" w:color="auto"/>
            <w:left w:val="none" w:sz="0" w:space="0" w:color="auto"/>
            <w:bottom w:val="none" w:sz="0" w:space="0" w:color="auto"/>
            <w:right w:val="none" w:sz="0" w:space="0" w:color="auto"/>
          </w:divBdr>
        </w:div>
        <w:div w:id="797912851">
          <w:marLeft w:val="480"/>
          <w:marRight w:val="0"/>
          <w:marTop w:val="0"/>
          <w:marBottom w:val="0"/>
          <w:divBdr>
            <w:top w:val="none" w:sz="0" w:space="0" w:color="auto"/>
            <w:left w:val="none" w:sz="0" w:space="0" w:color="auto"/>
            <w:bottom w:val="none" w:sz="0" w:space="0" w:color="auto"/>
            <w:right w:val="none" w:sz="0" w:space="0" w:color="auto"/>
          </w:divBdr>
        </w:div>
        <w:div w:id="121000802">
          <w:marLeft w:val="480"/>
          <w:marRight w:val="0"/>
          <w:marTop w:val="0"/>
          <w:marBottom w:val="0"/>
          <w:divBdr>
            <w:top w:val="none" w:sz="0" w:space="0" w:color="auto"/>
            <w:left w:val="none" w:sz="0" w:space="0" w:color="auto"/>
            <w:bottom w:val="none" w:sz="0" w:space="0" w:color="auto"/>
            <w:right w:val="none" w:sz="0" w:space="0" w:color="auto"/>
          </w:divBdr>
        </w:div>
        <w:div w:id="2128818349">
          <w:marLeft w:val="480"/>
          <w:marRight w:val="0"/>
          <w:marTop w:val="0"/>
          <w:marBottom w:val="0"/>
          <w:divBdr>
            <w:top w:val="none" w:sz="0" w:space="0" w:color="auto"/>
            <w:left w:val="none" w:sz="0" w:space="0" w:color="auto"/>
            <w:bottom w:val="none" w:sz="0" w:space="0" w:color="auto"/>
            <w:right w:val="none" w:sz="0" w:space="0" w:color="auto"/>
          </w:divBdr>
        </w:div>
        <w:div w:id="1969163362">
          <w:marLeft w:val="480"/>
          <w:marRight w:val="0"/>
          <w:marTop w:val="0"/>
          <w:marBottom w:val="0"/>
          <w:divBdr>
            <w:top w:val="none" w:sz="0" w:space="0" w:color="auto"/>
            <w:left w:val="none" w:sz="0" w:space="0" w:color="auto"/>
            <w:bottom w:val="none" w:sz="0" w:space="0" w:color="auto"/>
            <w:right w:val="none" w:sz="0" w:space="0" w:color="auto"/>
          </w:divBdr>
        </w:div>
        <w:div w:id="648679477">
          <w:marLeft w:val="480"/>
          <w:marRight w:val="0"/>
          <w:marTop w:val="0"/>
          <w:marBottom w:val="0"/>
          <w:divBdr>
            <w:top w:val="none" w:sz="0" w:space="0" w:color="auto"/>
            <w:left w:val="none" w:sz="0" w:space="0" w:color="auto"/>
            <w:bottom w:val="none" w:sz="0" w:space="0" w:color="auto"/>
            <w:right w:val="none" w:sz="0" w:space="0" w:color="auto"/>
          </w:divBdr>
        </w:div>
        <w:div w:id="996688970">
          <w:marLeft w:val="480"/>
          <w:marRight w:val="0"/>
          <w:marTop w:val="0"/>
          <w:marBottom w:val="0"/>
          <w:divBdr>
            <w:top w:val="none" w:sz="0" w:space="0" w:color="auto"/>
            <w:left w:val="none" w:sz="0" w:space="0" w:color="auto"/>
            <w:bottom w:val="none" w:sz="0" w:space="0" w:color="auto"/>
            <w:right w:val="none" w:sz="0" w:space="0" w:color="auto"/>
          </w:divBdr>
        </w:div>
        <w:div w:id="1584758200">
          <w:marLeft w:val="480"/>
          <w:marRight w:val="0"/>
          <w:marTop w:val="0"/>
          <w:marBottom w:val="0"/>
          <w:divBdr>
            <w:top w:val="none" w:sz="0" w:space="0" w:color="auto"/>
            <w:left w:val="none" w:sz="0" w:space="0" w:color="auto"/>
            <w:bottom w:val="none" w:sz="0" w:space="0" w:color="auto"/>
            <w:right w:val="none" w:sz="0" w:space="0" w:color="auto"/>
          </w:divBdr>
        </w:div>
        <w:div w:id="429813174">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093/treephys/tpab159" TargetMode="External"/><Relationship Id="rId18" Type="http://schemas.openxmlformats.org/officeDocument/2006/relationships/hyperlink" Target="https://doi.org/10.1039/d0ra03935g"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doi.org/10.7717/peerj.10109" TargetMode="External"/><Relationship Id="rId17" Type="http://schemas.openxmlformats.org/officeDocument/2006/relationships/hyperlink" Target="https://doi.org/10.3389/fmicb.2019.03007" TargetMode="External"/><Relationship Id="rId2" Type="http://schemas.openxmlformats.org/officeDocument/2006/relationships/customXml" Target="../customXml/item2.xml"/><Relationship Id="rId16" Type="http://schemas.openxmlformats.org/officeDocument/2006/relationships/hyperlink" Target="https://doi.org/10.3389/fmicb.2022.794950" TargetMode="External"/><Relationship Id="rId20" Type="http://schemas.openxmlformats.org/officeDocument/2006/relationships/hyperlink" Target="https://doi.org/10.1016/j.jia.2023.04.018"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oi.org/10.1007/s11356-024-34602-1" TargetMode="External"/><Relationship Id="rId5" Type="http://schemas.openxmlformats.org/officeDocument/2006/relationships/styles" Target="styles.xml"/><Relationship Id="rId15" Type="http://schemas.openxmlformats.org/officeDocument/2006/relationships/hyperlink" Target="https://doi.org/10.1128/AEM.02734-14" TargetMode="Externa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s://doi.org/10.3389/fmicb.2023.1114388" TargetMode="External"/><Relationship Id="rId4" Type="http://schemas.openxmlformats.org/officeDocument/2006/relationships/customXml" Target="../customXml/item4.xml"/><Relationship Id="rId9" Type="http://schemas.openxmlformats.org/officeDocument/2006/relationships/image" Target="media/image2.jpeg"/><Relationship Id="rId14" Type="http://schemas.openxmlformats.org/officeDocument/2006/relationships/hyperlink" Target="https://doi.org/10.1111/jam.15486"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e"/>
          <w:gallery w:val="placeholder"/>
        </w:category>
        <w:types>
          <w:type w:val="bbPlcHdr"/>
        </w:types>
        <w:behaviors>
          <w:behavior w:val="content"/>
        </w:behaviors>
        <w:guid w:val="{9868B549-D977-9D42-AE53-7BCED9EE94E2}"/>
      </w:docPartPr>
      <w:docPartBody>
        <w:p w:rsidR="00603FF4" w:rsidRDefault="00603FF4">
          <w:r w:rsidRPr="004C1495">
            <w:rPr>
              <w:rStyle w:val="PlaceholderText"/>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等线">
    <w:panose1 w:val="00000000000000000000"/>
    <w:charset w:val="80"/>
    <w:family w:val="roman"/>
    <w:notTrueType/>
    <w:pitch w:val="default"/>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309"/>
    <w:rsid w:val="00025309"/>
    <w:rsid w:val="000C24E7"/>
    <w:rsid w:val="001623B7"/>
    <w:rsid w:val="00197D1C"/>
    <w:rsid w:val="001D2D42"/>
    <w:rsid w:val="002A3242"/>
    <w:rsid w:val="002C417C"/>
    <w:rsid w:val="00301565"/>
    <w:rsid w:val="00341FDA"/>
    <w:rsid w:val="0038320A"/>
    <w:rsid w:val="003837C8"/>
    <w:rsid w:val="004974C8"/>
    <w:rsid w:val="004C2FFC"/>
    <w:rsid w:val="004E4A86"/>
    <w:rsid w:val="005222E7"/>
    <w:rsid w:val="00567033"/>
    <w:rsid w:val="005A23C0"/>
    <w:rsid w:val="005E0FEB"/>
    <w:rsid w:val="005E6D75"/>
    <w:rsid w:val="00603FF4"/>
    <w:rsid w:val="00615907"/>
    <w:rsid w:val="00652881"/>
    <w:rsid w:val="00690F69"/>
    <w:rsid w:val="00785E33"/>
    <w:rsid w:val="007A16E9"/>
    <w:rsid w:val="007D3681"/>
    <w:rsid w:val="0080770F"/>
    <w:rsid w:val="008238A7"/>
    <w:rsid w:val="008A2156"/>
    <w:rsid w:val="009335A2"/>
    <w:rsid w:val="00A41C70"/>
    <w:rsid w:val="00AF456F"/>
    <w:rsid w:val="00BF6C4F"/>
    <w:rsid w:val="00C0279D"/>
    <w:rsid w:val="00C913CA"/>
    <w:rsid w:val="00CD562B"/>
    <w:rsid w:val="00CD736C"/>
    <w:rsid w:val="00CF646D"/>
    <w:rsid w:val="00D06F39"/>
    <w:rsid w:val="00DD0826"/>
    <w:rsid w:val="00E03897"/>
    <w:rsid w:val="00E12DB9"/>
    <w:rsid w:val="00E44C1C"/>
    <w:rsid w:val="00F62AFE"/>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2DB9"/>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68A248AA-69FD-7D4C-9646-92842FA152D7}">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844ef22f-429e-4ffd-92e3-f71426390409&quot;,&quot;properties&quot;:{&quot;noteIndex&quot;:0},&quot;isEdited&quot;:false,&quot;manualOverride&quot;:{&quot;isManuallyOverridden&quot;:false,&quot;citeprocText&quot;:&quot;(Xu et al., 2020)&quot;,&quot;manualOverrideText&quot;:&quot;&quot;},&quot;citationTag&quot;:&quot;MENDELEY_CITATION_v3_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&quot;,&quot;citationItems&quot;:[{&quot;id&quot;:&quot;5ec9d6e3-c667-3c28-b451-73ace6aea99f&quot;,&quot;itemData&quot;:{&quot;type&quot;:&quot;article-journal&quot;,&quot;id&quot;:&quot;5ec9d6e3-c667-3c28-b451-73ace6aea99f&quot;,&quot;title&quot;:&quot;Bioremediation of cadmium-contaminated paddy soil using an autotrophic and heterotrophic mixture&quot;,&quot;author&quot;:[{&quot;family&quot;:&quot;Xu&quot;,&quot;given&quot;:&quot;Menglong&quot;,&quot;parse-names&quot;:false,&quot;dropping-particle&quot;:&quot;&quot;,&quot;non-dropping-particle&quot;:&quot;&quot;},{&quot;family&quot;:&quot;Liu&quot;,&quot;given&quot;:&quot;Yazi&quot;,&quot;parse-names&quot;:false,&quot;dropping-particle&quot;:&quot;&quot;,&quot;non-dropping-particle&quot;:&quot;&quot;},{&quot;family&quot;:&quot;Deng&quot;,&quot;given&quot;:&quot;Yan&quot;,&quot;parse-names&quot;:false,&quot;dropping-particle&quot;:&quot;&quot;,&quot;non-dropping-particle&quot;:&quot;&quot;},{&quot;family&quot;:&quot;Zhang&quot;,&quot;given&quot;:&quot;Siyuan&quot;,&quot;parse-names&quot;:false,&quot;dropping-particle&quot;:&quot;&quot;,&quot;non-dropping-particle&quot;:&quot;&quot;},{&quot;family&quot;:&quot;Hao&quot;,&quot;given&quot;:&quot;Xiaodong&quot;,&quot;parse-names&quot;:false,&quot;dropping-particle&quot;:&quot;&quot;,&quot;non-dropping-particle&quot;:&quot;&quot;},{&quot;family&quot;:&quot;Zhu&quot;,&quot;given&quot;:&quot;Ping&quot;,&quot;parse-names&quot;:false,&quot;dropping-particle&quot;:&quot;&quot;,&quot;non-dropping-particle&quot;:&quot;&quot;},{&quot;family&quot;:&quot;Zhou&quot;,&quot;given&quot;:&quot;Jieyi&quot;,&quot;parse-names&quot;:false,&quot;dropping-particle&quot;:&quot;&quot;,&quot;non-dropping-particle&quot;:&quot;&quot;},{&quot;family&quot;:&quot;Yin&quot;,&quot;given&quot;:&quot;Huaqun&quot;,&quot;parse-names&quot;:false,&quot;dropping-particle&quot;:&quot;&quot;,&quot;non-dropping-particle&quot;:&quot;&quot;},{&quot;family&quot;:&quot;Liang&quot;,&quot;given&quot;:&quot;Yili&quot;,&quot;parse-names&quot;:false,&quot;dropping-particle&quot;:&quot;&quot;,&quot;non-dropping-particle&quot;:&quot;&quot;},{&quot;family&quot;:&quot;Liu&quot;,&quot;given&quot;:&quot;Hongwei&quot;,&quot;parse-names&quot;:false,&quot;dropping-particle&quot;:&quot;&quot;,&quot;non-dropping-particle&quot;:&quot;&quot;},{&quot;family&quot;:&quot;Liu&quot;,&quot;given&quot;:&quot;Xueduan&quot;,&quot;parse-names&quot;:false,&quot;dropping-particle&quot;:&quot;&quot;,&quot;non-dropping-particle&quot;:&quot;&quot;},{&quot;family&quot;:&quot;Bai&quot;,&quot;given&quot;:&quot;Lianyang&quot;,&quot;parse-names&quot;:false,&quot;dropping-particle&quot;:&quot;&quot;,&quot;non-dropping-particle&quot;:&quot;&quot;},{&quot;family&quot;:&quot;Jiang&quot;,&quot;given&quot;:&quot;Luhua&quot;,&quot;parse-names&quot;:false,&quot;dropping-particle&quot;:&quot;&quot;,&quot;non-dropping-particle&quot;:&quot;&quot;},{&quot;family&quot;:&quot;Jiang&quot;,&quot;given&quot;:&quot;Huidan&quot;,&quot;parse-names&quot;:false,&quot;dropping-particle&quot;:&quot;&quot;,&quot;non-dropping-particle&quot;:&quot;&quot;}],&quot;container-title&quot;:&quot;RSC Advances&quot;,&quot;container-title-short&quot;:&quot;RSC Adv&quot;,&quot;DOI&quot;:&quot;10.1039/d0ra03935g&quot;,&quot;ISSN&quot;:&quot;20462069&quot;,&quot;issued&quot;:{&quot;date-parts&quot;:[[2020,7,10]]},&quot;page&quot;:&quot;26090-26101&quot;,&quot;abstract&quot;:&quot;Cadmium (Cd) pollution poses a serious risk to human health and ecological security. Bioremediation can be a promising and effective remediation technology for treating Cd contaminated soils. In this study, seven heterotrophic strains were isolated from Cd contaminated soil and 7 autotrophic strains were isolated from acid mine drainage. Cd removal efficiencies were compared after leaching with autotrophic bacteria (Att-sys), heterotrophic isolates (Htt-sys) and cooperative leaching systems (Co-sys) in laboratory agitating reactors. The results indicated that Cd removal efficiency of Co-sys (32.09%) was significantly higher than that of Att-sys (23.24%) and Htt-sys (0.74%). By analyzing the soil microbial community in different bioleaching systems, we found that the addition of heterotrophic isolates significantly promoted the growth of some heavy metal resistant inhabitants (Massilia, Alicyclobacillus, Micromonospora, etc.), and Co-sys had a minor effect on the growth of soil indigenous microbes. In Co-sys, the content of the four Cd fractions all decreased compared with other leaching systems. The analysis of soil physicochemical parameters during the leaching process showed that pH and ORP (oxidation reduction potential) were not the only determinants for Cd removal efficiency in Co-sys, synergistic metabolic activities of autotrophic and heterotrophic strains may be other determinants. This study demonstrated that cooperative bioremediation may prove to be a safe and efficient technique for field application in heavy metal soil pollution.&quot;,&quot;publisher&quot;:&quot;Royal Society of Chemistry&quot;,&quot;issue&quot;:&quot;44&quot;,&quot;volume&quot;:&quot;10&quot;},&quot;isTemporary&quot;:false}]},{&quot;citationID&quot;:&quot;MENDELEY_CITATION_2ef3330a-1d93-4885-b326-c4ea2aab7e96&quot;,&quot;properties&quot;:{&quot;noteIndex&quot;:0},&quot;isEdited&quot;:false,&quot;manualOverride&quot;:{&quot;isManuallyOverridden&quot;:false,&quot;citeprocText&quot;:&quot;(Harun et al., 2024)&quot;,&quot;manualOverrideText&quot;:&quot;&quot;},&quot;citationTag&quot;:&quot;MENDELEY_CITATION_v3_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&quot;,&quot;citationItems&quot;:[{&quot;id&quot;:&quot;08f559cf-67f0-35b7-b660-4b718c0c729c&quot;,&quot;itemData&quot;:{&quot;type&quot;:&quot;article-journal&quot;,&quot;id&quot;:&quot;08f559cf-67f0-35b7-b660-4b718c0c729c&quot;,&quot;title&quot;:&quot;Bioremediation potential of Bacillus sp. and Paenebacillus sp. novel lead-resistant isolates: Identification, characterization, and optimization studies&quot;,&quot;author&quot;:[{&quot;family&quot;:&quot;Harun&quot;,&quot;given&quot;:&quot;Fatima Abdullahi&quot;,&quot;parse-names&quot;:false,&quot;dropping-particle&quot;:&quot;&quot;,&quot;non-dropping-particle&quot;:&quot;&quot;},{&quot;family&quot;:&quot;Yakasai&quot;,&quot;given&quot;:&quot;Hafeez Muhammad&quot;,&quot;parse-names&quot;:false,&quot;dropping-particle&quot;:&quot;&quot;,&quot;non-dropping-particle&quot;:&quot;&quot;},{&quot;family&quot;:&quot;Jagaba&quot;,&quot;given&quot;:&quot;Ahmad Hussaini&quot;,&quot;parse-names&quot;:false,&quot;dropping-particle&quot;:&quot;&quot;,&quot;non-dropping-particle&quot;:&quot;&quot;},{&quot;family&quot;:&quot;Usman&quot;,&quot;given&quot;:&quot;Shehu&quot;,&quot;parse-names&quot;:false,&quot;dropping-particle&quot;:&quot;&quot;,&quot;non-dropping-particle&quot;:&quot;&quot;},{&quot;family&quot;:&quot;Umar&quot;,&quot;given&quot;:&quot;Hassan Abba&quot;,&quot;parse-names&quot;:false,&quot;dropping-particle&quot;:&quot;&quot;,&quot;non-dropping-particle&quot;:&quot;&quot;},{&quot;family&quot;:&quot;Shukor&quot;,&quot;given&quot;:&quot;Mohd Yunus&quot;,&quot;parse-names&quot;:false,&quot;dropping-particle&quot;:&quot;&quot;,&quot;non-dropping-particle&quot;:&quot;&quot;}],&quot;container-title&quot;:&quot;The Microbe&quot;,&quot;DOI&quot;:&quot;10.1016/j.microb.2024.100087&quot;,&quot;ISSN&quot;:&quot;29501946&quot;,&quot;issued&quot;:{&quot;date-parts&quot;:[[2024,6]]},&quot;page&quot;:&quot;100087&quot;,&quot;abstract&quot;:&quot;Environmental pollution by heavy metals and other toxic substances has increasingly become a global health concern. Lead is a hazardous environmental contaminant that is been released to the surface causing deleterious health effects to man. Various strategies have been employed such as excavation, precipitation, and vitrification to remove lead from polluted sites. However, bioremediation of heavy metal contaminated sites has served as a cost-effective and ecofriendly tool for detoxifying and restoration of ecological entities. In this study, we reported the isolation and optimization of two novel lead-resistant isolates from active goldmine contaminated site of Anka, Zamfara state Nigeria. Results of Atomic Absorption Spectroscopy (AAS) showed higher lead concentration from the sampled sites (p&lt;0.05) than the USEPA standard (400 mg/Kg). Paenebacillus sp. strain BUK_BCH_BTE 3 (MT160418) and Bacillus sp. strain BUK_BCH_BTE 4 (MT160452) were identified based on the 16 S rRNA partial gene sequencing of the locally isolated microorganisms. Characterization of the two isolates revealed optimum growth at 37 °C, a pH of 7.0 over 48 hrs while utilizing inoculum volumes of 100 µL each. The two isolates utilized optimum sucrose concentrations at 10–20 g/L, while 5 g/L nitrogen source and 5 g/L of urea were optimum for Paenebacillus sp. as well as Bacillus sp. respectively. An optimal lead concentration of 1000 g/L was obtained by both isolates. Furthermore, the two isolates tolerated up to 3000 mg/L lead nitrate. Mercury, a toxic heavy metal, was noticed to hinder the growth of both isolates significantly at p&lt;0.05. Hence, the locally isolated Paenebacillus sp. and Bacillus sp. could be used as promising tools for bioremediation of lead-contaminated environment.&quot;,&quot;publisher&quot;:&quot;Elsevier BV&quot;,&quot;volume&quot;:&quot;3&quot;,&quot;container-title-short&quot;:&quot;&quot;},&quot;isTemporary&quot;:false}]},{&quot;citationID&quot;:&quot;MENDELEY_CITATION_59d3de92-79d9-42ac-90e4-11495fd105dd&quot;,&quot;properties&quot;:{&quot;noteIndex&quot;:0},&quot;isEdited&quot;:false,&quot;manualOverride&quot;:{&quot;isManuallyOverridden&quot;:false,&quot;citeprocText&quot;:&quot;(Abdul Raheem et al., 2024)&quot;,&quot;manualOverrideText&quot;:&quot;&quot;},&quot;citationTag&quot;:&quot;MENDELEY_CITATION_v3_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&quot;,&quot;citationItems&quot;:[{&quot;id&quot;:&quot;84ee2006-9370-3958-9908-f894142bb57c&quot;,&quot;itemData&quot;:{&quot;type&quot;:&quot;article-journal&quot;,&quot;id&quot;:&quot;84ee2006-9370-3958-9908-f894142bb57c&quot;,&quot;title&quot;:&quot;Bioremediation of heavy metals by an unexplored bacterium, Pseudoxanthomonas mexicana strain GTZY isolated from aerobic-biofilm wastewater system&quot;,&quot;author&quot;:[{&quot;family&quot;:&quot;Abdul Raheem&quot;,&quot;given&quot;:&quot;Nelofer&quot;,&quot;parse-names&quot;:false,&quot;dropping-particle&quot;:&quot;&quot;,&quot;non-dropping-particle&quot;:&quot;&quot;},{&quot;family&quot;:&quot;Selvaraj&quot;,&quot;given&quot;:&quot;Ganesh Kumar&quot;,&quot;parse-names&quot;:false,&quot;dropping-particle&quot;:&quot;&quot;,&quot;non-dropping-particle&quot;:&quot;&quot;},{&quot;family&quot;:&quot;Karuppanan&quot;,&quot;given&quot;:&quot;Kalimuthu&quot;,&quot;parse-names&quot;:false,&quot;dropping-particle&quot;:&quot;&quot;,&quot;non-dropping-particle&quot;:&quot;&quot;},{&quot;family&quot;:&quot;Ganesan&quot;,&quot;given&quot;:&quot;Govindarajan&quot;,&quot;parse-names&quot;:false,&quot;dropping-particle&quot;:&quot;&quot;,&quot;non-dropping-particle&quot;:&quot;&quot;},{&quot;family&quot;:&quot;Soorangkattan&quot;,&quot;given&quot;:&quot;Saravanan&quot;,&quot;parse-names&quot;:false,&quot;dropping-particle&quot;:&quot;&quot;,&quot;non-dropping-particle&quot;:&quot;&quot;},{&quot;family&quot;:&quot;Subramanian&quot;,&quot;given&quot;:&quot;Balachandran&quot;,&quot;parse-names&quot;:false,&quot;dropping-particle&quot;:&quot;&quot;,&quot;non-dropping-particle&quot;:&quot;&quot;},{&quot;family&quot;:&quot;Ramamurthy Baluraj&quot;,&quot;given&quot;:&quot;Shivani&quot;,&quot;parse-names&quot;:false,&quot;dropping-particle&quot;:&quot;&quot;,&quot;non-dropping-particle&quot;:&quot;&quot;},{&quot;family&quot;:&quot;Rajaiah&quot;,&quot;given&quot;:&quot;Dhilip Kumar&quot;,&quot;parse-names&quot;:false,&quot;dropping-particle&quot;:&quot;&quot;,&quot;non-dropping-particle&quot;:&quot;&quot;},{&quot;family&quot;:&quot;Hasan&quot;,&quot;given&quot;:&quot;Imran&quot;,&quot;parse-names&quot;:false,&quot;dropping-particle&quot;:&quot;&quot;,&quot;non-dropping-particle&quot;:&quot;&quot;}],&quot;container-title&quot;:&quot;Environmental Science and Pollution Research&quot;,&quot;DOI&quot;:&quot;10.1007/s11356-024-34602-1&quot;,&quot;ISSN&quot;:&quot;16147499&quot;,&quot;issued&quot;:{&quot;date-parts&quot;:[[2024]]},&quot;abstract&quot;:&quot;We prompted to characterize a wastewater bacterium, Pseudoxanthomonas mexicana GTZY, that efficiently transforms toxic mercury and arsenic, explores its bioremediation capability, and reveals their relevant gene resistance operons. The isolated strain was characterized by its phylogenetic, biochemical, and phenotypic properties. The strain GTZY potentially removed 84.3% of mercury and their mercury volatilization (Hg(II) to Hg(0)) was confirmed using the X-ray film method, and its respective merA gene was PCR amplified. In addition, strain GTZY efficiently removed arsenate (68.5%) and arsenite (63.2%), and showed resistance up to &gt; 175 and &gt; 55 mM, respectively. Their genomic annotations disclosed the linkage of Tn2-transposon and int1 in both ends of mer operon (merAPTR). The co-existence of arsP and arsH proteins in its intrinsic ars operon (arsCPRH) was extremely diverse from its ancestral species. We believe that the mercury resistance-conferring mer operon of P. mexicana GTZY presumably derived horizontally from other species in the reactor, while the arsenic resistance-conferring intrinsic ars operon was highly diversified and evolved from its ancestral species. By considering the potential of the strain GTZY to transform heavy metals, this can be used to recover contaminated sites. Graphical abstract: (Figure presented.)&quot;,&quot;publisher&quot;:&quot;Springer&quot;,&quot;container-title-short&quot;:&quot;&quot;},&quot;isTemporary&quot;:false}]},{&quot;citationID&quot;:&quot;MENDELEY_CITATION_7e574353-92da-43be-8c6f-e08bfc2f5166&quot;,&quot;properties&quot;:{&quot;noteIndex&quot;:0},&quot;isEdited&quot;:false,&quot;manualOverride&quot;:{&quot;isManuallyOverridden&quot;:false,&quot;citeprocText&quot;:&quot;(Ryan et al., 2009)&quot;,&quot;manualOverrideText&quot;:&quot;&quot;},&quot;citationTag&quot;:&quot;MENDELEY_CITATION_v3_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&quot;,&quot;citationItems&quot;:[{&quot;id&quot;:&quot;649e2315-93e7-3386-82b5-7599a9107856&quot;,&quot;itemData&quot;:{&quot;type&quot;:&quot;article&quot;,&quot;id&quot;:&quot;649e2315-93e7-3386-82b5-7599a9107856&quot;,&quot;title&quot;:&quot;The versatility and adaptation of bacteria from the genus Stenotrophomonas&quot;,&quot;author&quot;:[{&quot;family&quot;:&quot;Ryan&quot;,&quot;given&quot;:&quot;Robert P.&quot;,&quot;parse-names&quot;:false,&quot;dropping-particle&quot;:&quot;&quot;,&quot;non-dropping-particle&quot;:&quot;&quot;},{&quot;family&quot;:&quot;Monchy&quot;,&quot;given&quot;:&quot;Sebastien&quot;,&quot;parse-names&quot;:false,&quot;dropping-particle&quot;:&quot;&quot;,&quot;non-dropping-particle&quot;:&quot;&quot;},{&quot;family&quot;:&quot;Cardinale&quot;,&quot;given&quot;:&quot;Massimiliano&quot;,&quot;parse-names&quot;:false,&quot;dropping-particle&quot;:&quot;&quot;,&quot;non-dropping-particle&quot;:&quot;&quot;},{&quot;family&quot;:&quot;Taghavi&quot;,&quot;given&quot;:&quot;Safiyh&quot;,&quot;parse-names&quot;:false,&quot;dropping-particle&quot;:&quot;&quot;,&quot;non-dropping-particle&quot;:&quot;&quot;},{&quot;family&quot;:&quot;Crossman&quot;,&quot;given&quot;:&quot;Lisa&quot;,&quot;parse-names&quot;:false,&quot;dropping-particle&quot;:&quot;&quot;,&quot;non-dropping-particle&quot;:&quot;&quot;},{&quot;family&quot;:&quot;Avison&quot;,&quot;given&quot;:&quot;Matthew B.&quot;,&quot;parse-names&quot;:false,&quot;dropping-particle&quot;:&quot;&quot;,&quot;non-dropping-particle&quot;:&quot;&quot;},{&quot;family&quot;:&quot;Berg&quot;,&quot;given&quot;:&quot;Gabriele&quot;,&quot;parse-names&quot;:false,&quot;dropping-particle&quot;:&quot;&quot;,&quot;non-dropping-particle&quot;:&quot;&quot;},{&quot;family&quot;:&quot;Lelie&quot;,&quot;given&quot;:&quot;Daniel&quot;,&quot;parse-names&quot;:false,&quot;dropping-particle&quot;:&quot;&quot;,&quot;non-dropping-particle&quot;:&quot;van der&quot;},{&quot;family&quot;:&quot;Dow&quot;,&quot;given&quot;:&quot;J. Maxwell&quot;,&quot;parse-names&quot;:false,&quot;dropping-particle&quot;:&quot;&quot;,&quot;non-dropping-particle&quot;:&quot;&quot;}],&quot;container-title&quot;:&quot;Nature Reviews Microbiology&quot;,&quot;container-title-short&quot;:&quot;Nat Rev Microbiol&quot;,&quot;DOI&quot;:&quot;10.1038/nrmicro2163&quot;,&quot;ISSN&quot;:&quot;17401526&quot;,&quot;PMID&quot;:&quot;19528958&quot;,&quot;issued&quot;:{&quot;date-parts&quot;:[[2009]]},&quot;page&quot;:&quot;514-525&quot;,&quot;abstract&quot;:&quot;The genus Stenotrophomonas comprises at least eight species. These bacteria are found throughout the environment, particularly in close association with plants. Strains of the most predominant species, Stenotrophomonas maltophilia, have an extraordinary range of activities that include beneficial effects for plant growth and health, the breakdown of natural and man-made pollutants that are central to bioremediation and phytoremediation strategies and the production of biomolecules of economic value, as well as detrimental effects, such as multidrug resistance, in human pathogenic strains. Here, we discuss the versatility of the bacteria in the genus Stenotrophomonas and the insight that comparative genomic analysis of clinical and endophytic isolates of S. maltophilia has brought to our understanding of the adaptation of this genus to various niches.&quot;,&quot;issue&quot;:&quot;7&quot;,&quot;volume&quot;:&quot;7&quot;},&quot;isTemporary&quot;:false}]},{&quot;citationID&quot;:&quot;MENDELEY_CITATION_e3555814-fc8a-4b2f-b7da-62880aaacd40&quot;,&quot;properties&quot;:{&quot;noteIndex&quot;:0},&quot;isEdited&quot;:false,&quot;manualOverride&quot;:{&quot;isManuallyOverridden&quot;:false,&quot;citeprocText&quot;:&quot;(Lin et al., 2022)&quot;,&quot;manualOverrideText&quot;:&quot;&quot;},&quot;citationTag&quot;:&quot;MENDELEY_CITATION_v3_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&quot;,&quot;citationItems&quot;:[{&quot;id&quot;:&quot;7384680d-6d8a-3f65-8dcb-456a56c62910&quot;,&quot;itemData&quot;:{&quot;type&quot;:&quot;article-journal&quot;,&quot;id&quot;:&quot;7384680d-6d8a-3f65-8dcb-456a56c62910&quot;,&quot;title&quot;:&quot;Assessment of rhizosphere bacterial diversity and composition in a metal hyperaccumulator (Boehmeria nivea) and a nonaccumulator (Artemisia annua) in an antimony mine&quot;,&quot;author&quot;:[{&quot;family&quot;:&quot;Lin&quot;,&quot;given&quot;:&quot;Yuxiang&quot;,&quot;parse-names&quot;:false,&quot;dropping-particle&quot;:&quot;&quot;,&quot;non-dropping-particle&quot;:&quot;&quot;},{&quot;family&quot;:&quot;Zhang&quot;,&quot;given&quot;:&quot;Yaqi&quot;,&quot;parse-names&quot;:false,&quot;dropping-particle&quot;:&quot;&quot;,&quot;non-dropping-particle&quot;:&quot;&quot;},{&quot;family&quot;:&quot;Liang&quot;,&quot;given&quot;:&quot;Xin&quot;,&quot;parse-names&quot;:false,&quot;dropping-particle&quot;:&quot;&quot;,&quot;non-dropping-particle&quot;:&quot;&quot;},{&quot;family&quot;:&quot;Duan&quot;,&quot;given&quot;:&quot;Renyan&quot;,&quot;parse-names&quot;:false,&quot;dropping-particle&quot;:&quot;&quot;,&quot;non-dropping-particle&quot;:&quot;&quot;},{&quot;family&quot;:&quot;Yang&quot;,&quot;given&quot;:&quot;Li&quot;,&quot;parse-names&quot;:false,&quot;dropping-particle&quot;:&quot;&quot;,&quot;non-dropping-particle&quot;:&quot;&quot;},{&quot;family&quot;:&quot;Du&quot;,&quot;given&quot;:&quot;Yihuan&quot;,&quot;parse-names&quot;:false,&quot;dropping-particle&quot;:&quot;&quot;,&quot;non-dropping-particle&quot;:&quot;&quot;},{&quot;family&quot;:&quot;Wu&quot;,&quot;given&quot;:&quot;Lianfu&quot;,&quot;parse-names&quot;:false,&quot;dropping-particle&quot;:&quot;&quot;,&quot;non-dropping-particle&quot;:&quot;&quot;},{&quot;family&quot;:&quot;Huang&quot;,&quot;given&quot;:&quot;Jiacheng&quot;,&quot;parse-names&quot;:false,&quot;dropping-particle&quot;:&quot;&quot;,&quot;non-dropping-particle&quot;:&quot;&quot;},{&quot;family&quot;:&quot;Xiang&quot;,&quot;given&quot;:&quot;Guohong&quot;,&quot;parse-names&quot;:false,&quot;dropping-particle&quot;:&quot;&quot;,&quot;non-dropping-particle&quot;:&quot;&quot;},{&quot;family&quot;:&quot;Bai&quot;,&quot;given&quot;:&quot;Jing&quot;,&quot;parse-names&quot;:false,&quot;dropping-particle&quot;:&quot;&quot;,&quot;non-dropping-particle&quot;:&quot;&quot;},{&quot;family&quot;:&quot;Zhen&quot;,&quot;given&quot;:&quot;Yu&quot;,&quot;parse-names&quot;:false,&quot;dropping-particle&quot;:&quot;&quot;,&quot;non-dropping-particle&quot;:&quot;&quot;}],&quot;container-title&quot;:&quot;Journal of Applied Microbiology&quot;,&quot;container-title-short&quot;:&quot;J Appl Microbiol&quot;,&quot;DOI&quot;:&quot;10.1111/jam.15486&quot;,&quot;ISSN&quot;:&quot;13652672&quot;,&quot;PMID&quot;:&quot;35156279&quot;,&quot;issued&quot;:{&quot;date-parts&quot;:[[2022,5,1]]},&quot;page&quot;:&quot;3432-3443&quot;,&quot;abstract&quot;:&quot;Aims: Heavy metal hyperaccumulators are widely used in mining restoration due to their ability to accumulate and transport heavy metals, compared to nonaccumulators. Rhizosphere bacteria in metal hyperaccumulators play a key role in the uptake of heavy metals from soil; however, assessments of the differences of rhizosphere bacteria between metal hyperaccumulators and nonaccumulator are scarce. Methods and results: To understand the difference of bacterial composition between hyperaccumulator and nonaccumulator in rhizosphere, the diversity and composition of rhizosphere bacteria in a metal hyperaccumulator (Boehmeria nivea) and a nonaccumulator (Artemisia annua) grown in the same field in Xikuangshan were evaluated using Illumina Miseq high-throughput sequencing technology. Boehmeria nivea and A. annua had 3926 overlapping OTUs, 19,736 and 17,579 unique OTUs, respectively. Boehmeria nivea had lower Chao1 index, Shannon index and Pielou index than A. annua. The dominant phyla and genera of rhizosphere bacteria in B. nivea and A. annua were similar, but some rhizosphere bacterial communities with heavy metal remediation ability mainly appeared in the rhizosphere of the hyperaccumulator. Compared to A. annua, B. nivea showed a significantly higher relative abundance of rhizosphere bacteria, such as Acidobacteria and Bacteroidete at the phylum level and RB41 at the genus level. Some specific rhizosphere bacteria with the ability to bind metal, such as Leifsonia and Kibdelosporangium, were only found in the rhizosphere of B. nivea. Conclusion: Results indicated that B. nivea, as a metal hyperaccumulator, has a key function in governing metal-resistant rhizosphere bacteria in response to antimony compound pollution stress. Significance and Impact of Study: Understanding the diversity of rhizosphere bacteria between hyperaccumulators and nonaccumulators is beneficial to formulate strategies to improve metal uptake efficiency by selecting specific plant species and rhizosphere bacteria grown on polluted soil.&quot;,&quot;publisher&quot;:&quot;John Wiley and Sons Inc&quot;,&quot;issue&quot;:&quot;5&quot;,&quot;volume&quot;:&quot;132&quot;},&quot;isTemporary&quot;:false}]}]"/>
    <we:property name="MENDELEY_CITATIONS_LOCALE_CODE" value="&quot;en-US&quot;"/>
    <we:property name="MENDELEY_CITATIONS_STYLE" value="{&quot;id&quot;:&quot;https://www.zotero.org/styles/science-of-the-total-environment&quot;,&quot;title&quot;:&quot;Science of the Total Environment&quot;,&quot;format&quot;:&quot;author-date&quot;,&quot;defaultLocale&quot;:&quot;en-US&quot;,&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F5630762-B15F-4647-84D7-EC6843D76E93}">
  <we:reference id="f518cb36-c901-4d52-a9e7-4331342e485d" version="1.2.0.0" store="EXCatalog" storeType="EXCatalog"/>
  <we:alternateReferences>
    <we:reference id="WA200001011" version="1.2.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0C5A350B8B864FA4BB6364DB87AFA5" ma:contentTypeVersion="18" ma:contentTypeDescription="Create a new document." ma:contentTypeScope="" ma:versionID="00a41ed9e2d681d0d9aef5b02382de2c">
  <xsd:schema xmlns:xsd="http://www.w3.org/2001/XMLSchema" xmlns:xs="http://www.w3.org/2001/XMLSchema" xmlns:p="http://schemas.microsoft.com/office/2006/metadata/properties" xmlns:ns3="fe3a730e-302a-4df5-bd37-d9344ad5dd39" xmlns:ns4="59517204-b887-420f-893f-e0f09dd2c946" targetNamespace="http://schemas.microsoft.com/office/2006/metadata/properties" ma:root="true" ma:fieldsID="a1ca49405d5ab18e43749541d7e6df63" ns3:_="" ns4:_="">
    <xsd:import namespace="fe3a730e-302a-4df5-bd37-d9344ad5dd39"/>
    <xsd:import namespace="59517204-b887-420f-893f-e0f09dd2c94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3a730e-302a-4df5-bd37-d9344ad5dd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9517204-b887-420f-893f-e0f09dd2c94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fe3a730e-302a-4df5-bd37-d9344ad5dd3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F6654-847F-492C-9E72-28C43C2C5996}">
  <ds:schemaRefs>
    <ds:schemaRef ds:uri="http://schemas.microsoft.com/sharepoint/v3/contenttype/forms"/>
  </ds:schemaRefs>
</ds:datastoreItem>
</file>

<file path=customXml/itemProps2.xml><?xml version="1.0" encoding="utf-8"?>
<ds:datastoreItem xmlns:ds="http://schemas.openxmlformats.org/officeDocument/2006/customXml" ds:itemID="{059158C2-3999-46D7-AB59-102FB8BDC2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3a730e-302a-4df5-bd37-d9344ad5dd39"/>
    <ds:schemaRef ds:uri="59517204-b887-420f-893f-e0f09dd2c9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B7BF2B-4F32-4EFB-BD98-312A01156D5D}">
  <ds:schemaRefs>
    <ds:schemaRef ds:uri="http://schemas.microsoft.com/office/2006/metadata/properties"/>
    <ds:schemaRef ds:uri="http://schemas.microsoft.com/office/infopath/2007/PartnerControls"/>
    <ds:schemaRef ds:uri="fe3a730e-302a-4df5-bd37-d9344ad5dd39"/>
  </ds:schemaRefs>
</ds:datastoreItem>
</file>

<file path=customXml/itemProps4.xml><?xml version="1.0" encoding="utf-8"?>
<ds:datastoreItem xmlns:ds="http://schemas.openxmlformats.org/officeDocument/2006/customXml" ds:itemID="{5DB885AE-B27D-46D6-B78B-DCA6D5106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5351</Words>
  <Characters>30504</Characters>
  <Application>Microsoft Office Word</Application>
  <DocSecurity>0</DocSecurity>
  <Lines>254</Lines>
  <Paragraphs>71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35784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Mattarelli</dc:creator>
  <cp:keywords/>
  <dc:description/>
  <cp:lastModifiedBy>User</cp:lastModifiedBy>
  <cp:revision>6</cp:revision>
  <cp:lastPrinted>2024-11-18T08:47:00Z</cp:lastPrinted>
  <dcterms:created xsi:type="dcterms:W3CDTF">2025-06-22T10:37:00Z</dcterms:created>
  <dcterms:modified xsi:type="dcterms:W3CDTF">2025-07-30T07:20:00Z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documentId_2821</vt:lpwstr>
  </property>
  <property fmtid="{D5CDD505-2E9C-101B-9397-08002B2CF9AE}" pid="3" name="grammarly_documentContext">
    <vt:lpwstr>{"goals":[],"domain":"general","emotions":[],"dialect":"american"}</vt:lpwstr>
  </property>
  <property fmtid="{D5CDD505-2E9C-101B-9397-08002B2CF9AE}" pid="4" name="ContentTypeId">
    <vt:lpwstr>0x010100E00C5A350B8B864FA4BB6364DB87AFA5</vt:lpwstr>
  </property>
</Properties>
</file>