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24DB" w:rsidRPr="002F4FA2" w:rsidRDefault="000C24DB" w:rsidP="000C73E0">
      <w:pPr>
        <w:spacing w:line="480" w:lineRule="auto"/>
        <w:contextualSpacing/>
        <w:jc w:val="center"/>
        <w:rPr>
          <w:b/>
          <w:sz w:val="28"/>
          <w:szCs w:val="22"/>
        </w:rPr>
      </w:pPr>
      <w:r w:rsidRPr="002F4FA2">
        <w:rPr>
          <w:b/>
          <w:sz w:val="28"/>
          <w:szCs w:val="22"/>
        </w:rPr>
        <w:t>Supplementary Material</w:t>
      </w:r>
    </w:p>
    <w:p w:rsidR="000C24DB" w:rsidRPr="009F04C2" w:rsidRDefault="000C24DB" w:rsidP="002F4FA2">
      <w:pPr>
        <w:jc w:val="center"/>
        <w:rPr>
          <w:b/>
          <w:bCs/>
          <w:sz w:val="22"/>
          <w:szCs w:val="22"/>
        </w:rPr>
      </w:pPr>
    </w:p>
    <w:p w:rsidR="002F4FA2" w:rsidRDefault="002F4FA2" w:rsidP="000C24DB">
      <w:pPr>
        <w:jc w:val="both"/>
        <w:rPr>
          <w:b/>
          <w:bCs/>
          <w:sz w:val="22"/>
          <w:szCs w:val="22"/>
        </w:rPr>
      </w:pPr>
    </w:p>
    <w:p w:rsidR="000C24DB" w:rsidRPr="009F04C2" w:rsidRDefault="00165EEB" w:rsidP="000C24DB">
      <w:pPr>
        <w:jc w:val="both"/>
        <w:rPr>
          <w:sz w:val="22"/>
          <w:szCs w:val="22"/>
        </w:rPr>
      </w:pPr>
      <w:r w:rsidRPr="009F04C2">
        <w:rPr>
          <w:b/>
          <w:bCs/>
          <w:sz w:val="22"/>
          <w:szCs w:val="22"/>
        </w:rPr>
        <w:t>Supplemental Methods</w:t>
      </w:r>
      <w:r w:rsidR="00750481">
        <w:rPr>
          <w:b/>
          <w:bCs/>
          <w:sz w:val="22"/>
          <w:szCs w:val="22"/>
        </w:rPr>
        <w:t xml:space="preserve"> 1</w:t>
      </w:r>
      <w:r w:rsidR="000C24DB" w:rsidRPr="009F04C2">
        <w:rPr>
          <w:b/>
          <w:bCs/>
          <w:sz w:val="22"/>
          <w:szCs w:val="22"/>
        </w:rPr>
        <w:t xml:space="preserve">. </w:t>
      </w:r>
      <w:r w:rsidR="000C24DB" w:rsidRPr="003E555B">
        <w:rPr>
          <w:b/>
          <w:sz w:val="22"/>
          <w:szCs w:val="22"/>
        </w:rPr>
        <w:t xml:space="preserve">Search strings used for PubMed and Embase (search date: </w:t>
      </w:r>
      <w:r w:rsidR="007E326E" w:rsidRPr="003E555B">
        <w:rPr>
          <w:b/>
          <w:sz w:val="22"/>
          <w:szCs w:val="22"/>
        </w:rPr>
        <w:t>November 23, 2023)</w:t>
      </w:r>
    </w:p>
    <w:p w:rsidR="000C24DB" w:rsidRPr="009F04C2" w:rsidRDefault="000C24DB" w:rsidP="000C24DB">
      <w:pPr>
        <w:jc w:val="both"/>
        <w:textAlignment w:val="baseline"/>
        <w:rPr>
          <w:b/>
          <w:bCs/>
          <w:color w:val="000000"/>
          <w:sz w:val="22"/>
          <w:szCs w:val="22"/>
          <w:bdr w:val="none" w:sz="0" w:space="0" w:color="auto" w:frame="1"/>
        </w:rPr>
      </w:pPr>
    </w:p>
    <w:p w:rsidR="000C24DB" w:rsidRPr="009F04C2" w:rsidRDefault="00FD79A9" w:rsidP="000C24DB">
      <w:pPr>
        <w:jc w:val="both"/>
        <w:textAlignment w:val="baseline"/>
        <w:rPr>
          <w:b/>
          <w:bCs/>
          <w:color w:val="000000"/>
          <w:sz w:val="22"/>
          <w:szCs w:val="22"/>
          <w:bdr w:val="none" w:sz="0" w:space="0" w:color="auto" w:frame="1"/>
        </w:rPr>
      </w:pPr>
      <w:r>
        <w:rPr>
          <w:b/>
          <w:bCs/>
          <w:color w:val="000000"/>
          <w:sz w:val="22"/>
          <w:szCs w:val="22"/>
          <w:bdr w:val="none" w:sz="0" w:space="0" w:color="auto" w:frame="1"/>
        </w:rPr>
        <w:t>PubMe</w:t>
      </w:r>
      <w:r w:rsidR="005045A5">
        <w:rPr>
          <w:b/>
          <w:bCs/>
          <w:color w:val="000000"/>
          <w:sz w:val="22"/>
          <w:szCs w:val="22"/>
          <w:bdr w:val="none" w:sz="0" w:space="0" w:color="auto" w:frame="1"/>
        </w:rPr>
        <w:t>d</w:t>
      </w:r>
    </w:p>
    <w:p w:rsidR="007E326E" w:rsidRPr="009F04C2" w:rsidRDefault="007E326E" w:rsidP="007E326E">
      <w:pPr>
        <w:rPr>
          <w:sz w:val="22"/>
          <w:szCs w:val="22"/>
        </w:rPr>
      </w:pPr>
      <w:r w:rsidRPr="009F04C2">
        <w:rPr>
          <w:sz w:val="22"/>
          <w:szCs w:val="22"/>
        </w:rPr>
        <w:t>("circadian disruption" OR "shift work" OR "night work" OR "night" OR "shift" OR "night-shift work" OR "rotating shift work" OR "shiftworking" OR "shift worker" OR "chronobiology disorders" OR "circadian clocks" OR "circadian rythms" OR "evening shift") AND ((breast AND (cancer* OR carcinoma* OR tumor* OR tumour* OR neoplasm*)) OR "Breast Neoplasms"[Mesh]) AND (work* OR occup*)</w:t>
      </w:r>
    </w:p>
    <w:p w:rsidR="000C24DB" w:rsidRPr="009F04C2" w:rsidRDefault="000C24DB" w:rsidP="000C24DB">
      <w:pPr>
        <w:jc w:val="both"/>
        <w:textAlignment w:val="baseline"/>
        <w:rPr>
          <w:b/>
          <w:bCs/>
          <w:color w:val="000000"/>
          <w:sz w:val="22"/>
          <w:szCs w:val="22"/>
          <w:bdr w:val="none" w:sz="0" w:space="0" w:color="auto" w:frame="1"/>
        </w:rPr>
      </w:pPr>
    </w:p>
    <w:p w:rsidR="000C24DB" w:rsidRPr="009F04C2" w:rsidRDefault="000C24DB" w:rsidP="000C24DB">
      <w:pPr>
        <w:jc w:val="both"/>
        <w:textAlignment w:val="baseline"/>
        <w:rPr>
          <w:b/>
          <w:bCs/>
          <w:color w:val="000000"/>
          <w:sz w:val="22"/>
          <w:szCs w:val="22"/>
          <w:bdr w:val="none" w:sz="0" w:space="0" w:color="auto" w:frame="1"/>
        </w:rPr>
      </w:pPr>
      <w:r w:rsidRPr="009F04C2">
        <w:rPr>
          <w:b/>
          <w:bCs/>
          <w:color w:val="000000"/>
          <w:sz w:val="22"/>
          <w:szCs w:val="22"/>
          <w:bdr w:val="none" w:sz="0" w:space="0" w:color="auto" w:frame="1"/>
        </w:rPr>
        <w:t>Embase</w:t>
      </w:r>
    </w:p>
    <w:p w:rsidR="000C24DB" w:rsidRPr="009F04C2" w:rsidRDefault="000C24DB" w:rsidP="000C24DB">
      <w:pPr>
        <w:textAlignment w:val="baseline"/>
        <w:rPr>
          <w:color w:val="000000"/>
          <w:sz w:val="22"/>
          <w:szCs w:val="22"/>
          <w:bdr w:val="none" w:sz="0" w:space="0" w:color="auto" w:frame="1"/>
        </w:rPr>
      </w:pPr>
    </w:p>
    <w:p w:rsidR="007E326E" w:rsidRPr="009F04C2" w:rsidRDefault="007E326E" w:rsidP="007E326E">
      <w:pPr>
        <w:rPr>
          <w:sz w:val="22"/>
          <w:szCs w:val="22"/>
        </w:rPr>
      </w:pPr>
      <w:r w:rsidRPr="009F04C2">
        <w:rPr>
          <w:sz w:val="22"/>
          <w:szCs w:val="22"/>
        </w:rPr>
        <w:t>((('night'/exp OR night) AND ('shift'/exp OR shift)) OR (('circadian'/exp OR circadian) AND ('rhythm'/exp OR rhythm))) AND (work* OR occup*) AND ('breast cancer'/exp OR 'breast cancer' OR (('breast'/exp OR breast) AND ('cancer'/exp OR cancer OR 'neoplasm'/exp OR neoplasm OR 'tumor'/exp OR tumor))) AND ('article'/it OR 'article in press'/it OR 'chapter'/it OR 'conference paper'/it OR 'conference review'/it OR 'editorial'/it OR 'letter'/it OR 'note'/it OR 'review'/it OR 'short survey'/it)</w:t>
      </w:r>
    </w:p>
    <w:p w:rsidR="003E555B" w:rsidRDefault="003E555B" w:rsidP="003E555B">
      <w:pPr>
        <w:spacing w:after="160" w:line="259" w:lineRule="auto"/>
        <w:rPr>
          <w:b/>
          <w:sz w:val="22"/>
          <w:szCs w:val="22"/>
        </w:rPr>
      </w:pPr>
    </w:p>
    <w:p w:rsidR="003E555B" w:rsidRDefault="003E555B" w:rsidP="003E555B">
      <w:pPr>
        <w:spacing w:after="160" w:line="259" w:lineRule="auto"/>
        <w:rPr>
          <w:b/>
          <w:sz w:val="22"/>
          <w:szCs w:val="22"/>
        </w:rPr>
        <w:sectPr w:rsidR="003E555B" w:rsidSect="005970E1">
          <w:footerReference w:type="default" r:id="rId7"/>
          <w:pgSz w:w="12240" w:h="15840"/>
          <w:pgMar w:top="1417" w:right="1134" w:bottom="1134" w:left="1134" w:header="708" w:footer="708" w:gutter="0"/>
          <w:cols w:space="708"/>
          <w:docGrid w:linePitch="360"/>
        </w:sectPr>
      </w:pPr>
    </w:p>
    <w:p w:rsidR="002F4FA2" w:rsidRPr="003F042D" w:rsidRDefault="002F4FA2" w:rsidP="000835F6">
      <w:pPr>
        <w:spacing w:after="160" w:line="276" w:lineRule="auto"/>
        <w:ind w:right="389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Supplemental Table 1. </w:t>
      </w:r>
      <w:r w:rsidRPr="009F04C2">
        <w:rPr>
          <w:b/>
          <w:bCs/>
          <w:sz w:val="22"/>
          <w:szCs w:val="22"/>
        </w:rPr>
        <w:t>Results from the risk of bias assessment according to the OHAT Risk of Bias Rating Tool for Human and Animal Studies (items applicable to cohort and case-control studies</w:t>
      </w:r>
      <w:r w:rsidR="00FF7088" w:rsidRPr="00FF7088">
        <w:rPr>
          <w:b/>
          <w:bCs/>
          <w:sz w:val="22"/>
          <w:szCs w:val="22"/>
          <w:vertAlign w:val="superscript"/>
        </w:rPr>
        <w:t>¥</w:t>
      </w:r>
      <w:r w:rsidRPr="009F04C2">
        <w:rPr>
          <w:b/>
          <w:bCs/>
          <w:sz w:val="22"/>
          <w:szCs w:val="22"/>
        </w:rPr>
        <w:t>).</w:t>
      </w:r>
    </w:p>
    <w:tbl>
      <w:tblPr>
        <w:tblW w:w="12905" w:type="dxa"/>
        <w:tblInd w:w="-5" w:type="dxa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1665"/>
        <w:gridCol w:w="1694"/>
        <w:gridCol w:w="1620"/>
        <w:gridCol w:w="1701"/>
        <w:gridCol w:w="1701"/>
        <w:gridCol w:w="1560"/>
      </w:tblGrid>
      <w:tr w:rsidR="00FF7088" w:rsidRPr="00FF7088" w:rsidTr="000835F6">
        <w:trPr>
          <w:trHeight w:val="290"/>
        </w:trPr>
        <w:tc>
          <w:tcPr>
            <w:tcW w:w="296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088" w:rsidRPr="00FF7088" w:rsidRDefault="00FF7088" w:rsidP="00FF7088">
            <w:pPr>
              <w:rPr>
                <w:b/>
                <w:bCs/>
                <w:color w:val="000000"/>
              </w:rPr>
            </w:pPr>
            <w:r w:rsidRPr="00FF7088">
              <w:rPr>
                <w:b/>
                <w:bCs/>
                <w:color w:val="000000"/>
                <w:sz w:val="22"/>
                <w:szCs w:val="22"/>
              </w:rPr>
              <w:t>Study</w:t>
            </w:r>
          </w:p>
        </w:tc>
        <w:tc>
          <w:tcPr>
            <w:tcW w:w="166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088" w:rsidRDefault="00FF7088" w:rsidP="00FF7088">
            <w:pPr>
              <w:rPr>
                <w:b/>
                <w:bCs/>
                <w:color w:val="000000"/>
              </w:rPr>
            </w:pPr>
            <w:r w:rsidRPr="00FF7088">
              <w:rPr>
                <w:b/>
                <w:bCs/>
                <w:color w:val="000000"/>
                <w:sz w:val="22"/>
                <w:szCs w:val="22"/>
              </w:rPr>
              <w:t>Item 3</w:t>
            </w:r>
          </w:p>
          <w:p w:rsidR="00FF7088" w:rsidRPr="00FF7088" w:rsidRDefault="00FF7088" w:rsidP="00FF7088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</w:t>
            </w:r>
            <w:r w:rsidRPr="00FF7088">
              <w:rPr>
                <w:b/>
                <w:bCs/>
                <w:color w:val="000000"/>
                <w:sz w:val="22"/>
                <w:szCs w:val="22"/>
              </w:rPr>
              <w:t>election bias</w:t>
            </w:r>
          </w:p>
        </w:tc>
        <w:tc>
          <w:tcPr>
            <w:tcW w:w="1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088" w:rsidRDefault="00FF7088" w:rsidP="00FF7088">
            <w:pPr>
              <w:rPr>
                <w:b/>
                <w:bCs/>
                <w:color w:val="000000"/>
              </w:rPr>
            </w:pPr>
            <w:r w:rsidRPr="00FF7088">
              <w:rPr>
                <w:b/>
                <w:bCs/>
                <w:color w:val="000000"/>
                <w:sz w:val="22"/>
                <w:szCs w:val="22"/>
              </w:rPr>
              <w:t>Item 4</w:t>
            </w:r>
          </w:p>
          <w:p w:rsidR="00FF7088" w:rsidRPr="00FF7088" w:rsidRDefault="00FF7088" w:rsidP="00FF7088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C</w:t>
            </w:r>
            <w:r w:rsidRPr="00FF7088">
              <w:rPr>
                <w:b/>
                <w:bCs/>
                <w:color w:val="000000"/>
                <w:sz w:val="22"/>
                <w:szCs w:val="22"/>
              </w:rPr>
              <w:t>onfounding</w:t>
            </w:r>
            <w:r w:rsidR="005D0932">
              <w:rPr>
                <w:b/>
                <w:bCs/>
                <w:color w:val="000000"/>
                <w:sz w:val="22"/>
                <w:szCs w:val="22"/>
              </w:rPr>
              <w:t>*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088" w:rsidRDefault="00FF7088" w:rsidP="00FF7088">
            <w:pPr>
              <w:rPr>
                <w:b/>
                <w:bCs/>
                <w:color w:val="000000"/>
              </w:rPr>
            </w:pPr>
            <w:r w:rsidRPr="00FF7088">
              <w:rPr>
                <w:b/>
                <w:bCs/>
                <w:color w:val="000000"/>
                <w:sz w:val="22"/>
                <w:szCs w:val="22"/>
              </w:rPr>
              <w:t>Item 7</w:t>
            </w:r>
          </w:p>
          <w:p w:rsidR="00FF7088" w:rsidRPr="00FF7088" w:rsidRDefault="00FF7088" w:rsidP="00FF7088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Attrition / E</w:t>
            </w:r>
            <w:r w:rsidRPr="00FF7088">
              <w:rPr>
                <w:b/>
                <w:bCs/>
                <w:color w:val="000000"/>
                <w:sz w:val="22"/>
                <w:szCs w:val="22"/>
              </w:rPr>
              <w:t>xclusion bias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088" w:rsidRDefault="00FF7088" w:rsidP="00FF7088">
            <w:pPr>
              <w:rPr>
                <w:b/>
                <w:bCs/>
                <w:color w:val="000000"/>
              </w:rPr>
            </w:pPr>
            <w:r w:rsidRPr="00FF7088">
              <w:rPr>
                <w:b/>
                <w:bCs/>
                <w:color w:val="000000"/>
                <w:sz w:val="22"/>
                <w:szCs w:val="22"/>
              </w:rPr>
              <w:t>Item 8</w:t>
            </w:r>
          </w:p>
          <w:p w:rsidR="00FF7088" w:rsidRPr="00FF7088" w:rsidRDefault="00FF7088" w:rsidP="00FF7088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D</w:t>
            </w:r>
            <w:r w:rsidRPr="00FF7088">
              <w:rPr>
                <w:b/>
                <w:bCs/>
                <w:color w:val="000000"/>
                <w:sz w:val="22"/>
                <w:szCs w:val="22"/>
              </w:rPr>
              <w:t>etection bias (exposure)</w:t>
            </w:r>
            <w:r w:rsidR="005D0932" w:rsidRPr="005D0932">
              <w:rPr>
                <w:b/>
                <w:bCs/>
                <w:color w:val="000000"/>
                <w:sz w:val="22"/>
                <w:szCs w:val="22"/>
                <w:vertAlign w:val="superscript"/>
              </w:rPr>
              <w:t>¶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088" w:rsidRDefault="00FF7088" w:rsidP="00FF7088">
            <w:pPr>
              <w:rPr>
                <w:b/>
                <w:bCs/>
                <w:color w:val="000000"/>
              </w:rPr>
            </w:pPr>
            <w:r w:rsidRPr="00FF7088">
              <w:rPr>
                <w:b/>
                <w:bCs/>
                <w:color w:val="000000"/>
                <w:sz w:val="22"/>
                <w:szCs w:val="22"/>
              </w:rPr>
              <w:t>Item 9</w:t>
            </w:r>
          </w:p>
          <w:p w:rsidR="00FF7088" w:rsidRPr="00FF7088" w:rsidRDefault="00FF7088" w:rsidP="00FF7088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D</w:t>
            </w:r>
            <w:r w:rsidRPr="00FF7088">
              <w:rPr>
                <w:b/>
                <w:bCs/>
                <w:color w:val="000000"/>
                <w:sz w:val="22"/>
                <w:szCs w:val="22"/>
              </w:rPr>
              <w:t>etection bias (outcome)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7088" w:rsidRDefault="00FF7088" w:rsidP="00FF7088">
            <w:pPr>
              <w:rPr>
                <w:b/>
                <w:bCs/>
                <w:color w:val="000000"/>
              </w:rPr>
            </w:pPr>
            <w:r w:rsidRPr="00FF7088">
              <w:rPr>
                <w:b/>
                <w:bCs/>
                <w:color w:val="000000"/>
                <w:sz w:val="22"/>
                <w:szCs w:val="22"/>
              </w:rPr>
              <w:t>Item 10</w:t>
            </w:r>
          </w:p>
          <w:p w:rsidR="00FF7088" w:rsidRPr="00FF7088" w:rsidRDefault="00FF7088" w:rsidP="00FF7088">
            <w:pPr>
              <w:rPr>
                <w:b/>
                <w:bCs/>
                <w:color w:val="000000"/>
              </w:rPr>
            </w:pPr>
            <w:r w:rsidRPr="00FF7088">
              <w:rPr>
                <w:b/>
                <w:bCs/>
                <w:color w:val="000000"/>
                <w:sz w:val="22"/>
                <w:szCs w:val="22"/>
              </w:rPr>
              <w:t xml:space="preserve">Selective </w:t>
            </w:r>
            <w:r>
              <w:rPr>
                <w:b/>
                <w:bCs/>
                <w:color w:val="000000"/>
                <w:sz w:val="22"/>
                <w:szCs w:val="22"/>
              </w:rPr>
              <w:t>r</w:t>
            </w:r>
            <w:r w:rsidRPr="00FF7088">
              <w:rPr>
                <w:b/>
                <w:bCs/>
                <w:color w:val="000000"/>
                <w:sz w:val="22"/>
                <w:szCs w:val="22"/>
              </w:rPr>
              <w:t xml:space="preserve">eporting </w:t>
            </w:r>
            <w:r>
              <w:rPr>
                <w:b/>
                <w:bCs/>
                <w:color w:val="000000"/>
                <w:sz w:val="22"/>
                <w:szCs w:val="22"/>
              </w:rPr>
              <w:t>b</w:t>
            </w:r>
            <w:r w:rsidRPr="00FF7088">
              <w:rPr>
                <w:b/>
                <w:bCs/>
                <w:color w:val="000000"/>
                <w:sz w:val="22"/>
                <w:szCs w:val="22"/>
              </w:rPr>
              <w:t>ias</w:t>
            </w:r>
          </w:p>
        </w:tc>
      </w:tr>
      <w:tr w:rsidR="00FF7088" w:rsidRPr="00FF7088" w:rsidTr="000835F6">
        <w:trPr>
          <w:trHeight w:val="290"/>
        </w:trPr>
        <w:tc>
          <w:tcPr>
            <w:tcW w:w="296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pPr>
              <w:rPr>
                <w:color w:val="000000"/>
              </w:rPr>
            </w:pPr>
            <w:r w:rsidRPr="00FF7088">
              <w:rPr>
                <w:color w:val="000000"/>
                <w:sz w:val="22"/>
                <w:szCs w:val="22"/>
              </w:rPr>
              <w:t>Lie et al., 2006</w:t>
            </w:r>
          </w:p>
        </w:tc>
        <w:tc>
          <w:tcPr>
            <w:tcW w:w="166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69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high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 xml:space="preserve">Probably high 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</w:tr>
      <w:tr w:rsidR="00FF7088" w:rsidRPr="00FF7088" w:rsidTr="000835F6">
        <w:trPr>
          <w:trHeight w:val="290"/>
        </w:trPr>
        <w:tc>
          <w:tcPr>
            <w:tcW w:w="296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pPr>
              <w:rPr>
                <w:color w:val="000000"/>
              </w:rPr>
            </w:pPr>
            <w:r w:rsidRPr="00FF7088">
              <w:rPr>
                <w:color w:val="000000"/>
                <w:sz w:val="22"/>
                <w:szCs w:val="22"/>
              </w:rPr>
              <w:t>Lie et al., 2011</w:t>
            </w:r>
          </w:p>
        </w:tc>
        <w:tc>
          <w:tcPr>
            <w:tcW w:w="1665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69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low</w:t>
            </w:r>
          </w:p>
        </w:tc>
        <w:tc>
          <w:tcPr>
            <w:tcW w:w="162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high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 xml:space="preserve">Probably low 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</w:tr>
      <w:tr w:rsidR="00FF7088" w:rsidRPr="00FF7088" w:rsidTr="000835F6">
        <w:trPr>
          <w:trHeight w:val="290"/>
        </w:trPr>
        <w:tc>
          <w:tcPr>
            <w:tcW w:w="296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pPr>
              <w:rPr>
                <w:color w:val="000000"/>
              </w:rPr>
            </w:pPr>
            <w:r w:rsidRPr="00FF7088">
              <w:rPr>
                <w:color w:val="000000"/>
                <w:sz w:val="22"/>
                <w:szCs w:val="22"/>
              </w:rPr>
              <w:t>Hansen &amp; Stevens, 2012</w:t>
            </w:r>
          </w:p>
        </w:tc>
        <w:tc>
          <w:tcPr>
            <w:tcW w:w="1665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69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low</w:t>
            </w:r>
          </w:p>
        </w:tc>
        <w:tc>
          <w:tcPr>
            <w:tcW w:w="162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 xml:space="preserve">Probably low 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 xml:space="preserve">Probably low 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</w:tr>
      <w:tr w:rsidR="00FF7088" w:rsidRPr="00FF7088" w:rsidTr="000835F6">
        <w:trPr>
          <w:trHeight w:val="290"/>
        </w:trPr>
        <w:tc>
          <w:tcPr>
            <w:tcW w:w="296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pPr>
              <w:rPr>
                <w:color w:val="000000"/>
              </w:rPr>
            </w:pPr>
            <w:r w:rsidRPr="00FF7088">
              <w:rPr>
                <w:color w:val="000000"/>
                <w:sz w:val="22"/>
                <w:szCs w:val="22"/>
              </w:rPr>
              <w:t>Grundy et al., 2013</w:t>
            </w:r>
          </w:p>
        </w:tc>
        <w:tc>
          <w:tcPr>
            <w:tcW w:w="1665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high</w:t>
            </w:r>
          </w:p>
        </w:tc>
        <w:tc>
          <w:tcPr>
            <w:tcW w:w="169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low</w:t>
            </w:r>
          </w:p>
        </w:tc>
        <w:tc>
          <w:tcPr>
            <w:tcW w:w="162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low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low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</w:tr>
      <w:tr w:rsidR="00FF7088" w:rsidRPr="00FF7088" w:rsidTr="000835F6">
        <w:trPr>
          <w:trHeight w:val="290"/>
        </w:trPr>
        <w:tc>
          <w:tcPr>
            <w:tcW w:w="296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Koppes et al., 2014</w:t>
            </w:r>
          </w:p>
        </w:tc>
        <w:tc>
          <w:tcPr>
            <w:tcW w:w="1665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69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high</w:t>
            </w:r>
          </w:p>
        </w:tc>
        <w:tc>
          <w:tcPr>
            <w:tcW w:w="162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low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high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</w:tr>
      <w:tr w:rsidR="00FF7088" w:rsidRPr="00FF7088" w:rsidTr="000835F6">
        <w:trPr>
          <w:trHeight w:val="290"/>
        </w:trPr>
        <w:tc>
          <w:tcPr>
            <w:tcW w:w="296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pPr>
              <w:rPr>
                <w:color w:val="000000"/>
              </w:rPr>
            </w:pPr>
            <w:r w:rsidRPr="00FF7088">
              <w:rPr>
                <w:color w:val="000000"/>
                <w:sz w:val="22"/>
                <w:szCs w:val="22"/>
              </w:rPr>
              <w:t>Travis et al., 2016 (M</w:t>
            </w:r>
            <w:r>
              <w:rPr>
                <w:color w:val="000000"/>
                <w:sz w:val="22"/>
                <w:szCs w:val="22"/>
              </w:rPr>
              <w:t>WS</w:t>
            </w:r>
            <w:r w:rsidRPr="00FF7088">
              <w:rPr>
                <w:color w:val="000000"/>
                <w:sz w:val="22"/>
                <w:szCs w:val="22"/>
              </w:rPr>
              <w:t>)</w:t>
            </w:r>
          </w:p>
        </w:tc>
        <w:tc>
          <w:tcPr>
            <w:tcW w:w="1665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69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low</w:t>
            </w:r>
          </w:p>
        </w:tc>
        <w:tc>
          <w:tcPr>
            <w:tcW w:w="162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low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low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</w:tr>
      <w:tr w:rsidR="00FF7088" w:rsidRPr="00FF7088" w:rsidTr="000835F6">
        <w:trPr>
          <w:trHeight w:val="290"/>
        </w:trPr>
        <w:tc>
          <w:tcPr>
            <w:tcW w:w="296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pPr>
              <w:rPr>
                <w:color w:val="000000"/>
              </w:rPr>
            </w:pPr>
            <w:r w:rsidRPr="00FF7088">
              <w:rPr>
                <w:color w:val="000000"/>
                <w:sz w:val="22"/>
                <w:szCs w:val="22"/>
              </w:rPr>
              <w:t>Wegrzyn et al., 2017 (NHS)</w:t>
            </w:r>
          </w:p>
        </w:tc>
        <w:tc>
          <w:tcPr>
            <w:tcW w:w="1665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69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low</w:t>
            </w:r>
          </w:p>
        </w:tc>
        <w:tc>
          <w:tcPr>
            <w:tcW w:w="162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low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high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</w:tr>
      <w:tr w:rsidR="00FF7088" w:rsidRPr="00FF7088" w:rsidTr="000835F6">
        <w:trPr>
          <w:trHeight w:val="290"/>
        </w:trPr>
        <w:tc>
          <w:tcPr>
            <w:tcW w:w="296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Wegrzyn et al., 2017 (NHS II)</w:t>
            </w:r>
          </w:p>
        </w:tc>
        <w:tc>
          <w:tcPr>
            <w:tcW w:w="1665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69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low</w:t>
            </w:r>
          </w:p>
        </w:tc>
        <w:tc>
          <w:tcPr>
            <w:tcW w:w="162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low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low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</w:tr>
      <w:tr w:rsidR="00FF7088" w:rsidRPr="00FF7088" w:rsidTr="000835F6">
        <w:trPr>
          <w:trHeight w:val="290"/>
        </w:trPr>
        <w:tc>
          <w:tcPr>
            <w:tcW w:w="296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Jones et al., 2019</w:t>
            </w:r>
          </w:p>
        </w:tc>
        <w:tc>
          <w:tcPr>
            <w:tcW w:w="1665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69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low</w:t>
            </w:r>
          </w:p>
        </w:tc>
        <w:tc>
          <w:tcPr>
            <w:tcW w:w="162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low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high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</w:tr>
      <w:tr w:rsidR="00FF7088" w:rsidRPr="00FF7088" w:rsidTr="000835F6">
        <w:trPr>
          <w:trHeight w:val="290"/>
        </w:trPr>
        <w:tc>
          <w:tcPr>
            <w:tcW w:w="296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pPr>
              <w:rPr>
                <w:color w:val="000000"/>
              </w:rPr>
            </w:pPr>
            <w:r w:rsidRPr="00FF7088">
              <w:rPr>
                <w:color w:val="000000"/>
                <w:sz w:val="22"/>
                <w:szCs w:val="22"/>
              </w:rPr>
              <w:t>Traversini et al., 2020</w:t>
            </w:r>
          </w:p>
        </w:tc>
        <w:tc>
          <w:tcPr>
            <w:tcW w:w="1665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high</w:t>
            </w:r>
          </w:p>
        </w:tc>
        <w:tc>
          <w:tcPr>
            <w:tcW w:w="169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high</w:t>
            </w:r>
          </w:p>
        </w:tc>
        <w:tc>
          <w:tcPr>
            <w:tcW w:w="162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high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high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high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</w:tr>
      <w:tr w:rsidR="00FF7088" w:rsidRPr="00FF7088" w:rsidTr="000835F6">
        <w:trPr>
          <w:trHeight w:val="290"/>
        </w:trPr>
        <w:tc>
          <w:tcPr>
            <w:tcW w:w="296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pPr>
              <w:rPr>
                <w:color w:val="000000"/>
              </w:rPr>
            </w:pPr>
            <w:r w:rsidRPr="00FF7088">
              <w:rPr>
                <w:color w:val="000000"/>
                <w:sz w:val="22"/>
                <w:szCs w:val="22"/>
              </w:rPr>
              <w:t>Härmä et al., 2023</w:t>
            </w:r>
          </w:p>
        </w:tc>
        <w:tc>
          <w:tcPr>
            <w:tcW w:w="1665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69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low</w:t>
            </w:r>
          </w:p>
        </w:tc>
        <w:tc>
          <w:tcPr>
            <w:tcW w:w="162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low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 xml:space="preserve">Probably high 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</w:tr>
      <w:tr w:rsidR="00FF7088" w:rsidRPr="00FF7088" w:rsidTr="000835F6">
        <w:trPr>
          <w:trHeight w:val="290"/>
        </w:trPr>
        <w:tc>
          <w:tcPr>
            <w:tcW w:w="296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pPr>
              <w:rPr>
                <w:color w:val="000000"/>
              </w:rPr>
            </w:pPr>
            <w:r w:rsidRPr="00FF7088">
              <w:rPr>
                <w:color w:val="000000"/>
                <w:sz w:val="22"/>
                <w:szCs w:val="22"/>
              </w:rPr>
              <w:t>Gustavsson et al., 2023</w:t>
            </w:r>
          </w:p>
        </w:tc>
        <w:tc>
          <w:tcPr>
            <w:tcW w:w="1665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694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high</w:t>
            </w:r>
          </w:p>
        </w:tc>
        <w:tc>
          <w:tcPr>
            <w:tcW w:w="162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Probably low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 xml:space="preserve">Probably high 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:rsidR="00FF7088" w:rsidRPr="00FF7088" w:rsidRDefault="00FF7088" w:rsidP="00FF7088">
            <w:r w:rsidRPr="00FF7088">
              <w:rPr>
                <w:sz w:val="22"/>
                <w:szCs w:val="22"/>
              </w:rPr>
              <w:t>Definitely low</w:t>
            </w:r>
          </w:p>
        </w:tc>
      </w:tr>
    </w:tbl>
    <w:p w:rsidR="003F042D" w:rsidRPr="003F042D" w:rsidRDefault="003F042D" w:rsidP="000835F6">
      <w:pPr>
        <w:ind w:right="389"/>
        <w:rPr>
          <w:color w:val="000000"/>
          <w:sz w:val="20"/>
          <w:szCs w:val="20"/>
        </w:rPr>
      </w:pPr>
      <w:r w:rsidRPr="003F042D">
        <w:rPr>
          <w:color w:val="000000"/>
          <w:sz w:val="20"/>
          <w:szCs w:val="20"/>
        </w:rPr>
        <w:t>Abbrev</w:t>
      </w:r>
      <w:r w:rsidR="000835F6">
        <w:rPr>
          <w:color w:val="000000"/>
          <w:sz w:val="20"/>
          <w:szCs w:val="20"/>
        </w:rPr>
        <w:t>i</w:t>
      </w:r>
      <w:r w:rsidRPr="003F042D">
        <w:rPr>
          <w:color w:val="000000"/>
          <w:sz w:val="20"/>
          <w:szCs w:val="20"/>
        </w:rPr>
        <w:t>ations: NHS, Nurses’ Health Study; MWS, Million Women Study.</w:t>
      </w:r>
    </w:p>
    <w:p w:rsidR="002F4FA2" w:rsidRPr="00FF7088" w:rsidRDefault="00FF7088" w:rsidP="000835F6">
      <w:pPr>
        <w:ind w:right="389"/>
        <w:rPr>
          <w:color w:val="000000"/>
          <w:sz w:val="22"/>
          <w:szCs w:val="22"/>
        </w:rPr>
      </w:pPr>
      <w:r w:rsidRPr="00FF7088">
        <w:rPr>
          <w:color w:val="000000"/>
          <w:sz w:val="22"/>
          <w:szCs w:val="22"/>
          <w:vertAlign w:val="superscript"/>
        </w:rPr>
        <w:t>¥</w:t>
      </w:r>
      <w:r>
        <w:rPr>
          <w:color w:val="000000"/>
          <w:sz w:val="22"/>
          <w:szCs w:val="22"/>
          <w:vertAlign w:val="superscript"/>
        </w:rPr>
        <w:t xml:space="preserve"> </w:t>
      </w:r>
      <w:r w:rsidRPr="00FF7088">
        <w:rPr>
          <w:color w:val="000000"/>
          <w:sz w:val="20"/>
          <w:szCs w:val="20"/>
        </w:rPr>
        <w:t>Item 3: Did selection of study participants result in appropriate comparison groups? Item 4: Did the study design or analysis account for important confounding and modifying variables? Item 7: Were outcome data complete without attrition or exclusion from analysis? Item 8: Can we be confident in the exposure characterization? Item 9: Can we be confident in the outcome assessment? Item 10: Were all measured outcomes reported?</w:t>
      </w:r>
      <w:r w:rsidRPr="00FF7088">
        <w:rPr>
          <w:color w:val="000000"/>
          <w:sz w:val="20"/>
          <w:szCs w:val="20"/>
        </w:rPr>
        <w:tab/>
      </w:r>
    </w:p>
    <w:p w:rsidR="006073A3" w:rsidRDefault="005D0932" w:rsidP="000835F6">
      <w:pPr>
        <w:ind w:right="389"/>
        <w:rPr>
          <w:color w:val="000000"/>
          <w:sz w:val="20"/>
          <w:szCs w:val="20"/>
        </w:rPr>
      </w:pPr>
      <w:r w:rsidRPr="005D0932">
        <w:rPr>
          <w:color w:val="000000"/>
          <w:sz w:val="20"/>
          <w:szCs w:val="20"/>
        </w:rPr>
        <w:t>*</w:t>
      </w:r>
      <w:r w:rsidR="00941626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Probably l</w:t>
      </w:r>
      <w:r w:rsidRPr="005D0932">
        <w:rPr>
          <w:color w:val="000000"/>
          <w:sz w:val="20"/>
          <w:szCs w:val="20"/>
        </w:rPr>
        <w:t>ow risk of bias</w:t>
      </w:r>
      <w:r>
        <w:rPr>
          <w:color w:val="000000"/>
          <w:sz w:val="20"/>
          <w:szCs w:val="20"/>
        </w:rPr>
        <w:t>:</w:t>
      </w:r>
      <w:r w:rsidRPr="005D0932">
        <w:rPr>
          <w:color w:val="000000"/>
          <w:sz w:val="20"/>
          <w:szCs w:val="20"/>
        </w:rPr>
        <w:t xml:space="preserve"> studies adjusting for age, a measure of body weight, and parity, or that evaluated the confounding role of such factors.</w:t>
      </w:r>
    </w:p>
    <w:p w:rsidR="005D0932" w:rsidRPr="005D0932" w:rsidRDefault="005D0932" w:rsidP="000835F6">
      <w:pPr>
        <w:ind w:right="389"/>
        <w:rPr>
          <w:color w:val="000000"/>
          <w:sz w:val="20"/>
          <w:szCs w:val="20"/>
        </w:rPr>
      </w:pPr>
      <w:r w:rsidRPr="005D0932">
        <w:rPr>
          <w:b/>
          <w:bCs/>
          <w:color w:val="000000"/>
          <w:sz w:val="22"/>
          <w:szCs w:val="22"/>
          <w:vertAlign w:val="superscript"/>
        </w:rPr>
        <w:t>¶</w:t>
      </w:r>
      <w:r>
        <w:rPr>
          <w:b/>
          <w:bCs/>
          <w:color w:val="000000"/>
          <w:sz w:val="22"/>
          <w:szCs w:val="22"/>
          <w:vertAlign w:val="superscript"/>
        </w:rPr>
        <w:t xml:space="preserve"> </w:t>
      </w:r>
      <w:r w:rsidRPr="005D0932">
        <w:rPr>
          <w:color w:val="000000"/>
          <w:sz w:val="20"/>
          <w:szCs w:val="20"/>
        </w:rPr>
        <w:t>Definitely low risk of bias: payroll data and lifetime exposure; Probably low risk of bias: questionnaire data and lifetime exposure or payroll data and partial exposure; Probably high risk of bias: questionnaire data and partial exposure.</w:t>
      </w:r>
      <w:r w:rsidR="000835F6">
        <w:rPr>
          <w:color w:val="000000"/>
          <w:sz w:val="20"/>
          <w:szCs w:val="20"/>
        </w:rPr>
        <w:t xml:space="preserve"> </w:t>
      </w:r>
    </w:p>
    <w:p w:rsidR="005D0932" w:rsidRPr="005D0932" w:rsidRDefault="005D0932" w:rsidP="005D0932">
      <w:pPr>
        <w:ind w:right="-319"/>
        <w:rPr>
          <w:color w:val="000000"/>
          <w:sz w:val="20"/>
          <w:szCs w:val="20"/>
        </w:rPr>
      </w:pPr>
    </w:p>
    <w:p w:rsidR="006073A3" w:rsidRDefault="006073A3" w:rsidP="002F4FA2">
      <w:pPr>
        <w:rPr>
          <w:color w:val="000000"/>
          <w:sz w:val="22"/>
          <w:szCs w:val="22"/>
        </w:rPr>
      </w:pPr>
    </w:p>
    <w:p w:rsidR="002F4FA2" w:rsidRDefault="002F4FA2" w:rsidP="002F4FA2">
      <w:pPr>
        <w:rPr>
          <w:color w:val="000000"/>
          <w:sz w:val="22"/>
          <w:szCs w:val="22"/>
        </w:rPr>
      </w:pPr>
    </w:p>
    <w:p w:rsidR="00251138" w:rsidRPr="009F04C2" w:rsidRDefault="00251138" w:rsidP="00251138">
      <w:pPr>
        <w:spacing w:line="480" w:lineRule="auto"/>
        <w:contextualSpacing/>
        <w:jc w:val="both"/>
        <w:rPr>
          <w:b/>
          <w:sz w:val="22"/>
          <w:szCs w:val="22"/>
        </w:rPr>
      </w:pPr>
    </w:p>
    <w:p w:rsidR="00251138" w:rsidRPr="009F04C2" w:rsidRDefault="00251138" w:rsidP="00251138">
      <w:pPr>
        <w:spacing w:line="480" w:lineRule="auto"/>
        <w:contextualSpacing/>
        <w:jc w:val="both"/>
        <w:rPr>
          <w:b/>
          <w:sz w:val="22"/>
          <w:szCs w:val="22"/>
        </w:rPr>
      </w:pPr>
    </w:p>
    <w:p w:rsidR="0027478B" w:rsidRPr="009F04C2" w:rsidRDefault="0027478B" w:rsidP="0027478B">
      <w:pPr>
        <w:spacing w:after="160" w:line="259" w:lineRule="auto"/>
        <w:rPr>
          <w:b/>
          <w:bCs/>
          <w:sz w:val="22"/>
          <w:szCs w:val="22"/>
        </w:rPr>
        <w:sectPr w:rsidR="0027478B" w:rsidRPr="009F04C2" w:rsidSect="005970E1">
          <w:pgSz w:w="15840" w:h="12240" w:orient="landscape"/>
          <w:pgMar w:top="1134" w:right="1417" w:bottom="1134" w:left="1134" w:header="708" w:footer="708" w:gutter="0"/>
          <w:cols w:space="708"/>
          <w:docGrid w:linePitch="360"/>
        </w:sectPr>
      </w:pPr>
    </w:p>
    <w:p w:rsidR="00D00B70" w:rsidRDefault="00F36A8A" w:rsidP="003132B5">
      <w:pPr>
        <w:spacing w:line="276" w:lineRule="auto"/>
        <w:ind w:right="1750"/>
        <w:contextualSpacing/>
        <w:jc w:val="both"/>
        <w:rPr>
          <w:b/>
          <w:bCs/>
          <w:sz w:val="22"/>
          <w:szCs w:val="22"/>
          <w:lang w:val="en-GB"/>
        </w:rPr>
      </w:pPr>
      <w:r>
        <w:rPr>
          <w:b/>
          <w:bCs/>
          <w:sz w:val="22"/>
          <w:szCs w:val="22"/>
          <w:lang w:val="en-GB"/>
        </w:rPr>
        <w:t>S</w:t>
      </w:r>
      <w:r w:rsidR="00165EEB" w:rsidRPr="009F04C2">
        <w:rPr>
          <w:b/>
          <w:bCs/>
          <w:sz w:val="22"/>
          <w:szCs w:val="22"/>
          <w:lang w:val="en-GB"/>
        </w:rPr>
        <w:t xml:space="preserve">upplemental Figure </w:t>
      </w:r>
      <w:r>
        <w:rPr>
          <w:b/>
          <w:bCs/>
          <w:sz w:val="22"/>
          <w:szCs w:val="22"/>
          <w:lang w:val="en-GB"/>
        </w:rPr>
        <w:t>1</w:t>
      </w:r>
      <w:r w:rsidR="00165EEB" w:rsidRPr="009F04C2">
        <w:rPr>
          <w:b/>
          <w:bCs/>
          <w:sz w:val="22"/>
          <w:szCs w:val="22"/>
          <w:lang w:val="en-GB"/>
        </w:rPr>
        <w:t xml:space="preserve">. </w:t>
      </w:r>
      <w:r w:rsidR="00165EEB" w:rsidRPr="003E555B">
        <w:rPr>
          <w:b/>
          <w:bCs/>
          <w:sz w:val="22"/>
          <w:szCs w:val="22"/>
          <w:lang w:val="en-GB"/>
        </w:rPr>
        <w:t>Funnel plot for</w:t>
      </w:r>
      <w:r w:rsidR="00FD79A9" w:rsidRPr="003E555B">
        <w:rPr>
          <w:b/>
          <w:bCs/>
          <w:sz w:val="22"/>
          <w:szCs w:val="22"/>
          <w:lang w:val="en-GB"/>
        </w:rPr>
        <w:t xml:space="preserve"> detection of publication bias </w:t>
      </w:r>
      <w:r w:rsidR="00BB087D" w:rsidRPr="003E555B">
        <w:rPr>
          <w:b/>
          <w:bCs/>
          <w:sz w:val="22"/>
          <w:szCs w:val="22"/>
          <w:lang w:val="en-GB"/>
        </w:rPr>
        <w:t>in the meta-</w:t>
      </w:r>
      <w:r w:rsidR="00FD79A9" w:rsidRPr="003E555B">
        <w:rPr>
          <w:b/>
          <w:bCs/>
          <w:sz w:val="22"/>
          <w:szCs w:val="22"/>
          <w:lang w:val="en-GB"/>
        </w:rPr>
        <w:t xml:space="preserve">analysis of </w:t>
      </w:r>
      <w:r w:rsidR="00165EEB" w:rsidRPr="003E555B">
        <w:rPr>
          <w:b/>
          <w:bCs/>
          <w:sz w:val="22"/>
          <w:szCs w:val="22"/>
          <w:lang w:val="en-GB"/>
        </w:rPr>
        <w:t xml:space="preserve">ever versus </w:t>
      </w:r>
      <w:r w:rsidR="00FD79A9" w:rsidRPr="003E555B">
        <w:rPr>
          <w:b/>
          <w:bCs/>
          <w:sz w:val="22"/>
          <w:szCs w:val="22"/>
          <w:lang w:val="en-GB"/>
        </w:rPr>
        <w:t>never night shift work</w:t>
      </w:r>
      <w:r w:rsidR="00165EEB" w:rsidRPr="003E555B">
        <w:rPr>
          <w:b/>
          <w:bCs/>
          <w:sz w:val="22"/>
          <w:szCs w:val="22"/>
          <w:lang w:val="en-GB"/>
        </w:rPr>
        <w:t>.</w:t>
      </w:r>
    </w:p>
    <w:p w:rsidR="003132B5" w:rsidRPr="009F04C2" w:rsidRDefault="003132B5" w:rsidP="003132B5">
      <w:pPr>
        <w:spacing w:line="276" w:lineRule="auto"/>
        <w:ind w:right="1750"/>
        <w:contextualSpacing/>
        <w:jc w:val="both"/>
        <w:rPr>
          <w:b/>
          <w:bCs/>
          <w:sz w:val="22"/>
          <w:szCs w:val="22"/>
          <w:lang w:val="en-GB"/>
        </w:rPr>
      </w:pPr>
    </w:p>
    <w:p w:rsidR="00165EEB" w:rsidRPr="009F04C2" w:rsidRDefault="00165EEB" w:rsidP="00165EEB">
      <w:pPr>
        <w:spacing w:line="480" w:lineRule="auto"/>
        <w:contextualSpacing/>
        <w:jc w:val="both"/>
        <w:rPr>
          <w:b/>
          <w:sz w:val="22"/>
          <w:szCs w:val="22"/>
          <w:lang w:val="en-GB"/>
        </w:rPr>
      </w:pPr>
      <w:r w:rsidRPr="009F04C2">
        <w:rPr>
          <w:noProof/>
          <w:sz w:val="22"/>
          <w:szCs w:val="22"/>
        </w:rPr>
        <w:drawing>
          <wp:inline distT="0" distB="0" distL="0" distR="0">
            <wp:extent cx="5204021" cy="2945765"/>
            <wp:effectExtent l="0" t="0" r="0" b="698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 cstate="print"/>
                    <a:srcRect l="27984" t="25863" r="7541" b="9252"/>
                    <a:stretch/>
                  </pic:blipFill>
                  <pic:spPr bwMode="auto">
                    <a:xfrm>
                      <a:off x="0" y="0"/>
                      <a:ext cx="5207106" cy="29475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169DF" w:rsidRPr="009F04C2" w:rsidRDefault="00A169DF" w:rsidP="00165EEB">
      <w:pPr>
        <w:spacing w:line="480" w:lineRule="auto"/>
        <w:contextualSpacing/>
        <w:jc w:val="both"/>
        <w:rPr>
          <w:b/>
          <w:sz w:val="22"/>
          <w:szCs w:val="22"/>
          <w:lang w:val="en-GB"/>
        </w:rPr>
      </w:pPr>
    </w:p>
    <w:p w:rsidR="00A169DF" w:rsidRPr="009F04C2" w:rsidRDefault="00A169DF" w:rsidP="00165EEB">
      <w:pPr>
        <w:spacing w:line="480" w:lineRule="auto"/>
        <w:contextualSpacing/>
        <w:jc w:val="both"/>
        <w:rPr>
          <w:b/>
          <w:sz w:val="22"/>
          <w:szCs w:val="22"/>
          <w:lang w:val="en-GB"/>
        </w:rPr>
      </w:pPr>
    </w:p>
    <w:p w:rsidR="00BB087D" w:rsidRDefault="00BB087D">
      <w:pPr>
        <w:spacing w:after="160" w:line="259" w:lineRule="auto"/>
        <w:rPr>
          <w:b/>
          <w:bCs/>
          <w:sz w:val="22"/>
          <w:szCs w:val="22"/>
          <w:lang w:val="en-GB"/>
        </w:rPr>
      </w:pPr>
      <w:r>
        <w:rPr>
          <w:b/>
          <w:bCs/>
          <w:sz w:val="22"/>
          <w:szCs w:val="22"/>
          <w:lang w:val="en-GB"/>
        </w:rPr>
        <w:br w:type="page"/>
      </w:r>
    </w:p>
    <w:p w:rsidR="00BB087D" w:rsidRDefault="00BB087D" w:rsidP="003132B5">
      <w:pPr>
        <w:spacing w:after="160" w:line="276" w:lineRule="auto"/>
        <w:rPr>
          <w:noProof/>
        </w:rPr>
      </w:pPr>
      <w:r>
        <w:rPr>
          <w:b/>
          <w:bCs/>
          <w:sz w:val="22"/>
          <w:szCs w:val="22"/>
          <w:lang w:val="en-GB"/>
        </w:rPr>
        <w:t>S</w:t>
      </w:r>
      <w:r w:rsidRPr="009F04C2">
        <w:rPr>
          <w:b/>
          <w:bCs/>
          <w:sz w:val="22"/>
          <w:szCs w:val="22"/>
          <w:lang w:val="en-GB"/>
        </w:rPr>
        <w:t xml:space="preserve">upplemental Figure </w:t>
      </w:r>
      <w:r w:rsidRPr="003E555B">
        <w:rPr>
          <w:b/>
          <w:bCs/>
          <w:sz w:val="22"/>
          <w:szCs w:val="22"/>
          <w:lang w:val="en-GB"/>
        </w:rPr>
        <w:t>2. Trim and fill analysis for the meta-analysis of ≥20 years of night shift work versus never night shift work</w:t>
      </w:r>
      <w:r w:rsidR="003132B5">
        <w:rPr>
          <w:b/>
          <w:bCs/>
          <w:sz w:val="22"/>
          <w:szCs w:val="22"/>
          <w:lang w:val="en-GB"/>
        </w:rPr>
        <w:t>*</w:t>
      </w:r>
      <w:r w:rsidRPr="003E555B">
        <w:rPr>
          <w:b/>
          <w:bCs/>
          <w:sz w:val="22"/>
          <w:szCs w:val="22"/>
          <w:lang w:val="en-GB"/>
        </w:rPr>
        <w:t>.</w:t>
      </w:r>
      <w:r w:rsidRPr="00BB087D">
        <w:rPr>
          <w:noProof/>
        </w:rPr>
        <w:t xml:space="preserve"> </w:t>
      </w:r>
    </w:p>
    <w:p w:rsidR="003132B5" w:rsidRDefault="003132B5" w:rsidP="003132B5">
      <w:pPr>
        <w:spacing w:after="160" w:line="276" w:lineRule="auto"/>
        <w:rPr>
          <w:bCs/>
          <w:sz w:val="22"/>
          <w:szCs w:val="22"/>
          <w:lang w:val="en-GB"/>
        </w:rPr>
      </w:pPr>
    </w:p>
    <w:p w:rsidR="00BB087D" w:rsidRDefault="00BB087D" w:rsidP="00BB087D">
      <w:pPr>
        <w:spacing w:after="160" w:line="259" w:lineRule="auto"/>
        <w:jc w:val="center"/>
        <w:rPr>
          <w:bCs/>
          <w:sz w:val="22"/>
          <w:szCs w:val="22"/>
          <w:lang w:val="en-GB"/>
        </w:rPr>
      </w:pPr>
      <w:r>
        <w:rPr>
          <w:noProof/>
        </w:rPr>
        <w:drawing>
          <wp:inline distT="0" distB="0" distL="0" distR="0">
            <wp:extent cx="6231812" cy="2127250"/>
            <wp:effectExtent l="0" t="0" r="0" b="635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 cstate="print"/>
                    <a:srcRect l="27176" t="38153" r="6137" b="21376"/>
                    <a:stretch/>
                  </pic:blipFill>
                  <pic:spPr bwMode="auto">
                    <a:xfrm>
                      <a:off x="0" y="0"/>
                      <a:ext cx="6242561" cy="21309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B087D" w:rsidRDefault="003132B5" w:rsidP="00BB087D">
      <w:pPr>
        <w:spacing w:after="160" w:line="259" w:lineRule="auto"/>
        <w:rPr>
          <w:bCs/>
          <w:sz w:val="22"/>
          <w:szCs w:val="22"/>
          <w:lang w:val="en-GB"/>
        </w:rPr>
      </w:pPr>
      <w:r>
        <w:rPr>
          <w:bCs/>
          <w:sz w:val="22"/>
          <w:szCs w:val="22"/>
          <w:lang w:val="en-GB"/>
        </w:rPr>
        <w:t>*</w:t>
      </w:r>
      <w:r w:rsidR="003D1B17">
        <w:rPr>
          <w:bCs/>
          <w:sz w:val="22"/>
          <w:szCs w:val="22"/>
          <w:lang w:val="en-GB"/>
        </w:rPr>
        <w:t>T</w:t>
      </w:r>
      <w:r w:rsidR="003D1B17" w:rsidRPr="003D1B17">
        <w:rPr>
          <w:bCs/>
          <w:sz w:val="22"/>
          <w:szCs w:val="22"/>
          <w:lang w:val="en-GB"/>
        </w:rPr>
        <w:t>rim-and-fill corrected</w:t>
      </w:r>
      <w:r w:rsidR="003D1B17">
        <w:rPr>
          <w:bCs/>
          <w:sz w:val="22"/>
          <w:szCs w:val="22"/>
          <w:lang w:val="en-GB"/>
        </w:rPr>
        <w:t xml:space="preserve"> estimate: </w:t>
      </w:r>
      <w:r w:rsidR="003D6000" w:rsidRPr="004B4827">
        <w:rPr>
          <w:color w:val="000000" w:themeColor="text1"/>
          <w:sz w:val="22"/>
          <w:szCs w:val="22"/>
          <w:lang w:val="en-GB"/>
        </w:rPr>
        <w:t>1.02</w:t>
      </w:r>
      <w:r w:rsidR="003D6000">
        <w:rPr>
          <w:color w:val="000000" w:themeColor="text1"/>
          <w:sz w:val="22"/>
          <w:szCs w:val="22"/>
          <w:lang w:val="en-GB"/>
        </w:rPr>
        <w:t xml:space="preserve"> (</w:t>
      </w:r>
      <w:r w:rsidR="003D6000" w:rsidRPr="004B4827">
        <w:rPr>
          <w:color w:val="000000" w:themeColor="text1"/>
          <w:sz w:val="22"/>
          <w:szCs w:val="22"/>
          <w:lang w:val="en-GB"/>
        </w:rPr>
        <w:t xml:space="preserve">95% </w:t>
      </w:r>
      <w:r w:rsidR="003D6000">
        <w:rPr>
          <w:color w:val="000000" w:themeColor="text1"/>
          <w:sz w:val="22"/>
          <w:szCs w:val="22"/>
          <w:lang w:val="en-GB"/>
        </w:rPr>
        <w:t>confidence interval</w:t>
      </w:r>
      <w:r w:rsidR="003D6000" w:rsidRPr="004B4827">
        <w:rPr>
          <w:color w:val="000000" w:themeColor="text1"/>
          <w:sz w:val="22"/>
          <w:szCs w:val="22"/>
          <w:lang w:val="en-GB"/>
        </w:rPr>
        <w:t>: 0.83-1.25</w:t>
      </w:r>
      <w:r w:rsidR="003D6000">
        <w:rPr>
          <w:color w:val="000000" w:themeColor="text1"/>
          <w:sz w:val="22"/>
          <w:szCs w:val="22"/>
          <w:lang w:val="en-GB"/>
        </w:rPr>
        <w:t>)</w:t>
      </w:r>
    </w:p>
    <w:p w:rsidR="00BB087D" w:rsidRPr="009F04C2" w:rsidRDefault="00BB087D" w:rsidP="00BB087D">
      <w:pPr>
        <w:spacing w:after="160" w:line="259" w:lineRule="auto"/>
        <w:rPr>
          <w:b/>
          <w:bCs/>
          <w:sz w:val="22"/>
          <w:szCs w:val="22"/>
          <w:lang w:val="en-GB"/>
        </w:rPr>
      </w:pPr>
    </w:p>
    <w:p w:rsidR="00AA4757" w:rsidRDefault="00AA4757" w:rsidP="003132B5">
      <w:pPr>
        <w:spacing w:after="160" w:line="276" w:lineRule="auto"/>
        <w:rPr>
          <w:b/>
          <w:sz w:val="22"/>
          <w:szCs w:val="22"/>
          <w:lang w:val="en-GB"/>
        </w:rPr>
        <w:sectPr w:rsidR="00AA4757" w:rsidSect="005970E1">
          <w:pgSz w:w="12240" w:h="15840"/>
          <w:pgMar w:top="1417" w:right="1134" w:bottom="1134" w:left="1134" w:header="708" w:footer="708" w:gutter="0"/>
          <w:cols w:space="708"/>
          <w:docGrid w:linePitch="360"/>
        </w:sectPr>
      </w:pPr>
    </w:p>
    <w:p w:rsidR="00AA4757" w:rsidRDefault="00AA4757" w:rsidP="00AA4757">
      <w:pPr>
        <w:spacing w:after="160" w:line="276" w:lineRule="auto"/>
        <w:rPr>
          <w:b/>
          <w:sz w:val="22"/>
          <w:szCs w:val="22"/>
        </w:rPr>
      </w:pPr>
      <w:r>
        <w:rPr>
          <w:b/>
          <w:bCs/>
          <w:sz w:val="22"/>
          <w:szCs w:val="22"/>
          <w:lang w:val="en-GB"/>
        </w:rPr>
        <w:t>S</w:t>
      </w:r>
      <w:r w:rsidRPr="009F04C2">
        <w:rPr>
          <w:b/>
          <w:bCs/>
          <w:sz w:val="22"/>
          <w:szCs w:val="22"/>
          <w:lang w:val="en-GB"/>
        </w:rPr>
        <w:t xml:space="preserve">upplemental Figure </w:t>
      </w:r>
      <w:r>
        <w:rPr>
          <w:b/>
          <w:bCs/>
          <w:sz w:val="22"/>
          <w:szCs w:val="22"/>
          <w:lang w:val="en-GB"/>
        </w:rPr>
        <w:t>3</w:t>
      </w:r>
      <w:r w:rsidRPr="003E555B">
        <w:rPr>
          <w:b/>
          <w:bCs/>
          <w:sz w:val="22"/>
          <w:szCs w:val="22"/>
          <w:lang w:val="en-GB"/>
        </w:rPr>
        <w:t xml:space="preserve">. </w:t>
      </w:r>
      <w:r w:rsidRPr="009F04C2">
        <w:rPr>
          <w:b/>
          <w:sz w:val="22"/>
          <w:szCs w:val="22"/>
        </w:rPr>
        <w:t xml:space="preserve">Study-specific and pooled relative risk (RR) of breast cancer, with corresponding 95% confidence intervals (CI), for </w:t>
      </w:r>
      <w:r>
        <w:rPr>
          <w:b/>
          <w:sz w:val="22"/>
          <w:szCs w:val="22"/>
        </w:rPr>
        <w:t xml:space="preserve">categories of duration in night shift work in </w:t>
      </w:r>
      <w:r w:rsidRPr="009F04C2">
        <w:rPr>
          <w:b/>
          <w:sz w:val="22"/>
          <w:szCs w:val="22"/>
        </w:rPr>
        <w:t>healthcare workers</w:t>
      </w:r>
      <w:r>
        <w:rPr>
          <w:b/>
          <w:sz w:val="22"/>
          <w:szCs w:val="22"/>
        </w:rPr>
        <w:t xml:space="preserve"> considering</w:t>
      </w:r>
      <w:bookmarkStart w:id="0" w:name="_GoBack"/>
      <w:bookmarkEnd w:id="0"/>
      <w:r>
        <w:rPr>
          <w:b/>
          <w:sz w:val="22"/>
          <w:szCs w:val="22"/>
        </w:rPr>
        <w:t xml:space="preserve"> only the studies which could contribute to all the categories</w:t>
      </w:r>
      <w:r w:rsidRPr="009F04C2">
        <w:rPr>
          <w:b/>
          <w:sz w:val="22"/>
          <w:szCs w:val="22"/>
        </w:rPr>
        <w:t>.</w:t>
      </w:r>
    </w:p>
    <w:p w:rsidR="00AA4757" w:rsidRDefault="00992152" w:rsidP="003132B5">
      <w:pPr>
        <w:spacing w:after="160" w:line="276" w:lineRule="auto"/>
        <w:rPr>
          <w:b/>
          <w:bCs/>
          <w:sz w:val="22"/>
          <w:szCs w:val="22"/>
        </w:rPr>
      </w:pPr>
      <w:r>
        <w:rPr>
          <w:b/>
          <w:bCs/>
          <w:noProof/>
          <w:sz w:val="22"/>
          <w:szCs w:val="22"/>
        </w:rPr>
        <w:drawing>
          <wp:inline distT="0" distB="0" distL="0" distR="0">
            <wp:extent cx="9144000" cy="2043430"/>
            <wp:effectExtent l="0" t="0" r="0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Durata 4 studi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2043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A4757" w:rsidRPr="00AA4757" w:rsidRDefault="00AA4757" w:rsidP="003132B5">
      <w:pPr>
        <w:spacing w:after="160" w:line="276" w:lineRule="auto"/>
        <w:rPr>
          <w:b/>
          <w:bCs/>
          <w:sz w:val="22"/>
          <w:szCs w:val="22"/>
        </w:rPr>
      </w:pPr>
    </w:p>
    <w:p w:rsidR="00AA4757" w:rsidRDefault="00AA4757" w:rsidP="003132B5">
      <w:pPr>
        <w:spacing w:after="160" w:line="276" w:lineRule="auto"/>
        <w:rPr>
          <w:b/>
          <w:bCs/>
          <w:sz w:val="22"/>
          <w:szCs w:val="22"/>
          <w:lang w:val="en-GB"/>
        </w:rPr>
      </w:pPr>
    </w:p>
    <w:p w:rsidR="003E555B" w:rsidRDefault="003E555B" w:rsidP="0053144D">
      <w:pPr>
        <w:spacing w:after="160" w:line="480" w:lineRule="auto"/>
        <w:jc w:val="center"/>
        <w:rPr>
          <w:b/>
          <w:sz w:val="22"/>
          <w:szCs w:val="22"/>
          <w:lang w:val="en-GB"/>
        </w:rPr>
      </w:pPr>
    </w:p>
    <w:sectPr w:rsidR="003E555B" w:rsidSect="0053144D">
      <w:pgSz w:w="15840" w:h="12240" w:orient="landscape"/>
      <w:pgMar w:top="1134" w:right="1417" w:bottom="1134" w:left="1134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96CF6E2" w16cex:dateUtc="2024-02-06T17:20:00Z"/>
  <w16cex:commentExtensible w16cex:durableId="296D0F6B" w16cex:dateUtc="2024-02-06T19:04:00Z"/>
  <w16cex:commentExtensible w16cex:durableId="296CF877" w16cex:dateUtc="2024-02-06T17:27:00Z"/>
  <w16cex:commentExtensible w16cex:durableId="296D1127" w16cex:dateUtc="2024-02-06T19:1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E66AEA7" w16cid:durableId="296CF6E2"/>
  <w16cid:commentId w16cid:paraId="68CFAF47" w16cid:durableId="296D0F6B"/>
  <w16cid:commentId w16cid:paraId="44DB0FD4" w16cid:durableId="296CF877"/>
  <w16cid:commentId w16cid:paraId="736F8D93" w16cid:durableId="296D1127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4E19" w:rsidRDefault="00D04E19" w:rsidP="00C91658">
      <w:r>
        <w:separator/>
      </w:r>
    </w:p>
  </w:endnote>
  <w:endnote w:type="continuationSeparator" w:id="0">
    <w:p w:rsidR="00D04E19" w:rsidRDefault="00D04E19" w:rsidP="00C916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745599"/>
      <w:docPartObj>
        <w:docPartGallery w:val="Page Numbers (Bottom of Page)"/>
        <w:docPartUnique/>
      </w:docPartObj>
    </w:sdtPr>
    <w:sdtEndPr/>
    <w:sdtContent>
      <w:p w:rsidR="008B08AD" w:rsidRDefault="008B08AD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04E19" w:rsidRPr="00D04E19">
          <w:rPr>
            <w:noProof/>
            <w:lang w:val="it-IT"/>
          </w:rPr>
          <w:t>1</w:t>
        </w:r>
        <w:r>
          <w:rPr>
            <w:noProof/>
            <w:lang w:val="it-IT"/>
          </w:rPr>
          <w:fldChar w:fldCharType="end"/>
        </w:r>
      </w:p>
    </w:sdtContent>
  </w:sdt>
  <w:p w:rsidR="008B08AD" w:rsidRDefault="008B08A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4E19" w:rsidRDefault="00D04E19" w:rsidP="00C91658">
      <w:r>
        <w:separator/>
      </w:r>
    </w:p>
  </w:footnote>
  <w:footnote w:type="continuationSeparator" w:id="0">
    <w:p w:rsidR="00D04E19" w:rsidRDefault="00D04E19" w:rsidP="00C9165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Brit J Cancer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xd52ees5yd9adbefa5xxxt2w50a09a2d9exr&quot;&gt;Bibliography Nigh Shift&lt;record-ids&gt;&lt;item&gt;1&lt;/item&gt;&lt;item&gt;3&lt;/item&gt;&lt;item&gt;4&lt;/item&gt;&lt;item&gt;5&lt;/item&gt;&lt;item&gt;6&lt;/item&gt;&lt;item&gt;7&lt;/item&gt;&lt;item&gt;8&lt;/item&gt;&lt;item&gt;9&lt;/item&gt;&lt;item&gt;10&lt;/item&gt;&lt;item&gt;11&lt;/item&gt;&lt;item&gt;13&lt;/item&gt;&lt;item&gt;15&lt;/item&gt;&lt;item&gt;16&lt;/item&gt;&lt;item&gt;17&lt;/item&gt;&lt;item&gt;18&lt;/item&gt;&lt;item&gt;19&lt;/item&gt;&lt;item&gt;20&lt;/item&gt;&lt;item&gt;21&lt;/item&gt;&lt;item&gt;22&lt;/item&gt;&lt;item&gt;23&lt;/item&gt;&lt;item&gt;24&lt;/item&gt;&lt;item&gt;25&lt;/item&gt;&lt;item&gt;26&lt;/item&gt;&lt;item&gt;27&lt;/item&gt;&lt;item&gt;29&lt;/item&gt;&lt;item&gt;30&lt;/item&gt;&lt;item&gt;31&lt;/item&gt;&lt;item&gt;32&lt;/item&gt;&lt;item&gt;33&lt;/item&gt;&lt;item&gt;34&lt;/item&gt;&lt;item&gt;35&lt;/item&gt;&lt;item&gt;36&lt;/item&gt;&lt;item&gt;37&lt;/item&gt;&lt;item&gt;38&lt;/item&gt;&lt;item&gt;39&lt;/item&gt;&lt;item&gt;40&lt;/item&gt;&lt;item&gt;41&lt;/item&gt;&lt;item&gt;42&lt;/item&gt;&lt;item&gt;43&lt;/item&gt;&lt;item&gt;44&lt;/item&gt;&lt;item&gt;45&lt;/item&gt;&lt;item&gt;46&lt;/item&gt;&lt;item&gt;47&lt;/item&gt;&lt;item&gt;49&lt;/item&gt;&lt;item&gt;50&lt;/item&gt;&lt;item&gt;51&lt;/item&gt;&lt;item&gt;52&lt;/item&gt;&lt;item&gt;53&lt;/item&gt;&lt;item&gt;54&lt;/item&gt;&lt;item&gt;55&lt;/item&gt;&lt;item&gt;56&lt;/item&gt;&lt;item&gt;57&lt;/item&gt;&lt;item&gt;58&lt;/item&gt;&lt;item&gt;59&lt;/item&gt;&lt;item&gt;60&lt;/item&gt;&lt;item&gt;61&lt;/item&gt;&lt;item&gt;62&lt;/item&gt;&lt;item&gt;63&lt;/item&gt;&lt;item&gt;64&lt;/item&gt;&lt;item&gt;66&lt;/item&gt;&lt;item&gt;67&lt;/item&gt;&lt;item&gt;68&lt;/item&gt;&lt;item&gt;69&lt;/item&gt;&lt;item&gt;70&lt;/item&gt;&lt;item&gt;71&lt;/item&gt;&lt;item&gt;72&lt;/item&gt;&lt;item&gt;73&lt;/item&gt;&lt;item&gt;74&lt;/item&gt;&lt;item&gt;75&lt;/item&gt;&lt;item&gt;77&lt;/item&gt;&lt;item&gt;78&lt;/item&gt;&lt;item&gt;79&lt;/item&gt;&lt;item&gt;80&lt;/item&gt;&lt;item&gt;81&lt;/item&gt;&lt;item&gt;82&lt;/item&gt;&lt;item&gt;85&lt;/item&gt;&lt;item&gt;87&lt;/item&gt;&lt;/record-ids&gt;&lt;/item&gt;&lt;/Libraries&gt;"/>
  </w:docVars>
  <w:rsids>
    <w:rsidRoot w:val="00C454CE"/>
    <w:rsid w:val="000001F6"/>
    <w:rsid w:val="00000D31"/>
    <w:rsid w:val="00001596"/>
    <w:rsid w:val="00020CCC"/>
    <w:rsid w:val="00022A7F"/>
    <w:rsid w:val="0002593F"/>
    <w:rsid w:val="00027DD2"/>
    <w:rsid w:val="0004090B"/>
    <w:rsid w:val="000418B0"/>
    <w:rsid w:val="00047C75"/>
    <w:rsid w:val="00050818"/>
    <w:rsid w:val="00053541"/>
    <w:rsid w:val="00060CE0"/>
    <w:rsid w:val="0006176D"/>
    <w:rsid w:val="0006213C"/>
    <w:rsid w:val="00066206"/>
    <w:rsid w:val="0006760B"/>
    <w:rsid w:val="000713ED"/>
    <w:rsid w:val="000804FC"/>
    <w:rsid w:val="00081A60"/>
    <w:rsid w:val="000835F6"/>
    <w:rsid w:val="0008400D"/>
    <w:rsid w:val="00090F49"/>
    <w:rsid w:val="00093BC0"/>
    <w:rsid w:val="00096750"/>
    <w:rsid w:val="00096EF4"/>
    <w:rsid w:val="000A2795"/>
    <w:rsid w:val="000A6877"/>
    <w:rsid w:val="000B46FF"/>
    <w:rsid w:val="000C218D"/>
    <w:rsid w:val="000C24DB"/>
    <w:rsid w:val="000C4EFB"/>
    <w:rsid w:val="000C62C1"/>
    <w:rsid w:val="000C73E0"/>
    <w:rsid w:val="000D1DE3"/>
    <w:rsid w:val="000D6208"/>
    <w:rsid w:val="000E45A8"/>
    <w:rsid w:val="000F052F"/>
    <w:rsid w:val="000F16BA"/>
    <w:rsid w:val="00101159"/>
    <w:rsid w:val="001014A2"/>
    <w:rsid w:val="001017A0"/>
    <w:rsid w:val="0010404F"/>
    <w:rsid w:val="00110288"/>
    <w:rsid w:val="0011301D"/>
    <w:rsid w:val="00114339"/>
    <w:rsid w:val="00121314"/>
    <w:rsid w:val="00122B23"/>
    <w:rsid w:val="00124F52"/>
    <w:rsid w:val="00125536"/>
    <w:rsid w:val="00125BA5"/>
    <w:rsid w:val="00131EB3"/>
    <w:rsid w:val="00135C58"/>
    <w:rsid w:val="00136576"/>
    <w:rsid w:val="00136BA4"/>
    <w:rsid w:val="001413F8"/>
    <w:rsid w:val="00141662"/>
    <w:rsid w:val="0014634E"/>
    <w:rsid w:val="0014711C"/>
    <w:rsid w:val="00147B82"/>
    <w:rsid w:val="00156706"/>
    <w:rsid w:val="0016366B"/>
    <w:rsid w:val="001644C5"/>
    <w:rsid w:val="00165EEB"/>
    <w:rsid w:val="001711F7"/>
    <w:rsid w:val="00175AED"/>
    <w:rsid w:val="00181864"/>
    <w:rsid w:val="001854AA"/>
    <w:rsid w:val="00186A48"/>
    <w:rsid w:val="00186B50"/>
    <w:rsid w:val="0018773A"/>
    <w:rsid w:val="00191EA9"/>
    <w:rsid w:val="00192E19"/>
    <w:rsid w:val="001A0D61"/>
    <w:rsid w:val="001A1DA9"/>
    <w:rsid w:val="001A3853"/>
    <w:rsid w:val="001A6A1A"/>
    <w:rsid w:val="001A7CA9"/>
    <w:rsid w:val="001B1F3A"/>
    <w:rsid w:val="001D3C6B"/>
    <w:rsid w:val="001D4023"/>
    <w:rsid w:val="001D4279"/>
    <w:rsid w:val="001D4BB9"/>
    <w:rsid w:val="001D62DC"/>
    <w:rsid w:val="001D672D"/>
    <w:rsid w:val="001E155C"/>
    <w:rsid w:val="001E4D4F"/>
    <w:rsid w:val="001F432D"/>
    <w:rsid w:val="001F5B62"/>
    <w:rsid w:val="001F62F1"/>
    <w:rsid w:val="0020098E"/>
    <w:rsid w:val="00200B63"/>
    <w:rsid w:val="002032E5"/>
    <w:rsid w:val="002045E1"/>
    <w:rsid w:val="00211284"/>
    <w:rsid w:val="00217B3A"/>
    <w:rsid w:val="00220F00"/>
    <w:rsid w:val="00223982"/>
    <w:rsid w:val="00223F1A"/>
    <w:rsid w:val="002305FE"/>
    <w:rsid w:val="00233942"/>
    <w:rsid w:val="00234B81"/>
    <w:rsid w:val="002409BE"/>
    <w:rsid w:val="0024247D"/>
    <w:rsid w:val="002501DA"/>
    <w:rsid w:val="00251138"/>
    <w:rsid w:val="00251D6F"/>
    <w:rsid w:val="002569FB"/>
    <w:rsid w:val="0026077E"/>
    <w:rsid w:val="0027478B"/>
    <w:rsid w:val="00274FBC"/>
    <w:rsid w:val="00276EE5"/>
    <w:rsid w:val="00277EAB"/>
    <w:rsid w:val="00277EB1"/>
    <w:rsid w:val="00280C03"/>
    <w:rsid w:val="00282B93"/>
    <w:rsid w:val="00283652"/>
    <w:rsid w:val="00285BDF"/>
    <w:rsid w:val="00295683"/>
    <w:rsid w:val="00295A5D"/>
    <w:rsid w:val="002973D0"/>
    <w:rsid w:val="002A6BDB"/>
    <w:rsid w:val="002B7CB3"/>
    <w:rsid w:val="002C508F"/>
    <w:rsid w:val="002D5DEC"/>
    <w:rsid w:val="002E71F3"/>
    <w:rsid w:val="002F1C32"/>
    <w:rsid w:val="002F494F"/>
    <w:rsid w:val="002F4FA2"/>
    <w:rsid w:val="002F51AF"/>
    <w:rsid w:val="002F52F4"/>
    <w:rsid w:val="0030310E"/>
    <w:rsid w:val="00306556"/>
    <w:rsid w:val="003132B5"/>
    <w:rsid w:val="00315341"/>
    <w:rsid w:val="003169CF"/>
    <w:rsid w:val="0032134A"/>
    <w:rsid w:val="003330C9"/>
    <w:rsid w:val="003350AD"/>
    <w:rsid w:val="003367EE"/>
    <w:rsid w:val="00337568"/>
    <w:rsid w:val="00343802"/>
    <w:rsid w:val="003460FF"/>
    <w:rsid w:val="00346FC0"/>
    <w:rsid w:val="00352248"/>
    <w:rsid w:val="00356050"/>
    <w:rsid w:val="00357285"/>
    <w:rsid w:val="00361023"/>
    <w:rsid w:val="003613DC"/>
    <w:rsid w:val="0037048E"/>
    <w:rsid w:val="00376C7B"/>
    <w:rsid w:val="00381EF5"/>
    <w:rsid w:val="003844D6"/>
    <w:rsid w:val="003849E5"/>
    <w:rsid w:val="00385568"/>
    <w:rsid w:val="0039049F"/>
    <w:rsid w:val="003937CA"/>
    <w:rsid w:val="003A1C18"/>
    <w:rsid w:val="003A2795"/>
    <w:rsid w:val="003A4EF7"/>
    <w:rsid w:val="003B25CE"/>
    <w:rsid w:val="003B7219"/>
    <w:rsid w:val="003C0540"/>
    <w:rsid w:val="003C142C"/>
    <w:rsid w:val="003C5B0D"/>
    <w:rsid w:val="003C7202"/>
    <w:rsid w:val="003D041B"/>
    <w:rsid w:val="003D07D2"/>
    <w:rsid w:val="003D137E"/>
    <w:rsid w:val="003D1B17"/>
    <w:rsid w:val="003D45EC"/>
    <w:rsid w:val="003D50A3"/>
    <w:rsid w:val="003D5F9D"/>
    <w:rsid w:val="003D6000"/>
    <w:rsid w:val="003E41AA"/>
    <w:rsid w:val="003E555B"/>
    <w:rsid w:val="003F042D"/>
    <w:rsid w:val="003F09A4"/>
    <w:rsid w:val="003F3FAC"/>
    <w:rsid w:val="003F5485"/>
    <w:rsid w:val="003F6674"/>
    <w:rsid w:val="003F7728"/>
    <w:rsid w:val="00414446"/>
    <w:rsid w:val="00414C4D"/>
    <w:rsid w:val="00415148"/>
    <w:rsid w:val="004215FF"/>
    <w:rsid w:val="00423E4A"/>
    <w:rsid w:val="004253AE"/>
    <w:rsid w:val="004266B9"/>
    <w:rsid w:val="00427102"/>
    <w:rsid w:val="00427EE2"/>
    <w:rsid w:val="00434C8D"/>
    <w:rsid w:val="00436FF8"/>
    <w:rsid w:val="004400AD"/>
    <w:rsid w:val="00441A36"/>
    <w:rsid w:val="004429BF"/>
    <w:rsid w:val="00464DF1"/>
    <w:rsid w:val="00467D65"/>
    <w:rsid w:val="00480723"/>
    <w:rsid w:val="00483E7B"/>
    <w:rsid w:val="00485470"/>
    <w:rsid w:val="0049149B"/>
    <w:rsid w:val="004941C8"/>
    <w:rsid w:val="00497C75"/>
    <w:rsid w:val="004A1459"/>
    <w:rsid w:val="004A1823"/>
    <w:rsid w:val="004A1F6C"/>
    <w:rsid w:val="004A2EF1"/>
    <w:rsid w:val="004A5579"/>
    <w:rsid w:val="004B0F2D"/>
    <w:rsid w:val="004B16EF"/>
    <w:rsid w:val="004B4827"/>
    <w:rsid w:val="004B546C"/>
    <w:rsid w:val="004B5BBC"/>
    <w:rsid w:val="004C3AE3"/>
    <w:rsid w:val="004C6D34"/>
    <w:rsid w:val="004D0499"/>
    <w:rsid w:val="004D17C6"/>
    <w:rsid w:val="004E1C6E"/>
    <w:rsid w:val="004E1D5C"/>
    <w:rsid w:val="004E36B7"/>
    <w:rsid w:val="004E7D8A"/>
    <w:rsid w:val="004F0EF5"/>
    <w:rsid w:val="004F5A64"/>
    <w:rsid w:val="0050346D"/>
    <w:rsid w:val="005045A5"/>
    <w:rsid w:val="0050585B"/>
    <w:rsid w:val="00505C8F"/>
    <w:rsid w:val="00506906"/>
    <w:rsid w:val="00511BF7"/>
    <w:rsid w:val="005235A0"/>
    <w:rsid w:val="00524FA5"/>
    <w:rsid w:val="00530FE2"/>
    <w:rsid w:val="0053144D"/>
    <w:rsid w:val="00543E02"/>
    <w:rsid w:val="0054535E"/>
    <w:rsid w:val="00551C89"/>
    <w:rsid w:val="0056309E"/>
    <w:rsid w:val="00563C04"/>
    <w:rsid w:val="0056447B"/>
    <w:rsid w:val="00564CE1"/>
    <w:rsid w:val="00564E64"/>
    <w:rsid w:val="00567C05"/>
    <w:rsid w:val="00576BDB"/>
    <w:rsid w:val="005805C1"/>
    <w:rsid w:val="00583177"/>
    <w:rsid w:val="0058500B"/>
    <w:rsid w:val="00586DFB"/>
    <w:rsid w:val="00590DD9"/>
    <w:rsid w:val="005970E1"/>
    <w:rsid w:val="005A68AA"/>
    <w:rsid w:val="005A6DB3"/>
    <w:rsid w:val="005B18C5"/>
    <w:rsid w:val="005C783F"/>
    <w:rsid w:val="005D0932"/>
    <w:rsid w:val="005D0D4B"/>
    <w:rsid w:val="005D169E"/>
    <w:rsid w:val="005E0F83"/>
    <w:rsid w:val="005E360B"/>
    <w:rsid w:val="005E5500"/>
    <w:rsid w:val="005E5C6C"/>
    <w:rsid w:val="005F1AF8"/>
    <w:rsid w:val="005F2890"/>
    <w:rsid w:val="005F393A"/>
    <w:rsid w:val="005F4BAA"/>
    <w:rsid w:val="005F5CE3"/>
    <w:rsid w:val="005F641A"/>
    <w:rsid w:val="0060186B"/>
    <w:rsid w:val="00602B79"/>
    <w:rsid w:val="006073A3"/>
    <w:rsid w:val="006078AC"/>
    <w:rsid w:val="00607A71"/>
    <w:rsid w:val="006251EF"/>
    <w:rsid w:val="00630408"/>
    <w:rsid w:val="00633DC9"/>
    <w:rsid w:val="00634564"/>
    <w:rsid w:val="00634ED8"/>
    <w:rsid w:val="0063578D"/>
    <w:rsid w:val="00641A10"/>
    <w:rsid w:val="00643943"/>
    <w:rsid w:val="006450BC"/>
    <w:rsid w:val="006505A8"/>
    <w:rsid w:val="00650956"/>
    <w:rsid w:val="0065197F"/>
    <w:rsid w:val="00654C2B"/>
    <w:rsid w:val="00657231"/>
    <w:rsid w:val="00666497"/>
    <w:rsid w:val="00666768"/>
    <w:rsid w:val="00672D7E"/>
    <w:rsid w:val="006746B5"/>
    <w:rsid w:val="006756F8"/>
    <w:rsid w:val="0068412B"/>
    <w:rsid w:val="00691714"/>
    <w:rsid w:val="00692546"/>
    <w:rsid w:val="00692EB2"/>
    <w:rsid w:val="00695301"/>
    <w:rsid w:val="006A131F"/>
    <w:rsid w:val="006A215F"/>
    <w:rsid w:val="006A251F"/>
    <w:rsid w:val="006B156B"/>
    <w:rsid w:val="006B1E60"/>
    <w:rsid w:val="006B2481"/>
    <w:rsid w:val="006B2582"/>
    <w:rsid w:val="006B3A45"/>
    <w:rsid w:val="006C0F65"/>
    <w:rsid w:val="006C3F00"/>
    <w:rsid w:val="006D1BC4"/>
    <w:rsid w:val="006D4B6F"/>
    <w:rsid w:val="006E3D86"/>
    <w:rsid w:val="006E6718"/>
    <w:rsid w:val="006F35A1"/>
    <w:rsid w:val="006F41F8"/>
    <w:rsid w:val="00705B15"/>
    <w:rsid w:val="00720C09"/>
    <w:rsid w:val="007215D8"/>
    <w:rsid w:val="00721E79"/>
    <w:rsid w:val="0073193F"/>
    <w:rsid w:val="00736281"/>
    <w:rsid w:val="00742B6B"/>
    <w:rsid w:val="007450E4"/>
    <w:rsid w:val="00750481"/>
    <w:rsid w:val="00750BC0"/>
    <w:rsid w:val="007555F0"/>
    <w:rsid w:val="00762A54"/>
    <w:rsid w:val="0076332F"/>
    <w:rsid w:val="00765678"/>
    <w:rsid w:val="00766F89"/>
    <w:rsid w:val="007747BF"/>
    <w:rsid w:val="00774CD2"/>
    <w:rsid w:val="007759EC"/>
    <w:rsid w:val="00775D5A"/>
    <w:rsid w:val="00775FAA"/>
    <w:rsid w:val="00797811"/>
    <w:rsid w:val="007978CF"/>
    <w:rsid w:val="007A13AE"/>
    <w:rsid w:val="007A562D"/>
    <w:rsid w:val="007A7B87"/>
    <w:rsid w:val="007B14CA"/>
    <w:rsid w:val="007B190E"/>
    <w:rsid w:val="007B1E34"/>
    <w:rsid w:val="007B6449"/>
    <w:rsid w:val="007C1BE1"/>
    <w:rsid w:val="007C268B"/>
    <w:rsid w:val="007C3F3A"/>
    <w:rsid w:val="007C7BA7"/>
    <w:rsid w:val="007D0DE8"/>
    <w:rsid w:val="007D1C13"/>
    <w:rsid w:val="007D218E"/>
    <w:rsid w:val="007D7E36"/>
    <w:rsid w:val="007E165B"/>
    <w:rsid w:val="007E326E"/>
    <w:rsid w:val="007F74A2"/>
    <w:rsid w:val="00807358"/>
    <w:rsid w:val="00812F26"/>
    <w:rsid w:val="008139AB"/>
    <w:rsid w:val="0082075F"/>
    <w:rsid w:val="0082339B"/>
    <w:rsid w:val="00823AAA"/>
    <w:rsid w:val="00826F8C"/>
    <w:rsid w:val="0083022C"/>
    <w:rsid w:val="00832C5B"/>
    <w:rsid w:val="00836C9E"/>
    <w:rsid w:val="00855004"/>
    <w:rsid w:val="008630D9"/>
    <w:rsid w:val="0086599E"/>
    <w:rsid w:val="00872602"/>
    <w:rsid w:val="00875404"/>
    <w:rsid w:val="00877E78"/>
    <w:rsid w:val="00883928"/>
    <w:rsid w:val="008912E3"/>
    <w:rsid w:val="008A2A33"/>
    <w:rsid w:val="008A343F"/>
    <w:rsid w:val="008A7502"/>
    <w:rsid w:val="008B08AD"/>
    <w:rsid w:val="008B2D8F"/>
    <w:rsid w:val="008B52DC"/>
    <w:rsid w:val="008B55E1"/>
    <w:rsid w:val="008B57C5"/>
    <w:rsid w:val="008B65C3"/>
    <w:rsid w:val="008C1544"/>
    <w:rsid w:val="008C432E"/>
    <w:rsid w:val="008C7261"/>
    <w:rsid w:val="008C79C4"/>
    <w:rsid w:val="008D0842"/>
    <w:rsid w:val="008D356E"/>
    <w:rsid w:val="008D4FFA"/>
    <w:rsid w:val="008D616A"/>
    <w:rsid w:val="008D77D7"/>
    <w:rsid w:val="008E73F4"/>
    <w:rsid w:val="008E7EA4"/>
    <w:rsid w:val="008F499F"/>
    <w:rsid w:val="008F4F3C"/>
    <w:rsid w:val="008F5A59"/>
    <w:rsid w:val="00900A53"/>
    <w:rsid w:val="0090603A"/>
    <w:rsid w:val="009117D1"/>
    <w:rsid w:val="009137DF"/>
    <w:rsid w:val="00914073"/>
    <w:rsid w:val="00914F6D"/>
    <w:rsid w:val="00916A42"/>
    <w:rsid w:val="00922AEF"/>
    <w:rsid w:val="00922F74"/>
    <w:rsid w:val="00931F3C"/>
    <w:rsid w:val="00935ED9"/>
    <w:rsid w:val="00941626"/>
    <w:rsid w:val="009473B8"/>
    <w:rsid w:val="00954D39"/>
    <w:rsid w:val="00956602"/>
    <w:rsid w:val="00956ABD"/>
    <w:rsid w:val="009577D3"/>
    <w:rsid w:val="00960BAE"/>
    <w:rsid w:val="009662F0"/>
    <w:rsid w:val="00975600"/>
    <w:rsid w:val="00975886"/>
    <w:rsid w:val="00976C11"/>
    <w:rsid w:val="00984B93"/>
    <w:rsid w:val="009869C7"/>
    <w:rsid w:val="00992152"/>
    <w:rsid w:val="00996269"/>
    <w:rsid w:val="009A65F6"/>
    <w:rsid w:val="009B3A0E"/>
    <w:rsid w:val="009B53F2"/>
    <w:rsid w:val="009C180F"/>
    <w:rsid w:val="009C1E09"/>
    <w:rsid w:val="009C4B48"/>
    <w:rsid w:val="009D0766"/>
    <w:rsid w:val="009D1639"/>
    <w:rsid w:val="009D2F50"/>
    <w:rsid w:val="009D3341"/>
    <w:rsid w:val="009D6AC7"/>
    <w:rsid w:val="009D7815"/>
    <w:rsid w:val="009E1F3A"/>
    <w:rsid w:val="009E328D"/>
    <w:rsid w:val="009E3963"/>
    <w:rsid w:val="009E4B6C"/>
    <w:rsid w:val="009E5994"/>
    <w:rsid w:val="009F04C2"/>
    <w:rsid w:val="009F3C57"/>
    <w:rsid w:val="009F5217"/>
    <w:rsid w:val="009F6C11"/>
    <w:rsid w:val="00A03CEB"/>
    <w:rsid w:val="00A07C55"/>
    <w:rsid w:val="00A10368"/>
    <w:rsid w:val="00A120D1"/>
    <w:rsid w:val="00A169DF"/>
    <w:rsid w:val="00A17C62"/>
    <w:rsid w:val="00A24D40"/>
    <w:rsid w:val="00A26745"/>
    <w:rsid w:val="00A2771A"/>
    <w:rsid w:val="00A32B61"/>
    <w:rsid w:val="00A35E65"/>
    <w:rsid w:val="00A45FF8"/>
    <w:rsid w:val="00A46365"/>
    <w:rsid w:val="00A503D1"/>
    <w:rsid w:val="00A51316"/>
    <w:rsid w:val="00A5417C"/>
    <w:rsid w:val="00A640EC"/>
    <w:rsid w:val="00A735B2"/>
    <w:rsid w:val="00A758DC"/>
    <w:rsid w:val="00A7749D"/>
    <w:rsid w:val="00A82191"/>
    <w:rsid w:val="00A84B6D"/>
    <w:rsid w:val="00A904DD"/>
    <w:rsid w:val="00A95B0F"/>
    <w:rsid w:val="00AA4757"/>
    <w:rsid w:val="00AA6864"/>
    <w:rsid w:val="00AB0F8B"/>
    <w:rsid w:val="00AB45CA"/>
    <w:rsid w:val="00AB47F8"/>
    <w:rsid w:val="00AB4D73"/>
    <w:rsid w:val="00AB7BBB"/>
    <w:rsid w:val="00AC2EBA"/>
    <w:rsid w:val="00AD1646"/>
    <w:rsid w:val="00AD1A65"/>
    <w:rsid w:val="00AD3CA7"/>
    <w:rsid w:val="00AE2A84"/>
    <w:rsid w:val="00AE66B0"/>
    <w:rsid w:val="00AF0C9B"/>
    <w:rsid w:val="00AF2DAE"/>
    <w:rsid w:val="00AF327F"/>
    <w:rsid w:val="00AF52B7"/>
    <w:rsid w:val="00AF736C"/>
    <w:rsid w:val="00B006D9"/>
    <w:rsid w:val="00B06992"/>
    <w:rsid w:val="00B17A31"/>
    <w:rsid w:val="00B17D5F"/>
    <w:rsid w:val="00B24230"/>
    <w:rsid w:val="00B3039A"/>
    <w:rsid w:val="00B30A63"/>
    <w:rsid w:val="00B3489B"/>
    <w:rsid w:val="00B424EC"/>
    <w:rsid w:val="00B44B3D"/>
    <w:rsid w:val="00B4731E"/>
    <w:rsid w:val="00B51235"/>
    <w:rsid w:val="00B517B1"/>
    <w:rsid w:val="00B54016"/>
    <w:rsid w:val="00B55215"/>
    <w:rsid w:val="00B57A16"/>
    <w:rsid w:val="00B60A1C"/>
    <w:rsid w:val="00B66F3D"/>
    <w:rsid w:val="00B743B0"/>
    <w:rsid w:val="00B74B86"/>
    <w:rsid w:val="00B756D9"/>
    <w:rsid w:val="00B76DF3"/>
    <w:rsid w:val="00B8029A"/>
    <w:rsid w:val="00B80A04"/>
    <w:rsid w:val="00B8137D"/>
    <w:rsid w:val="00B855D7"/>
    <w:rsid w:val="00B90A13"/>
    <w:rsid w:val="00B94E0D"/>
    <w:rsid w:val="00B96841"/>
    <w:rsid w:val="00BA3CE2"/>
    <w:rsid w:val="00BA5245"/>
    <w:rsid w:val="00BA70FA"/>
    <w:rsid w:val="00BA7C83"/>
    <w:rsid w:val="00BB087D"/>
    <w:rsid w:val="00BB2864"/>
    <w:rsid w:val="00BB2E86"/>
    <w:rsid w:val="00BC0FCB"/>
    <w:rsid w:val="00BC2396"/>
    <w:rsid w:val="00BD1148"/>
    <w:rsid w:val="00BD1CDD"/>
    <w:rsid w:val="00BD4F91"/>
    <w:rsid w:val="00BD78EC"/>
    <w:rsid w:val="00BD7B17"/>
    <w:rsid w:val="00BE15DA"/>
    <w:rsid w:val="00BE5C03"/>
    <w:rsid w:val="00BE6E14"/>
    <w:rsid w:val="00BF044A"/>
    <w:rsid w:val="00BF0A3F"/>
    <w:rsid w:val="00BF62E5"/>
    <w:rsid w:val="00C01B56"/>
    <w:rsid w:val="00C03B52"/>
    <w:rsid w:val="00C048A9"/>
    <w:rsid w:val="00C144C5"/>
    <w:rsid w:val="00C156C7"/>
    <w:rsid w:val="00C17BA3"/>
    <w:rsid w:val="00C23228"/>
    <w:rsid w:val="00C24E8F"/>
    <w:rsid w:val="00C27320"/>
    <w:rsid w:val="00C301B6"/>
    <w:rsid w:val="00C31F58"/>
    <w:rsid w:val="00C3249E"/>
    <w:rsid w:val="00C33F4D"/>
    <w:rsid w:val="00C35108"/>
    <w:rsid w:val="00C35D25"/>
    <w:rsid w:val="00C36AD7"/>
    <w:rsid w:val="00C3756D"/>
    <w:rsid w:val="00C42280"/>
    <w:rsid w:val="00C454CE"/>
    <w:rsid w:val="00C46D13"/>
    <w:rsid w:val="00C51038"/>
    <w:rsid w:val="00C55716"/>
    <w:rsid w:val="00C62158"/>
    <w:rsid w:val="00C649C8"/>
    <w:rsid w:val="00C651A5"/>
    <w:rsid w:val="00C70553"/>
    <w:rsid w:val="00C72766"/>
    <w:rsid w:val="00C730F4"/>
    <w:rsid w:val="00C766DE"/>
    <w:rsid w:val="00C77173"/>
    <w:rsid w:val="00C7720E"/>
    <w:rsid w:val="00C81064"/>
    <w:rsid w:val="00C86521"/>
    <w:rsid w:val="00C8695E"/>
    <w:rsid w:val="00C87D17"/>
    <w:rsid w:val="00C91658"/>
    <w:rsid w:val="00C95ECF"/>
    <w:rsid w:val="00CA01C6"/>
    <w:rsid w:val="00CA07A1"/>
    <w:rsid w:val="00CA1A08"/>
    <w:rsid w:val="00CA2700"/>
    <w:rsid w:val="00CA30D8"/>
    <w:rsid w:val="00CA3393"/>
    <w:rsid w:val="00CB3E90"/>
    <w:rsid w:val="00CB6E83"/>
    <w:rsid w:val="00CB726E"/>
    <w:rsid w:val="00CC3B26"/>
    <w:rsid w:val="00CD2998"/>
    <w:rsid w:val="00CD76B4"/>
    <w:rsid w:val="00CE212F"/>
    <w:rsid w:val="00CE3BF1"/>
    <w:rsid w:val="00CF20D8"/>
    <w:rsid w:val="00CF214E"/>
    <w:rsid w:val="00CF7323"/>
    <w:rsid w:val="00D00B70"/>
    <w:rsid w:val="00D04E19"/>
    <w:rsid w:val="00D075D7"/>
    <w:rsid w:val="00D1253F"/>
    <w:rsid w:val="00D243BF"/>
    <w:rsid w:val="00D25035"/>
    <w:rsid w:val="00D2614B"/>
    <w:rsid w:val="00D2686F"/>
    <w:rsid w:val="00D26E2C"/>
    <w:rsid w:val="00D31BF6"/>
    <w:rsid w:val="00D341E6"/>
    <w:rsid w:val="00D34E95"/>
    <w:rsid w:val="00D40016"/>
    <w:rsid w:val="00D50E04"/>
    <w:rsid w:val="00D572C0"/>
    <w:rsid w:val="00D77280"/>
    <w:rsid w:val="00D83340"/>
    <w:rsid w:val="00D84566"/>
    <w:rsid w:val="00D85535"/>
    <w:rsid w:val="00D86057"/>
    <w:rsid w:val="00D942C9"/>
    <w:rsid w:val="00D948B0"/>
    <w:rsid w:val="00DA003A"/>
    <w:rsid w:val="00DA1D28"/>
    <w:rsid w:val="00DA2B39"/>
    <w:rsid w:val="00DA31A1"/>
    <w:rsid w:val="00DA710D"/>
    <w:rsid w:val="00DB116A"/>
    <w:rsid w:val="00DB2DED"/>
    <w:rsid w:val="00DB70BF"/>
    <w:rsid w:val="00DC47B7"/>
    <w:rsid w:val="00DC51D6"/>
    <w:rsid w:val="00DC5282"/>
    <w:rsid w:val="00DC56F3"/>
    <w:rsid w:val="00DC64B9"/>
    <w:rsid w:val="00DC7A5F"/>
    <w:rsid w:val="00DD39CF"/>
    <w:rsid w:val="00DD3A16"/>
    <w:rsid w:val="00DD403F"/>
    <w:rsid w:val="00DD520B"/>
    <w:rsid w:val="00DD6861"/>
    <w:rsid w:val="00E00277"/>
    <w:rsid w:val="00E102F4"/>
    <w:rsid w:val="00E21699"/>
    <w:rsid w:val="00E231D1"/>
    <w:rsid w:val="00E272A6"/>
    <w:rsid w:val="00E306AA"/>
    <w:rsid w:val="00E309CA"/>
    <w:rsid w:val="00E432D7"/>
    <w:rsid w:val="00E44FB4"/>
    <w:rsid w:val="00E451F5"/>
    <w:rsid w:val="00E46D58"/>
    <w:rsid w:val="00E535CB"/>
    <w:rsid w:val="00E55276"/>
    <w:rsid w:val="00E57D49"/>
    <w:rsid w:val="00E71BA0"/>
    <w:rsid w:val="00E71D1E"/>
    <w:rsid w:val="00E82B39"/>
    <w:rsid w:val="00E84CD3"/>
    <w:rsid w:val="00E855D0"/>
    <w:rsid w:val="00E86787"/>
    <w:rsid w:val="00E90C73"/>
    <w:rsid w:val="00E91FB7"/>
    <w:rsid w:val="00EA2367"/>
    <w:rsid w:val="00EA4743"/>
    <w:rsid w:val="00EA7F4C"/>
    <w:rsid w:val="00EB0EF7"/>
    <w:rsid w:val="00EB4EF7"/>
    <w:rsid w:val="00EB513C"/>
    <w:rsid w:val="00EC109C"/>
    <w:rsid w:val="00EC1F6E"/>
    <w:rsid w:val="00EC2587"/>
    <w:rsid w:val="00EC4150"/>
    <w:rsid w:val="00EC4D75"/>
    <w:rsid w:val="00EC6DBE"/>
    <w:rsid w:val="00EC6DE6"/>
    <w:rsid w:val="00ED0F30"/>
    <w:rsid w:val="00ED12A9"/>
    <w:rsid w:val="00ED31A8"/>
    <w:rsid w:val="00ED7515"/>
    <w:rsid w:val="00EE13E0"/>
    <w:rsid w:val="00EE29AD"/>
    <w:rsid w:val="00EE3061"/>
    <w:rsid w:val="00EE690B"/>
    <w:rsid w:val="00EF4A07"/>
    <w:rsid w:val="00EF7FC1"/>
    <w:rsid w:val="00F00803"/>
    <w:rsid w:val="00F00EAC"/>
    <w:rsid w:val="00F11884"/>
    <w:rsid w:val="00F235DC"/>
    <w:rsid w:val="00F246C7"/>
    <w:rsid w:val="00F257A1"/>
    <w:rsid w:val="00F265A2"/>
    <w:rsid w:val="00F30DCD"/>
    <w:rsid w:val="00F30E53"/>
    <w:rsid w:val="00F36A8A"/>
    <w:rsid w:val="00F41BEB"/>
    <w:rsid w:val="00F41FB7"/>
    <w:rsid w:val="00F46501"/>
    <w:rsid w:val="00F46B96"/>
    <w:rsid w:val="00F50227"/>
    <w:rsid w:val="00F511A2"/>
    <w:rsid w:val="00F52E4B"/>
    <w:rsid w:val="00F601D2"/>
    <w:rsid w:val="00F61828"/>
    <w:rsid w:val="00F63E5A"/>
    <w:rsid w:val="00F70C3F"/>
    <w:rsid w:val="00F74DEB"/>
    <w:rsid w:val="00F77C96"/>
    <w:rsid w:val="00F81648"/>
    <w:rsid w:val="00F837C6"/>
    <w:rsid w:val="00F8485A"/>
    <w:rsid w:val="00F86199"/>
    <w:rsid w:val="00F87D8C"/>
    <w:rsid w:val="00F904EC"/>
    <w:rsid w:val="00F90C7E"/>
    <w:rsid w:val="00F92239"/>
    <w:rsid w:val="00F94425"/>
    <w:rsid w:val="00F97C75"/>
    <w:rsid w:val="00FA1598"/>
    <w:rsid w:val="00FA4D83"/>
    <w:rsid w:val="00FA509D"/>
    <w:rsid w:val="00FA6140"/>
    <w:rsid w:val="00FA6B20"/>
    <w:rsid w:val="00FA7017"/>
    <w:rsid w:val="00FB0A05"/>
    <w:rsid w:val="00FB2ECA"/>
    <w:rsid w:val="00FB4528"/>
    <w:rsid w:val="00FC781A"/>
    <w:rsid w:val="00FD0741"/>
    <w:rsid w:val="00FD3F6A"/>
    <w:rsid w:val="00FD71F5"/>
    <w:rsid w:val="00FD79A9"/>
    <w:rsid w:val="00FF7088"/>
    <w:rsid w:val="00FF7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5725D8"/>
  <w15:docId w15:val="{870AD251-3882-4E7B-B3B4-C0C2ADA4AE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473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9A65F6"/>
    <w:rPr>
      <w:color w:val="0563C1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D00B7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00B70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00B70"/>
    <w:rPr>
      <w:rFonts w:ascii="Times New Roman" w:eastAsia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00B7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00B70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00B7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00B70"/>
    <w:rPr>
      <w:rFonts w:ascii="Segoe UI" w:eastAsia="Times New Roman" w:hAnsi="Segoe UI" w:cs="Segoe UI"/>
      <w:sz w:val="18"/>
      <w:szCs w:val="18"/>
    </w:rPr>
  </w:style>
  <w:style w:type="paragraph" w:styleId="Nessunaspaziatura">
    <w:name w:val="No Spacing"/>
    <w:uiPriority w:val="1"/>
    <w:qFormat/>
    <w:rsid w:val="000C24D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ndNoteBibliographyTitle">
    <w:name w:val="EndNote Bibliography Title"/>
    <w:basedOn w:val="Normale"/>
    <w:link w:val="EndNoteBibliographyTitleCarattere"/>
    <w:rsid w:val="00A169DF"/>
    <w:pPr>
      <w:jc w:val="center"/>
    </w:pPr>
    <w:rPr>
      <w:noProof/>
    </w:rPr>
  </w:style>
  <w:style w:type="character" w:customStyle="1" w:styleId="EndNoteBibliographyTitleCarattere">
    <w:name w:val="EndNote Bibliography Title Carattere"/>
    <w:basedOn w:val="Carpredefinitoparagrafo"/>
    <w:link w:val="EndNoteBibliographyTitle"/>
    <w:rsid w:val="00A169DF"/>
    <w:rPr>
      <w:rFonts w:ascii="Times New Roman" w:eastAsia="Times New Roman" w:hAnsi="Times New Roman" w:cs="Times New Roman"/>
      <w:noProof/>
      <w:sz w:val="24"/>
      <w:szCs w:val="24"/>
    </w:rPr>
  </w:style>
  <w:style w:type="paragraph" w:customStyle="1" w:styleId="EndNoteBibliography">
    <w:name w:val="EndNote Bibliography"/>
    <w:basedOn w:val="Normale"/>
    <w:link w:val="EndNoteBibliographyCarattere"/>
    <w:rsid w:val="00A169DF"/>
    <w:pPr>
      <w:jc w:val="both"/>
    </w:pPr>
    <w:rPr>
      <w:noProof/>
    </w:rPr>
  </w:style>
  <w:style w:type="character" w:customStyle="1" w:styleId="EndNoteBibliographyCarattere">
    <w:name w:val="EndNote Bibliography Carattere"/>
    <w:basedOn w:val="Carpredefinitoparagrafo"/>
    <w:link w:val="EndNoteBibliography"/>
    <w:rsid w:val="00A169DF"/>
    <w:rPr>
      <w:rFonts w:ascii="Times New Roman" w:eastAsia="Times New Roman" w:hAnsi="Times New Roman" w:cs="Times New Roman"/>
      <w:noProof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C91658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91658"/>
    <w:rPr>
      <w:rFonts w:ascii="Times New Roman" w:eastAsia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C91658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91658"/>
    <w:rPr>
      <w:rFonts w:ascii="Times New Roman" w:eastAsia="Times New Roman" w:hAnsi="Times New Roman" w:cs="Times New Roman"/>
      <w:sz w:val="24"/>
      <w:szCs w:val="24"/>
    </w:rPr>
  </w:style>
  <w:style w:type="table" w:styleId="Grigliatabella">
    <w:name w:val="Table Grid"/>
    <w:basedOn w:val="Tabellanormale"/>
    <w:uiPriority w:val="39"/>
    <w:rsid w:val="002E71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EF7FC1"/>
    <w:pPr>
      <w:ind w:left="720"/>
      <w:contextualSpacing/>
    </w:pPr>
  </w:style>
  <w:style w:type="paragraph" w:styleId="Revisione">
    <w:name w:val="Revision"/>
    <w:hidden/>
    <w:uiPriority w:val="99"/>
    <w:semiHidden/>
    <w:rsid w:val="00020C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385568"/>
    <w:rPr>
      <w:color w:val="605E5C"/>
      <w:shd w:val="clear" w:color="auto" w:fill="E1DFDD"/>
    </w:rPr>
  </w:style>
  <w:style w:type="character" w:customStyle="1" w:styleId="normaltextrun">
    <w:name w:val="normaltextrun"/>
    <w:basedOn w:val="Carpredefinitoparagrafo"/>
    <w:rsid w:val="00DC5282"/>
  </w:style>
  <w:style w:type="paragraph" w:styleId="NormaleWeb">
    <w:name w:val="Normal (Web)"/>
    <w:basedOn w:val="Normale"/>
    <w:uiPriority w:val="99"/>
    <w:unhideWhenUsed/>
    <w:rsid w:val="00AC2EBA"/>
    <w:pPr>
      <w:spacing w:before="100" w:beforeAutospacing="1" w:after="100" w:afterAutospacing="1"/>
    </w:pPr>
    <w:rPr>
      <w:lang w:val="it-IT" w:eastAsia="it-IT"/>
    </w:rPr>
  </w:style>
  <w:style w:type="character" w:customStyle="1" w:styleId="html-italic">
    <w:name w:val="html-italic"/>
    <w:basedOn w:val="Carpredefinitoparagrafo"/>
    <w:rsid w:val="002339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617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9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6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4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4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7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92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3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21" Type="http://schemas.microsoft.com/office/2016/09/relationships/commentsIds" Target="commentsId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20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BA4424-EAC7-4779-BE84-526904C6AB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632</Words>
  <Characters>3605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Dell</Company>
  <LinksUpToDate>false</LinksUpToDate>
  <CharactersWithSpaces>4229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Federica</dc:creator>
  <cp:lastModifiedBy>Federica</cp:lastModifiedBy>
  <cp:revision>3</cp:revision>
  <cp:lastPrinted>2024-01-29T13:31:00Z</cp:lastPrinted>
  <dcterms:created xsi:type="dcterms:W3CDTF">2025-01-08T09:00:00Z</dcterms:created>
  <dcterms:modified xsi:type="dcterms:W3CDTF">2025-01-08T09:01:00Z</dcterms:modified>
</cp:coreProperties>
</file>