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F41" w:rsidRDefault="00285F41" w:rsidP="00285F4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eastAsia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943600" cy="4159754"/>
            <wp:effectExtent l="0" t="0" r="0" b="0"/>
            <wp:docPr id="1" name="Picture 1" descr="D:\Nitin\Feb-2026\01-Feb\JMIG5826\supp\Supplemental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itin\Feb-2026\01-Feb\JMIG5826\supp\Supplementalfigur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F41" w:rsidRDefault="00285F41" w:rsidP="00285F4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  <w:r w:rsidRPr="00D27A1C">
        <w:rPr>
          <w:rFonts w:ascii="Arial" w:eastAsia="Arial" w:hAnsi="Arial" w:cs="Arial"/>
          <w:b/>
          <w:bCs/>
          <w:sz w:val="22"/>
          <w:szCs w:val="22"/>
        </w:rPr>
        <w:t>Supplemental Figure 1:</w:t>
      </w:r>
      <w:r w:rsidRPr="00D27A1C">
        <w:rPr>
          <w:rFonts w:ascii="Arial" w:eastAsia="Arial" w:hAnsi="Arial" w:cs="Arial"/>
          <w:sz w:val="22"/>
          <w:szCs w:val="22"/>
        </w:rPr>
        <w:t xml:space="preserve"> Schematic representation of the platelet-rich plasma preparation process and its subsequent use in ovarian tissue </w:t>
      </w:r>
      <w:proofErr w:type="spellStart"/>
      <w:r w:rsidRPr="00D27A1C">
        <w:rPr>
          <w:rFonts w:ascii="Arial" w:eastAsia="Arial" w:hAnsi="Arial" w:cs="Arial"/>
          <w:sz w:val="22"/>
          <w:szCs w:val="22"/>
        </w:rPr>
        <w:t>reimplantation</w:t>
      </w:r>
      <w:proofErr w:type="spellEnd"/>
      <w:r w:rsidRPr="00D27A1C">
        <w:rPr>
          <w:rFonts w:ascii="Arial" w:eastAsia="Arial" w:hAnsi="Arial" w:cs="Arial"/>
          <w:sz w:val="22"/>
          <w:szCs w:val="22"/>
        </w:rPr>
        <w:t>.</w:t>
      </w:r>
    </w:p>
    <w:p w:rsidR="00285F41" w:rsidRPr="00D27A1C" w:rsidRDefault="00285F41" w:rsidP="00285F4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>
            <wp:extent cx="5943600" cy="2963258"/>
            <wp:effectExtent l="0" t="0" r="0" b="8890"/>
            <wp:docPr id="2" name="Picture 2" descr="D:\Nitin\Feb-2026\01-Feb\JMIG5826\supp\Supplementalfig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itin\Feb-2026\01-Feb\JMIG5826\supp\Supplementalfigur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F41" w:rsidRDefault="00285F41" w:rsidP="00285F4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D27A1C">
        <w:rPr>
          <w:rFonts w:ascii="Arial" w:eastAsia="Arial" w:hAnsi="Arial" w:cs="Arial"/>
          <w:b/>
          <w:bCs/>
          <w:sz w:val="22"/>
          <w:szCs w:val="22"/>
        </w:rPr>
        <w:lastRenderedPageBreak/>
        <w:t>Supplemental Figure 2:</w:t>
      </w:r>
      <w:r w:rsidRPr="00D27A1C">
        <w:rPr>
          <w:rFonts w:ascii="Arial" w:eastAsia="Arial" w:hAnsi="Arial" w:cs="Arial"/>
          <w:sz w:val="22"/>
          <w:szCs w:val="22"/>
        </w:rPr>
        <w:t xml:space="preserve"> Ovarian tissue grafts embedded in platelet-rich plasma gel, enclosed in an </w:t>
      </w:r>
      <w:proofErr w:type="spellStart"/>
      <w:r w:rsidRPr="00D27A1C">
        <w:rPr>
          <w:rFonts w:ascii="Arial" w:eastAsia="Arial" w:hAnsi="Arial" w:cs="Arial"/>
          <w:sz w:val="22"/>
          <w:szCs w:val="22"/>
        </w:rPr>
        <w:t>endobag</w:t>
      </w:r>
      <w:proofErr w:type="spellEnd"/>
      <w:r w:rsidRPr="00D27A1C">
        <w:rPr>
          <w:rFonts w:ascii="Arial" w:eastAsia="Arial" w:hAnsi="Arial" w:cs="Arial"/>
          <w:sz w:val="22"/>
          <w:szCs w:val="22"/>
        </w:rPr>
        <w:t xml:space="preserve"> and ready for </w:t>
      </w:r>
      <w:proofErr w:type="spellStart"/>
      <w:r w:rsidRPr="00D27A1C">
        <w:rPr>
          <w:rFonts w:ascii="Arial" w:eastAsia="Arial" w:hAnsi="Arial" w:cs="Arial"/>
          <w:sz w:val="22"/>
          <w:szCs w:val="22"/>
        </w:rPr>
        <w:t>reimplantation</w:t>
      </w:r>
      <w:proofErr w:type="spellEnd"/>
      <w:r w:rsidRPr="00D27A1C">
        <w:rPr>
          <w:rFonts w:ascii="Arial" w:eastAsia="Arial" w:hAnsi="Arial" w:cs="Arial"/>
          <w:b/>
          <w:bCs/>
          <w:sz w:val="22"/>
          <w:szCs w:val="22"/>
        </w:rPr>
        <w:t>.</w:t>
      </w:r>
    </w:p>
    <w:p w:rsidR="00285F41" w:rsidRDefault="00285F41" w:rsidP="00285F4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943600" cy="3865895"/>
            <wp:effectExtent l="0" t="0" r="0" b="1270"/>
            <wp:docPr id="3" name="Picture 3" descr="D:\Nitin\Feb-2026\01-Feb\JMIG5826\supp\Supplementalfigur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itin\Feb-2026\01-Feb\JMIG5826\supp\Supplementalfigure3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F41" w:rsidRPr="00D27A1C" w:rsidRDefault="00285F41" w:rsidP="00285F4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>
            <wp:extent cx="5943600" cy="4046726"/>
            <wp:effectExtent l="0" t="0" r="0" b="0"/>
            <wp:docPr id="4" name="Picture 4" descr="D:\Nitin\Feb-2026\01-Feb\JMIG5826\supp\Supplementalfigur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Nitin\Feb-2026\01-Feb\JMIG5826\supp\Supplementalfigure3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F41" w:rsidRPr="00D27A1C" w:rsidRDefault="00285F41" w:rsidP="00285F4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  <w:r w:rsidRPr="00D27A1C">
        <w:rPr>
          <w:rFonts w:ascii="Arial" w:eastAsia="Arial" w:hAnsi="Arial" w:cs="Arial"/>
          <w:b/>
          <w:bCs/>
          <w:sz w:val="22"/>
          <w:szCs w:val="22"/>
        </w:rPr>
        <w:t>Supplemental Figure 3:</w:t>
      </w:r>
      <w:r w:rsidRPr="00D27A1C">
        <w:rPr>
          <w:rFonts w:ascii="Arial" w:eastAsia="Arial" w:hAnsi="Arial" w:cs="Arial"/>
          <w:sz w:val="22"/>
          <w:szCs w:val="22"/>
        </w:rPr>
        <w:t xml:space="preserve"> Key Steps of laparoscopic transplantation of cryopreserved ovarian tissue with Autologous Platelet-Rich Plasma. 3a: Ovarian tissue grafts embedded in platelet-rich plasma gel delivered into the abdominal cavity via an </w:t>
      </w:r>
      <w:proofErr w:type="spellStart"/>
      <w:r w:rsidRPr="00D27A1C">
        <w:rPr>
          <w:rFonts w:ascii="Arial" w:eastAsia="Arial" w:hAnsi="Arial" w:cs="Arial"/>
          <w:sz w:val="22"/>
          <w:szCs w:val="22"/>
        </w:rPr>
        <w:t>endobag</w:t>
      </w:r>
      <w:proofErr w:type="spellEnd"/>
      <w:r w:rsidRPr="00D27A1C">
        <w:rPr>
          <w:rFonts w:ascii="Arial" w:eastAsia="Arial" w:hAnsi="Arial" w:cs="Arial"/>
          <w:sz w:val="22"/>
          <w:szCs w:val="22"/>
        </w:rPr>
        <w:t>. 3b: Ovarian fragments inserted into the ovarian pocket, with closure of the graft sites using 4-0 sutures.</w:t>
      </w:r>
    </w:p>
    <w:bookmarkEnd w:id="0"/>
    <w:p w:rsidR="007746A8" w:rsidRDefault="007746A8"/>
    <w:sectPr w:rsidR="00774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35"/>
    <w:rsid w:val="00285F41"/>
    <w:rsid w:val="0044731F"/>
    <w:rsid w:val="007746A8"/>
    <w:rsid w:val="008E0E35"/>
    <w:rsid w:val="00BA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 Edit 6.0</dc:creator>
  <cp:keywords/>
  <dc:description/>
  <cp:lastModifiedBy>Power Edit 6.0</cp:lastModifiedBy>
  <cp:revision>2</cp:revision>
  <dcterms:created xsi:type="dcterms:W3CDTF">2026-02-01T03:21:00Z</dcterms:created>
  <dcterms:modified xsi:type="dcterms:W3CDTF">2026-02-01T03:21:00Z</dcterms:modified>
</cp:coreProperties>
</file>