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86CFA" w14:textId="139E0B33" w:rsidR="00F20DF5" w:rsidRDefault="00D110E4" w:rsidP="00F20DF5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Supplementary Table </w:t>
      </w:r>
      <w:r w:rsidR="00F20DF5" w:rsidRPr="00287279">
        <w:rPr>
          <w:b/>
          <w:bCs/>
          <w:lang w:val="en-US"/>
        </w:rPr>
        <w:t xml:space="preserve"> </w:t>
      </w:r>
      <w:r>
        <w:rPr>
          <w:b/>
          <w:bCs/>
          <w:lang w:val="en-US"/>
        </w:rPr>
        <w:t>1</w:t>
      </w:r>
      <w:r w:rsidR="00020167">
        <w:rPr>
          <w:b/>
          <w:bCs/>
          <w:lang w:val="en-US"/>
        </w:rPr>
        <w:t xml:space="preserve"> </w:t>
      </w:r>
      <w:r w:rsidR="00FD39C3">
        <w:rPr>
          <w:b/>
          <w:bCs/>
          <w:lang w:val="en-US"/>
        </w:rPr>
        <w:t>–</w:t>
      </w:r>
      <w:r w:rsidR="00F20DF5">
        <w:rPr>
          <w:b/>
          <w:bCs/>
          <w:lang w:val="en-US"/>
        </w:rPr>
        <w:t xml:space="preserve"> </w:t>
      </w:r>
      <w:r w:rsidR="00EA7BD3" w:rsidRPr="00EA7BD3">
        <w:rPr>
          <w:b/>
          <w:bCs/>
          <w:lang w:val="en-US"/>
        </w:rPr>
        <w:t xml:space="preserve">Multilevel mixed-effects regression evaluating the effect </w:t>
      </w:r>
      <w:r w:rsidR="00EA7BD3">
        <w:rPr>
          <w:b/>
          <w:bCs/>
          <w:lang w:val="en-US"/>
        </w:rPr>
        <w:t xml:space="preserve">of the covariates on the </w:t>
      </w:r>
      <w:r w:rsidR="00414DD3">
        <w:rPr>
          <w:b/>
          <w:bCs/>
          <w:lang w:val="en-US"/>
        </w:rPr>
        <w:t xml:space="preserve">Regret of omission, commission, and </w:t>
      </w:r>
      <w:r w:rsidR="00EA7BD3">
        <w:rPr>
          <w:b/>
          <w:bCs/>
          <w:lang w:val="en-US"/>
        </w:rPr>
        <w:t xml:space="preserve">CR-POPF </w:t>
      </w:r>
      <w:r w:rsidR="00894A85">
        <w:rPr>
          <w:b/>
          <w:bCs/>
          <w:lang w:val="en-US"/>
        </w:rPr>
        <w:t>threshold.</w:t>
      </w:r>
      <w:r w:rsidR="00EA7BD3">
        <w:rPr>
          <w:b/>
          <w:bCs/>
          <w:lang w:val="en-US"/>
        </w:rPr>
        <w:t xml:space="preserve"> </w:t>
      </w:r>
    </w:p>
    <w:tbl>
      <w:tblPr>
        <w:tblStyle w:val="Grigliatabella"/>
        <w:tblW w:w="15877" w:type="dxa"/>
        <w:tblInd w:w="-851" w:type="dxa"/>
        <w:tblLook w:val="04A0" w:firstRow="1" w:lastRow="0" w:firstColumn="1" w:lastColumn="0" w:noHBand="0" w:noVBand="1"/>
      </w:tblPr>
      <w:tblGrid>
        <w:gridCol w:w="7343"/>
        <w:gridCol w:w="1698"/>
        <w:gridCol w:w="1024"/>
        <w:gridCol w:w="1740"/>
        <w:gridCol w:w="943"/>
        <w:gridCol w:w="1995"/>
        <w:gridCol w:w="1134"/>
      </w:tblGrid>
      <w:tr w:rsidR="00C82FEE" w:rsidRPr="00C82FEE" w14:paraId="3E885142" w14:textId="0E6A7B74" w:rsidTr="005E43D0">
        <w:trPr>
          <w:trHeight w:val="150"/>
        </w:trPr>
        <w:tc>
          <w:tcPr>
            <w:tcW w:w="7343" w:type="dxa"/>
            <w:vMerge w:val="restart"/>
            <w:tcBorders>
              <w:left w:val="nil"/>
              <w:bottom w:val="single" w:sz="4" w:space="0" w:color="000000"/>
              <w:right w:val="nil"/>
            </w:tcBorders>
          </w:tcPr>
          <w:p w14:paraId="48EF5B04" w14:textId="28BF486B" w:rsidR="005E43D0" w:rsidRPr="00C82FEE" w:rsidRDefault="005E43D0" w:rsidP="00F20DF5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Covariates</w:t>
            </w:r>
            <w:r w:rsidR="00395C01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 *</w:t>
            </w:r>
          </w:p>
        </w:tc>
        <w:tc>
          <w:tcPr>
            <w:tcW w:w="2722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4B83BBEE" w14:textId="467EE6E6" w:rsidR="005E43D0" w:rsidRPr="00C82FEE" w:rsidRDefault="005E43D0" w:rsidP="00414DD3">
            <w:pPr>
              <w:jc w:val="center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Regret of omission</w:t>
            </w:r>
          </w:p>
        </w:tc>
        <w:tc>
          <w:tcPr>
            <w:tcW w:w="2683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2BEC23D8" w14:textId="76306B1F" w:rsidR="005E43D0" w:rsidRPr="00C82FEE" w:rsidRDefault="005E43D0" w:rsidP="00414DD3">
            <w:pPr>
              <w:jc w:val="center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Regret of commission</w:t>
            </w:r>
          </w:p>
        </w:tc>
        <w:tc>
          <w:tcPr>
            <w:tcW w:w="3129" w:type="dxa"/>
            <w:gridSpan w:val="2"/>
            <w:tcBorders>
              <w:left w:val="nil"/>
              <w:bottom w:val="single" w:sz="4" w:space="0" w:color="000000"/>
              <w:right w:val="nil"/>
            </w:tcBorders>
          </w:tcPr>
          <w:p w14:paraId="260ED4CE" w14:textId="168CA03E" w:rsidR="005E43D0" w:rsidRPr="00C82FEE" w:rsidRDefault="005E43D0" w:rsidP="00414DD3">
            <w:pPr>
              <w:jc w:val="center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Threshold for CR-POPF ^</w:t>
            </w:r>
          </w:p>
        </w:tc>
      </w:tr>
      <w:tr w:rsidR="00C82FEE" w:rsidRPr="00C82FEE" w14:paraId="27ADB6D1" w14:textId="3A53C517" w:rsidTr="005E43D0">
        <w:trPr>
          <w:trHeight w:val="115"/>
        </w:trPr>
        <w:tc>
          <w:tcPr>
            <w:tcW w:w="7343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DAE84F8" w14:textId="77777777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</w:p>
        </w:tc>
        <w:tc>
          <w:tcPr>
            <w:tcW w:w="16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301E39" w14:textId="5CD87133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Coefficient ± SE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0043B8F" w14:textId="78DD2515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p-value</w:t>
            </w:r>
          </w:p>
        </w:tc>
        <w:tc>
          <w:tcPr>
            <w:tcW w:w="17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FD25E59" w14:textId="3BA3BBBF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Coefficient ± SE</w:t>
            </w:r>
          </w:p>
        </w:tc>
        <w:tc>
          <w:tcPr>
            <w:tcW w:w="9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4568A29" w14:textId="13665379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p-value</w:t>
            </w:r>
          </w:p>
        </w:tc>
        <w:tc>
          <w:tcPr>
            <w:tcW w:w="19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1E0EB4F" w14:textId="5C2F798A" w:rsidR="005E43D0" w:rsidRPr="00C82FEE" w:rsidRDefault="005E43D0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Coefficient ± SE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BCDFBE" w14:textId="35BE0E99" w:rsidR="005E43D0" w:rsidRPr="00C82FEE" w:rsidRDefault="003D62B9" w:rsidP="005E43D0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P</w:t>
            </w:r>
            <w:r w:rsidR="005E43D0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-value</w:t>
            </w:r>
          </w:p>
        </w:tc>
      </w:tr>
      <w:tr w:rsidR="00C82FEE" w:rsidRPr="00C82FEE" w14:paraId="5B6FC90D" w14:textId="067CC102" w:rsidTr="005E43D0">
        <w:trPr>
          <w:trHeight w:val="277"/>
        </w:trPr>
        <w:tc>
          <w:tcPr>
            <w:tcW w:w="734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EA22FB0" w14:textId="6D2B2FF4" w:rsidR="00012B61" w:rsidRPr="00C82FEE" w:rsidRDefault="00012B61" w:rsidP="00012B61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Age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(for each year)</w:t>
            </w:r>
          </w:p>
        </w:tc>
        <w:tc>
          <w:tcPr>
            <w:tcW w:w="169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F0C3D30" w14:textId="7C3AC32B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0.3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3945ADE" w14:textId="0538683C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157</w:t>
            </w:r>
          </w:p>
        </w:tc>
        <w:tc>
          <w:tcPr>
            <w:tcW w:w="174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12C6B7B" w14:textId="31B13D9A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-0.1 ± -0.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2</w:t>
            </w:r>
          </w:p>
        </w:tc>
        <w:tc>
          <w:tcPr>
            <w:tcW w:w="94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570A7BE" w14:textId="1EC0D475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  <w:tc>
          <w:tcPr>
            <w:tcW w:w="199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DF41D64" w14:textId="4F65A810" w:rsidR="00012B61" w:rsidRPr="00581FDA" w:rsidRDefault="0075006B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0.2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B051794" w14:textId="5F298E30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.003</w:t>
            </w:r>
          </w:p>
        </w:tc>
      </w:tr>
      <w:tr w:rsidR="00C82FEE" w:rsidRPr="00C82FEE" w14:paraId="2A6F9FCF" w14:textId="5D38E45D" w:rsidTr="005E43D0">
        <w:trPr>
          <w:trHeight w:val="266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6A80E531" w14:textId="0550650A" w:rsidR="00012B61" w:rsidRPr="00C82FEE" w:rsidRDefault="00012B61" w:rsidP="00012B61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Gender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(Male vs. Female)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6DE57119" w14:textId="75F78B72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9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2.6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630C64B" w14:textId="01BB2EBA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6494824B" w14:textId="3B6CDD9F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13.3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4498386B" w14:textId="77E058DE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0.894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4A9CBD30" w14:textId="749A3376" w:rsidR="00012B61" w:rsidRPr="00581FDA" w:rsidRDefault="006B3BB8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9.5 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± 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3.2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A9DAE1B" w14:textId="6E845388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430</w:t>
            </w:r>
          </w:p>
        </w:tc>
      </w:tr>
      <w:tr w:rsidR="00C82FEE" w:rsidRPr="00C82FEE" w14:paraId="16AA2CB4" w14:textId="4BA9E18C" w:rsidTr="005E43D0">
        <w:trPr>
          <w:trHeight w:val="266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17529AB3" w14:textId="60C9A305" w:rsidR="00012B61" w:rsidRPr="00C82FEE" w:rsidRDefault="00012B61" w:rsidP="00012B61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Professional Level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(Resident vs. Trainee)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570577FA" w14:textId="5DC1C093" w:rsidR="00012B61" w:rsidRPr="00581FDA" w:rsidRDefault="00262052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7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± 8.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07D89F72" w14:textId="4D155898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0.9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38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2127A6A8" w14:textId="0F55E90E" w:rsidR="00012B61" w:rsidRPr="00581FDA" w:rsidRDefault="00B17029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.7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7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201E7AB2" w14:textId="401DC3ED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465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3B1673E8" w14:textId="3977D515" w:rsidR="00012B61" w:rsidRPr="00581FDA" w:rsidRDefault="006B3BB8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0.9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11.4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4F3E8EDA" w14:textId="64E56507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934</w:t>
            </w:r>
          </w:p>
        </w:tc>
      </w:tr>
      <w:tr w:rsidR="00C82FEE" w:rsidRPr="00C82FEE" w14:paraId="1F771CF9" w14:textId="68C45D46" w:rsidTr="005E43D0">
        <w:trPr>
          <w:trHeight w:val="266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1981B36F" w14:textId="5D545D11" w:rsidR="00012B61" w:rsidRPr="00C82FEE" w:rsidRDefault="00262052" w:rsidP="00012B61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Hospital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 </w:t>
            </w: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type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 (Teaching vs. non-teaching) 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1FCD6C16" w14:textId="79A311F5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6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26B85BC4" w14:textId="71341360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262052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262052" w:rsidRPr="00581FDA">
              <w:rPr>
                <w:rFonts w:cstheme="minorHAnsi"/>
                <w:color w:val="000000" w:themeColor="text1"/>
                <w:lang w:val="en-US"/>
              </w:rPr>
              <w:t>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429AB751" w14:textId="7F78B3A6" w:rsidR="00012B61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2.9 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3.5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68259212" w14:textId="5C69A2E2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411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4DBB9193" w14:textId="750501E2" w:rsidR="00012B61" w:rsidRPr="00581FDA" w:rsidRDefault="006B3BB8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2.7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03B2CDB" w14:textId="0580EDC2" w:rsidR="00012B61" w:rsidRPr="00581FDA" w:rsidRDefault="006B3BB8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0.344</w:t>
            </w:r>
          </w:p>
        </w:tc>
      </w:tr>
      <w:tr w:rsidR="00C82FEE" w:rsidRPr="00C82FEE" w14:paraId="34CE17FB" w14:textId="06CD692B" w:rsidTr="005E43D0">
        <w:trPr>
          <w:trHeight w:val="266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379F2C56" w14:textId="08832F78" w:rsidR="00012B61" w:rsidRPr="00C82FEE" w:rsidRDefault="00262052" w:rsidP="00012B61">
            <w:pPr>
              <w:jc w:val="both"/>
              <w:rPr>
                <w:rFonts w:ascii="Calibri Light" w:hAnsi="Calibri Light" w:cs="Calibri Light"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Hospital type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(Public vs. Private)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7074BBB3" w14:textId="619C8FD4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8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7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4951C7C6" w14:textId="1D3DBEB9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35144879" w14:textId="15280FDA" w:rsidR="00012B61" w:rsidRPr="00581FDA" w:rsidRDefault="00EF16BA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2.5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="00012B61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37AB5EEF" w14:textId="156AE170" w:rsidR="00012B61" w:rsidRPr="00581FDA" w:rsidRDefault="00012B61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465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58CC8BEA" w14:textId="0DF5CA1D" w:rsidR="00012B61" w:rsidRPr="00581FDA" w:rsidRDefault="001C7E1C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1.6 ± 3.2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14858F0" w14:textId="3A9B8CD3" w:rsidR="00012B61" w:rsidRPr="00581FDA" w:rsidRDefault="001C7E1C" w:rsidP="00012B61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0.606</w:t>
            </w:r>
          </w:p>
        </w:tc>
      </w:tr>
      <w:tr w:rsidR="00EF16BA" w:rsidRPr="00C82FEE" w14:paraId="4383E150" w14:textId="28C8A9B3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5DEE5558" w14:textId="05D3C207" w:rsidR="00EF16BA" w:rsidRPr="00C82FEE" w:rsidRDefault="00EF16BA" w:rsidP="00EF16BA">
            <w:pPr>
              <w:jc w:val="both"/>
              <w:rPr>
                <w:rFonts w:ascii="Calibri Light" w:hAnsi="Calibri Light" w:cs="Calibri Light"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Hospital volume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 (Low-Medium vs. High)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1B4D0B2E" w14:textId="0C672F5D" w:rsidR="00EF16BA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0.8 ± 1.5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75B2A100" w14:textId="3F4E8FDC" w:rsidR="00EF16BA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0.604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6B058ED3" w14:textId="083D358C" w:rsidR="00EF16BA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-3.9 ± 3.1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2CDA9D42" w14:textId="2BB24CE3" w:rsidR="00EF16BA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0.194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09A32ED5" w14:textId="1410BF01" w:rsidR="00EF16BA" w:rsidRPr="00581FDA" w:rsidRDefault="001C7E1C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-3.2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 xml:space="preserve"> ± 1.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35231324" w14:textId="534023E8" w:rsidR="00EF16BA" w:rsidRPr="00581FDA" w:rsidRDefault="00EF16BA" w:rsidP="00EF16BA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039</w:t>
            </w:r>
          </w:p>
        </w:tc>
      </w:tr>
      <w:tr w:rsidR="00C82FEE" w:rsidRPr="00C82FEE" w14:paraId="4007E71C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6019ADA1" w14:textId="3A4C5DE3" w:rsidR="0075006B" w:rsidRPr="00C82FEE" w:rsidRDefault="00262052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Prominent activity of </w:t>
            </w:r>
            <w:r w:rsidR="0075006B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surgical unit</w:t>
            </w:r>
          </w:p>
          <w:p w14:paraId="5574B57C" w14:textId="77777777" w:rsidR="00EF16BA" w:rsidRPr="00C82FEE" w:rsidRDefault="00EF16BA" w:rsidP="00EF16BA">
            <w:pPr>
              <w:jc w:val="both"/>
              <w:rPr>
                <w:rFonts w:ascii="Calibri Light" w:hAnsi="Calibri Light" w:cs="Calibri Light"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Pancreatic</w:t>
            </w:r>
          </w:p>
          <w:p w14:paraId="71A19EE2" w14:textId="68A07251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Colorectal</w:t>
            </w:r>
          </w:p>
          <w:p w14:paraId="2432B1BE" w14:textId="59D68658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Hepato-biliary</w:t>
            </w:r>
          </w:p>
          <w:p w14:paraId="7A630AD4" w14:textId="0BF8441C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General surgery, including all sub-specialties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6921BF34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127392C2" w14:textId="796331FB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1.0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(referent)</w:t>
            </w:r>
          </w:p>
          <w:p w14:paraId="6D6F5247" w14:textId="2C4FA2CE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15.6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8.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7662A3E7" w14:textId="1757DD9D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5.2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</w:t>
            </w:r>
          </w:p>
          <w:p w14:paraId="44A36AD1" w14:textId="4AB48377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9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5.5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34A4F177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61DDE634" w14:textId="09F70E6F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64878F22" w14:textId="06A3B43B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0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49</w:t>
            </w:r>
          </w:p>
          <w:p w14:paraId="6F6EB4A9" w14:textId="39CBE7AB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677</w:t>
            </w:r>
          </w:p>
          <w:p w14:paraId="4C459AE2" w14:textId="57CCF808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262052" w:rsidRPr="00581FDA">
              <w:rPr>
                <w:rFonts w:cstheme="minorHAnsi"/>
                <w:color w:val="000000" w:themeColor="text1"/>
                <w:lang w:val="en-US"/>
              </w:rPr>
              <w:t>483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09080CE6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786598CA" w14:textId="6DDEB43F" w:rsidR="0075006B" w:rsidRPr="00581FDA" w:rsidRDefault="0075006B" w:rsidP="0075006B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1.0(referent)</w:t>
            </w:r>
          </w:p>
          <w:p w14:paraId="0D853CC9" w14:textId="310377A3" w:rsidR="0075006B" w:rsidRPr="00581FDA" w:rsidRDefault="006B3BB8" w:rsidP="0075006B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4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7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5.3</w:t>
            </w:r>
          </w:p>
          <w:p w14:paraId="5BC08F15" w14:textId="0A9DD5F2" w:rsidR="0075006B" w:rsidRPr="00581FDA" w:rsidRDefault="0075006B" w:rsidP="0075006B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8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.5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16.1</w:t>
            </w:r>
          </w:p>
          <w:p w14:paraId="2AF5BF4F" w14:textId="16319D75" w:rsidR="0075006B" w:rsidRPr="00581FDA" w:rsidRDefault="0075006B" w:rsidP="0075006B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3.5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6F367FC6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18D0D175" w14:textId="5D4A644F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1E00392B" w14:textId="396A017D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377</w:t>
            </w:r>
          </w:p>
          <w:p w14:paraId="099DDAED" w14:textId="6E050C73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599</w:t>
            </w:r>
          </w:p>
          <w:p w14:paraId="604F6CCA" w14:textId="13017D23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395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64B11099" w14:textId="77777777" w:rsidR="0075006B" w:rsidRPr="00581FDA" w:rsidRDefault="0075006B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77D6ABCC" w14:textId="61202466" w:rsidR="0075006B" w:rsidRPr="00581FDA" w:rsidRDefault="0075006B" w:rsidP="001C7E1C">
            <w:pPr>
              <w:pStyle w:val="Paragrafoelenco"/>
              <w:ind w:left="360"/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1.0(referent)</w:t>
            </w:r>
          </w:p>
          <w:p w14:paraId="0189B8BC" w14:textId="34AFC37E" w:rsidR="0075006B" w:rsidRPr="00581FDA" w:rsidRDefault="001C7E1C" w:rsidP="001C7E1C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   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5.4</w:t>
            </w:r>
          </w:p>
          <w:p w14:paraId="1B80AF15" w14:textId="55EB86EC" w:rsidR="0075006B" w:rsidRPr="00581FDA" w:rsidRDefault="0075006B" w:rsidP="001C7E1C">
            <w:pPr>
              <w:pStyle w:val="Paragrafoelenco"/>
              <w:ind w:left="360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9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1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  <w:p w14:paraId="6CB7CD54" w14:textId="5EC0892C" w:rsidR="0075006B" w:rsidRPr="00581FDA" w:rsidRDefault="0075006B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2.7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8641584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329A6719" w14:textId="77777777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</w:p>
          <w:p w14:paraId="6871E8CB" w14:textId="5BD1E3FF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45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  <w:p w14:paraId="74FCB538" w14:textId="497D06F0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256</w:t>
            </w:r>
          </w:p>
          <w:p w14:paraId="624D06BA" w14:textId="7DB2EC4B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214</w:t>
            </w:r>
          </w:p>
        </w:tc>
      </w:tr>
      <w:tr w:rsidR="00C82FEE" w:rsidRPr="00C82FEE" w14:paraId="471341E3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4707B310" w14:textId="1BC6D3C6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MIPD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(No vs. Yes)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0D6D3AD1" w14:textId="04814EEE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17.2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262052" w:rsidRPr="00581FDA">
              <w:rPr>
                <w:rFonts w:cstheme="minorHAnsi"/>
                <w:color w:val="000000" w:themeColor="text1"/>
                <w:lang w:val="en-US"/>
              </w:rPr>
              <w:t>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32761AC6" w14:textId="21295DC8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0.002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42BA3A26" w14:textId="714B8099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-7.9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7.6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620CED76" w14:textId="6E2CFFF8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297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77EDF644" w14:textId="5DA75044" w:rsidR="0075006B" w:rsidRPr="00581FDA" w:rsidRDefault="007D2866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- 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21.1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F0D94D2" w14:textId="55A63D96" w:rsidR="0075006B" w:rsidRPr="00581FDA" w:rsidRDefault="001C7E1C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</w:tr>
      <w:tr w:rsidR="00C82FEE" w:rsidRPr="00C82FEE" w14:paraId="37F0C64D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5E74A7C3" w14:textId="7507A196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Type of drain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</w:t>
            </w:r>
            <w:r w:rsidR="00517792"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Robinson, Jackson-Pratt, or Blake vs.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Easy </w:t>
            </w:r>
            <w:r w:rsidR="00DF23C8"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F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low/Penrose)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3C54C03A" w14:textId="579F263F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4.4 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± 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A5F497D" w14:textId="02BB5032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010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56740CCC" w14:textId="3909D388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4.2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4.4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0B3AA01C" w14:textId="3759AAEC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0.341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549300C6" w14:textId="7DA0B300" w:rsidR="0075006B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0.4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69186E5" w14:textId="0D2CACFB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925</w:t>
            </w:r>
          </w:p>
        </w:tc>
      </w:tr>
      <w:tr w:rsidR="00C82FEE" w:rsidRPr="00C82FEE" w14:paraId="5CA5CCA1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2ACB7669" w14:textId="0667A345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Type of system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(Open vs. Close)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5A8A6B4A" w14:textId="386726A8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7.7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3.2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0B42EB39" w14:textId="71DA6C10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016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6E4581C6" w14:textId="0C6BECD2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5.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0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9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6D66FA67" w14:textId="0D5CA41A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2146AE6B" w14:textId="12A2251A" w:rsidR="0075006B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-8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F9E0801" w14:textId="019C6662" w:rsidR="0075006B" w:rsidRPr="00581FDA" w:rsidRDefault="001C7E1C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</w:tr>
      <w:tr w:rsidR="00C82FEE" w:rsidRPr="00C82FEE" w14:paraId="1F53E0F3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0F59D738" w14:textId="2AE717B2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Active suction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(No vs. Yes)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04A23B84" w14:textId="549096D0" w:rsidR="0075006B" w:rsidRPr="00581FDA" w:rsidRDefault="00262052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7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5ED1E4F5" w14:textId="434CF93D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0.5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86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71238387" w14:textId="32D6E26E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 xml:space="preserve"> ± 5.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64C228EE" w14:textId="7AE67574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92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35497913" w14:textId="15E73452" w:rsidR="0075006B" w:rsidRPr="00581FDA" w:rsidRDefault="0075006B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0.5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</w:t>
            </w:r>
            <w:r w:rsidR="00406416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EB6A139" w14:textId="166E4EF2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913</w:t>
            </w:r>
          </w:p>
        </w:tc>
      </w:tr>
      <w:tr w:rsidR="00C82FEE" w:rsidRPr="00C82FEE" w14:paraId="26D84F4F" w14:textId="77777777" w:rsidTr="005E43D0">
        <w:trPr>
          <w:trHeight w:val="208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3488EC6F" w14:textId="20D75722" w:rsidR="0075006B" w:rsidRPr="00C82FEE" w:rsidRDefault="0075006B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Number of drain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(One or two)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03E32AD4" w14:textId="7A363981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9.9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5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3CEECBF3" w14:textId="008CAD9C" w:rsidR="0075006B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</w:t>
            </w:r>
            <w:r w:rsidR="0075006B" w:rsidRPr="00581FDA">
              <w:rPr>
                <w:rFonts w:cstheme="minorHAnsi"/>
                <w:color w:val="000000" w:themeColor="text1"/>
                <w:lang w:val="en-US"/>
              </w:rPr>
              <w:t>0.00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2F584311" w14:textId="667149EE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9.2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4.1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28019D31" w14:textId="7AEB9376" w:rsidR="0075006B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0.020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30130750" w14:textId="604EAB48" w:rsidR="0075006B" w:rsidRPr="00581FDA" w:rsidRDefault="00406416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14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4.2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50C6053" w14:textId="2624F9C6" w:rsidR="0075006B" w:rsidRPr="00581FDA" w:rsidRDefault="0075006B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001</w:t>
            </w:r>
          </w:p>
        </w:tc>
      </w:tr>
      <w:tr w:rsidR="00C82FEE" w:rsidRPr="00C82FEE" w14:paraId="5989F9AA" w14:textId="77777777" w:rsidTr="005E43D0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5A4F327D" w14:textId="3D368599" w:rsidR="00B17029" w:rsidRPr="00C82FEE" w:rsidRDefault="00B17029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Change strategy in low-risk pancreatic remnant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(No vs. Yes)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2B50C146" w14:textId="60E0F588" w:rsidR="00B17029" w:rsidRPr="00581FDA" w:rsidRDefault="00B17029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22.7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4.7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5413686E" w14:textId="5D1414D6" w:rsidR="00B17029" w:rsidRPr="00581FDA" w:rsidRDefault="00EF16BA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079A212D" w14:textId="4F2DC9A3" w:rsidR="00B17029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25.1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7.8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3EF76D53" w14:textId="2DE59035" w:rsidR="00B17029" w:rsidRPr="00581FDA" w:rsidRDefault="006B3BB8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0.001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3529E8E9" w14:textId="7D66DFD1" w:rsidR="00B17029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30.6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5.1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3D911BB" w14:textId="2D80AA57" w:rsidR="00B17029" w:rsidRPr="00581FDA" w:rsidRDefault="001C7E1C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</w:tr>
      <w:tr w:rsidR="00C82FEE" w:rsidRPr="00C82FEE" w14:paraId="01439510" w14:textId="77777777" w:rsidTr="005E43D0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34B8FAC8" w14:textId="671AB282" w:rsidR="0075006B" w:rsidRPr="00C82FEE" w:rsidRDefault="00B17029" w:rsidP="0075006B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Change strategy in high-risk pancreatic remnant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(No vs. Yes)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37798B78" w14:textId="7D32AC94" w:rsidR="0075006B" w:rsidRPr="00581FDA" w:rsidRDefault="00B17029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0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.8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6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4CE85901" w14:textId="2C562BFB" w:rsidR="0075006B" w:rsidRPr="00581FDA" w:rsidRDefault="00B17029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902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08AB501C" w14:textId="1376BFC8" w:rsidR="0075006B" w:rsidRPr="00581FDA" w:rsidRDefault="00B17029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5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 xml:space="preserve"> 2.9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2F2D065C" w14:textId="0546264D" w:rsidR="0075006B" w:rsidRPr="00581FDA" w:rsidRDefault="00B17029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599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6D59B622" w14:textId="6F79FD69" w:rsidR="0075006B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0.7</w:t>
            </w:r>
            <w:r w:rsidR="00426BBC" w:rsidRPr="00581FDA">
              <w:rPr>
                <w:rFonts w:cstheme="minorHAnsi"/>
                <w:color w:val="000000" w:themeColor="text1"/>
                <w:lang w:val="en-US"/>
              </w:rPr>
              <w:t xml:space="preserve"> ±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3.4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5AD37D4" w14:textId="455245A8" w:rsidR="0075006B" w:rsidRPr="00581FDA" w:rsidRDefault="001C7E1C" w:rsidP="0075006B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0.833</w:t>
            </w:r>
          </w:p>
        </w:tc>
      </w:tr>
      <w:tr w:rsidR="001C7E1C" w:rsidRPr="001C7E1C" w14:paraId="3F0266BD" w14:textId="77777777" w:rsidTr="005E43D0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7DD56E26" w14:textId="5BFD2B63" w:rsidR="00B17029" w:rsidRPr="00C82FEE" w:rsidRDefault="00B17029" w:rsidP="00B17029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Timing for drain removal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(early vs. late)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7FEF9DE3" w14:textId="5D9C1DE7" w:rsidR="00B17029" w:rsidRPr="00581FDA" w:rsidRDefault="00EF16BA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2.7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4.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9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268917DC" w14:textId="53A3A5DA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584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13D85BFB" w14:textId="476AF305" w:rsidR="00B17029" w:rsidRPr="00581FDA" w:rsidRDefault="006B3BB8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0.1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.4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5EF822E1" w14:textId="27C0DD4C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963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204A1D8F" w14:textId="39D14102" w:rsidR="00B17029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0.3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3.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65CBE6E" w14:textId="516B151D" w:rsidR="00B17029" w:rsidRPr="00581FDA" w:rsidRDefault="001C7E1C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0.938</w:t>
            </w:r>
          </w:p>
        </w:tc>
      </w:tr>
      <w:tr w:rsidR="00C82FEE" w:rsidRPr="00C82FEE" w14:paraId="7D9B5665" w14:textId="77777777" w:rsidTr="005E43D0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52FB03DB" w14:textId="38ED8852" w:rsidR="00B17029" w:rsidRPr="00C82FEE" w:rsidRDefault="00B17029" w:rsidP="00B17029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Importance of closed system in preventing </w:t>
            </w:r>
            <w:r w:rsidR="004E21E5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grade B </w:t>
            </w: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CR-POPF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(for each point)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02CFD37C" w14:textId="459489B4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1.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79F0F73D" w14:textId="39965812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172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505A1357" w14:textId="3BDD6939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</w:t>
            </w:r>
            <w:r w:rsidR="004C4C78"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1.5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267FB744" w14:textId="399A514E" w:rsidR="00B17029" w:rsidRPr="00581FDA" w:rsidRDefault="006B3BB8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0.856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2C49CC09" w14:textId="56FF7CB6" w:rsidR="00B17029" w:rsidRPr="00581FDA" w:rsidRDefault="00B17029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-0.7 ± 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6253CD4" w14:textId="75632AD2" w:rsidR="00B17029" w:rsidRPr="00581FDA" w:rsidRDefault="001C7E1C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0.612</w:t>
            </w:r>
          </w:p>
        </w:tc>
      </w:tr>
      <w:tr w:rsidR="00C82FEE" w:rsidRPr="00C82FEE" w14:paraId="509BFBBC" w14:textId="77777777" w:rsidTr="00B17029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nil"/>
              <w:right w:val="nil"/>
            </w:tcBorders>
          </w:tcPr>
          <w:p w14:paraId="7E476958" w14:textId="016A8649" w:rsidR="00B17029" w:rsidRPr="00C82FEE" w:rsidRDefault="00B17029" w:rsidP="00B17029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Importance of </w:t>
            </w:r>
            <w:r w:rsidR="00EF16BA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passive suction</w:t>
            </w: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 in mitigating </w:t>
            </w:r>
            <w:r w:rsidR="004E21E5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grade B </w:t>
            </w: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CR-POPF 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(for each point)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 w14:paraId="14A149C9" w14:textId="1E2F29B8" w:rsidR="00B17029" w:rsidRPr="00581FDA" w:rsidRDefault="00EF16BA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2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0A985E64" w14:textId="56A8CA2B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844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14:paraId="0D761A6B" w14:textId="2F64A007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0.</w:t>
            </w:r>
            <w:r w:rsidR="004C4C78" w:rsidRPr="00581FDA">
              <w:rPr>
                <w:rFonts w:cstheme="minorHAnsi"/>
                <w:color w:val="000000" w:themeColor="text1"/>
                <w:lang w:val="en-US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</w:tcPr>
          <w:p w14:paraId="325C0550" w14:textId="74455CEA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727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</w:tcPr>
          <w:p w14:paraId="1269E8EA" w14:textId="26DA9870" w:rsidR="00B17029" w:rsidRPr="00581FDA" w:rsidRDefault="00B17029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4191089" w14:textId="0EFEBA99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</w:t>
            </w:r>
            <w:r w:rsidR="001C7E1C" w:rsidRPr="00581FDA">
              <w:rPr>
                <w:rFonts w:cstheme="minorHAnsi"/>
                <w:color w:val="000000" w:themeColor="text1"/>
                <w:lang w:val="en-US"/>
              </w:rPr>
              <w:t>759</w:t>
            </w:r>
          </w:p>
        </w:tc>
      </w:tr>
      <w:tr w:rsidR="00C82FEE" w:rsidRPr="00C82FEE" w14:paraId="5396AB41" w14:textId="77777777" w:rsidTr="005E43D0">
        <w:trPr>
          <w:trHeight w:val="230"/>
        </w:trPr>
        <w:tc>
          <w:tcPr>
            <w:tcW w:w="734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C0B5499" w14:textId="4445529B" w:rsidR="00B17029" w:rsidRPr="00C82FEE" w:rsidRDefault="00B17029" w:rsidP="00B17029">
            <w:pPr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</w:pPr>
            <w:r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 xml:space="preserve">Importance of drain in preventing </w:t>
            </w:r>
            <w:r w:rsidR="00381E34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re-</w:t>
            </w:r>
            <w:r w:rsidR="0033212A" w:rsidRPr="00C82FEE">
              <w:rPr>
                <w:rFonts w:ascii="Calibri Light" w:hAnsi="Calibri Light" w:cs="Calibri Light"/>
                <w:b/>
                <w:bCs/>
                <w:color w:val="000000" w:themeColor="text1"/>
                <w:lang w:val="en-US"/>
              </w:rPr>
              <w:t>intervention</w:t>
            </w:r>
            <w:r w:rsidR="0033212A"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 xml:space="preserve"> (</w:t>
            </w:r>
            <w:r w:rsidRPr="00C82FEE">
              <w:rPr>
                <w:rFonts w:ascii="Calibri Light" w:hAnsi="Calibri Light" w:cs="Calibri Light"/>
                <w:color w:val="000000" w:themeColor="text1"/>
                <w:lang w:val="en-US"/>
              </w:rPr>
              <w:t>for each point)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9B92F06" w14:textId="0003ED43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2.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3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="00EF16BA" w:rsidRPr="00581FDA">
              <w:rPr>
                <w:rFonts w:cstheme="minorHAnsi"/>
                <w:color w:val="000000" w:themeColor="text1"/>
                <w:lang w:val="en-US"/>
              </w:rPr>
              <w:t>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04DD0EC" w14:textId="5B6C691F" w:rsidR="00B17029" w:rsidRPr="00581FDA" w:rsidRDefault="00EF16BA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0.173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454BC1D" w14:textId="6652B8DF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-1.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9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 xml:space="preserve"> ± 0.</w:t>
            </w:r>
            <w:r w:rsidR="006B3BB8" w:rsidRPr="00581FDA">
              <w:rPr>
                <w:rFonts w:cstheme="minorHAnsi"/>
                <w:color w:val="000000" w:themeColor="text1"/>
                <w:lang w:val="en-US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1C157DC" w14:textId="32C97EE3" w:rsidR="00B17029" w:rsidRPr="00581FDA" w:rsidRDefault="00B17029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&lt;0.001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547D06" w14:textId="68674E8D" w:rsidR="00B17029" w:rsidRPr="00581FDA" w:rsidRDefault="001C7E1C" w:rsidP="001C7E1C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-1.8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 xml:space="preserve"> ± 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  <w:r w:rsidR="00B17029" w:rsidRPr="00581FDA">
              <w:rPr>
                <w:rFonts w:cstheme="minorHAnsi"/>
                <w:color w:val="000000" w:themeColor="text1"/>
                <w:lang w:val="en-US"/>
              </w:rPr>
              <w:t>.</w:t>
            </w:r>
            <w:r w:rsidRPr="00581FDA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14D0A73" w14:textId="5FE2811A" w:rsidR="00B17029" w:rsidRPr="00581FDA" w:rsidRDefault="001C7E1C" w:rsidP="00B17029">
            <w:pPr>
              <w:jc w:val="center"/>
              <w:rPr>
                <w:rFonts w:cstheme="minorHAnsi"/>
                <w:color w:val="000000" w:themeColor="text1"/>
                <w:lang w:val="en-US"/>
              </w:rPr>
            </w:pPr>
            <w:r w:rsidRPr="00581FDA">
              <w:rPr>
                <w:rFonts w:cstheme="minorHAnsi"/>
                <w:color w:val="000000" w:themeColor="text1"/>
                <w:lang w:val="en-US"/>
              </w:rPr>
              <w:t>0.0</w:t>
            </w:r>
            <w:r w:rsidR="003E6E9D" w:rsidRPr="00581FDA">
              <w:rPr>
                <w:rFonts w:cstheme="minorHAnsi"/>
                <w:color w:val="000000" w:themeColor="text1"/>
                <w:lang w:val="en-US"/>
              </w:rPr>
              <w:t>47</w:t>
            </w:r>
          </w:p>
        </w:tc>
      </w:tr>
    </w:tbl>
    <w:p w14:paraId="758A0142" w14:textId="77777777" w:rsidR="00374BE6" w:rsidRDefault="00374BE6" w:rsidP="00BA2232">
      <w:pPr>
        <w:jc w:val="both"/>
        <w:rPr>
          <w:b/>
          <w:bCs/>
          <w:lang w:val="en-US"/>
        </w:rPr>
      </w:pPr>
    </w:p>
    <w:p w14:paraId="3C3F518B" w14:textId="3C180A68" w:rsidR="00F577AF" w:rsidRDefault="0033212A" w:rsidP="00BA2232">
      <w:pPr>
        <w:jc w:val="both"/>
        <w:rPr>
          <w:lang w:val="en-US"/>
        </w:rPr>
      </w:pPr>
      <w:r w:rsidRPr="004B0135">
        <w:rPr>
          <w:b/>
          <w:bCs/>
          <w:lang w:val="en-US"/>
        </w:rPr>
        <w:t>Legend</w:t>
      </w:r>
      <w:r>
        <w:rPr>
          <w:lang w:val="en-US"/>
        </w:rPr>
        <w:t>: *</w:t>
      </w:r>
      <w:r w:rsidR="00395C01">
        <w:rPr>
          <w:lang w:val="en-US"/>
        </w:rPr>
        <w:t>= geographic area was included in all models as fixed effect; ^=</w:t>
      </w:r>
      <w:r w:rsidR="00395C01" w:rsidRPr="00BA2232">
        <w:rPr>
          <w:lang w:val="en-US"/>
        </w:rPr>
        <w:t xml:space="preserve"> The </w:t>
      </w:r>
      <w:r w:rsidR="00395C01">
        <w:rPr>
          <w:lang w:val="en-US"/>
        </w:rPr>
        <w:t>CR-</w:t>
      </w:r>
      <w:r w:rsidR="00395C01" w:rsidRPr="00BA2232">
        <w:rPr>
          <w:lang w:val="en-US"/>
        </w:rPr>
        <w:t xml:space="preserve">POPF risk rate at which the </w:t>
      </w:r>
      <w:r w:rsidR="00A35BFF" w:rsidRPr="00BA2232">
        <w:rPr>
          <w:lang w:val="en-US"/>
        </w:rPr>
        <w:t>drain</w:t>
      </w:r>
      <w:r w:rsidR="00A35BFF">
        <w:rPr>
          <w:lang w:val="en-US"/>
        </w:rPr>
        <w:t xml:space="preserve"> </w:t>
      </w:r>
      <w:r w:rsidR="00395C01">
        <w:rPr>
          <w:lang w:val="en-US"/>
        </w:rPr>
        <w:t xml:space="preserve">omission </w:t>
      </w:r>
      <w:r w:rsidR="00395C01" w:rsidRPr="00BA2232">
        <w:rPr>
          <w:lang w:val="en-US"/>
        </w:rPr>
        <w:t>is the least regrettable choice</w:t>
      </w:r>
      <w:r w:rsidR="00395C01">
        <w:rPr>
          <w:lang w:val="en-US"/>
        </w:rPr>
        <w:t xml:space="preserve">, calculated with FRS; </w:t>
      </w:r>
      <w:r w:rsidR="00696A74">
        <w:rPr>
          <w:lang w:val="en-US"/>
        </w:rPr>
        <w:t xml:space="preserve">FRS= Fistula Risk Score; CR-POPF= Clinically Relevant Postoperative Pancreatic </w:t>
      </w:r>
      <w:r w:rsidR="00E52200">
        <w:rPr>
          <w:lang w:val="en-US"/>
        </w:rPr>
        <w:t>Fistula.</w:t>
      </w:r>
      <w:r w:rsidR="00BA2232">
        <w:rPr>
          <w:lang w:val="en-US"/>
        </w:rPr>
        <w:t xml:space="preserve"> </w:t>
      </w:r>
    </w:p>
    <w:p w14:paraId="2D6A338B" w14:textId="77777777" w:rsidR="00F42369" w:rsidRPr="00287279" w:rsidRDefault="00F42369">
      <w:pPr>
        <w:rPr>
          <w:b/>
          <w:bCs/>
          <w:lang w:val="en-US"/>
        </w:rPr>
      </w:pPr>
    </w:p>
    <w:sectPr w:rsidR="00F42369" w:rsidRPr="00287279" w:rsidSect="007C384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0072E6"/>
    <w:multiLevelType w:val="multilevel"/>
    <w:tmpl w:val="4614CDE8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 w16cid:durableId="2070571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OzMDW2MDS3NDcwNzRX0lEKTi0uzszPAykwNK4FADx/PLEtAAAA"/>
  </w:docVars>
  <w:rsids>
    <w:rsidRoot w:val="00FA0715"/>
    <w:rsid w:val="00012B61"/>
    <w:rsid w:val="00012D9B"/>
    <w:rsid w:val="00015484"/>
    <w:rsid w:val="00020103"/>
    <w:rsid w:val="00020167"/>
    <w:rsid w:val="00025A8B"/>
    <w:rsid w:val="00036EB0"/>
    <w:rsid w:val="000455FB"/>
    <w:rsid w:val="00053570"/>
    <w:rsid w:val="00086812"/>
    <w:rsid w:val="000B7D1E"/>
    <w:rsid w:val="000C450D"/>
    <w:rsid w:val="00110FEA"/>
    <w:rsid w:val="00112831"/>
    <w:rsid w:val="001132BE"/>
    <w:rsid w:val="00162F50"/>
    <w:rsid w:val="00174A58"/>
    <w:rsid w:val="001A7471"/>
    <w:rsid w:val="001C43B8"/>
    <w:rsid w:val="001C7E1C"/>
    <w:rsid w:val="001D30EB"/>
    <w:rsid w:val="001E5C2E"/>
    <w:rsid w:val="00204972"/>
    <w:rsid w:val="00205CBB"/>
    <w:rsid w:val="0021372D"/>
    <w:rsid w:val="002167F4"/>
    <w:rsid w:val="00227645"/>
    <w:rsid w:val="00232B68"/>
    <w:rsid w:val="002334AC"/>
    <w:rsid w:val="00251AE2"/>
    <w:rsid w:val="00262052"/>
    <w:rsid w:val="00262F29"/>
    <w:rsid w:val="00270F4B"/>
    <w:rsid w:val="00287279"/>
    <w:rsid w:val="00287B4D"/>
    <w:rsid w:val="0029672E"/>
    <w:rsid w:val="002970FB"/>
    <w:rsid w:val="002C3B7D"/>
    <w:rsid w:val="002D04C0"/>
    <w:rsid w:val="002E3C44"/>
    <w:rsid w:val="002F2A3F"/>
    <w:rsid w:val="00304D00"/>
    <w:rsid w:val="00316E93"/>
    <w:rsid w:val="00317488"/>
    <w:rsid w:val="00317FD6"/>
    <w:rsid w:val="0033212A"/>
    <w:rsid w:val="003451EF"/>
    <w:rsid w:val="0035592F"/>
    <w:rsid w:val="00374BE6"/>
    <w:rsid w:val="00376E12"/>
    <w:rsid w:val="00381E34"/>
    <w:rsid w:val="003859D6"/>
    <w:rsid w:val="00395C01"/>
    <w:rsid w:val="003C3C1B"/>
    <w:rsid w:val="003D4A54"/>
    <w:rsid w:val="003D62B9"/>
    <w:rsid w:val="003E6E9D"/>
    <w:rsid w:val="00406416"/>
    <w:rsid w:val="00410C9B"/>
    <w:rsid w:val="00414417"/>
    <w:rsid w:val="00414DD3"/>
    <w:rsid w:val="00426BBC"/>
    <w:rsid w:val="004336D6"/>
    <w:rsid w:val="00460322"/>
    <w:rsid w:val="004616A5"/>
    <w:rsid w:val="004A0046"/>
    <w:rsid w:val="004B0135"/>
    <w:rsid w:val="004C0C26"/>
    <w:rsid w:val="004C1233"/>
    <w:rsid w:val="004C4C78"/>
    <w:rsid w:val="004C5324"/>
    <w:rsid w:val="004E21E5"/>
    <w:rsid w:val="005107E8"/>
    <w:rsid w:val="00510E0D"/>
    <w:rsid w:val="00517792"/>
    <w:rsid w:val="0055618C"/>
    <w:rsid w:val="00564AC0"/>
    <w:rsid w:val="00572734"/>
    <w:rsid w:val="005743C6"/>
    <w:rsid w:val="005756F0"/>
    <w:rsid w:val="00581FDA"/>
    <w:rsid w:val="00596962"/>
    <w:rsid w:val="005B0010"/>
    <w:rsid w:val="005C1987"/>
    <w:rsid w:val="005E1618"/>
    <w:rsid w:val="005E43D0"/>
    <w:rsid w:val="006109AC"/>
    <w:rsid w:val="00614505"/>
    <w:rsid w:val="0064582E"/>
    <w:rsid w:val="00652B62"/>
    <w:rsid w:val="0065651C"/>
    <w:rsid w:val="00664B15"/>
    <w:rsid w:val="00693AD2"/>
    <w:rsid w:val="00696A74"/>
    <w:rsid w:val="006B3BB8"/>
    <w:rsid w:val="006D1F77"/>
    <w:rsid w:val="006D48DA"/>
    <w:rsid w:val="006E4A06"/>
    <w:rsid w:val="00701FCE"/>
    <w:rsid w:val="007133DE"/>
    <w:rsid w:val="00713400"/>
    <w:rsid w:val="0071729C"/>
    <w:rsid w:val="0075006B"/>
    <w:rsid w:val="007B001C"/>
    <w:rsid w:val="007B4D47"/>
    <w:rsid w:val="007B5A1A"/>
    <w:rsid w:val="007C384B"/>
    <w:rsid w:val="007D11E4"/>
    <w:rsid w:val="007D2866"/>
    <w:rsid w:val="00802315"/>
    <w:rsid w:val="00804512"/>
    <w:rsid w:val="00820BA9"/>
    <w:rsid w:val="00826E2C"/>
    <w:rsid w:val="00853F61"/>
    <w:rsid w:val="008605C3"/>
    <w:rsid w:val="00894A85"/>
    <w:rsid w:val="008A5C4B"/>
    <w:rsid w:val="008A70C7"/>
    <w:rsid w:val="008C7E1A"/>
    <w:rsid w:val="008F2171"/>
    <w:rsid w:val="0091744C"/>
    <w:rsid w:val="00953493"/>
    <w:rsid w:val="00991ED9"/>
    <w:rsid w:val="009B3E7C"/>
    <w:rsid w:val="009C7D6F"/>
    <w:rsid w:val="009E03B5"/>
    <w:rsid w:val="009E62DA"/>
    <w:rsid w:val="009E6A39"/>
    <w:rsid w:val="009E762D"/>
    <w:rsid w:val="00A00229"/>
    <w:rsid w:val="00A1113A"/>
    <w:rsid w:val="00A2262D"/>
    <w:rsid w:val="00A26FE3"/>
    <w:rsid w:val="00A302CC"/>
    <w:rsid w:val="00A35BFF"/>
    <w:rsid w:val="00A5756E"/>
    <w:rsid w:val="00A66C44"/>
    <w:rsid w:val="00A8055F"/>
    <w:rsid w:val="00A84F76"/>
    <w:rsid w:val="00AD3030"/>
    <w:rsid w:val="00AF5E91"/>
    <w:rsid w:val="00AF794C"/>
    <w:rsid w:val="00B17029"/>
    <w:rsid w:val="00B17749"/>
    <w:rsid w:val="00B851AA"/>
    <w:rsid w:val="00BA2232"/>
    <w:rsid w:val="00BB044D"/>
    <w:rsid w:val="00BD4246"/>
    <w:rsid w:val="00BF02AE"/>
    <w:rsid w:val="00C2219B"/>
    <w:rsid w:val="00C23349"/>
    <w:rsid w:val="00C3115C"/>
    <w:rsid w:val="00C32E2F"/>
    <w:rsid w:val="00C35F50"/>
    <w:rsid w:val="00C37C39"/>
    <w:rsid w:val="00C4166A"/>
    <w:rsid w:val="00C549BE"/>
    <w:rsid w:val="00C61046"/>
    <w:rsid w:val="00C76466"/>
    <w:rsid w:val="00C82FEE"/>
    <w:rsid w:val="00CA0667"/>
    <w:rsid w:val="00CA29FD"/>
    <w:rsid w:val="00CB387C"/>
    <w:rsid w:val="00CB579C"/>
    <w:rsid w:val="00CE7AC6"/>
    <w:rsid w:val="00CF079D"/>
    <w:rsid w:val="00D06F3E"/>
    <w:rsid w:val="00D076CB"/>
    <w:rsid w:val="00D110E4"/>
    <w:rsid w:val="00D15886"/>
    <w:rsid w:val="00D24914"/>
    <w:rsid w:val="00D313C5"/>
    <w:rsid w:val="00D63DA7"/>
    <w:rsid w:val="00D63FDC"/>
    <w:rsid w:val="00DA17E7"/>
    <w:rsid w:val="00DA42B0"/>
    <w:rsid w:val="00DB0B6B"/>
    <w:rsid w:val="00DB736F"/>
    <w:rsid w:val="00DC2DCE"/>
    <w:rsid w:val="00DD2848"/>
    <w:rsid w:val="00DD5BB1"/>
    <w:rsid w:val="00DD6C30"/>
    <w:rsid w:val="00DF23C8"/>
    <w:rsid w:val="00E11919"/>
    <w:rsid w:val="00E1697F"/>
    <w:rsid w:val="00E16F7A"/>
    <w:rsid w:val="00E24426"/>
    <w:rsid w:val="00E32A66"/>
    <w:rsid w:val="00E4496F"/>
    <w:rsid w:val="00E46F48"/>
    <w:rsid w:val="00E52200"/>
    <w:rsid w:val="00E5717A"/>
    <w:rsid w:val="00E709EF"/>
    <w:rsid w:val="00E758CA"/>
    <w:rsid w:val="00E75A29"/>
    <w:rsid w:val="00E7623D"/>
    <w:rsid w:val="00EA7BD3"/>
    <w:rsid w:val="00EC7E2A"/>
    <w:rsid w:val="00EF16BA"/>
    <w:rsid w:val="00EF5E12"/>
    <w:rsid w:val="00F014FD"/>
    <w:rsid w:val="00F20DF5"/>
    <w:rsid w:val="00F33F37"/>
    <w:rsid w:val="00F42369"/>
    <w:rsid w:val="00F47CCC"/>
    <w:rsid w:val="00F562F2"/>
    <w:rsid w:val="00F577AF"/>
    <w:rsid w:val="00F601A0"/>
    <w:rsid w:val="00F60D2C"/>
    <w:rsid w:val="00F62CD6"/>
    <w:rsid w:val="00F71DCC"/>
    <w:rsid w:val="00F74A18"/>
    <w:rsid w:val="00F74B0E"/>
    <w:rsid w:val="00F97A7C"/>
    <w:rsid w:val="00FA0715"/>
    <w:rsid w:val="00FA4614"/>
    <w:rsid w:val="00FC0838"/>
    <w:rsid w:val="00FD1D47"/>
    <w:rsid w:val="00FD39C3"/>
    <w:rsid w:val="00FF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11C91"/>
  <w15:docId w15:val="{6708BBC9-F513-48D1-B9F5-4C2B00209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A07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4B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4B15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012B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6E16E3A-EA20-CC4E-BBB3-88377E38B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1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Ricci</dc:creator>
  <cp:keywords/>
  <dc:description/>
  <cp:lastModifiedBy>Claudio Ricci</cp:lastModifiedBy>
  <cp:revision>23</cp:revision>
  <dcterms:created xsi:type="dcterms:W3CDTF">2023-06-15T14:11:00Z</dcterms:created>
  <dcterms:modified xsi:type="dcterms:W3CDTF">2024-05-26T13:13:00Z</dcterms:modified>
</cp:coreProperties>
</file>