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2146D" w14:textId="77777777" w:rsidR="003A2DE5" w:rsidRDefault="003A2DE5" w:rsidP="003A2DE5">
      <w:pPr>
        <w:pStyle w:val="Paragrafoelenco"/>
        <w:ind w:left="0"/>
        <w:jc w:val="center"/>
        <w:rPr>
          <w:rFonts w:ascii="Times New Roman" w:hAnsi="Times New Roman" w:cs="Times New Roman"/>
          <w:b/>
          <w:bCs/>
          <w:lang w:val="en-US"/>
        </w:rPr>
      </w:pPr>
    </w:p>
    <w:p w14:paraId="610687CF" w14:textId="0D14636A" w:rsidR="003A2DE5" w:rsidRPr="003A2DE5" w:rsidRDefault="003A2DE5" w:rsidP="003A2DE5">
      <w:pPr>
        <w:pStyle w:val="Paragrafoelenco"/>
        <w:ind w:left="0"/>
        <w:jc w:val="center"/>
        <w:rPr>
          <w:rFonts w:ascii="Times New Roman" w:hAnsi="Times New Roman" w:cs="Times New Roman"/>
          <w:b/>
          <w:bCs/>
          <w:sz w:val="40"/>
          <w:szCs w:val="40"/>
          <w:lang w:val="en-US"/>
        </w:rPr>
      </w:pPr>
      <w:r w:rsidRPr="003A2DE5">
        <w:rPr>
          <w:rFonts w:ascii="Times New Roman" w:hAnsi="Times New Roman" w:cs="Times New Roman"/>
          <w:b/>
          <w:bCs/>
          <w:sz w:val="40"/>
          <w:szCs w:val="40"/>
          <w:lang w:val="en-US"/>
        </w:rPr>
        <w:t>Supplementary information</w:t>
      </w:r>
    </w:p>
    <w:p w14:paraId="61559685" w14:textId="171C54A9" w:rsidR="003A2DE5" w:rsidRPr="003A2DE5" w:rsidRDefault="003A2DE5" w:rsidP="003A2DE5">
      <w:pPr>
        <w:pStyle w:val="Paragrafoelenco"/>
        <w:ind w:left="0"/>
        <w:jc w:val="center"/>
        <w:rPr>
          <w:rFonts w:ascii="Times New Roman" w:hAnsi="Times New Roman" w:cs="Times New Roman"/>
          <w:b/>
          <w:bCs/>
          <w:sz w:val="40"/>
          <w:szCs w:val="40"/>
          <w:lang w:val="en-US"/>
        </w:rPr>
      </w:pPr>
      <w:r w:rsidRPr="003A2DE5">
        <w:rPr>
          <w:rFonts w:ascii="Times New Roman" w:hAnsi="Times New Roman" w:cs="Times New Roman"/>
          <w:b/>
          <w:bCs/>
          <w:sz w:val="40"/>
          <w:szCs w:val="40"/>
          <w:lang w:val="en-US"/>
        </w:rPr>
        <w:t>for</w:t>
      </w:r>
    </w:p>
    <w:p w14:paraId="6E4CC698" w14:textId="77777777" w:rsidR="003A2DE5" w:rsidRDefault="003A2DE5" w:rsidP="003A2DE5">
      <w:pPr>
        <w:pStyle w:val="Paragrafoelenco"/>
        <w:ind w:left="0"/>
        <w:jc w:val="center"/>
        <w:rPr>
          <w:rFonts w:ascii="Times New Roman" w:hAnsi="Times New Roman" w:cs="Times New Roman"/>
          <w:b/>
          <w:bCs/>
          <w:lang w:val="en-US"/>
        </w:rPr>
      </w:pPr>
    </w:p>
    <w:p w14:paraId="05DDE851" w14:textId="77777777" w:rsidR="003A2DE5" w:rsidRDefault="003A2DE5" w:rsidP="003A2DE5">
      <w:pPr>
        <w:pStyle w:val="Paragrafoelenco"/>
        <w:ind w:left="0"/>
        <w:jc w:val="center"/>
        <w:rPr>
          <w:rFonts w:ascii="Times New Roman" w:hAnsi="Times New Roman" w:cs="Times New Roman"/>
          <w:b/>
          <w:bCs/>
          <w:lang w:val="en-US"/>
        </w:rPr>
      </w:pPr>
    </w:p>
    <w:p w14:paraId="2B59ABA2" w14:textId="77777777" w:rsidR="003A2DE5" w:rsidRDefault="003A2DE5" w:rsidP="003A2DE5">
      <w:pPr>
        <w:pStyle w:val="Paragrafoelenco"/>
        <w:ind w:left="0"/>
        <w:jc w:val="center"/>
        <w:rPr>
          <w:rFonts w:ascii="Times New Roman" w:hAnsi="Times New Roman" w:cs="Times New Roman"/>
          <w:b/>
          <w:bCs/>
          <w:lang w:val="en-US"/>
        </w:rPr>
      </w:pPr>
    </w:p>
    <w:p w14:paraId="4A696DB9" w14:textId="77777777" w:rsidR="003A2DE5" w:rsidRDefault="003A2DE5" w:rsidP="003A2DE5">
      <w:pPr>
        <w:pStyle w:val="Paragrafoelenco"/>
        <w:ind w:left="0"/>
        <w:jc w:val="center"/>
        <w:rPr>
          <w:rFonts w:ascii="Times New Roman" w:hAnsi="Times New Roman" w:cs="Times New Roman"/>
          <w:b/>
          <w:bCs/>
          <w:lang w:val="en-US"/>
        </w:rPr>
      </w:pPr>
    </w:p>
    <w:p w14:paraId="36F46705" w14:textId="77777777" w:rsidR="003A2DE5" w:rsidRDefault="003A2DE5" w:rsidP="003A2DE5">
      <w:pPr>
        <w:pStyle w:val="Paragrafoelenco"/>
        <w:ind w:left="0"/>
        <w:jc w:val="center"/>
        <w:rPr>
          <w:rFonts w:ascii="Times New Roman" w:hAnsi="Times New Roman" w:cs="Times New Roman"/>
          <w:b/>
          <w:bCs/>
          <w:lang w:val="en-US"/>
        </w:rPr>
      </w:pPr>
    </w:p>
    <w:p w14:paraId="3C9CB5C4" w14:textId="77777777" w:rsidR="005624B5" w:rsidRDefault="005624B5" w:rsidP="005624B5">
      <w:pPr>
        <w:pStyle w:val="Paragrafoelenco"/>
        <w:ind w:left="0"/>
        <w:jc w:val="center"/>
        <w:rPr>
          <w:rFonts w:ascii="Times New Roman" w:hAnsi="Times New Roman" w:cs="Times New Roman"/>
          <w:b/>
          <w:bCs/>
          <w:lang w:val="en-US"/>
        </w:rPr>
      </w:pPr>
      <w:r w:rsidRPr="002C2335">
        <w:rPr>
          <w:rFonts w:ascii="Times New Roman" w:hAnsi="Times New Roman" w:cs="Times New Roman"/>
          <w:b/>
          <w:bCs/>
          <w:lang w:val="en-US"/>
        </w:rPr>
        <w:t xml:space="preserve">Modeling Mowat-Wilson Syndrome with </w:t>
      </w:r>
      <w:r>
        <w:rPr>
          <w:rFonts w:ascii="Times New Roman" w:hAnsi="Times New Roman" w:cs="Times New Roman"/>
          <w:b/>
          <w:bCs/>
          <w:lang w:val="en-US"/>
        </w:rPr>
        <w:t>p</w:t>
      </w:r>
      <w:r w:rsidRPr="002C2335">
        <w:rPr>
          <w:rFonts w:ascii="Times New Roman" w:hAnsi="Times New Roman" w:cs="Times New Roman"/>
          <w:b/>
          <w:bCs/>
          <w:lang w:val="en-US"/>
        </w:rPr>
        <w:t xml:space="preserve">atient iPSCs </w:t>
      </w:r>
      <w:r>
        <w:rPr>
          <w:rFonts w:ascii="Times New Roman" w:hAnsi="Times New Roman" w:cs="Times New Roman"/>
          <w:b/>
          <w:bCs/>
          <w:lang w:val="en-US"/>
        </w:rPr>
        <w:t>r</w:t>
      </w:r>
      <w:r w:rsidRPr="002C2335">
        <w:rPr>
          <w:rFonts w:ascii="Times New Roman" w:hAnsi="Times New Roman" w:cs="Times New Roman"/>
          <w:b/>
          <w:bCs/>
          <w:lang w:val="en-US"/>
        </w:rPr>
        <w:t xml:space="preserve">eveals </w:t>
      </w:r>
      <w:r>
        <w:rPr>
          <w:rFonts w:ascii="Times New Roman" w:hAnsi="Times New Roman" w:cs="Times New Roman"/>
          <w:b/>
          <w:bCs/>
          <w:lang w:val="en-US"/>
        </w:rPr>
        <w:t>t</w:t>
      </w:r>
      <w:r w:rsidRPr="002C2335">
        <w:rPr>
          <w:rFonts w:ascii="Times New Roman" w:hAnsi="Times New Roman" w:cs="Times New Roman"/>
          <w:b/>
          <w:bCs/>
          <w:lang w:val="en-US"/>
        </w:rPr>
        <w:t xml:space="preserve">ranscriptional and </w:t>
      </w:r>
      <w:r>
        <w:rPr>
          <w:rFonts w:ascii="Times New Roman" w:hAnsi="Times New Roman" w:cs="Times New Roman"/>
          <w:b/>
          <w:bCs/>
          <w:lang w:val="en-US"/>
        </w:rPr>
        <w:t>p</w:t>
      </w:r>
      <w:r w:rsidRPr="002C2335">
        <w:rPr>
          <w:rFonts w:ascii="Times New Roman" w:hAnsi="Times New Roman" w:cs="Times New Roman"/>
          <w:b/>
          <w:bCs/>
          <w:lang w:val="en-US"/>
        </w:rPr>
        <w:t xml:space="preserve">henotypic </w:t>
      </w:r>
      <w:r>
        <w:rPr>
          <w:rFonts w:ascii="Times New Roman" w:hAnsi="Times New Roman" w:cs="Times New Roman"/>
          <w:b/>
          <w:bCs/>
          <w:lang w:val="en-US"/>
        </w:rPr>
        <w:t>d</w:t>
      </w:r>
      <w:r w:rsidRPr="002C2335">
        <w:rPr>
          <w:rFonts w:ascii="Times New Roman" w:hAnsi="Times New Roman" w:cs="Times New Roman"/>
          <w:b/>
          <w:bCs/>
          <w:lang w:val="en-US"/>
        </w:rPr>
        <w:t xml:space="preserve">efects in </w:t>
      </w:r>
      <w:r>
        <w:rPr>
          <w:rFonts w:ascii="Times New Roman" w:hAnsi="Times New Roman" w:cs="Times New Roman"/>
          <w:b/>
          <w:bCs/>
          <w:lang w:val="en-US"/>
        </w:rPr>
        <w:t>n</w:t>
      </w:r>
      <w:r w:rsidRPr="002C2335">
        <w:rPr>
          <w:rFonts w:ascii="Times New Roman" w:hAnsi="Times New Roman" w:cs="Times New Roman"/>
          <w:b/>
          <w:bCs/>
          <w:lang w:val="en-US"/>
        </w:rPr>
        <w:t xml:space="preserve">eural </w:t>
      </w:r>
      <w:r>
        <w:rPr>
          <w:rFonts w:ascii="Times New Roman" w:hAnsi="Times New Roman" w:cs="Times New Roman"/>
          <w:b/>
          <w:bCs/>
          <w:lang w:val="en-US"/>
        </w:rPr>
        <w:t>p</w:t>
      </w:r>
      <w:r w:rsidRPr="002C2335">
        <w:rPr>
          <w:rFonts w:ascii="Times New Roman" w:hAnsi="Times New Roman" w:cs="Times New Roman"/>
          <w:b/>
          <w:bCs/>
          <w:lang w:val="en-US"/>
        </w:rPr>
        <w:t>rogenitors</w:t>
      </w:r>
    </w:p>
    <w:p w14:paraId="62F5FBC4" w14:textId="77777777" w:rsidR="005624B5" w:rsidRPr="00973349" w:rsidRDefault="005624B5" w:rsidP="005624B5">
      <w:pPr>
        <w:spacing w:after="0" w:line="240" w:lineRule="auto"/>
        <w:ind w:left="142" w:hanging="142"/>
        <w:rPr>
          <w:rFonts w:ascii="Times New Roman" w:hAnsi="Times New Roman" w:cs="Times New Roman"/>
          <w:lang w:val="en-US"/>
        </w:rPr>
      </w:pPr>
    </w:p>
    <w:p w14:paraId="6AC797F3" w14:textId="13764E0B" w:rsidR="003A2DE5" w:rsidRDefault="003A2DE5">
      <w:pPr>
        <w:spacing w:line="278" w:lineRule="auto"/>
        <w:rPr>
          <w:lang w:val="en-US"/>
        </w:rPr>
      </w:pPr>
    </w:p>
    <w:p w14:paraId="71D767ED" w14:textId="77777777" w:rsidR="008D5F89" w:rsidRDefault="008D5F89">
      <w:pPr>
        <w:spacing w:line="278" w:lineRule="auto"/>
        <w:rPr>
          <w:lang w:val="en-US"/>
        </w:rPr>
      </w:pPr>
    </w:p>
    <w:p w14:paraId="6DA9DAB0" w14:textId="77777777" w:rsidR="008D5F89" w:rsidRPr="005624B5" w:rsidRDefault="008D5F89">
      <w:pPr>
        <w:spacing w:line="278" w:lineRule="auto"/>
        <w:rPr>
          <w:lang w:val="en-US"/>
        </w:rPr>
      </w:pPr>
    </w:p>
    <w:p w14:paraId="3FD8A834" w14:textId="1BB2AFF9" w:rsidR="003A2DE5" w:rsidRDefault="0052130C" w:rsidP="003A2DE5">
      <w:pPr>
        <w:rPr>
          <w:lang w:val="en-GB"/>
        </w:rPr>
      </w:pPr>
      <w:r>
        <w:rPr>
          <w:rFonts w:ascii="Times New Roman" w:hAnsi="Times New Roman" w:cs="Times New Roman"/>
          <w:noProof/>
          <w:lang w:val="en-US"/>
        </w:rPr>
        <w:lastRenderedPageBreak/>
        <w:drawing>
          <wp:inline distT="0" distB="0" distL="0" distR="0" wp14:anchorId="61F54388" wp14:editId="3115A9E4">
            <wp:extent cx="6115050" cy="5629275"/>
            <wp:effectExtent l="0" t="0" r="0" b="9525"/>
            <wp:docPr id="83192864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115050" cy="5629275"/>
                    </a:xfrm>
                    <a:prstGeom prst="rect">
                      <a:avLst/>
                    </a:prstGeom>
                    <a:noFill/>
                    <a:ln>
                      <a:noFill/>
                    </a:ln>
                  </pic:spPr>
                </pic:pic>
              </a:graphicData>
            </a:graphic>
          </wp:inline>
        </w:drawing>
      </w:r>
    </w:p>
    <w:p w14:paraId="75B9ACBA" w14:textId="4C6514AD" w:rsidR="003A2DE5" w:rsidRDefault="003A2DE5" w:rsidP="003A2DE5">
      <w:pPr>
        <w:pStyle w:val="Didascalia"/>
        <w:jc w:val="both"/>
        <w:rPr>
          <w:rFonts w:ascii="Times New Roman" w:hAnsi="Times New Roman" w:cs="Times New Roman"/>
          <w:color w:val="000000" w:themeColor="text1"/>
          <w:sz w:val="22"/>
          <w:szCs w:val="22"/>
          <w:lang w:val="en-GB"/>
        </w:rPr>
      </w:pPr>
      <w:r>
        <w:rPr>
          <w:rFonts w:ascii="Times New Roman" w:hAnsi="Times New Roman" w:cs="Times New Roman"/>
          <w:b/>
          <w:bCs/>
          <w:color w:val="000000" w:themeColor="text1"/>
          <w:sz w:val="22"/>
          <w:szCs w:val="22"/>
          <w:lang w:val="en-GB"/>
        </w:rPr>
        <w:t xml:space="preserve">Supplementary </w:t>
      </w:r>
      <w:r w:rsidRPr="00BE1F62">
        <w:rPr>
          <w:rFonts w:ascii="Times New Roman" w:hAnsi="Times New Roman" w:cs="Times New Roman"/>
          <w:b/>
          <w:bCs/>
          <w:color w:val="000000" w:themeColor="text1"/>
          <w:sz w:val="22"/>
          <w:szCs w:val="22"/>
          <w:lang w:val="en-GB"/>
        </w:rPr>
        <w:t>Fig</w:t>
      </w:r>
      <w:r w:rsidR="001C1796">
        <w:rPr>
          <w:rFonts w:ascii="Times New Roman" w:hAnsi="Times New Roman" w:cs="Times New Roman"/>
          <w:b/>
          <w:bCs/>
          <w:color w:val="000000" w:themeColor="text1"/>
          <w:sz w:val="22"/>
          <w:szCs w:val="22"/>
          <w:lang w:val="en-GB"/>
        </w:rPr>
        <w:t>.</w:t>
      </w:r>
      <w:r w:rsidRPr="00BE1F62">
        <w:rPr>
          <w:rFonts w:ascii="Times New Roman" w:hAnsi="Times New Roman" w:cs="Times New Roman"/>
          <w:b/>
          <w:bCs/>
          <w:color w:val="000000" w:themeColor="text1"/>
          <w:sz w:val="22"/>
          <w:szCs w:val="22"/>
          <w:lang w:val="en-GB"/>
        </w:rPr>
        <w:t xml:space="preserve"> </w:t>
      </w:r>
      <w:r w:rsidR="001C1796">
        <w:rPr>
          <w:rFonts w:ascii="Times New Roman" w:hAnsi="Times New Roman" w:cs="Times New Roman"/>
          <w:b/>
          <w:bCs/>
          <w:color w:val="000000" w:themeColor="text1"/>
          <w:sz w:val="22"/>
          <w:szCs w:val="22"/>
          <w:lang w:val="en-GB"/>
        </w:rPr>
        <w:t>1</w:t>
      </w:r>
      <w:r w:rsidRPr="00BE1F62">
        <w:rPr>
          <w:rFonts w:ascii="Times New Roman" w:hAnsi="Times New Roman" w:cs="Times New Roman"/>
          <w:b/>
          <w:bCs/>
          <w:color w:val="000000" w:themeColor="text1"/>
          <w:sz w:val="22"/>
          <w:szCs w:val="22"/>
          <w:lang w:val="en-GB"/>
        </w:rPr>
        <w:t xml:space="preserve"> </w:t>
      </w:r>
      <w:r w:rsidRPr="001C1796">
        <w:rPr>
          <w:rFonts w:ascii="Times New Roman" w:hAnsi="Times New Roman" w:cs="Times New Roman"/>
          <w:color w:val="000000" w:themeColor="text1"/>
          <w:sz w:val="22"/>
          <w:szCs w:val="22"/>
          <w:lang w:val="en-GB"/>
        </w:rPr>
        <w:t>Gene ontology enrichment analysis of up-regulated genes in MWS iPSC-derived NPCs.</w:t>
      </w:r>
      <w:r w:rsidRPr="00BE1F62">
        <w:rPr>
          <w:rFonts w:ascii="Times New Roman" w:hAnsi="Times New Roman" w:cs="Times New Roman"/>
          <w:color w:val="000000" w:themeColor="text1"/>
          <w:sz w:val="22"/>
          <w:szCs w:val="22"/>
          <w:lang w:val="en-GB"/>
        </w:rPr>
        <w:t xml:space="preserve"> </w:t>
      </w:r>
      <w:r>
        <w:rPr>
          <w:rFonts w:ascii="Times New Roman" w:hAnsi="Times New Roman" w:cs="Times New Roman"/>
          <w:color w:val="000000" w:themeColor="text1"/>
          <w:sz w:val="22"/>
          <w:szCs w:val="22"/>
          <w:lang w:val="en-GB"/>
        </w:rPr>
        <w:t xml:space="preserve">Graph showing </w:t>
      </w:r>
      <w:r w:rsidRPr="00F6083C">
        <w:rPr>
          <w:rFonts w:ascii="Times New Roman" w:hAnsi="Times New Roman" w:cs="Times New Roman"/>
          <w:color w:val="000000" w:themeColor="text1"/>
          <w:sz w:val="22"/>
          <w:szCs w:val="22"/>
          <w:lang w:val="en-US"/>
        </w:rPr>
        <w:t>enriched Gene Ontology (GO) terms across the categories of Biological Process, Cellular Component, and Molecular Function, based on upregulated genes in MWS NPCs. Pathways are ranked by fold enrichment, false discovery rate (FDR), and number of differentially expressed genes associated with each term.</w:t>
      </w:r>
      <w:r>
        <w:rPr>
          <w:rFonts w:ascii="Times New Roman" w:hAnsi="Times New Roman" w:cs="Times New Roman"/>
          <w:color w:val="000000" w:themeColor="text1"/>
          <w:sz w:val="22"/>
          <w:szCs w:val="22"/>
          <w:lang w:val="en-US"/>
        </w:rPr>
        <w:t xml:space="preserve"> </w:t>
      </w:r>
      <w:r w:rsidRPr="001F3B80">
        <w:rPr>
          <w:rFonts w:ascii="Times New Roman" w:hAnsi="Times New Roman" w:cs="Times New Roman"/>
          <w:color w:val="000000" w:themeColor="text1"/>
          <w:sz w:val="22"/>
          <w:szCs w:val="22"/>
          <w:lang w:val="en-GB"/>
        </w:rPr>
        <w:t>All</w:t>
      </w:r>
      <w:r>
        <w:rPr>
          <w:rFonts w:ascii="Times New Roman" w:hAnsi="Times New Roman" w:cs="Times New Roman"/>
          <w:color w:val="000000" w:themeColor="text1"/>
          <w:sz w:val="22"/>
          <w:szCs w:val="22"/>
          <w:lang w:val="en-GB"/>
        </w:rPr>
        <w:t xml:space="preserve"> </w:t>
      </w:r>
      <w:r w:rsidRPr="001F3B80">
        <w:rPr>
          <w:rFonts w:ascii="Times New Roman" w:hAnsi="Times New Roman" w:cs="Times New Roman"/>
          <w:color w:val="000000" w:themeColor="text1"/>
          <w:sz w:val="22"/>
          <w:szCs w:val="22"/>
          <w:lang w:val="en-GB"/>
        </w:rPr>
        <w:t>analyses were performed using transcriptomic data from four preparations of iPSC-derived NPCs (n = 4)</w:t>
      </w:r>
      <w:r w:rsidRPr="00BE1F62">
        <w:rPr>
          <w:rFonts w:ascii="Times New Roman" w:hAnsi="Times New Roman" w:cs="Times New Roman"/>
          <w:color w:val="000000" w:themeColor="text1"/>
          <w:sz w:val="22"/>
          <w:szCs w:val="22"/>
          <w:lang w:val="en-GB"/>
        </w:rPr>
        <w:t>.</w:t>
      </w:r>
    </w:p>
    <w:p w14:paraId="6F24539A" w14:textId="44BD2F72" w:rsidR="003A2DE5" w:rsidRDefault="00976E84" w:rsidP="003A2DE5">
      <w:pPr>
        <w:rPr>
          <w:rFonts w:ascii="Times New Roman" w:hAnsi="Times New Roman" w:cs="Times New Roman"/>
          <w:lang w:val="en-US"/>
        </w:rPr>
      </w:pPr>
      <w:r>
        <w:rPr>
          <w:rFonts w:ascii="Times New Roman" w:hAnsi="Times New Roman" w:cs="Times New Roman"/>
          <w:noProof/>
          <w:lang w:val="en-US"/>
        </w:rPr>
        <w:lastRenderedPageBreak/>
        <w:drawing>
          <wp:inline distT="0" distB="0" distL="0" distR="0" wp14:anchorId="5CC385E0" wp14:editId="28D202B4">
            <wp:extent cx="6115050" cy="5629275"/>
            <wp:effectExtent l="0" t="0" r="0" b="9525"/>
            <wp:docPr id="89621588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15050" cy="5629275"/>
                    </a:xfrm>
                    <a:prstGeom prst="rect">
                      <a:avLst/>
                    </a:prstGeom>
                    <a:noFill/>
                    <a:ln>
                      <a:noFill/>
                    </a:ln>
                  </pic:spPr>
                </pic:pic>
              </a:graphicData>
            </a:graphic>
          </wp:inline>
        </w:drawing>
      </w:r>
    </w:p>
    <w:p w14:paraId="5FA83AD9" w14:textId="6C5E1671" w:rsidR="003A2DE5" w:rsidRDefault="003A2DE5" w:rsidP="003A2DE5">
      <w:pPr>
        <w:pStyle w:val="Didascalia"/>
        <w:jc w:val="both"/>
        <w:rPr>
          <w:rFonts w:ascii="Times New Roman" w:hAnsi="Times New Roman" w:cs="Times New Roman"/>
          <w:color w:val="000000" w:themeColor="text1"/>
          <w:sz w:val="22"/>
          <w:szCs w:val="22"/>
          <w:lang w:val="en-GB"/>
        </w:rPr>
      </w:pPr>
      <w:r>
        <w:rPr>
          <w:rFonts w:ascii="Times New Roman" w:hAnsi="Times New Roman" w:cs="Times New Roman"/>
          <w:b/>
          <w:bCs/>
          <w:color w:val="000000" w:themeColor="text1"/>
          <w:sz w:val="22"/>
          <w:szCs w:val="22"/>
          <w:lang w:val="en-GB"/>
        </w:rPr>
        <w:t xml:space="preserve">Supplementary </w:t>
      </w:r>
      <w:r w:rsidRPr="00BE1F62">
        <w:rPr>
          <w:rFonts w:ascii="Times New Roman" w:hAnsi="Times New Roman" w:cs="Times New Roman"/>
          <w:b/>
          <w:bCs/>
          <w:color w:val="000000" w:themeColor="text1"/>
          <w:sz w:val="22"/>
          <w:szCs w:val="22"/>
          <w:lang w:val="en-GB"/>
        </w:rPr>
        <w:t>Fig</w:t>
      </w:r>
      <w:r w:rsidR="001C1796">
        <w:rPr>
          <w:rFonts w:ascii="Times New Roman" w:hAnsi="Times New Roman" w:cs="Times New Roman"/>
          <w:b/>
          <w:bCs/>
          <w:color w:val="000000" w:themeColor="text1"/>
          <w:sz w:val="22"/>
          <w:szCs w:val="22"/>
          <w:lang w:val="en-GB"/>
        </w:rPr>
        <w:t>.</w:t>
      </w:r>
      <w:r w:rsidRPr="00BE1F62">
        <w:rPr>
          <w:rFonts w:ascii="Times New Roman" w:hAnsi="Times New Roman" w:cs="Times New Roman"/>
          <w:b/>
          <w:bCs/>
          <w:color w:val="000000" w:themeColor="text1"/>
          <w:sz w:val="22"/>
          <w:szCs w:val="22"/>
          <w:lang w:val="en-GB"/>
        </w:rPr>
        <w:t xml:space="preserve"> </w:t>
      </w:r>
      <w:r>
        <w:rPr>
          <w:rFonts w:ascii="Times New Roman" w:hAnsi="Times New Roman" w:cs="Times New Roman"/>
          <w:b/>
          <w:bCs/>
          <w:color w:val="000000" w:themeColor="text1"/>
          <w:sz w:val="22"/>
          <w:szCs w:val="22"/>
          <w:lang w:val="en-GB"/>
        </w:rPr>
        <w:t>2</w:t>
      </w:r>
      <w:r w:rsidRPr="001C1796">
        <w:rPr>
          <w:rFonts w:ascii="Times New Roman" w:hAnsi="Times New Roman" w:cs="Times New Roman"/>
          <w:color w:val="000000" w:themeColor="text1"/>
          <w:sz w:val="22"/>
          <w:szCs w:val="22"/>
          <w:lang w:val="en-GB"/>
        </w:rPr>
        <w:t xml:space="preserve"> Gene ontology enrichment analysis of down-regulated genes in MWS iPSC-derived NPCs. Graph showin</w:t>
      </w:r>
      <w:r>
        <w:rPr>
          <w:rFonts w:ascii="Times New Roman" w:hAnsi="Times New Roman" w:cs="Times New Roman"/>
          <w:color w:val="000000" w:themeColor="text1"/>
          <w:sz w:val="22"/>
          <w:szCs w:val="22"/>
          <w:lang w:val="en-GB"/>
        </w:rPr>
        <w:t xml:space="preserve">g </w:t>
      </w:r>
      <w:r w:rsidRPr="00F6083C">
        <w:rPr>
          <w:rFonts w:ascii="Times New Roman" w:hAnsi="Times New Roman" w:cs="Times New Roman"/>
          <w:color w:val="000000" w:themeColor="text1"/>
          <w:sz w:val="22"/>
          <w:szCs w:val="22"/>
          <w:lang w:val="en-US"/>
        </w:rPr>
        <w:t xml:space="preserve">enriched Gene Ontology (GO) terms </w:t>
      </w:r>
      <w:r>
        <w:rPr>
          <w:rFonts w:ascii="Times New Roman" w:hAnsi="Times New Roman" w:cs="Times New Roman"/>
          <w:color w:val="000000" w:themeColor="text1"/>
          <w:sz w:val="22"/>
          <w:szCs w:val="22"/>
          <w:lang w:val="en-US"/>
        </w:rPr>
        <w:t>in</w:t>
      </w:r>
      <w:r w:rsidRPr="00F6083C">
        <w:rPr>
          <w:rFonts w:ascii="Times New Roman" w:hAnsi="Times New Roman" w:cs="Times New Roman"/>
          <w:color w:val="000000" w:themeColor="text1"/>
          <w:sz w:val="22"/>
          <w:szCs w:val="22"/>
          <w:lang w:val="en-US"/>
        </w:rPr>
        <w:t xml:space="preserve"> the categories of Biological Process</w:t>
      </w:r>
      <w:r>
        <w:rPr>
          <w:rFonts w:ascii="Times New Roman" w:hAnsi="Times New Roman" w:cs="Times New Roman"/>
          <w:color w:val="000000" w:themeColor="text1"/>
          <w:sz w:val="22"/>
          <w:szCs w:val="22"/>
          <w:lang w:val="en-US"/>
        </w:rPr>
        <w:t xml:space="preserve"> and</w:t>
      </w:r>
      <w:r w:rsidRPr="00F6083C">
        <w:rPr>
          <w:rFonts w:ascii="Times New Roman" w:hAnsi="Times New Roman" w:cs="Times New Roman"/>
          <w:color w:val="000000" w:themeColor="text1"/>
          <w:sz w:val="22"/>
          <w:szCs w:val="22"/>
          <w:lang w:val="en-US"/>
        </w:rPr>
        <w:t xml:space="preserve"> Cellular Component, based on </w:t>
      </w:r>
      <w:r>
        <w:rPr>
          <w:rFonts w:ascii="Times New Roman" w:hAnsi="Times New Roman" w:cs="Times New Roman"/>
          <w:color w:val="000000" w:themeColor="text1"/>
          <w:sz w:val="22"/>
          <w:szCs w:val="22"/>
          <w:lang w:val="en-US"/>
        </w:rPr>
        <w:t>downregulated</w:t>
      </w:r>
      <w:r w:rsidRPr="00F6083C">
        <w:rPr>
          <w:rFonts w:ascii="Times New Roman" w:hAnsi="Times New Roman" w:cs="Times New Roman"/>
          <w:color w:val="000000" w:themeColor="text1"/>
          <w:sz w:val="22"/>
          <w:szCs w:val="22"/>
          <w:lang w:val="en-US"/>
        </w:rPr>
        <w:t xml:space="preserve"> genes in MWS NPCs. </w:t>
      </w:r>
      <w:r w:rsidRPr="005A05B7">
        <w:rPr>
          <w:rFonts w:ascii="Times New Roman" w:hAnsi="Times New Roman" w:cs="Times New Roman"/>
          <w:color w:val="000000" w:themeColor="text1"/>
          <w:sz w:val="22"/>
          <w:szCs w:val="22"/>
          <w:lang w:val="en-US"/>
        </w:rPr>
        <w:t>No significant enrichment was observed in the Molecular Function category</w:t>
      </w:r>
      <w:r>
        <w:rPr>
          <w:rFonts w:ascii="Times New Roman" w:hAnsi="Times New Roman" w:cs="Times New Roman"/>
          <w:color w:val="000000" w:themeColor="text1"/>
          <w:sz w:val="22"/>
          <w:szCs w:val="22"/>
          <w:lang w:val="en-US"/>
        </w:rPr>
        <w:t xml:space="preserve">. </w:t>
      </w:r>
      <w:r w:rsidRPr="00F6083C">
        <w:rPr>
          <w:rFonts w:ascii="Times New Roman" w:hAnsi="Times New Roman" w:cs="Times New Roman"/>
          <w:color w:val="000000" w:themeColor="text1"/>
          <w:sz w:val="22"/>
          <w:szCs w:val="22"/>
          <w:lang w:val="en-US"/>
        </w:rPr>
        <w:t>Pathways are ranked by fold enrichment, false discovery rate (FDR), and number of differentially expressed genes associated with each term.</w:t>
      </w:r>
      <w:r>
        <w:rPr>
          <w:rFonts w:ascii="Times New Roman" w:hAnsi="Times New Roman" w:cs="Times New Roman"/>
          <w:color w:val="000000" w:themeColor="text1"/>
          <w:sz w:val="22"/>
          <w:szCs w:val="22"/>
          <w:lang w:val="en-US"/>
        </w:rPr>
        <w:t xml:space="preserve"> </w:t>
      </w:r>
      <w:r w:rsidRPr="001F3B80">
        <w:rPr>
          <w:rFonts w:ascii="Times New Roman" w:hAnsi="Times New Roman" w:cs="Times New Roman"/>
          <w:color w:val="000000" w:themeColor="text1"/>
          <w:sz w:val="22"/>
          <w:szCs w:val="22"/>
          <w:lang w:val="en-GB"/>
        </w:rPr>
        <w:t>All</w:t>
      </w:r>
      <w:r>
        <w:rPr>
          <w:rFonts w:ascii="Times New Roman" w:hAnsi="Times New Roman" w:cs="Times New Roman"/>
          <w:color w:val="000000" w:themeColor="text1"/>
          <w:sz w:val="22"/>
          <w:szCs w:val="22"/>
          <w:lang w:val="en-GB"/>
        </w:rPr>
        <w:t xml:space="preserve"> </w:t>
      </w:r>
      <w:r w:rsidRPr="001F3B80">
        <w:rPr>
          <w:rFonts w:ascii="Times New Roman" w:hAnsi="Times New Roman" w:cs="Times New Roman"/>
          <w:color w:val="000000" w:themeColor="text1"/>
          <w:sz w:val="22"/>
          <w:szCs w:val="22"/>
          <w:lang w:val="en-GB"/>
        </w:rPr>
        <w:t>analyses were performed using transcriptomic data from four preparations of iPSC-derived NPCs (n = 4)</w:t>
      </w:r>
      <w:r w:rsidRPr="00BE1F62">
        <w:rPr>
          <w:rFonts w:ascii="Times New Roman" w:hAnsi="Times New Roman" w:cs="Times New Roman"/>
          <w:color w:val="000000" w:themeColor="text1"/>
          <w:sz w:val="22"/>
          <w:szCs w:val="22"/>
          <w:lang w:val="en-GB"/>
        </w:rPr>
        <w:t>.</w:t>
      </w:r>
    </w:p>
    <w:p w14:paraId="57D1026F" w14:textId="77777777" w:rsidR="00F65B2B" w:rsidRPr="003A2DE5" w:rsidRDefault="00F65B2B">
      <w:pPr>
        <w:rPr>
          <w:lang w:val="en-GB"/>
        </w:rPr>
      </w:pPr>
    </w:p>
    <w:sectPr w:rsidR="00F65B2B" w:rsidRPr="003A2DE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E5"/>
    <w:rsid w:val="00035007"/>
    <w:rsid w:val="00057B69"/>
    <w:rsid w:val="00070CEC"/>
    <w:rsid w:val="001C1796"/>
    <w:rsid w:val="002A20BD"/>
    <w:rsid w:val="0039072C"/>
    <w:rsid w:val="003A2DE5"/>
    <w:rsid w:val="00506E76"/>
    <w:rsid w:val="0052130C"/>
    <w:rsid w:val="00524037"/>
    <w:rsid w:val="005624B5"/>
    <w:rsid w:val="005F4776"/>
    <w:rsid w:val="008D5F89"/>
    <w:rsid w:val="00976E84"/>
    <w:rsid w:val="00A96A21"/>
    <w:rsid w:val="00AF767D"/>
    <w:rsid w:val="00EA2CAC"/>
    <w:rsid w:val="00F65B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D2FCB"/>
  <w15:chartTrackingRefBased/>
  <w15:docId w15:val="{4208B7C0-D0D8-4C09-8528-BD073346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A2DE5"/>
    <w:pPr>
      <w:spacing w:line="259" w:lineRule="auto"/>
    </w:pPr>
    <w:rPr>
      <w:sz w:val="22"/>
      <w:szCs w:val="22"/>
    </w:rPr>
  </w:style>
  <w:style w:type="paragraph" w:styleId="Titolo1">
    <w:name w:val="heading 1"/>
    <w:basedOn w:val="Normale"/>
    <w:next w:val="Normale"/>
    <w:link w:val="Titolo1Carattere"/>
    <w:uiPriority w:val="9"/>
    <w:qFormat/>
    <w:rsid w:val="003A2DE5"/>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A2DE5"/>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A2DE5"/>
    <w:pPr>
      <w:keepNext/>
      <w:keepLines/>
      <w:spacing w:before="160" w:after="80" w:line="278" w:lineRule="auto"/>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A2DE5"/>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Titolo5">
    <w:name w:val="heading 5"/>
    <w:basedOn w:val="Normale"/>
    <w:next w:val="Normale"/>
    <w:link w:val="Titolo5Carattere"/>
    <w:uiPriority w:val="9"/>
    <w:semiHidden/>
    <w:unhideWhenUsed/>
    <w:qFormat/>
    <w:rsid w:val="003A2DE5"/>
    <w:pPr>
      <w:keepNext/>
      <w:keepLines/>
      <w:spacing w:before="80" w:after="40" w:line="278" w:lineRule="auto"/>
      <w:outlineLvl w:val="4"/>
    </w:pPr>
    <w:rPr>
      <w:rFonts w:eastAsiaTheme="majorEastAsia" w:cstheme="majorBidi"/>
      <w:color w:val="0F4761" w:themeColor="accent1" w:themeShade="BF"/>
      <w:sz w:val="24"/>
      <w:szCs w:val="24"/>
    </w:rPr>
  </w:style>
  <w:style w:type="paragraph" w:styleId="Titolo6">
    <w:name w:val="heading 6"/>
    <w:basedOn w:val="Normale"/>
    <w:next w:val="Normale"/>
    <w:link w:val="Titolo6Carattere"/>
    <w:uiPriority w:val="9"/>
    <w:semiHidden/>
    <w:unhideWhenUsed/>
    <w:qFormat/>
    <w:rsid w:val="003A2DE5"/>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Titolo7">
    <w:name w:val="heading 7"/>
    <w:basedOn w:val="Normale"/>
    <w:next w:val="Normale"/>
    <w:link w:val="Titolo7Carattere"/>
    <w:uiPriority w:val="9"/>
    <w:semiHidden/>
    <w:unhideWhenUsed/>
    <w:qFormat/>
    <w:rsid w:val="003A2DE5"/>
    <w:pPr>
      <w:keepNext/>
      <w:keepLines/>
      <w:spacing w:before="40" w:after="0" w:line="278" w:lineRule="auto"/>
      <w:outlineLvl w:val="6"/>
    </w:pPr>
    <w:rPr>
      <w:rFonts w:eastAsiaTheme="majorEastAsia" w:cstheme="majorBidi"/>
      <w:color w:val="595959" w:themeColor="text1" w:themeTint="A6"/>
      <w:sz w:val="24"/>
      <w:szCs w:val="24"/>
    </w:rPr>
  </w:style>
  <w:style w:type="paragraph" w:styleId="Titolo8">
    <w:name w:val="heading 8"/>
    <w:basedOn w:val="Normale"/>
    <w:next w:val="Normale"/>
    <w:link w:val="Titolo8Carattere"/>
    <w:uiPriority w:val="9"/>
    <w:semiHidden/>
    <w:unhideWhenUsed/>
    <w:qFormat/>
    <w:rsid w:val="003A2DE5"/>
    <w:pPr>
      <w:keepNext/>
      <w:keepLines/>
      <w:spacing w:after="0" w:line="278" w:lineRule="auto"/>
      <w:outlineLvl w:val="7"/>
    </w:pPr>
    <w:rPr>
      <w:rFonts w:eastAsiaTheme="majorEastAsia" w:cstheme="majorBidi"/>
      <w:i/>
      <w:iCs/>
      <w:color w:val="272727" w:themeColor="text1" w:themeTint="D8"/>
      <w:sz w:val="24"/>
      <w:szCs w:val="24"/>
    </w:rPr>
  </w:style>
  <w:style w:type="paragraph" w:styleId="Titolo9">
    <w:name w:val="heading 9"/>
    <w:basedOn w:val="Normale"/>
    <w:next w:val="Normale"/>
    <w:link w:val="Titolo9Carattere"/>
    <w:uiPriority w:val="9"/>
    <w:semiHidden/>
    <w:unhideWhenUsed/>
    <w:qFormat/>
    <w:rsid w:val="003A2DE5"/>
    <w:pPr>
      <w:keepNext/>
      <w:keepLines/>
      <w:spacing w:after="0" w:line="278" w:lineRule="auto"/>
      <w:outlineLvl w:val="8"/>
    </w:pPr>
    <w:rPr>
      <w:rFonts w:eastAsiaTheme="majorEastAsia" w:cstheme="majorBidi"/>
      <w:color w:val="272727" w:themeColor="text1" w:themeTint="D8"/>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A2DE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A2DE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A2DE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A2DE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A2DE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A2DE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A2DE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A2DE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A2DE5"/>
    <w:rPr>
      <w:rFonts w:eastAsiaTheme="majorEastAsia" w:cstheme="majorBidi"/>
      <w:color w:val="272727" w:themeColor="text1" w:themeTint="D8"/>
    </w:rPr>
  </w:style>
  <w:style w:type="paragraph" w:styleId="Titolo">
    <w:name w:val="Title"/>
    <w:basedOn w:val="Normale"/>
    <w:next w:val="Normale"/>
    <w:link w:val="TitoloCarattere"/>
    <w:uiPriority w:val="10"/>
    <w:qFormat/>
    <w:rsid w:val="003A2D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A2DE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A2DE5"/>
    <w:pPr>
      <w:numPr>
        <w:ilvl w:val="1"/>
      </w:numPr>
      <w:spacing w:line="278" w:lineRule="auto"/>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A2DE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A2DE5"/>
    <w:pPr>
      <w:spacing w:before="160" w:line="278" w:lineRule="auto"/>
      <w:jc w:val="center"/>
    </w:pPr>
    <w:rPr>
      <w:i/>
      <w:iCs/>
      <w:color w:val="404040" w:themeColor="text1" w:themeTint="BF"/>
      <w:sz w:val="24"/>
      <w:szCs w:val="24"/>
    </w:rPr>
  </w:style>
  <w:style w:type="character" w:customStyle="1" w:styleId="CitazioneCarattere">
    <w:name w:val="Citazione Carattere"/>
    <w:basedOn w:val="Carpredefinitoparagrafo"/>
    <w:link w:val="Citazione"/>
    <w:uiPriority w:val="29"/>
    <w:rsid w:val="003A2DE5"/>
    <w:rPr>
      <w:i/>
      <w:iCs/>
      <w:color w:val="404040" w:themeColor="text1" w:themeTint="BF"/>
    </w:rPr>
  </w:style>
  <w:style w:type="paragraph" w:styleId="Paragrafoelenco">
    <w:name w:val="List Paragraph"/>
    <w:basedOn w:val="Normale"/>
    <w:uiPriority w:val="34"/>
    <w:qFormat/>
    <w:rsid w:val="003A2DE5"/>
    <w:pPr>
      <w:spacing w:line="278" w:lineRule="auto"/>
      <w:ind w:left="720"/>
      <w:contextualSpacing/>
    </w:pPr>
    <w:rPr>
      <w:sz w:val="24"/>
      <w:szCs w:val="24"/>
    </w:rPr>
  </w:style>
  <w:style w:type="character" w:styleId="Enfasiintensa">
    <w:name w:val="Intense Emphasis"/>
    <w:basedOn w:val="Carpredefinitoparagrafo"/>
    <w:uiPriority w:val="21"/>
    <w:qFormat/>
    <w:rsid w:val="003A2DE5"/>
    <w:rPr>
      <w:i/>
      <w:iCs/>
      <w:color w:val="0F4761" w:themeColor="accent1" w:themeShade="BF"/>
    </w:rPr>
  </w:style>
  <w:style w:type="paragraph" w:styleId="Citazioneintensa">
    <w:name w:val="Intense Quote"/>
    <w:basedOn w:val="Normale"/>
    <w:next w:val="Normale"/>
    <w:link w:val="CitazioneintensaCarattere"/>
    <w:uiPriority w:val="30"/>
    <w:qFormat/>
    <w:rsid w:val="003A2DE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CitazioneintensaCarattere">
    <w:name w:val="Citazione intensa Carattere"/>
    <w:basedOn w:val="Carpredefinitoparagrafo"/>
    <w:link w:val="Citazioneintensa"/>
    <w:uiPriority w:val="30"/>
    <w:rsid w:val="003A2DE5"/>
    <w:rPr>
      <w:i/>
      <w:iCs/>
      <w:color w:val="0F4761" w:themeColor="accent1" w:themeShade="BF"/>
    </w:rPr>
  </w:style>
  <w:style w:type="character" w:styleId="Riferimentointenso">
    <w:name w:val="Intense Reference"/>
    <w:basedOn w:val="Carpredefinitoparagrafo"/>
    <w:uiPriority w:val="32"/>
    <w:qFormat/>
    <w:rsid w:val="003A2DE5"/>
    <w:rPr>
      <w:b/>
      <w:bCs/>
      <w:smallCaps/>
      <w:color w:val="0F4761" w:themeColor="accent1" w:themeShade="BF"/>
      <w:spacing w:val="5"/>
    </w:rPr>
  </w:style>
  <w:style w:type="paragraph" w:styleId="Didascalia">
    <w:name w:val="caption"/>
    <w:basedOn w:val="Normale"/>
    <w:next w:val="Normale"/>
    <w:uiPriority w:val="35"/>
    <w:unhideWhenUsed/>
    <w:qFormat/>
    <w:rsid w:val="003A2DE5"/>
    <w:pPr>
      <w:spacing w:after="200" w:line="240" w:lineRule="auto"/>
    </w:pPr>
    <w:rPr>
      <w:i/>
      <w:iCs/>
      <w:color w:val="0E2841" w:themeColor="text2"/>
      <w:sz w:val="18"/>
      <w:szCs w:val="18"/>
    </w:rPr>
  </w:style>
  <w:style w:type="character" w:styleId="Collegamentoipertestuale">
    <w:name w:val="Hyperlink"/>
    <w:basedOn w:val="Carpredefinitoparagrafo"/>
    <w:uiPriority w:val="99"/>
    <w:unhideWhenUsed/>
    <w:rsid w:val="005624B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Scudieri</dc:creator>
  <cp:keywords/>
  <dc:description/>
  <cp:lastModifiedBy>Paolo Scudieri</cp:lastModifiedBy>
  <cp:revision>9</cp:revision>
  <dcterms:created xsi:type="dcterms:W3CDTF">2025-09-02T12:42:00Z</dcterms:created>
  <dcterms:modified xsi:type="dcterms:W3CDTF">2025-10-27T08:34:00Z</dcterms:modified>
</cp:coreProperties>
</file>