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838440" w14:textId="77777777" w:rsidR="001C1950" w:rsidRPr="007D3DF4" w:rsidRDefault="001C1950" w:rsidP="00CE3590">
      <w:pPr>
        <w:spacing w:line="360" w:lineRule="auto"/>
        <w:jc w:val="center"/>
        <w:rPr>
          <w:rFonts w:cstheme="minorHAnsi"/>
          <w:b/>
        </w:rPr>
      </w:pPr>
      <w:r w:rsidRPr="00566A3B">
        <w:rPr>
          <w:rFonts w:cstheme="minorHAnsi"/>
          <w:b/>
        </w:rPr>
        <w:t>Supporting information</w:t>
      </w:r>
    </w:p>
    <w:p w14:paraId="11A861F8" w14:textId="77777777" w:rsidR="009A7BD0" w:rsidRDefault="009A7BD0" w:rsidP="009A7BD0">
      <w:pPr>
        <w:spacing w:line="360" w:lineRule="auto"/>
        <w:jc w:val="both"/>
        <w:rPr>
          <w:b/>
        </w:rPr>
      </w:pPr>
    </w:p>
    <w:p w14:paraId="1EB0877C" w14:textId="77777777" w:rsidR="008D2F25" w:rsidRPr="00566A3B" w:rsidRDefault="008D2F25" w:rsidP="008D2F25">
      <w:pPr>
        <w:spacing w:line="360" w:lineRule="auto"/>
        <w:jc w:val="both"/>
        <w:rPr>
          <w:b/>
        </w:rPr>
      </w:pPr>
      <w:r w:rsidRPr="00566A3B">
        <w:rPr>
          <w:b/>
        </w:rPr>
        <w:t xml:space="preserve">Continuous production of </w:t>
      </w:r>
      <w:r w:rsidRPr="00566A3B">
        <w:rPr>
          <w:rFonts w:ascii="Segoe UI Symbol" w:hAnsi="Segoe UI Symbol"/>
          <w:b/>
        </w:rPr>
        <w:t>𝛾</w:t>
      </w:r>
      <w:r w:rsidRPr="00566A3B">
        <w:rPr>
          <w:b/>
        </w:rPr>
        <w:t>-valerolactone from furfural using optimized catalysts containing Zr and Nb</w:t>
      </w:r>
    </w:p>
    <w:p w14:paraId="754A5A1D" w14:textId="77777777" w:rsidR="008D2F25" w:rsidRPr="001D00B2" w:rsidRDefault="008D2F25" w:rsidP="008D2F25">
      <w:pPr>
        <w:spacing w:line="360" w:lineRule="auto"/>
        <w:jc w:val="both"/>
      </w:pPr>
      <w:r w:rsidRPr="001D00B2">
        <w:t>Adrián García</w:t>
      </w:r>
      <w:r w:rsidRPr="001D00B2">
        <w:rPr>
          <w:vertAlign w:val="superscript"/>
        </w:rPr>
        <w:t>1</w:t>
      </w:r>
      <w:r w:rsidRPr="001D00B2">
        <w:t>, Anna Saotta</w:t>
      </w:r>
      <w:r w:rsidRPr="001D00B2">
        <w:rPr>
          <w:vertAlign w:val="superscript"/>
        </w:rPr>
        <w:t>2</w:t>
      </w:r>
      <w:r>
        <w:rPr>
          <w:vertAlign w:val="superscript"/>
        </w:rPr>
        <w:t>,3</w:t>
      </w:r>
      <w:r w:rsidRPr="001D00B2">
        <w:t>, Elianny Da Silva</w:t>
      </w:r>
      <w:r w:rsidRPr="001D00B2">
        <w:rPr>
          <w:vertAlign w:val="superscript"/>
        </w:rPr>
        <w:t>1</w:t>
      </w:r>
      <w:r w:rsidRPr="001D00B2">
        <w:t>, Pablo J. Miguel</w:t>
      </w:r>
      <w:r w:rsidRPr="001D00B2">
        <w:rPr>
          <w:vertAlign w:val="superscript"/>
        </w:rPr>
        <w:t>1</w:t>
      </w:r>
      <w:r w:rsidRPr="001D00B2">
        <w:t>, Alessandro Allegri</w:t>
      </w:r>
      <w:r w:rsidRPr="001D00B2">
        <w:rPr>
          <w:vertAlign w:val="superscript"/>
        </w:rPr>
        <w:t>2</w:t>
      </w:r>
      <w:r>
        <w:rPr>
          <w:vertAlign w:val="superscript"/>
        </w:rPr>
        <w:t>,3</w:t>
      </w:r>
      <w:r w:rsidRPr="001D00B2">
        <w:t>, Rita Sánchez-Tovar</w:t>
      </w:r>
      <w:r w:rsidRPr="001D00B2">
        <w:rPr>
          <w:vertAlign w:val="superscript"/>
        </w:rPr>
        <w:t>1</w:t>
      </w:r>
      <w:r w:rsidRPr="001D00B2">
        <w:t>, Jean-Charles Morin</w:t>
      </w:r>
      <w:r>
        <w:rPr>
          <w:vertAlign w:val="superscript"/>
        </w:rPr>
        <w:t>4</w:t>
      </w:r>
      <w:r w:rsidRPr="001D00B2">
        <w:t>, Olivier Gardoll</w:t>
      </w:r>
      <w:r>
        <w:rPr>
          <w:vertAlign w:val="superscript"/>
        </w:rPr>
        <w:t>4</w:t>
      </w:r>
      <w:r w:rsidRPr="001D00B2">
        <w:t>, Tomás García</w:t>
      </w:r>
      <w:r>
        <w:rPr>
          <w:vertAlign w:val="superscript"/>
        </w:rPr>
        <w:t>5</w:t>
      </w:r>
      <w:r w:rsidRPr="001D00B2">
        <w:t>, José Manuel López</w:t>
      </w:r>
      <w:r>
        <w:rPr>
          <w:vertAlign w:val="superscript"/>
        </w:rPr>
        <w:t>5</w:t>
      </w:r>
      <w:r w:rsidRPr="001D00B2">
        <w:t>, Stefania Albonetti</w:t>
      </w:r>
      <w:r w:rsidRPr="001D00B2">
        <w:rPr>
          <w:vertAlign w:val="superscript"/>
        </w:rPr>
        <w:t xml:space="preserve"> 2,</w:t>
      </w:r>
      <w:r>
        <w:rPr>
          <w:vertAlign w:val="superscript"/>
        </w:rPr>
        <w:t>3</w:t>
      </w:r>
      <w:r w:rsidRPr="001D00B2">
        <w:t>*, Nikolaos Dimitratos</w:t>
      </w:r>
      <w:r w:rsidRPr="001D00B2">
        <w:rPr>
          <w:vertAlign w:val="superscript"/>
        </w:rPr>
        <w:t xml:space="preserve"> 2,</w:t>
      </w:r>
      <w:r>
        <w:rPr>
          <w:vertAlign w:val="superscript"/>
        </w:rPr>
        <w:t>3</w:t>
      </w:r>
      <w:r w:rsidRPr="001D00B2">
        <w:t>*, Benjamin Solsona</w:t>
      </w:r>
      <w:proofErr w:type="gramStart"/>
      <w:r w:rsidRPr="001D00B2">
        <w:rPr>
          <w:vertAlign w:val="superscript"/>
        </w:rPr>
        <w:t>1,</w:t>
      </w:r>
      <w:r w:rsidRPr="001D00B2">
        <w:t>*</w:t>
      </w:r>
      <w:proofErr w:type="gramEnd"/>
      <w:r w:rsidRPr="001D00B2">
        <w:t xml:space="preserve"> </w:t>
      </w:r>
    </w:p>
    <w:p w14:paraId="407001F9" w14:textId="77777777" w:rsidR="008D2F25" w:rsidRPr="001D00B2" w:rsidRDefault="008D2F25" w:rsidP="008D2F25">
      <w:pPr>
        <w:spacing w:line="360" w:lineRule="auto"/>
        <w:jc w:val="both"/>
      </w:pPr>
    </w:p>
    <w:p w14:paraId="2408759D" w14:textId="77777777" w:rsidR="008D2F25" w:rsidRPr="00B031DC" w:rsidRDefault="008D2F25" w:rsidP="008D2F25">
      <w:pPr>
        <w:pStyle w:val="Paragrafoelenco"/>
        <w:numPr>
          <w:ilvl w:val="0"/>
          <w:numId w:val="2"/>
        </w:numPr>
        <w:spacing w:line="360" w:lineRule="auto"/>
        <w:jc w:val="both"/>
      </w:pPr>
      <w:r w:rsidRPr="00B031DC">
        <w:rPr>
          <w:vertAlign w:val="superscript"/>
          <w:lang w:val="it-IT"/>
        </w:rPr>
        <w:t>1</w:t>
      </w:r>
      <w:r w:rsidRPr="00B031DC">
        <w:rPr>
          <w:lang w:val="it-IT"/>
        </w:rPr>
        <w:t xml:space="preserve">Departamento de Ingeniería Química, ETSE, Universitat de València, Av. </w:t>
      </w:r>
      <w:r w:rsidRPr="00B031DC">
        <w:t>Universitat, Burjassot-Valencia 46900, Spain.</w:t>
      </w:r>
      <w:r w:rsidRPr="00C335B0">
        <w:t xml:space="preserve"> </w:t>
      </w:r>
      <w:r w:rsidRPr="00644197">
        <w:t xml:space="preserve">* </w:t>
      </w:r>
      <w:hyperlink r:id="rId7" w:history="1">
        <w:r w:rsidRPr="00644197">
          <w:rPr>
            <w:rStyle w:val="Collegamentoipertestuale"/>
          </w:rPr>
          <w:t>benjamín.solsona@uv.es</w:t>
        </w:r>
      </w:hyperlink>
    </w:p>
    <w:p w14:paraId="7394DECD" w14:textId="77777777" w:rsidR="008D2F25" w:rsidRDefault="008D2F25" w:rsidP="008D2F25">
      <w:pPr>
        <w:pStyle w:val="NormaleWeb"/>
        <w:numPr>
          <w:ilvl w:val="0"/>
          <w:numId w:val="2"/>
        </w:numPr>
        <w:spacing w:before="0" w:beforeAutospacing="0" w:after="0" w:afterAutospacing="0"/>
        <w:rPr>
          <w:rFonts w:ascii="Calibri" w:hAnsi="Calibri" w:cs="Calibri"/>
          <w:lang w:val="it-IT"/>
        </w:rPr>
      </w:pPr>
      <w:r w:rsidRPr="003B28D7">
        <w:rPr>
          <w:rFonts w:ascii="Calibri" w:hAnsi="Calibri" w:cs="Calibri"/>
          <w:vertAlign w:val="superscript"/>
          <w:lang w:val="it-IT"/>
        </w:rPr>
        <w:t>2</w:t>
      </w:r>
      <w:r>
        <w:rPr>
          <w:rFonts w:ascii="Calibri" w:hAnsi="Calibri" w:cs="Calibri"/>
          <w:lang w:val="it-IT"/>
        </w:rPr>
        <w:t>Dipartimento di Chimica Industriale “Toso Montanari”, Alma Mater Studiorum – Università di Bologna, Via Piero Gobetti 85, 40129 Bologna, Italy</w:t>
      </w:r>
    </w:p>
    <w:p w14:paraId="3134455A" w14:textId="77777777" w:rsidR="008D2F25" w:rsidRDefault="008D2F25" w:rsidP="00A15895">
      <w:pPr>
        <w:pStyle w:val="NormaleWeb"/>
        <w:spacing w:before="0" w:beforeAutospacing="0" w:after="0" w:afterAutospacing="0"/>
        <w:ind w:left="360"/>
        <w:rPr>
          <w:rFonts w:ascii="Calibri" w:hAnsi="Calibri" w:cs="Calibri"/>
          <w:lang w:val="it-IT"/>
        </w:rPr>
      </w:pPr>
      <w:r>
        <w:rPr>
          <w:rFonts w:ascii="Calibri" w:hAnsi="Calibri" w:cs="Calibri"/>
          <w:lang w:val="it-IT"/>
        </w:rPr>
        <w:t> </w:t>
      </w:r>
    </w:p>
    <w:p w14:paraId="0CF6AC89" w14:textId="30B3B766" w:rsidR="008D2F25" w:rsidRPr="00682FB9" w:rsidRDefault="008D2F25" w:rsidP="00682FB9">
      <w:pPr>
        <w:pStyle w:val="NormaleWeb"/>
        <w:numPr>
          <w:ilvl w:val="0"/>
          <w:numId w:val="2"/>
        </w:numPr>
        <w:spacing w:before="0" w:beforeAutospacing="0" w:after="0" w:afterAutospacing="0"/>
        <w:rPr>
          <w:rFonts w:ascii="Calibri" w:hAnsi="Calibri" w:cs="Calibri"/>
          <w:lang w:val="it-IT"/>
        </w:rPr>
      </w:pPr>
      <w:r w:rsidRPr="003B28D7">
        <w:rPr>
          <w:rFonts w:ascii="Calibri" w:hAnsi="Calibri" w:cs="Calibri"/>
          <w:vertAlign w:val="superscript"/>
          <w:lang w:val="it-IT"/>
        </w:rPr>
        <w:t>3</w:t>
      </w:r>
      <w:r>
        <w:rPr>
          <w:rFonts w:ascii="Calibri" w:hAnsi="Calibri" w:cs="Calibri"/>
          <w:lang w:val="it-IT"/>
        </w:rPr>
        <w:t>Center for Chemical Catalysis – C3, Alma Mater Studiorum –, Università di Bologna, Via Piero Gobetti 85, 40129 Bologna, Italy</w:t>
      </w:r>
      <w:r w:rsidRPr="00682FB9">
        <w:rPr>
          <w:rFonts w:ascii="Calibri" w:hAnsi="Calibri" w:cs="Calibri"/>
          <w:lang w:val="it-IT"/>
        </w:rPr>
        <w:t> </w:t>
      </w:r>
    </w:p>
    <w:p w14:paraId="6E45C255" w14:textId="798F9101" w:rsidR="008D2F25" w:rsidRPr="003B28D7" w:rsidRDefault="008D2F25" w:rsidP="00A15895">
      <w:pPr>
        <w:pStyle w:val="Paragrafoelenco"/>
        <w:spacing w:line="360" w:lineRule="auto"/>
        <w:jc w:val="both"/>
        <w:rPr>
          <w:lang w:val="it-IT"/>
        </w:rPr>
      </w:pPr>
      <w:r w:rsidRPr="00566A3B">
        <w:rPr>
          <w:lang w:val="it-IT"/>
        </w:rPr>
        <w:t xml:space="preserve"> </w:t>
      </w:r>
      <w:r>
        <w:rPr>
          <w:lang w:val="it-IT"/>
        </w:rPr>
        <w:t xml:space="preserve">* </w:t>
      </w:r>
      <w:hyperlink r:id="rId8" w:history="1">
        <w:r w:rsidRPr="009A2B6B">
          <w:rPr>
            <w:rStyle w:val="Collegamentoipertestuale"/>
            <w:lang w:val="it-IT"/>
          </w:rPr>
          <w:t>stefania.albonetti@unibo.it</w:t>
        </w:r>
      </w:hyperlink>
      <w:r>
        <w:rPr>
          <w:lang w:val="it-IT"/>
        </w:rPr>
        <w:t xml:space="preserve">  </w:t>
      </w:r>
      <w:hyperlink r:id="rId9" w:history="1">
        <w:r w:rsidRPr="009A2B6B">
          <w:rPr>
            <w:rStyle w:val="Collegamentoipertestuale"/>
            <w:lang w:val="it-IT"/>
          </w:rPr>
          <w:t>*nikolaos.dimitratos@unibo.it</w:t>
        </w:r>
      </w:hyperlink>
      <w:r>
        <w:rPr>
          <w:lang w:val="it-IT"/>
        </w:rPr>
        <w:t xml:space="preserve"> </w:t>
      </w:r>
    </w:p>
    <w:p w14:paraId="053D2A6C" w14:textId="77777777" w:rsidR="008D2F25" w:rsidRDefault="008D2F25" w:rsidP="008D2F25">
      <w:pPr>
        <w:pStyle w:val="Paragrafoelenco"/>
        <w:numPr>
          <w:ilvl w:val="0"/>
          <w:numId w:val="2"/>
        </w:numPr>
        <w:spacing w:line="360" w:lineRule="auto"/>
        <w:jc w:val="both"/>
        <w:rPr>
          <w:lang w:val="fr-FR"/>
        </w:rPr>
      </w:pPr>
      <w:r>
        <w:rPr>
          <w:vertAlign w:val="superscript"/>
          <w:lang w:val="fr-FR"/>
        </w:rPr>
        <w:t>4</w:t>
      </w:r>
      <w:r w:rsidRPr="00957C96">
        <w:rPr>
          <w:lang w:val="fr-FR"/>
        </w:rPr>
        <w:t>Unité de Catalyse et Chimie du Solide-UMR CNRS</w:t>
      </w:r>
      <w:r>
        <w:rPr>
          <w:lang w:val="fr-FR"/>
        </w:rPr>
        <w:t xml:space="preserve">, </w:t>
      </w:r>
      <w:r w:rsidRPr="00957C96">
        <w:rPr>
          <w:lang w:val="fr-FR"/>
        </w:rPr>
        <w:br/>
        <w:t>Université de Lille</w:t>
      </w:r>
      <w:r>
        <w:rPr>
          <w:lang w:val="fr-FR"/>
        </w:rPr>
        <w:t xml:space="preserve">, </w:t>
      </w:r>
      <w:r w:rsidRPr="00FF1974">
        <w:rPr>
          <w:lang w:val="fr-FR"/>
        </w:rPr>
        <w:t>Villeneuve d'Ascq</w:t>
      </w:r>
      <w:r>
        <w:rPr>
          <w:lang w:val="fr-FR"/>
        </w:rPr>
        <w:t xml:space="preserve">, </w:t>
      </w:r>
      <w:r w:rsidRPr="00FF1974">
        <w:rPr>
          <w:lang w:val="fr-FR"/>
        </w:rPr>
        <w:t>59655</w:t>
      </w:r>
      <w:r>
        <w:rPr>
          <w:lang w:val="fr-FR"/>
        </w:rPr>
        <w:t>, France</w:t>
      </w:r>
    </w:p>
    <w:p w14:paraId="1691284F" w14:textId="77777777" w:rsidR="008D2F25" w:rsidRPr="00957C96" w:rsidRDefault="008D2F25" w:rsidP="008D2F25">
      <w:pPr>
        <w:pStyle w:val="Paragrafoelenco"/>
        <w:numPr>
          <w:ilvl w:val="0"/>
          <w:numId w:val="2"/>
        </w:numPr>
        <w:spacing w:line="360" w:lineRule="auto"/>
        <w:jc w:val="both"/>
        <w:rPr>
          <w:lang w:val="fr-FR"/>
        </w:rPr>
      </w:pPr>
      <w:r>
        <w:rPr>
          <w:vertAlign w:val="superscript"/>
          <w:lang w:val="fr-FR"/>
        </w:rPr>
        <w:t>5</w:t>
      </w:r>
      <w:r>
        <w:rPr>
          <w:lang w:val="fr-FR"/>
        </w:rPr>
        <w:t>Instituto de Carboquímica (CSIC), C/Miguel Luesma Castán 4, 50018 Zaragoza, Spain.</w:t>
      </w:r>
    </w:p>
    <w:p w14:paraId="08FE2E96" w14:textId="77777777" w:rsidR="00682FB9" w:rsidRDefault="00682FB9" w:rsidP="00682FB9">
      <w:pPr>
        <w:rPr>
          <w:lang w:val="it-IT"/>
        </w:rPr>
      </w:pPr>
    </w:p>
    <w:p w14:paraId="27E401FC" w14:textId="77777777" w:rsidR="00682FB9" w:rsidRDefault="00682FB9" w:rsidP="00682FB9">
      <w:pPr>
        <w:rPr>
          <w:lang w:val="it-IT"/>
        </w:rPr>
      </w:pPr>
    </w:p>
    <w:p w14:paraId="542E6A91" w14:textId="77777777" w:rsidR="00682FB9" w:rsidRDefault="00682FB9" w:rsidP="00682FB9">
      <w:pPr>
        <w:rPr>
          <w:lang w:val="it-IT"/>
        </w:rPr>
      </w:pPr>
    </w:p>
    <w:p w14:paraId="1730C7AF" w14:textId="77777777" w:rsidR="00682FB9" w:rsidRDefault="00682FB9" w:rsidP="00682FB9">
      <w:pPr>
        <w:rPr>
          <w:lang w:val="it-IT"/>
        </w:rPr>
      </w:pPr>
    </w:p>
    <w:p w14:paraId="5D7C60B2" w14:textId="77777777" w:rsidR="00682FB9" w:rsidRDefault="00682FB9" w:rsidP="00682FB9">
      <w:pPr>
        <w:rPr>
          <w:lang w:val="it-IT"/>
        </w:rPr>
      </w:pPr>
    </w:p>
    <w:p w14:paraId="64C88327" w14:textId="77777777" w:rsidR="00682FB9" w:rsidRDefault="00682FB9" w:rsidP="00682FB9">
      <w:pPr>
        <w:rPr>
          <w:lang w:val="it-IT"/>
        </w:rPr>
      </w:pPr>
    </w:p>
    <w:p w14:paraId="7D03C1A7" w14:textId="77777777" w:rsidR="00682FB9" w:rsidRDefault="00682FB9" w:rsidP="00682FB9">
      <w:pPr>
        <w:rPr>
          <w:lang w:val="it-IT"/>
        </w:rPr>
      </w:pPr>
    </w:p>
    <w:p w14:paraId="56AA23AB" w14:textId="77777777" w:rsidR="00682FB9" w:rsidRDefault="00682FB9" w:rsidP="00682FB9">
      <w:pPr>
        <w:rPr>
          <w:lang w:val="it-IT"/>
        </w:rPr>
      </w:pPr>
    </w:p>
    <w:p w14:paraId="4357B705" w14:textId="77777777" w:rsidR="00682FB9" w:rsidRDefault="00682FB9" w:rsidP="00682FB9">
      <w:pPr>
        <w:rPr>
          <w:lang w:val="it-IT"/>
        </w:rPr>
      </w:pPr>
    </w:p>
    <w:p w14:paraId="48356ACE" w14:textId="77777777" w:rsidR="00682FB9" w:rsidRPr="00A15895" w:rsidRDefault="00682FB9" w:rsidP="00A15895">
      <w:pPr>
        <w:rPr>
          <w:lang w:val="it-IT"/>
        </w:rPr>
      </w:pPr>
    </w:p>
    <w:p w14:paraId="19C2C441" w14:textId="713509CF" w:rsidR="0036675D" w:rsidRPr="000719DA" w:rsidRDefault="0036675D" w:rsidP="00E51974">
      <w:pPr>
        <w:pStyle w:val="Didascalia"/>
        <w:keepNext/>
        <w:rPr>
          <w:lang w:val="fr-FR"/>
        </w:rPr>
      </w:pPr>
    </w:p>
    <w:p w14:paraId="07C85317" w14:textId="77777777" w:rsidR="0036675D" w:rsidRPr="00C6552D" w:rsidRDefault="0036675D" w:rsidP="00E51974">
      <w:pPr>
        <w:pStyle w:val="Didascalia"/>
        <w:keepNext/>
        <w:rPr>
          <w:lang w:val="es-ES"/>
        </w:rPr>
      </w:pPr>
    </w:p>
    <w:p w14:paraId="0AD6BA95" w14:textId="5FEFA636" w:rsidR="00E51974" w:rsidRPr="00A15895" w:rsidRDefault="00E51974" w:rsidP="00E51974">
      <w:pPr>
        <w:pStyle w:val="Didascalia"/>
        <w:keepNext/>
        <w:rPr>
          <w:rFonts w:ascii="Calibri" w:hAnsi="Calibri" w:cs="Calibri"/>
          <w:sz w:val="22"/>
          <w:szCs w:val="22"/>
          <w:lang w:val="en-US"/>
        </w:rPr>
      </w:pPr>
      <w:r w:rsidRPr="00A15895">
        <w:rPr>
          <w:rFonts w:ascii="Calibri" w:hAnsi="Calibri" w:cs="Calibri"/>
          <w:sz w:val="22"/>
          <w:szCs w:val="22"/>
          <w:lang w:val="en-US"/>
        </w:rPr>
        <w:t>Table S</w:t>
      </w:r>
      <w:r w:rsidRPr="00A15895">
        <w:rPr>
          <w:rFonts w:ascii="Calibri" w:hAnsi="Calibri" w:cs="Calibri"/>
          <w:sz w:val="22"/>
          <w:szCs w:val="22"/>
          <w:lang w:val="en-GB"/>
        </w:rPr>
        <w:t>1</w:t>
      </w:r>
      <w:r w:rsidRPr="00A15895">
        <w:rPr>
          <w:rFonts w:ascii="Calibri" w:hAnsi="Calibri" w:cs="Calibri"/>
          <w:sz w:val="22"/>
          <w:szCs w:val="22"/>
          <w:lang w:val="en-US"/>
        </w:rPr>
        <w:t xml:space="preserve">. </w:t>
      </w:r>
      <w:r w:rsidRPr="00A15895">
        <w:rPr>
          <w:rFonts w:ascii="Calibri" w:hAnsi="Calibri" w:cs="Calibri"/>
          <w:sz w:val="22"/>
          <w:szCs w:val="22"/>
          <w:lang w:val="en-GB"/>
        </w:rPr>
        <w:t>Comparison between the GVL yield (%) achieved in this work in comparison to the results published in literature for the same reaction in batch mode.</w:t>
      </w:r>
    </w:p>
    <w:tbl>
      <w:tblPr>
        <w:tblW w:w="9587" w:type="dxa"/>
        <w:tblInd w:w="-375" w:type="dxa"/>
        <w:tblLayout w:type="fixed"/>
        <w:tblLook w:val="06A0" w:firstRow="1" w:lastRow="0" w:firstColumn="1" w:lastColumn="0" w:noHBand="1" w:noVBand="1"/>
      </w:tblPr>
      <w:tblGrid>
        <w:gridCol w:w="975"/>
        <w:gridCol w:w="2154"/>
        <w:gridCol w:w="1920"/>
        <w:gridCol w:w="735"/>
        <w:gridCol w:w="780"/>
        <w:gridCol w:w="1166"/>
        <w:gridCol w:w="1857"/>
      </w:tblGrid>
      <w:tr w:rsidR="00E51974" w14:paraId="1042A6AA" w14:textId="77777777" w:rsidTr="00C83F2A">
        <w:trPr>
          <w:trHeight w:val="285"/>
        </w:trPr>
        <w:tc>
          <w:tcPr>
            <w:tcW w:w="975" w:type="dxa"/>
            <w:tcBorders>
              <w:top w:val="single" w:sz="4" w:space="0" w:color="auto"/>
              <w:left w:val="nil"/>
              <w:bottom w:val="single" w:sz="4" w:space="0" w:color="auto"/>
              <w:right w:val="nil"/>
            </w:tcBorders>
            <w:tcMar>
              <w:top w:w="15" w:type="dxa"/>
              <w:left w:w="15" w:type="dxa"/>
              <w:right w:w="15" w:type="dxa"/>
            </w:tcMar>
            <w:vAlign w:val="center"/>
          </w:tcPr>
          <w:p w14:paraId="6AC0A704" w14:textId="77777777" w:rsidR="00E51974" w:rsidRDefault="00E51974" w:rsidP="00C83F2A">
            <w:pPr>
              <w:spacing w:after="0"/>
              <w:jc w:val="center"/>
              <w:rPr>
                <w:rFonts w:ascii="Calibri" w:eastAsia="Calibri" w:hAnsi="Calibri" w:cs="Calibri"/>
                <w:b/>
              </w:rPr>
            </w:pPr>
            <w:r w:rsidRPr="76941271">
              <w:rPr>
                <w:rFonts w:ascii="Calibri" w:eastAsia="Calibri" w:hAnsi="Calibri" w:cs="Calibri"/>
                <w:b/>
              </w:rPr>
              <w:t>Furfural [M]</w:t>
            </w:r>
          </w:p>
        </w:tc>
        <w:tc>
          <w:tcPr>
            <w:tcW w:w="2154" w:type="dxa"/>
            <w:tcBorders>
              <w:top w:val="single" w:sz="4" w:space="0" w:color="auto"/>
              <w:left w:val="nil"/>
              <w:bottom w:val="single" w:sz="4" w:space="0" w:color="auto"/>
              <w:right w:val="nil"/>
            </w:tcBorders>
            <w:tcMar>
              <w:top w:w="15" w:type="dxa"/>
              <w:left w:w="15" w:type="dxa"/>
              <w:right w:w="15" w:type="dxa"/>
            </w:tcMar>
            <w:vAlign w:val="center"/>
          </w:tcPr>
          <w:p w14:paraId="7BD429D4" w14:textId="77777777" w:rsidR="00E51974" w:rsidRDefault="00E51974" w:rsidP="00C83F2A">
            <w:pPr>
              <w:spacing w:after="0"/>
              <w:jc w:val="center"/>
              <w:rPr>
                <w:rFonts w:ascii="Calibri" w:eastAsia="Calibri" w:hAnsi="Calibri" w:cs="Calibri"/>
                <w:b/>
              </w:rPr>
            </w:pPr>
            <w:r w:rsidRPr="76941271">
              <w:rPr>
                <w:rFonts w:ascii="Calibri" w:eastAsia="Calibri" w:hAnsi="Calibri" w:cs="Calibri"/>
                <w:b/>
              </w:rPr>
              <w:t>Catalyst</w:t>
            </w:r>
          </w:p>
        </w:tc>
        <w:tc>
          <w:tcPr>
            <w:tcW w:w="1920" w:type="dxa"/>
            <w:tcBorders>
              <w:top w:val="single" w:sz="4" w:space="0" w:color="auto"/>
              <w:left w:val="nil"/>
              <w:bottom w:val="single" w:sz="4" w:space="0" w:color="auto"/>
              <w:right w:val="nil"/>
            </w:tcBorders>
            <w:tcMar>
              <w:top w:w="15" w:type="dxa"/>
              <w:left w:w="15" w:type="dxa"/>
              <w:right w:w="15" w:type="dxa"/>
            </w:tcMar>
            <w:vAlign w:val="center"/>
          </w:tcPr>
          <w:p w14:paraId="1555A101" w14:textId="77777777" w:rsidR="00E51974" w:rsidRDefault="00E51974" w:rsidP="00C83F2A">
            <w:pPr>
              <w:spacing w:after="0"/>
              <w:jc w:val="center"/>
              <w:rPr>
                <w:rFonts w:ascii="Calibri" w:eastAsia="Calibri" w:hAnsi="Calibri" w:cs="Calibri"/>
                <w:b/>
              </w:rPr>
            </w:pPr>
            <w:r w:rsidRPr="76941271">
              <w:rPr>
                <w:rFonts w:ascii="Calibri" w:eastAsia="Calibri" w:hAnsi="Calibri" w:cs="Calibri"/>
                <w:b/>
              </w:rPr>
              <w:t>Hydrogen source</w:t>
            </w:r>
          </w:p>
        </w:tc>
        <w:tc>
          <w:tcPr>
            <w:tcW w:w="735" w:type="dxa"/>
            <w:tcBorders>
              <w:top w:val="single" w:sz="4" w:space="0" w:color="auto"/>
              <w:left w:val="nil"/>
              <w:bottom w:val="single" w:sz="4" w:space="0" w:color="auto"/>
              <w:right w:val="nil"/>
            </w:tcBorders>
            <w:tcMar>
              <w:top w:w="15" w:type="dxa"/>
              <w:left w:w="15" w:type="dxa"/>
              <w:right w:w="15" w:type="dxa"/>
            </w:tcMar>
            <w:vAlign w:val="center"/>
          </w:tcPr>
          <w:p w14:paraId="110E67ED" w14:textId="77777777" w:rsidR="00E51974" w:rsidRDefault="00E51974" w:rsidP="00C83F2A">
            <w:pPr>
              <w:spacing w:after="0"/>
              <w:jc w:val="center"/>
              <w:rPr>
                <w:rFonts w:ascii="Calibri" w:eastAsia="Calibri" w:hAnsi="Calibri" w:cs="Calibri"/>
                <w:b/>
                <w:bCs/>
              </w:rPr>
            </w:pPr>
            <w:r w:rsidRPr="3EBB05D1">
              <w:rPr>
                <w:rFonts w:ascii="Calibri" w:eastAsia="Calibri" w:hAnsi="Calibri" w:cs="Calibri"/>
                <w:b/>
                <w:bCs/>
              </w:rPr>
              <w:t>T</w:t>
            </w:r>
          </w:p>
          <w:p w14:paraId="70B5AA4A" w14:textId="77777777" w:rsidR="00E51974" w:rsidRDefault="00E51974" w:rsidP="00C83F2A">
            <w:pPr>
              <w:spacing w:after="0"/>
              <w:jc w:val="center"/>
              <w:rPr>
                <w:rFonts w:ascii="Calibri" w:eastAsia="Calibri" w:hAnsi="Calibri" w:cs="Calibri"/>
                <w:b/>
                <w:bCs/>
              </w:rPr>
            </w:pPr>
            <w:r w:rsidRPr="3EBB05D1">
              <w:rPr>
                <w:rFonts w:ascii="Calibri" w:eastAsia="Calibri" w:hAnsi="Calibri" w:cs="Calibri"/>
                <w:b/>
                <w:bCs/>
              </w:rPr>
              <w:t xml:space="preserve"> (°C)</w:t>
            </w:r>
          </w:p>
        </w:tc>
        <w:tc>
          <w:tcPr>
            <w:tcW w:w="780" w:type="dxa"/>
            <w:tcBorders>
              <w:top w:val="single" w:sz="4" w:space="0" w:color="auto"/>
              <w:left w:val="nil"/>
              <w:bottom w:val="single" w:sz="4" w:space="0" w:color="auto"/>
              <w:right w:val="nil"/>
            </w:tcBorders>
            <w:tcMar>
              <w:top w:w="15" w:type="dxa"/>
              <w:left w:w="15" w:type="dxa"/>
              <w:right w:w="15" w:type="dxa"/>
            </w:tcMar>
            <w:vAlign w:val="center"/>
          </w:tcPr>
          <w:p w14:paraId="0452C5C2" w14:textId="77777777" w:rsidR="00E51974" w:rsidRDefault="00E51974" w:rsidP="00C83F2A">
            <w:pPr>
              <w:spacing w:after="0"/>
              <w:jc w:val="center"/>
              <w:rPr>
                <w:rFonts w:ascii="Calibri" w:eastAsia="Calibri" w:hAnsi="Calibri" w:cs="Calibri"/>
                <w:b/>
              </w:rPr>
            </w:pPr>
            <w:r w:rsidRPr="76941271">
              <w:rPr>
                <w:rFonts w:ascii="Calibri" w:eastAsia="Calibri" w:hAnsi="Calibri" w:cs="Calibri"/>
                <w:b/>
              </w:rPr>
              <w:t>Time (h)</w:t>
            </w:r>
          </w:p>
        </w:tc>
        <w:tc>
          <w:tcPr>
            <w:tcW w:w="1166" w:type="dxa"/>
            <w:tcBorders>
              <w:top w:val="single" w:sz="4" w:space="0" w:color="auto"/>
              <w:left w:val="nil"/>
              <w:bottom w:val="single" w:sz="4" w:space="0" w:color="auto"/>
              <w:right w:val="nil"/>
            </w:tcBorders>
            <w:tcMar>
              <w:top w:w="15" w:type="dxa"/>
              <w:left w:w="15" w:type="dxa"/>
              <w:right w:w="15" w:type="dxa"/>
            </w:tcMar>
            <w:vAlign w:val="center"/>
          </w:tcPr>
          <w:p w14:paraId="7679541A" w14:textId="77777777" w:rsidR="00E51974" w:rsidRDefault="00E51974" w:rsidP="00C83F2A">
            <w:pPr>
              <w:spacing w:after="0"/>
              <w:jc w:val="center"/>
              <w:rPr>
                <w:rFonts w:ascii="Calibri" w:eastAsia="Calibri" w:hAnsi="Calibri" w:cs="Calibri"/>
                <w:b/>
                <w:bCs/>
              </w:rPr>
            </w:pPr>
            <w:r w:rsidRPr="3EBB05D1">
              <w:rPr>
                <w:rFonts w:ascii="Calibri" w:eastAsia="Calibri" w:hAnsi="Calibri" w:cs="Calibri"/>
                <w:b/>
                <w:bCs/>
              </w:rPr>
              <w:t xml:space="preserve">Yield to </w:t>
            </w:r>
          </w:p>
          <w:p w14:paraId="279C653B" w14:textId="77777777" w:rsidR="00E51974" w:rsidRDefault="00E51974" w:rsidP="00C83F2A">
            <w:pPr>
              <w:spacing w:after="0"/>
              <w:jc w:val="center"/>
              <w:rPr>
                <w:rFonts w:ascii="Calibri" w:eastAsia="Calibri" w:hAnsi="Calibri" w:cs="Calibri"/>
                <w:b/>
                <w:bCs/>
              </w:rPr>
            </w:pPr>
            <w:r w:rsidRPr="3EBB05D1">
              <w:rPr>
                <w:rFonts w:ascii="Calibri" w:eastAsia="Calibri" w:hAnsi="Calibri" w:cs="Calibri"/>
                <w:b/>
                <w:bCs/>
              </w:rPr>
              <w:t>GVL (%)</w:t>
            </w:r>
          </w:p>
        </w:tc>
        <w:tc>
          <w:tcPr>
            <w:tcW w:w="1857" w:type="dxa"/>
            <w:tcBorders>
              <w:top w:val="single" w:sz="4" w:space="0" w:color="auto"/>
              <w:left w:val="nil"/>
              <w:bottom w:val="single" w:sz="4" w:space="0" w:color="auto"/>
              <w:right w:val="nil"/>
            </w:tcBorders>
            <w:tcMar>
              <w:top w:w="15" w:type="dxa"/>
              <w:left w:w="15" w:type="dxa"/>
              <w:right w:w="15" w:type="dxa"/>
            </w:tcMar>
            <w:vAlign w:val="center"/>
          </w:tcPr>
          <w:p w14:paraId="35E43E9C" w14:textId="77777777" w:rsidR="00E51974" w:rsidRDefault="00E51974" w:rsidP="00C83F2A">
            <w:pPr>
              <w:spacing w:after="0"/>
              <w:jc w:val="center"/>
              <w:rPr>
                <w:rFonts w:ascii="Calibri" w:eastAsia="Calibri" w:hAnsi="Calibri" w:cs="Calibri"/>
                <w:b/>
              </w:rPr>
            </w:pPr>
            <w:r w:rsidRPr="76941271">
              <w:rPr>
                <w:rFonts w:ascii="Calibri" w:eastAsia="Calibri" w:hAnsi="Calibri" w:cs="Calibri"/>
                <w:b/>
                <w:bCs/>
              </w:rPr>
              <w:t>Reference</w:t>
            </w:r>
          </w:p>
        </w:tc>
      </w:tr>
      <w:tr w:rsidR="00E51974" w14:paraId="52FE39A8" w14:textId="77777777" w:rsidTr="00C83F2A">
        <w:trPr>
          <w:trHeight w:val="285"/>
        </w:trPr>
        <w:tc>
          <w:tcPr>
            <w:tcW w:w="975" w:type="dxa"/>
            <w:tcBorders>
              <w:top w:val="single" w:sz="4" w:space="0" w:color="auto"/>
              <w:left w:val="nil"/>
              <w:bottom w:val="nil"/>
              <w:right w:val="nil"/>
            </w:tcBorders>
            <w:tcMar>
              <w:top w:w="15" w:type="dxa"/>
              <w:left w:w="15" w:type="dxa"/>
              <w:right w:w="15" w:type="dxa"/>
            </w:tcMar>
            <w:vAlign w:val="center"/>
          </w:tcPr>
          <w:p w14:paraId="68007FE1"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0.2</w:t>
            </w:r>
          </w:p>
        </w:tc>
        <w:tc>
          <w:tcPr>
            <w:tcW w:w="2154" w:type="dxa"/>
            <w:tcBorders>
              <w:top w:val="single" w:sz="4" w:space="0" w:color="auto"/>
              <w:left w:val="nil"/>
              <w:bottom w:val="nil"/>
              <w:right w:val="nil"/>
            </w:tcBorders>
            <w:tcMar>
              <w:top w:w="15" w:type="dxa"/>
              <w:left w:w="15" w:type="dxa"/>
              <w:right w:w="15" w:type="dxa"/>
            </w:tcMar>
            <w:vAlign w:val="bottom"/>
          </w:tcPr>
          <w:p w14:paraId="7636B673"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Zr-Vc-3</w:t>
            </w:r>
          </w:p>
        </w:tc>
        <w:tc>
          <w:tcPr>
            <w:tcW w:w="1920" w:type="dxa"/>
            <w:tcBorders>
              <w:top w:val="single" w:sz="4" w:space="0" w:color="auto"/>
              <w:left w:val="nil"/>
              <w:bottom w:val="nil"/>
              <w:right w:val="nil"/>
            </w:tcBorders>
            <w:tcMar>
              <w:top w:w="15" w:type="dxa"/>
              <w:left w:w="15" w:type="dxa"/>
              <w:right w:w="15" w:type="dxa"/>
            </w:tcMar>
            <w:vAlign w:val="center"/>
          </w:tcPr>
          <w:p w14:paraId="2C024035"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2-propanol</w:t>
            </w:r>
          </w:p>
        </w:tc>
        <w:tc>
          <w:tcPr>
            <w:tcW w:w="735" w:type="dxa"/>
            <w:tcBorders>
              <w:top w:val="single" w:sz="4" w:space="0" w:color="auto"/>
              <w:left w:val="nil"/>
              <w:bottom w:val="nil"/>
              <w:right w:val="nil"/>
            </w:tcBorders>
            <w:tcMar>
              <w:top w:w="15" w:type="dxa"/>
              <w:left w:w="15" w:type="dxa"/>
              <w:right w:w="15" w:type="dxa"/>
            </w:tcMar>
            <w:vAlign w:val="center"/>
          </w:tcPr>
          <w:p w14:paraId="6D65F06A"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180</w:t>
            </w:r>
          </w:p>
        </w:tc>
        <w:tc>
          <w:tcPr>
            <w:tcW w:w="780" w:type="dxa"/>
            <w:tcBorders>
              <w:top w:val="single" w:sz="4" w:space="0" w:color="auto"/>
              <w:left w:val="nil"/>
              <w:bottom w:val="nil"/>
              <w:right w:val="nil"/>
            </w:tcBorders>
            <w:tcMar>
              <w:top w:w="15" w:type="dxa"/>
              <w:left w:w="15" w:type="dxa"/>
              <w:right w:w="15" w:type="dxa"/>
            </w:tcMar>
            <w:vAlign w:val="center"/>
          </w:tcPr>
          <w:p w14:paraId="7AC5176D"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12</w:t>
            </w:r>
          </w:p>
        </w:tc>
        <w:tc>
          <w:tcPr>
            <w:tcW w:w="1166" w:type="dxa"/>
            <w:tcBorders>
              <w:top w:val="single" w:sz="4" w:space="0" w:color="auto"/>
              <w:left w:val="nil"/>
              <w:bottom w:val="nil"/>
              <w:right w:val="nil"/>
            </w:tcBorders>
            <w:tcMar>
              <w:top w:w="15" w:type="dxa"/>
              <w:left w:w="15" w:type="dxa"/>
              <w:right w:w="15" w:type="dxa"/>
            </w:tcMar>
            <w:vAlign w:val="bottom"/>
          </w:tcPr>
          <w:p w14:paraId="7620B9CA"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76.2 </w:t>
            </w:r>
          </w:p>
        </w:tc>
        <w:tc>
          <w:tcPr>
            <w:tcW w:w="1857" w:type="dxa"/>
            <w:tcBorders>
              <w:top w:val="single" w:sz="4" w:space="0" w:color="auto"/>
              <w:left w:val="nil"/>
              <w:bottom w:val="nil"/>
              <w:right w:val="nil"/>
            </w:tcBorders>
            <w:tcMar>
              <w:top w:w="15" w:type="dxa"/>
              <w:left w:w="15" w:type="dxa"/>
              <w:right w:w="15" w:type="dxa"/>
            </w:tcMar>
            <w:vAlign w:val="center"/>
          </w:tcPr>
          <w:p w14:paraId="60846AB3" w14:textId="001F63BE" w:rsidR="00E51974" w:rsidRDefault="00E51974" w:rsidP="00C83F2A">
            <w:pPr>
              <w:spacing w:after="0"/>
              <w:jc w:val="center"/>
              <w:rPr>
                <w:rFonts w:ascii="Calibri" w:eastAsia="Calibri" w:hAnsi="Calibri" w:cs="Calibri"/>
              </w:rPr>
            </w:pPr>
            <w:r>
              <w:rPr>
                <w:rFonts w:ascii="Calibri" w:eastAsia="Calibri" w:hAnsi="Calibri" w:cs="Calibri"/>
              </w:rPr>
              <w:t>[</w:t>
            </w:r>
            <w:r w:rsidR="00F96728">
              <w:rPr>
                <w:rFonts w:ascii="Calibri" w:eastAsia="Calibri" w:hAnsi="Calibri" w:cs="Calibri"/>
              </w:rPr>
              <w:t>1</w:t>
            </w:r>
            <w:r>
              <w:rPr>
                <w:rFonts w:ascii="Calibri" w:eastAsia="Calibri" w:hAnsi="Calibri" w:cs="Calibri"/>
              </w:rPr>
              <w:t>]</w:t>
            </w:r>
          </w:p>
        </w:tc>
      </w:tr>
      <w:tr w:rsidR="00E51974" w14:paraId="397AA54C" w14:textId="77777777" w:rsidTr="00C83F2A">
        <w:trPr>
          <w:trHeight w:val="285"/>
        </w:trPr>
        <w:tc>
          <w:tcPr>
            <w:tcW w:w="975" w:type="dxa"/>
            <w:tcBorders>
              <w:top w:val="nil"/>
              <w:left w:val="nil"/>
              <w:bottom w:val="nil"/>
              <w:right w:val="nil"/>
            </w:tcBorders>
            <w:tcMar>
              <w:top w:w="15" w:type="dxa"/>
              <w:left w:w="15" w:type="dxa"/>
              <w:right w:w="15" w:type="dxa"/>
            </w:tcMar>
            <w:vAlign w:val="bottom"/>
          </w:tcPr>
          <w:p w14:paraId="7DF6B9B2"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0.04</w:t>
            </w:r>
          </w:p>
        </w:tc>
        <w:tc>
          <w:tcPr>
            <w:tcW w:w="2154" w:type="dxa"/>
            <w:tcBorders>
              <w:top w:val="nil"/>
              <w:left w:val="nil"/>
              <w:bottom w:val="nil"/>
              <w:right w:val="nil"/>
            </w:tcBorders>
            <w:tcMar>
              <w:top w:w="15" w:type="dxa"/>
              <w:left w:w="15" w:type="dxa"/>
              <w:right w:w="15" w:type="dxa"/>
            </w:tcMar>
            <w:vAlign w:val="bottom"/>
          </w:tcPr>
          <w:p w14:paraId="7D3ECF6E"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Ru-Zr@ZSM-OH</w:t>
            </w:r>
          </w:p>
        </w:tc>
        <w:tc>
          <w:tcPr>
            <w:tcW w:w="1920" w:type="dxa"/>
            <w:tcBorders>
              <w:top w:val="nil"/>
              <w:left w:val="nil"/>
              <w:bottom w:val="nil"/>
              <w:right w:val="nil"/>
            </w:tcBorders>
            <w:tcMar>
              <w:top w:w="15" w:type="dxa"/>
              <w:left w:w="15" w:type="dxa"/>
              <w:right w:w="15" w:type="dxa"/>
            </w:tcMar>
            <w:vAlign w:val="center"/>
          </w:tcPr>
          <w:p w14:paraId="6DA8B335"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Molecular hydrogen</w:t>
            </w:r>
          </w:p>
        </w:tc>
        <w:tc>
          <w:tcPr>
            <w:tcW w:w="735" w:type="dxa"/>
            <w:tcBorders>
              <w:top w:val="nil"/>
              <w:left w:val="nil"/>
              <w:bottom w:val="nil"/>
              <w:right w:val="nil"/>
            </w:tcBorders>
            <w:tcMar>
              <w:top w:w="15" w:type="dxa"/>
              <w:left w:w="15" w:type="dxa"/>
              <w:right w:w="15" w:type="dxa"/>
            </w:tcMar>
            <w:vAlign w:val="center"/>
          </w:tcPr>
          <w:p w14:paraId="7BEFE905"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175</w:t>
            </w:r>
          </w:p>
        </w:tc>
        <w:tc>
          <w:tcPr>
            <w:tcW w:w="780" w:type="dxa"/>
            <w:tcBorders>
              <w:top w:val="nil"/>
              <w:left w:val="nil"/>
              <w:bottom w:val="nil"/>
              <w:right w:val="nil"/>
            </w:tcBorders>
            <w:tcMar>
              <w:top w:w="15" w:type="dxa"/>
              <w:left w:w="15" w:type="dxa"/>
              <w:right w:w="15" w:type="dxa"/>
            </w:tcMar>
            <w:vAlign w:val="center"/>
          </w:tcPr>
          <w:p w14:paraId="3DCB4CE4"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2</w:t>
            </w:r>
          </w:p>
        </w:tc>
        <w:tc>
          <w:tcPr>
            <w:tcW w:w="1166" w:type="dxa"/>
            <w:tcBorders>
              <w:top w:val="nil"/>
              <w:left w:val="nil"/>
              <w:bottom w:val="nil"/>
              <w:right w:val="nil"/>
            </w:tcBorders>
            <w:tcMar>
              <w:top w:w="15" w:type="dxa"/>
              <w:left w:w="15" w:type="dxa"/>
              <w:right w:w="15" w:type="dxa"/>
            </w:tcMar>
            <w:vAlign w:val="bottom"/>
          </w:tcPr>
          <w:p w14:paraId="3B51AC35"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92.6</w:t>
            </w:r>
          </w:p>
        </w:tc>
        <w:tc>
          <w:tcPr>
            <w:tcW w:w="1857" w:type="dxa"/>
            <w:tcBorders>
              <w:top w:val="nil"/>
              <w:left w:val="nil"/>
              <w:bottom w:val="nil"/>
              <w:right w:val="nil"/>
            </w:tcBorders>
            <w:tcMar>
              <w:top w:w="15" w:type="dxa"/>
              <w:left w:w="15" w:type="dxa"/>
              <w:right w:w="15" w:type="dxa"/>
            </w:tcMar>
            <w:vAlign w:val="center"/>
          </w:tcPr>
          <w:p w14:paraId="47483DE0" w14:textId="35368FBF" w:rsidR="00E51974" w:rsidRDefault="00E51974" w:rsidP="00C83F2A">
            <w:pPr>
              <w:spacing w:after="0"/>
              <w:jc w:val="center"/>
              <w:rPr>
                <w:rFonts w:ascii="Calibri" w:eastAsia="Calibri" w:hAnsi="Calibri" w:cs="Calibri"/>
              </w:rPr>
            </w:pPr>
            <w:r>
              <w:rPr>
                <w:rFonts w:ascii="Calibri" w:eastAsia="Calibri" w:hAnsi="Calibri" w:cs="Calibri"/>
              </w:rPr>
              <w:t>[</w:t>
            </w:r>
            <w:r w:rsidR="00F96728">
              <w:rPr>
                <w:rFonts w:ascii="Calibri" w:eastAsia="Calibri" w:hAnsi="Calibri" w:cs="Calibri"/>
              </w:rPr>
              <w:t>2</w:t>
            </w:r>
            <w:r>
              <w:rPr>
                <w:rFonts w:ascii="Calibri" w:eastAsia="Calibri" w:hAnsi="Calibri" w:cs="Calibri"/>
              </w:rPr>
              <w:t>]</w:t>
            </w:r>
          </w:p>
        </w:tc>
      </w:tr>
      <w:tr w:rsidR="00E51974" w14:paraId="640C0CEB" w14:textId="77777777" w:rsidTr="00C83F2A">
        <w:trPr>
          <w:trHeight w:val="285"/>
        </w:trPr>
        <w:tc>
          <w:tcPr>
            <w:tcW w:w="975" w:type="dxa"/>
            <w:tcBorders>
              <w:top w:val="nil"/>
              <w:left w:val="nil"/>
              <w:bottom w:val="nil"/>
              <w:right w:val="nil"/>
            </w:tcBorders>
            <w:tcMar>
              <w:top w:w="15" w:type="dxa"/>
              <w:left w:w="15" w:type="dxa"/>
              <w:right w:w="15" w:type="dxa"/>
            </w:tcMar>
            <w:vAlign w:val="center"/>
          </w:tcPr>
          <w:p w14:paraId="3124362B"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0.03</w:t>
            </w:r>
          </w:p>
        </w:tc>
        <w:tc>
          <w:tcPr>
            <w:tcW w:w="2154" w:type="dxa"/>
            <w:tcBorders>
              <w:top w:val="nil"/>
              <w:left w:val="nil"/>
              <w:bottom w:val="nil"/>
              <w:right w:val="nil"/>
            </w:tcBorders>
            <w:tcMar>
              <w:top w:w="15" w:type="dxa"/>
              <w:left w:w="15" w:type="dxa"/>
              <w:right w:w="15" w:type="dxa"/>
            </w:tcMar>
            <w:vAlign w:val="bottom"/>
          </w:tcPr>
          <w:p w14:paraId="553ED621"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Zr-808-TF (MOF)</w:t>
            </w:r>
          </w:p>
        </w:tc>
        <w:tc>
          <w:tcPr>
            <w:tcW w:w="1920" w:type="dxa"/>
            <w:tcBorders>
              <w:top w:val="nil"/>
              <w:left w:val="nil"/>
              <w:bottom w:val="nil"/>
              <w:right w:val="nil"/>
            </w:tcBorders>
            <w:tcMar>
              <w:top w:w="15" w:type="dxa"/>
              <w:left w:w="15" w:type="dxa"/>
              <w:right w:w="15" w:type="dxa"/>
            </w:tcMar>
            <w:vAlign w:val="center"/>
          </w:tcPr>
          <w:p w14:paraId="66A986E7"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2-propanol</w:t>
            </w:r>
          </w:p>
        </w:tc>
        <w:tc>
          <w:tcPr>
            <w:tcW w:w="735" w:type="dxa"/>
            <w:tcBorders>
              <w:top w:val="nil"/>
              <w:left w:val="nil"/>
              <w:bottom w:val="nil"/>
              <w:right w:val="nil"/>
            </w:tcBorders>
            <w:tcMar>
              <w:top w:w="15" w:type="dxa"/>
              <w:left w:w="15" w:type="dxa"/>
              <w:right w:w="15" w:type="dxa"/>
            </w:tcMar>
            <w:vAlign w:val="center"/>
          </w:tcPr>
          <w:p w14:paraId="10A940BC"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160</w:t>
            </w:r>
          </w:p>
        </w:tc>
        <w:tc>
          <w:tcPr>
            <w:tcW w:w="780" w:type="dxa"/>
            <w:tcBorders>
              <w:top w:val="nil"/>
              <w:left w:val="nil"/>
              <w:bottom w:val="nil"/>
              <w:right w:val="nil"/>
            </w:tcBorders>
            <w:tcMar>
              <w:top w:w="15" w:type="dxa"/>
              <w:left w:w="15" w:type="dxa"/>
              <w:right w:w="15" w:type="dxa"/>
            </w:tcMar>
            <w:vAlign w:val="center"/>
          </w:tcPr>
          <w:p w14:paraId="48252697"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8</w:t>
            </w:r>
          </w:p>
        </w:tc>
        <w:tc>
          <w:tcPr>
            <w:tcW w:w="1166" w:type="dxa"/>
            <w:tcBorders>
              <w:top w:val="nil"/>
              <w:left w:val="nil"/>
              <w:bottom w:val="nil"/>
              <w:right w:val="nil"/>
            </w:tcBorders>
            <w:tcMar>
              <w:top w:w="15" w:type="dxa"/>
              <w:left w:w="15" w:type="dxa"/>
              <w:right w:w="15" w:type="dxa"/>
            </w:tcMar>
            <w:vAlign w:val="bottom"/>
          </w:tcPr>
          <w:p w14:paraId="544654D5"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83</w:t>
            </w:r>
          </w:p>
        </w:tc>
        <w:tc>
          <w:tcPr>
            <w:tcW w:w="1857" w:type="dxa"/>
            <w:tcBorders>
              <w:top w:val="nil"/>
              <w:left w:val="nil"/>
              <w:bottom w:val="nil"/>
              <w:right w:val="nil"/>
            </w:tcBorders>
            <w:tcMar>
              <w:top w:w="15" w:type="dxa"/>
              <w:left w:w="15" w:type="dxa"/>
              <w:right w:w="15" w:type="dxa"/>
            </w:tcMar>
            <w:vAlign w:val="center"/>
          </w:tcPr>
          <w:p w14:paraId="29315163" w14:textId="60384DBE" w:rsidR="00E51974" w:rsidRDefault="00E51974" w:rsidP="00C83F2A">
            <w:pPr>
              <w:spacing w:after="0"/>
              <w:jc w:val="center"/>
              <w:rPr>
                <w:rFonts w:ascii="Calibri" w:eastAsia="Calibri" w:hAnsi="Calibri" w:cs="Calibri"/>
              </w:rPr>
            </w:pPr>
            <w:r>
              <w:rPr>
                <w:rFonts w:ascii="Calibri" w:eastAsia="Calibri" w:hAnsi="Calibri" w:cs="Calibri"/>
              </w:rPr>
              <w:t>[</w:t>
            </w:r>
            <w:r w:rsidR="00F96728">
              <w:rPr>
                <w:rFonts w:ascii="Calibri" w:eastAsia="Calibri" w:hAnsi="Calibri" w:cs="Calibri"/>
              </w:rPr>
              <w:t>3</w:t>
            </w:r>
            <w:r>
              <w:rPr>
                <w:rFonts w:ascii="Calibri" w:eastAsia="Calibri" w:hAnsi="Calibri" w:cs="Calibri"/>
              </w:rPr>
              <w:t>]</w:t>
            </w:r>
          </w:p>
        </w:tc>
      </w:tr>
      <w:tr w:rsidR="00E51974" w14:paraId="5FAA8167" w14:textId="77777777" w:rsidTr="00C83F2A">
        <w:trPr>
          <w:trHeight w:val="285"/>
        </w:trPr>
        <w:tc>
          <w:tcPr>
            <w:tcW w:w="975" w:type="dxa"/>
            <w:tcBorders>
              <w:top w:val="nil"/>
              <w:left w:val="nil"/>
              <w:bottom w:val="nil"/>
              <w:right w:val="nil"/>
            </w:tcBorders>
            <w:tcMar>
              <w:top w:w="15" w:type="dxa"/>
              <w:left w:w="15" w:type="dxa"/>
              <w:right w:w="15" w:type="dxa"/>
            </w:tcMar>
            <w:vAlign w:val="center"/>
          </w:tcPr>
          <w:p w14:paraId="3D5877ED"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0.2</w:t>
            </w:r>
          </w:p>
        </w:tc>
        <w:tc>
          <w:tcPr>
            <w:tcW w:w="2154" w:type="dxa"/>
            <w:tcBorders>
              <w:top w:val="nil"/>
              <w:left w:val="nil"/>
              <w:bottom w:val="nil"/>
              <w:right w:val="nil"/>
            </w:tcBorders>
            <w:tcMar>
              <w:top w:w="15" w:type="dxa"/>
              <w:left w:w="15" w:type="dxa"/>
              <w:right w:w="15" w:type="dxa"/>
            </w:tcMar>
            <w:vAlign w:val="bottom"/>
          </w:tcPr>
          <w:p w14:paraId="05FD8FCD"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Zr-SBA-15</w:t>
            </w:r>
          </w:p>
        </w:tc>
        <w:tc>
          <w:tcPr>
            <w:tcW w:w="1920" w:type="dxa"/>
            <w:tcBorders>
              <w:top w:val="nil"/>
              <w:left w:val="nil"/>
              <w:bottom w:val="nil"/>
              <w:right w:val="nil"/>
            </w:tcBorders>
            <w:tcMar>
              <w:top w:w="15" w:type="dxa"/>
              <w:left w:w="15" w:type="dxa"/>
              <w:right w:w="15" w:type="dxa"/>
            </w:tcMar>
            <w:vAlign w:val="center"/>
          </w:tcPr>
          <w:p w14:paraId="6B8250A2"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2-propanol</w:t>
            </w:r>
          </w:p>
        </w:tc>
        <w:tc>
          <w:tcPr>
            <w:tcW w:w="735" w:type="dxa"/>
            <w:tcBorders>
              <w:top w:val="nil"/>
              <w:left w:val="nil"/>
              <w:bottom w:val="nil"/>
              <w:right w:val="nil"/>
            </w:tcBorders>
            <w:tcMar>
              <w:top w:w="15" w:type="dxa"/>
              <w:left w:w="15" w:type="dxa"/>
              <w:right w:w="15" w:type="dxa"/>
            </w:tcMar>
            <w:vAlign w:val="center"/>
          </w:tcPr>
          <w:p w14:paraId="015C5AA8"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190</w:t>
            </w:r>
          </w:p>
        </w:tc>
        <w:tc>
          <w:tcPr>
            <w:tcW w:w="780" w:type="dxa"/>
            <w:tcBorders>
              <w:top w:val="nil"/>
              <w:left w:val="nil"/>
              <w:bottom w:val="nil"/>
              <w:right w:val="nil"/>
            </w:tcBorders>
            <w:tcMar>
              <w:top w:w="15" w:type="dxa"/>
              <w:left w:w="15" w:type="dxa"/>
              <w:right w:w="15" w:type="dxa"/>
            </w:tcMar>
            <w:vAlign w:val="center"/>
          </w:tcPr>
          <w:p w14:paraId="4F0E7FA0"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24</w:t>
            </w:r>
          </w:p>
        </w:tc>
        <w:tc>
          <w:tcPr>
            <w:tcW w:w="1166" w:type="dxa"/>
            <w:tcBorders>
              <w:top w:val="nil"/>
              <w:left w:val="nil"/>
              <w:bottom w:val="nil"/>
              <w:right w:val="nil"/>
            </w:tcBorders>
            <w:tcMar>
              <w:top w:w="15" w:type="dxa"/>
              <w:left w:w="15" w:type="dxa"/>
              <w:right w:w="15" w:type="dxa"/>
            </w:tcMar>
            <w:vAlign w:val="bottom"/>
          </w:tcPr>
          <w:p w14:paraId="7A42F77D"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93</w:t>
            </w:r>
          </w:p>
        </w:tc>
        <w:tc>
          <w:tcPr>
            <w:tcW w:w="1857" w:type="dxa"/>
            <w:tcBorders>
              <w:top w:val="nil"/>
              <w:left w:val="nil"/>
              <w:bottom w:val="nil"/>
              <w:right w:val="nil"/>
            </w:tcBorders>
            <w:tcMar>
              <w:top w:w="15" w:type="dxa"/>
              <w:left w:w="15" w:type="dxa"/>
              <w:right w:w="15" w:type="dxa"/>
            </w:tcMar>
            <w:vAlign w:val="center"/>
          </w:tcPr>
          <w:p w14:paraId="761D5DF5" w14:textId="2DFF5137" w:rsidR="00E51974" w:rsidRDefault="00E51974" w:rsidP="00C83F2A">
            <w:pPr>
              <w:spacing w:after="0"/>
              <w:jc w:val="center"/>
              <w:rPr>
                <w:rFonts w:ascii="Calibri" w:eastAsia="Calibri" w:hAnsi="Calibri" w:cs="Calibri"/>
              </w:rPr>
            </w:pPr>
            <w:r>
              <w:rPr>
                <w:rFonts w:ascii="Calibri" w:eastAsia="Calibri" w:hAnsi="Calibri" w:cs="Calibri"/>
              </w:rPr>
              <w:t>[</w:t>
            </w:r>
            <w:r w:rsidR="00F96728">
              <w:rPr>
                <w:rFonts w:ascii="Calibri" w:eastAsia="Calibri" w:hAnsi="Calibri" w:cs="Calibri"/>
              </w:rPr>
              <w:t>4</w:t>
            </w:r>
            <w:r>
              <w:rPr>
                <w:rFonts w:ascii="Calibri" w:eastAsia="Calibri" w:hAnsi="Calibri" w:cs="Calibri"/>
              </w:rPr>
              <w:t>]</w:t>
            </w:r>
          </w:p>
        </w:tc>
      </w:tr>
      <w:tr w:rsidR="00E51974" w14:paraId="42BD2772" w14:textId="77777777" w:rsidTr="00C83F2A">
        <w:trPr>
          <w:trHeight w:val="285"/>
        </w:trPr>
        <w:tc>
          <w:tcPr>
            <w:tcW w:w="975" w:type="dxa"/>
            <w:tcBorders>
              <w:top w:val="nil"/>
              <w:left w:val="nil"/>
              <w:bottom w:val="nil"/>
              <w:right w:val="nil"/>
            </w:tcBorders>
            <w:tcMar>
              <w:top w:w="15" w:type="dxa"/>
              <w:left w:w="15" w:type="dxa"/>
              <w:right w:w="15" w:type="dxa"/>
            </w:tcMar>
            <w:vAlign w:val="center"/>
          </w:tcPr>
          <w:p w14:paraId="2B3340EF"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0.33</w:t>
            </w:r>
          </w:p>
        </w:tc>
        <w:tc>
          <w:tcPr>
            <w:tcW w:w="2154" w:type="dxa"/>
            <w:tcBorders>
              <w:top w:val="nil"/>
              <w:left w:val="nil"/>
              <w:bottom w:val="nil"/>
              <w:right w:val="nil"/>
            </w:tcBorders>
            <w:tcMar>
              <w:top w:w="15" w:type="dxa"/>
              <w:left w:w="15" w:type="dxa"/>
              <w:right w:w="15" w:type="dxa"/>
            </w:tcMar>
            <w:vAlign w:val="bottom"/>
          </w:tcPr>
          <w:p w14:paraId="684ED59B"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Zr-Mont</w:t>
            </w:r>
          </w:p>
        </w:tc>
        <w:tc>
          <w:tcPr>
            <w:tcW w:w="1920" w:type="dxa"/>
            <w:tcBorders>
              <w:top w:val="nil"/>
              <w:left w:val="nil"/>
              <w:bottom w:val="nil"/>
              <w:right w:val="nil"/>
            </w:tcBorders>
            <w:tcMar>
              <w:top w:w="15" w:type="dxa"/>
              <w:left w:w="15" w:type="dxa"/>
              <w:right w:w="15" w:type="dxa"/>
            </w:tcMar>
            <w:vAlign w:val="center"/>
          </w:tcPr>
          <w:p w14:paraId="336591C5"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2-propanol</w:t>
            </w:r>
          </w:p>
        </w:tc>
        <w:tc>
          <w:tcPr>
            <w:tcW w:w="735" w:type="dxa"/>
            <w:tcBorders>
              <w:top w:val="nil"/>
              <w:left w:val="nil"/>
              <w:bottom w:val="nil"/>
              <w:right w:val="nil"/>
            </w:tcBorders>
            <w:tcMar>
              <w:top w:w="15" w:type="dxa"/>
              <w:left w:w="15" w:type="dxa"/>
              <w:right w:w="15" w:type="dxa"/>
            </w:tcMar>
            <w:vAlign w:val="center"/>
          </w:tcPr>
          <w:p w14:paraId="5A961313"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180</w:t>
            </w:r>
          </w:p>
        </w:tc>
        <w:tc>
          <w:tcPr>
            <w:tcW w:w="780" w:type="dxa"/>
            <w:tcBorders>
              <w:top w:val="nil"/>
              <w:left w:val="nil"/>
              <w:bottom w:val="nil"/>
              <w:right w:val="nil"/>
            </w:tcBorders>
            <w:tcMar>
              <w:top w:w="15" w:type="dxa"/>
              <w:left w:w="15" w:type="dxa"/>
              <w:right w:w="15" w:type="dxa"/>
            </w:tcMar>
            <w:vAlign w:val="center"/>
          </w:tcPr>
          <w:p w14:paraId="4A6697F1"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5</w:t>
            </w:r>
          </w:p>
        </w:tc>
        <w:tc>
          <w:tcPr>
            <w:tcW w:w="1166" w:type="dxa"/>
            <w:tcBorders>
              <w:top w:val="nil"/>
              <w:left w:val="nil"/>
              <w:bottom w:val="nil"/>
              <w:right w:val="nil"/>
            </w:tcBorders>
            <w:tcMar>
              <w:top w:w="15" w:type="dxa"/>
              <w:left w:w="15" w:type="dxa"/>
              <w:right w:w="15" w:type="dxa"/>
            </w:tcMar>
            <w:vAlign w:val="bottom"/>
          </w:tcPr>
          <w:p w14:paraId="5CDFE2CC"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62</w:t>
            </w:r>
          </w:p>
        </w:tc>
        <w:tc>
          <w:tcPr>
            <w:tcW w:w="1857" w:type="dxa"/>
            <w:tcBorders>
              <w:top w:val="nil"/>
              <w:left w:val="nil"/>
              <w:bottom w:val="nil"/>
              <w:right w:val="nil"/>
            </w:tcBorders>
            <w:tcMar>
              <w:top w:w="15" w:type="dxa"/>
              <w:left w:w="15" w:type="dxa"/>
              <w:right w:w="15" w:type="dxa"/>
            </w:tcMar>
            <w:vAlign w:val="center"/>
          </w:tcPr>
          <w:p w14:paraId="140C9BAE" w14:textId="1A616D8E" w:rsidR="00E51974" w:rsidRDefault="00E51974" w:rsidP="00C83F2A">
            <w:pPr>
              <w:spacing w:after="0"/>
              <w:jc w:val="center"/>
              <w:rPr>
                <w:rFonts w:ascii="Calibri" w:eastAsia="Calibri" w:hAnsi="Calibri" w:cs="Calibri"/>
              </w:rPr>
            </w:pPr>
            <w:r>
              <w:rPr>
                <w:rFonts w:ascii="Calibri" w:eastAsia="Calibri" w:hAnsi="Calibri" w:cs="Calibri"/>
              </w:rPr>
              <w:t>[</w:t>
            </w:r>
            <w:r w:rsidR="00F96728">
              <w:rPr>
                <w:rFonts w:ascii="Calibri" w:eastAsia="Calibri" w:hAnsi="Calibri" w:cs="Calibri"/>
              </w:rPr>
              <w:t>5</w:t>
            </w:r>
            <w:r>
              <w:rPr>
                <w:rFonts w:ascii="Calibri" w:eastAsia="Calibri" w:hAnsi="Calibri" w:cs="Calibri"/>
              </w:rPr>
              <w:t>]</w:t>
            </w:r>
          </w:p>
        </w:tc>
      </w:tr>
      <w:tr w:rsidR="00E51974" w14:paraId="6A3F2C02" w14:textId="77777777" w:rsidTr="00C83F2A">
        <w:trPr>
          <w:trHeight w:val="285"/>
        </w:trPr>
        <w:tc>
          <w:tcPr>
            <w:tcW w:w="975" w:type="dxa"/>
            <w:tcBorders>
              <w:top w:val="nil"/>
              <w:left w:val="nil"/>
              <w:bottom w:val="nil"/>
              <w:right w:val="nil"/>
            </w:tcBorders>
            <w:tcMar>
              <w:top w:w="15" w:type="dxa"/>
              <w:left w:w="15" w:type="dxa"/>
              <w:right w:w="15" w:type="dxa"/>
            </w:tcMar>
            <w:vAlign w:val="center"/>
          </w:tcPr>
          <w:p w14:paraId="6D9F13F5"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0.05</w:t>
            </w:r>
          </w:p>
        </w:tc>
        <w:tc>
          <w:tcPr>
            <w:tcW w:w="2154" w:type="dxa"/>
            <w:tcBorders>
              <w:top w:val="nil"/>
              <w:left w:val="nil"/>
              <w:bottom w:val="nil"/>
              <w:right w:val="nil"/>
            </w:tcBorders>
            <w:tcMar>
              <w:top w:w="15" w:type="dxa"/>
              <w:left w:w="15" w:type="dxa"/>
              <w:right w:w="15" w:type="dxa"/>
            </w:tcMar>
            <w:vAlign w:val="bottom"/>
          </w:tcPr>
          <w:p w14:paraId="0ACD8C27"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Zr-Silica</w:t>
            </w:r>
          </w:p>
        </w:tc>
        <w:tc>
          <w:tcPr>
            <w:tcW w:w="1920" w:type="dxa"/>
            <w:tcBorders>
              <w:top w:val="nil"/>
              <w:left w:val="nil"/>
              <w:bottom w:val="nil"/>
              <w:right w:val="nil"/>
            </w:tcBorders>
            <w:tcMar>
              <w:top w:w="15" w:type="dxa"/>
              <w:left w:w="15" w:type="dxa"/>
              <w:right w:w="15" w:type="dxa"/>
            </w:tcMar>
            <w:vAlign w:val="center"/>
          </w:tcPr>
          <w:p w14:paraId="0A86683F"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2-propanol</w:t>
            </w:r>
          </w:p>
        </w:tc>
        <w:tc>
          <w:tcPr>
            <w:tcW w:w="735" w:type="dxa"/>
            <w:tcBorders>
              <w:top w:val="nil"/>
              <w:left w:val="nil"/>
              <w:bottom w:val="nil"/>
              <w:right w:val="nil"/>
            </w:tcBorders>
            <w:tcMar>
              <w:top w:w="15" w:type="dxa"/>
              <w:left w:w="15" w:type="dxa"/>
              <w:right w:w="15" w:type="dxa"/>
            </w:tcMar>
            <w:vAlign w:val="center"/>
          </w:tcPr>
          <w:p w14:paraId="6159F594"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180</w:t>
            </w:r>
          </w:p>
        </w:tc>
        <w:tc>
          <w:tcPr>
            <w:tcW w:w="780" w:type="dxa"/>
            <w:tcBorders>
              <w:top w:val="nil"/>
              <w:left w:val="nil"/>
              <w:bottom w:val="nil"/>
              <w:right w:val="nil"/>
            </w:tcBorders>
            <w:tcMar>
              <w:top w:w="15" w:type="dxa"/>
              <w:left w:w="15" w:type="dxa"/>
              <w:right w:w="15" w:type="dxa"/>
            </w:tcMar>
            <w:vAlign w:val="center"/>
          </w:tcPr>
          <w:p w14:paraId="532F0D8D"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8</w:t>
            </w:r>
          </w:p>
        </w:tc>
        <w:tc>
          <w:tcPr>
            <w:tcW w:w="1166" w:type="dxa"/>
            <w:tcBorders>
              <w:top w:val="nil"/>
              <w:left w:val="nil"/>
              <w:bottom w:val="nil"/>
              <w:right w:val="nil"/>
            </w:tcBorders>
            <w:tcMar>
              <w:top w:w="15" w:type="dxa"/>
              <w:left w:w="15" w:type="dxa"/>
              <w:right w:w="15" w:type="dxa"/>
            </w:tcMar>
            <w:vAlign w:val="bottom"/>
          </w:tcPr>
          <w:p w14:paraId="4F27AB72"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 xml:space="preserve">72.4 </w:t>
            </w:r>
          </w:p>
        </w:tc>
        <w:tc>
          <w:tcPr>
            <w:tcW w:w="1857" w:type="dxa"/>
            <w:tcBorders>
              <w:top w:val="nil"/>
              <w:left w:val="nil"/>
              <w:bottom w:val="nil"/>
              <w:right w:val="nil"/>
            </w:tcBorders>
            <w:tcMar>
              <w:top w:w="15" w:type="dxa"/>
              <w:left w:w="15" w:type="dxa"/>
              <w:right w:w="15" w:type="dxa"/>
            </w:tcMar>
            <w:vAlign w:val="center"/>
          </w:tcPr>
          <w:p w14:paraId="3FE90A5B" w14:textId="7B9D9915" w:rsidR="00E51974" w:rsidRDefault="00E51974" w:rsidP="00C83F2A">
            <w:pPr>
              <w:spacing w:after="0"/>
              <w:jc w:val="center"/>
              <w:rPr>
                <w:rFonts w:ascii="Calibri" w:eastAsia="Calibri" w:hAnsi="Calibri" w:cs="Calibri"/>
              </w:rPr>
            </w:pPr>
            <w:r>
              <w:rPr>
                <w:rFonts w:ascii="Calibri" w:eastAsia="Calibri" w:hAnsi="Calibri" w:cs="Calibri"/>
              </w:rPr>
              <w:t>[</w:t>
            </w:r>
            <w:r w:rsidR="00F96728">
              <w:rPr>
                <w:rFonts w:ascii="Calibri" w:eastAsia="Calibri" w:hAnsi="Calibri" w:cs="Calibri"/>
              </w:rPr>
              <w:t>6</w:t>
            </w:r>
            <w:r>
              <w:rPr>
                <w:rFonts w:ascii="Calibri" w:eastAsia="Calibri" w:hAnsi="Calibri" w:cs="Calibri"/>
              </w:rPr>
              <w:t xml:space="preserve">] </w:t>
            </w:r>
          </w:p>
        </w:tc>
      </w:tr>
      <w:tr w:rsidR="00E51974" w14:paraId="414659B1" w14:textId="77777777" w:rsidTr="00C83F2A">
        <w:trPr>
          <w:trHeight w:val="285"/>
        </w:trPr>
        <w:tc>
          <w:tcPr>
            <w:tcW w:w="975" w:type="dxa"/>
            <w:tcBorders>
              <w:top w:val="nil"/>
              <w:left w:val="nil"/>
              <w:bottom w:val="nil"/>
              <w:right w:val="nil"/>
            </w:tcBorders>
            <w:tcMar>
              <w:top w:w="15" w:type="dxa"/>
              <w:left w:w="15" w:type="dxa"/>
              <w:right w:w="15" w:type="dxa"/>
            </w:tcMar>
            <w:vAlign w:val="center"/>
          </w:tcPr>
          <w:p w14:paraId="14883899"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0.2</w:t>
            </w:r>
          </w:p>
        </w:tc>
        <w:tc>
          <w:tcPr>
            <w:tcW w:w="2154" w:type="dxa"/>
            <w:tcBorders>
              <w:top w:val="nil"/>
              <w:left w:val="nil"/>
              <w:bottom w:val="nil"/>
              <w:right w:val="nil"/>
            </w:tcBorders>
            <w:tcMar>
              <w:top w:w="15" w:type="dxa"/>
              <w:left w:w="15" w:type="dxa"/>
              <w:right w:w="15" w:type="dxa"/>
            </w:tcMar>
            <w:vAlign w:val="bottom"/>
          </w:tcPr>
          <w:p w14:paraId="48F00053"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ZrPO-HT-550</w:t>
            </w:r>
          </w:p>
        </w:tc>
        <w:tc>
          <w:tcPr>
            <w:tcW w:w="1920" w:type="dxa"/>
            <w:tcBorders>
              <w:top w:val="nil"/>
              <w:left w:val="nil"/>
              <w:bottom w:val="nil"/>
              <w:right w:val="nil"/>
            </w:tcBorders>
            <w:tcMar>
              <w:top w:w="15" w:type="dxa"/>
              <w:left w:w="15" w:type="dxa"/>
              <w:right w:w="15" w:type="dxa"/>
            </w:tcMar>
            <w:vAlign w:val="center"/>
          </w:tcPr>
          <w:p w14:paraId="3A495994"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2-propanol</w:t>
            </w:r>
          </w:p>
        </w:tc>
        <w:tc>
          <w:tcPr>
            <w:tcW w:w="735" w:type="dxa"/>
            <w:tcBorders>
              <w:top w:val="nil"/>
              <w:left w:val="nil"/>
              <w:bottom w:val="nil"/>
              <w:right w:val="nil"/>
            </w:tcBorders>
            <w:tcMar>
              <w:top w:w="15" w:type="dxa"/>
              <w:left w:w="15" w:type="dxa"/>
              <w:right w:w="15" w:type="dxa"/>
            </w:tcMar>
            <w:vAlign w:val="center"/>
          </w:tcPr>
          <w:p w14:paraId="2AFE4C0C"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180</w:t>
            </w:r>
          </w:p>
        </w:tc>
        <w:tc>
          <w:tcPr>
            <w:tcW w:w="780" w:type="dxa"/>
            <w:tcBorders>
              <w:top w:val="nil"/>
              <w:left w:val="nil"/>
              <w:bottom w:val="nil"/>
              <w:right w:val="nil"/>
            </w:tcBorders>
            <w:tcMar>
              <w:top w:w="15" w:type="dxa"/>
              <w:left w:w="15" w:type="dxa"/>
              <w:right w:w="15" w:type="dxa"/>
            </w:tcMar>
            <w:vAlign w:val="center"/>
          </w:tcPr>
          <w:p w14:paraId="78B8348F"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6</w:t>
            </w:r>
          </w:p>
        </w:tc>
        <w:tc>
          <w:tcPr>
            <w:tcW w:w="1166" w:type="dxa"/>
            <w:tcBorders>
              <w:top w:val="nil"/>
              <w:left w:val="nil"/>
              <w:bottom w:val="nil"/>
              <w:right w:val="nil"/>
            </w:tcBorders>
            <w:tcMar>
              <w:top w:w="15" w:type="dxa"/>
              <w:left w:w="15" w:type="dxa"/>
              <w:right w:w="15" w:type="dxa"/>
            </w:tcMar>
            <w:vAlign w:val="bottom"/>
          </w:tcPr>
          <w:p w14:paraId="4DC547BC"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42.7</w:t>
            </w:r>
          </w:p>
        </w:tc>
        <w:tc>
          <w:tcPr>
            <w:tcW w:w="1857" w:type="dxa"/>
            <w:tcBorders>
              <w:top w:val="nil"/>
              <w:left w:val="nil"/>
              <w:bottom w:val="nil"/>
              <w:right w:val="nil"/>
            </w:tcBorders>
            <w:tcMar>
              <w:top w:w="15" w:type="dxa"/>
              <w:left w:w="15" w:type="dxa"/>
              <w:right w:w="15" w:type="dxa"/>
            </w:tcMar>
            <w:vAlign w:val="center"/>
          </w:tcPr>
          <w:p w14:paraId="245DE5D1" w14:textId="61DBF5EC" w:rsidR="00E51974" w:rsidRDefault="00E51974" w:rsidP="00C83F2A">
            <w:pPr>
              <w:spacing w:after="0"/>
              <w:jc w:val="center"/>
              <w:rPr>
                <w:rFonts w:ascii="Calibri" w:eastAsia="Calibri" w:hAnsi="Calibri" w:cs="Calibri"/>
              </w:rPr>
            </w:pPr>
            <w:r>
              <w:rPr>
                <w:rFonts w:ascii="Calibri" w:eastAsia="Calibri" w:hAnsi="Calibri" w:cs="Calibri"/>
              </w:rPr>
              <w:t>[</w:t>
            </w:r>
            <w:r w:rsidR="00F96728">
              <w:rPr>
                <w:rFonts w:ascii="Calibri" w:eastAsia="Calibri" w:hAnsi="Calibri" w:cs="Calibri"/>
              </w:rPr>
              <w:t>7</w:t>
            </w:r>
            <w:r>
              <w:rPr>
                <w:rFonts w:ascii="Calibri" w:eastAsia="Calibri" w:hAnsi="Calibri" w:cs="Calibri"/>
              </w:rPr>
              <w:t xml:space="preserve">] </w:t>
            </w:r>
          </w:p>
        </w:tc>
      </w:tr>
      <w:tr w:rsidR="00E51974" w14:paraId="6ED3ADFA" w14:textId="77777777" w:rsidTr="00C83F2A">
        <w:trPr>
          <w:trHeight w:val="285"/>
        </w:trPr>
        <w:tc>
          <w:tcPr>
            <w:tcW w:w="975" w:type="dxa"/>
            <w:tcBorders>
              <w:top w:val="nil"/>
              <w:left w:val="nil"/>
              <w:bottom w:val="nil"/>
              <w:right w:val="nil"/>
            </w:tcBorders>
            <w:tcMar>
              <w:top w:w="15" w:type="dxa"/>
              <w:left w:w="15" w:type="dxa"/>
              <w:right w:w="15" w:type="dxa"/>
            </w:tcMar>
            <w:vAlign w:val="center"/>
          </w:tcPr>
          <w:p w14:paraId="42EBC22D"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0.17</w:t>
            </w:r>
          </w:p>
        </w:tc>
        <w:tc>
          <w:tcPr>
            <w:tcW w:w="2154" w:type="dxa"/>
            <w:tcBorders>
              <w:top w:val="nil"/>
              <w:left w:val="nil"/>
              <w:bottom w:val="nil"/>
              <w:right w:val="nil"/>
            </w:tcBorders>
            <w:tcMar>
              <w:top w:w="15" w:type="dxa"/>
              <w:left w:w="15" w:type="dxa"/>
              <w:right w:w="15" w:type="dxa"/>
            </w:tcMar>
            <w:vAlign w:val="center"/>
          </w:tcPr>
          <w:p w14:paraId="6985213F"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CuAl + H-ZSM-5</w:t>
            </w:r>
          </w:p>
        </w:tc>
        <w:tc>
          <w:tcPr>
            <w:tcW w:w="1920" w:type="dxa"/>
            <w:tcBorders>
              <w:top w:val="nil"/>
              <w:left w:val="nil"/>
              <w:bottom w:val="nil"/>
              <w:right w:val="nil"/>
            </w:tcBorders>
            <w:tcMar>
              <w:top w:w="15" w:type="dxa"/>
              <w:left w:w="15" w:type="dxa"/>
              <w:right w:w="15" w:type="dxa"/>
            </w:tcMar>
            <w:vAlign w:val="center"/>
          </w:tcPr>
          <w:p w14:paraId="3359531E" w14:textId="77777777" w:rsidR="00E51974" w:rsidRDefault="00E51974" w:rsidP="00C83F2A">
            <w:pPr>
              <w:spacing w:after="0"/>
              <w:jc w:val="center"/>
              <w:rPr>
                <w:rFonts w:ascii="Calibri" w:eastAsia="Calibri" w:hAnsi="Calibri" w:cs="Calibri"/>
              </w:rPr>
            </w:pPr>
            <w:r w:rsidRPr="3EBB05D1">
              <w:rPr>
                <w:rFonts w:ascii="Calibri" w:eastAsia="Calibri" w:hAnsi="Calibri" w:cs="Calibri"/>
              </w:rPr>
              <w:t xml:space="preserve">Molecular hydrogen </w:t>
            </w:r>
          </w:p>
        </w:tc>
        <w:tc>
          <w:tcPr>
            <w:tcW w:w="735" w:type="dxa"/>
            <w:tcBorders>
              <w:top w:val="nil"/>
              <w:left w:val="nil"/>
              <w:bottom w:val="nil"/>
              <w:right w:val="nil"/>
            </w:tcBorders>
            <w:tcMar>
              <w:top w:w="15" w:type="dxa"/>
              <w:left w:w="15" w:type="dxa"/>
              <w:right w:w="15" w:type="dxa"/>
            </w:tcMar>
            <w:vAlign w:val="center"/>
          </w:tcPr>
          <w:p w14:paraId="04D66897"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160</w:t>
            </w:r>
          </w:p>
        </w:tc>
        <w:tc>
          <w:tcPr>
            <w:tcW w:w="780" w:type="dxa"/>
            <w:tcBorders>
              <w:top w:val="nil"/>
              <w:left w:val="nil"/>
              <w:bottom w:val="nil"/>
              <w:right w:val="nil"/>
            </w:tcBorders>
            <w:tcMar>
              <w:top w:w="15" w:type="dxa"/>
              <w:left w:w="15" w:type="dxa"/>
              <w:right w:w="15" w:type="dxa"/>
            </w:tcMar>
            <w:vAlign w:val="center"/>
          </w:tcPr>
          <w:p w14:paraId="30770F4C"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4</w:t>
            </w:r>
          </w:p>
        </w:tc>
        <w:tc>
          <w:tcPr>
            <w:tcW w:w="1166" w:type="dxa"/>
            <w:tcBorders>
              <w:top w:val="nil"/>
              <w:left w:val="nil"/>
              <w:bottom w:val="nil"/>
              <w:right w:val="nil"/>
            </w:tcBorders>
            <w:tcMar>
              <w:top w:w="15" w:type="dxa"/>
              <w:left w:w="15" w:type="dxa"/>
              <w:right w:w="15" w:type="dxa"/>
            </w:tcMar>
            <w:vAlign w:val="center"/>
          </w:tcPr>
          <w:p w14:paraId="6292910D"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90.5</w:t>
            </w:r>
          </w:p>
        </w:tc>
        <w:tc>
          <w:tcPr>
            <w:tcW w:w="1857" w:type="dxa"/>
            <w:tcBorders>
              <w:top w:val="nil"/>
              <w:left w:val="nil"/>
              <w:bottom w:val="nil"/>
              <w:right w:val="nil"/>
            </w:tcBorders>
            <w:tcMar>
              <w:top w:w="15" w:type="dxa"/>
              <w:left w:w="15" w:type="dxa"/>
              <w:right w:w="15" w:type="dxa"/>
            </w:tcMar>
            <w:vAlign w:val="center"/>
          </w:tcPr>
          <w:p w14:paraId="2BD393A3" w14:textId="2AACB6D3" w:rsidR="00E51974" w:rsidRDefault="00E51974" w:rsidP="00C83F2A">
            <w:pPr>
              <w:spacing w:after="0"/>
              <w:jc w:val="center"/>
              <w:rPr>
                <w:rFonts w:ascii="Calibri" w:eastAsia="Calibri" w:hAnsi="Calibri" w:cs="Calibri"/>
              </w:rPr>
            </w:pPr>
            <w:r>
              <w:rPr>
                <w:rFonts w:ascii="Calibri" w:eastAsia="Calibri" w:hAnsi="Calibri" w:cs="Calibri"/>
              </w:rPr>
              <w:t>[</w:t>
            </w:r>
            <w:r w:rsidR="00F96728">
              <w:rPr>
                <w:rFonts w:ascii="Calibri" w:eastAsia="Calibri" w:hAnsi="Calibri" w:cs="Calibri"/>
              </w:rPr>
              <w:t>8</w:t>
            </w:r>
            <w:r>
              <w:rPr>
                <w:rFonts w:ascii="Calibri" w:eastAsia="Calibri" w:hAnsi="Calibri" w:cs="Calibri"/>
              </w:rPr>
              <w:t xml:space="preserve">] </w:t>
            </w:r>
          </w:p>
        </w:tc>
      </w:tr>
      <w:tr w:rsidR="00E51974" w14:paraId="56E9414A" w14:textId="77777777" w:rsidTr="00C83F2A">
        <w:trPr>
          <w:trHeight w:val="330"/>
        </w:trPr>
        <w:tc>
          <w:tcPr>
            <w:tcW w:w="975" w:type="dxa"/>
            <w:tcBorders>
              <w:top w:val="nil"/>
              <w:left w:val="nil"/>
              <w:bottom w:val="nil"/>
              <w:right w:val="nil"/>
            </w:tcBorders>
            <w:tcMar>
              <w:top w:w="15" w:type="dxa"/>
              <w:left w:w="15" w:type="dxa"/>
              <w:right w:w="15" w:type="dxa"/>
            </w:tcMar>
            <w:vAlign w:val="center"/>
          </w:tcPr>
          <w:p w14:paraId="49C640E3"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0.05</w:t>
            </w:r>
          </w:p>
        </w:tc>
        <w:tc>
          <w:tcPr>
            <w:tcW w:w="2154" w:type="dxa"/>
            <w:tcBorders>
              <w:top w:val="nil"/>
              <w:left w:val="nil"/>
              <w:bottom w:val="nil"/>
              <w:right w:val="nil"/>
            </w:tcBorders>
            <w:tcMar>
              <w:top w:w="15" w:type="dxa"/>
              <w:left w:w="15" w:type="dxa"/>
              <w:right w:w="15" w:type="dxa"/>
            </w:tcMar>
            <w:vAlign w:val="center"/>
          </w:tcPr>
          <w:p w14:paraId="55B4220D"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Fe</w:t>
            </w:r>
            <w:r w:rsidRPr="76941271">
              <w:rPr>
                <w:rFonts w:ascii="Calibri" w:eastAsia="Calibri" w:hAnsi="Calibri" w:cs="Calibri"/>
                <w:vertAlign w:val="subscript"/>
              </w:rPr>
              <w:t>3</w:t>
            </w:r>
            <w:r w:rsidRPr="76941271">
              <w:rPr>
                <w:rFonts w:ascii="Calibri" w:eastAsia="Calibri" w:hAnsi="Calibri" w:cs="Calibri"/>
              </w:rPr>
              <w:t>O</w:t>
            </w:r>
            <w:r w:rsidRPr="76941271">
              <w:rPr>
                <w:rFonts w:ascii="Calibri" w:eastAsia="Calibri" w:hAnsi="Calibri" w:cs="Calibri"/>
                <w:vertAlign w:val="subscript"/>
              </w:rPr>
              <w:t>4</w:t>
            </w:r>
            <w:r w:rsidRPr="76941271">
              <w:rPr>
                <w:rFonts w:ascii="Calibri" w:eastAsia="Calibri" w:hAnsi="Calibri" w:cs="Calibri"/>
              </w:rPr>
              <w:t>/ZrO</w:t>
            </w:r>
            <w:r w:rsidRPr="76941271">
              <w:rPr>
                <w:rFonts w:ascii="Calibri" w:eastAsia="Calibri" w:hAnsi="Calibri" w:cs="Calibri"/>
                <w:vertAlign w:val="subscript"/>
              </w:rPr>
              <w:t>2</w:t>
            </w:r>
            <w:r w:rsidRPr="76941271">
              <w:rPr>
                <w:rFonts w:ascii="Calibri" w:eastAsia="Calibri" w:hAnsi="Calibri" w:cs="Calibri"/>
              </w:rPr>
              <w:t>@MCM-41</w:t>
            </w:r>
          </w:p>
        </w:tc>
        <w:tc>
          <w:tcPr>
            <w:tcW w:w="1920" w:type="dxa"/>
            <w:tcBorders>
              <w:top w:val="nil"/>
              <w:left w:val="nil"/>
              <w:bottom w:val="nil"/>
              <w:right w:val="nil"/>
            </w:tcBorders>
            <w:tcMar>
              <w:top w:w="15" w:type="dxa"/>
              <w:left w:w="15" w:type="dxa"/>
              <w:right w:w="15" w:type="dxa"/>
            </w:tcMar>
            <w:vAlign w:val="center"/>
          </w:tcPr>
          <w:p w14:paraId="7A8B218A"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2-propanol</w:t>
            </w:r>
          </w:p>
        </w:tc>
        <w:tc>
          <w:tcPr>
            <w:tcW w:w="735" w:type="dxa"/>
            <w:tcBorders>
              <w:top w:val="nil"/>
              <w:left w:val="nil"/>
              <w:bottom w:val="nil"/>
              <w:right w:val="nil"/>
            </w:tcBorders>
            <w:tcMar>
              <w:top w:w="15" w:type="dxa"/>
              <w:left w:w="15" w:type="dxa"/>
              <w:right w:w="15" w:type="dxa"/>
            </w:tcMar>
            <w:vAlign w:val="center"/>
          </w:tcPr>
          <w:p w14:paraId="46929CA6"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150</w:t>
            </w:r>
          </w:p>
        </w:tc>
        <w:tc>
          <w:tcPr>
            <w:tcW w:w="780" w:type="dxa"/>
            <w:tcBorders>
              <w:top w:val="nil"/>
              <w:left w:val="nil"/>
              <w:bottom w:val="nil"/>
              <w:right w:val="nil"/>
            </w:tcBorders>
            <w:tcMar>
              <w:top w:w="15" w:type="dxa"/>
              <w:left w:w="15" w:type="dxa"/>
              <w:right w:w="15" w:type="dxa"/>
            </w:tcMar>
            <w:vAlign w:val="center"/>
          </w:tcPr>
          <w:p w14:paraId="01906D57"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30</w:t>
            </w:r>
          </w:p>
        </w:tc>
        <w:tc>
          <w:tcPr>
            <w:tcW w:w="1166" w:type="dxa"/>
            <w:tcBorders>
              <w:top w:val="nil"/>
              <w:left w:val="nil"/>
              <w:bottom w:val="nil"/>
              <w:right w:val="nil"/>
            </w:tcBorders>
            <w:tcMar>
              <w:top w:w="15" w:type="dxa"/>
              <w:left w:w="15" w:type="dxa"/>
              <w:right w:w="15" w:type="dxa"/>
            </w:tcMar>
            <w:vAlign w:val="center"/>
          </w:tcPr>
          <w:p w14:paraId="1CBF5EB3"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85</w:t>
            </w:r>
          </w:p>
        </w:tc>
        <w:tc>
          <w:tcPr>
            <w:tcW w:w="1857" w:type="dxa"/>
            <w:tcBorders>
              <w:top w:val="nil"/>
              <w:left w:val="nil"/>
              <w:bottom w:val="nil"/>
              <w:right w:val="nil"/>
            </w:tcBorders>
            <w:tcMar>
              <w:top w:w="15" w:type="dxa"/>
              <w:left w:w="15" w:type="dxa"/>
              <w:right w:w="15" w:type="dxa"/>
            </w:tcMar>
            <w:vAlign w:val="center"/>
          </w:tcPr>
          <w:p w14:paraId="74A0C66D" w14:textId="5D5BC7A2" w:rsidR="00E51974" w:rsidRDefault="00E51974" w:rsidP="00C83F2A">
            <w:pPr>
              <w:spacing w:after="0"/>
              <w:jc w:val="center"/>
              <w:rPr>
                <w:rFonts w:ascii="Calibri" w:eastAsia="Calibri" w:hAnsi="Calibri" w:cs="Calibri"/>
              </w:rPr>
            </w:pPr>
            <w:r>
              <w:rPr>
                <w:rFonts w:ascii="Calibri" w:eastAsia="Calibri" w:hAnsi="Calibri" w:cs="Calibri"/>
              </w:rPr>
              <w:t>[</w:t>
            </w:r>
            <w:r w:rsidR="00F96728">
              <w:rPr>
                <w:rFonts w:ascii="Calibri" w:eastAsia="Calibri" w:hAnsi="Calibri" w:cs="Calibri"/>
              </w:rPr>
              <w:t>9</w:t>
            </w:r>
            <w:r>
              <w:rPr>
                <w:rFonts w:ascii="Calibri" w:eastAsia="Calibri" w:hAnsi="Calibri" w:cs="Calibri"/>
              </w:rPr>
              <w:t xml:space="preserve">] </w:t>
            </w:r>
          </w:p>
        </w:tc>
      </w:tr>
      <w:tr w:rsidR="00E51974" w14:paraId="0938FBF5" w14:textId="77777777" w:rsidTr="00C83F2A">
        <w:trPr>
          <w:trHeight w:val="285"/>
        </w:trPr>
        <w:tc>
          <w:tcPr>
            <w:tcW w:w="975" w:type="dxa"/>
            <w:tcBorders>
              <w:top w:val="nil"/>
              <w:left w:val="nil"/>
              <w:bottom w:val="nil"/>
              <w:right w:val="nil"/>
            </w:tcBorders>
            <w:tcMar>
              <w:top w:w="15" w:type="dxa"/>
              <w:left w:w="15" w:type="dxa"/>
              <w:right w:w="15" w:type="dxa"/>
            </w:tcMar>
            <w:vAlign w:val="center"/>
          </w:tcPr>
          <w:p w14:paraId="4D7A9584"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0.2</w:t>
            </w:r>
          </w:p>
        </w:tc>
        <w:tc>
          <w:tcPr>
            <w:tcW w:w="2154" w:type="dxa"/>
            <w:tcBorders>
              <w:top w:val="nil"/>
              <w:left w:val="nil"/>
              <w:bottom w:val="nil"/>
              <w:right w:val="nil"/>
            </w:tcBorders>
            <w:tcMar>
              <w:top w:w="15" w:type="dxa"/>
              <w:left w:w="15" w:type="dxa"/>
              <w:right w:w="15" w:type="dxa"/>
            </w:tcMar>
            <w:vAlign w:val="center"/>
          </w:tcPr>
          <w:p w14:paraId="72C6B66D"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FM-Zr-ARS</w:t>
            </w:r>
          </w:p>
        </w:tc>
        <w:tc>
          <w:tcPr>
            <w:tcW w:w="1920" w:type="dxa"/>
            <w:tcBorders>
              <w:top w:val="nil"/>
              <w:left w:val="nil"/>
              <w:bottom w:val="nil"/>
              <w:right w:val="nil"/>
            </w:tcBorders>
            <w:tcMar>
              <w:top w:w="15" w:type="dxa"/>
              <w:left w:w="15" w:type="dxa"/>
              <w:right w:w="15" w:type="dxa"/>
            </w:tcMar>
            <w:vAlign w:val="center"/>
          </w:tcPr>
          <w:p w14:paraId="4C516CC2"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2-propanol</w:t>
            </w:r>
          </w:p>
        </w:tc>
        <w:tc>
          <w:tcPr>
            <w:tcW w:w="735" w:type="dxa"/>
            <w:tcBorders>
              <w:top w:val="nil"/>
              <w:left w:val="nil"/>
              <w:bottom w:val="nil"/>
              <w:right w:val="nil"/>
            </w:tcBorders>
            <w:tcMar>
              <w:top w:w="15" w:type="dxa"/>
              <w:left w:w="15" w:type="dxa"/>
              <w:right w:w="15" w:type="dxa"/>
            </w:tcMar>
            <w:vAlign w:val="center"/>
          </w:tcPr>
          <w:p w14:paraId="6AC61D60"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160</w:t>
            </w:r>
          </w:p>
        </w:tc>
        <w:tc>
          <w:tcPr>
            <w:tcW w:w="780" w:type="dxa"/>
            <w:tcBorders>
              <w:top w:val="nil"/>
              <w:left w:val="nil"/>
              <w:bottom w:val="nil"/>
              <w:right w:val="nil"/>
            </w:tcBorders>
            <w:tcMar>
              <w:top w:w="15" w:type="dxa"/>
              <w:left w:w="15" w:type="dxa"/>
              <w:right w:w="15" w:type="dxa"/>
            </w:tcMar>
            <w:vAlign w:val="center"/>
          </w:tcPr>
          <w:p w14:paraId="4D61CFFB"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8</w:t>
            </w:r>
          </w:p>
        </w:tc>
        <w:tc>
          <w:tcPr>
            <w:tcW w:w="1166" w:type="dxa"/>
            <w:tcBorders>
              <w:top w:val="nil"/>
              <w:left w:val="nil"/>
              <w:bottom w:val="nil"/>
              <w:right w:val="nil"/>
            </w:tcBorders>
            <w:tcMar>
              <w:top w:w="15" w:type="dxa"/>
              <w:left w:w="15" w:type="dxa"/>
              <w:right w:w="15" w:type="dxa"/>
            </w:tcMar>
            <w:vAlign w:val="center"/>
          </w:tcPr>
          <w:p w14:paraId="3C749D6F"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72.4</w:t>
            </w:r>
          </w:p>
        </w:tc>
        <w:tc>
          <w:tcPr>
            <w:tcW w:w="1857" w:type="dxa"/>
            <w:tcBorders>
              <w:top w:val="nil"/>
              <w:left w:val="nil"/>
              <w:bottom w:val="nil"/>
              <w:right w:val="nil"/>
            </w:tcBorders>
            <w:tcMar>
              <w:top w:w="15" w:type="dxa"/>
              <w:left w:w="15" w:type="dxa"/>
              <w:right w:w="15" w:type="dxa"/>
            </w:tcMar>
            <w:vAlign w:val="center"/>
          </w:tcPr>
          <w:p w14:paraId="60C88F94" w14:textId="025B571B" w:rsidR="00E51974" w:rsidRDefault="00E51974" w:rsidP="00C83F2A">
            <w:pPr>
              <w:spacing w:after="0"/>
              <w:jc w:val="center"/>
              <w:rPr>
                <w:rFonts w:ascii="Calibri" w:eastAsia="Calibri" w:hAnsi="Calibri" w:cs="Calibri"/>
              </w:rPr>
            </w:pPr>
            <w:r>
              <w:rPr>
                <w:rFonts w:ascii="Calibri" w:eastAsia="Calibri" w:hAnsi="Calibri" w:cs="Calibri"/>
              </w:rPr>
              <w:t>[1</w:t>
            </w:r>
            <w:r w:rsidR="00F96728">
              <w:rPr>
                <w:rFonts w:ascii="Calibri" w:eastAsia="Calibri" w:hAnsi="Calibri" w:cs="Calibri"/>
              </w:rPr>
              <w:t>0</w:t>
            </w:r>
            <w:r>
              <w:rPr>
                <w:rFonts w:ascii="Calibri" w:eastAsia="Calibri" w:hAnsi="Calibri" w:cs="Calibri"/>
              </w:rPr>
              <w:t>]</w:t>
            </w:r>
          </w:p>
        </w:tc>
      </w:tr>
      <w:tr w:rsidR="00E51974" w14:paraId="69BE5043" w14:textId="77777777" w:rsidTr="00C83F2A">
        <w:trPr>
          <w:trHeight w:val="330"/>
        </w:trPr>
        <w:tc>
          <w:tcPr>
            <w:tcW w:w="975" w:type="dxa"/>
            <w:tcBorders>
              <w:top w:val="nil"/>
              <w:left w:val="nil"/>
              <w:bottom w:val="nil"/>
              <w:right w:val="nil"/>
            </w:tcBorders>
            <w:tcMar>
              <w:top w:w="15" w:type="dxa"/>
              <w:left w:w="15" w:type="dxa"/>
              <w:right w:w="15" w:type="dxa"/>
            </w:tcMar>
            <w:vAlign w:val="center"/>
          </w:tcPr>
          <w:p w14:paraId="6A269BA6"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0.3</w:t>
            </w:r>
          </w:p>
        </w:tc>
        <w:tc>
          <w:tcPr>
            <w:tcW w:w="2154" w:type="dxa"/>
            <w:tcBorders>
              <w:top w:val="nil"/>
              <w:left w:val="nil"/>
              <w:bottom w:val="nil"/>
              <w:right w:val="nil"/>
            </w:tcBorders>
            <w:tcMar>
              <w:top w:w="15" w:type="dxa"/>
              <w:left w:w="15" w:type="dxa"/>
              <w:right w:w="15" w:type="dxa"/>
            </w:tcMar>
            <w:vAlign w:val="center"/>
          </w:tcPr>
          <w:p w14:paraId="662E319A" w14:textId="77777777" w:rsidR="00E51974" w:rsidRDefault="00E51974" w:rsidP="00C83F2A">
            <w:pPr>
              <w:spacing w:after="0"/>
              <w:jc w:val="center"/>
              <w:rPr>
                <w:rFonts w:ascii="Calibri" w:eastAsia="Calibri" w:hAnsi="Calibri" w:cs="Calibri"/>
                <w:vertAlign w:val="subscript"/>
              </w:rPr>
            </w:pPr>
            <w:r w:rsidRPr="76941271">
              <w:rPr>
                <w:rFonts w:ascii="Calibri" w:eastAsia="Calibri" w:hAnsi="Calibri" w:cs="Calibri"/>
              </w:rPr>
              <w:t>AuRu/Y–ZrO</w:t>
            </w:r>
            <w:r w:rsidRPr="76941271">
              <w:rPr>
                <w:rFonts w:ascii="Calibri" w:eastAsia="Calibri" w:hAnsi="Calibri" w:cs="Calibri"/>
                <w:vertAlign w:val="subscript"/>
              </w:rPr>
              <w:t>2</w:t>
            </w:r>
          </w:p>
        </w:tc>
        <w:tc>
          <w:tcPr>
            <w:tcW w:w="1920" w:type="dxa"/>
            <w:tcBorders>
              <w:top w:val="nil"/>
              <w:left w:val="nil"/>
              <w:bottom w:val="nil"/>
              <w:right w:val="nil"/>
            </w:tcBorders>
            <w:tcMar>
              <w:top w:w="15" w:type="dxa"/>
              <w:left w:w="15" w:type="dxa"/>
              <w:right w:w="15" w:type="dxa"/>
            </w:tcMar>
            <w:vAlign w:val="center"/>
          </w:tcPr>
          <w:p w14:paraId="1531DC48"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2-propanol</w:t>
            </w:r>
          </w:p>
        </w:tc>
        <w:tc>
          <w:tcPr>
            <w:tcW w:w="735" w:type="dxa"/>
            <w:tcBorders>
              <w:top w:val="nil"/>
              <w:left w:val="nil"/>
              <w:bottom w:val="nil"/>
              <w:right w:val="nil"/>
            </w:tcBorders>
            <w:tcMar>
              <w:top w:w="15" w:type="dxa"/>
              <w:left w:w="15" w:type="dxa"/>
              <w:right w:w="15" w:type="dxa"/>
            </w:tcMar>
            <w:vAlign w:val="center"/>
          </w:tcPr>
          <w:p w14:paraId="34DC68E2"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150</w:t>
            </w:r>
          </w:p>
        </w:tc>
        <w:tc>
          <w:tcPr>
            <w:tcW w:w="780" w:type="dxa"/>
            <w:tcBorders>
              <w:top w:val="nil"/>
              <w:left w:val="nil"/>
              <w:bottom w:val="nil"/>
              <w:right w:val="nil"/>
            </w:tcBorders>
            <w:tcMar>
              <w:top w:w="15" w:type="dxa"/>
              <w:left w:w="15" w:type="dxa"/>
              <w:right w:w="15" w:type="dxa"/>
            </w:tcMar>
            <w:vAlign w:val="center"/>
          </w:tcPr>
          <w:p w14:paraId="06B07ED2"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5</w:t>
            </w:r>
          </w:p>
        </w:tc>
        <w:tc>
          <w:tcPr>
            <w:tcW w:w="1166" w:type="dxa"/>
            <w:tcBorders>
              <w:top w:val="nil"/>
              <w:left w:val="nil"/>
              <w:bottom w:val="nil"/>
              <w:right w:val="nil"/>
            </w:tcBorders>
            <w:tcMar>
              <w:top w:w="15" w:type="dxa"/>
              <w:left w:w="15" w:type="dxa"/>
              <w:right w:w="15" w:type="dxa"/>
            </w:tcMar>
            <w:vAlign w:val="center"/>
          </w:tcPr>
          <w:p w14:paraId="3BFDF42A"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71</w:t>
            </w:r>
          </w:p>
        </w:tc>
        <w:tc>
          <w:tcPr>
            <w:tcW w:w="1857" w:type="dxa"/>
            <w:tcBorders>
              <w:top w:val="nil"/>
              <w:left w:val="nil"/>
              <w:bottom w:val="nil"/>
              <w:right w:val="nil"/>
            </w:tcBorders>
            <w:tcMar>
              <w:top w:w="15" w:type="dxa"/>
              <w:left w:w="15" w:type="dxa"/>
              <w:right w:w="15" w:type="dxa"/>
            </w:tcMar>
            <w:vAlign w:val="center"/>
          </w:tcPr>
          <w:p w14:paraId="188CB9BD" w14:textId="1F064DDC" w:rsidR="00E51974" w:rsidRDefault="00E51974" w:rsidP="00C83F2A">
            <w:pPr>
              <w:spacing w:after="0"/>
              <w:jc w:val="center"/>
              <w:rPr>
                <w:rFonts w:ascii="Calibri" w:eastAsia="Calibri" w:hAnsi="Calibri" w:cs="Calibri"/>
              </w:rPr>
            </w:pPr>
            <w:r w:rsidRPr="76941271">
              <w:rPr>
                <w:rFonts w:ascii="Calibri" w:eastAsia="Calibri" w:hAnsi="Calibri" w:cs="Calibri"/>
              </w:rPr>
              <w:t xml:space="preserve"> </w:t>
            </w:r>
            <w:r>
              <w:rPr>
                <w:rFonts w:ascii="Calibri" w:eastAsia="Calibri" w:hAnsi="Calibri" w:cs="Calibri"/>
              </w:rPr>
              <w:t>[1</w:t>
            </w:r>
            <w:r w:rsidR="00F96728">
              <w:rPr>
                <w:rFonts w:ascii="Calibri" w:eastAsia="Calibri" w:hAnsi="Calibri" w:cs="Calibri"/>
              </w:rPr>
              <w:t>1</w:t>
            </w:r>
            <w:r>
              <w:rPr>
                <w:rFonts w:ascii="Calibri" w:eastAsia="Calibri" w:hAnsi="Calibri" w:cs="Calibri"/>
              </w:rPr>
              <w:t>]</w:t>
            </w:r>
          </w:p>
        </w:tc>
      </w:tr>
      <w:tr w:rsidR="00E51974" w14:paraId="1313A06D" w14:textId="77777777" w:rsidTr="00C83F2A">
        <w:trPr>
          <w:trHeight w:val="285"/>
        </w:trPr>
        <w:tc>
          <w:tcPr>
            <w:tcW w:w="975" w:type="dxa"/>
            <w:tcBorders>
              <w:top w:val="nil"/>
              <w:left w:val="nil"/>
              <w:bottom w:val="nil"/>
              <w:right w:val="nil"/>
            </w:tcBorders>
            <w:tcMar>
              <w:top w:w="15" w:type="dxa"/>
              <w:left w:w="15" w:type="dxa"/>
              <w:right w:w="15" w:type="dxa"/>
            </w:tcMar>
            <w:vAlign w:val="center"/>
          </w:tcPr>
          <w:p w14:paraId="451A1AEB"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0.2</w:t>
            </w:r>
          </w:p>
        </w:tc>
        <w:tc>
          <w:tcPr>
            <w:tcW w:w="2154" w:type="dxa"/>
            <w:tcBorders>
              <w:top w:val="nil"/>
              <w:left w:val="nil"/>
              <w:bottom w:val="nil"/>
              <w:right w:val="nil"/>
            </w:tcBorders>
            <w:tcMar>
              <w:top w:w="15" w:type="dxa"/>
              <w:left w:w="15" w:type="dxa"/>
              <w:right w:w="15" w:type="dxa"/>
            </w:tcMar>
            <w:vAlign w:val="center"/>
          </w:tcPr>
          <w:p w14:paraId="15877786" w14:textId="77777777" w:rsidR="00E51974" w:rsidRDefault="00E51974" w:rsidP="00C83F2A">
            <w:pPr>
              <w:spacing w:after="0"/>
              <w:jc w:val="center"/>
              <w:rPr>
                <w:rFonts w:ascii="Calibri" w:eastAsia="Calibri" w:hAnsi="Calibri" w:cs="Calibri"/>
              </w:rPr>
            </w:pPr>
            <w:r w:rsidRPr="3EBB05D1">
              <w:rPr>
                <w:rFonts w:ascii="Calibri" w:eastAsia="Calibri" w:hAnsi="Calibri" w:cs="Calibri"/>
              </w:rPr>
              <w:t>Zr/Silica</w:t>
            </w:r>
          </w:p>
        </w:tc>
        <w:tc>
          <w:tcPr>
            <w:tcW w:w="1920" w:type="dxa"/>
            <w:tcBorders>
              <w:top w:val="nil"/>
              <w:left w:val="nil"/>
              <w:bottom w:val="nil"/>
              <w:right w:val="nil"/>
            </w:tcBorders>
            <w:tcMar>
              <w:top w:w="15" w:type="dxa"/>
              <w:left w:w="15" w:type="dxa"/>
              <w:right w:w="15" w:type="dxa"/>
            </w:tcMar>
            <w:vAlign w:val="center"/>
          </w:tcPr>
          <w:p w14:paraId="09011478"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2-propanol</w:t>
            </w:r>
          </w:p>
        </w:tc>
        <w:tc>
          <w:tcPr>
            <w:tcW w:w="735" w:type="dxa"/>
            <w:tcBorders>
              <w:top w:val="nil"/>
              <w:left w:val="nil"/>
              <w:bottom w:val="nil"/>
              <w:right w:val="nil"/>
            </w:tcBorders>
            <w:tcMar>
              <w:top w:w="15" w:type="dxa"/>
              <w:left w:w="15" w:type="dxa"/>
              <w:right w:w="15" w:type="dxa"/>
            </w:tcMar>
            <w:vAlign w:val="center"/>
          </w:tcPr>
          <w:p w14:paraId="097AE955"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200</w:t>
            </w:r>
          </w:p>
        </w:tc>
        <w:tc>
          <w:tcPr>
            <w:tcW w:w="780" w:type="dxa"/>
            <w:tcBorders>
              <w:top w:val="nil"/>
              <w:left w:val="nil"/>
              <w:bottom w:val="nil"/>
              <w:right w:val="nil"/>
            </w:tcBorders>
            <w:tcMar>
              <w:top w:w="15" w:type="dxa"/>
              <w:left w:w="15" w:type="dxa"/>
              <w:right w:w="15" w:type="dxa"/>
            </w:tcMar>
            <w:vAlign w:val="center"/>
          </w:tcPr>
          <w:p w14:paraId="4B561C06"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6</w:t>
            </w:r>
          </w:p>
        </w:tc>
        <w:tc>
          <w:tcPr>
            <w:tcW w:w="1166" w:type="dxa"/>
            <w:tcBorders>
              <w:top w:val="nil"/>
              <w:left w:val="nil"/>
              <w:bottom w:val="nil"/>
              <w:right w:val="nil"/>
            </w:tcBorders>
            <w:tcMar>
              <w:top w:w="15" w:type="dxa"/>
              <w:left w:w="15" w:type="dxa"/>
              <w:right w:w="15" w:type="dxa"/>
            </w:tcMar>
            <w:vAlign w:val="center"/>
          </w:tcPr>
          <w:p w14:paraId="417DEA38"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40.8</w:t>
            </w:r>
          </w:p>
        </w:tc>
        <w:tc>
          <w:tcPr>
            <w:tcW w:w="1857" w:type="dxa"/>
            <w:tcBorders>
              <w:top w:val="nil"/>
              <w:left w:val="nil"/>
              <w:bottom w:val="nil"/>
              <w:right w:val="nil"/>
            </w:tcBorders>
            <w:tcMar>
              <w:top w:w="15" w:type="dxa"/>
              <w:left w:w="15" w:type="dxa"/>
              <w:right w:w="15" w:type="dxa"/>
            </w:tcMar>
            <w:vAlign w:val="center"/>
          </w:tcPr>
          <w:p w14:paraId="168F5098" w14:textId="39BD7D49" w:rsidR="00E51974" w:rsidRDefault="00E51974" w:rsidP="00C83F2A">
            <w:pPr>
              <w:spacing w:after="0"/>
              <w:jc w:val="center"/>
              <w:rPr>
                <w:rFonts w:ascii="Calibri" w:eastAsia="Calibri" w:hAnsi="Calibri" w:cs="Calibri"/>
              </w:rPr>
            </w:pPr>
            <w:r>
              <w:rPr>
                <w:rFonts w:ascii="Calibri" w:eastAsia="Calibri" w:hAnsi="Calibri" w:cs="Calibri"/>
              </w:rPr>
              <w:t>[1</w:t>
            </w:r>
            <w:r w:rsidR="00F96728">
              <w:rPr>
                <w:rFonts w:ascii="Calibri" w:eastAsia="Calibri" w:hAnsi="Calibri" w:cs="Calibri"/>
              </w:rPr>
              <w:t>2</w:t>
            </w:r>
            <w:r>
              <w:rPr>
                <w:rFonts w:ascii="Calibri" w:eastAsia="Calibri" w:hAnsi="Calibri" w:cs="Calibri"/>
              </w:rPr>
              <w:t xml:space="preserve">] </w:t>
            </w:r>
          </w:p>
        </w:tc>
      </w:tr>
      <w:tr w:rsidR="00E51974" w14:paraId="00262C8B" w14:textId="77777777" w:rsidTr="00C83F2A">
        <w:trPr>
          <w:trHeight w:val="285"/>
        </w:trPr>
        <w:tc>
          <w:tcPr>
            <w:tcW w:w="975" w:type="dxa"/>
            <w:tcBorders>
              <w:top w:val="nil"/>
              <w:left w:val="nil"/>
              <w:bottom w:val="nil"/>
              <w:right w:val="nil"/>
            </w:tcBorders>
            <w:tcMar>
              <w:top w:w="15" w:type="dxa"/>
              <w:left w:w="15" w:type="dxa"/>
              <w:right w:w="15" w:type="dxa"/>
            </w:tcMar>
            <w:vAlign w:val="center"/>
          </w:tcPr>
          <w:p w14:paraId="72FE3AD4"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0.2</w:t>
            </w:r>
          </w:p>
        </w:tc>
        <w:tc>
          <w:tcPr>
            <w:tcW w:w="2154" w:type="dxa"/>
            <w:tcBorders>
              <w:top w:val="nil"/>
              <w:left w:val="nil"/>
              <w:bottom w:val="nil"/>
              <w:right w:val="nil"/>
            </w:tcBorders>
            <w:tcMar>
              <w:top w:w="15" w:type="dxa"/>
              <w:left w:w="15" w:type="dxa"/>
              <w:right w:w="15" w:type="dxa"/>
            </w:tcMar>
            <w:vAlign w:val="center"/>
          </w:tcPr>
          <w:p w14:paraId="1E23D0ED"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Zr-HY + Al-HY</w:t>
            </w:r>
          </w:p>
        </w:tc>
        <w:tc>
          <w:tcPr>
            <w:tcW w:w="1920" w:type="dxa"/>
            <w:tcBorders>
              <w:top w:val="nil"/>
              <w:left w:val="nil"/>
              <w:bottom w:val="nil"/>
              <w:right w:val="nil"/>
            </w:tcBorders>
            <w:tcMar>
              <w:top w:w="15" w:type="dxa"/>
              <w:left w:w="15" w:type="dxa"/>
              <w:right w:w="15" w:type="dxa"/>
            </w:tcMar>
            <w:vAlign w:val="center"/>
          </w:tcPr>
          <w:p w14:paraId="5F12DBF4"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2-pentanol</w:t>
            </w:r>
          </w:p>
        </w:tc>
        <w:tc>
          <w:tcPr>
            <w:tcW w:w="735" w:type="dxa"/>
            <w:tcBorders>
              <w:top w:val="nil"/>
              <w:left w:val="nil"/>
              <w:bottom w:val="nil"/>
              <w:right w:val="nil"/>
            </w:tcBorders>
            <w:tcMar>
              <w:top w:w="15" w:type="dxa"/>
              <w:left w:w="15" w:type="dxa"/>
              <w:right w:w="15" w:type="dxa"/>
            </w:tcMar>
            <w:vAlign w:val="center"/>
          </w:tcPr>
          <w:p w14:paraId="718D00E5"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120</w:t>
            </w:r>
          </w:p>
        </w:tc>
        <w:tc>
          <w:tcPr>
            <w:tcW w:w="780" w:type="dxa"/>
            <w:tcBorders>
              <w:top w:val="nil"/>
              <w:left w:val="nil"/>
              <w:bottom w:val="nil"/>
              <w:right w:val="nil"/>
            </w:tcBorders>
            <w:tcMar>
              <w:top w:w="15" w:type="dxa"/>
              <w:left w:w="15" w:type="dxa"/>
              <w:right w:w="15" w:type="dxa"/>
            </w:tcMar>
            <w:vAlign w:val="center"/>
          </w:tcPr>
          <w:p w14:paraId="4968488D"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5</w:t>
            </w:r>
          </w:p>
        </w:tc>
        <w:tc>
          <w:tcPr>
            <w:tcW w:w="1166" w:type="dxa"/>
            <w:tcBorders>
              <w:top w:val="nil"/>
              <w:left w:val="nil"/>
              <w:bottom w:val="nil"/>
              <w:right w:val="nil"/>
            </w:tcBorders>
            <w:tcMar>
              <w:top w:w="15" w:type="dxa"/>
              <w:left w:w="15" w:type="dxa"/>
              <w:right w:w="15" w:type="dxa"/>
            </w:tcMar>
            <w:vAlign w:val="center"/>
          </w:tcPr>
          <w:p w14:paraId="40B430B3"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85</w:t>
            </w:r>
          </w:p>
        </w:tc>
        <w:tc>
          <w:tcPr>
            <w:tcW w:w="1857" w:type="dxa"/>
            <w:tcBorders>
              <w:top w:val="nil"/>
              <w:left w:val="nil"/>
              <w:bottom w:val="nil"/>
              <w:right w:val="nil"/>
            </w:tcBorders>
            <w:tcMar>
              <w:top w:w="15" w:type="dxa"/>
              <w:left w:w="15" w:type="dxa"/>
              <w:right w:w="15" w:type="dxa"/>
            </w:tcMar>
            <w:vAlign w:val="center"/>
          </w:tcPr>
          <w:p w14:paraId="5BBD16F2" w14:textId="7707D665" w:rsidR="00E51974" w:rsidRDefault="00E51974" w:rsidP="00C83F2A">
            <w:pPr>
              <w:spacing w:after="0"/>
              <w:jc w:val="center"/>
              <w:rPr>
                <w:rFonts w:ascii="Calibri" w:eastAsia="Calibri" w:hAnsi="Calibri" w:cs="Calibri"/>
              </w:rPr>
            </w:pPr>
            <w:r>
              <w:rPr>
                <w:rFonts w:ascii="Calibri" w:eastAsia="Calibri" w:hAnsi="Calibri" w:cs="Calibri"/>
              </w:rPr>
              <w:t>[1</w:t>
            </w:r>
            <w:r w:rsidR="00F96728">
              <w:rPr>
                <w:rFonts w:ascii="Calibri" w:eastAsia="Calibri" w:hAnsi="Calibri" w:cs="Calibri"/>
              </w:rPr>
              <w:t>3</w:t>
            </w:r>
            <w:r>
              <w:rPr>
                <w:rFonts w:ascii="Calibri" w:eastAsia="Calibri" w:hAnsi="Calibri" w:cs="Calibri"/>
              </w:rPr>
              <w:t>]</w:t>
            </w:r>
          </w:p>
        </w:tc>
      </w:tr>
      <w:tr w:rsidR="00E51974" w14:paraId="53CDA1C1" w14:textId="77777777" w:rsidTr="00C83F2A">
        <w:trPr>
          <w:trHeight w:val="285"/>
        </w:trPr>
        <w:tc>
          <w:tcPr>
            <w:tcW w:w="975" w:type="dxa"/>
            <w:tcBorders>
              <w:top w:val="nil"/>
              <w:left w:val="nil"/>
              <w:bottom w:val="nil"/>
              <w:right w:val="nil"/>
            </w:tcBorders>
            <w:tcMar>
              <w:top w:w="15" w:type="dxa"/>
              <w:left w:w="15" w:type="dxa"/>
              <w:right w:w="15" w:type="dxa"/>
            </w:tcMar>
            <w:vAlign w:val="center"/>
          </w:tcPr>
          <w:p w14:paraId="53876FD1"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0.4</w:t>
            </w:r>
          </w:p>
        </w:tc>
        <w:tc>
          <w:tcPr>
            <w:tcW w:w="2154" w:type="dxa"/>
            <w:tcBorders>
              <w:top w:val="nil"/>
              <w:left w:val="nil"/>
              <w:bottom w:val="nil"/>
              <w:right w:val="nil"/>
            </w:tcBorders>
            <w:tcMar>
              <w:top w:w="15" w:type="dxa"/>
              <w:left w:w="15" w:type="dxa"/>
              <w:right w:w="15" w:type="dxa"/>
            </w:tcMar>
            <w:vAlign w:val="center"/>
          </w:tcPr>
          <w:p w14:paraId="0DD97BEC"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Zr-HY + Al-HY</w:t>
            </w:r>
          </w:p>
        </w:tc>
        <w:tc>
          <w:tcPr>
            <w:tcW w:w="1920" w:type="dxa"/>
            <w:tcBorders>
              <w:top w:val="nil"/>
              <w:left w:val="nil"/>
              <w:bottom w:val="nil"/>
              <w:right w:val="nil"/>
            </w:tcBorders>
            <w:tcMar>
              <w:top w:w="15" w:type="dxa"/>
              <w:left w:w="15" w:type="dxa"/>
              <w:right w:w="15" w:type="dxa"/>
            </w:tcMar>
            <w:vAlign w:val="center"/>
          </w:tcPr>
          <w:p w14:paraId="6B73CA2C"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2-pentanol</w:t>
            </w:r>
          </w:p>
        </w:tc>
        <w:tc>
          <w:tcPr>
            <w:tcW w:w="735" w:type="dxa"/>
            <w:tcBorders>
              <w:top w:val="nil"/>
              <w:left w:val="nil"/>
              <w:bottom w:val="nil"/>
              <w:right w:val="nil"/>
            </w:tcBorders>
            <w:tcMar>
              <w:top w:w="15" w:type="dxa"/>
              <w:left w:w="15" w:type="dxa"/>
              <w:right w:w="15" w:type="dxa"/>
            </w:tcMar>
            <w:vAlign w:val="center"/>
          </w:tcPr>
          <w:p w14:paraId="541FF816"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120</w:t>
            </w:r>
          </w:p>
        </w:tc>
        <w:tc>
          <w:tcPr>
            <w:tcW w:w="780" w:type="dxa"/>
            <w:tcBorders>
              <w:top w:val="nil"/>
              <w:left w:val="nil"/>
              <w:bottom w:val="nil"/>
              <w:right w:val="nil"/>
            </w:tcBorders>
            <w:tcMar>
              <w:top w:w="15" w:type="dxa"/>
              <w:left w:w="15" w:type="dxa"/>
              <w:right w:w="15" w:type="dxa"/>
            </w:tcMar>
            <w:vAlign w:val="center"/>
          </w:tcPr>
          <w:p w14:paraId="697D58CE"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10</w:t>
            </w:r>
          </w:p>
        </w:tc>
        <w:tc>
          <w:tcPr>
            <w:tcW w:w="1166" w:type="dxa"/>
            <w:tcBorders>
              <w:top w:val="nil"/>
              <w:left w:val="nil"/>
              <w:bottom w:val="nil"/>
              <w:right w:val="nil"/>
            </w:tcBorders>
            <w:tcMar>
              <w:top w:w="15" w:type="dxa"/>
              <w:left w:w="15" w:type="dxa"/>
              <w:right w:w="15" w:type="dxa"/>
            </w:tcMar>
            <w:vAlign w:val="center"/>
          </w:tcPr>
          <w:p w14:paraId="08C4B77F"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78</w:t>
            </w:r>
          </w:p>
        </w:tc>
        <w:tc>
          <w:tcPr>
            <w:tcW w:w="1857" w:type="dxa"/>
            <w:vAlign w:val="center"/>
          </w:tcPr>
          <w:p w14:paraId="7DC042BF" w14:textId="77777777" w:rsidR="00E51974" w:rsidRDefault="00E51974" w:rsidP="00C83F2A"/>
        </w:tc>
      </w:tr>
      <w:tr w:rsidR="00E51974" w14:paraId="30A05398" w14:textId="77777777" w:rsidTr="00C83F2A">
        <w:trPr>
          <w:trHeight w:val="300"/>
        </w:trPr>
        <w:tc>
          <w:tcPr>
            <w:tcW w:w="975" w:type="dxa"/>
            <w:tcBorders>
              <w:top w:val="nil"/>
              <w:left w:val="nil"/>
              <w:bottom w:val="single" w:sz="4" w:space="0" w:color="auto"/>
              <w:right w:val="nil"/>
            </w:tcBorders>
            <w:tcMar>
              <w:top w:w="15" w:type="dxa"/>
              <w:left w:w="15" w:type="dxa"/>
              <w:right w:w="15" w:type="dxa"/>
            </w:tcMar>
            <w:vAlign w:val="center"/>
          </w:tcPr>
          <w:p w14:paraId="12C3596F"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0.26</w:t>
            </w:r>
          </w:p>
        </w:tc>
        <w:tc>
          <w:tcPr>
            <w:tcW w:w="2154" w:type="dxa"/>
            <w:tcBorders>
              <w:top w:val="nil"/>
              <w:left w:val="nil"/>
              <w:bottom w:val="single" w:sz="4" w:space="0" w:color="auto"/>
              <w:right w:val="nil"/>
            </w:tcBorders>
            <w:tcMar>
              <w:top w:w="15" w:type="dxa"/>
              <w:left w:w="15" w:type="dxa"/>
              <w:right w:w="15" w:type="dxa"/>
            </w:tcMar>
            <w:vAlign w:val="center"/>
          </w:tcPr>
          <w:p w14:paraId="6B4AB583"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ZrO</w:t>
            </w:r>
            <w:r w:rsidRPr="76941271">
              <w:rPr>
                <w:rFonts w:ascii="Calibri" w:eastAsia="Calibri" w:hAnsi="Calibri" w:cs="Calibri"/>
                <w:vertAlign w:val="subscript"/>
              </w:rPr>
              <w:t>2</w:t>
            </w:r>
            <w:r w:rsidRPr="76941271">
              <w:rPr>
                <w:rFonts w:ascii="Calibri" w:eastAsia="Calibri" w:hAnsi="Calibri" w:cs="Calibri"/>
              </w:rPr>
              <w:t>-SBA-15</w:t>
            </w:r>
          </w:p>
        </w:tc>
        <w:tc>
          <w:tcPr>
            <w:tcW w:w="1920" w:type="dxa"/>
            <w:tcBorders>
              <w:top w:val="nil"/>
              <w:left w:val="nil"/>
              <w:bottom w:val="single" w:sz="4" w:space="0" w:color="auto"/>
              <w:right w:val="nil"/>
            </w:tcBorders>
            <w:tcMar>
              <w:top w:w="15" w:type="dxa"/>
              <w:left w:w="15" w:type="dxa"/>
              <w:right w:w="15" w:type="dxa"/>
            </w:tcMar>
            <w:vAlign w:val="center"/>
          </w:tcPr>
          <w:p w14:paraId="2C2259A7"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2-propanol</w:t>
            </w:r>
          </w:p>
        </w:tc>
        <w:tc>
          <w:tcPr>
            <w:tcW w:w="735" w:type="dxa"/>
            <w:tcBorders>
              <w:top w:val="nil"/>
              <w:left w:val="nil"/>
              <w:bottom w:val="single" w:sz="4" w:space="0" w:color="auto"/>
              <w:right w:val="nil"/>
            </w:tcBorders>
            <w:tcMar>
              <w:top w:w="15" w:type="dxa"/>
              <w:left w:w="15" w:type="dxa"/>
              <w:right w:w="15" w:type="dxa"/>
            </w:tcMar>
            <w:vAlign w:val="center"/>
          </w:tcPr>
          <w:p w14:paraId="3CD62745"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170</w:t>
            </w:r>
          </w:p>
        </w:tc>
        <w:tc>
          <w:tcPr>
            <w:tcW w:w="780" w:type="dxa"/>
            <w:tcBorders>
              <w:top w:val="nil"/>
              <w:left w:val="nil"/>
              <w:bottom w:val="single" w:sz="4" w:space="0" w:color="auto"/>
              <w:right w:val="nil"/>
            </w:tcBorders>
            <w:tcMar>
              <w:top w:w="15" w:type="dxa"/>
              <w:left w:w="15" w:type="dxa"/>
              <w:right w:w="15" w:type="dxa"/>
            </w:tcMar>
            <w:vAlign w:val="center"/>
          </w:tcPr>
          <w:p w14:paraId="7EAD6678"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7</w:t>
            </w:r>
          </w:p>
        </w:tc>
        <w:tc>
          <w:tcPr>
            <w:tcW w:w="1166" w:type="dxa"/>
            <w:tcBorders>
              <w:top w:val="nil"/>
              <w:left w:val="nil"/>
              <w:bottom w:val="single" w:sz="4" w:space="0" w:color="auto"/>
              <w:right w:val="nil"/>
            </w:tcBorders>
            <w:tcMar>
              <w:top w:w="15" w:type="dxa"/>
              <w:left w:w="15" w:type="dxa"/>
              <w:right w:w="15" w:type="dxa"/>
            </w:tcMar>
            <w:vAlign w:val="center"/>
          </w:tcPr>
          <w:p w14:paraId="5D40F2B7" w14:textId="77777777" w:rsidR="00E51974" w:rsidRDefault="00E51974" w:rsidP="00C83F2A">
            <w:pPr>
              <w:spacing w:after="0"/>
              <w:jc w:val="center"/>
              <w:rPr>
                <w:rFonts w:ascii="Calibri" w:eastAsia="Calibri" w:hAnsi="Calibri" w:cs="Calibri"/>
              </w:rPr>
            </w:pPr>
            <w:r w:rsidRPr="76941271">
              <w:rPr>
                <w:rFonts w:ascii="Calibri" w:eastAsia="Calibri" w:hAnsi="Calibri" w:cs="Calibri"/>
              </w:rPr>
              <w:t>37</w:t>
            </w:r>
          </w:p>
        </w:tc>
        <w:tc>
          <w:tcPr>
            <w:tcW w:w="1857" w:type="dxa"/>
            <w:tcBorders>
              <w:top w:val="nil"/>
              <w:left w:val="nil"/>
              <w:bottom w:val="single" w:sz="4" w:space="0" w:color="auto"/>
              <w:right w:val="nil"/>
            </w:tcBorders>
            <w:tcMar>
              <w:top w:w="15" w:type="dxa"/>
              <w:left w:w="15" w:type="dxa"/>
              <w:right w:w="15" w:type="dxa"/>
            </w:tcMar>
            <w:vAlign w:val="center"/>
          </w:tcPr>
          <w:p w14:paraId="1FAC50B1" w14:textId="08C0EC91" w:rsidR="00E51974" w:rsidRDefault="00E51974" w:rsidP="00C83F2A">
            <w:pPr>
              <w:spacing w:after="0"/>
              <w:jc w:val="center"/>
              <w:rPr>
                <w:rFonts w:ascii="Calibri" w:eastAsia="Calibri" w:hAnsi="Calibri" w:cs="Calibri"/>
              </w:rPr>
            </w:pPr>
            <w:r>
              <w:rPr>
                <w:rFonts w:ascii="Calibri" w:eastAsia="Calibri" w:hAnsi="Calibri" w:cs="Calibri"/>
              </w:rPr>
              <w:t>[1</w:t>
            </w:r>
            <w:r w:rsidR="00F96728">
              <w:rPr>
                <w:rFonts w:ascii="Calibri" w:eastAsia="Calibri" w:hAnsi="Calibri" w:cs="Calibri"/>
              </w:rPr>
              <w:t>4</w:t>
            </w:r>
            <w:r>
              <w:rPr>
                <w:rFonts w:ascii="Calibri" w:eastAsia="Calibri" w:hAnsi="Calibri" w:cs="Calibri"/>
              </w:rPr>
              <w:t>]</w:t>
            </w:r>
          </w:p>
        </w:tc>
      </w:tr>
    </w:tbl>
    <w:p w14:paraId="279E0D04" w14:textId="77777777" w:rsidR="00E51974" w:rsidRDefault="00E51974" w:rsidP="00CE5C2E">
      <w:pPr>
        <w:pStyle w:val="Didascalia"/>
        <w:keepNext/>
        <w:rPr>
          <w:lang w:val="en-US"/>
        </w:rPr>
      </w:pPr>
    </w:p>
    <w:p w14:paraId="6A81D924" w14:textId="0FCEBBAA" w:rsidR="00E51974" w:rsidRDefault="00E51974" w:rsidP="00CE5C2E">
      <w:pPr>
        <w:pStyle w:val="Didascalia"/>
        <w:keepNext/>
        <w:rPr>
          <w:lang w:val="en-US"/>
        </w:rPr>
      </w:pPr>
    </w:p>
    <w:p w14:paraId="0902315E" w14:textId="342C9700" w:rsidR="0036675D" w:rsidRDefault="0036675D" w:rsidP="0036675D">
      <w:pPr>
        <w:rPr>
          <w:lang w:val="en-US"/>
        </w:rPr>
      </w:pPr>
    </w:p>
    <w:p w14:paraId="2DA9A927" w14:textId="60CB01F3" w:rsidR="0036675D" w:rsidRDefault="0036675D" w:rsidP="0036675D">
      <w:pPr>
        <w:rPr>
          <w:lang w:val="en-US"/>
        </w:rPr>
      </w:pPr>
    </w:p>
    <w:p w14:paraId="6716BDBD" w14:textId="6E79DC2A" w:rsidR="0036675D" w:rsidRDefault="0036675D" w:rsidP="0036675D">
      <w:pPr>
        <w:rPr>
          <w:lang w:val="en-US"/>
        </w:rPr>
      </w:pPr>
    </w:p>
    <w:p w14:paraId="540035A9" w14:textId="27177EB8" w:rsidR="0036675D" w:rsidRDefault="0036675D" w:rsidP="0036675D">
      <w:pPr>
        <w:rPr>
          <w:lang w:val="en-US"/>
        </w:rPr>
      </w:pPr>
    </w:p>
    <w:p w14:paraId="3437F368" w14:textId="77777777" w:rsidR="00682FB9" w:rsidRDefault="00682FB9" w:rsidP="0036675D">
      <w:pPr>
        <w:rPr>
          <w:lang w:val="en-US"/>
        </w:rPr>
      </w:pPr>
    </w:p>
    <w:p w14:paraId="08E117AE" w14:textId="77777777" w:rsidR="00682FB9" w:rsidRDefault="00682FB9" w:rsidP="0036675D">
      <w:pPr>
        <w:rPr>
          <w:lang w:val="en-US"/>
        </w:rPr>
      </w:pPr>
    </w:p>
    <w:p w14:paraId="00F60C67" w14:textId="77777777" w:rsidR="00682FB9" w:rsidRDefault="00682FB9" w:rsidP="0036675D">
      <w:pPr>
        <w:rPr>
          <w:lang w:val="en-US"/>
        </w:rPr>
      </w:pPr>
    </w:p>
    <w:p w14:paraId="12815A4C" w14:textId="77777777" w:rsidR="00682FB9" w:rsidRDefault="00682FB9" w:rsidP="0036675D">
      <w:pPr>
        <w:rPr>
          <w:lang w:val="en-US"/>
        </w:rPr>
      </w:pPr>
    </w:p>
    <w:p w14:paraId="4FFE5CD4" w14:textId="77777777" w:rsidR="00682FB9" w:rsidRDefault="00682FB9" w:rsidP="0036675D">
      <w:pPr>
        <w:rPr>
          <w:lang w:val="en-US"/>
        </w:rPr>
      </w:pPr>
    </w:p>
    <w:p w14:paraId="3963B76D" w14:textId="77777777" w:rsidR="00682FB9" w:rsidRDefault="00682FB9" w:rsidP="0036675D">
      <w:pPr>
        <w:rPr>
          <w:lang w:val="en-US"/>
        </w:rPr>
      </w:pPr>
    </w:p>
    <w:p w14:paraId="2E189ECD" w14:textId="77777777" w:rsidR="00682FB9" w:rsidRDefault="00682FB9" w:rsidP="0036675D">
      <w:pPr>
        <w:rPr>
          <w:lang w:val="en-US"/>
        </w:rPr>
      </w:pPr>
    </w:p>
    <w:p w14:paraId="4B652904" w14:textId="02E365EF" w:rsidR="0036675D" w:rsidRDefault="0036675D" w:rsidP="0036675D">
      <w:pPr>
        <w:rPr>
          <w:lang w:val="en-US"/>
        </w:rPr>
      </w:pPr>
    </w:p>
    <w:p w14:paraId="76149AE4" w14:textId="77777777" w:rsidR="0036675D" w:rsidRPr="0036675D" w:rsidRDefault="0036675D" w:rsidP="0036675D">
      <w:pPr>
        <w:rPr>
          <w:lang w:val="en-US"/>
        </w:rPr>
      </w:pPr>
    </w:p>
    <w:p w14:paraId="3A27C0A9" w14:textId="77777777" w:rsidR="00F81559" w:rsidRDefault="00F81559" w:rsidP="00283A63">
      <w:pPr>
        <w:spacing w:line="360" w:lineRule="auto"/>
        <w:jc w:val="both"/>
      </w:pPr>
    </w:p>
    <w:p w14:paraId="0D2DBF9F" w14:textId="77777777" w:rsidR="00283A63" w:rsidRDefault="00283A63" w:rsidP="00CE5C2E">
      <w:pPr>
        <w:pStyle w:val="Didascalia"/>
        <w:keepNext/>
        <w:rPr>
          <w:color w:val="000000" w:themeColor="text1"/>
          <w:lang w:val="en-US"/>
        </w:rPr>
      </w:pPr>
    </w:p>
    <w:p w14:paraId="18371D7A" w14:textId="77777777" w:rsidR="00682B83" w:rsidRPr="006E16CB" w:rsidRDefault="00682B83" w:rsidP="00682B83">
      <w:pPr>
        <w:spacing w:line="360" w:lineRule="auto"/>
        <w:jc w:val="both"/>
        <w:rPr>
          <w:b/>
          <w:bCs/>
        </w:rPr>
      </w:pPr>
      <w:r w:rsidRPr="006E16CB">
        <w:rPr>
          <w:b/>
          <w:bCs/>
          <w:i/>
          <w:iCs/>
        </w:rPr>
        <w:t>GC-FID</w:t>
      </w:r>
      <w:r w:rsidRPr="006E16CB">
        <w:rPr>
          <w:b/>
          <w:bCs/>
        </w:rPr>
        <w:t xml:space="preserve"> </w:t>
      </w:r>
      <w:r w:rsidRPr="006E16CB">
        <w:rPr>
          <w:rFonts w:ascii="Calibri" w:hAnsi="Calibri" w:cs="Calibri"/>
          <w:b/>
          <w:bCs/>
          <w:i/>
          <w:iCs/>
        </w:rPr>
        <w:t xml:space="preserve">calibration </w:t>
      </w:r>
      <w:r>
        <w:rPr>
          <w:rFonts w:ascii="Calibri" w:hAnsi="Calibri" w:cs="Calibri"/>
          <w:b/>
          <w:bCs/>
          <w:i/>
          <w:iCs/>
        </w:rPr>
        <w:t>for continuous flow reactions</w:t>
      </w:r>
    </w:p>
    <w:p w14:paraId="15728194" w14:textId="77777777" w:rsidR="00682B83" w:rsidRPr="00671C0A" w:rsidRDefault="00682B83" w:rsidP="00682B83">
      <w:pPr>
        <w:pStyle w:val="Default"/>
        <w:jc w:val="both"/>
        <w:rPr>
          <w:rFonts w:ascii="Calibri" w:hAnsi="Calibri" w:cs="Calibri"/>
          <w:sz w:val="23"/>
          <w:szCs w:val="23"/>
          <w:lang w:val="en-GB"/>
        </w:rPr>
      </w:pPr>
      <w:bookmarkStart w:id="0" w:name="_Hlk210055764"/>
      <w:proofErr w:type="gramStart"/>
      <w:r w:rsidRPr="00671C0A">
        <w:rPr>
          <w:rFonts w:ascii="Calibri" w:hAnsi="Calibri" w:cs="Calibri"/>
          <w:sz w:val="23"/>
          <w:szCs w:val="23"/>
          <w:lang w:val="en-GB"/>
        </w:rPr>
        <w:t>In order to</w:t>
      </w:r>
      <w:proofErr w:type="gramEnd"/>
      <w:r w:rsidRPr="00671C0A">
        <w:rPr>
          <w:rFonts w:ascii="Calibri" w:hAnsi="Calibri" w:cs="Calibri"/>
          <w:sz w:val="23"/>
          <w:szCs w:val="23"/>
          <w:lang w:val="en-GB"/>
        </w:rPr>
        <w:t xml:space="preserve"> obtain the moles of the various compounds </w:t>
      </w:r>
      <w:proofErr w:type="gramStart"/>
      <w:r w:rsidRPr="00671C0A">
        <w:rPr>
          <w:rFonts w:ascii="Calibri" w:hAnsi="Calibri" w:cs="Calibri"/>
          <w:sz w:val="23"/>
          <w:szCs w:val="23"/>
          <w:lang w:val="en-GB"/>
        </w:rPr>
        <w:t>actually present</w:t>
      </w:r>
      <w:proofErr w:type="gramEnd"/>
      <w:r w:rsidRPr="00671C0A">
        <w:rPr>
          <w:rFonts w:ascii="Calibri" w:hAnsi="Calibri" w:cs="Calibri"/>
          <w:sz w:val="23"/>
          <w:szCs w:val="23"/>
          <w:lang w:val="en-GB"/>
        </w:rPr>
        <w:t xml:space="preserve"> at the end of the reaction, it is necessary to calibrate the instrument. Calibrations were carried out on the individual compounds</w:t>
      </w:r>
      <w:bookmarkEnd w:id="0"/>
      <w:r w:rsidRPr="00671C0A">
        <w:rPr>
          <w:rFonts w:ascii="Calibri" w:hAnsi="Calibri" w:cs="Calibri"/>
          <w:sz w:val="23"/>
          <w:szCs w:val="23"/>
          <w:lang w:val="en-GB"/>
        </w:rPr>
        <w:t xml:space="preserve">, obtaining the standards by diluting the stock solution in 25mL flasks and adding 20μl of octane as an internal standard in each. </w:t>
      </w:r>
    </w:p>
    <w:p w14:paraId="64E1BD57" w14:textId="787388E0" w:rsidR="00682B83" w:rsidRDefault="00682B83" w:rsidP="00682B83">
      <w:pPr>
        <w:spacing w:line="240" w:lineRule="auto"/>
        <w:jc w:val="both"/>
        <w:rPr>
          <w:rFonts w:ascii="Calibri" w:hAnsi="Calibri" w:cs="Calibri"/>
          <w:sz w:val="23"/>
          <w:szCs w:val="23"/>
        </w:rPr>
      </w:pPr>
      <w:r w:rsidRPr="00671C0A">
        <w:rPr>
          <w:rFonts w:ascii="Calibri" w:hAnsi="Calibri" w:cs="Calibri"/>
          <w:sz w:val="23"/>
          <w:szCs w:val="23"/>
        </w:rPr>
        <w:t>The theoretical concentrations of the stock solution and the various standards have been reported in Table</w:t>
      </w:r>
      <w:r>
        <w:rPr>
          <w:rFonts w:ascii="Calibri" w:hAnsi="Calibri" w:cs="Calibri"/>
          <w:sz w:val="23"/>
          <w:szCs w:val="23"/>
        </w:rPr>
        <w:t>s</w:t>
      </w:r>
      <w:r w:rsidRPr="00671C0A">
        <w:rPr>
          <w:rFonts w:ascii="Calibri" w:hAnsi="Calibri" w:cs="Calibri"/>
          <w:sz w:val="23"/>
          <w:szCs w:val="23"/>
        </w:rPr>
        <w:t xml:space="preserve"> </w:t>
      </w:r>
      <w:r>
        <w:rPr>
          <w:rFonts w:ascii="Calibri" w:hAnsi="Calibri" w:cs="Calibri"/>
          <w:sz w:val="23"/>
          <w:szCs w:val="23"/>
        </w:rPr>
        <w:t>S</w:t>
      </w:r>
      <w:r w:rsidR="00415474">
        <w:rPr>
          <w:rFonts w:ascii="Calibri" w:hAnsi="Calibri" w:cs="Calibri"/>
          <w:sz w:val="23"/>
          <w:szCs w:val="23"/>
        </w:rPr>
        <w:t>2</w:t>
      </w:r>
      <w:r>
        <w:rPr>
          <w:rFonts w:ascii="Calibri" w:hAnsi="Calibri" w:cs="Calibri"/>
          <w:sz w:val="23"/>
          <w:szCs w:val="23"/>
        </w:rPr>
        <w:t xml:space="preserve"> and S</w:t>
      </w:r>
      <w:r w:rsidR="00415474">
        <w:rPr>
          <w:rFonts w:ascii="Calibri" w:hAnsi="Calibri" w:cs="Calibri"/>
          <w:sz w:val="23"/>
          <w:szCs w:val="23"/>
        </w:rPr>
        <w:t>3</w:t>
      </w:r>
      <w:r w:rsidRPr="00671C0A">
        <w:rPr>
          <w:rFonts w:ascii="Calibri" w:hAnsi="Calibri" w:cs="Calibri"/>
          <w:sz w:val="23"/>
          <w:szCs w:val="23"/>
        </w:rPr>
        <w:t xml:space="preserve">. The compounds used for the calibrations were: furfural (FUR), furfuryl alcohol (FAL), α-angelic lactone (AnL), propyl levulinate (PL), furfuryl ethyl ether (FEE) and γ-valerolactone (GVL). It was not possible to calibrate isopropyl levulinate (which is the molecule that is </w:t>
      </w:r>
      <w:proofErr w:type="gramStart"/>
      <w:r w:rsidRPr="00671C0A">
        <w:rPr>
          <w:rFonts w:ascii="Calibri" w:hAnsi="Calibri" w:cs="Calibri"/>
          <w:sz w:val="23"/>
          <w:szCs w:val="23"/>
        </w:rPr>
        <w:t>actually formed</w:t>
      </w:r>
      <w:proofErr w:type="gramEnd"/>
      <w:r w:rsidRPr="00671C0A">
        <w:rPr>
          <w:rFonts w:ascii="Calibri" w:hAnsi="Calibri" w:cs="Calibri"/>
          <w:sz w:val="23"/>
          <w:szCs w:val="23"/>
        </w:rPr>
        <w:t xml:space="preserve"> during the reaction) as it is not a commercial molecule. It was therefore decided to use its isomer (propyl levulinate) assuming that the two response factors are equal. Furfuryl isopropyl ether (FPE) is also a compound absent on the market and its response factor has been assumed to be the same as that of FEE since it was the closest molecule of those commercially available. The chromatogram obtained from the calibration of the species described is shown in Figure </w:t>
      </w:r>
      <w:r>
        <w:rPr>
          <w:rFonts w:ascii="Calibri" w:hAnsi="Calibri" w:cs="Calibri"/>
          <w:sz w:val="23"/>
          <w:szCs w:val="23"/>
        </w:rPr>
        <w:t>S1</w:t>
      </w:r>
      <w:r w:rsidRPr="00671C0A">
        <w:rPr>
          <w:rFonts w:ascii="Calibri" w:hAnsi="Calibri" w:cs="Calibri"/>
          <w:sz w:val="23"/>
          <w:szCs w:val="23"/>
        </w:rPr>
        <w:t>.</w:t>
      </w:r>
    </w:p>
    <w:p w14:paraId="2FDEB97D" w14:textId="77777777" w:rsidR="00086517" w:rsidRPr="00671C0A" w:rsidRDefault="00086517" w:rsidP="00682B83">
      <w:pPr>
        <w:spacing w:line="240" w:lineRule="auto"/>
        <w:jc w:val="both"/>
        <w:rPr>
          <w:rFonts w:ascii="Calibri" w:hAnsi="Calibri" w:cs="Calibri"/>
        </w:rPr>
      </w:pPr>
    </w:p>
    <w:p w14:paraId="4329A3BF" w14:textId="3A0519C1" w:rsidR="00682B83" w:rsidRPr="00A15895" w:rsidRDefault="00682B83" w:rsidP="00682B83">
      <w:pPr>
        <w:pStyle w:val="Didascalia"/>
        <w:keepNext/>
        <w:rPr>
          <w:rFonts w:ascii="Calibri" w:hAnsi="Calibri" w:cs="Calibri"/>
          <w:sz w:val="22"/>
          <w:szCs w:val="22"/>
          <w:lang w:val="en-US"/>
        </w:rPr>
      </w:pPr>
      <w:r w:rsidRPr="00A15895">
        <w:rPr>
          <w:rFonts w:ascii="Calibri" w:hAnsi="Calibri" w:cs="Calibri"/>
          <w:sz w:val="22"/>
          <w:szCs w:val="22"/>
          <w:lang w:val="en-US"/>
        </w:rPr>
        <w:t>Table S</w:t>
      </w:r>
      <w:r w:rsidR="00415474">
        <w:rPr>
          <w:rFonts w:ascii="Calibri" w:hAnsi="Calibri" w:cs="Calibri"/>
          <w:sz w:val="22"/>
          <w:szCs w:val="22"/>
          <w:lang w:val="en-US"/>
        </w:rPr>
        <w:t>2</w:t>
      </w:r>
      <w:r w:rsidRPr="00A15895">
        <w:rPr>
          <w:rFonts w:ascii="Calibri" w:hAnsi="Calibri" w:cs="Calibri"/>
          <w:sz w:val="22"/>
          <w:szCs w:val="22"/>
          <w:lang w:val="en-US"/>
        </w:rPr>
        <w:t xml:space="preserve">. List of compounds used and their quantities for the preparation of stock solutions using iPrOH as </w:t>
      </w:r>
      <w:r w:rsidR="00415474">
        <w:rPr>
          <w:rFonts w:ascii="Calibri" w:hAnsi="Calibri" w:cs="Calibri"/>
          <w:sz w:val="22"/>
          <w:szCs w:val="22"/>
          <w:lang w:val="en-US"/>
        </w:rPr>
        <w:t xml:space="preserve">a </w:t>
      </w:r>
      <w:r w:rsidRPr="00A15895">
        <w:rPr>
          <w:rFonts w:ascii="Calibri" w:hAnsi="Calibri" w:cs="Calibri"/>
          <w:sz w:val="22"/>
          <w:szCs w:val="22"/>
          <w:lang w:val="en-US"/>
        </w:rPr>
        <w:t>solvent.</w:t>
      </w:r>
    </w:p>
    <w:tbl>
      <w:tblPr>
        <w:tblStyle w:val="Tabellasemplice5"/>
        <w:tblW w:w="9556" w:type="dxa"/>
        <w:tblLayout w:type="fixed"/>
        <w:tblLook w:val="04A0" w:firstRow="1" w:lastRow="0" w:firstColumn="1" w:lastColumn="0" w:noHBand="0" w:noVBand="1"/>
      </w:tblPr>
      <w:tblGrid>
        <w:gridCol w:w="1568"/>
        <w:gridCol w:w="1727"/>
        <w:gridCol w:w="1197"/>
        <w:gridCol w:w="145"/>
        <w:gridCol w:w="2252"/>
        <w:gridCol w:w="1333"/>
        <w:gridCol w:w="1334"/>
      </w:tblGrid>
      <w:tr w:rsidR="00682B83" w:rsidRPr="0036125A" w14:paraId="7429733E" w14:textId="77777777" w:rsidTr="000300B9">
        <w:trPr>
          <w:cnfStyle w:val="100000000000" w:firstRow="1" w:lastRow="0" w:firstColumn="0" w:lastColumn="0" w:oddVBand="0" w:evenVBand="0" w:oddHBand="0" w:evenHBand="0" w:firstRowFirstColumn="0" w:firstRowLastColumn="0" w:lastRowFirstColumn="0" w:lastRowLastColumn="0"/>
          <w:trHeight w:val="956"/>
        </w:trPr>
        <w:tc>
          <w:tcPr>
            <w:cnfStyle w:val="001000000100" w:firstRow="0" w:lastRow="0" w:firstColumn="1" w:lastColumn="0" w:oddVBand="0" w:evenVBand="0" w:oddHBand="0" w:evenHBand="0" w:firstRowFirstColumn="1" w:firstRowLastColumn="0" w:lastRowFirstColumn="0" w:lastRowLastColumn="0"/>
            <w:tcW w:w="1568" w:type="dxa"/>
            <w:vAlign w:val="center"/>
            <w:hideMark/>
          </w:tcPr>
          <w:p w14:paraId="2F7BBADE" w14:textId="77777777" w:rsidR="00682B83" w:rsidRPr="0036125A" w:rsidRDefault="00682B83" w:rsidP="000300B9">
            <w:pPr>
              <w:spacing w:after="160" w:line="278" w:lineRule="auto"/>
              <w:jc w:val="center"/>
              <w:rPr>
                <w:rFonts w:ascii="Calibri" w:hAnsi="Calibri" w:cs="Calibri"/>
                <w:b/>
                <w:bCs/>
                <w:i w:val="0"/>
                <w:iCs w:val="0"/>
                <w:sz w:val="22"/>
                <w:szCs w:val="22"/>
              </w:rPr>
            </w:pPr>
            <w:r w:rsidRPr="0036125A">
              <w:rPr>
                <w:rFonts w:ascii="Calibri" w:hAnsi="Calibri" w:cs="Calibri"/>
                <w:b/>
                <w:bCs/>
                <w:i w:val="0"/>
                <w:iCs w:val="0"/>
                <w:sz w:val="22"/>
                <w:szCs w:val="22"/>
              </w:rPr>
              <w:t>Compound</w:t>
            </w:r>
          </w:p>
        </w:tc>
        <w:tc>
          <w:tcPr>
            <w:tcW w:w="1727" w:type="dxa"/>
            <w:vAlign w:val="center"/>
            <w:hideMark/>
          </w:tcPr>
          <w:p w14:paraId="38BCA061" w14:textId="77777777" w:rsidR="00682B83" w:rsidRPr="0036125A" w:rsidRDefault="00682B83" w:rsidP="000300B9">
            <w:pPr>
              <w:spacing w:after="160" w:line="278" w:lineRule="auto"/>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i w:val="0"/>
                <w:iCs w:val="0"/>
                <w:sz w:val="22"/>
                <w:szCs w:val="22"/>
              </w:rPr>
            </w:pPr>
            <w:r w:rsidRPr="0036125A">
              <w:rPr>
                <w:rFonts w:ascii="Calibri" w:hAnsi="Calibri" w:cs="Calibri"/>
                <w:b/>
                <w:bCs/>
                <w:i w:val="0"/>
                <w:iCs w:val="0"/>
                <w:sz w:val="22"/>
                <w:szCs w:val="22"/>
              </w:rPr>
              <w:t>Molecular Weight (g/mol)</w:t>
            </w:r>
          </w:p>
        </w:tc>
        <w:tc>
          <w:tcPr>
            <w:tcW w:w="1197" w:type="dxa"/>
            <w:vAlign w:val="center"/>
            <w:hideMark/>
          </w:tcPr>
          <w:p w14:paraId="376178E3" w14:textId="77777777" w:rsidR="00682B83" w:rsidRPr="0036125A" w:rsidRDefault="00682B83" w:rsidP="000300B9">
            <w:pPr>
              <w:spacing w:after="160" w:line="278" w:lineRule="auto"/>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i w:val="0"/>
                <w:iCs w:val="0"/>
                <w:sz w:val="22"/>
                <w:szCs w:val="22"/>
              </w:rPr>
            </w:pPr>
            <w:r w:rsidRPr="0036125A">
              <w:rPr>
                <w:rFonts w:ascii="Calibri" w:hAnsi="Calibri" w:cs="Calibri"/>
                <w:b/>
                <w:bCs/>
                <w:i w:val="0"/>
                <w:iCs w:val="0"/>
                <w:sz w:val="22"/>
                <w:szCs w:val="22"/>
              </w:rPr>
              <w:t>Purity (%)</w:t>
            </w:r>
          </w:p>
        </w:tc>
        <w:tc>
          <w:tcPr>
            <w:tcW w:w="2397" w:type="dxa"/>
            <w:gridSpan w:val="2"/>
            <w:vAlign w:val="center"/>
            <w:hideMark/>
          </w:tcPr>
          <w:p w14:paraId="31677987" w14:textId="77777777" w:rsidR="00682B83" w:rsidRPr="0036125A" w:rsidRDefault="00682B83" w:rsidP="000300B9">
            <w:pPr>
              <w:spacing w:after="160" w:line="278" w:lineRule="auto"/>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i w:val="0"/>
                <w:iCs w:val="0"/>
                <w:sz w:val="22"/>
                <w:szCs w:val="22"/>
              </w:rPr>
            </w:pPr>
            <w:r w:rsidRPr="0036125A">
              <w:rPr>
                <w:rFonts w:ascii="Calibri" w:hAnsi="Calibri" w:cs="Calibri"/>
                <w:b/>
                <w:bCs/>
                <w:i w:val="0"/>
                <w:iCs w:val="0"/>
                <w:sz w:val="22"/>
                <w:szCs w:val="22"/>
              </w:rPr>
              <w:t>Theoretical concentration (mol/l)</w:t>
            </w:r>
          </w:p>
        </w:tc>
        <w:tc>
          <w:tcPr>
            <w:tcW w:w="1333" w:type="dxa"/>
            <w:vAlign w:val="center"/>
            <w:hideMark/>
          </w:tcPr>
          <w:p w14:paraId="69ADFA72" w14:textId="77777777" w:rsidR="00682B83" w:rsidRPr="0036125A" w:rsidRDefault="00682B83" w:rsidP="000300B9">
            <w:pPr>
              <w:spacing w:after="160" w:line="278" w:lineRule="auto"/>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sz w:val="22"/>
                <w:szCs w:val="22"/>
              </w:rPr>
            </w:pPr>
            <w:r w:rsidRPr="0036125A">
              <w:rPr>
                <w:rFonts w:ascii="Calibri" w:hAnsi="Calibri" w:cs="Calibri"/>
                <w:b/>
                <w:bCs/>
                <w:i w:val="0"/>
                <w:iCs w:val="0"/>
                <w:sz w:val="22"/>
                <w:szCs w:val="22"/>
              </w:rPr>
              <w:t xml:space="preserve">Flask </w:t>
            </w:r>
          </w:p>
          <w:p w14:paraId="526DCF6A" w14:textId="77777777" w:rsidR="00682B83" w:rsidRPr="0036125A" w:rsidRDefault="00682B83" w:rsidP="000300B9">
            <w:pPr>
              <w:spacing w:after="160" w:line="278" w:lineRule="auto"/>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i w:val="0"/>
                <w:iCs w:val="0"/>
                <w:sz w:val="22"/>
                <w:szCs w:val="22"/>
              </w:rPr>
            </w:pPr>
            <w:r w:rsidRPr="0036125A">
              <w:rPr>
                <w:rFonts w:ascii="Calibri" w:hAnsi="Calibri" w:cs="Calibri"/>
                <w:b/>
                <w:bCs/>
                <w:i w:val="0"/>
                <w:iCs w:val="0"/>
                <w:sz w:val="22"/>
                <w:szCs w:val="22"/>
              </w:rPr>
              <w:t>volume (ml)</w:t>
            </w:r>
          </w:p>
        </w:tc>
        <w:tc>
          <w:tcPr>
            <w:tcW w:w="1334" w:type="dxa"/>
            <w:vAlign w:val="center"/>
            <w:hideMark/>
          </w:tcPr>
          <w:p w14:paraId="59BAF3D7" w14:textId="77777777" w:rsidR="00682B83" w:rsidRPr="0036125A" w:rsidRDefault="00682B83" w:rsidP="000300B9">
            <w:pPr>
              <w:spacing w:after="160" w:line="278" w:lineRule="auto"/>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i w:val="0"/>
                <w:iCs w:val="0"/>
                <w:sz w:val="22"/>
                <w:szCs w:val="22"/>
              </w:rPr>
            </w:pPr>
            <w:r w:rsidRPr="0036125A">
              <w:rPr>
                <w:rFonts w:ascii="Calibri" w:hAnsi="Calibri" w:cs="Calibri"/>
                <w:b/>
                <w:bCs/>
                <w:i w:val="0"/>
                <w:iCs w:val="0"/>
                <w:sz w:val="22"/>
                <w:szCs w:val="22"/>
              </w:rPr>
              <w:t>Theoretical mass (g)</w:t>
            </w:r>
          </w:p>
        </w:tc>
      </w:tr>
      <w:tr w:rsidR="00682B83" w:rsidRPr="0036125A" w14:paraId="184C598B" w14:textId="77777777" w:rsidTr="000300B9">
        <w:trPr>
          <w:cnfStyle w:val="000000100000" w:firstRow="0" w:lastRow="0" w:firstColumn="0" w:lastColumn="0" w:oddVBand="0" w:evenVBand="0" w:oddHBand="1" w:evenHBand="0" w:firstRowFirstColumn="0" w:firstRowLastColumn="0" w:lastRowFirstColumn="0" w:lastRowLastColumn="0"/>
          <w:trHeight w:val="459"/>
        </w:trPr>
        <w:tc>
          <w:tcPr>
            <w:cnfStyle w:val="001000000000" w:firstRow="0" w:lastRow="0" w:firstColumn="1" w:lastColumn="0" w:oddVBand="0" w:evenVBand="0" w:oddHBand="0" w:evenHBand="0" w:firstRowFirstColumn="0" w:firstRowLastColumn="0" w:lastRowFirstColumn="0" w:lastRowLastColumn="0"/>
            <w:tcW w:w="1568" w:type="dxa"/>
            <w:vAlign w:val="center"/>
            <w:hideMark/>
          </w:tcPr>
          <w:p w14:paraId="75370031" w14:textId="77777777" w:rsidR="00682B83" w:rsidRPr="0036125A" w:rsidRDefault="00682B83" w:rsidP="000300B9">
            <w:pPr>
              <w:spacing w:after="160" w:line="278" w:lineRule="auto"/>
              <w:jc w:val="center"/>
              <w:rPr>
                <w:rFonts w:ascii="Calibri" w:hAnsi="Calibri" w:cs="Calibri"/>
                <w:i w:val="0"/>
                <w:iCs w:val="0"/>
                <w:sz w:val="22"/>
                <w:szCs w:val="22"/>
              </w:rPr>
            </w:pPr>
            <w:r w:rsidRPr="0036125A">
              <w:rPr>
                <w:rFonts w:ascii="Calibri" w:hAnsi="Calibri" w:cs="Calibri"/>
                <w:i w:val="0"/>
                <w:iCs w:val="0"/>
                <w:sz w:val="22"/>
                <w:szCs w:val="22"/>
              </w:rPr>
              <w:t>Furfural</w:t>
            </w:r>
          </w:p>
        </w:tc>
        <w:tc>
          <w:tcPr>
            <w:tcW w:w="1727" w:type="dxa"/>
            <w:vAlign w:val="center"/>
            <w:hideMark/>
          </w:tcPr>
          <w:p w14:paraId="5A0F3C94" w14:textId="77777777" w:rsidR="00682B83" w:rsidRPr="0036125A"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96.09</w:t>
            </w:r>
          </w:p>
        </w:tc>
        <w:tc>
          <w:tcPr>
            <w:tcW w:w="1342" w:type="dxa"/>
            <w:gridSpan w:val="2"/>
            <w:vAlign w:val="center"/>
            <w:hideMark/>
          </w:tcPr>
          <w:p w14:paraId="1593DF72" w14:textId="77777777" w:rsidR="00682B83" w:rsidRPr="0036125A"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100</w:t>
            </w:r>
          </w:p>
        </w:tc>
        <w:tc>
          <w:tcPr>
            <w:tcW w:w="2252" w:type="dxa"/>
            <w:vAlign w:val="center"/>
            <w:hideMark/>
          </w:tcPr>
          <w:p w14:paraId="64EFDE8C" w14:textId="77777777" w:rsidR="00682B83" w:rsidRPr="0036125A"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0.5</w:t>
            </w:r>
          </w:p>
        </w:tc>
        <w:tc>
          <w:tcPr>
            <w:tcW w:w="1333" w:type="dxa"/>
            <w:vMerge w:val="restart"/>
            <w:vAlign w:val="center"/>
            <w:hideMark/>
          </w:tcPr>
          <w:p w14:paraId="61397B4C" w14:textId="77777777" w:rsidR="00682B83" w:rsidRPr="0036125A"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5</w:t>
            </w:r>
          </w:p>
        </w:tc>
        <w:tc>
          <w:tcPr>
            <w:tcW w:w="1334" w:type="dxa"/>
            <w:vAlign w:val="center"/>
            <w:hideMark/>
          </w:tcPr>
          <w:p w14:paraId="753BF5A9" w14:textId="77777777" w:rsidR="00682B83" w:rsidRPr="0036125A"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0.2402</w:t>
            </w:r>
          </w:p>
        </w:tc>
      </w:tr>
      <w:tr w:rsidR="00682B83" w:rsidRPr="0036125A" w14:paraId="08EDAA0A" w14:textId="77777777" w:rsidTr="000300B9">
        <w:trPr>
          <w:trHeight w:val="764"/>
        </w:trPr>
        <w:tc>
          <w:tcPr>
            <w:cnfStyle w:val="001000000000" w:firstRow="0" w:lastRow="0" w:firstColumn="1" w:lastColumn="0" w:oddVBand="0" w:evenVBand="0" w:oddHBand="0" w:evenHBand="0" w:firstRowFirstColumn="0" w:firstRowLastColumn="0" w:lastRowFirstColumn="0" w:lastRowLastColumn="0"/>
            <w:tcW w:w="1568" w:type="dxa"/>
            <w:vAlign w:val="center"/>
            <w:hideMark/>
          </w:tcPr>
          <w:p w14:paraId="4413FACB" w14:textId="77777777" w:rsidR="00682B83" w:rsidRPr="0036125A" w:rsidRDefault="00682B83" w:rsidP="000300B9">
            <w:pPr>
              <w:spacing w:after="160" w:line="278" w:lineRule="auto"/>
              <w:jc w:val="center"/>
              <w:rPr>
                <w:rFonts w:ascii="Calibri" w:hAnsi="Calibri" w:cs="Calibri"/>
                <w:i w:val="0"/>
                <w:iCs w:val="0"/>
                <w:sz w:val="22"/>
                <w:szCs w:val="22"/>
              </w:rPr>
            </w:pPr>
            <w:r w:rsidRPr="0036125A">
              <w:rPr>
                <w:rFonts w:ascii="Calibri" w:hAnsi="Calibri" w:cs="Calibri"/>
                <w:i w:val="0"/>
                <w:iCs w:val="0"/>
                <w:sz w:val="22"/>
                <w:szCs w:val="22"/>
              </w:rPr>
              <w:t>Furfuryl Alcohol</w:t>
            </w:r>
          </w:p>
        </w:tc>
        <w:tc>
          <w:tcPr>
            <w:tcW w:w="1727" w:type="dxa"/>
            <w:vAlign w:val="center"/>
            <w:hideMark/>
          </w:tcPr>
          <w:p w14:paraId="4D891AA8" w14:textId="77777777" w:rsidR="00682B83" w:rsidRPr="0036125A" w:rsidRDefault="00682B83" w:rsidP="000300B9">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98.10</w:t>
            </w:r>
          </w:p>
        </w:tc>
        <w:tc>
          <w:tcPr>
            <w:tcW w:w="1342" w:type="dxa"/>
            <w:gridSpan w:val="2"/>
            <w:vAlign w:val="center"/>
            <w:hideMark/>
          </w:tcPr>
          <w:p w14:paraId="1FD081DD" w14:textId="77777777" w:rsidR="00682B83" w:rsidRPr="0036125A" w:rsidRDefault="00682B83" w:rsidP="000300B9">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98</w:t>
            </w:r>
          </w:p>
        </w:tc>
        <w:tc>
          <w:tcPr>
            <w:tcW w:w="2252" w:type="dxa"/>
            <w:vAlign w:val="center"/>
            <w:hideMark/>
          </w:tcPr>
          <w:p w14:paraId="1D12C52B" w14:textId="77777777" w:rsidR="00682B83" w:rsidRPr="0036125A" w:rsidRDefault="00682B83" w:rsidP="000300B9">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0.5</w:t>
            </w:r>
          </w:p>
        </w:tc>
        <w:tc>
          <w:tcPr>
            <w:tcW w:w="1333" w:type="dxa"/>
            <w:vMerge/>
            <w:vAlign w:val="center"/>
            <w:hideMark/>
          </w:tcPr>
          <w:p w14:paraId="7422B9D7" w14:textId="77777777" w:rsidR="00682B83" w:rsidRPr="0036125A" w:rsidRDefault="00682B83" w:rsidP="000300B9">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p>
        </w:tc>
        <w:tc>
          <w:tcPr>
            <w:tcW w:w="1334" w:type="dxa"/>
            <w:vAlign w:val="center"/>
            <w:hideMark/>
          </w:tcPr>
          <w:p w14:paraId="73406849" w14:textId="77777777" w:rsidR="00682B83" w:rsidRPr="0036125A" w:rsidRDefault="00682B83" w:rsidP="000300B9">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0.2503</w:t>
            </w:r>
          </w:p>
        </w:tc>
      </w:tr>
      <w:tr w:rsidR="00682B83" w:rsidRPr="0036125A" w14:paraId="7205C6CE" w14:textId="77777777" w:rsidTr="000300B9">
        <w:trPr>
          <w:cnfStyle w:val="000000100000" w:firstRow="0" w:lastRow="0" w:firstColumn="0" w:lastColumn="0" w:oddVBand="0" w:evenVBand="0" w:oddHBand="1" w:evenHBand="0" w:firstRowFirstColumn="0" w:firstRowLastColumn="0" w:lastRowFirstColumn="0" w:lastRowLastColumn="0"/>
          <w:trHeight w:val="776"/>
        </w:trPr>
        <w:tc>
          <w:tcPr>
            <w:cnfStyle w:val="001000000000" w:firstRow="0" w:lastRow="0" w:firstColumn="1" w:lastColumn="0" w:oddVBand="0" w:evenVBand="0" w:oddHBand="0" w:evenHBand="0" w:firstRowFirstColumn="0" w:firstRowLastColumn="0" w:lastRowFirstColumn="0" w:lastRowLastColumn="0"/>
            <w:tcW w:w="1568" w:type="dxa"/>
            <w:vAlign w:val="center"/>
            <w:hideMark/>
          </w:tcPr>
          <w:p w14:paraId="20A0FC4E" w14:textId="77777777" w:rsidR="00682B83" w:rsidRPr="0036125A" w:rsidRDefault="00682B83" w:rsidP="000300B9">
            <w:pPr>
              <w:spacing w:after="160" w:line="278" w:lineRule="auto"/>
              <w:jc w:val="center"/>
              <w:rPr>
                <w:rFonts w:ascii="Calibri" w:hAnsi="Calibri" w:cs="Calibri"/>
                <w:i w:val="0"/>
                <w:iCs w:val="0"/>
                <w:sz w:val="22"/>
                <w:szCs w:val="22"/>
              </w:rPr>
            </w:pPr>
            <w:r w:rsidRPr="0036125A">
              <w:rPr>
                <w:rFonts w:ascii="Calibri" w:hAnsi="Calibri" w:cs="Calibri"/>
                <w:i w:val="0"/>
                <w:iCs w:val="0"/>
                <w:sz w:val="22"/>
                <w:szCs w:val="22"/>
              </w:rPr>
              <w:t>α/β - angelica lactone</w:t>
            </w:r>
          </w:p>
        </w:tc>
        <w:tc>
          <w:tcPr>
            <w:tcW w:w="1727" w:type="dxa"/>
            <w:vAlign w:val="center"/>
            <w:hideMark/>
          </w:tcPr>
          <w:p w14:paraId="5AFBF86D" w14:textId="77777777" w:rsidR="00682B83" w:rsidRPr="0036125A"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98.10</w:t>
            </w:r>
          </w:p>
        </w:tc>
        <w:tc>
          <w:tcPr>
            <w:tcW w:w="1342" w:type="dxa"/>
            <w:gridSpan w:val="2"/>
            <w:vAlign w:val="center"/>
            <w:hideMark/>
          </w:tcPr>
          <w:p w14:paraId="0F76615D" w14:textId="77777777" w:rsidR="00682B83" w:rsidRPr="0036125A"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98</w:t>
            </w:r>
          </w:p>
        </w:tc>
        <w:tc>
          <w:tcPr>
            <w:tcW w:w="2252" w:type="dxa"/>
            <w:vAlign w:val="center"/>
            <w:hideMark/>
          </w:tcPr>
          <w:p w14:paraId="4B81F89D" w14:textId="77777777" w:rsidR="00682B83" w:rsidRPr="0036125A"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0.5</w:t>
            </w:r>
          </w:p>
        </w:tc>
        <w:tc>
          <w:tcPr>
            <w:tcW w:w="1333" w:type="dxa"/>
            <w:vMerge/>
            <w:vAlign w:val="center"/>
            <w:hideMark/>
          </w:tcPr>
          <w:p w14:paraId="542B71FB" w14:textId="77777777" w:rsidR="00682B83" w:rsidRPr="0036125A"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p>
        </w:tc>
        <w:tc>
          <w:tcPr>
            <w:tcW w:w="1334" w:type="dxa"/>
            <w:vAlign w:val="center"/>
            <w:hideMark/>
          </w:tcPr>
          <w:p w14:paraId="21C086F2" w14:textId="77777777" w:rsidR="00682B83" w:rsidRPr="0036125A"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0.2503</w:t>
            </w:r>
          </w:p>
        </w:tc>
      </w:tr>
      <w:tr w:rsidR="00682B83" w:rsidRPr="0036125A" w14:paraId="020247E4" w14:textId="77777777" w:rsidTr="000300B9">
        <w:trPr>
          <w:trHeight w:val="764"/>
        </w:trPr>
        <w:tc>
          <w:tcPr>
            <w:cnfStyle w:val="001000000000" w:firstRow="0" w:lastRow="0" w:firstColumn="1" w:lastColumn="0" w:oddVBand="0" w:evenVBand="0" w:oddHBand="0" w:evenHBand="0" w:firstRowFirstColumn="0" w:firstRowLastColumn="0" w:lastRowFirstColumn="0" w:lastRowLastColumn="0"/>
            <w:tcW w:w="1568" w:type="dxa"/>
            <w:vAlign w:val="center"/>
          </w:tcPr>
          <w:p w14:paraId="62A8C552" w14:textId="77777777" w:rsidR="00682B83" w:rsidRPr="00A86296" w:rsidRDefault="00682B83" w:rsidP="000300B9">
            <w:pPr>
              <w:spacing w:line="278" w:lineRule="auto"/>
              <w:jc w:val="center"/>
              <w:rPr>
                <w:rFonts w:ascii="Calibri" w:hAnsi="Calibri" w:cs="Calibri"/>
                <w:i w:val="0"/>
                <w:iCs w:val="0"/>
                <w:sz w:val="22"/>
                <w:szCs w:val="22"/>
              </w:rPr>
            </w:pPr>
            <w:r w:rsidRPr="00A86296">
              <w:rPr>
                <w:rFonts w:ascii="Calibri" w:hAnsi="Calibri" w:cs="Calibri"/>
                <w:i w:val="0"/>
                <w:iCs w:val="0"/>
                <w:sz w:val="22"/>
                <w:szCs w:val="22"/>
              </w:rPr>
              <w:t xml:space="preserve">Levulinic </w:t>
            </w:r>
          </w:p>
          <w:p w14:paraId="7FA6B79F" w14:textId="77777777" w:rsidR="00682B83" w:rsidRPr="00FF5938" w:rsidRDefault="00682B83" w:rsidP="000300B9">
            <w:pPr>
              <w:spacing w:line="278" w:lineRule="auto"/>
              <w:jc w:val="center"/>
              <w:rPr>
                <w:rFonts w:ascii="Calibri" w:hAnsi="Calibri" w:cs="Calibri"/>
                <w:sz w:val="22"/>
                <w:szCs w:val="22"/>
              </w:rPr>
            </w:pPr>
            <w:r w:rsidRPr="00A86296">
              <w:rPr>
                <w:rFonts w:ascii="Calibri" w:hAnsi="Calibri" w:cs="Calibri"/>
                <w:i w:val="0"/>
                <w:iCs w:val="0"/>
                <w:sz w:val="22"/>
                <w:szCs w:val="22"/>
              </w:rPr>
              <w:t>Acid</w:t>
            </w:r>
          </w:p>
        </w:tc>
        <w:tc>
          <w:tcPr>
            <w:tcW w:w="1727" w:type="dxa"/>
            <w:vAlign w:val="center"/>
          </w:tcPr>
          <w:p w14:paraId="39DF50FD" w14:textId="77777777" w:rsidR="00682B83" w:rsidRPr="00FF5938" w:rsidRDefault="00682B83" w:rsidP="000300B9">
            <w:pPr>
              <w:spacing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FF5938">
              <w:rPr>
                <w:rFonts w:ascii="Calibri" w:hAnsi="Calibri" w:cs="Calibri"/>
                <w:sz w:val="22"/>
                <w:szCs w:val="22"/>
              </w:rPr>
              <w:t>116.12</w:t>
            </w:r>
          </w:p>
        </w:tc>
        <w:tc>
          <w:tcPr>
            <w:tcW w:w="1342" w:type="dxa"/>
            <w:gridSpan w:val="2"/>
            <w:vAlign w:val="center"/>
          </w:tcPr>
          <w:p w14:paraId="4732C80F" w14:textId="77777777" w:rsidR="00682B83" w:rsidRPr="00FF5938" w:rsidRDefault="00682B83" w:rsidP="000300B9">
            <w:pPr>
              <w:spacing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FF5938">
              <w:rPr>
                <w:rFonts w:ascii="Calibri" w:hAnsi="Calibri" w:cs="Calibri"/>
                <w:sz w:val="22"/>
                <w:szCs w:val="22"/>
              </w:rPr>
              <w:t>98</w:t>
            </w:r>
          </w:p>
        </w:tc>
        <w:tc>
          <w:tcPr>
            <w:tcW w:w="2252" w:type="dxa"/>
            <w:vAlign w:val="center"/>
          </w:tcPr>
          <w:p w14:paraId="0231D29A" w14:textId="77777777" w:rsidR="00682B83" w:rsidRPr="00FF5938" w:rsidRDefault="00682B83" w:rsidP="000300B9">
            <w:pPr>
              <w:spacing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FF5938">
              <w:rPr>
                <w:rFonts w:ascii="Calibri" w:hAnsi="Calibri" w:cs="Calibri"/>
                <w:sz w:val="22"/>
                <w:szCs w:val="22"/>
              </w:rPr>
              <w:t>0.5</w:t>
            </w:r>
          </w:p>
        </w:tc>
        <w:tc>
          <w:tcPr>
            <w:tcW w:w="1333" w:type="dxa"/>
            <w:vMerge/>
            <w:vAlign w:val="center"/>
          </w:tcPr>
          <w:p w14:paraId="4C6907AE" w14:textId="77777777" w:rsidR="00682B83" w:rsidRPr="00FF5938" w:rsidRDefault="00682B83" w:rsidP="000300B9">
            <w:pPr>
              <w:spacing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p>
        </w:tc>
        <w:tc>
          <w:tcPr>
            <w:tcW w:w="1334" w:type="dxa"/>
            <w:vAlign w:val="center"/>
          </w:tcPr>
          <w:p w14:paraId="74587EB8" w14:textId="77777777" w:rsidR="00682B83" w:rsidRPr="00FF5938" w:rsidRDefault="00682B83" w:rsidP="000300B9">
            <w:pPr>
              <w:spacing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FF5938">
              <w:rPr>
                <w:rFonts w:ascii="Calibri" w:hAnsi="Calibri" w:cs="Calibri"/>
                <w:sz w:val="22"/>
                <w:szCs w:val="22"/>
              </w:rPr>
              <w:t>0.2938</w:t>
            </w:r>
          </w:p>
        </w:tc>
      </w:tr>
      <w:tr w:rsidR="00682B83" w:rsidRPr="0036125A" w14:paraId="73A24696" w14:textId="77777777" w:rsidTr="000300B9">
        <w:trPr>
          <w:cnfStyle w:val="000000100000" w:firstRow="0" w:lastRow="0" w:firstColumn="0" w:lastColumn="0" w:oddVBand="0" w:evenVBand="0" w:oddHBand="1" w:evenHBand="0" w:firstRowFirstColumn="0" w:firstRowLastColumn="0" w:lastRowFirstColumn="0" w:lastRowLastColumn="0"/>
          <w:trHeight w:val="764"/>
        </w:trPr>
        <w:tc>
          <w:tcPr>
            <w:cnfStyle w:val="001000000000" w:firstRow="0" w:lastRow="0" w:firstColumn="1" w:lastColumn="0" w:oddVBand="0" w:evenVBand="0" w:oddHBand="0" w:evenHBand="0" w:firstRowFirstColumn="0" w:firstRowLastColumn="0" w:lastRowFirstColumn="0" w:lastRowLastColumn="0"/>
            <w:tcW w:w="1568" w:type="dxa"/>
            <w:vAlign w:val="center"/>
            <w:hideMark/>
          </w:tcPr>
          <w:p w14:paraId="2C8CB0CC" w14:textId="77777777" w:rsidR="00682B83" w:rsidRPr="0036125A" w:rsidRDefault="00682B83" w:rsidP="000300B9">
            <w:pPr>
              <w:spacing w:after="160" w:line="278" w:lineRule="auto"/>
              <w:jc w:val="center"/>
              <w:rPr>
                <w:rFonts w:ascii="Calibri" w:hAnsi="Calibri" w:cs="Calibri"/>
                <w:i w:val="0"/>
                <w:iCs w:val="0"/>
                <w:sz w:val="22"/>
                <w:szCs w:val="22"/>
              </w:rPr>
            </w:pPr>
            <w:r w:rsidRPr="0036125A">
              <w:rPr>
                <w:rFonts w:ascii="Calibri" w:hAnsi="Calibri" w:cs="Calibri"/>
                <w:i w:val="0"/>
                <w:iCs w:val="0"/>
                <w:sz w:val="22"/>
                <w:szCs w:val="22"/>
              </w:rPr>
              <w:t>Propyl Levulinate</w:t>
            </w:r>
          </w:p>
        </w:tc>
        <w:tc>
          <w:tcPr>
            <w:tcW w:w="1727" w:type="dxa"/>
            <w:vAlign w:val="center"/>
            <w:hideMark/>
          </w:tcPr>
          <w:p w14:paraId="2C675A14" w14:textId="77777777" w:rsidR="00682B83" w:rsidRPr="0036125A"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158.19</w:t>
            </w:r>
          </w:p>
        </w:tc>
        <w:tc>
          <w:tcPr>
            <w:tcW w:w="1342" w:type="dxa"/>
            <w:gridSpan w:val="2"/>
            <w:vAlign w:val="center"/>
            <w:hideMark/>
          </w:tcPr>
          <w:p w14:paraId="13F78530" w14:textId="77777777" w:rsidR="00682B83" w:rsidRPr="0036125A"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95</w:t>
            </w:r>
          </w:p>
        </w:tc>
        <w:tc>
          <w:tcPr>
            <w:tcW w:w="2252" w:type="dxa"/>
            <w:vAlign w:val="center"/>
            <w:hideMark/>
          </w:tcPr>
          <w:p w14:paraId="19BD46B3" w14:textId="77777777" w:rsidR="00682B83" w:rsidRPr="0036125A"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0.5</w:t>
            </w:r>
          </w:p>
        </w:tc>
        <w:tc>
          <w:tcPr>
            <w:tcW w:w="1333" w:type="dxa"/>
            <w:vMerge/>
            <w:vAlign w:val="center"/>
            <w:hideMark/>
          </w:tcPr>
          <w:p w14:paraId="0D4E06B7" w14:textId="77777777" w:rsidR="00682B83" w:rsidRPr="0036125A"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p>
        </w:tc>
        <w:tc>
          <w:tcPr>
            <w:tcW w:w="1334" w:type="dxa"/>
            <w:vAlign w:val="center"/>
            <w:hideMark/>
          </w:tcPr>
          <w:p w14:paraId="05644B1D" w14:textId="77777777" w:rsidR="00682B83" w:rsidRPr="0036125A"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0.4163</w:t>
            </w:r>
          </w:p>
        </w:tc>
      </w:tr>
      <w:tr w:rsidR="00682B83" w:rsidRPr="0036125A" w14:paraId="63AFAA18" w14:textId="77777777" w:rsidTr="000300B9">
        <w:trPr>
          <w:trHeight w:val="459"/>
        </w:trPr>
        <w:tc>
          <w:tcPr>
            <w:cnfStyle w:val="001000000000" w:firstRow="0" w:lastRow="0" w:firstColumn="1" w:lastColumn="0" w:oddVBand="0" w:evenVBand="0" w:oddHBand="0" w:evenHBand="0" w:firstRowFirstColumn="0" w:firstRowLastColumn="0" w:lastRowFirstColumn="0" w:lastRowLastColumn="0"/>
            <w:tcW w:w="1568" w:type="dxa"/>
            <w:vAlign w:val="center"/>
          </w:tcPr>
          <w:p w14:paraId="337AEB65" w14:textId="77777777" w:rsidR="00682B83" w:rsidRPr="0036125A" w:rsidRDefault="00682B83" w:rsidP="000300B9">
            <w:pPr>
              <w:spacing w:after="160" w:line="278" w:lineRule="auto"/>
              <w:jc w:val="center"/>
              <w:rPr>
                <w:rFonts w:ascii="Calibri" w:hAnsi="Calibri" w:cs="Calibri"/>
                <w:i w:val="0"/>
                <w:iCs w:val="0"/>
                <w:sz w:val="22"/>
                <w:szCs w:val="22"/>
              </w:rPr>
            </w:pPr>
            <w:r w:rsidRPr="0036125A">
              <w:rPr>
                <w:rFonts w:ascii="Calibri" w:hAnsi="Calibri" w:cs="Calibri"/>
                <w:i w:val="0"/>
                <w:iCs w:val="0"/>
                <w:sz w:val="22"/>
                <w:szCs w:val="22"/>
              </w:rPr>
              <w:t>GVL</w:t>
            </w:r>
          </w:p>
        </w:tc>
        <w:tc>
          <w:tcPr>
            <w:tcW w:w="1727" w:type="dxa"/>
            <w:vAlign w:val="center"/>
          </w:tcPr>
          <w:p w14:paraId="0DA541C2" w14:textId="77777777" w:rsidR="00682B83" w:rsidRPr="0036125A" w:rsidRDefault="00682B83" w:rsidP="000300B9">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100.12</w:t>
            </w:r>
          </w:p>
        </w:tc>
        <w:tc>
          <w:tcPr>
            <w:tcW w:w="1342" w:type="dxa"/>
            <w:gridSpan w:val="2"/>
            <w:vAlign w:val="center"/>
          </w:tcPr>
          <w:p w14:paraId="17D86E92" w14:textId="77777777" w:rsidR="00682B83" w:rsidRPr="0036125A" w:rsidRDefault="00682B83" w:rsidP="000300B9">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99</w:t>
            </w:r>
          </w:p>
        </w:tc>
        <w:tc>
          <w:tcPr>
            <w:tcW w:w="2252" w:type="dxa"/>
            <w:vAlign w:val="center"/>
          </w:tcPr>
          <w:p w14:paraId="65168844" w14:textId="77777777" w:rsidR="00682B83" w:rsidRPr="0036125A" w:rsidRDefault="00682B83" w:rsidP="000300B9">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0.5</w:t>
            </w:r>
          </w:p>
        </w:tc>
        <w:tc>
          <w:tcPr>
            <w:tcW w:w="1333" w:type="dxa"/>
            <w:vMerge/>
            <w:vAlign w:val="center"/>
          </w:tcPr>
          <w:p w14:paraId="2C767F82" w14:textId="77777777" w:rsidR="00682B83" w:rsidRPr="0036125A" w:rsidRDefault="00682B83" w:rsidP="000300B9">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p>
        </w:tc>
        <w:tc>
          <w:tcPr>
            <w:tcW w:w="1334" w:type="dxa"/>
            <w:vAlign w:val="center"/>
          </w:tcPr>
          <w:p w14:paraId="590659CB" w14:textId="77777777" w:rsidR="00682B83" w:rsidRPr="0036125A" w:rsidRDefault="00682B83" w:rsidP="000300B9">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0.2528</w:t>
            </w:r>
          </w:p>
        </w:tc>
      </w:tr>
      <w:tr w:rsidR="00682B83" w:rsidRPr="0036125A" w14:paraId="3AB8F8CB" w14:textId="77777777" w:rsidTr="000300B9">
        <w:trPr>
          <w:cnfStyle w:val="000000100000" w:firstRow="0" w:lastRow="0" w:firstColumn="0" w:lastColumn="0" w:oddVBand="0" w:evenVBand="0" w:oddHBand="1" w:evenHBand="0" w:firstRowFirstColumn="0" w:firstRowLastColumn="0" w:lastRowFirstColumn="0" w:lastRowLastColumn="0"/>
          <w:trHeight w:val="764"/>
        </w:trPr>
        <w:tc>
          <w:tcPr>
            <w:cnfStyle w:val="001000000000" w:firstRow="0" w:lastRow="0" w:firstColumn="1" w:lastColumn="0" w:oddVBand="0" w:evenVBand="0" w:oddHBand="0" w:evenHBand="0" w:firstRowFirstColumn="0" w:firstRowLastColumn="0" w:lastRowFirstColumn="0" w:lastRowLastColumn="0"/>
            <w:tcW w:w="1568" w:type="dxa"/>
            <w:vAlign w:val="center"/>
            <w:hideMark/>
          </w:tcPr>
          <w:p w14:paraId="651D4364" w14:textId="77777777" w:rsidR="00682B83" w:rsidRPr="0036125A" w:rsidRDefault="00682B83" w:rsidP="000300B9">
            <w:pPr>
              <w:spacing w:after="160" w:line="278" w:lineRule="auto"/>
              <w:jc w:val="center"/>
              <w:rPr>
                <w:rFonts w:ascii="Calibri" w:hAnsi="Calibri" w:cs="Calibri"/>
                <w:i w:val="0"/>
                <w:iCs w:val="0"/>
                <w:sz w:val="22"/>
                <w:szCs w:val="22"/>
              </w:rPr>
            </w:pPr>
            <w:r w:rsidRPr="0036125A">
              <w:rPr>
                <w:rFonts w:ascii="Calibri" w:hAnsi="Calibri" w:cs="Calibri"/>
                <w:i w:val="0"/>
                <w:iCs w:val="0"/>
                <w:sz w:val="22"/>
                <w:szCs w:val="22"/>
              </w:rPr>
              <w:t>Furfuryl Etyl Ether</w:t>
            </w:r>
          </w:p>
        </w:tc>
        <w:tc>
          <w:tcPr>
            <w:tcW w:w="1727" w:type="dxa"/>
            <w:vAlign w:val="center"/>
          </w:tcPr>
          <w:p w14:paraId="2EAF4A04" w14:textId="77777777" w:rsidR="00682B83" w:rsidRPr="0036125A"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126.15</w:t>
            </w:r>
          </w:p>
        </w:tc>
        <w:tc>
          <w:tcPr>
            <w:tcW w:w="1342" w:type="dxa"/>
            <w:gridSpan w:val="2"/>
            <w:vAlign w:val="center"/>
          </w:tcPr>
          <w:p w14:paraId="15B74A81" w14:textId="77777777" w:rsidR="00682B83" w:rsidRPr="0036125A"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98</w:t>
            </w:r>
          </w:p>
        </w:tc>
        <w:tc>
          <w:tcPr>
            <w:tcW w:w="2252" w:type="dxa"/>
            <w:vAlign w:val="center"/>
            <w:hideMark/>
          </w:tcPr>
          <w:p w14:paraId="33B2028B" w14:textId="77777777" w:rsidR="00682B83" w:rsidRPr="0036125A"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0.5</w:t>
            </w:r>
          </w:p>
        </w:tc>
        <w:tc>
          <w:tcPr>
            <w:tcW w:w="1333" w:type="dxa"/>
            <w:vMerge/>
            <w:vAlign w:val="center"/>
            <w:hideMark/>
          </w:tcPr>
          <w:p w14:paraId="4F185381" w14:textId="77777777" w:rsidR="00682B83" w:rsidRPr="0036125A"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p>
        </w:tc>
        <w:tc>
          <w:tcPr>
            <w:tcW w:w="1334" w:type="dxa"/>
            <w:vAlign w:val="center"/>
            <w:hideMark/>
          </w:tcPr>
          <w:p w14:paraId="734860DD" w14:textId="77777777" w:rsidR="00682B83" w:rsidRPr="0036125A"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36125A">
              <w:rPr>
                <w:rFonts w:ascii="Calibri" w:hAnsi="Calibri" w:cs="Calibri"/>
                <w:sz w:val="22"/>
                <w:szCs w:val="22"/>
              </w:rPr>
              <w:t>0.3218</w:t>
            </w:r>
          </w:p>
        </w:tc>
      </w:tr>
    </w:tbl>
    <w:p w14:paraId="652D5CFC" w14:textId="77777777" w:rsidR="00682B83" w:rsidRDefault="00682B83" w:rsidP="00682B83">
      <w:pPr>
        <w:pStyle w:val="Didascalia"/>
        <w:keepNext/>
        <w:rPr>
          <w:rFonts w:ascii="Calibri" w:hAnsi="Calibri" w:cs="Calibri"/>
        </w:rPr>
      </w:pPr>
    </w:p>
    <w:p w14:paraId="18551634" w14:textId="77777777" w:rsidR="00682B83" w:rsidRDefault="00682B83" w:rsidP="00682B83">
      <w:pPr>
        <w:rPr>
          <w:lang w:val="it-IT"/>
        </w:rPr>
      </w:pPr>
    </w:p>
    <w:p w14:paraId="13417686" w14:textId="77777777" w:rsidR="00682B83" w:rsidRDefault="00682B83" w:rsidP="00682B83">
      <w:pPr>
        <w:rPr>
          <w:lang w:val="it-IT"/>
        </w:rPr>
      </w:pPr>
    </w:p>
    <w:p w14:paraId="516CBDE8" w14:textId="77777777" w:rsidR="00682B83" w:rsidRPr="0036675D" w:rsidRDefault="00682B83" w:rsidP="00682B83">
      <w:pPr>
        <w:rPr>
          <w:lang w:val="it-IT"/>
        </w:rPr>
      </w:pPr>
    </w:p>
    <w:p w14:paraId="53BE5535" w14:textId="77777777" w:rsidR="00682B83" w:rsidRDefault="00682B83" w:rsidP="00682B83">
      <w:pPr>
        <w:pStyle w:val="Didascalia"/>
        <w:keepNext/>
        <w:rPr>
          <w:lang w:val="en-US"/>
        </w:rPr>
      </w:pPr>
    </w:p>
    <w:p w14:paraId="23B0578D" w14:textId="77777777" w:rsidR="00682B83" w:rsidRPr="00682B83" w:rsidRDefault="00682B83" w:rsidP="00A15895">
      <w:pPr>
        <w:rPr>
          <w:lang w:val="en-US"/>
        </w:rPr>
      </w:pPr>
    </w:p>
    <w:p w14:paraId="37930AA9" w14:textId="77777777" w:rsidR="00682B83" w:rsidRDefault="00682B83" w:rsidP="00682B83">
      <w:pPr>
        <w:pStyle w:val="Didascalia"/>
        <w:keepNext/>
        <w:rPr>
          <w:lang w:val="en-US"/>
        </w:rPr>
      </w:pPr>
    </w:p>
    <w:p w14:paraId="1F0CBD54" w14:textId="739CC2E6" w:rsidR="00682B83" w:rsidRPr="00A15895" w:rsidRDefault="00682B83" w:rsidP="00682B83">
      <w:pPr>
        <w:pStyle w:val="Didascalia"/>
        <w:keepNext/>
        <w:rPr>
          <w:rFonts w:ascii="Calibri" w:hAnsi="Calibri" w:cs="Calibri"/>
          <w:sz w:val="22"/>
          <w:szCs w:val="22"/>
          <w:lang w:val="en-US"/>
        </w:rPr>
      </w:pPr>
      <w:r w:rsidRPr="00A15895">
        <w:rPr>
          <w:rFonts w:ascii="Calibri" w:hAnsi="Calibri" w:cs="Calibri"/>
          <w:sz w:val="22"/>
          <w:szCs w:val="22"/>
          <w:lang w:val="en-US"/>
        </w:rPr>
        <w:t>Table S</w:t>
      </w:r>
      <w:r w:rsidR="00415474">
        <w:rPr>
          <w:rFonts w:ascii="Calibri" w:hAnsi="Calibri" w:cs="Calibri"/>
          <w:sz w:val="22"/>
          <w:szCs w:val="22"/>
          <w:lang w:val="en-US"/>
        </w:rPr>
        <w:t>3</w:t>
      </w:r>
      <w:r w:rsidRPr="00A15895">
        <w:rPr>
          <w:rFonts w:ascii="Calibri" w:hAnsi="Calibri" w:cs="Calibri"/>
          <w:sz w:val="22"/>
          <w:szCs w:val="22"/>
          <w:lang w:val="en-US"/>
        </w:rPr>
        <w:t xml:space="preserve">. </w:t>
      </w:r>
      <w:r>
        <w:rPr>
          <w:rFonts w:ascii="Calibri" w:hAnsi="Calibri" w:cs="Calibri"/>
          <w:sz w:val="22"/>
          <w:szCs w:val="22"/>
          <w:lang w:val="en-US"/>
        </w:rPr>
        <w:t>C</w:t>
      </w:r>
      <w:r w:rsidRPr="00A15895">
        <w:rPr>
          <w:rFonts w:ascii="Calibri" w:hAnsi="Calibri" w:cs="Calibri"/>
          <w:sz w:val="22"/>
          <w:szCs w:val="22"/>
          <w:lang w:val="en-US"/>
        </w:rPr>
        <w:t>oncentrations of the standards prepared for each individual compound from their own stock solutions.</w:t>
      </w:r>
    </w:p>
    <w:tbl>
      <w:tblPr>
        <w:tblStyle w:val="Tabellasemplice5"/>
        <w:tblW w:w="9030" w:type="dxa"/>
        <w:tblLook w:val="04A0" w:firstRow="1" w:lastRow="0" w:firstColumn="1" w:lastColumn="0" w:noHBand="0" w:noVBand="1"/>
      </w:tblPr>
      <w:tblGrid>
        <w:gridCol w:w="1558"/>
        <w:gridCol w:w="2553"/>
        <w:gridCol w:w="1554"/>
        <w:gridCol w:w="1701"/>
        <w:gridCol w:w="1664"/>
      </w:tblGrid>
      <w:tr w:rsidR="00682B83" w:rsidRPr="006E16CB" w14:paraId="31B5F85C" w14:textId="77777777" w:rsidTr="000300B9">
        <w:trPr>
          <w:cnfStyle w:val="100000000000" w:firstRow="1" w:lastRow="0" w:firstColumn="0" w:lastColumn="0" w:oddVBand="0" w:evenVBand="0" w:oddHBand="0" w:evenHBand="0" w:firstRowFirstColumn="0" w:firstRowLastColumn="0" w:lastRowFirstColumn="0" w:lastRowLastColumn="0"/>
          <w:trHeight w:val="1005"/>
        </w:trPr>
        <w:tc>
          <w:tcPr>
            <w:cnfStyle w:val="001000000100" w:firstRow="0" w:lastRow="0" w:firstColumn="1" w:lastColumn="0" w:oddVBand="0" w:evenVBand="0" w:oddHBand="0" w:evenHBand="0" w:firstRowFirstColumn="1" w:firstRowLastColumn="0" w:lastRowFirstColumn="0" w:lastRowLastColumn="0"/>
            <w:tcW w:w="1558" w:type="dxa"/>
            <w:hideMark/>
          </w:tcPr>
          <w:p w14:paraId="46C80161" w14:textId="77777777" w:rsidR="00682B83" w:rsidRPr="006E16CB" w:rsidRDefault="00682B83" w:rsidP="000300B9">
            <w:pPr>
              <w:spacing w:after="160" w:line="278" w:lineRule="auto"/>
              <w:jc w:val="center"/>
              <w:rPr>
                <w:rFonts w:ascii="Calibri" w:hAnsi="Calibri" w:cs="Calibri"/>
                <w:i w:val="0"/>
                <w:iCs w:val="0"/>
                <w:sz w:val="22"/>
                <w:szCs w:val="22"/>
              </w:rPr>
            </w:pPr>
          </w:p>
        </w:tc>
        <w:tc>
          <w:tcPr>
            <w:tcW w:w="2553" w:type="dxa"/>
            <w:hideMark/>
          </w:tcPr>
          <w:p w14:paraId="01E9B31E" w14:textId="77777777" w:rsidR="00682B83" w:rsidRPr="006E16CB" w:rsidRDefault="00682B83" w:rsidP="000300B9">
            <w:pPr>
              <w:spacing w:after="160" w:line="278" w:lineRule="auto"/>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i w:val="0"/>
                <w:iCs w:val="0"/>
                <w:sz w:val="22"/>
                <w:szCs w:val="22"/>
              </w:rPr>
            </w:pPr>
            <w:r w:rsidRPr="006E16CB">
              <w:rPr>
                <w:rFonts w:ascii="Calibri" w:hAnsi="Calibri" w:cs="Calibri"/>
                <w:b/>
                <w:bCs/>
                <w:i w:val="0"/>
                <w:iCs w:val="0"/>
                <w:sz w:val="22"/>
                <w:szCs w:val="22"/>
              </w:rPr>
              <w:t>Theoretical concentration (mol/l)</w:t>
            </w:r>
          </w:p>
        </w:tc>
        <w:tc>
          <w:tcPr>
            <w:tcW w:w="1554" w:type="dxa"/>
            <w:hideMark/>
          </w:tcPr>
          <w:p w14:paraId="7D89474F" w14:textId="77777777" w:rsidR="00682B83" w:rsidRPr="006E16CB" w:rsidRDefault="00682B83" w:rsidP="000300B9">
            <w:pPr>
              <w:spacing w:after="160" w:line="278" w:lineRule="auto"/>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i w:val="0"/>
                <w:iCs w:val="0"/>
                <w:sz w:val="22"/>
                <w:szCs w:val="22"/>
              </w:rPr>
            </w:pPr>
            <w:r w:rsidRPr="006E16CB">
              <w:rPr>
                <w:rFonts w:ascii="Calibri" w:hAnsi="Calibri" w:cs="Calibri"/>
                <w:b/>
                <w:bCs/>
                <w:i w:val="0"/>
                <w:iCs w:val="0"/>
                <w:sz w:val="22"/>
                <w:szCs w:val="22"/>
              </w:rPr>
              <w:t>Flask volume (ml)</w:t>
            </w:r>
          </w:p>
        </w:tc>
        <w:tc>
          <w:tcPr>
            <w:tcW w:w="1701" w:type="dxa"/>
            <w:hideMark/>
          </w:tcPr>
          <w:p w14:paraId="1681917F" w14:textId="77777777" w:rsidR="00682B83" w:rsidRPr="006E16CB" w:rsidRDefault="00682B83" w:rsidP="000300B9">
            <w:pPr>
              <w:spacing w:after="160" w:line="278" w:lineRule="auto"/>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i w:val="0"/>
                <w:iCs w:val="0"/>
                <w:sz w:val="22"/>
                <w:szCs w:val="22"/>
              </w:rPr>
            </w:pPr>
            <w:r w:rsidRPr="006E16CB">
              <w:rPr>
                <w:rFonts w:ascii="Calibri" w:hAnsi="Calibri" w:cs="Calibri"/>
                <w:b/>
                <w:bCs/>
                <w:i w:val="0"/>
                <w:iCs w:val="0"/>
                <w:sz w:val="22"/>
                <w:szCs w:val="22"/>
              </w:rPr>
              <w:t>Sampling volume (ml)</w:t>
            </w:r>
          </w:p>
        </w:tc>
        <w:tc>
          <w:tcPr>
            <w:tcW w:w="1664" w:type="dxa"/>
            <w:hideMark/>
          </w:tcPr>
          <w:p w14:paraId="03B77FFE" w14:textId="77777777" w:rsidR="00682B83" w:rsidRPr="006E16CB" w:rsidRDefault="00682B83" w:rsidP="000300B9">
            <w:pPr>
              <w:spacing w:after="160" w:line="278" w:lineRule="auto"/>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i w:val="0"/>
                <w:iCs w:val="0"/>
                <w:sz w:val="22"/>
                <w:szCs w:val="22"/>
              </w:rPr>
            </w:pPr>
            <w:r w:rsidRPr="006E16CB">
              <w:rPr>
                <w:rFonts w:ascii="Calibri" w:hAnsi="Calibri" w:cs="Calibri"/>
                <w:b/>
                <w:bCs/>
                <w:i w:val="0"/>
                <w:iCs w:val="0"/>
                <w:sz w:val="22"/>
                <w:szCs w:val="22"/>
              </w:rPr>
              <w:t>Octane volume (μl)</w:t>
            </w:r>
          </w:p>
        </w:tc>
      </w:tr>
      <w:tr w:rsidR="00682B83" w:rsidRPr="006E16CB" w14:paraId="2FDEF54B" w14:textId="77777777" w:rsidTr="000300B9">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1558" w:type="dxa"/>
            <w:hideMark/>
          </w:tcPr>
          <w:p w14:paraId="2D05A708" w14:textId="77777777" w:rsidR="00682B83" w:rsidRPr="006E16CB" w:rsidRDefault="00682B83" w:rsidP="000300B9">
            <w:pPr>
              <w:spacing w:after="160" w:line="278" w:lineRule="auto"/>
              <w:jc w:val="center"/>
              <w:rPr>
                <w:rFonts w:ascii="Calibri" w:hAnsi="Calibri" w:cs="Calibri"/>
                <w:i w:val="0"/>
                <w:iCs w:val="0"/>
                <w:sz w:val="22"/>
                <w:szCs w:val="22"/>
              </w:rPr>
            </w:pPr>
            <w:r w:rsidRPr="006E16CB">
              <w:rPr>
                <w:rFonts w:ascii="Calibri" w:hAnsi="Calibri" w:cs="Calibri"/>
                <w:i w:val="0"/>
                <w:iCs w:val="0"/>
                <w:sz w:val="22"/>
                <w:szCs w:val="22"/>
              </w:rPr>
              <w:t>Standard 1</w:t>
            </w:r>
          </w:p>
        </w:tc>
        <w:tc>
          <w:tcPr>
            <w:tcW w:w="2553" w:type="dxa"/>
          </w:tcPr>
          <w:p w14:paraId="4CE5ADEE" w14:textId="77777777" w:rsidR="00682B83" w:rsidRPr="006E16CB"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6E16CB">
              <w:rPr>
                <w:rFonts w:ascii="Calibri" w:hAnsi="Calibri" w:cs="Calibri"/>
                <w:sz w:val="22"/>
                <w:szCs w:val="22"/>
              </w:rPr>
              <w:t>0.05</w:t>
            </w:r>
          </w:p>
        </w:tc>
        <w:tc>
          <w:tcPr>
            <w:tcW w:w="1554" w:type="dxa"/>
            <w:hideMark/>
          </w:tcPr>
          <w:p w14:paraId="224E5D01" w14:textId="77777777" w:rsidR="00682B83" w:rsidRPr="006E16CB"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6E16CB">
              <w:rPr>
                <w:rFonts w:ascii="Calibri" w:hAnsi="Calibri" w:cs="Calibri"/>
                <w:sz w:val="22"/>
                <w:szCs w:val="22"/>
              </w:rPr>
              <w:t>25</w:t>
            </w:r>
          </w:p>
        </w:tc>
        <w:tc>
          <w:tcPr>
            <w:tcW w:w="1701" w:type="dxa"/>
          </w:tcPr>
          <w:p w14:paraId="3352A52A" w14:textId="77777777" w:rsidR="00682B83" w:rsidRPr="006E16CB"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6E16CB">
              <w:rPr>
                <w:rFonts w:ascii="Calibri" w:hAnsi="Calibri" w:cs="Calibri"/>
                <w:sz w:val="22"/>
                <w:szCs w:val="22"/>
              </w:rPr>
              <w:t>2.5</w:t>
            </w:r>
          </w:p>
        </w:tc>
        <w:tc>
          <w:tcPr>
            <w:tcW w:w="1664" w:type="dxa"/>
            <w:hideMark/>
          </w:tcPr>
          <w:p w14:paraId="0496FFC6" w14:textId="77777777" w:rsidR="00682B83" w:rsidRPr="006E16CB"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6E16CB">
              <w:rPr>
                <w:rFonts w:ascii="Calibri" w:hAnsi="Calibri" w:cs="Calibri"/>
                <w:sz w:val="22"/>
                <w:szCs w:val="22"/>
              </w:rPr>
              <w:t>20</w:t>
            </w:r>
          </w:p>
        </w:tc>
      </w:tr>
      <w:tr w:rsidR="00682B83" w:rsidRPr="006E16CB" w14:paraId="0AD9E1AC" w14:textId="77777777" w:rsidTr="000300B9">
        <w:trPr>
          <w:trHeight w:val="405"/>
        </w:trPr>
        <w:tc>
          <w:tcPr>
            <w:cnfStyle w:val="001000000000" w:firstRow="0" w:lastRow="0" w:firstColumn="1" w:lastColumn="0" w:oddVBand="0" w:evenVBand="0" w:oddHBand="0" w:evenHBand="0" w:firstRowFirstColumn="0" w:firstRowLastColumn="0" w:lastRowFirstColumn="0" w:lastRowLastColumn="0"/>
            <w:tcW w:w="1558" w:type="dxa"/>
            <w:hideMark/>
          </w:tcPr>
          <w:p w14:paraId="17751817" w14:textId="77777777" w:rsidR="00682B83" w:rsidRPr="006E16CB" w:rsidRDefault="00682B83" w:rsidP="000300B9">
            <w:pPr>
              <w:spacing w:after="160" w:line="278" w:lineRule="auto"/>
              <w:jc w:val="center"/>
              <w:rPr>
                <w:rFonts w:ascii="Calibri" w:hAnsi="Calibri" w:cs="Calibri"/>
                <w:i w:val="0"/>
                <w:iCs w:val="0"/>
                <w:sz w:val="22"/>
                <w:szCs w:val="22"/>
              </w:rPr>
            </w:pPr>
            <w:r w:rsidRPr="006E16CB">
              <w:rPr>
                <w:rFonts w:ascii="Calibri" w:hAnsi="Calibri" w:cs="Calibri"/>
                <w:i w:val="0"/>
                <w:iCs w:val="0"/>
                <w:sz w:val="22"/>
                <w:szCs w:val="22"/>
              </w:rPr>
              <w:t>Standard 2</w:t>
            </w:r>
          </w:p>
        </w:tc>
        <w:tc>
          <w:tcPr>
            <w:tcW w:w="2553" w:type="dxa"/>
          </w:tcPr>
          <w:p w14:paraId="0229D5AB" w14:textId="77777777" w:rsidR="00682B83" w:rsidRPr="006E16CB" w:rsidRDefault="00682B83" w:rsidP="000300B9">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6E16CB">
              <w:rPr>
                <w:rFonts w:ascii="Calibri" w:hAnsi="Calibri" w:cs="Calibri"/>
                <w:sz w:val="22"/>
                <w:szCs w:val="22"/>
              </w:rPr>
              <w:t>0.03</w:t>
            </w:r>
          </w:p>
        </w:tc>
        <w:tc>
          <w:tcPr>
            <w:tcW w:w="1554" w:type="dxa"/>
            <w:hideMark/>
          </w:tcPr>
          <w:p w14:paraId="19F6B426" w14:textId="77777777" w:rsidR="00682B83" w:rsidRPr="006E16CB" w:rsidRDefault="00682B83" w:rsidP="000300B9">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6E16CB">
              <w:rPr>
                <w:rFonts w:ascii="Calibri" w:hAnsi="Calibri" w:cs="Calibri"/>
                <w:sz w:val="22"/>
                <w:szCs w:val="22"/>
              </w:rPr>
              <w:t>25</w:t>
            </w:r>
          </w:p>
        </w:tc>
        <w:tc>
          <w:tcPr>
            <w:tcW w:w="1701" w:type="dxa"/>
          </w:tcPr>
          <w:p w14:paraId="2869E409" w14:textId="77777777" w:rsidR="00682B83" w:rsidRPr="006E16CB" w:rsidRDefault="00682B83" w:rsidP="000300B9">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6E16CB">
              <w:rPr>
                <w:rFonts w:ascii="Calibri" w:hAnsi="Calibri" w:cs="Calibri"/>
                <w:sz w:val="22"/>
                <w:szCs w:val="22"/>
              </w:rPr>
              <w:t>1.5</w:t>
            </w:r>
          </w:p>
        </w:tc>
        <w:tc>
          <w:tcPr>
            <w:tcW w:w="1664" w:type="dxa"/>
            <w:hideMark/>
          </w:tcPr>
          <w:p w14:paraId="015DE9AA" w14:textId="77777777" w:rsidR="00682B83" w:rsidRPr="006E16CB" w:rsidRDefault="00682B83" w:rsidP="000300B9">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6E16CB">
              <w:rPr>
                <w:rFonts w:ascii="Calibri" w:hAnsi="Calibri" w:cs="Calibri"/>
                <w:sz w:val="22"/>
                <w:szCs w:val="22"/>
              </w:rPr>
              <w:t>20</w:t>
            </w:r>
          </w:p>
        </w:tc>
      </w:tr>
      <w:tr w:rsidR="00682B83" w:rsidRPr="006E16CB" w14:paraId="616EEED1" w14:textId="77777777" w:rsidTr="000300B9">
        <w:trPr>
          <w:cnfStyle w:val="000000100000" w:firstRow="0" w:lastRow="0" w:firstColumn="0" w:lastColumn="0" w:oddVBand="0" w:evenVBand="0" w:oddHBand="1" w:evenHBand="0" w:firstRowFirstColumn="0" w:firstRowLastColumn="0" w:lastRowFirstColumn="0" w:lastRowLastColumn="0"/>
          <w:trHeight w:val="405"/>
        </w:trPr>
        <w:tc>
          <w:tcPr>
            <w:cnfStyle w:val="001000000000" w:firstRow="0" w:lastRow="0" w:firstColumn="1" w:lastColumn="0" w:oddVBand="0" w:evenVBand="0" w:oddHBand="0" w:evenHBand="0" w:firstRowFirstColumn="0" w:firstRowLastColumn="0" w:lastRowFirstColumn="0" w:lastRowLastColumn="0"/>
            <w:tcW w:w="1558" w:type="dxa"/>
            <w:hideMark/>
          </w:tcPr>
          <w:p w14:paraId="63B33ED4" w14:textId="77777777" w:rsidR="00682B83" w:rsidRPr="006E16CB" w:rsidRDefault="00682B83" w:rsidP="000300B9">
            <w:pPr>
              <w:spacing w:after="160" w:line="278" w:lineRule="auto"/>
              <w:jc w:val="center"/>
              <w:rPr>
                <w:rFonts w:ascii="Calibri" w:hAnsi="Calibri" w:cs="Calibri"/>
                <w:i w:val="0"/>
                <w:iCs w:val="0"/>
                <w:sz w:val="22"/>
                <w:szCs w:val="22"/>
              </w:rPr>
            </w:pPr>
            <w:r w:rsidRPr="006E16CB">
              <w:rPr>
                <w:rFonts w:ascii="Calibri" w:hAnsi="Calibri" w:cs="Calibri"/>
                <w:i w:val="0"/>
                <w:iCs w:val="0"/>
                <w:sz w:val="22"/>
                <w:szCs w:val="22"/>
              </w:rPr>
              <w:t>Standard 3</w:t>
            </w:r>
          </w:p>
        </w:tc>
        <w:tc>
          <w:tcPr>
            <w:tcW w:w="2553" w:type="dxa"/>
          </w:tcPr>
          <w:p w14:paraId="6E7E2AF5" w14:textId="77777777" w:rsidR="00682B83" w:rsidRPr="006E16CB"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6E16CB">
              <w:rPr>
                <w:rFonts w:ascii="Calibri" w:hAnsi="Calibri" w:cs="Calibri"/>
                <w:sz w:val="22"/>
                <w:szCs w:val="22"/>
              </w:rPr>
              <w:t>0.015</w:t>
            </w:r>
          </w:p>
        </w:tc>
        <w:tc>
          <w:tcPr>
            <w:tcW w:w="1554" w:type="dxa"/>
            <w:hideMark/>
          </w:tcPr>
          <w:p w14:paraId="7942FCBA" w14:textId="77777777" w:rsidR="00682B83" w:rsidRPr="006E16CB"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6E16CB">
              <w:rPr>
                <w:rFonts w:ascii="Calibri" w:hAnsi="Calibri" w:cs="Calibri"/>
                <w:sz w:val="22"/>
                <w:szCs w:val="22"/>
              </w:rPr>
              <w:t>25</w:t>
            </w:r>
          </w:p>
        </w:tc>
        <w:tc>
          <w:tcPr>
            <w:tcW w:w="1701" w:type="dxa"/>
          </w:tcPr>
          <w:p w14:paraId="19E65200" w14:textId="77777777" w:rsidR="00682B83" w:rsidRPr="006E16CB"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6E16CB">
              <w:rPr>
                <w:rFonts w:ascii="Calibri" w:hAnsi="Calibri" w:cs="Calibri"/>
                <w:sz w:val="22"/>
                <w:szCs w:val="22"/>
              </w:rPr>
              <w:t>0.75</w:t>
            </w:r>
          </w:p>
        </w:tc>
        <w:tc>
          <w:tcPr>
            <w:tcW w:w="1664" w:type="dxa"/>
            <w:hideMark/>
          </w:tcPr>
          <w:p w14:paraId="33E4892A" w14:textId="77777777" w:rsidR="00682B83" w:rsidRPr="006E16CB" w:rsidRDefault="00682B83" w:rsidP="000300B9">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6E16CB">
              <w:rPr>
                <w:rFonts w:ascii="Calibri" w:hAnsi="Calibri" w:cs="Calibri"/>
                <w:sz w:val="22"/>
                <w:szCs w:val="22"/>
              </w:rPr>
              <w:t>20</w:t>
            </w:r>
          </w:p>
        </w:tc>
      </w:tr>
      <w:tr w:rsidR="00682B83" w:rsidRPr="006E16CB" w14:paraId="2666F6B7" w14:textId="77777777" w:rsidTr="000300B9">
        <w:trPr>
          <w:trHeight w:val="405"/>
        </w:trPr>
        <w:tc>
          <w:tcPr>
            <w:cnfStyle w:val="001000000000" w:firstRow="0" w:lastRow="0" w:firstColumn="1" w:lastColumn="0" w:oddVBand="0" w:evenVBand="0" w:oddHBand="0" w:evenHBand="0" w:firstRowFirstColumn="0" w:firstRowLastColumn="0" w:lastRowFirstColumn="0" w:lastRowLastColumn="0"/>
            <w:tcW w:w="1558" w:type="dxa"/>
            <w:hideMark/>
          </w:tcPr>
          <w:p w14:paraId="77CCAA9A" w14:textId="77777777" w:rsidR="00682B83" w:rsidRPr="006E16CB" w:rsidRDefault="00682B83" w:rsidP="000300B9">
            <w:pPr>
              <w:spacing w:after="160" w:line="278" w:lineRule="auto"/>
              <w:jc w:val="center"/>
              <w:rPr>
                <w:rFonts w:ascii="Calibri" w:hAnsi="Calibri" w:cs="Calibri"/>
                <w:i w:val="0"/>
                <w:iCs w:val="0"/>
                <w:sz w:val="22"/>
                <w:szCs w:val="22"/>
              </w:rPr>
            </w:pPr>
            <w:r w:rsidRPr="006E16CB">
              <w:rPr>
                <w:rFonts w:ascii="Calibri" w:hAnsi="Calibri" w:cs="Calibri"/>
                <w:i w:val="0"/>
                <w:iCs w:val="0"/>
                <w:sz w:val="22"/>
                <w:szCs w:val="22"/>
              </w:rPr>
              <w:t>Standard 4</w:t>
            </w:r>
          </w:p>
        </w:tc>
        <w:tc>
          <w:tcPr>
            <w:tcW w:w="2553" w:type="dxa"/>
          </w:tcPr>
          <w:p w14:paraId="01B9DE9E" w14:textId="77777777" w:rsidR="00682B83" w:rsidRPr="006E16CB" w:rsidRDefault="00682B83" w:rsidP="000300B9">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6E16CB">
              <w:rPr>
                <w:rFonts w:ascii="Calibri" w:hAnsi="Calibri" w:cs="Calibri"/>
                <w:sz w:val="22"/>
                <w:szCs w:val="22"/>
              </w:rPr>
              <w:t>0.0002</w:t>
            </w:r>
          </w:p>
        </w:tc>
        <w:tc>
          <w:tcPr>
            <w:tcW w:w="1554" w:type="dxa"/>
            <w:hideMark/>
          </w:tcPr>
          <w:p w14:paraId="529E12DD" w14:textId="77777777" w:rsidR="00682B83" w:rsidRPr="006E16CB" w:rsidRDefault="00682B83" w:rsidP="000300B9">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6E16CB">
              <w:rPr>
                <w:rFonts w:ascii="Calibri" w:hAnsi="Calibri" w:cs="Calibri"/>
                <w:sz w:val="22"/>
                <w:szCs w:val="22"/>
              </w:rPr>
              <w:t>25</w:t>
            </w:r>
          </w:p>
        </w:tc>
        <w:tc>
          <w:tcPr>
            <w:tcW w:w="1701" w:type="dxa"/>
          </w:tcPr>
          <w:p w14:paraId="15467C5C" w14:textId="77777777" w:rsidR="00682B83" w:rsidRPr="006E16CB" w:rsidRDefault="00682B83" w:rsidP="000300B9">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6E16CB">
              <w:rPr>
                <w:rFonts w:ascii="Calibri" w:hAnsi="Calibri" w:cs="Calibri"/>
                <w:sz w:val="22"/>
                <w:szCs w:val="22"/>
              </w:rPr>
              <w:t>0.01</w:t>
            </w:r>
          </w:p>
        </w:tc>
        <w:tc>
          <w:tcPr>
            <w:tcW w:w="1664" w:type="dxa"/>
            <w:hideMark/>
          </w:tcPr>
          <w:p w14:paraId="4C1D9842" w14:textId="77777777" w:rsidR="00682B83" w:rsidRPr="006E16CB" w:rsidRDefault="00682B83" w:rsidP="000300B9">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6E16CB">
              <w:rPr>
                <w:rFonts w:ascii="Calibri" w:hAnsi="Calibri" w:cs="Calibri"/>
                <w:sz w:val="22"/>
                <w:szCs w:val="22"/>
              </w:rPr>
              <w:t>20</w:t>
            </w:r>
          </w:p>
        </w:tc>
      </w:tr>
    </w:tbl>
    <w:p w14:paraId="5713A30B" w14:textId="77777777" w:rsidR="00682B83" w:rsidRDefault="00682B83" w:rsidP="00682B83">
      <w:pPr>
        <w:jc w:val="both"/>
        <w:rPr>
          <w:rFonts w:ascii="Calibri" w:hAnsi="Calibri" w:cs="Calibri"/>
        </w:rPr>
      </w:pPr>
    </w:p>
    <w:p w14:paraId="2762D1A9" w14:textId="77777777" w:rsidR="00682B83" w:rsidRDefault="00682B83" w:rsidP="00682B83">
      <w:pPr>
        <w:jc w:val="both"/>
        <w:rPr>
          <w:rFonts w:ascii="Calibri" w:hAnsi="Calibri" w:cs="Calibri"/>
        </w:rPr>
      </w:pPr>
    </w:p>
    <w:p w14:paraId="242C71B3" w14:textId="77777777" w:rsidR="00415474" w:rsidRDefault="00415474" w:rsidP="00682B83">
      <w:pPr>
        <w:jc w:val="both"/>
        <w:rPr>
          <w:rFonts w:ascii="Calibri" w:hAnsi="Calibri" w:cs="Calibri"/>
        </w:rPr>
      </w:pPr>
    </w:p>
    <w:p w14:paraId="5319D479" w14:textId="77777777" w:rsidR="00415474" w:rsidRDefault="00415474" w:rsidP="00682B83">
      <w:pPr>
        <w:jc w:val="both"/>
        <w:rPr>
          <w:rFonts w:ascii="Calibri" w:hAnsi="Calibri" w:cs="Calibri"/>
        </w:rPr>
      </w:pPr>
    </w:p>
    <w:p w14:paraId="2D7DF316" w14:textId="77777777" w:rsidR="00415474" w:rsidRDefault="00415474" w:rsidP="00682B83">
      <w:pPr>
        <w:jc w:val="both"/>
        <w:rPr>
          <w:rFonts w:ascii="Calibri" w:hAnsi="Calibri" w:cs="Calibri"/>
        </w:rPr>
      </w:pPr>
    </w:p>
    <w:p w14:paraId="50E20CA3" w14:textId="77777777" w:rsidR="00415474" w:rsidRDefault="00415474" w:rsidP="00682B83">
      <w:pPr>
        <w:jc w:val="both"/>
        <w:rPr>
          <w:rFonts w:ascii="Calibri" w:hAnsi="Calibri" w:cs="Calibri"/>
        </w:rPr>
      </w:pPr>
    </w:p>
    <w:p w14:paraId="09F488E8" w14:textId="77777777" w:rsidR="00415474" w:rsidRDefault="00415474" w:rsidP="00682B83">
      <w:pPr>
        <w:jc w:val="both"/>
        <w:rPr>
          <w:rFonts w:ascii="Calibri" w:hAnsi="Calibri" w:cs="Calibri"/>
        </w:rPr>
      </w:pPr>
    </w:p>
    <w:p w14:paraId="7848CEA1" w14:textId="77777777" w:rsidR="00415474" w:rsidRDefault="00415474" w:rsidP="00682B83">
      <w:pPr>
        <w:jc w:val="both"/>
        <w:rPr>
          <w:rFonts w:ascii="Calibri" w:hAnsi="Calibri" w:cs="Calibri"/>
        </w:rPr>
      </w:pPr>
    </w:p>
    <w:p w14:paraId="0E0E29D7" w14:textId="77777777" w:rsidR="00415474" w:rsidRDefault="00415474" w:rsidP="00682B83">
      <w:pPr>
        <w:jc w:val="both"/>
        <w:rPr>
          <w:rFonts w:ascii="Calibri" w:hAnsi="Calibri" w:cs="Calibri"/>
        </w:rPr>
      </w:pPr>
    </w:p>
    <w:p w14:paraId="03F0F8D1" w14:textId="77777777" w:rsidR="00415474" w:rsidRDefault="00415474" w:rsidP="00682B83">
      <w:pPr>
        <w:jc w:val="both"/>
        <w:rPr>
          <w:rFonts w:ascii="Calibri" w:hAnsi="Calibri" w:cs="Calibri"/>
        </w:rPr>
      </w:pPr>
    </w:p>
    <w:p w14:paraId="3D2ABAB6" w14:textId="77777777" w:rsidR="00415474" w:rsidRDefault="00415474" w:rsidP="00682B83">
      <w:pPr>
        <w:jc w:val="both"/>
        <w:rPr>
          <w:rFonts w:ascii="Calibri" w:hAnsi="Calibri" w:cs="Calibri"/>
        </w:rPr>
      </w:pPr>
    </w:p>
    <w:p w14:paraId="7AF658B6" w14:textId="77777777" w:rsidR="00415474" w:rsidRDefault="00415474" w:rsidP="00682B83">
      <w:pPr>
        <w:jc w:val="both"/>
        <w:rPr>
          <w:rFonts w:ascii="Calibri" w:hAnsi="Calibri" w:cs="Calibri"/>
        </w:rPr>
      </w:pPr>
    </w:p>
    <w:p w14:paraId="6195229B" w14:textId="77777777" w:rsidR="00415474" w:rsidRDefault="00415474" w:rsidP="00682B83">
      <w:pPr>
        <w:jc w:val="both"/>
        <w:rPr>
          <w:rFonts w:ascii="Calibri" w:hAnsi="Calibri" w:cs="Calibri"/>
        </w:rPr>
      </w:pPr>
    </w:p>
    <w:p w14:paraId="5540BC3E" w14:textId="77777777" w:rsidR="00415474" w:rsidRDefault="00415474" w:rsidP="00682B83">
      <w:pPr>
        <w:jc w:val="both"/>
        <w:rPr>
          <w:rFonts w:ascii="Calibri" w:hAnsi="Calibri" w:cs="Calibri"/>
        </w:rPr>
      </w:pPr>
    </w:p>
    <w:p w14:paraId="6E5830BB" w14:textId="77777777" w:rsidR="00415474" w:rsidRDefault="00415474" w:rsidP="00682B83">
      <w:pPr>
        <w:jc w:val="both"/>
        <w:rPr>
          <w:rFonts w:ascii="Calibri" w:hAnsi="Calibri" w:cs="Calibri"/>
        </w:rPr>
      </w:pPr>
    </w:p>
    <w:p w14:paraId="47632C57" w14:textId="77777777" w:rsidR="00415474" w:rsidRDefault="00415474" w:rsidP="00682B83">
      <w:pPr>
        <w:jc w:val="both"/>
        <w:rPr>
          <w:rFonts w:ascii="Calibri" w:hAnsi="Calibri" w:cs="Calibri"/>
        </w:rPr>
      </w:pPr>
    </w:p>
    <w:p w14:paraId="34591819" w14:textId="77777777" w:rsidR="00415474" w:rsidRDefault="00415474" w:rsidP="00682B83">
      <w:pPr>
        <w:jc w:val="both"/>
        <w:rPr>
          <w:rFonts w:ascii="Calibri" w:hAnsi="Calibri" w:cs="Calibri"/>
        </w:rPr>
      </w:pPr>
    </w:p>
    <w:p w14:paraId="61DE0A51" w14:textId="77777777" w:rsidR="00415474" w:rsidRDefault="00415474" w:rsidP="00682B83">
      <w:pPr>
        <w:jc w:val="both"/>
        <w:rPr>
          <w:rFonts w:ascii="Calibri" w:hAnsi="Calibri" w:cs="Calibri"/>
        </w:rPr>
      </w:pPr>
    </w:p>
    <w:p w14:paraId="4A6EEA53" w14:textId="77777777" w:rsidR="00415474" w:rsidRDefault="00415474" w:rsidP="00682B83">
      <w:pPr>
        <w:jc w:val="both"/>
        <w:rPr>
          <w:rFonts w:ascii="Calibri" w:hAnsi="Calibri" w:cs="Calibri"/>
        </w:rPr>
      </w:pPr>
    </w:p>
    <w:p w14:paraId="0AFEFBE9" w14:textId="77777777" w:rsidR="00415474" w:rsidRDefault="00415474" w:rsidP="00682B83">
      <w:pPr>
        <w:jc w:val="both"/>
        <w:rPr>
          <w:rFonts w:ascii="Calibri" w:hAnsi="Calibri" w:cs="Calibri"/>
        </w:rPr>
      </w:pPr>
    </w:p>
    <w:p w14:paraId="177A11AC" w14:textId="77777777" w:rsidR="00415474" w:rsidRDefault="00415474" w:rsidP="00682B83">
      <w:pPr>
        <w:jc w:val="both"/>
        <w:rPr>
          <w:rFonts w:ascii="Calibri" w:hAnsi="Calibri" w:cs="Calibri"/>
        </w:rPr>
      </w:pPr>
    </w:p>
    <w:p w14:paraId="36D3A0E2" w14:textId="77777777" w:rsidR="00415474" w:rsidRDefault="00415474" w:rsidP="00415474">
      <w:pPr>
        <w:pStyle w:val="Didascalia"/>
        <w:keepNext/>
        <w:rPr>
          <w:lang w:val="en-US"/>
        </w:rPr>
      </w:pPr>
    </w:p>
    <w:p w14:paraId="01D8F4A5" w14:textId="77777777" w:rsidR="00415474" w:rsidRDefault="00415474" w:rsidP="00415474">
      <w:pPr>
        <w:rPr>
          <w:lang w:val="en-US"/>
        </w:rPr>
      </w:pPr>
    </w:p>
    <w:p w14:paraId="4DD4DFA0" w14:textId="77777777" w:rsidR="00415474" w:rsidRPr="00415474" w:rsidRDefault="00415474" w:rsidP="00A15895">
      <w:pPr>
        <w:rPr>
          <w:lang w:val="en-US"/>
        </w:rPr>
      </w:pPr>
    </w:p>
    <w:p w14:paraId="6FCFDF5B" w14:textId="2AF869F1" w:rsidR="00415474" w:rsidRPr="00A15895" w:rsidRDefault="00415474" w:rsidP="00415474">
      <w:pPr>
        <w:jc w:val="center"/>
        <w:rPr>
          <w:rFonts w:ascii="Calibri" w:hAnsi="Calibri" w:cs="Calibri"/>
          <w:i/>
          <w:iCs/>
          <w:color w:val="0E2841" w:themeColor="text2"/>
          <w:kern w:val="2"/>
          <w:lang w:val="en-US"/>
          <w14:ligatures w14:val="standardContextual"/>
        </w:rPr>
      </w:pPr>
      <w:r w:rsidRPr="00A15895">
        <w:rPr>
          <w:rFonts w:ascii="Calibri" w:hAnsi="Calibri" w:cs="Calibri"/>
          <w:i/>
          <w:iCs/>
          <w:color w:val="0E2841" w:themeColor="text2"/>
          <w:kern w:val="2"/>
          <w:lang w:val="en-US"/>
          <w14:ligatures w14:val="standardContextual"/>
        </w:rPr>
        <w:t>Table S4. XPS results for the different O1s spectral region contributions.</w:t>
      </w:r>
    </w:p>
    <w:tbl>
      <w:tblPr>
        <w:tblStyle w:val="Grigliatabella"/>
        <w:tblW w:w="0" w:type="auto"/>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402"/>
        <w:gridCol w:w="1584"/>
        <w:gridCol w:w="1834"/>
        <w:gridCol w:w="1701"/>
      </w:tblGrid>
      <w:tr w:rsidR="00415474" w:rsidRPr="00682FB9" w14:paraId="74199F40" w14:textId="77777777" w:rsidTr="000300B9">
        <w:trPr>
          <w:jc w:val="center"/>
        </w:trPr>
        <w:tc>
          <w:tcPr>
            <w:tcW w:w="0" w:type="auto"/>
            <w:tcBorders>
              <w:top w:val="single" w:sz="4" w:space="0" w:color="auto"/>
            </w:tcBorders>
          </w:tcPr>
          <w:p w14:paraId="14B89D6C" w14:textId="77777777" w:rsidR="00415474" w:rsidRPr="000300B9" w:rsidRDefault="00415474" w:rsidP="000300B9">
            <w:pPr>
              <w:jc w:val="center"/>
              <w:rPr>
                <w:rFonts w:ascii="Calibri" w:eastAsia="Times New Roman" w:hAnsi="Calibri" w:cs="Calibri"/>
                <w:b/>
                <w:bCs/>
                <w:color w:val="000000" w:themeColor="text1"/>
                <w:lang w:val="en-US"/>
              </w:rPr>
            </w:pPr>
            <w:r w:rsidRPr="000300B9">
              <w:rPr>
                <w:rFonts w:ascii="Calibri" w:eastAsia="Times New Roman" w:hAnsi="Calibri" w:cs="Calibri"/>
                <w:b/>
                <w:bCs/>
                <w:color w:val="000000" w:themeColor="text1"/>
                <w:lang w:val="en-US"/>
              </w:rPr>
              <w:t>Catalyst</w:t>
            </w:r>
          </w:p>
        </w:tc>
        <w:tc>
          <w:tcPr>
            <w:tcW w:w="5119" w:type="dxa"/>
            <w:gridSpan w:val="3"/>
            <w:tcBorders>
              <w:top w:val="single" w:sz="4" w:space="0" w:color="auto"/>
              <w:bottom w:val="single" w:sz="4" w:space="0" w:color="auto"/>
            </w:tcBorders>
          </w:tcPr>
          <w:p w14:paraId="097BF95A" w14:textId="77777777" w:rsidR="00415474" w:rsidRPr="000300B9" w:rsidRDefault="00415474" w:rsidP="000300B9">
            <w:pPr>
              <w:jc w:val="center"/>
              <w:rPr>
                <w:rFonts w:ascii="Calibri" w:eastAsia="Times New Roman" w:hAnsi="Calibri" w:cs="Calibri"/>
                <w:b/>
                <w:bCs/>
                <w:color w:val="000000" w:themeColor="text1"/>
                <w:lang w:val="en-US"/>
              </w:rPr>
            </w:pPr>
            <w:r w:rsidRPr="000300B9">
              <w:rPr>
                <w:rFonts w:ascii="Calibri" w:eastAsia="Times New Roman" w:hAnsi="Calibri" w:cs="Calibri"/>
                <w:b/>
                <w:bCs/>
                <w:color w:val="000000" w:themeColor="text1"/>
                <w:lang w:val="en-US"/>
              </w:rPr>
              <w:t>XPS analysis (at%)</w:t>
            </w:r>
          </w:p>
        </w:tc>
      </w:tr>
      <w:tr w:rsidR="00415474" w:rsidRPr="00682FB9" w14:paraId="4A119913" w14:textId="77777777" w:rsidTr="000300B9">
        <w:trPr>
          <w:jc w:val="center"/>
        </w:trPr>
        <w:tc>
          <w:tcPr>
            <w:tcW w:w="0" w:type="auto"/>
          </w:tcPr>
          <w:p w14:paraId="15FF44E0" w14:textId="77777777" w:rsidR="00415474" w:rsidRPr="000300B9" w:rsidRDefault="00415474" w:rsidP="000300B9">
            <w:pPr>
              <w:jc w:val="center"/>
              <w:rPr>
                <w:rFonts w:ascii="Calibri" w:eastAsia="Times New Roman" w:hAnsi="Calibri" w:cs="Calibri"/>
                <w:b/>
                <w:bCs/>
                <w:color w:val="000000" w:themeColor="text1"/>
                <w:lang w:val="en-US"/>
              </w:rPr>
            </w:pPr>
          </w:p>
        </w:tc>
        <w:tc>
          <w:tcPr>
            <w:tcW w:w="0" w:type="auto"/>
            <w:tcBorders>
              <w:top w:val="single" w:sz="4" w:space="0" w:color="auto"/>
            </w:tcBorders>
          </w:tcPr>
          <w:p w14:paraId="7D020B21" w14:textId="77777777" w:rsidR="00415474" w:rsidRPr="000300B9" w:rsidRDefault="00415474" w:rsidP="000300B9">
            <w:pPr>
              <w:jc w:val="center"/>
              <w:rPr>
                <w:rFonts w:ascii="Calibri" w:eastAsia="Times New Roman" w:hAnsi="Calibri" w:cs="Calibri"/>
                <w:b/>
                <w:bCs/>
                <w:color w:val="000000" w:themeColor="text1"/>
                <w:vertAlign w:val="superscript"/>
                <w:lang w:val="en-US"/>
              </w:rPr>
            </w:pPr>
            <w:r w:rsidRPr="000300B9">
              <w:rPr>
                <w:rFonts w:ascii="Calibri" w:eastAsia="Times New Roman" w:hAnsi="Calibri" w:cs="Calibri"/>
                <w:b/>
                <w:bCs/>
                <w:color w:val="000000" w:themeColor="text1"/>
                <w:lang w:val="en-US"/>
              </w:rPr>
              <w:t>Metal oxide</w:t>
            </w:r>
          </w:p>
        </w:tc>
        <w:tc>
          <w:tcPr>
            <w:tcW w:w="1834" w:type="dxa"/>
            <w:tcBorders>
              <w:top w:val="single" w:sz="4" w:space="0" w:color="auto"/>
            </w:tcBorders>
          </w:tcPr>
          <w:p w14:paraId="5271F550" w14:textId="77777777" w:rsidR="00415474" w:rsidRPr="000300B9" w:rsidRDefault="00415474" w:rsidP="000300B9">
            <w:pPr>
              <w:jc w:val="center"/>
              <w:rPr>
                <w:rFonts w:ascii="Calibri" w:eastAsia="Times New Roman" w:hAnsi="Calibri" w:cs="Calibri"/>
                <w:b/>
                <w:bCs/>
                <w:color w:val="000000" w:themeColor="text1"/>
                <w:vertAlign w:val="superscript"/>
                <w:lang w:val="en-US"/>
              </w:rPr>
            </w:pPr>
            <w:r w:rsidRPr="000300B9">
              <w:rPr>
                <w:rFonts w:ascii="Calibri" w:eastAsia="Times New Roman" w:hAnsi="Calibri" w:cs="Calibri"/>
                <w:b/>
                <w:bCs/>
                <w:color w:val="000000" w:themeColor="text1"/>
                <w:lang w:val="en-US"/>
              </w:rPr>
              <w:t>Si-O-Al</w:t>
            </w:r>
          </w:p>
        </w:tc>
        <w:tc>
          <w:tcPr>
            <w:tcW w:w="1701" w:type="dxa"/>
            <w:tcBorders>
              <w:top w:val="single" w:sz="4" w:space="0" w:color="auto"/>
            </w:tcBorders>
          </w:tcPr>
          <w:p w14:paraId="78DCCF82" w14:textId="77777777" w:rsidR="00415474" w:rsidRPr="000300B9" w:rsidRDefault="00415474" w:rsidP="000300B9">
            <w:pPr>
              <w:jc w:val="center"/>
              <w:rPr>
                <w:rFonts w:ascii="Calibri" w:eastAsia="Times New Roman" w:hAnsi="Calibri" w:cs="Calibri"/>
                <w:b/>
                <w:bCs/>
                <w:color w:val="000000" w:themeColor="text1"/>
                <w:vertAlign w:val="superscript"/>
                <w:lang w:val="en-US"/>
              </w:rPr>
            </w:pPr>
            <w:r w:rsidRPr="000300B9">
              <w:rPr>
                <w:rFonts w:ascii="Calibri" w:eastAsia="Times New Roman" w:hAnsi="Calibri" w:cs="Calibri"/>
                <w:b/>
                <w:bCs/>
                <w:color w:val="000000" w:themeColor="text1"/>
                <w:lang w:val="en-US"/>
              </w:rPr>
              <w:t>Si-O-Si</w:t>
            </w:r>
          </w:p>
        </w:tc>
      </w:tr>
      <w:tr w:rsidR="00415474" w:rsidRPr="00682FB9" w14:paraId="5C006B3E" w14:textId="77777777" w:rsidTr="000300B9">
        <w:trPr>
          <w:jc w:val="center"/>
        </w:trPr>
        <w:tc>
          <w:tcPr>
            <w:tcW w:w="0" w:type="auto"/>
            <w:tcBorders>
              <w:bottom w:val="single" w:sz="4" w:space="0" w:color="auto"/>
            </w:tcBorders>
          </w:tcPr>
          <w:p w14:paraId="202A48A5" w14:textId="77777777" w:rsidR="00415474" w:rsidRPr="000300B9" w:rsidRDefault="00415474" w:rsidP="000300B9">
            <w:pPr>
              <w:jc w:val="center"/>
              <w:rPr>
                <w:rFonts w:ascii="Calibri" w:eastAsia="Times New Roman" w:hAnsi="Calibri" w:cs="Calibri"/>
                <w:b/>
                <w:bCs/>
                <w:color w:val="000000" w:themeColor="text1"/>
                <w:lang w:val="en-US"/>
              </w:rPr>
            </w:pPr>
          </w:p>
        </w:tc>
        <w:tc>
          <w:tcPr>
            <w:tcW w:w="0" w:type="auto"/>
            <w:tcBorders>
              <w:bottom w:val="single" w:sz="4" w:space="0" w:color="auto"/>
            </w:tcBorders>
          </w:tcPr>
          <w:p w14:paraId="11319426" w14:textId="77777777" w:rsidR="00415474" w:rsidRPr="000300B9" w:rsidRDefault="00415474" w:rsidP="000300B9">
            <w:pPr>
              <w:jc w:val="center"/>
              <w:rPr>
                <w:rFonts w:ascii="Calibri" w:eastAsia="Times New Roman" w:hAnsi="Calibri" w:cs="Calibri"/>
                <w:b/>
                <w:bCs/>
                <w:color w:val="000000" w:themeColor="text1"/>
                <w:lang w:val="en-US"/>
              </w:rPr>
            </w:pPr>
            <w:r w:rsidRPr="000300B9">
              <w:rPr>
                <w:rFonts w:ascii="Calibri" w:eastAsia="Times New Roman" w:hAnsi="Calibri" w:cs="Calibri"/>
                <w:b/>
                <w:bCs/>
                <w:color w:val="000000" w:themeColor="text1"/>
                <w:lang w:val="en-US"/>
              </w:rPr>
              <w:t>530.7-531.1 eV</w:t>
            </w:r>
          </w:p>
        </w:tc>
        <w:tc>
          <w:tcPr>
            <w:tcW w:w="1834" w:type="dxa"/>
            <w:tcBorders>
              <w:bottom w:val="single" w:sz="4" w:space="0" w:color="auto"/>
            </w:tcBorders>
          </w:tcPr>
          <w:p w14:paraId="360D1DBE" w14:textId="77777777" w:rsidR="00415474" w:rsidRPr="000300B9" w:rsidRDefault="00415474" w:rsidP="000300B9">
            <w:pPr>
              <w:jc w:val="center"/>
              <w:rPr>
                <w:rFonts w:ascii="Calibri" w:eastAsia="Times New Roman" w:hAnsi="Calibri" w:cs="Calibri"/>
                <w:b/>
                <w:bCs/>
                <w:color w:val="000000" w:themeColor="text1"/>
                <w:lang w:val="en-US"/>
              </w:rPr>
            </w:pPr>
            <w:r w:rsidRPr="000300B9">
              <w:rPr>
                <w:rFonts w:ascii="Calibri" w:eastAsia="Times New Roman" w:hAnsi="Calibri" w:cs="Calibri"/>
                <w:b/>
                <w:bCs/>
                <w:color w:val="000000" w:themeColor="text1"/>
                <w:lang w:val="en-US"/>
              </w:rPr>
              <w:t>532.3-532.7 eV</w:t>
            </w:r>
          </w:p>
        </w:tc>
        <w:tc>
          <w:tcPr>
            <w:tcW w:w="1701" w:type="dxa"/>
            <w:tcBorders>
              <w:bottom w:val="single" w:sz="4" w:space="0" w:color="auto"/>
            </w:tcBorders>
          </w:tcPr>
          <w:p w14:paraId="303AD4BF" w14:textId="77777777" w:rsidR="00415474" w:rsidRPr="000300B9" w:rsidRDefault="00415474" w:rsidP="000300B9">
            <w:pPr>
              <w:jc w:val="center"/>
              <w:rPr>
                <w:rFonts w:ascii="Calibri" w:eastAsia="Times New Roman" w:hAnsi="Calibri" w:cs="Calibri"/>
                <w:b/>
                <w:bCs/>
                <w:color w:val="000000" w:themeColor="text1"/>
                <w:lang w:val="en-US"/>
              </w:rPr>
            </w:pPr>
            <w:r w:rsidRPr="000300B9">
              <w:rPr>
                <w:rFonts w:ascii="Calibri" w:eastAsia="Times New Roman" w:hAnsi="Calibri" w:cs="Calibri"/>
                <w:b/>
                <w:bCs/>
                <w:color w:val="000000" w:themeColor="text1"/>
                <w:lang w:val="en-US"/>
              </w:rPr>
              <w:t>533.2-533.6 eV</w:t>
            </w:r>
          </w:p>
        </w:tc>
      </w:tr>
      <w:tr w:rsidR="00415474" w:rsidRPr="00682FB9" w14:paraId="5D53C227" w14:textId="77777777" w:rsidTr="000300B9">
        <w:trPr>
          <w:jc w:val="center"/>
        </w:trPr>
        <w:tc>
          <w:tcPr>
            <w:tcW w:w="0" w:type="auto"/>
            <w:tcBorders>
              <w:top w:val="single" w:sz="4" w:space="0" w:color="auto"/>
              <w:bottom w:val="nil"/>
            </w:tcBorders>
          </w:tcPr>
          <w:p w14:paraId="171F0AC8" w14:textId="77777777" w:rsidR="00415474" w:rsidRPr="000300B9" w:rsidRDefault="00415474" w:rsidP="000300B9">
            <w:pPr>
              <w:spacing w:line="360" w:lineRule="auto"/>
              <w:jc w:val="center"/>
              <w:rPr>
                <w:rFonts w:ascii="Calibri" w:eastAsia="Times New Roman" w:hAnsi="Calibri" w:cs="Calibri"/>
                <w:color w:val="000000" w:themeColor="text1"/>
                <w:lang w:val="en-US"/>
              </w:rPr>
            </w:pPr>
            <w:r w:rsidRPr="000300B9">
              <w:rPr>
                <w:rFonts w:ascii="Calibri" w:eastAsia="Times New Roman" w:hAnsi="Calibri" w:cs="Calibri"/>
                <w:b/>
                <w:bCs/>
                <w:color w:val="000000" w:themeColor="text1"/>
                <w:lang w:eastAsia="es-ES"/>
              </w:rPr>
              <w:t>Zr/Al-HY</w:t>
            </w:r>
          </w:p>
        </w:tc>
        <w:tc>
          <w:tcPr>
            <w:tcW w:w="0" w:type="auto"/>
            <w:tcBorders>
              <w:top w:val="single" w:sz="4" w:space="0" w:color="auto"/>
              <w:bottom w:val="nil"/>
            </w:tcBorders>
          </w:tcPr>
          <w:p w14:paraId="1CED6BA8" w14:textId="77777777" w:rsidR="00415474" w:rsidRPr="000300B9" w:rsidRDefault="00415474" w:rsidP="000300B9">
            <w:pPr>
              <w:spacing w:line="360" w:lineRule="auto"/>
              <w:jc w:val="center"/>
              <w:rPr>
                <w:rFonts w:ascii="Calibri" w:eastAsia="Times New Roman" w:hAnsi="Calibri" w:cs="Calibri"/>
                <w:color w:val="000000" w:themeColor="text1"/>
                <w:lang w:val="en-US"/>
              </w:rPr>
            </w:pPr>
            <w:r w:rsidRPr="000300B9">
              <w:rPr>
                <w:rFonts w:ascii="Calibri" w:eastAsia="Times New Roman" w:hAnsi="Calibri" w:cs="Calibri"/>
                <w:color w:val="000000" w:themeColor="text1"/>
                <w:lang w:val="en-US"/>
              </w:rPr>
              <w:t>18.6</w:t>
            </w:r>
          </w:p>
        </w:tc>
        <w:tc>
          <w:tcPr>
            <w:tcW w:w="1834" w:type="dxa"/>
            <w:tcBorders>
              <w:top w:val="single" w:sz="4" w:space="0" w:color="auto"/>
              <w:bottom w:val="nil"/>
            </w:tcBorders>
          </w:tcPr>
          <w:p w14:paraId="5B47CD11" w14:textId="77777777" w:rsidR="00415474" w:rsidRPr="000300B9" w:rsidRDefault="00415474" w:rsidP="000300B9">
            <w:pPr>
              <w:spacing w:line="360" w:lineRule="auto"/>
              <w:jc w:val="center"/>
              <w:rPr>
                <w:rFonts w:ascii="Calibri" w:eastAsia="Times New Roman" w:hAnsi="Calibri" w:cs="Calibri"/>
                <w:color w:val="000000" w:themeColor="text1"/>
                <w:lang w:val="en-US"/>
              </w:rPr>
            </w:pPr>
            <w:r w:rsidRPr="000300B9">
              <w:rPr>
                <w:rFonts w:ascii="Calibri" w:eastAsia="Times New Roman" w:hAnsi="Calibri" w:cs="Calibri"/>
                <w:color w:val="000000" w:themeColor="text1"/>
                <w:lang w:val="en-US"/>
              </w:rPr>
              <w:t>13.7</w:t>
            </w:r>
          </w:p>
        </w:tc>
        <w:tc>
          <w:tcPr>
            <w:tcW w:w="1701" w:type="dxa"/>
            <w:tcBorders>
              <w:top w:val="single" w:sz="4" w:space="0" w:color="auto"/>
              <w:bottom w:val="nil"/>
            </w:tcBorders>
          </w:tcPr>
          <w:p w14:paraId="6C92F87D" w14:textId="77777777" w:rsidR="00415474" w:rsidRPr="000300B9" w:rsidRDefault="00415474" w:rsidP="000300B9">
            <w:pPr>
              <w:spacing w:line="360" w:lineRule="auto"/>
              <w:jc w:val="center"/>
              <w:rPr>
                <w:rFonts w:ascii="Calibri" w:eastAsia="Times New Roman" w:hAnsi="Calibri" w:cs="Calibri"/>
                <w:color w:val="000000" w:themeColor="text1"/>
                <w:lang w:val="en-US"/>
              </w:rPr>
            </w:pPr>
            <w:r w:rsidRPr="000300B9">
              <w:rPr>
                <w:rFonts w:ascii="Calibri" w:eastAsia="Times New Roman" w:hAnsi="Calibri" w:cs="Calibri"/>
                <w:color w:val="000000" w:themeColor="text1"/>
                <w:lang w:val="en-US"/>
              </w:rPr>
              <w:t>67.7</w:t>
            </w:r>
          </w:p>
        </w:tc>
      </w:tr>
      <w:tr w:rsidR="00415474" w:rsidRPr="00682FB9" w14:paraId="09CFC6AD" w14:textId="77777777" w:rsidTr="000300B9">
        <w:trPr>
          <w:jc w:val="center"/>
        </w:trPr>
        <w:tc>
          <w:tcPr>
            <w:tcW w:w="0" w:type="auto"/>
            <w:tcBorders>
              <w:top w:val="nil"/>
            </w:tcBorders>
          </w:tcPr>
          <w:p w14:paraId="714C3DFD" w14:textId="77777777" w:rsidR="00415474" w:rsidRPr="000300B9" w:rsidRDefault="00415474" w:rsidP="000300B9">
            <w:pPr>
              <w:spacing w:line="360" w:lineRule="auto"/>
              <w:jc w:val="center"/>
              <w:rPr>
                <w:rFonts w:ascii="Calibri" w:eastAsia="Times New Roman" w:hAnsi="Calibri" w:cs="Calibri"/>
                <w:color w:val="000000" w:themeColor="text1"/>
                <w:lang w:val="en-US"/>
              </w:rPr>
            </w:pPr>
            <w:r w:rsidRPr="000300B9">
              <w:rPr>
                <w:rFonts w:ascii="Calibri" w:hAnsi="Calibri" w:cs="Calibri"/>
                <w:b/>
                <w:color w:val="000000" w:themeColor="text1"/>
                <w:lang w:eastAsia="es-ES"/>
              </w:rPr>
              <w:t>(Nb)Al-HY</w:t>
            </w:r>
          </w:p>
        </w:tc>
        <w:tc>
          <w:tcPr>
            <w:tcW w:w="0" w:type="auto"/>
            <w:tcBorders>
              <w:top w:val="nil"/>
            </w:tcBorders>
          </w:tcPr>
          <w:p w14:paraId="14F2FB5D" w14:textId="77777777" w:rsidR="00415474" w:rsidRPr="000300B9" w:rsidRDefault="00415474" w:rsidP="000300B9">
            <w:pPr>
              <w:spacing w:line="360" w:lineRule="auto"/>
              <w:jc w:val="center"/>
              <w:rPr>
                <w:rFonts w:ascii="Calibri" w:eastAsia="Times New Roman" w:hAnsi="Calibri" w:cs="Calibri"/>
                <w:color w:val="000000" w:themeColor="text1"/>
                <w:lang w:val="en-US"/>
              </w:rPr>
            </w:pPr>
            <w:r w:rsidRPr="000300B9">
              <w:rPr>
                <w:rFonts w:ascii="Calibri" w:eastAsia="Times New Roman" w:hAnsi="Calibri" w:cs="Calibri"/>
                <w:color w:val="000000" w:themeColor="text1"/>
                <w:lang w:val="en-US"/>
              </w:rPr>
              <w:t>48.8</w:t>
            </w:r>
          </w:p>
        </w:tc>
        <w:tc>
          <w:tcPr>
            <w:tcW w:w="1834" w:type="dxa"/>
            <w:tcBorders>
              <w:top w:val="nil"/>
            </w:tcBorders>
          </w:tcPr>
          <w:p w14:paraId="48A1DA5A" w14:textId="77777777" w:rsidR="00415474" w:rsidRPr="000300B9" w:rsidRDefault="00415474" w:rsidP="000300B9">
            <w:pPr>
              <w:spacing w:line="360" w:lineRule="auto"/>
              <w:jc w:val="center"/>
              <w:rPr>
                <w:rFonts w:ascii="Calibri" w:eastAsia="Times New Roman" w:hAnsi="Calibri" w:cs="Calibri"/>
                <w:color w:val="000000" w:themeColor="text1"/>
                <w:lang w:val="en-US"/>
              </w:rPr>
            </w:pPr>
            <w:r w:rsidRPr="000300B9">
              <w:rPr>
                <w:rFonts w:ascii="Calibri" w:eastAsia="Times New Roman" w:hAnsi="Calibri" w:cs="Calibri"/>
                <w:color w:val="000000" w:themeColor="text1"/>
                <w:lang w:val="en-US"/>
              </w:rPr>
              <w:t>13.2</w:t>
            </w:r>
          </w:p>
        </w:tc>
        <w:tc>
          <w:tcPr>
            <w:tcW w:w="1701" w:type="dxa"/>
            <w:tcBorders>
              <w:top w:val="nil"/>
            </w:tcBorders>
          </w:tcPr>
          <w:p w14:paraId="0442980C" w14:textId="77777777" w:rsidR="00415474" w:rsidRPr="000300B9" w:rsidRDefault="00415474" w:rsidP="000300B9">
            <w:pPr>
              <w:spacing w:line="360" w:lineRule="auto"/>
              <w:jc w:val="center"/>
              <w:rPr>
                <w:rFonts w:ascii="Calibri" w:eastAsia="Times New Roman" w:hAnsi="Calibri" w:cs="Calibri"/>
                <w:color w:val="000000" w:themeColor="text1"/>
                <w:lang w:val="en-US"/>
              </w:rPr>
            </w:pPr>
            <w:r w:rsidRPr="000300B9">
              <w:rPr>
                <w:rFonts w:ascii="Calibri" w:eastAsia="Times New Roman" w:hAnsi="Calibri" w:cs="Calibri"/>
                <w:color w:val="000000" w:themeColor="text1"/>
                <w:lang w:val="en-US"/>
              </w:rPr>
              <w:t>38.0</w:t>
            </w:r>
          </w:p>
        </w:tc>
      </w:tr>
      <w:tr w:rsidR="00415474" w:rsidRPr="000300B9" w14:paraId="49A829E2" w14:textId="77777777" w:rsidTr="000300B9">
        <w:trPr>
          <w:jc w:val="center"/>
        </w:trPr>
        <w:tc>
          <w:tcPr>
            <w:tcW w:w="0" w:type="auto"/>
            <w:tcBorders>
              <w:bottom w:val="single" w:sz="4" w:space="0" w:color="auto"/>
            </w:tcBorders>
          </w:tcPr>
          <w:p w14:paraId="030584D0" w14:textId="77777777" w:rsidR="00415474" w:rsidRPr="000300B9" w:rsidRDefault="00415474" w:rsidP="000300B9">
            <w:pPr>
              <w:spacing w:line="360" w:lineRule="auto"/>
              <w:jc w:val="center"/>
              <w:rPr>
                <w:rFonts w:ascii="Calibri" w:eastAsia="Times New Roman" w:hAnsi="Calibri" w:cs="Calibri"/>
                <w:color w:val="000000" w:themeColor="text1"/>
                <w:lang w:val="en-US"/>
              </w:rPr>
            </w:pPr>
            <w:r w:rsidRPr="000300B9">
              <w:rPr>
                <w:rFonts w:ascii="Calibri" w:hAnsi="Calibri" w:cs="Calibri"/>
                <w:b/>
                <w:color w:val="000000" w:themeColor="text1"/>
                <w:lang w:eastAsia="es-ES"/>
              </w:rPr>
              <w:t>Zr/(Nb)Al-HY</w:t>
            </w:r>
          </w:p>
        </w:tc>
        <w:tc>
          <w:tcPr>
            <w:tcW w:w="0" w:type="auto"/>
            <w:tcBorders>
              <w:bottom w:val="single" w:sz="4" w:space="0" w:color="auto"/>
            </w:tcBorders>
          </w:tcPr>
          <w:p w14:paraId="05C4C841" w14:textId="77777777" w:rsidR="00415474" w:rsidRPr="000300B9" w:rsidRDefault="00415474" w:rsidP="000300B9">
            <w:pPr>
              <w:spacing w:line="360" w:lineRule="auto"/>
              <w:jc w:val="center"/>
              <w:rPr>
                <w:rFonts w:ascii="Calibri" w:eastAsia="Times New Roman" w:hAnsi="Calibri" w:cs="Calibri"/>
                <w:color w:val="000000" w:themeColor="text1"/>
                <w:lang w:val="en-US"/>
              </w:rPr>
            </w:pPr>
            <w:r w:rsidRPr="000300B9">
              <w:rPr>
                <w:rFonts w:ascii="Calibri" w:eastAsia="Times New Roman" w:hAnsi="Calibri" w:cs="Calibri"/>
                <w:color w:val="000000" w:themeColor="text1"/>
                <w:lang w:val="en-US"/>
              </w:rPr>
              <w:t>44.9</w:t>
            </w:r>
          </w:p>
        </w:tc>
        <w:tc>
          <w:tcPr>
            <w:tcW w:w="1834" w:type="dxa"/>
            <w:tcBorders>
              <w:bottom w:val="single" w:sz="4" w:space="0" w:color="auto"/>
            </w:tcBorders>
          </w:tcPr>
          <w:p w14:paraId="69430AED" w14:textId="77777777" w:rsidR="00415474" w:rsidRPr="000300B9" w:rsidRDefault="00415474" w:rsidP="000300B9">
            <w:pPr>
              <w:spacing w:line="360" w:lineRule="auto"/>
              <w:jc w:val="center"/>
              <w:rPr>
                <w:rFonts w:ascii="Calibri" w:eastAsia="Times New Roman" w:hAnsi="Calibri" w:cs="Calibri"/>
                <w:color w:val="000000" w:themeColor="text1"/>
                <w:lang w:val="en-US"/>
              </w:rPr>
            </w:pPr>
            <w:r w:rsidRPr="000300B9">
              <w:rPr>
                <w:rFonts w:ascii="Calibri" w:eastAsia="Times New Roman" w:hAnsi="Calibri" w:cs="Calibri"/>
                <w:color w:val="000000" w:themeColor="text1"/>
                <w:lang w:val="en-US"/>
              </w:rPr>
              <w:t>8.3</w:t>
            </w:r>
          </w:p>
        </w:tc>
        <w:tc>
          <w:tcPr>
            <w:tcW w:w="1701" w:type="dxa"/>
            <w:tcBorders>
              <w:bottom w:val="single" w:sz="4" w:space="0" w:color="auto"/>
            </w:tcBorders>
          </w:tcPr>
          <w:p w14:paraId="4C072877" w14:textId="77777777" w:rsidR="00415474" w:rsidRPr="000300B9" w:rsidRDefault="00415474" w:rsidP="000300B9">
            <w:pPr>
              <w:spacing w:line="360" w:lineRule="auto"/>
              <w:jc w:val="center"/>
              <w:rPr>
                <w:rFonts w:ascii="Calibri" w:eastAsia="Times New Roman" w:hAnsi="Calibri" w:cs="Calibri"/>
                <w:color w:val="000000" w:themeColor="text1"/>
                <w:lang w:val="en-US"/>
              </w:rPr>
            </w:pPr>
            <w:r w:rsidRPr="000300B9">
              <w:rPr>
                <w:rFonts w:ascii="Calibri" w:eastAsia="Times New Roman" w:hAnsi="Calibri" w:cs="Calibri"/>
                <w:color w:val="000000" w:themeColor="text1"/>
                <w:lang w:val="en-US"/>
              </w:rPr>
              <w:t>46.8</w:t>
            </w:r>
          </w:p>
        </w:tc>
      </w:tr>
    </w:tbl>
    <w:p w14:paraId="535B95F9" w14:textId="77777777" w:rsidR="00415474" w:rsidRPr="000300B9" w:rsidRDefault="00415474" w:rsidP="00415474">
      <w:pPr>
        <w:spacing w:line="360" w:lineRule="auto"/>
        <w:jc w:val="center"/>
        <w:rPr>
          <w:rFonts w:ascii="Calibri" w:hAnsi="Calibri" w:cs="Calibri"/>
          <w:color w:val="000000" w:themeColor="text1"/>
        </w:rPr>
      </w:pPr>
    </w:p>
    <w:p w14:paraId="7B95473F" w14:textId="77777777" w:rsidR="00415474" w:rsidRDefault="00415474" w:rsidP="00415474">
      <w:pPr>
        <w:spacing w:line="360" w:lineRule="auto"/>
        <w:jc w:val="both"/>
      </w:pPr>
    </w:p>
    <w:p w14:paraId="28DB3B44" w14:textId="77777777" w:rsidR="00415474" w:rsidRDefault="00415474" w:rsidP="00415474">
      <w:pPr>
        <w:spacing w:line="360" w:lineRule="auto"/>
        <w:jc w:val="both"/>
      </w:pPr>
    </w:p>
    <w:p w14:paraId="447EAB19" w14:textId="77777777" w:rsidR="00F81559" w:rsidRDefault="00F81559" w:rsidP="00F81559">
      <w:pPr>
        <w:rPr>
          <w:lang w:val="en-US"/>
        </w:rPr>
      </w:pPr>
    </w:p>
    <w:p w14:paraId="7083952E" w14:textId="77777777" w:rsidR="00F81559" w:rsidRDefault="00F81559" w:rsidP="00F81559">
      <w:pPr>
        <w:rPr>
          <w:lang w:val="en-US"/>
        </w:rPr>
      </w:pPr>
    </w:p>
    <w:p w14:paraId="1CBC68EC" w14:textId="77777777" w:rsidR="00F81559" w:rsidRDefault="00F81559" w:rsidP="00F81559">
      <w:pPr>
        <w:rPr>
          <w:lang w:val="en-US"/>
        </w:rPr>
      </w:pPr>
    </w:p>
    <w:p w14:paraId="615549E8" w14:textId="77777777" w:rsidR="00F81559" w:rsidRDefault="00F81559" w:rsidP="00F81559">
      <w:pPr>
        <w:rPr>
          <w:lang w:val="en-US"/>
        </w:rPr>
      </w:pPr>
    </w:p>
    <w:p w14:paraId="5F35B854" w14:textId="77777777" w:rsidR="00F81559" w:rsidRDefault="00F81559" w:rsidP="00F81559">
      <w:pPr>
        <w:rPr>
          <w:lang w:val="en-US"/>
        </w:rPr>
      </w:pPr>
    </w:p>
    <w:p w14:paraId="2350FF27" w14:textId="77777777" w:rsidR="00F81559" w:rsidRDefault="00F81559" w:rsidP="00F81559">
      <w:pPr>
        <w:rPr>
          <w:lang w:val="en-US"/>
        </w:rPr>
      </w:pPr>
    </w:p>
    <w:p w14:paraId="3EF7F95F" w14:textId="77777777" w:rsidR="00F81559" w:rsidRDefault="00F81559" w:rsidP="00F81559">
      <w:pPr>
        <w:rPr>
          <w:lang w:val="en-US"/>
        </w:rPr>
      </w:pPr>
    </w:p>
    <w:p w14:paraId="05BD96C6" w14:textId="77777777" w:rsidR="00F81559" w:rsidRDefault="00F81559" w:rsidP="00F81559">
      <w:pPr>
        <w:rPr>
          <w:lang w:val="en-US"/>
        </w:rPr>
      </w:pPr>
    </w:p>
    <w:p w14:paraId="35C9EAE4" w14:textId="77777777" w:rsidR="00F81559" w:rsidRDefault="00F81559" w:rsidP="00F81559">
      <w:pPr>
        <w:rPr>
          <w:lang w:val="en-US"/>
        </w:rPr>
      </w:pPr>
    </w:p>
    <w:p w14:paraId="0D7E20F7" w14:textId="77777777" w:rsidR="00415474" w:rsidRDefault="00415474" w:rsidP="00F81559">
      <w:pPr>
        <w:rPr>
          <w:lang w:val="en-US"/>
        </w:rPr>
      </w:pPr>
    </w:p>
    <w:p w14:paraId="7F74A8CB" w14:textId="77777777" w:rsidR="00415474" w:rsidRDefault="00415474" w:rsidP="00F81559">
      <w:pPr>
        <w:rPr>
          <w:lang w:val="en-US"/>
        </w:rPr>
      </w:pPr>
    </w:p>
    <w:p w14:paraId="66EAB346" w14:textId="77777777" w:rsidR="00415474" w:rsidRDefault="00415474" w:rsidP="00F81559">
      <w:pPr>
        <w:rPr>
          <w:lang w:val="en-US"/>
        </w:rPr>
      </w:pPr>
    </w:p>
    <w:p w14:paraId="32C029F2" w14:textId="77777777" w:rsidR="00415474" w:rsidRDefault="00415474" w:rsidP="00F81559">
      <w:pPr>
        <w:rPr>
          <w:lang w:val="en-US"/>
        </w:rPr>
      </w:pPr>
    </w:p>
    <w:p w14:paraId="72CE22CB" w14:textId="77777777" w:rsidR="00415474" w:rsidRDefault="00415474" w:rsidP="00F81559">
      <w:pPr>
        <w:rPr>
          <w:lang w:val="en-US"/>
        </w:rPr>
      </w:pPr>
    </w:p>
    <w:p w14:paraId="56A308C9" w14:textId="77777777" w:rsidR="00415474" w:rsidRDefault="00415474" w:rsidP="00F81559">
      <w:pPr>
        <w:rPr>
          <w:lang w:val="en-US"/>
        </w:rPr>
      </w:pPr>
    </w:p>
    <w:p w14:paraId="47EDD351" w14:textId="77777777" w:rsidR="00415474" w:rsidRDefault="00415474" w:rsidP="00F81559">
      <w:pPr>
        <w:rPr>
          <w:lang w:val="en-US"/>
        </w:rPr>
      </w:pPr>
    </w:p>
    <w:p w14:paraId="1409B3A6" w14:textId="77777777" w:rsidR="00415474" w:rsidRDefault="00415474" w:rsidP="00F81559">
      <w:pPr>
        <w:rPr>
          <w:lang w:val="en-US"/>
        </w:rPr>
      </w:pPr>
    </w:p>
    <w:p w14:paraId="6D499069" w14:textId="77777777" w:rsidR="00415474" w:rsidRDefault="00415474" w:rsidP="00F81559">
      <w:pPr>
        <w:rPr>
          <w:lang w:val="en-US"/>
        </w:rPr>
      </w:pPr>
    </w:p>
    <w:p w14:paraId="606A18D3" w14:textId="77777777" w:rsidR="00415474" w:rsidRDefault="00415474" w:rsidP="00F81559">
      <w:pPr>
        <w:rPr>
          <w:lang w:val="en-US"/>
        </w:rPr>
      </w:pPr>
    </w:p>
    <w:p w14:paraId="772E8D6D" w14:textId="77777777" w:rsidR="00415474" w:rsidRPr="00A15895" w:rsidRDefault="00415474" w:rsidP="00A15895">
      <w:pPr>
        <w:rPr>
          <w:lang w:val="en-US"/>
        </w:rPr>
      </w:pPr>
    </w:p>
    <w:p w14:paraId="21ED4AA4" w14:textId="77777777" w:rsidR="00283A63" w:rsidRDefault="00283A63" w:rsidP="00CE5C2E">
      <w:pPr>
        <w:pStyle w:val="Didascalia"/>
        <w:keepNext/>
        <w:rPr>
          <w:color w:val="000000" w:themeColor="text1"/>
          <w:lang w:val="en-US"/>
        </w:rPr>
      </w:pPr>
    </w:p>
    <w:p w14:paraId="4FE90128" w14:textId="2461E249" w:rsidR="00CE5C2E" w:rsidRPr="00A15895" w:rsidRDefault="00CE5C2E" w:rsidP="00CE5C2E">
      <w:pPr>
        <w:pStyle w:val="Didascalia"/>
        <w:keepNext/>
        <w:rPr>
          <w:rFonts w:ascii="Calibri" w:hAnsi="Calibri" w:cs="Calibri"/>
          <w:color w:val="000000" w:themeColor="text1"/>
          <w:sz w:val="22"/>
          <w:szCs w:val="22"/>
          <w:lang w:val="en-US"/>
        </w:rPr>
      </w:pPr>
      <w:r w:rsidRPr="00A15895">
        <w:rPr>
          <w:rFonts w:ascii="Calibri" w:hAnsi="Calibri" w:cs="Calibri"/>
          <w:color w:val="000000" w:themeColor="text1"/>
          <w:sz w:val="22"/>
          <w:szCs w:val="22"/>
          <w:lang w:val="en-US"/>
        </w:rPr>
        <w:t>Table S</w:t>
      </w:r>
      <w:r w:rsidR="00415474">
        <w:rPr>
          <w:rFonts w:ascii="Calibri" w:hAnsi="Calibri" w:cs="Calibri"/>
          <w:color w:val="000000" w:themeColor="text1"/>
          <w:sz w:val="22"/>
          <w:szCs w:val="22"/>
          <w:lang w:val="en-US"/>
        </w:rPr>
        <w:t>5</w:t>
      </w:r>
      <w:r w:rsidRPr="00A15895">
        <w:rPr>
          <w:rFonts w:ascii="Calibri" w:hAnsi="Calibri" w:cs="Calibri"/>
          <w:color w:val="000000" w:themeColor="text1"/>
          <w:sz w:val="22"/>
          <w:szCs w:val="22"/>
          <w:lang w:val="en-US"/>
        </w:rPr>
        <w:t xml:space="preserve">. </w:t>
      </w:r>
      <w:r w:rsidRPr="00A15895">
        <w:rPr>
          <w:rFonts w:ascii="Calibri" w:hAnsi="Calibri" w:cs="Calibri"/>
          <w:color w:val="000000" w:themeColor="text1"/>
          <w:sz w:val="22"/>
          <w:szCs w:val="22"/>
          <w:lang w:val="en-GB"/>
        </w:rPr>
        <w:t>Furfural transformation on Nb- and/or Zr- catalysts either bulk or supported on Al-HY zeolite</w:t>
      </w:r>
      <w:r w:rsidRPr="00A15895">
        <w:rPr>
          <w:rFonts w:ascii="Calibri" w:hAnsi="Calibri" w:cs="Calibri"/>
          <w:color w:val="000000" w:themeColor="text1"/>
          <w:sz w:val="22"/>
          <w:szCs w:val="22"/>
          <w:vertAlign w:val="superscript"/>
          <w:lang w:val="en-GB"/>
        </w:rPr>
        <w:t>a</w:t>
      </w:r>
      <w:r w:rsidRPr="00A15895">
        <w:rPr>
          <w:rFonts w:ascii="Calibri" w:hAnsi="Calibri" w:cs="Calibri"/>
          <w:color w:val="000000" w:themeColor="text1"/>
          <w:sz w:val="22"/>
          <w:szCs w:val="22"/>
          <w:lang w:val="en-GB"/>
        </w:rPr>
        <w:t>.</w:t>
      </w:r>
    </w:p>
    <w:tbl>
      <w:tblPr>
        <w:tblW w:w="8076" w:type="dxa"/>
        <w:jc w:val="center"/>
        <w:tblCellMar>
          <w:left w:w="70" w:type="dxa"/>
          <w:right w:w="70" w:type="dxa"/>
        </w:tblCellMar>
        <w:tblLook w:val="04A0" w:firstRow="1" w:lastRow="0" w:firstColumn="1" w:lastColumn="0" w:noHBand="0" w:noVBand="1"/>
      </w:tblPr>
      <w:tblGrid>
        <w:gridCol w:w="1832"/>
        <w:gridCol w:w="1542"/>
        <w:gridCol w:w="1017"/>
        <w:gridCol w:w="992"/>
        <w:gridCol w:w="1134"/>
        <w:gridCol w:w="1559"/>
      </w:tblGrid>
      <w:tr w:rsidR="0036675D" w:rsidRPr="0036675D" w14:paraId="036A20F4" w14:textId="77777777" w:rsidTr="00CE3590">
        <w:trPr>
          <w:trHeight w:val="210"/>
          <w:jc w:val="center"/>
        </w:trPr>
        <w:tc>
          <w:tcPr>
            <w:tcW w:w="1832" w:type="dxa"/>
            <w:tcBorders>
              <w:top w:val="single" w:sz="4" w:space="0" w:color="auto"/>
              <w:bottom w:val="single" w:sz="4" w:space="0" w:color="auto"/>
            </w:tcBorders>
            <w:noWrap/>
            <w:vAlign w:val="bottom"/>
            <w:hideMark/>
          </w:tcPr>
          <w:p w14:paraId="4E611B4F" w14:textId="77777777" w:rsidR="001C1950" w:rsidRPr="0036675D" w:rsidRDefault="001C1950" w:rsidP="00CE3590">
            <w:pPr>
              <w:spacing w:after="0" w:line="240" w:lineRule="auto"/>
              <w:jc w:val="center"/>
              <w:rPr>
                <w:rFonts w:ascii="Calibri" w:eastAsia="Times New Roman" w:hAnsi="Calibri" w:cs="Calibri"/>
                <w:b/>
                <w:bCs/>
                <w:color w:val="000000" w:themeColor="text1"/>
                <w:lang w:eastAsia="es-ES"/>
              </w:rPr>
            </w:pPr>
            <w:r w:rsidRPr="0036675D">
              <w:rPr>
                <w:rFonts w:ascii="Calibri" w:eastAsia="Times New Roman" w:hAnsi="Calibri" w:cs="Calibri"/>
                <w:b/>
                <w:bCs/>
                <w:color w:val="000000" w:themeColor="text1"/>
                <w:lang w:eastAsia="es-ES"/>
              </w:rPr>
              <w:t>Catalyst</w:t>
            </w:r>
          </w:p>
        </w:tc>
        <w:tc>
          <w:tcPr>
            <w:tcW w:w="1542" w:type="dxa"/>
            <w:tcBorders>
              <w:top w:val="single" w:sz="4" w:space="0" w:color="auto"/>
              <w:bottom w:val="single" w:sz="4" w:space="0" w:color="auto"/>
            </w:tcBorders>
            <w:noWrap/>
            <w:vAlign w:val="bottom"/>
            <w:hideMark/>
          </w:tcPr>
          <w:p w14:paraId="7E61774B" w14:textId="77777777" w:rsidR="001C1950" w:rsidRPr="0036675D" w:rsidRDefault="001C1950" w:rsidP="00CE3590">
            <w:pPr>
              <w:spacing w:after="0" w:line="240" w:lineRule="auto"/>
              <w:jc w:val="center"/>
              <w:rPr>
                <w:rFonts w:ascii="Calibri" w:eastAsia="Times New Roman" w:hAnsi="Calibri" w:cs="Calibri"/>
                <w:b/>
                <w:bCs/>
                <w:color w:val="000000" w:themeColor="text1"/>
                <w:lang w:eastAsia="es-ES"/>
              </w:rPr>
            </w:pPr>
            <w:r w:rsidRPr="0036675D">
              <w:rPr>
                <w:rFonts w:ascii="Calibri" w:eastAsia="Times New Roman" w:hAnsi="Calibri" w:cs="Calibri"/>
                <w:b/>
                <w:bCs/>
                <w:color w:val="000000" w:themeColor="text1"/>
                <w:lang w:eastAsia="es-ES"/>
              </w:rPr>
              <w:t>Furfural conversion (%)</w:t>
            </w:r>
          </w:p>
        </w:tc>
        <w:tc>
          <w:tcPr>
            <w:tcW w:w="1017" w:type="dxa"/>
            <w:tcBorders>
              <w:top w:val="single" w:sz="4" w:space="0" w:color="auto"/>
              <w:bottom w:val="single" w:sz="4" w:space="0" w:color="auto"/>
            </w:tcBorders>
            <w:noWrap/>
            <w:vAlign w:val="bottom"/>
            <w:hideMark/>
          </w:tcPr>
          <w:p w14:paraId="7C2A7107" w14:textId="77777777" w:rsidR="001C1950" w:rsidRPr="0036675D" w:rsidRDefault="001C1950" w:rsidP="00CE3590">
            <w:pPr>
              <w:spacing w:after="0" w:line="240" w:lineRule="auto"/>
              <w:jc w:val="center"/>
              <w:rPr>
                <w:rFonts w:ascii="Calibri" w:eastAsia="Times New Roman" w:hAnsi="Calibri" w:cs="Calibri"/>
                <w:b/>
                <w:bCs/>
                <w:color w:val="000000" w:themeColor="text1"/>
                <w:lang w:eastAsia="es-ES"/>
              </w:rPr>
            </w:pPr>
            <w:r w:rsidRPr="0036675D">
              <w:rPr>
                <w:rFonts w:ascii="Calibri" w:eastAsia="Times New Roman" w:hAnsi="Calibri" w:cs="Calibri"/>
                <w:b/>
                <w:bCs/>
                <w:color w:val="000000" w:themeColor="text1"/>
                <w:lang w:eastAsia="es-ES"/>
              </w:rPr>
              <w:t>Yield to GVL (%)</w:t>
            </w:r>
          </w:p>
        </w:tc>
        <w:tc>
          <w:tcPr>
            <w:tcW w:w="992" w:type="dxa"/>
            <w:tcBorders>
              <w:top w:val="single" w:sz="4" w:space="0" w:color="auto"/>
              <w:bottom w:val="single" w:sz="4" w:space="0" w:color="auto"/>
            </w:tcBorders>
            <w:noWrap/>
            <w:vAlign w:val="bottom"/>
            <w:hideMark/>
          </w:tcPr>
          <w:p w14:paraId="033F1242" w14:textId="77777777" w:rsidR="001C1950" w:rsidRPr="0036675D" w:rsidRDefault="001C1950" w:rsidP="00CE3590">
            <w:pPr>
              <w:spacing w:after="0" w:line="240" w:lineRule="auto"/>
              <w:jc w:val="center"/>
              <w:rPr>
                <w:rFonts w:ascii="Calibri" w:eastAsia="Times New Roman" w:hAnsi="Calibri" w:cs="Calibri"/>
                <w:b/>
                <w:bCs/>
                <w:color w:val="000000" w:themeColor="text1"/>
                <w:lang w:eastAsia="es-ES"/>
              </w:rPr>
            </w:pPr>
            <w:r w:rsidRPr="0036675D">
              <w:rPr>
                <w:rFonts w:ascii="Calibri" w:eastAsia="Times New Roman" w:hAnsi="Calibri" w:cs="Calibri"/>
                <w:b/>
                <w:bCs/>
                <w:color w:val="000000" w:themeColor="text1"/>
                <w:lang w:eastAsia="es-ES"/>
              </w:rPr>
              <w:t>Yield to IPL (%)</w:t>
            </w:r>
          </w:p>
        </w:tc>
        <w:tc>
          <w:tcPr>
            <w:tcW w:w="1134" w:type="dxa"/>
            <w:tcBorders>
              <w:top w:val="single" w:sz="4" w:space="0" w:color="auto"/>
              <w:bottom w:val="single" w:sz="4" w:space="0" w:color="auto"/>
            </w:tcBorders>
            <w:noWrap/>
            <w:vAlign w:val="bottom"/>
            <w:hideMark/>
          </w:tcPr>
          <w:p w14:paraId="25AC1311" w14:textId="77777777" w:rsidR="001C1950" w:rsidRPr="0036675D" w:rsidRDefault="001C1950" w:rsidP="00CE3590">
            <w:pPr>
              <w:spacing w:after="0" w:line="240" w:lineRule="auto"/>
              <w:jc w:val="center"/>
              <w:rPr>
                <w:rFonts w:ascii="Calibri" w:eastAsia="Times New Roman" w:hAnsi="Calibri" w:cs="Calibri"/>
                <w:b/>
                <w:bCs/>
                <w:color w:val="000000" w:themeColor="text1"/>
                <w:lang w:eastAsia="es-ES"/>
              </w:rPr>
            </w:pPr>
            <w:r w:rsidRPr="0036675D">
              <w:rPr>
                <w:rFonts w:ascii="Calibri" w:eastAsia="Times New Roman" w:hAnsi="Calibri" w:cs="Calibri"/>
                <w:b/>
                <w:bCs/>
                <w:color w:val="000000" w:themeColor="text1"/>
                <w:lang w:eastAsia="es-ES"/>
              </w:rPr>
              <w:t>Yield to other (%)</w:t>
            </w:r>
          </w:p>
        </w:tc>
        <w:tc>
          <w:tcPr>
            <w:tcW w:w="1559" w:type="dxa"/>
            <w:tcBorders>
              <w:top w:val="single" w:sz="4" w:space="0" w:color="auto"/>
              <w:bottom w:val="single" w:sz="4" w:space="0" w:color="auto"/>
            </w:tcBorders>
            <w:noWrap/>
            <w:vAlign w:val="bottom"/>
            <w:hideMark/>
          </w:tcPr>
          <w:p w14:paraId="556449A5" w14:textId="77777777" w:rsidR="001C1950" w:rsidRPr="0036675D" w:rsidRDefault="001C1950" w:rsidP="00CE3590">
            <w:pPr>
              <w:spacing w:after="0" w:line="240" w:lineRule="auto"/>
              <w:jc w:val="center"/>
              <w:rPr>
                <w:rFonts w:ascii="Calibri" w:eastAsia="Times New Roman" w:hAnsi="Calibri" w:cs="Calibri"/>
                <w:b/>
                <w:bCs/>
                <w:color w:val="000000" w:themeColor="text1"/>
                <w:lang w:eastAsia="es-ES"/>
              </w:rPr>
            </w:pPr>
            <w:r w:rsidRPr="0036675D">
              <w:rPr>
                <w:rFonts w:ascii="Calibri" w:eastAsia="Times New Roman" w:hAnsi="Calibri" w:cs="Calibri"/>
                <w:b/>
                <w:bCs/>
                <w:color w:val="000000" w:themeColor="text1"/>
                <w:lang w:eastAsia="es-ES"/>
              </w:rPr>
              <w:t>GVL Selectivity (%)</w:t>
            </w:r>
          </w:p>
        </w:tc>
      </w:tr>
      <w:tr w:rsidR="0036675D" w:rsidRPr="0036675D" w14:paraId="40F68E6E" w14:textId="77777777" w:rsidTr="00CE3590">
        <w:trPr>
          <w:trHeight w:val="210"/>
          <w:jc w:val="center"/>
        </w:trPr>
        <w:tc>
          <w:tcPr>
            <w:tcW w:w="1832" w:type="dxa"/>
            <w:tcBorders>
              <w:top w:val="single" w:sz="4" w:space="0" w:color="auto"/>
            </w:tcBorders>
            <w:noWrap/>
            <w:vAlign w:val="bottom"/>
            <w:hideMark/>
          </w:tcPr>
          <w:p w14:paraId="197ED43C" w14:textId="0A68C2F9" w:rsidR="001C1950" w:rsidRPr="0036675D" w:rsidRDefault="001C1950" w:rsidP="00A15895">
            <w:pPr>
              <w:spacing w:after="0" w:line="360" w:lineRule="auto"/>
              <w:jc w:val="center"/>
              <w:rPr>
                <w:rFonts w:ascii="Calibri" w:eastAsia="Times New Roman" w:hAnsi="Calibri" w:cs="Calibri"/>
                <w:b/>
                <w:bCs/>
                <w:color w:val="000000" w:themeColor="text1"/>
                <w:lang w:eastAsia="es-ES"/>
              </w:rPr>
            </w:pPr>
            <w:r w:rsidRPr="0036675D">
              <w:rPr>
                <w:rFonts w:ascii="Calibri" w:eastAsia="Times New Roman" w:hAnsi="Calibri" w:cs="Calibri"/>
                <w:b/>
                <w:bCs/>
                <w:color w:val="000000" w:themeColor="text1"/>
                <w:lang w:eastAsia="es-ES"/>
              </w:rPr>
              <w:t>Zr/Al-HY</w:t>
            </w:r>
          </w:p>
        </w:tc>
        <w:tc>
          <w:tcPr>
            <w:tcW w:w="1542" w:type="dxa"/>
            <w:tcBorders>
              <w:top w:val="single" w:sz="4" w:space="0" w:color="auto"/>
            </w:tcBorders>
            <w:noWrap/>
            <w:vAlign w:val="bottom"/>
            <w:hideMark/>
          </w:tcPr>
          <w:p w14:paraId="31A0BFFD" w14:textId="50B6DE92"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100</w:t>
            </w:r>
          </w:p>
        </w:tc>
        <w:tc>
          <w:tcPr>
            <w:tcW w:w="1017" w:type="dxa"/>
            <w:tcBorders>
              <w:top w:val="single" w:sz="4" w:space="0" w:color="auto"/>
            </w:tcBorders>
            <w:noWrap/>
            <w:vAlign w:val="bottom"/>
            <w:hideMark/>
          </w:tcPr>
          <w:p w14:paraId="7EF21D9B" w14:textId="71357B6E"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43</w:t>
            </w:r>
            <w:r w:rsidR="001168BF" w:rsidRPr="0036675D">
              <w:rPr>
                <w:rFonts w:ascii="Calibri" w:eastAsia="Times New Roman" w:hAnsi="Calibri" w:cs="Calibri"/>
                <w:color w:val="000000" w:themeColor="text1"/>
                <w:lang w:eastAsia="es-ES"/>
              </w:rPr>
              <w:t>.</w:t>
            </w:r>
            <w:r w:rsidRPr="0036675D">
              <w:rPr>
                <w:rFonts w:ascii="Calibri" w:eastAsia="Times New Roman" w:hAnsi="Calibri" w:cs="Calibri"/>
                <w:color w:val="000000" w:themeColor="text1"/>
                <w:lang w:eastAsia="es-ES"/>
              </w:rPr>
              <w:t>5</w:t>
            </w:r>
          </w:p>
        </w:tc>
        <w:tc>
          <w:tcPr>
            <w:tcW w:w="992" w:type="dxa"/>
            <w:tcBorders>
              <w:top w:val="single" w:sz="4" w:space="0" w:color="auto"/>
            </w:tcBorders>
            <w:noWrap/>
            <w:vAlign w:val="bottom"/>
            <w:hideMark/>
          </w:tcPr>
          <w:p w14:paraId="2966B534" w14:textId="77710DD9"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43</w:t>
            </w:r>
            <w:r w:rsidR="001168BF" w:rsidRPr="0036675D">
              <w:rPr>
                <w:rFonts w:ascii="Calibri" w:eastAsia="Times New Roman" w:hAnsi="Calibri" w:cs="Calibri"/>
                <w:color w:val="000000" w:themeColor="text1"/>
                <w:lang w:eastAsia="es-ES"/>
              </w:rPr>
              <w:t>.</w:t>
            </w:r>
            <w:r w:rsidRPr="0036675D">
              <w:rPr>
                <w:rFonts w:ascii="Calibri" w:eastAsia="Times New Roman" w:hAnsi="Calibri" w:cs="Calibri"/>
                <w:color w:val="000000" w:themeColor="text1"/>
                <w:lang w:eastAsia="es-ES"/>
              </w:rPr>
              <w:t>2</w:t>
            </w:r>
          </w:p>
        </w:tc>
        <w:tc>
          <w:tcPr>
            <w:tcW w:w="1134" w:type="dxa"/>
            <w:tcBorders>
              <w:top w:val="single" w:sz="4" w:space="0" w:color="auto"/>
            </w:tcBorders>
            <w:noWrap/>
            <w:vAlign w:val="bottom"/>
            <w:hideMark/>
          </w:tcPr>
          <w:p w14:paraId="644242F6" w14:textId="2DA91155"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13</w:t>
            </w:r>
            <w:r w:rsidR="001168BF" w:rsidRPr="0036675D">
              <w:rPr>
                <w:rFonts w:ascii="Calibri" w:eastAsia="Times New Roman" w:hAnsi="Calibri" w:cs="Calibri"/>
                <w:color w:val="000000" w:themeColor="text1"/>
                <w:lang w:eastAsia="es-ES"/>
              </w:rPr>
              <w:t>.</w:t>
            </w:r>
            <w:r w:rsidRPr="0036675D">
              <w:rPr>
                <w:rFonts w:ascii="Calibri" w:eastAsia="Times New Roman" w:hAnsi="Calibri" w:cs="Calibri"/>
                <w:color w:val="000000" w:themeColor="text1"/>
                <w:lang w:eastAsia="es-ES"/>
              </w:rPr>
              <w:t>2</w:t>
            </w:r>
          </w:p>
        </w:tc>
        <w:tc>
          <w:tcPr>
            <w:tcW w:w="1559" w:type="dxa"/>
            <w:tcBorders>
              <w:top w:val="single" w:sz="4" w:space="0" w:color="auto"/>
            </w:tcBorders>
            <w:noWrap/>
            <w:vAlign w:val="bottom"/>
            <w:hideMark/>
          </w:tcPr>
          <w:p w14:paraId="5D0FC49C" w14:textId="160C892C"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43</w:t>
            </w:r>
            <w:r w:rsidR="001168BF" w:rsidRPr="0036675D">
              <w:rPr>
                <w:rFonts w:ascii="Calibri" w:eastAsia="Times New Roman" w:hAnsi="Calibri" w:cs="Calibri"/>
                <w:color w:val="000000" w:themeColor="text1"/>
                <w:lang w:eastAsia="es-ES"/>
              </w:rPr>
              <w:t>.</w:t>
            </w:r>
            <w:r w:rsidRPr="0036675D">
              <w:rPr>
                <w:rFonts w:ascii="Calibri" w:eastAsia="Times New Roman" w:hAnsi="Calibri" w:cs="Calibri"/>
                <w:color w:val="000000" w:themeColor="text1"/>
                <w:lang w:eastAsia="es-ES"/>
              </w:rPr>
              <w:t>5</w:t>
            </w:r>
          </w:p>
        </w:tc>
      </w:tr>
      <w:tr w:rsidR="0036675D" w:rsidRPr="0036675D" w14:paraId="5ED76C64" w14:textId="77777777" w:rsidTr="00CE3590">
        <w:trPr>
          <w:trHeight w:val="210"/>
          <w:jc w:val="center"/>
        </w:trPr>
        <w:tc>
          <w:tcPr>
            <w:tcW w:w="1832" w:type="dxa"/>
            <w:noWrap/>
            <w:vAlign w:val="bottom"/>
            <w:hideMark/>
          </w:tcPr>
          <w:p w14:paraId="4DC2F22B" w14:textId="2CCBEE87" w:rsidR="001C1950" w:rsidRPr="0036675D" w:rsidRDefault="001C1950" w:rsidP="00A15895">
            <w:pPr>
              <w:spacing w:after="0" w:line="360" w:lineRule="auto"/>
              <w:jc w:val="center"/>
              <w:rPr>
                <w:rFonts w:ascii="Calibri" w:eastAsia="Times New Roman" w:hAnsi="Calibri" w:cs="Calibri"/>
                <w:b/>
                <w:bCs/>
                <w:color w:val="000000" w:themeColor="text1"/>
                <w:lang w:eastAsia="es-ES"/>
              </w:rPr>
            </w:pPr>
            <w:r w:rsidRPr="0036675D">
              <w:rPr>
                <w:rFonts w:ascii="Calibri" w:eastAsia="Times New Roman" w:hAnsi="Calibri" w:cs="Calibri"/>
                <w:b/>
                <w:bCs/>
                <w:color w:val="000000" w:themeColor="text1"/>
                <w:lang w:eastAsia="es-ES"/>
              </w:rPr>
              <w:t>Nb/Al-HY</w:t>
            </w:r>
          </w:p>
        </w:tc>
        <w:tc>
          <w:tcPr>
            <w:tcW w:w="1542" w:type="dxa"/>
            <w:noWrap/>
            <w:vAlign w:val="bottom"/>
            <w:hideMark/>
          </w:tcPr>
          <w:p w14:paraId="4AD13E27" w14:textId="77777777"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100</w:t>
            </w:r>
          </w:p>
        </w:tc>
        <w:tc>
          <w:tcPr>
            <w:tcW w:w="1017" w:type="dxa"/>
            <w:noWrap/>
            <w:vAlign w:val="bottom"/>
            <w:hideMark/>
          </w:tcPr>
          <w:p w14:paraId="584A3289" w14:textId="15B8369F"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51</w:t>
            </w:r>
            <w:r w:rsidR="001168BF" w:rsidRPr="0036675D">
              <w:rPr>
                <w:rFonts w:ascii="Calibri" w:eastAsia="Times New Roman" w:hAnsi="Calibri" w:cs="Calibri"/>
                <w:color w:val="000000" w:themeColor="text1"/>
                <w:lang w:eastAsia="es-ES"/>
              </w:rPr>
              <w:t>.</w:t>
            </w:r>
            <w:r w:rsidRPr="0036675D">
              <w:rPr>
                <w:rFonts w:ascii="Calibri" w:eastAsia="Times New Roman" w:hAnsi="Calibri" w:cs="Calibri"/>
                <w:color w:val="000000" w:themeColor="text1"/>
                <w:lang w:eastAsia="es-ES"/>
              </w:rPr>
              <w:t>7</w:t>
            </w:r>
          </w:p>
        </w:tc>
        <w:tc>
          <w:tcPr>
            <w:tcW w:w="992" w:type="dxa"/>
            <w:noWrap/>
            <w:vAlign w:val="bottom"/>
            <w:hideMark/>
          </w:tcPr>
          <w:p w14:paraId="31819FD7" w14:textId="3B1EE43F"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32</w:t>
            </w:r>
            <w:r w:rsidR="001168BF" w:rsidRPr="0036675D">
              <w:rPr>
                <w:rFonts w:ascii="Calibri" w:eastAsia="Times New Roman" w:hAnsi="Calibri" w:cs="Calibri"/>
                <w:color w:val="000000" w:themeColor="text1"/>
                <w:lang w:eastAsia="es-ES"/>
              </w:rPr>
              <w:t>.</w:t>
            </w:r>
            <w:r w:rsidRPr="0036675D">
              <w:rPr>
                <w:rFonts w:ascii="Calibri" w:eastAsia="Times New Roman" w:hAnsi="Calibri" w:cs="Calibri"/>
                <w:color w:val="000000" w:themeColor="text1"/>
                <w:lang w:eastAsia="es-ES"/>
              </w:rPr>
              <w:t>1</w:t>
            </w:r>
          </w:p>
        </w:tc>
        <w:tc>
          <w:tcPr>
            <w:tcW w:w="1134" w:type="dxa"/>
            <w:noWrap/>
            <w:vAlign w:val="bottom"/>
            <w:hideMark/>
          </w:tcPr>
          <w:p w14:paraId="54DDCE6D" w14:textId="15E6E1DA"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16</w:t>
            </w:r>
            <w:r w:rsidR="001168BF" w:rsidRPr="0036675D">
              <w:rPr>
                <w:rFonts w:ascii="Calibri" w:eastAsia="Times New Roman" w:hAnsi="Calibri" w:cs="Calibri"/>
                <w:color w:val="000000" w:themeColor="text1"/>
                <w:lang w:eastAsia="es-ES"/>
              </w:rPr>
              <w:t>.</w:t>
            </w:r>
            <w:r w:rsidRPr="0036675D">
              <w:rPr>
                <w:rFonts w:ascii="Calibri" w:eastAsia="Times New Roman" w:hAnsi="Calibri" w:cs="Calibri"/>
                <w:color w:val="000000" w:themeColor="text1"/>
                <w:lang w:eastAsia="es-ES"/>
              </w:rPr>
              <w:t>3</w:t>
            </w:r>
          </w:p>
        </w:tc>
        <w:tc>
          <w:tcPr>
            <w:tcW w:w="1559" w:type="dxa"/>
            <w:noWrap/>
            <w:vAlign w:val="bottom"/>
            <w:hideMark/>
          </w:tcPr>
          <w:p w14:paraId="5C4504D6" w14:textId="3ACE749B"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51</w:t>
            </w:r>
            <w:r w:rsidR="001168BF" w:rsidRPr="0036675D">
              <w:rPr>
                <w:rFonts w:ascii="Calibri" w:eastAsia="Times New Roman" w:hAnsi="Calibri" w:cs="Calibri"/>
                <w:color w:val="000000" w:themeColor="text1"/>
                <w:lang w:eastAsia="es-ES"/>
              </w:rPr>
              <w:t>.</w:t>
            </w:r>
            <w:r w:rsidRPr="0036675D">
              <w:rPr>
                <w:rFonts w:ascii="Calibri" w:eastAsia="Times New Roman" w:hAnsi="Calibri" w:cs="Calibri"/>
                <w:color w:val="000000" w:themeColor="text1"/>
                <w:lang w:eastAsia="es-ES"/>
              </w:rPr>
              <w:t>7</w:t>
            </w:r>
          </w:p>
        </w:tc>
      </w:tr>
      <w:tr w:rsidR="0036675D" w:rsidRPr="0036675D" w14:paraId="3F9F5569" w14:textId="77777777" w:rsidTr="00CE3590">
        <w:trPr>
          <w:trHeight w:val="210"/>
          <w:jc w:val="center"/>
        </w:trPr>
        <w:tc>
          <w:tcPr>
            <w:tcW w:w="1832" w:type="dxa"/>
            <w:noWrap/>
            <w:vAlign w:val="bottom"/>
            <w:hideMark/>
          </w:tcPr>
          <w:p w14:paraId="096632B1" w14:textId="62D717AC" w:rsidR="001C1950" w:rsidRPr="0036675D" w:rsidRDefault="001C1950" w:rsidP="00A15895">
            <w:pPr>
              <w:spacing w:after="0" w:line="360" w:lineRule="auto"/>
              <w:jc w:val="center"/>
              <w:rPr>
                <w:rFonts w:ascii="Calibri" w:eastAsia="Times New Roman" w:hAnsi="Calibri" w:cs="Calibri"/>
                <w:b/>
                <w:bCs/>
                <w:color w:val="000000" w:themeColor="text1"/>
                <w:lang w:eastAsia="es-ES"/>
              </w:rPr>
            </w:pPr>
            <w:r w:rsidRPr="0036675D">
              <w:rPr>
                <w:rFonts w:ascii="Calibri" w:eastAsia="Times New Roman" w:hAnsi="Calibri" w:cs="Calibri"/>
                <w:b/>
                <w:bCs/>
                <w:color w:val="000000" w:themeColor="text1"/>
                <w:lang w:eastAsia="es-ES"/>
              </w:rPr>
              <w:t>Zr/</w:t>
            </w:r>
            <w:r w:rsidR="007152FD" w:rsidRPr="0036675D">
              <w:rPr>
                <w:rFonts w:ascii="Calibri" w:eastAsia="Times New Roman" w:hAnsi="Calibri" w:cs="Calibri"/>
                <w:b/>
                <w:bCs/>
                <w:color w:val="000000" w:themeColor="text1"/>
                <w:lang w:eastAsia="es-ES"/>
              </w:rPr>
              <w:t>(</w:t>
            </w:r>
            <w:r w:rsidRPr="0036675D">
              <w:rPr>
                <w:rFonts w:ascii="Calibri" w:eastAsia="Times New Roman" w:hAnsi="Calibri" w:cs="Calibri"/>
                <w:b/>
                <w:bCs/>
                <w:color w:val="000000" w:themeColor="text1"/>
                <w:lang w:eastAsia="es-ES"/>
              </w:rPr>
              <w:t>Nb</w:t>
            </w:r>
            <w:r w:rsidR="007152FD" w:rsidRPr="0036675D">
              <w:rPr>
                <w:rFonts w:ascii="Calibri" w:eastAsia="Times New Roman" w:hAnsi="Calibri" w:cs="Calibri"/>
                <w:b/>
                <w:bCs/>
                <w:color w:val="000000" w:themeColor="text1"/>
                <w:lang w:eastAsia="es-ES"/>
              </w:rPr>
              <w:t>)</w:t>
            </w:r>
            <w:r w:rsidRPr="0036675D">
              <w:rPr>
                <w:rFonts w:ascii="Calibri" w:eastAsia="Times New Roman" w:hAnsi="Calibri" w:cs="Calibri"/>
                <w:b/>
                <w:bCs/>
                <w:color w:val="000000" w:themeColor="text1"/>
                <w:lang w:eastAsia="es-ES"/>
              </w:rPr>
              <w:t>/Al-HY</w:t>
            </w:r>
          </w:p>
        </w:tc>
        <w:tc>
          <w:tcPr>
            <w:tcW w:w="1542" w:type="dxa"/>
            <w:noWrap/>
            <w:vAlign w:val="bottom"/>
            <w:hideMark/>
          </w:tcPr>
          <w:p w14:paraId="30B3552B" w14:textId="77777777"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100</w:t>
            </w:r>
          </w:p>
        </w:tc>
        <w:tc>
          <w:tcPr>
            <w:tcW w:w="1017" w:type="dxa"/>
            <w:noWrap/>
            <w:vAlign w:val="bottom"/>
            <w:hideMark/>
          </w:tcPr>
          <w:p w14:paraId="6AD7142E" w14:textId="76CE90DE"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67</w:t>
            </w:r>
            <w:r w:rsidR="001168BF" w:rsidRPr="0036675D">
              <w:rPr>
                <w:rFonts w:ascii="Calibri" w:eastAsia="Times New Roman" w:hAnsi="Calibri" w:cs="Calibri"/>
                <w:color w:val="000000" w:themeColor="text1"/>
                <w:lang w:eastAsia="es-ES"/>
              </w:rPr>
              <w:t>.</w:t>
            </w:r>
            <w:r w:rsidRPr="0036675D">
              <w:rPr>
                <w:rFonts w:ascii="Calibri" w:eastAsia="Times New Roman" w:hAnsi="Calibri" w:cs="Calibri"/>
                <w:color w:val="000000" w:themeColor="text1"/>
                <w:lang w:eastAsia="es-ES"/>
              </w:rPr>
              <w:t>0</w:t>
            </w:r>
          </w:p>
        </w:tc>
        <w:tc>
          <w:tcPr>
            <w:tcW w:w="992" w:type="dxa"/>
            <w:noWrap/>
            <w:vAlign w:val="bottom"/>
            <w:hideMark/>
          </w:tcPr>
          <w:p w14:paraId="582E2671" w14:textId="129BB50C"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20</w:t>
            </w:r>
            <w:r w:rsidR="001168BF" w:rsidRPr="0036675D">
              <w:rPr>
                <w:rFonts w:ascii="Calibri" w:eastAsia="Times New Roman" w:hAnsi="Calibri" w:cs="Calibri"/>
                <w:color w:val="000000" w:themeColor="text1"/>
                <w:lang w:eastAsia="es-ES"/>
              </w:rPr>
              <w:t>.</w:t>
            </w:r>
            <w:r w:rsidRPr="0036675D">
              <w:rPr>
                <w:rFonts w:ascii="Calibri" w:eastAsia="Times New Roman" w:hAnsi="Calibri" w:cs="Calibri"/>
                <w:color w:val="000000" w:themeColor="text1"/>
                <w:lang w:eastAsia="es-ES"/>
              </w:rPr>
              <w:t>7</w:t>
            </w:r>
          </w:p>
        </w:tc>
        <w:tc>
          <w:tcPr>
            <w:tcW w:w="1134" w:type="dxa"/>
            <w:noWrap/>
            <w:vAlign w:val="bottom"/>
            <w:hideMark/>
          </w:tcPr>
          <w:p w14:paraId="7D858F18" w14:textId="33D69046"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12</w:t>
            </w:r>
            <w:r w:rsidR="001168BF" w:rsidRPr="0036675D">
              <w:rPr>
                <w:rFonts w:ascii="Calibri" w:eastAsia="Times New Roman" w:hAnsi="Calibri" w:cs="Calibri"/>
                <w:color w:val="000000" w:themeColor="text1"/>
                <w:lang w:eastAsia="es-ES"/>
              </w:rPr>
              <w:t>.</w:t>
            </w:r>
            <w:r w:rsidRPr="0036675D">
              <w:rPr>
                <w:rFonts w:ascii="Calibri" w:eastAsia="Times New Roman" w:hAnsi="Calibri" w:cs="Calibri"/>
                <w:color w:val="000000" w:themeColor="text1"/>
                <w:lang w:eastAsia="es-ES"/>
              </w:rPr>
              <w:t>4</w:t>
            </w:r>
          </w:p>
        </w:tc>
        <w:tc>
          <w:tcPr>
            <w:tcW w:w="1559" w:type="dxa"/>
            <w:noWrap/>
            <w:vAlign w:val="bottom"/>
            <w:hideMark/>
          </w:tcPr>
          <w:p w14:paraId="07CF87F4" w14:textId="75CCCD87"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67</w:t>
            </w:r>
            <w:r w:rsidR="001168BF" w:rsidRPr="0036675D">
              <w:rPr>
                <w:rFonts w:ascii="Calibri" w:eastAsia="Times New Roman" w:hAnsi="Calibri" w:cs="Calibri"/>
                <w:color w:val="000000" w:themeColor="text1"/>
                <w:lang w:eastAsia="es-ES"/>
              </w:rPr>
              <w:t>.</w:t>
            </w:r>
            <w:r w:rsidRPr="0036675D">
              <w:rPr>
                <w:rFonts w:ascii="Calibri" w:eastAsia="Times New Roman" w:hAnsi="Calibri" w:cs="Calibri"/>
                <w:color w:val="000000" w:themeColor="text1"/>
                <w:lang w:eastAsia="es-ES"/>
              </w:rPr>
              <w:t>0</w:t>
            </w:r>
          </w:p>
        </w:tc>
      </w:tr>
      <w:tr w:rsidR="0036675D" w:rsidRPr="0036675D" w14:paraId="3990AA68" w14:textId="77777777" w:rsidTr="00CE3590">
        <w:trPr>
          <w:trHeight w:val="210"/>
          <w:jc w:val="center"/>
        </w:trPr>
        <w:tc>
          <w:tcPr>
            <w:tcW w:w="1832" w:type="dxa"/>
            <w:noWrap/>
            <w:vAlign w:val="bottom"/>
            <w:hideMark/>
          </w:tcPr>
          <w:p w14:paraId="5E9C78B5" w14:textId="408D956D" w:rsidR="001C1950" w:rsidRPr="0036675D" w:rsidRDefault="001C1950" w:rsidP="00A15895">
            <w:pPr>
              <w:spacing w:after="0" w:line="360" w:lineRule="auto"/>
              <w:jc w:val="center"/>
              <w:rPr>
                <w:rFonts w:ascii="Calibri" w:eastAsia="Times New Roman" w:hAnsi="Calibri" w:cs="Calibri"/>
                <w:b/>
                <w:bCs/>
                <w:color w:val="000000" w:themeColor="text1"/>
                <w:lang w:eastAsia="es-ES"/>
              </w:rPr>
            </w:pPr>
            <w:r w:rsidRPr="0036675D">
              <w:rPr>
                <w:rFonts w:ascii="Calibri" w:eastAsia="Times New Roman" w:hAnsi="Calibri" w:cs="Calibri"/>
                <w:b/>
                <w:bCs/>
                <w:color w:val="000000" w:themeColor="text1"/>
                <w:lang w:eastAsia="es-ES"/>
              </w:rPr>
              <w:t>Zr</w:t>
            </w:r>
            <w:r w:rsidR="00A35ECC" w:rsidRPr="0036675D">
              <w:rPr>
                <w:rFonts w:ascii="Calibri" w:eastAsia="Times New Roman" w:hAnsi="Calibri" w:cs="Calibri"/>
                <w:b/>
                <w:bCs/>
                <w:color w:val="000000" w:themeColor="text1"/>
                <w:lang w:eastAsia="es-ES"/>
              </w:rPr>
              <w:t>2</w:t>
            </w:r>
            <w:r w:rsidRPr="0036675D">
              <w:rPr>
                <w:rFonts w:ascii="Calibri" w:eastAsia="Times New Roman" w:hAnsi="Calibri" w:cs="Calibri"/>
                <w:b/>
                <w:bCs/>
                <w:color w:val="000000" w:themeColor="text1"/>
                <w:lang w:eastAsia="es-ES"/>
              </w:rPr>
              <w:t>/Al-HY</w:t>
            </w:r>
          </w:p>
        </w:tc>
        <w:tc>
          <w:tcPr>
            <w:tcW w:w="1542" w:type="dxa"/>
            <w:noWrap/>
            <w:vAlign w:val="bottom"/>
            <w:hideMark/>
          </w:tcPr>
          <w:p w14:paraId="33CF903F" w14:textId="208F38AC"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89</w:t>
            </w:r>
            <w:r w:rsidR="001168BF" w:rsidRPr="0036675D">
              <w:rPr>
                <w:rFonts w:ascii="Calibri" w:eastAsia="Times New Roman" w:hAnsi="Calibri" w:cs="Calibri"/>
                <w:color w:val="000000" w:themeColor="text1"/>
                <w:lang w:eastAsia="es-ES"/>
              </w:rPr>
              <w:t>.</w:t>
            </w:r>
            <w:r w:rsidRPr="0036675D">
              <w:rPr>
                <w:rFonts w:ascii="Calibri" w:eastAsia="Times New Roman" w:hAnsi="Calibri" w:cs="Calibri"/>
                <w:color w:val="000000" w:themeColor="text1"/>
                <w:lang w:eastAsia="es-ES"/>
              </w:rPr>
              <w:t>0</w:t>
            </w:r>
          </w:p>
        </w:tc>
        <w:tc>
          <w:tcPr>
            <w:tcW w:w="1017" w:type="dxa"/>
            <w:noWrap/>
            <w:vAlign w:val="bottom"/>
            <w:hideMark/>
          </w:tcPr>
          <w:p w14:paraId="3CDD8838" w14:textId="081971C2"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52</w:t>
            </w:r>
            <w:r w:rsidR="001168BF" w:rsidRPr="0036675D">
              <w:rPr>
                <w:rFonts w:ascii="Calibri" w:eastAsia="Times New Roman" w:hAnsi="Calibri" w:cs="Calibri"/>
                <w:color w:val="000000" w:themeColor="text1"/>
                <w:lang w:eastAsia="es-ES"/>
              </w:rPr>
              <w:t>.</w:t>
            </w:r>
            <w:r w:rsidRPr="0036675D">
              <w:rPr>
                <w:rFonts w:ascii="Calibri" w:eastAsia="Times New Roman" w:hAnsi="Calibri" w:cs="Calibri"/>
                <w:color w:val="000000" w:themeColor="text1"/>
                <w:lang w:eastAsia="es-ES"/>
              </w:rPr>
              <w:t>0</w:t>
            </w:r>
          </w:p>
        </w:tc>
        <w:tc>
          <w:tcPr>
            <w:tcW w:w="992" w:type="dxa"/>
            <w:noWrap/>
            <w:vAlign w:val="bottom"/>
            <w:hideMark/>
          </w:tcPr>
          <w:p w14:paraId="19BFA330" w14:textId="225B7149"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4</w:t>
            </w:r>
            <w:r w:rsidR="001168BF" w:rsidRPr="0036675D">
              <w:rPr>
                <w:rFonts w:ascii="Calibri" w:eastAsia="Times New Roman" w:hAnsi="Calibri" w:cs="Calibri"/>
                <w:color w:val="000000" w:themeColor="text1"/>
                <w:lang w:eastAsia="es-ES"/>
              </w:rPr>
              <w:t>.</w:t>
            </w:r>
            <w:r w:rsidRPr="0036675D">
              <w:rPr>
                <w:rFonts w:ascii="Calibri" w:eastAsia="Times New Roman" w:hAnsi="Calibri" w:cs="Calibri"/>
                <w:color w:val="000000" w:themeColor="text1"/>
                <w:lang w:eastAsia="es-ES"/>
              </w:rPr>
              <w:t>1</w:t>
            </w:r>
          </w:p>
        </w:tc>
        <w:tc>
          <w:tcPr>
            <w:tcW w:w="1134" w:type="dxa"/>
            <w:noWrap/>
            <w:vAlign w:val="bottom"/>
            <w:hideMark/>
          </w:tcPr>
          <w:p w14:paraId="67E42FEB" w14:textId="434A74BE"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32</w:t>
            </w:r>
            <w:r w:rsidR="001168BF" w:rsidRPr="0036675D">
              <w:rPr>
                <w:rFonts w:ascii="Calibri" w:eastAsia="Times New Roman" w:hAnsi="Calibri" w:cs="Calibri"/>
                <w:color w:val="000000" w:themeColor="text1"/>
                <w:lang w:eastAsia="es-ES"/>
              </w:rPr>
              <w:t>.</w:t>
            </w:r>
            <w:r w:rsidRPr="0036675D">
              <w:rPr>
                <w:rFonts w:ascii="Calibri" w:eastAsia="Times New Roman" w:hAnsi="Calibri" w:cs="Calibri"/>
                <w:color w:val="000000" w:themeColor="text1"/>
                <w:lang w:eastAsia="es-ES"/>
              </w:rPr>
              <w:t>9</w:t>
            </w:r>
          </w:p>
        </w:tc>
        <w:tc>
          <w:tcPr>
            <w:tcW w:w="1559" w:type="dxa"/>
            <w:noWrap/>
            <w:vAlign w:val="bottom"/>
            <w:hideMark/>
          </w:tcPr>
          <w:p w14:paraId="380F2F27" w14:textId="77081057"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58</w:t>
            </w:r>
            <w:r w:rsidR="001168BF" w:rsidRPr="0036675D">
              <w:rPr>
                <w:rFonts w:ascii="Calibri" w:eastAsia="Times New Roman" w:hAnsi="Calibri" w:cs="Calibri"/>
                <w:color w:val="000000" w:themeColor="text1"/>
                <w:lang w:eastAsia="es-ES"/>
              </w:rPr>
              <w:t>.</w:t>
            </w:r>
            <w:r w:rsidRPr="0036675D">
              <w:rPr>
                <w:rFonts w:ascii="Calibri" w:eastAsia="Times New Roman" w:hAnsi="Calibri" w:cs="Calibri"/>
                <w:color w:val="000000" w:themeColor="text1"/>
                <w:lang w:eastAsia="es-ES"/>
              </w:rPr>
              <w:t>5</w:t>
            </w:r>
          </w:p>
        </w:tc>
      </w:tr>
      <w:tr w:rsidR="0036675D" w:rsidRPr="0036675D" w14:paraId="65B08B42" w14:textId="77777777" w:rsidTr="00CE3590">
        <w:trPr>
          <w:trHeight w:val="210"/>
          <w:jc w:val="center"/>
        </w:trPr>
        <w:tc>
          <w:tcPr>
            <w:tcW w:w="1832" w:type="dxa"/>
            <w:tcBorders>
              <w:bottom w:val="single" w:sz="4" w:space="0" w:color="auto"/>
            </w:tcBorders>
            <w:noWrap/>
            <w:vAlign w:val="bottom"/>
            <w:hideMark/>
          </w:tcPr>
          <w:p w14:paraId="7DE63D4E" w14:textId="1A838274" w:rsidR="001C1950" w:rsidRPr="0036675D" w:rsidRDefault="001C1950" w:rsidP="00A15895">
            <w:pPr>
              <w:spacing w:after="0" w:line="360" w:lineRule="auto"/>
              <w:jc w:val="center"/>
              <w:rPr>
                <w:rFonts w:ascii="Calibri" w:eastAsia="Times New Roman" w:hAnsi="Calibri" w:cs="Calibri"/>
                <w:b/>
                <w:bCs/>
                <w:color w:val="000000" w:themeColor="text1"/>
                <w:lang w:eastAsia="es-ES"/>
              </w:rPr>
            </w:pPr>
            <w:r w:rsidRPr="0036675D">
              <w:rPr>
                <w:rFonts w:ascii="Calibri" w:eastAsia="Times New Roman" w:hAnsi="Calibri" w:cs="Calibri"/>
                <w:b/>
                <w:bCs/>
                <w:color w:val="000000" w:themeColor="text1"/>
                <w:lang w:eastAsia="es-ES"/>
              </w:rPr>
              <w:t>Nb</w:t>
            </w:r>
            <w:r w:rsidR="00A35ECC" w:rsidRPr="0036675D">
              <w:rPr>
                <w:rFonts w:ascii="Calibri" w:eastAsia="Times New Roman" w:hAnsi="Calibri" w:cs="Calibri"/>
                <w:b/>
                <w:bCs/>
                <w:color w:val="000000" w:themeColor="text1"/>
                <w:lang w:eastAsia="es-ES"/>
              </w:rPr>
              <w:t>2</w:t>
            </w:r>
            <w:r w:rsidRPr="0036675D">
              <w:rPr>
                <w:rFonts w:ascii="Calibri" w:eastAsia="Times New Roman" w:hAnsi="Calibri" w:cs="Calibri"/>
                <w:b/>
                <w:bCs/>
                <w:color w:val="000000" w:themeColor="text1"/>
                <w:lang w:eastAsia="es-ES"/>
              </w:rPr>
              <w:t>/Al-HY</w:t>
            </w:r>
          </w:p>
        </w:tc>
        <w:tc>
          <w:tcPr>
            <w:tcW w:w="1542" w:type="dxa"/>
            <w:tcBorders>
              <w:bottom w:val="single" w:sz="4" w:space="0" w:color="auto"/>
            </w:tcBorders>
            <w:noWrap/>
            <w:vAlign w:val="bottom"/>
            <w:hideMark/>
          </w:tcPr>
          <w:p w14:paraId="04CADE43" w14:textId="46BDF011"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92</w:t>
            </w:r>
            <w:r w:rsidR="001168BF" w:rsidRPr="0036675D">
              <w:rPr>
                <w:rFonts w:ascii="Calibri" w:eastAsia="Times New Roman" w:hAnsi="Calibri" w:cs="Calibri"/>
                <w:color w:val="000000" w:themeColor="text1"/>
                <w:lang w:eastAsia="es-ES"/>
              </w:rPr>
              <w:t>.</w:t>
            </w:r>
            <w:r w:rsidRPr="0036675D">
              <w:rPr>
                <w:rFonts w:ascii="Calibri" w:eastAsia="Times New Roman" w:hAnsi="Calibri" w:cs="Calibri"/>
                <w:color w:val="000000" w:themeColor="text1"/>
                <w:lang w:eastAsia="es-ES"/>
              </w:rPr>
              <w:t>9</w:t>
            </w:r>
          </w:p>
        </w:tc>
        <w:tc>
          <w:tcPr>
            <w:tcW w:w="1017" w:type="dxa"/>
            <w:tcBorders>
              <w:bottom w:val="single" w:sz="4" w:space="0" w:color="auto"/>
            </w:tcBorders>
            <w:noWrap/>
            <w:vAlign w:val="bottom"/>
            <w:hideMark/>
          </w:tcPr>
          <w:p w14:paraId="75BD6CCE" w14:textId="2697F480"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44</w:t>
            </w:r>
            <w:r w:rsidR="001168BF" w:rsidRPr="0036675D">
              <w:rPr>
                <w:rFonts w:ascii="Calibri" w:eastAsia="Times New Roman" w:hAnsi="Calibri" w:cs="Calibri"/>
                <w:color w:val="000000" w:themeColor="text1"/>
                <w:lang w:eastAsia="es-ES"/>
              </w:rPr>
              <w:t>.</w:t>
            </w:r>
            <w:r w:rsidRPr="0036675D">
              <w:rPr>
                <w:rFonts w:ascii="Calibri" w:eastAsia="Times New Roman" w:hAnsi="Calibri" w:cs="Calibri"/>
                <w:color w:val="000000" w:themeColor="text1"/>
                <w:lang w:eastAsia="es-ES"/>
              </w:rPr>
              <w:t>2</w:t>
            </w:r>
          </w:p>
        </w:tc>
        <w:tc>
          <w:tcPr>
            <w:tcW w:w="992" w:type="dxa"/>
            <w:tcBorders>
              <w:bottom w:val="single" w:sz="4" w:space="0" w:color="auto"/>
            </w:tcBorders>
            <w:noWrap/>
            <w:vAlign w:val="bottom"/>
            <w:hideMark/>
          </w:tcPr>
          <w:p w14:paraId="7F040B13" w14:textId="3F39F8F5"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26</w:t>
            </w:r>
            <w:r w:rsidR="001168BF" w:rsidRPr="0036675D">
              <w:rPr>
                <w:rFonts w:ascii="Calibri" w:eastAsia="Times New Roman" w:hAnsi="Calibri" w:cs="Calibri"/>
                <w:color w:val="000000" w:themeColor="text1"/>
                <w:lang w:eastAsia="es-ES"/>
              </w:rPr>
              <w:t>.</w:t>
            </w:r>
            <w:r w:rsidRPr="0036675D">
              <w:rPr>
                <w:rFonts w:ascii="Calibri" w:eastAsia="Times New Roman" w:hAnsi="Calibri" w:cs="Calibri"/>
                <w:color w:val="000000" w:themeColor="text1"/>
                <w:lang w:eastAsia="es-ES"/>
              </w:rPr>
              <w:t>7</w:t>
            </w:r>
          </w:p>
        </w:tc>
        <w:tc>
          <w:tcPr>
            <w:tcW w:w="1134" w:type="dxa"/>
            <w:tcBorders>
              <w:bottom w:val="single" w:sz="4" w:space="0" w:color="auto"/>
            </w:tcBorders>
            <w:noWrap/>
            <w:vAlign w:val="bottom"/>
            <w:hideMark/>
          </w:tcPr>
          <w:p w14:paraId="5929DC00" w14:textId="52607EAA" w:rsidR="001C1950" w:rsidRPr="0036675D" w:rsidRDefault="001C1950" w:rsidP="00A15895">
            <w:pPr>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22</w:t>
            </w:r>
            <w:r w:rsidR="001168BF" w:rsidRPr="0036675D">
              <w:rPr>
                <w:rFonts w:ascii="Calibri" w:eastAsia="Times New Roman" w:hAnsi="Calibri" w:cs="Calibri"/>
                <w:color w:val="000000" w:themeColor="text1"/>
                <w:lang w:eastAsia="es-ES"/>
              </w:rPr>
              <w:t>.</w:t>
            </w:r>
            <w:r w:rsidRPr="0036675D">
              <w:rPr>
                <w:rFonts w:ascii="Calibri" w:eastAsia="Times New Roman" w:hAnsi="Calibri" w:cs="Calibri"/>
                <w:color w:val="000000" w:themeColor="text1"/>
                <w:lang w:eastAsia="es-ES"/>
              </w:rPr>
              <w:t>0</w:t>
            </w:r>
          </w:p>
        </w:tc>
        <w:tc>
          <w:tcPr>
            <w:tcW w:w="1559" w:type="dxa"/>
            <w:tcBorders>
              <w:bottom w:val="single" w:sz="4" w:space="0" w:color="auto"/>
            </w:tcBorders>
            <w:noWrap/>
            <w:vAlign w:val="bottom"/>
            <w:hideMark/>
          </w:tcPr>
          <w:p w14:paraId="35E9CED5" w14:textId="142AFFC4" w:rsidR="001C1950" w:rsidRPr="0036675D" w:rsidRDefault="001C1950" w:rsidP="00A15895">
            <w:pPr>
              <w:keepNext/>
              <w:spacing w:after="0" w:line="360" w:lineRule="auto"/>
              <w:jc w:val="center"/>
              <w:rPr>
                <w:rFonts w:ascii="Calibri" w:eastAsia="Times New Roman" w:hAnsi="Calibri" w:cs="Calibri"/>
                <w:color w:val="000000" w:themeColor="text1"/>
                <w:lang w:eastAsia="es-ES"/>
              </w:rPr>
            </w:pPr>
            <w:r w:rsidRPr="0036675D">
              <w:rPr>
                <w:rFonts w:ascii="Calibri" w:eastAsia="Times New Roman" w:hAnsi="Calibri" w:cs="Calibri"/>
                <w:color w:val="000000" w:themeColor="text1"/>
                <w:lang w:eastAsia="es-ES"/>
              </w:rPr>
              <w:t>47</w:t>
            </w:r>
            <w:r w:rsidR="001168BF" w:rsidRPr="0036675D">
              <w:rPr>
                <w:rFonts w:ascii="Calibri" w:eastAsia="Times New Roman" w:hAnsi="Calibri" w:cs="Calibri"/>
                <w:color w:val="000000" w:themeColor="text1"/>
                <w:lang w:eastAsia="es-ES"/>
              </w:rPr>
              <w:t>.</w:t>
            </w:r>
            <w:r w:rsidRPr="0036675D">
              <w:rPr>
                <w:rFonts w:ascii="Calibri" w:eastAsia="Times New Roman" w:hAnsi="Calibri" w:cs="Calibri"/>
                <w:color w:val="000000" w:themeColor="text1"/>
                <w:lang w:eastAsia="es-ES"/>
              </w:rPr>
              <w:t>6</w:t>
            </w:r>
          </w:p>
        </w:tc>
      </w:tr>
    </w:tbl>
    <w:p w14:paraId="132191E8" w14:textId="5A32C31C" w:rsidR="00B84A36" w:rsidRPr="0036675D" w:rsidRDefault="00C2696E" w:rsidP="00C2696E">
      <w:pPr>
        <w:pStyle w:val="Nessunaspaziatura"/>
        <w:jc w:val="both"/>
        <w:rPr>
          <w:rFonts w:ascii="Calibri" w:eastAsia="Times New Roman" w:hAnsi="Calibri" w:cs="Calibri"/>
          <w:color w:val="000000" w:themeColor="text1"/>
          <w:lang w:val="en-GB" w:eastAsia="es-ES"/>
        </w:rPr>
      </w:pPr>
      <w:r w:rsidRPr="0036675D">
        <w:rPr>
          <w:rFonts w:ascii="Calibri" w:eastAsia="Times New Roman" w:hAnsi="Calibri" w:cs="Calibri"/>
          <w:color w:val="000000" w:themeColor="text1"/>
          <w:lang w:val="en-GB" w:eastAsia="es-ES"/>
        </w:rPr>
        <w:t xml:space="preserve"> </w:t>
      </w:r>
      <w:r w:rsidR="0036675D">
        <w:rPr>
          <w:rFonts w:ascii="Calibri" w:eastAsia="Times New Roman" w:hAnsi="Calibri" w:cs="Calibri"/>
          <w:color w:val="000000" w:themeColor="text1"/>
          <w:lang w:val="en-GB" w:eastAsia="es-ES"/>
        </w:rPr>
        <w:t xml:space="preserve">        </w:t>
      </w:r>
      <w:r w:rsidRPr="0036675D">
        <w:rPr>
          <w:rFonts w:ascii="Calibri" w:eastAsia="Times New Roman" w:hAnsi="Calibri" w:cs="Calibri"/>
          <w:color w:val="000000" w:themeColor="text1"/>
          <w:lang w:val="en-GB" w:eastAsia="es-ES"/>
        </w:rPr>
        <w:t xml:space="preserve"> </w:t>
      </w:r>
      <w:r w:rsidRPr="0036675D">
        <w:rPr>
          <w:rFonts w:ascii="Calibri" w:eastAsia="Times New Roman" w:hAnsi="Calibri" w:cs="Calibri"/>
          <w:color w:val="000000" w:themeColor="text1"/>
          <w:vertAlign w:val="superscript"/>
          <w:lang w:val="en-GB" w:eastAsia="es-ES"/>
        </w:rPr>
        <w:t>a</w:t>
      </w:r>
      <w:r w:rsidRPr="0036675D">
        <w:rPr>
          <w:rFonts w:ascii="Calibri" w:eastAsia="Times New Roman" w:hAnsi="Calibri" w:cs="Calibri"/>
          <w:color w:val="000000" w:themeColor="text1"/>
          <w:lang w:val="en-GB" w:eastAsia="es-ES"/>
        </w:rPr>
        <w:t xml:space="preserve"> Reaction conditions: 5 mL of 2-propanol, 0.125 mmol of FF, 0.1 g of catalyst, 180 °C, 3h</w:t>
      </w:r>
      <w:r w:rsidR="002A2ECC">
        <w:rPr>
          <w:rFonts w:ascii="Calibri" w:eastAsia="Times New Roman" w:hAnsi="Calibri" w:cs="Calibri"/>
          <w:color w:val="000000" w:themeColor="text1"/>
          <w:lang w:val="en-GB" w:eastAsia="es-ES"/>
        </w:rPr>
        <w:t>, Batch.</w:t>
      </w:r>
    </w:p>
    <w:p w14:paraId="3A8A5164" w14:textId="77777777" w:rsidR="00C2696E" w:rsidRPr="0036675D" w:rsidRDefault="00C2696E" w:rsidP="00C2696E">
      <w:pPr>
        <w:pStyle w:val="Nessunaspaziatura"/>
        <w:jc w:val="both"/>
        <w:rPr>
          <w:rFonts w:ascii="Calibri" w:eastAsia="Times New Roman" w:hAnsi="Calibri" w:cs="Calibri"/>
          <w:color w:val="000000" w:themeColor="text1"/>
          <w:lang w:val="en-GB" w:eastAsia="es-ES"/>
        </w:rPr>
      </w:pPr>
    </w:p>
    <w:p w14:paraId="073FCCB3" w14:textId="38DB9F67" w:rsidR="00B84A36" w:rsidRPr="0036675D" w:rsidRDefault="00B84A36" w:rsidP="001C1950">
      <w:pPr>
        <w:spacing w:line="360" w:lineRule="auto"/>
        <w:jc w:val="both"/>
        <w:rPr>
          <w:rFonts w:ascii="Calibri" w:eastAsia="Times New Roman" w:hAnsi="Calibri" w:cs="Calibri"/>
          <w:color w:val="000000" w:themeColor="text1"/>
          <w:lang w:eastAsia="es-ES"/>
        </w:rPr>
      </w:pPr>
    </w:p>
    <w:p w14:paraId="2AC58FED" w14:textId="77777777" w:rsidR="00682FB9" w:rsidRDefault="00682FB9" w:rsidP="001C1950">
      <w:pPr>
        <w:spacing w:line="360" w:lineRule="auto"/>
        <w:jc w:val="both"/>
      </w:pPr>
    </w:p>
    <w:p w14:paraId="2FC13D92" w14:textId="77777777" w:rsidR="00682FB9" w:rsidRDefault="00682FB9" w:rsidP="001C1950">
      <w:pPr>
        <w:spacing w:line="360" w:lineRule="auto"/>
        <w:jc w:val="both"/>
      </w:pPr>
    </w:p>
    <w:p w14:paraId="7124B9D8" w14:textId="77777777" w:rsidR="00682FB9" w:rsidRDefault="00682FB9" w:rsidP="001C1950">
      <w:pPr>
        <w:spacing w:line="360" w:lineRule="auto"/>
        <w:jc w:val="both"/>
      </w:pPr>
    </w:p>
    <w:p w14:paraId="3FDA8718" w14:textId="77777777" w:rsidR="00682FB9" w:rsidRDefault="00682FB9" w:rsidP="001C1950">
      <w:pPr>
        <w:spacing w:line="360" w:lineRule="auto"/>
        <w:jc w:val="both"/>
      </w:pPr>
    </w:p>
    <w:p w14:paraId="5FC2E5B2" w14:textId="77777777" w:rsidR="00682FB9" w:rsidRDefault="00682FB9" w:rsidP="001C1950">
      <w:pPr>
        <w:spacing w:line="360" w:lineRule="auto"/>
        <w:jc w:val="both"/>
      </w:pPr>
    </w:p>
    <w:p w14:paraId="3712B650" w14:textId="77777777" w:rsidR="00682FB9" w:rsidRDefault="00682FB9" w:rsidP="001C1950">
      <w:pPr>
        <w:spacing w:line="360" w:lineRule="auto"/>
        <w:jc w:val="both"/>
      </w:pPr>
    </w:p>
    <w:p w14:paraId="4818F0AA" w14:textId="77777777" w:rsidR="00682FB9" w:rsidRDefault="00682FB9" w:rsidP="001C1950">
      <w:pPr>
        <w:spacing w:line="360" w:lineRule="auto"/>
        <w:jc w:val="both"/>
      </w:pPr>
    </w:p>
    <w:p w14:paraId="7DC18FD3" w14:textId="77777777" w:rsidR="00682FB9" w:rsidRDefault="00682FB9" w:rsidP="001C1950">
      <w:pPr>
        <w:spacing w:line="360" w:lineRule="auto"/>
        <w:jc w:val="both"/>
      </w:pPr>
    </w:p>
    <w:p w14:paraId="31432E3B" w14:textId="77777777" w:rsidR="00682FB9" w:rsidRDefault="00682FB9" w:rsidP="001C1950">
      <w:pPr>
        <w:spacing w:line="360" w:lineRule="auto"/>
        <w:jc w:val="both"/>
      </w:pPr>
    </w:p>
    <w:p w14:paraId="26DC28AA" w14:textId="77777777" w:rsidR="00682FB9" w:rsidRDefault="00682FB9" w:rsidP="001C1950">
      <w:pPr>
        <w:spacing w:line="360" w:lineRule="auto"/>
        <w:jc w:val="both"/>
      </w:pPr>
    </w:p>
    <w:p w14:paraId="6F79FEBC" w14:textId="77777777" w:rsidR="00682FB9" w:rsidRDefault="00682FB9" w:rsidP="001C1950">
      <w:pPr>
        <w:spacing w:line="360" w:lineRule="auto"/>
        <w:jc w:val="both"/>
      </w:pPr>
    </w:p>
    <w:p w14:paraId="4E226A25" w14:textId="77777777" w:rsidR="00682FB9" w:rsidRDefault="00682FB9" w:rsidP="001C1950">
      <w:pPr>
        <w:spacing w:line="360" w:lineRule="auto"/>
        <w:jc w:val="both"/>
      </w:pPr>
    </w:p>
    <w:p w14:paraId="70C4488D" w14:textId="77777777" w:rsidR="00682FB9" w:rsidRDefault="00682FB9" w:rsidP="001C1950">
      <w:pPr>
        <w:spacing w:line="360" w:lineRule="auto"/>
        <w:jc w:val="both"/>
      </w:pPr>
    </w:p>
    <w:p w14:paraId="5134C93E" w14:textId="77777777" w:rsidR="00682FB9" w:rsidRDefault="00682FB9" w:rsidP="001C1950">
      <w:pPr>
        <w:spacing w:line="360" w:lineRule="auto"/>
        <w:jc w:val="both"/>
      </w:pPr>
    </w:p>
    <w:p w14:paraId="5E511409" w14:textId="77777777" w:rsidR="00682FB9" w:rsidRDefault="00682FB9" w:rsidP="001C1950">
      <w:pPr>
        <w:spacing w:line="360" w:lineRule="auto"/>
        <w:jc w:val="both"/>
      </w:pPr>
    </w:p>
    <w:p w14:paraId="7ECFF05B" w14:textId="77777777" w:rsidR="00682FB9" w:rsidRDefault="00682FB9" w:rsidP="001C1950">
      <w:pPr>
        <w:spacing w:line="360" w:lineRule="auto"/>
        <w:jc w:val="both"/>
      </w:pPr>
    </w:p>
    <w:p w14:paraId="12268AAC" w14:textId="77777777" w:rsidR="00682FB9" w:rsidRDefault="00682FB9" w:rsidP="0036675D">
      <w:pPr>
        <w:spacing w:after="200" w:line="240" w:lineRule="auto"/>
        <w:jc w:val="both"/>
        <w:rPr>
          <w:b/>
          <w:color w:val="000000" w:themeColor="text1"/>
        </w:rPr>
      </w:pPr>
    </w:p>
    <w:p w14:paraId="3E777FB3" w14:textId="3A3B5B33" w:rsidR="0036675D" w:rsidRDefault="0036675D" w:rsidP="0036675D">
      <w:pPr>
        <w:spacing w:after="200" w:line="240" w:lineRule="auto"/>
        <w:jc w:val="both"/>
        <w:rPr>
          <w:b/>
          <w:color w:val="000000" w:themeColor="text1"/>
        </w:rPr>
      </w:pPr>
      <w:r w:rsidRPr="00AE4FBF">
        <w:rPr>
          <w:b/>
          <w:color w:val="000000" w:themeColor="text1"/>
        </w:rPr>
        <w:t xml:space="preserve">Comparison with the literature </w:t>
      </w:r>
    </w:p>
    <w:p w14:paraId="096AD591" w14:textId="1DEE0A03" w:rsidR="0036675D" w:rsidRDefault="0036675D" w:rsidP="0036675D">
      <w:pPr>
        <w:spacing w:after="200" w:line="240" w:lineRule="auto"/>
        <w:jc w:val="both"/>
        <w:rPr>
          <w:b/>
          <w:color w:val="000000" w:themeColor="text1"/>
        </w:rPr>
      </w:pPr>
    </w:p>
    <w:p w14:paraId="5002CFC2" w14:textId="16E927EF" w:rsidR="0036675D" w:rsidRDefault="0036675D" w:rsidP="0036675D">
      <w:pPr>
        <w:spacing w:after="200" w:line="240" w:lineRule="auto"/>
        <w:jc w:val="both"/>
        <w:rPr>
          <w:b/>
          <w:color w:val="000000" w:themeColor="text1"/>
        </w:rPr>
      </w:pPr>
    </w:p>
    <w:p w14:paraId="09ADC93B" w14:textId="77777777" w:rsidR="0036675D" w:rsidRPr="00AE4FBF" w:rsidRDefault="0036675D" w:rsidP="0036675D">
      <w:pPr>
        <w:spacing w:after="200" w:line="240" w:lineRule="auto"/>
        <w:jc w:val="both"/>
        <w:rPr>
          <w:b/>
          <w:color w:val="000000" w:themeColor="text1"/>
        </w:rPr>
      </w:pPr>
    </w:p>
    <w:p w14:paraId="628FBF7D" w14:textId="77777777" w:rsidR="0036675D" w:rsidRPr="00F24459" w:rsidRDefault="0036675D" w:rsidP="0036675D">
      <w:pPr>
        <w:pStyle w:val="Didascalia"/>
        <w:keepNext/>
        <w:rPr>
          <w:lang w:val="en-US"/>
        </w:rPr>
      </w:pPr>
    </w:p>
    <w:p w14:paraId="3FB217DF" w14:textId="409A33E1" w:rsidR="0036675D" w:rsidRPr="00A15895" w:rsidRDefault="0036675D" w:rsidP="0036675D">
      <w:pPr>
        <w:pStyle w:val="Didascalia"/>
        <w:keepNext/>
        <w:rPr>
          <w:rFonts w:ascii="Calibri" w:hAnsi="Calibri" w:cs="Calibri"/>
          <w:sz w:val="22"/>
          <w:szCs w:val="22"/>
          <w:lang w:val="en-US"/>
        </w:rPr>
      </w:pPr>
      <w:r w:rsidRPr="00A15895">
        <w:rPr>
          <w:rFonts w:ascii="Calibri" w:hAnsi="Calibri" w:cs="Calibri"/>
          <w:sz w:val="22"/>
          <w:szCs w:val="22"/>
          <w:lang w:val="en-US"/>
        </w:rPr>
        <w:t xml:space="preserve">Table </w:t>
      </w:r>
      <w:r w:rsidR="00415474" w:rsidRPr="00A15895">
        <w:rPr>
          <w:rFonts w:ascii="Calibri" w:hAnsi="Calibri" w:cs="Calibri"/>
          <w:sz w:val="22"/>
          <w:szCs w:val="22"/>
          <w:lang w:val="en-US"/>
        </w:rPr>
        <w:t>S</w:t>
      </w:r>
      <w:r w:rsidR="00415474">
        <w:rPr>
          <w:rFonts w:ascii="Calibri" w:hAnsi="Calibri" w:cs="Calibri"/>
          <w:sz w:val="22"/>
          <w:szCs w:val="22"/>
          <w:lang w:val="en-US"/>
        </w:rPr>
        <w:t>6</w:t>
      </w:r>
      <w:r w:rsidRPr="00A15895">
        <w:rPr>
          <w:rFonts w:ascii="Calibri" w:hAnsi="Calibri" w:cs="Calibri"/>
          <w:sz w:val="22"/>
          <w:szCs w:val="22"/>
          <w:lang w:val="en-US"/>
        </w:rPr>
        <w:t xml:space="preserve">. </w:t>
      </w:r>
      <w:r w:rsidRPr="00A15895">
        <w:rPr>
          <w:rFonts w:ascii="Calibri" w:hAnsi="Calibri" w:cs="Calibri"/>
          <w:sz w:val="22"/>
          <w:szCs w:val="22"/>
          <w:lang w:val="en-GB"/>
        </w:rPr>
        <w:t>Comparison between the GVL space time yield (µmol</w:t>
      </w:r>
      <w:r w:rsidRPr="00A15895">
        <w:rPr>
          <w:rFonts w:ascii="Calibri" w:hAnsi="Calibri" w:cs="Calibri"/>
          <w:sz w:val="22"/>
          <w:szCs w:val="22"/>
          <w:vertAlign w:val="subscript"/>
          <w:lang w:val="en-GB"/>
        </w:rPr>
        <w:t>GVL</w:t>
      </w:r>
      <w:r w:rsidRPr="00A15895">
        <w:rPr>
          <w:rFonts w:ascii="Calibri" w:hAnsi="Calibri" w:cs="Calibri"/>
          <w:sz w:val="22"/>
          <w:szCs w:val="22"/>
          <w:lang w:val="en-GB"/>
        </w:rPr>
        <w:t xml:space="preserve"> * g</w:t>
      </w:r>
      <w:r w:rsidRPr="00A15895">
        <w:rPr>
          <w:rFonts w:ascii="Calibri" w:hAnsi="Calibri" w:cs="Calibri"/>
          <w:sz w:val="22"/>
          <w:szCs w:val="22"/>
          <w:vertAlign w:val="subscript"/>
          <w:lang w:val="en-GB"/>
        </w:rPr>
        <w:t>CAT</w:t>
      </w:r>
      <w:r w:rsidRPr="00A15895">
        <w:rPr>
          <w:rFonts w:ascii="Calibri" w:hAnsi="Calibri" w:cs="Calibri"/>
          <w:sz w:val="22"/>
          <w:szCs w:val="22"/>
          <w:vertAlign w:val="superscript"/>
          <w:lang w:val="en-GB"/>
        </w:rPr>
        <w:t>-1</w:t>
      </w:r>
      <w:r w:rsidRPr="00A15895">
        <w:rPr>
          <w:rFonts w:ascii="Calibri" w:hAnsi="Calibri" w:cs="Calibri"/>
          <w:sz w:val="22"/>
          <w:szCs w:val="22"/>
          <w:lang w:val="en-GB"/>
        </w:rPr>
        <w:t xml:space="preserve"> * h</w:t>
      </w:r>
      <w:r w:rsidRPr="00A15895">
        <w:rPr>
          <w:rFonts w:ascii="Calibri" w:hAnsi="Calibri" w:cs="Calibri"/>
          <w:sz w:val="22"/>
          <w:szCs w:val="22"/>
          <w:vertAlign w:val="superscript"/>
          <w:lang w:val="en-GB"/>
        </w:rPr>
        <w:t>-1</w:t>
      </w:r>
      <w:r w:rsidRPr="00A15895">
        <w:rPr>
          <w:rFonts w:ascii="Calibri" w:hAnsi="Calibri" w:cs="Calibri"/>
          <w:sz w:val="22"/>
          <w:szCs w:val="22"/>
          <w:lang w:val="en-GB"/>
        </w:rPr>
        <w:t xml:space="preserve">) achieved in this work in comparison to the results published in literature for the same reaction in continuous flow mode. </w:t>
      </w:r>
    </w:p>
    <w:tbl>
      <w:tblPr>
        <w:tblStyle w:val="Tabellasemplice5"/>
        <w:tblW w:w="9118" w:type="dxa"/>
        <w:tblLook w:val="04A0" w:firstRow="1" w:lastRow="0" w:firstColumn="1" w:lastColumn="0" w:noHBand="0" w:noVBand="1"/>
      </w:tblPr>
      <w:tblGrid>
        <w:gridCol w:w="972"/>
        <w:gridCol w:w="1801"/>
        <w:gridCol w:w="141"/>
        <w:gridCol w:w="1377"/>
        <w:gridCol w:w="1414"/>
        <w:gridCol w:w="2272"/>
        <w:gridCol w:w="1141"/>
      </w:tblGrid>
      <w:tr w:rsidR="0036675D" w:rsidRPr="006E16CB" w14:paraId="3B4A225D" w14:textId="77777777" w:rsidTr="00651452">
        <w:trPr>
          <w:cnfStyle w:val="100000000000" w:firstRow="1" w:lastRow="0" w:firstColumn="0" w:lastColumn="0" w:oddVBand="0" w:evenVBand="0" w:oddHBand="0" w:evenHBand="0" w:firstRowFirstColumn="0" w:firstRowLastColumn="0" w:lastRowFirstColumn="0" w:lastRowLastColumn="0"/>
          <w:trHeight w:val="941"/>
        </w:trPr>
        <w:tc>
          <w:tcPr>
            <w:cnfStyle w:val="001000000100" w:firstRow="0" w:lastRow="0" w:firstColumn="1" w:lastColumn="0" w:oddVBand="0" w:evenVBand="0" w:oddHBand="0" w:evenHBand="0" w:firstRowFirstColumn="1" w:firstRowLastColumn="0" w:lastRowFirstColumn="0" w:lastRowLastColumn="0"/>
            <w:tcW w:w="980" w:type="dxa"/>
            <w:vAlign w:val="center"/>
            <w:hideMark/>
          </w:tcPr>
          <w:p w14:paraId="2E4A8A59" w14:textId="77777777" w:rsidR="0036675D" w:rsidRPr="00CC370F" w:rsidRDefault="0036675D" w:rsidP="00651452">
            <w:pPr>
              <w:jc w:val="center"/>
              <w:rPr>
                <w:rFonts w:ascii="Calibri" w:hAnsi="Calibri" w:cs="Calibri"/>
                <w:b/>
                <w:bCs/>
                <w:i w:val="0"/>
                <w:iCs w:val="0"/>
                <w:sz w:val="22"/>
                <w:szCs w:val="22"/>
              </w:rPr>
            </w:pPr>
            <w:r w:rsidRPr="00CC370F">
              <w:rPr>
                <w:rFonts w:ascii="Calibri" w:hAnsi="Calibri" w:cs="Calibri"/>
                <w:b/>
                <w:bCs/>
                <w:i w:val="0"/>
                <w:iCs w:val="0"/>
                <w:sz w:val="22"/>
                <w:szCs w:val="22"/>
              </w:rPr>
              <w:t>Entry</w:t>
            </w:r>
          </w:p>
        </w:tc>
        <w:tc>
          <w:tcPr>
            <w:tcW w:w="1818" w:type="dxa"/>
            <w:vAlign w:val="center"/>
            <w:hideMark/>
          </w:tcPr>
          <w:p w14:paraId="7CAA44FB" w14:textId="77777777" w:rsidR="0036675D" w:rsidRPr="006E16CB" w:rsidRDefault="0036675D" w:rsidP="00651452">
            <w:pPr>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i w:val="0"/>
                <w:iCs w:val="0"/>
                <w:sz w:val="22"/>
                <w:szCs w:val="22"/>
              </w:rPr>
            </w:pPr>
            <w:r>
              <w:rPr>
                <w:rFonts w:ascii="Calibri" w:hAnsi="Calibri" w:cs="Calibri"/>
                <w:b/>
                <w:bCs/>
                <w:i w:val="0"/>
                <w:iCs w:val="0"/>
                <w:sz w:val="22"/>
                <w:szCs w:val="22"/>
              </w:rPr>
              <w:t>Catalyst</w:t>
            </w:r>
          </w:p>
        </w:tc>
        <w:tc>
          <w:tcPr>
            <w:tcW w:w="1519" w:type="dxa"/>
            <w:gridSpan w:val="2"/>
            <w:vAlign w:val="center"/>
          </w:tcPr>
          <w:p w14:paraId="2B254A6B" w14:textId="77777777" w:rsidR="0036675D" w:rsidRPr="009F289E" w:rsidRDefault="0036675D" w:rsidP="00651452">
            <w:pPr>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sz w:val="22"/>
                <w:szCs w:val="22"/>
              </w:rPr>
            </w:pPr>
            <w:r>
              <w:rPr>
                <w:rFonts w:ascii="Calibri" w:hAnsi="Calibri" w:cs="Calibri"/>
                <w:b/>
                <w:bCs/>
                <w:i w:val="0"/>
                <w:iCs w:val="0"/>
                <w:sz w:val="22"/>
                <w:szCs w:val="22"/>
              </w:rPr>
              <w:t>Furfural concentration (mM)</w:t>
            </w:r>
          </w:p>
        </w:tc>
        <w:tc>
          <w:tcPr>
            <w:tcW w:w="1353" w:type="dxa"/>
            <w:vAlign w:val="center"/>
            <w:hideMark/>
          </w:tcPr>
          <w:p w14:paraId="50A4C0D0" w14:textId="77777777" w:rsidR="0036675D" w:rsidRPr="006E16CB" w:rsidRDefault="0036675D" w:rsidP="00651452">
            <w:pPr>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i w:val="0"/>
                <w:iCs w:val="0"/>
                <w:sz w:val="22"/>
                <w:szCs w:val="22"/>
              </w:rPr>
            </w:pPr>
            <w:r>
              <w:rPr>
                <w:rFonts w:ascii="Calibri" w:hAnsi="Calibri" w:cs="Calibri"/>
                <w:b/>
                <w:bCs/>
                <w:i w:val="0"/>
                <w:iCs w:val="0"/>
                <w:sz w:val="22"/>
                <w:szCs w:val="22"/>
              </w:rPr>
              <w:t>Reaction Temperature (°C)</w:t>
            </w:r>
          </w:p>
        </w:tc>
        <w:tc>
          <w:tcPr>
            <w:tcW w:w="2307" w:type="dxa"/>
            <w:vAlign w:val="center"/>
            <w:hideMark/>
          </w:tcPr>
          <w:p w14:paraId="5B85D283" w14:textId="77777777" w:rsidR="0036675D" w:rsidRDefault="0036675D" w:rsidP="00651452">
            <w:pPr>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sz w:val="22"/>
                <w:szCs w:val="22"/>
              </w:rPr>
            </w:pPr>
            <w:r>
              <w:rPr>
                <w:rFonts w:ascii="Calibri" w:hAnsi="Calibri" w:cs="Calibri"/>
                <w:b/>
                <w:bCs/>
                <w:i w:val="0"/>
                <w:iCs w:val="0"/>
                <w:sz w:val="22"/>
                <w:szCs w:val="22"/>
              </w:rPr>
              <w:t xml:space="preserve">GVL </w:t>
            </w:r>
          </w:p>
          <w:p w14:paraId="37E9DB75" w14:textId="77777777" w:rsidR="0036675D" w:rsidRDefault="0036675D" w:rsidP="00651452">
            <w:pPr>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sz w:val="22"/>
                <w:szCs w:val="22"/>
              </w:rPr>
            </w:pPr>
            <w:r>
              <w:rPr>
                <w:rFonts w:ascii="Calibri" w:hAnsi="Calibri" w:cs="Calibri"/>
                <w:b/>
                <w:bCs/>
                <w:i w:val="0"/>
                <w:iCs w:val="0"/>
                <w:sz w:val="22"/>
                <w:szCs w:val="22"/>
              </w:rPr>
              <w:t xml:space="preserve">Space Time Yield </w:t>
            </w:r>
          </w:p>
          <w:p w14:paraId="2194F89D" w14:textId="77777777" w:rsidR="0036675D" w:rsidRPr="002F2C2C" w:rsidRDefault="0036675D" w:rsidP="00651452">
            <w:pPr>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sz w:val="22"/>
                <w:szCs w:val="22"/>
              </w:rPr>
            </w:pPr>
            <w:r>
              <w:rPr>
                <w:rFonts w:ascii="Calibri" w:hAnsi="Calibri" w:cs="Calibri"/>
                <w:b/>
                <w:bCs/>
                <w:i w:val="0"/>
                <w:iCs w:val="0"/>
                <w:sz w:val="22"/>
                <w:szCs w:val="22"/>
              </w:rPr>
              <w:t>(mmol</w:t>
            </w:r>
            <w:r w:rsidRPr="008838FF">
              <w:rPr>
                <w:rFonts w:ascii="Calibri" w:hAnsi="Calibri" w:cs="Calibri"/>
                <w:b/>
                <w:bCs/>
                <w:i w:val="0"/>
                <w:iCs w:val="0"/>
                <w:sz w:val="22"/>
                <w:szCs w:val="22"/>
                <w:vertAlign w:val="subscript"/>
              </w:rPr>
              <w:t>GVL</w:t>
            </w:r>
            <w:r>
              <w:rPr>
                <w:rFonts w:ascii="Calibri" w:hAnsi="Calibri" w:cs="Calibri"/>
                <w:b/>
                <w:bCs/>
                <w:i w:val="0"/>
                <w:iCs w:val="0"/>
                <w:sz w:val="22"/>
                <w:szCs w:val="22"/>
              </w:rPr>
              <w:t xml:space="preserve"> * g</w:t>
            </w:r>
            <w:r w:rsidRPr="008838FF">
              <w:rPr>
                <w:rFonts w:ascii="Calibri" w:hAnsi="Calibri" w:cs="Calibri"/>
                <w:b/>
                <w:bCs/>
                <w:i w:val="0"/>
                <w:iCs w:val="0"/>
                <w:sz w:val="22"/>
                <w:szCs w:val="22"/>
                <w:vertAlign w:val="subscript"/>
              </w:rPr>
              <w:t>CAT</w:t>
            </w:r>
            <w:r w:rsidRPr="008838FF">
              <w:rPr>
                <w:rFonts w:ascii="Calibri" w:hAnsi="Calibri" w:cs="Calibri"/>
                <w:b/>
                <w:bCs/>
                <w:i w:val="0"/>
                <w:iCs w:val="0"/>
                <w:sz w:val="22"/>
                <w:szCs w:val="22"/>
                <w:vertAlign w:val="superscript"/>
              </w:rPr>
              <w:t>-1</w:t>
            </w:r>
            <w:r>
              <w:rPr>
                <w:rFonts w:ascii="Calibri" w:hAnsi="Calibri" w:cs="Calibri"/>
                <w:b/>
                <w:bCs/>
                <w:i w:val="0"/>
                <w:iCs w:val="0"/>
                <w:sz w:val="22"/>
                <w:szCs w:val="22"/>
              </w:rPr>
              <w:t xml:space="preserve"> * h</w:t>
            </w:r>
            <w:r w:rsidRPr="008838FF">
              <w:rPr>
                <w:rFonts w:ascii="Calibri" w:hAnsi="Calibri" w:cs="Calibri"/>
                <w:b/>
                <w:bCs/>
                <w:i w:val="0"/>
                <w:iCs w:val="0"/>
                <w:sz w:val="22"/>
                <w:szCs w:val="22"/>
                <w:vertAlign w:val="superscript"/>
              </w:rPr>
              <w:t>-1</w:t>
            </w:r>
            <w:r>
              <w:rPr>
                <w:rFonts w:ascii="Calibri" w:hAnsi="Calibri" w:cs="Calibri"/>
                <w:b/>
                <w:bCs/>
                <w:i w:val="0"/>
                <w:iCs w:val="0"/>
                <w:sz w:val="22"/>
                <w:szCs w:val="22"/>
              </w:rPr>
              <w:t>)</w:t>
            </w:r>
          </w:p>
        </w:tc>
        <w:tc>
          <w:tcPr>
            <w:tcW w:w="1141" w:type="dxa"/>
            <w:vAlign w:val="center"/>
            <w:hideMark/>
          </w:tcPr>
          <w:p w14:paraId="6B126218" w14:textId="77777777" w:rsidR="0036675D" w:rsidRPr="006E16CB" w:rsidRDefault="0036675D" w:rsidP="00651452">
            <w:pPr>
              <w:jc w:val="center"/>
              <w:cnfStyle w:val="100000000000" w:firstRow="1" w:lastRow="0" w:firstColumn="0" w:lastColumn="0" w:oddVBand="0" w:evenVBand="0" w:oddHBand="0" w:evenHBand="0" w:firstRowFirstColumn="0" w:firstRowLastColumn="0" w:lastRowFirstColumn="0" w:lastRowLastColumn="0"/>
              <w:rPr>
                <w:rFonts w:ascii="Calibri" w:hAnsi="Calibri" w:cs="Calibri"/>
                <w:b/>
                <w:bCs/>
                <w:i w:val="0"/>
                <w:iCs w:val="0"/>
                <w:sz w:val="22"/>
                <w:szCs w:val="22"/>
              </w:rPr>
            </w:pPr>
            <w:r>
              <w:rPr>
                <w:rFonts w:ascii="Calibri" w:hAnsi="Calibri" w:cs="Calibri"/>
                <w:b/>
                <w:bCs/>
                <w:i w:val="0"/>
                <w:iCs w:val="0"/>
                <w:sz w:val="22"/>
                <w:szCs w:val="22"/>
              </w:rPr>
              <w:t>Reference</w:t>
            </w:r>
          </w:p>
        </w:tc>
      </w:tr>
      <w:tr w:rsidR="0036675D" w:rsidRPr="006E16CB" w14:paraId="0BD0DF5E" w14:textId="77777777" w:rsidTr="00651452">
        <w:trPr>
          <w:cnfStyle w:val="000000100000" w:firstRow="0" w:lastRow="0" w:firstColumn="0" w:lastColumn="0" w:oddVBand="0" w:evenVBand="0" w:oddHBand="1" w:evenHBand="0" w:firstRowFirstColumn="0" w:firstRowLastColumn="0" w:lastRowFirstColumn="0" w:lastRowLastColumn="0"/>
          <w:trHeight w:val="378"/>
        </w:trPr>
        <w:tc>
          <w:tcPr>
            <w:cnfStyle w:val="001000000000" w:firstRow="0" w:lastRow="0" w:firstColumn="1" w:lastColumn="0" w:oddVBand="0" w:evenVBand="0" w:oddHBand="0" w:evenHBand="0" w:firstRowFirstColumn="0" w:firstRowLastColumn="0" w:lastRowFirstColumn="0" w:lastRowLastColumn="0"/>
            <w:tcW w:w="980" w:type="dxa"/>
            <w:vAlign w:val="center"/>
            <w:hideMark/>
          </w:tcPr>
          <w:p w14:paraId="26151624" w14:textId="77777777" w:rsidR="0036675D" w:rsidRPr="006E16CB" w:rsidRDefault="0036675D" w:rsidP="00651452">
            <w:pPr>
              <w:spacing w:after="160" w:line="278" w:lineRule="auto"/>
              <w:jc w:val="center"/>
              <w:rPr>
                <w:rFonts w:ascii="Calibri" w:hAnsi="Calibri" w:cs="Calibri"/>
                <w:i w:val="0"/>
                <w:iCs w:val="0"/>
                <w:sz w:val="22"/>
                <w:szCs w:val="22"/>
              </w:rPr>
            </w:pPr>
            <w:r w:rsidRPr="006E16CB">
              <w:rPr>
                <w:rFonts w:ascii="Calibri" w:hAnsi="Calibri" w:cs="Calibri"/>
                <w:i w:val="0"/>
                <w:iCs w:val="0"/>
                <w:sz w:val="22"/>
                <w:szCs w:val="22"/>
              </w:rPr>
              <w:t>1</w:t>
            </w:r>
          </w:p>
        </w:tc>
        <w:tc>
          <w:tcPr>
            <w:tcW w:w="1959" w:type="dxa"/>
            <w:gridSpan w:val="2"/>
            <w:vAlign w:val="center"/>
          </w:tcPr>
          <w:p w14:paraId="11FF1A14" w14:textId="77777777" w:rsidR="0036675D" w:rsidRPr="00A8028F" w:rsidRDefault="0036675D" w:rsidP="00651452">
            <w:pPr>
              <w:spacing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A8028F">
              <w:rPr>
                <w:rFonts w:ascii="Calibri" w:hAnsi="Calibri" w:cs="Calibri"/>
                <w:sz w:val="22"/>
                <w:szCs w:val="22"/>
              </w:rPr>
              <w:t>10Zr</w:t>
            </w:r>
            <w:r>
              <w:rPr>
                <w:rFonts w:ascii="Calibri" w:hAnsi="Calibri" w:cs="Calibri"/>
                <w:sz w:val="22"/>
                <w:szCs w:val="22"/>
              </w:rPr>
              <w:t>/</w:t>
            </w:r>
            <w:r w:rsidRPr="00A8028F">
              <w:rPr>
                <w:rFonts w:ascii="Calibri" w:hAnsi="Calibri" w:cs="Calibri"/>
                <w:sz w:val="22"/>
                <w:szCs w:val="22"/>
              </w:rPr>
              <w:t>(Nb)Al-HY</w:t>
            </w:r>
          </w:p>
        </w:tc>
        <w:tc>
          <w:tcPr>
            <w:tcW w:w="1378" w:type="dxa"/>
          </w:tcPr>
          <w:p w14:paraId="0298312F" w14:textId="77777777" w:rsidR="0036675D" w:rsidRDefault="0036675D" w:rsidP="00651452">
            <w:pPr>
              <w:spacing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25</w:t>
            </w:r>
          </w:p>
        </w:tc>
        <w:tc>
          <w:tcPr>
            <w:tcW w:w="1353" w:type="dxa"/>
            <w:vAlign w:val="center"/>
            <w:hideMark/>
          </w:tcPr>
          <w:p w14:paraId="23A3893B" w14:textId="77777777" w:rsidR="0036675D" w:rsidRPr="006E16CB" w:rsidRDefault="0036675D" w:rsidP="00651452">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Pr>
                <w:rFonts w:ascii="Calibri" w:hAnsi="Calibri" w:cs="Calibri"/>
                <w:sz w:val="22"/>
                <w:szCs w:val="22"/>
              </w:rPr>
              <w:t>180</w:t>
            </w:r>
          </w:p>
        </w:tc>
        <w:tc>
          <w:tcPr>
            <w:tcW w:w="2307" w:type="dxa"/>
            <w:vAlign w:val="center"/>
          </w:tcPr>
          <w:p w14:paraId="53D455E8" w14:textId="77777777" w:rsidR="0036675D" w:rsidRPr="006E16CB" w:rsidRDefault="0036675D" w:rsidP="00651452">
            <w:pPr>
              <w:spacing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260233">
              <w:rPr>
                <w:rFonts w:ascii="Calibri" w:hAnsi="Calibri" w:cs="Calibri"/>
                <w:sz w:val="22"/>
                <w:szCs w:val="22"/>
              </w:rPr>
              <w:t>1</w:t>
            </w:r>
            <w:r>
              <w:rPr>
                <w:rFonts w:ascii="Calibri" w:hAnsi="Calibri" w:cs="Calibri"/>
                <w:sz w:val="22"/>
                <w:szCs w:val="22"/>
              </w:rPr>
              <w:t>.</w:t>
            </w:r>
            <w:r w:rsidRPr="00260233">
              <w:rPr>
                <w:rFonts w:ascii="Calibri" w:hAnsi="Calibri" w:cs="Calibri"/>
                <w:sz w:val="22"/>
                <w:szCs w:val="22"/>
              </w:rPr>
              <w:t>103</w:t>
            </w:r>
          </w:p>
        </w:tc>
        <w:tc>
          <w:tcPr>
            <w:tcW w:w="1141" w:type="dxa"/>
            <w:vAlign w:val="center"/>
          </w:tcPr>
          <w:p w14:paraId="13F07BFA" w14:textId="77777777" w:rsidR="0036675D" w:rsidRPr="006E16CB" w:rsidRDefault="0036675D" w:rsidP="00651452">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Pr>
                <w:rFonts w:ascii="Calibri" w:hAnsi="Calibri" w:cs="Calibri"/>
                <w:sz w:val="22"/>
                <w:szCs w:val="22"/>
              </w:rPr>
              <w:t>This work</w:t>
            </w:r>
          </w:p>
        </w:tc>
      </w:tr>
      <w:tr w:rsidR="0036675D" w:rsidRPr="006E16CB" w14:paraId="57162B69" w14:textId="77777777" w:rsidTr="00651452">
        <w:trPr>
          <w:trHeight w:val="378"/>
        </w:trPr>
        <w:tc>
          <w:tcPr>
            <w:cnfStyle w:val="001000000000" w:firstRow="0" w:lastRow="0" w:firstColumn="1" w:lastColumn="0" w:oddVBand="0" w:evenVBand="0" w:oddHBand="0" w:evenHBand="0" w:firstRowFirstColumn="0" w:firstRowLastColumn="0" w:lastRowFirstColumn="0" w:lastRowLastColumn="0"/>
            <w:tcW w:w="980" w:type="dxa"/>
            <w:vAlign w:val="center"/>
            <w:hideMark/>
          </w:tcPr>
          <w:p w14:paraId="6715DFCE" w14:textId="77777777" w:rsidR="0036675D" w:rsidRPr="006E16CB" w:rsidRDefault="0036675D" w:rsidP="00651452">
            <w:pPr>
              <w:spacing w:after="160" w:line="278" w:lineRule="auto"/>
              <w:jc w:val="center"/>
              <w:rPr>
                <w:rFonts w:ascii="Calibri" w:hAnsi="Calibri" w:cs="Calibri"/>
                <w:i w:val="0"/>
                <w:iCs w:val="0"/>
                <w:sz w:val="22"/>
                <w:szCs w:val="22"/>
              </w:rPr>
            </w:pPr>
            <w:r w:rsidRPr="006E16CB">
              <w:rPr>
                <w:rFonts w:ascii="Calibri" w:hAnsi="Calibri" w:cs="Calibri"/>
                <w:i w:val="0"/>
                <w:iCs w:val="0"/>
                <w:sz w:val="22"/>
                <w:szCs w:val="22"/>
              </w:rPr>
              <w:t>2</w:t>
            </w:r>
          </w:p>
        </w:tc>
        <w:tc>
          <w:tcPr>
            <w:tcW w:w="1959" w:type="dxa"/>
            <w:gridSpan w:val="2"/>
            <w:vAlign w:val="center"/>
          </w:tcPr>
          <w:p w14:paraId="4D37C6B0" w14:textId="77777777" w:rsidR="0036675D" w:rsidRPr="00A8028F" w:rsidRDefault="0036675D" w:rsidP="00651452">
            <w:pPr>
              <w:spacing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lang w:val="it-IT"/>
              </w:rPr>
            </w:pPr>
            <w:r w:rsidRPr="00A8028F">
              <w:rPr>
                <w:rFonts w:ascii="Calibri" w:hAnsi="Calibri" w:cs="Calibri"/>
                <w:sz w:val="22"/>
                <w:szCs w:val="22"/>
                <w:lang w:val="it-IT"/>
              </w:rPr>
              <w:t>1Pt/Sep +10Zr/Sep</w:t>
            </w:r>
          </w:p>
        </w:tc>
        <w:tc>
          <w:tcPr>
            <w:tcW w:w="1378" w:type="dxa"/>
          </w:tcPr>
          <w:p w14:paraId="6FCE3A82" w14:textId="77777777" w:rsidR="0036675D" w:rsidRDefault="0036675D" w:rsidP="00651452">
            <w:pPr>
              <w:spacing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67</w:t>
            </w:r>
          </w:p>
        </w:tc>
        <w:tc>
          <w:tcPr>
            <w:tcW w:w="1353" w:type="dxa"/>
            <w:vAlign w:val="center"/>
            <w:hideMark/>
          </w:tcPr>
          <w:p w14:paraId="55A76EA2" w14:textId="77777777" w:rsidR="0036675D" w:rsidRPr="006E16CB" w:rsidRDefault="0036675D" w:rsidP="00651452">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Pr>
                <w:rFonts w:ascii="Calibri" w:hAnsi="Calibri" w:cs="Calibri"/>
                <w:sz w:val="22"/>
                <w:szCs w:val="22"/>
              </w:rPr>
              <w:t>180</w:t>
            </w:r>
          </w:p>
        </w:tc>
        <w:tc>
          <w:tcPr>
            <w:tcW w:w="2307" w:type="dxa"/>
            <w:vAlign w:val="center"/>
          </w:tcPr>
          <w:p w14:paraId="134C1BCA" w14:textId="77777777" w:rsidR="0036675D" w:rsidRPr="006E16CB" w:rsidRDefault="0036675D" w:rsidP="00651452">
            <w:pPr>
              <w:spacing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260233">
              <w:rPr>
                <w:rFonts w:ascii="Calibri" w:hAnsi="Calibri" w:cs="Calibri"/>
                <w:sz w:val="22"/>
                <w:szCs w:val="22"/>
              </w:rPr>
              <w:t>0</w:t>
            </w:r>
            <w:r>
              <w:rPr>
                <w:rFonts w:ascii="Calibri" w:hAnsi="Calibri" w:cs="Calibri"/>
                <w:sz w:val="22"/>
                <w:szCs w:val="22"/>
              </w:rPr>
              <w:t>.</w:t>
            </w:r>
            <w:r w:rsidRPr="00260233">
              <w:rPr>
                <w:rFonts w:ascii="Calibri" w:hAnsi="Calibri" w:cs="Calibri"/>
                <w:sz w:val="22"/>
                <w:szCs w:val="22"/>
              </w:rPr>
              <w:t>216</w:t>
            </w:r>
          </w:p>
        </w:tc>
        <w:tc>
          <w:tcPr>
            <w:tcW w:w="1141" w:type="dxa"/>
            <w:vAlign w:val="center"/>
          </w:tcPr>
          <w:p w14:paraId="69D2CD2D" w14:textId="77777777" w:rsidR="0036675D" w:rsidRPr="009D620A" w:rsidRDefault="0036675D" w:rsidP="00651452">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Pr>
                <w:rFonts w:ascii="Calibri" w:hAnsi="Calibri" w:cs="Calibri"/>
              </w:rPr>
              <w:t>[15]</w:t>
            </w:r>
          </w:p>
        </w:tc>
      </w:tr>
      <w:tr w:rsidR="0036675D" w:rsidRPr="006E16CB" w14:paraId="357BD16E" w14:textId="77777777" w:rsidTr="00651452">
        <w:trPr>
          <w:cnfStyle w:val="000000100000" w:firstRow="0" w:lastRow="0" w:firstColumn="0" w:lastColumn="0" w:oddVBand="0" w:evenVBand="0" w:oddHBand="1" w:evenHBand="0" w:firstRowFirstColumn="0" w:firstRowLastColumn="0" w:lastRowFirstColumn="0" w:lastRowLastColumn="0"/>
          <w:trHeight w:val="378"/>
        </w:trPr>
        <w:tc>
          <w:tcPr>
            <w:cnfStyle w:val="001000000000" w:firstRow="0" w:lastRow="0" w:firstColumn="1" w:lastColumn="0" w:oddVBand="0" w:evenVBand="0" w:oddHBand="0" w:evenHBand="0" w:firstRowFirstColumn="0" w:firstRowLastColumn="0" w:lastRowFirstColumn="0" w:lastRowLastColumn="0"/>
            <w:tcW w:w="980" w:type="dxa"/>
            <w:vAlign w:val="center"/>
            <w:hideMark/>
          </w:tcPr>
          <w:p w14:paraId="088C42D9" w14:textId="77777777" w:rsidR="0036675D" w:rsidRPr="006E16CB" w:rsidRDefault="0036675D" w:rsidP="00651452">
            <w:pPr>
              <w:spacing w:after="160" w:line="278" w:lineRule="auto"/>
              <w:jc w:val="center"/>
              <w:rPr>
                <w:rFonts w:ascii="Calibri" w:hAnsi="Calibri" w:cs="Calibri"/>
                <w:i w:val="0"/>
                <w:iCs w:val="0"/>
                <w:sz w:val="22"/>
                <w:szCs w:val="22"/>
              </w:rPr>
            </w:pPr>
            <w:r w:rsidRPr="006E16CB">
              <w:rPr>
                <w:rFonts w:ascii="Calibri" w:hAnsi="Calibri" w:cs="Calibri"/>
                <w:i w:val="0"/>
                <w:iCs w:val="0"/>
                <w:sz w:val="22"/>
                <w:szCs w:val="22"/>
              </w:rPr>
              <w:t>3</w:t>
            </w:r>
          </w:p>
        </w:tc>
        <w:tc>
          <w:tcPr>
            <w:tcW w:w="1959" w:type="dxa"/>
            <w:gridSpan w:val="2"/>
            <w:vAlign w:val="center"/>
          </w:tcPr>
          <w:p w14:paraId="07ED414C" w14:textId="77777777" w:rsidR="0036675D" w:rsidRPr="00A8028F" w:rsidRDefault="0036675D" w:rsidP="00651452">
            <w:pPr>
              <w:spacing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lang w:val="it-IT"/>
              </w:rPr>
            </w:pPr>
            <w:r w:rsidRPr="00A8028F">
              <w:rPr>
                <w:rFonts w:ascii="Calibri" w:hAnsi="Calibri" w:cs="Calibri"/>
                <w:sz w:val="22"/>
                <w:szCs w:val="22"/>
                <w:lang w:val="it-IT"/>
              </w:rPr>
              <w:t>Ti/Zr/O (1:1)</w:t>
            </w:r>
          </w:p>
        </w:tc>
        <w:tc>
          <w:tcPr>
            <w:tcW w:w="1378" w:type="dxa"/>
          </w:tcPr>
          <w:p w14:paraId="33EEB882" w14:textId="77777777" w:rsidR="0036675D" w:rsidRDefault="0036675D" w:rsidP="00651452">
            <w:pPr>
              <w:spacing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rPr>
            </w:pPr>
            <w:r>
              <w:rPr>
                <w:rFonts w:ascii="Calibri" w:hAnsi="Calibri" w:cs="Calibri"/>
              </w:rPr>
              <w:t>67</w:t>
            </w:r>
          </w:p>
        </w:tc>
        <w:tc>
          <w:tcPr>
            <w:tcW w:w="1353" w:type="dxa"/>
            <w:vAlign w:val="center"/>
            <w:hideMark/>
          </w:tcPr>
          <w:p w14:paraId="68291A08" w14:textId="77777777" w:rsidR="0036675D" w:rsidRPr="006E16CB" w:rsidRDefault="0036675D" w:rsidP="00651452">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Pr>
                <w:rFonts w:ascii="Calibri" w:hAnsi="Calibri" w:cs="Calibri"/>
                <w:sz w:val="22"/>
                <w:szCs w:val="22"/>
              </w:rPr>
              <w:t>180</w:t>
            </w:r>
          </w:p>
        </w:tc>
        <w:tc>
          <w:tcPr>
            <w:tcW w:w="2307" w:type="dxa"/>
            <w:vAlign w:val="center"/>
          </w:tcPr>
          <w:p w14:paraId="0BD897B3" w14:textId="77777777" w:rsidR="0036675D" w:rsidRPr="006E16CB" w:rsidRDefault="0036675D" w:rsidP="00651452">
            <w:pPr>
              <w:spacing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sidRPr="00260233">
              <w:rPr>
                <w:rFonts w:ascii="Calibri" w:hAnsi="Calibri" w:cs="Calibri"/>
                <w:sz w:val="22"/>
                <w:szCs w:val="22"/>
              </w:rPr>
              <w:t>0</w:t>
            </w:r>
            <w:r>
              <w:rPr>
                <w:rFonts w:ascii="Calibri" w:hAnsi="Calibri" w:cs="Calibri"/>
                <w:sz w:val="22"/>
                <w:szCs w:val="22"/>
              </w:rPr>
              <w:t>.</w:t>
            </w:r>
            <w:r w:rsidRPr="00260233">
              <w:rPr>
                <w:rFonts w:ascii="Calibri" w:hAnsi="Calibri" w:cs="Calibri"/>
                <w:sz w:val="22"/>
                <w:szCs w:val="22"/>
              </w:rPr>
              <w:t>372</w:t>
            </w:r>
          </w:p>
        </w:tc>
        <w:tc>
          <w:tcPr>
            <w:tcW w:w="1141" w:type="dxa"/>
            <w:vAlign w:val="center"/>
          </w:tcPr>
          <w:p w14:paraId="0F406BFF" w14:textId="77777777" w:rsidR="0036675D" w:rsidRPr="009D620A" w:rsidRDefault="0036675D" w:rsidP="00651452">
            <w:pPr>
              <w:spacing w:after="160" w:line="278" w:lineRule="auto"/>
              <w:jc w:val="center"/>
              <w:cnfStyle w:val="000000100000" w:firstRow="0" w:lastRow="0" w:firstColumn="0" w:lastColumn="0" w:oddVBand="0" w:evenVBand="0" w:oddHBand="1" w:evenHBand="0" w:firstRowFirstColumn="0" w:firstRowLastColumn="0" w:lastRowFirstColumn="0" w:lastRowLastColumn="0"/>
              <w:rPr>
                <w:rFonts w:ascii="Calibri" w:hAnsi="Calibri" w:cs="Calibri"/>
                <w:sz w:val="22"/>
                <w:szCs w:val="22"/>
              </w:rPr>
            </w:pPr>
            <w:r>
              <w:rPr>
                <w:rFonts w:ascii="Calibri" w:hAnsi="Calibri" w:cs="Calibri"/>
              </w:rPr>
              <w:t>[16]</w:t>
            </w:r>
          </w:p>
        </w:tc>
      </w:tr>
      <w:tr w:rsidR="0036675D" w:rsidRPr="006E16CB" w14:paraId="2F739A40" w14:textId="77777777" w:rsidTr="00651452">
        <w:trPr>
          <w:trHeight w:val="378"/>
        </w:trPr>
        <w:tc>
          <w:tcPr>
            <w:cnfStyle w:val="001000000000" w:firstRow="0" w:lastRow="0" w:firstColumn="1" w:lastColumn="0" w:oddVBand="0" w:evenVBand="0" w:oddHBand="0" w:evenHBand="0" w:firstRowFirstColumn="0" w:firstRowLastColumn="0" w:lastRowFirstColumn="0" w:lastRowLastColumn="0"/>
            <w:tcW w:w="980" w:type="dxa"/>
            <w:vAlign w:val="center"/>
            <w:hideMark/>
          </w:tcPr>
          <w:p w14:paraId="6A1E40D9" w14:textId="77777777" w:rsidR="0036675D" w:rsidRPr="006E16CB" w:rsidRDefault="0036675D" w:rsidP="00651452">
            <w:pPr>
              <w:spacing w:after="160" w:line="278" w:lineRule="auto"/>
              <w:jc w:val="center"/>
              <w:rPr>
                <w:rFonts w:ascii="Calibri" w:hAnsi="Calibri" w:cs="Calibri"/>
                <w:i w:val="0"/>
                <w:iCs w:val="0"/>
                <w:sz w:val="22"/>
                <w:szCs w:val="22"/>
              </w:rPr>
            </w:pPr>
            <w:r w:rsidRPr="006E16CB">
              <w:rPr>
                <w:rFonts w:ascii="Calibri" w:hAnsi="Calibri" w:cs="Calibri"/>
                <w:i w:val="0"/>
                <w:iCs w:val="0"/>
                <w:sz w:val="22"/>
                <w:szCs w:val="22"/>
              </w:rPr>
              <w:t>4</w:t>
            </w:r>
          </w:p>
        </w:tc>
        <w:tc>
          <w:tcPr>
            <w:tcW w:w="1959" w:type="dxa"/>
            <w:gridSpan w:val="2"/>
            <w:vAlign w:val="center"/>
          </w:tcPr>
          <w:p w14:paraId="25AAC782" w14:textId="77777777" w:rsidR="0036675D" w:rsidRPr="006E16CB" w:rsidRDefault="0036675D" w:rsidP="00651452">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A8028F">
              <w:rPr>
                <w:rFonts w:ascii="Calibri" w:hAnsi="Calibri" w:cs="Calibri"/>
                <w:sz w:val="22"/>
                <w:szCs w:val="22"/>
                <w:lang w:val="it-IT"/>
              </w:rPr>
              <w:t>Zr-Al-Beta</w:t>
            </w:r>
          </w:p>
        </w:tc>
        <w:tc>
          <w:tcPr>
            <w:tcW w:w="1378" w:type="dxa"/>
          </w:tcPr>
          <w:p w14:paraId="23B497AD" w14:textId="77777777" w:rsidR="0036675D" w:rsidRDefault="0036675D" w:rsidP="00651452">
            <w:pPr>
              <w:spacing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rPr>
            </w:pPr>
            <w:r>
              <w:rPr>
                <w:rFonts w:ascii="Calibri" w:hAnsi="Calibri" w:cs="Calibri"/>
              </w:rPr>
              <w:t>62</w:t>
            </w:r>
          </w:p>
        </w:tc>
        <w:tc>
          <w:tcPr>
            <w:tcW w:w="1353" w:type="dxa"/>
            <w:vAlign w:val="center"/>
            <w:hideMark/>
          </w:tcPr>
          <w:p w14:paraId="622B8C55" w14:textId="77777777" w:rsidR="0036675D" w:rsidRPr="006E16CB" w:rsidRDefault="0036675D" w:rsidP="00651452">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Pr>
                <w:rFonts w:ascii="Calibri" w:hAnsi="Calibri" w:cs="Calibri"/>
                <w:sz w:val="22"/>
                <w:szCs w:val="22"/>
              </w:rPr>
              <w:t>150</w:t>
            </w:r>
          </w:p>
        </w:tc>
        <w:tc>
          <w:tcPr>
            <w:tcW w:w="2307" w:type="dxa"/>
            <w:vAlign w:val="center"/>
          </w:tcPr>
          <w:p w14:paraId="3BB37378" w14:textId="77777777" w:rsidR="0036675D" w:rsidRPr="006E16CB" w:rsidRDefault="0036675D" w:rsidP="00651452">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sidRPr="00260233">
              <w:rPr>
                <w:rFonts w:ascii="Calibri" w:hAnsi="Calibri" w:cs="Calibri"/>
                <w:sz w:val="22"/>
                <w:szCs w:val="22"/>
              </w:rPr>
              <w:t>0</w:t>
            </w:r>
            <w:r>
              <w:rPr>
                <w:rFonts w:ascii="Calibri" w:hAnsi="Calibri" w:cs="Calibri"/>
                <w:sz w:val="22"/>
                <w:szCs w:val="22"/>
              </w:rPr>
              <w:t>.</w:t>
            </w:r>
            <w:r w:rsidRPr="00260233">
              <w:rPr>
                <w:rFonts w:ascii="Calibri" w:hAnsi="Calibri" w:cs="Calibri"/>
                <w:sz w:val="22"/>
                <w:szCs w:val="22"/>
              </w:rPr>
              <w:t>0</w:t>
            </w:r>
            <w:r>
              <w:rPr>
                <w:rFonts w:ascii="Calibri" w:hAnsi="Calibri" w:cs="Calibri"/>
                <w:sz w:val="22"/>
                <w:szCs w:val="22"/>
              </w:rPr>
              <w:t>90</w:t>
            </w:r>
          </w:p>
        </w:tc>
        <w:tc>
          <w:tcPr>
            <w:tcW w:w="1141" w:type="dxa"/>
            <w:vAlign w:val="center"/>
          </w:tcPr>
          <w:p w14:paraId="6E618D38" w14:textId="77777777" w:rsidR="0036675D" w:rsidRPr="009D620A" w:rsidRDefault="0036675D" w:rsidP="00651452">
            <w:pPr>
              <w:spacing w:after="160" w:line="278" w:lineRule="auto"/>
              <w:jc w:val="center"/>
              <w:cnfStyle w:val="000000000000" w:firstRow="0" w:lastRow="0" w:firstColumn="0" w:lastColumn="0" w:oddVBand="0" w:evenVBand="0" w:oddHBand="0" w:evenHBand="0" w:firstRowFirstColumn="0" w:firstRowLastColumn="0" w:lastRowFirstColumn="0" w:lastRowLastColumn="0"/>
              <w:rPr>
                <w:rFonts w:ascii="Calibri" w:hAnsi="Calibri" w:cs="Calibri"/>
                <w:sz w:val="22"/>
                <w:szCs w:val="22"/>
              </w:rPr>
            </w:pPr>
            <w:r>
              <w:rPr>
                <w:rFonts w:ascii="Calibri" w:hAnsi="Calibri" w:cs="Calibri"/>
              </w:rPr>
              <w:t>[17]</w:t>
            </w:r>
          </w:p>
        </w:tc>
      </w:tr>
    </w:tbl>
    <w:p w14:paraId="00F15B4D" w14:textId="77777777" w:rsidR="0036675D" w:rsidRPr="00644197" w:rsidRDefault="0036675D" w:rsidP="0036675D">
      <w:pPr>
        <w:spacing w:line="360" w:lineRule="auto"/>
        <w:jc w:val="both"/>
        <w:rPr>
          <w:bCs/>
          <w:sz w:val="20"/>
          <w:szCs w:val="20"/>
        </w:rPr>
      </w:pPr>
    </w:p>
    <w:p w14:paraId="4648487A" w14:textId="77777777" w:rsidR="0036675D" w:rsidRDefault="0036675D" w:rsidP="0036675D"/>
    <w:p w14:paraId="0684A725" w14:textId="2A0CE7F8" w:rsidR="0036675D" w:rsidRDefault="0036675D" w:rsidP="0036125A">
      <w:pPr>
        <w:jc w:val="both"/>
        <w:rPr>
          <w:rFonts w:ascii="Calibri" w:hAnsi="Calibri" w:cs="Calibri"/>
        </w:rPr>
      </w:pPr>
    </w:p>
    <w:p w14:paraId="4C2BF168" w14:textId="4CD8F43A" w:rsidR="0036675D" w:rsidRDefault="0036675D" w:rsidP="0036125A">
      <w:pPr>
        <w:jc w:val="both"/>
        <w:rPr>
          <w:rFonts w:ascii="Calibri" w:hAnsi="Calibri" w:cs="Calibri"/>
        </w:rPr>
      </w:pPr>
    </w:p>
    <w:p w14:paraId="3A1E3FEB" w14:textId="3586F4F6" w:rsidR="0036675D" w:rsidRDefault="0036675D" w:rsidP="0036125A">
      <w:pPr>
        <w:jc w:val="both"/>
        <w:rPr>
          <w:rFonts w:ascii="Calibri" w:hAnsi="Calibri" w:cs="Calibri"/>
        </w:rPr>
      </w:pPr>
    </w:p>
    <w:p w14:paraId="15704C00" w14:textId="10204C2F" w:rsidR="0036675D" w:rsidRDefault="0036675D" w:rsidP="0036125A">
      <w:pPr>
        <w:jc w:val="both"/>
        <w:rPr>
          <w:rFonts w:ascii="Calibri" w:hAnsi="Calibri" w:cs="Calibri"/>
        </w:rPr>
      </w:pPr>
    </w:p>
    <w:p w14:paraId="421752AF" w14:textId="13CBD27A" w:rsidR="0036675D" w:rsidRDefault="0036675D" w:rsidP="0036125A">
      <w:pPr>
        <w:jc w:val="both"/>
        <w:rPr>
          <w:rFonts w:ascii="Calibri" w:hAnsi="Calibri" w:cs="Calibri"/>
        </w:rPr>
      </w:pPr>
    </w:p>
    <w:p w14:paraId="0D565011" w14:textId="434A4310" w:rsidR="0036675D" w:rsidRDefault="0036675D" w:rsidP="0036125A">
      <w:pPr>
        <w:jc w:val="both"/>
        <w:rPr>
          <w:rFonts w:ascii="Calibri" w:hAnsi="Calibri" w:cs="Calibri"/>
        </w:rPr>
      </w:pPr>
    </w:p>
    <w:p w14:paraId="12FBA112" w14:textId="5A5EE45D" w:rsidR="0036675D" w:rsidRDefault="0036675D" w:rsidP="0036125A">
      <w:pPr>
        <w:jc w:val="both"/>
        <w:rPr>
          <w:rFonts w:ascii="Calibri" w:hAnsi="Calibri" w:cs="Calibri"/>
        </w:rPr>
      </w:pPr>
    </w:p>
    <w:p w14:paraId="056B9FCD" w14:textId="02CC54D5" w:rsidR="0036675D" w:rsidRDefault="0036675D" w:rsidP="0036125A">
      <w:pPr>
        <w:jc w:val="both"/>
        <w:rPr>
          <w:rFonts w:ascii="Calibri" w:hAnsi="Calibri" w:cs="Calibri"/>
        </w:rPr>
      </w:pPr>
    </w:p>
    <w:p w14:paraId="73DF0EF5" w14:textId="4F4DCF91" w:rsidR="0036675D" w:rsidRDefault="0036675D" w:rsidP="0036125A">
      <w:pPr>
        <w:jc w:val="both"/>
        <w:rPr>
          <w:rFonts w:ascii="Calibri" w:hAnsi="Calibri" w:cs="Calibri"/>
        </w:rPr>
      </w:pPr>
    </w:p>
    <w:p w14:paraId="7720DEE4" w14:textId="4313BC47" w:rsidR="0036675D" w:rsidRDefault="0036675D" w:rsidP="0036125A">
      <w:pPr>
        <w:jc w:val="both"/>
        <w:rPr>
          <w:rFonts w:ascii="Calibri" w:hAnsi="Calibri" w:cs="Calibri"/>
        </w:rPr>
      </w:pPr>
    </w:p>
    <w:p w14:paraId="672AB58D" w14:textId="6C83C02E" w:rsidR="0036675D" w:rsidRDefault="0036675D" w:rsidP="0036125A">
      <w:pPr>
        <w:jc w:val="both"/>
        <w:rPr>
          <w:rFonts w:ascii="Calibri" w:hAnsi="Calibri" w:cs="Calibri"/>
        </w:rPr>
      </w:pPr>
    </w:p>
    <w:p w14:paraId="15709C60" w14:textId="1C2BC580" w:rsidR="0036675D" w:rsidRDefault="0036675D" w:rsidP="0036125A">
      <w:pPr>
        <w:jc w:val="both"/>
        <w:rPr>
          <w:rFonts w:ascii="Calibri" w:hAnsi="Calibri" w:cs="Calibri"/>
        </w:rPr>
      </w:pPr>
    </w:p>
    <w:p w14:paraId="564482EF" w14:textId="1D5FF6F3" w:rsidR="0036675D" w:rsidRDefault="0036675D" w:rsidP="0036125A">
      <w:pPr>
        <w:jc w:val="both"/>
        <w:rPr>
          <w:rFonts w:ascii="Calibri" w:hAnsi="Calibri" w:cs="Calibri"/>
        </w:rPr>
      </w:pPr>
    </w:p>
    <w:p w14:paraId="05917FE1" w14:textId="77777777" w:rsidR="0036675D" w:rsidRPr="00671C0A" w:rsidRDefault="0036675D" w:rsidP="0036125A">
      <w:pPr>
        <w:jc w:val="both"/>
        <w:rPr>
          <w:rFonts w:ascii="Calibri" w:hAnsi="Calibri" w:cs="Calibri"/>
        </w:rPr>
      </w:pPr>
    </w:p>
    <w:p w14:paraId="10A7E11D" w14:textId="275C3151" w:rsidR="00CE5C2E" w:rsidRDefault="0036125A" w:rsidP="00CE5C2E">
      <w:pPr>
        <w:keepNext/>
        <w:jc w:val="center"/>
      </w:pPr>
      <w:r w:rsidRPr="00671C0A">
        <w:rPr>
          <w:rFonts w:ascii="Calibri" w:hAnsi="Calibri" w:cs="Calibri"/>
          <w:noProof/>
          <w:lang w:val="es-ES" w:eastAsia="es-ES"/>
        </w:rPr>
        <w:drawing>
          <wp:inline distT="0" distB="0" distL="0" distR="0" wp14:anchorId="5071123F" wp14:editId="39BEC0E3">
            <wp:extent cx="5036820" cy="3595362"/>
            <wp:effectExtent l="0" t="0" r="0" b="0"/>
            <wp:docPr id="134923655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a:extLst>
                        <a:ext uri="{28A0092B-C50C-407E-A947-70E740481C1C}">
                          <a14:useLocalDpi xmlns:a14="http://schemas.microsoft.com/office/drawing/2010/main" val="0"/>
                        </a:ext>
                      </a:extLst>
                    </a:blip>
                    <a:srcRect t="7067"/>
                    <a:stretch/>
                  </pic:blipFill>
                  <pic:spPr bwMode="auto">
                    <a:xfrm>
                      <a:off x="0" y="0"/>
                      <a:ext cx="5046129" cy="3602007"/>
                    </a:xfrm>
                    <a:prstGeom prst="rect">
                      <a:avLst/>
                    </a:prstGeom>
                    <a:noFill/>
                    <a:ln>
                      <a:noFill/>
                    </a:ln>
                    <a:extLst>
                      <a:ext uri="{53640926-AAD7-44D8-BBD7-CCE9431645EC}">
                        <a14:shadowObscured xmlns:a14="http://schemas.microsoft.com/office/drawing/2010/main"/>
                      </a:ext>
                    </a:extLst>
                  </pic:spPr>
                </pic:pic>
              </a:graphicData>
            </a:graphic>
          </wp:inline>
        </w:drawing>
      </w:r>
    </w:p>
    <w:p w14:paraId="1373DF0B" w14:textId="76C52157" w:rsidR="0036125A" w:rsidRPr="00A15895" w:rsidRDefault="00CE5C2E" w:rsidP="00CE5C2E">
      <w:pPr>
        <w:pStyle w:val="Didascalia"/>
        <w:jc w:val="center"/>
        <w:rPr>
          <w:rFonts w:ascii="Calibri" w:hAnsi="Calibri" w:cs="Calibri"/>
          <w:sz w:val="22"/>
          <w:szCs w:val="22"/>
          <w:lang w:val="en-US"/>
        </w:rPr>
      </w:pPr>
      <w:bookmarkStart w:id="1" w:name="_Hlk210053864"/>
      <w:r w:rsidRPr="00A15895">
        <w:rPr>
          <w:rFonts w:ascii="Calibri" w:hAnsi="Calibri" w:cs="Calibri"/>
          <w:sz w:val="22"/>
          <w:szCs w:val="22"/>
          <w:lang w:val="en-US"/>
        </w:rPr>
        <w:t>Figure S</w:t>
      </w:r>
      <w:r w:rsidRPr="00A15895">
        <w:rPr>
          <w:rFonts w:ascii="Calibri" w:hAnsi="Calibri" w:cs="Calibri"/>
          <w:sz w:val="22"/>
          <w:szCs w:val="22"/>
        </w:rPr>
        <w:fldChar w:fldCharType="begin"/>
      </w:r>
      <w:r w:rsidRPr="00A15895">
        <w:rPr>
          <w:rFonts w:ascii="Calibri" w:hAnsi="Calibri" w:cs="Calibri"/>
          <w:sz w:val="22"/>
          <w:szCs w:val="22"/>
          <w:lang w:val="en-US"/>
        </w:rPr>
        <w:instrText xml:space="preserve"> SEQ Figure_S \* ARABIC </w:instrText>
      </w:r>
      <w:r w:rsidRPr="00A15895">
        <w:rPr>
          <w:rFonts w:ascii="Calibri" w:hAnsi="Calibri" w:cs="Calibri"/>
          <w:sz w:val="22"/>
          <w:szCs w:val="22"/>
        </w:rPr>
        <w:fldChar w:fldCharType="separate"/>
      </w:r>
      <w:r w:rsidRPr="00A15895">
        <w:rPr>
          <w:rFonts w:ascii="Calibri" w:hAnsi="Calibri" w:cs="Calibri"/>
          <w:noProof/>
          <w:sz w:val="22"/>
          <w:szCs w:val="22"/>
          <w:lang w:val="en-US"/>
        </w:rPr>
        <w:t>1</w:t>
      </w:r>
      <w:r w:rsidRPr="00A15895">
        <w:rPr>
          <w:rFonts w:ascii="Calibri" w:hAnsi="Calibri" w:cs="Calibri"/>
          <w:sz w:val="22"/>
          <w:szCs w:val="22"/>
        </w:rPr>
        <w:fldChar w:fldCharType="end"/>
      </w:r>
      <w:r w:rsidR="0036125A" w:rsidRPr="00A15895">
        <w:rPr>
          <w:rFonts w:ascii="Calibri" w:hAnsi="Calibri" w:cs="Calibri"/>
          <w:sz w:val="22"/>
          <w:szCs w:val="22"/>
          <w:lang w:val="en-US"/>
        </w:rPr>
        <w:t>. Chromatogram depicting the signals of the standard used, of all the calibrated species and of those obtained from the reactions carried out, at their respective retention times.</w:t>
      </w:r>
    </w:p>
    <w:bookmarkEnd w:id="1"/>
    <w:p w14:paraId="430C6E54" w14:textId="77777777" w:rsidR="0036675D" w:rsidRDefault="0036675D" w:rsidP="0036125A">
      <w:pPr>
        <w:spacing w:line="240" w:lineRule="auto"/>
        <w:jc w:val="both"/>
        <w:rPr>
          <w:rFonts w:ascii="Calibri" w:hAnsi="Calibri" w:cs="Calibri"/>
        </w:rPr>
      </w:pPr>
    </w:p>
    <w:p w14:paraId="1DD3C407" w14:textId="77777777" w:rsidR="0036675D" w:rsidRDefault="0036675D" w:rsidP="0036125A">
      <w:pPr>
        <w:spacing w:line="240" w:lineRule="auto"/>
        <w:jc w:val="both"/>
        <w:rPr>
          <w:rFonts w:ascii="Calibri" w:hAnsi="Calibri" w:cs="Calibri"/>
        </w:rPr>
      </w:pPr>
    </w:p>
    <w:p w14:paraId="78E13159" w14:textId="77777777" w:rsidR="0036675D" w:rsidRDefault="0036675D" w:rsidP="0036125A">
      <w:pPr>
        <w:spacing w:line="240" w:lineRule="auto"/>
        <w:jc w:val="both"/>
        <w:rPr>
          <w:rFonts w:ascii="Calibri" w:hAnsi="Calibri" w:cs="Calibri"/>
        </w:rPr>
      </w:pPr>
    </w:p>
    <w:p w14:paraId="5F40721B" w14:textId="6013F66A" w:rsidR="0036125A" w:rsidRPr="00671C0A" w:rsidRDefault="0036125A" w:rsidP="0036125A">
      <w:pPr>
        <w:spacing w:line="240" w:lineRule="auto"/>
        <w:jc w:val="both"/>
        <w:rPr>
          <w:rFonts w:ascii="Calibri" w:hAnsi="Calibri" w:cs="Calibri"/>
        </w:rPr>
      </w:pPr>
      <w:r w:rsidRPr="00671C0A">
        <w:rPr>
          <w:rFonts w:ascii="Calibri" w:hAnsi="Calibri" w:cs="Calibri"/>
        </w:rPr>
        <w:t xml:space="preserve">The response factors of the various compounds were calculated by constructing the relative calibration lines. The ratio of compound area/standard area as a function of moles of the compound/standard moles was then shown in a graph </w:t>
      </w:r>
      <w:proofErr w:type="gramStart"/>
      <w:r w:rsidRPr="00671C0A">
        <w:rPr>
          <w:rFonts w:ascii="Calibri" w:hAnsi="Calibri" w:cs="Calibri"/>
        </w:rPr>
        <w:t>so as to</w:t>
      </w:r>
      <w:proofErr w:type="gramEnd"/>
      <w:r w:rsidRPr="00671C0A">
        <w:rPr>
          <w:rFonts w:ascii="Calibri" w:hAnsi="Calibri" w:cs="Calibri"/>
        </w:rPr>
        <w:t xml:space="preserve"> be able to normalize the quantities injected with respect to the internal standard. </w:t>
      </w:r>
    </w:p>
    <w:p w14:paraId="6D8775D7" w14:textId="662E93BE" w:rsidR="0036125A" w:rsidRDefault="0036125A" w:rsidP="001C1950">
      <w:pPr>
        <w:spacing w:line="360" w:lineRule="auto"/>
        <w:jc w:val="both"/>
      </w:pPr>
    </w:p>
    <w:p w14:paraId="23E6CF25" w14:textId="68A5803A" w:rsidR="0036675D" w:rsidRDefault="0036675D" w:rsidP="001C1950">
      <w:pPr>
        <w:spacing w:line="360" w:lineRule="auto"/>
        <w:jc w:val="both"/>
      </w:pPr>
    </w:p>
    <w:p w14:paraId="30351D58" w14:textId="00B37E82" w:rsidR="0036675D" w:rsidRDefault="0036675D" w:rsidP="001C1950">
      <w:pPr>
        <w:spacing w:line="360" w:lineRule="auto"/>
        <w:jc w:val="both"/>
      </w:pPr>
    </w:p>
    <w:p w14:paraId="0108E3EC" w14:textId="722F124C" w:rsidR="0036675D" w:rsidRDefault="0036675D" w:rsidP="001C1950">
      <w:pPr>
        <w:spacing w:line="360" w:lineRule="auto"/>
        <w:jc w:val="both"/>
      </w:pPr>
    </w:p>
    <w:p w14:paraId="12DDEE44" w14:textId="670A5588" w:rsidR="0036675D" w:rsidRDefault="0036675D" w:rsidP="001C1950">
      <w:pPr>
        <w:spacing w:line="360" w:lineRule="auto"/>
        <w:jc w:val="both"/>
      </w:pPr>
    </w:p>
    <w:p w14:paraId="12803067" w14:textId="5ACDABC5" w:rsidR="0036675D" w:rsidRDefault="0036675D" w:rsidP="001C1950">
      <w:pPr>
        <w:spacing w:line="360" w:lineRule="auto"/>
        <w:jc w:val="both"/>
      </w:pPr>
    </w:p>
    <w:p w14:paraId="1F4381EE" w14:textId="7BDC475F" w:rsidR="0036675D" w:rsidRDefault="0036675D" w:rsidP="001C1950">
      <w:pPr>
        <w:spacing w:line="360" w:lineRule="auto"/>
        <w:jc w:val="both"/>
      </w:pPr>
    </w:p>
    <w:p w14:paraId="4CAB0564" w14:textId="57FAAD29" w:rsidR="0036675D" w:rsidRDefault="0036675D" w:rsidP="001C1950">
      <w:pPr>
        <w:spacing w:line="360" w:lineRule="auto"/>
        <w:jc w:val="both"/>
      </w:pPr>
    </w:p>
    <w:p w14:paraId="46D1E3F2" w14:textId="77777777" w:rsidR="0036675D" w:rsidRPr="007C58FA" w:rsidRDefault="0036675D" w:rsidP="001C1950">
      <w:pPr>
        <w:spacing w:line="360" w:lineRule="auto"/>
        <w:jc w:val="both"/>
      </w:pPr>
    </w:p>
    <w:p w14:paraId="6E912511" w14:textId="77777777" w:rsidR="002F47E2" w:rsidRDefault="002F47E2" w:rsidP="00B05CF2">
      <w:pPr>
        <w:spacing w:line="360" w:lineRule="auto"/>
        <w:jc w:val="both"/>
        <w:rPr>
          <w:b/>
          <w:bCs/>
          <w:i/>
          <w:iCs/>
        </w:rPr>
      </w:pPr>
    </w:p>
    <w:p w14:paraId="78E4F552" w14:textId="4D7076FA" w:rsidR="00B05CF2" w:rsidRDefault="00B05CF2" w:rsidP="00B05CF2">
      <w:pPr>
        <w:spacing w:line="360" w:lineRule="auto"/>
        <w:jc w:val="both"/>
        <w:rPr>
          <w:b/>
          <w:bCs/>
          <w:i/>
          <w:iCs/>
        </w:rPr>
      </w:pPr>
      <w:r>
        <w:rPr>
          <w:b/>
          <w:bCs/>
          <w:i/>
          <w:iCs/>
        </w:rPr>
        <w:t xml:space="preserve">XRD </w:t>
      </w:r>
    </w:p>
    <w:p w14:paraId="45F447D8" w14:textId="003D2781" w:rsidR="0036675D" w:rsidRDefault="0036675D" w:rsidP="00B05CF2">
      <w:pPr>
        <w:spacing w:line="360" w:lineRule="auto"/>
        <w:jc w:val="both"/>
        <w:rPr>
          <w:b/>
          <w:bCs/>
          <w:i/>
          <w:iCs/>
        </w:rPr>
      </w:pPr>
    </w:p>
    <w:p w14:paraId="70433167" w14:textId="5CCB2517" w:rsidR="0036675D" w:rsidRDefault="0036675D" w:rsidP="00B05CF2">
      <w:pPr>
        <w:spacing w:line="360" w:lineRule="auto"/>
        <w:jc w:val="both"/>
        <w:rPr>
          <w:b/>
          <w:bCs/>
          <w:i/>
          <w:iCs/>
        </w:rPr>
      </w:pPr>
    </w:p>
    <w:p w14:paraId="785ADA1D" w14:textId="77777777" w:rsidR="0036675D" w:rsidRPr="006E16CB" w:rsidRDefault="0036675D" w:rsidP="00B05CF2">
      <w:pPr>
        <w:spacing w:line="360" w:lineRule="auto"/>
        <w:jc w:val="both"/>
        <w:rPr>
          <w:b/>
          <w:bCs/>
        </w:rPr>
      </w:pPr>
    </w:p>
    <w:p w14:paraId="75F594B5" w14:textId="16DCBC08" w:rsidR="00CE5C2E" w:rsidRDefault="00CA542E" w:rsidP="00CE5C2E">
      <w:pPr>
        <w:pStyle w:val="Nessunaspaziatura"/>
        <w:keepNext/>
        <w:spacing w:line="276" w:lineRule="auto"/>
        <w:jc w:val="center"/>
      </w:pPr>
      <w:r w:rsidRPr="007D3DF4">
        <w:rPr>
          <w:rFonts w:eastAsia="CIDFont+F2" w:cstheme="minorHAnsi"/>
          <w:noProof/>
          <w:lang w:eastAsia="es-ES"/>
        </w:rPr>
        <w:drawing>
          <wp:inline distT="0" distB="0" distL="0" distR="0" wp14:anchorId="450F6434" wp14:editId="7A83EF10">
            <wp:extent cx="3711068" cy="2819400"/>
            <wp:effectExtent l="0" t="0" r="3810" b="0"/>
            <wp:docPr id="418211088" name="Immagine 3" descr="Gráfico, Histo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211088" name="Immagine 3" descr="Gráfico, Histograma&#10;&#10;El contenido generado por IA puede ser incorrecto."/>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5888"/>
                    <a:stretch/>
                  </pic:blipFill>
                  <pic:spPr bwMode="auto">
                    <a:xfrm>
                      <a:off x="0" y="0"/>
                      <a:ext cx="3725263" cy="2830185"/>
                    </a:xfrm>
                    <a:prstGeom prst="rect">
                      <a:avLst/>
                    </a:prstGeom>
                    <a:noFill/>
                    <a:ln>
                      <a:noFill/>
                    </a:ln>
                    <a:extLst>
                      <a:ext uri="{53640926-AAD7-44D8-BBD7-CCE9431645EC}">
                        <a14:shadowObscured xmlns:a14="http://schemas.microsoft.com/office/drawing/2010/main"/>
                      </a:ext>
                    </a:extLst>
                  </pic:spPr>
                </pic:pic>
              </a:graphicData>
            </a:graphic>
          </wp:inline>
        </w:drawing>
      </w:r>
    </w:p>
    <w:p w14:paraId="0AB8A395" w14:textId="77777777" w:rsidR="0036675D" w:rsidRDefault="0036675D" w:rsidP="00CE5C2E">
      <w:pPr>
        <w:pStyle w:val="Didascalia"/>
        <w:jc w:val="center"/>
        <w:rPr>
          <w:lang w:val="en-US"/>
        </w:rPr>
      </w:pPr>
    </w:p>
    <w:p w14:paraId="3661A98A" w14:textId="01BCBFE1" w:rsidR="00CE5C2E" w:rsidRPr="00A15895" w:rsidRDefault="00CE5C2E" w:rsidP="00CE5C2E">
      <w:pPr>
        <w:pStyle w:val="Didascalia"/>
        <w:jc w:val="center"/>
        <w:rPr>
          <w:rFonts w:ascii="Calibri" w:hAnsi="Calibri" w:cs="Calibri"/>
          <w:sz w:val="22"/>
          <w:szCs w:val="22"/>
          <w:lang w:val="en-GB"/>
        </w:rPr>
      </w:pPr>
      <w:r w:rsidRPr="00A15895">
        <w:rPr>
          <w:rFonts w:ascii="Calibri" w:hAnsi="Calibri" w:cs="Calibri"/>
          <w:sz w:val="22"/>
          <w:szCs w:val="22"/>
          <w:lang w:val="en-US"/>
        </w:rPr>
        <w:t>Figure S</w:t>
      </w:r>
      <w:r w:rsidR="00694835" w:rsidRPr="00A15895">
        <w:rPr>
          <w:rFonts w:ascii="Calibri" w:hAnsi="Calibri" w:cs="Calibri"/>
          <w:sz w:val="22"/>
          <w:szCs w:val="22"/>
          <w:lang w:val="en-US"/>
        </w:rPr>
        <w:t>2</w:t>
      </w:r>
      <w:r w:rsidRPr="00A15895">
        <w:rPr>
          <w:rFonts w:ascii="Calibri" w:hAnsi="Calibri" w:cs="Calibri"/>
          <w:sz w:val="22"/>
          <w:szCs w:val="22"/>
          <w:lang w:val="en-US"/>
        </w:rPr>
        <w:t xml:space="preserve">. </w:t>
      </w:r>
      <w:r w:rsidRPr="00A15895">
        <w:rPr>
          <w:rFonts w:ascii="Calibri" w:hAnsi="Calibri" w:cs="Calibri"/>
          <w:sz w:val="22"/>
          <w:szCs w:val="22"/>
          <w:lang w:val="en-GB"/>
        </w:rPr>
        <w:t xml:space="preserve">XRD </w:t>
      </w:r>
      <w:r w:rsidRPr="00A15895">
        <w:rPr>
          <w:rFonts w:ascii="Calibri" w:hAnsi="Calibri" w:cs="Calibri"/>
          <w:bCs/>
          <w:sz w:val="22"/>
          <w:szCs w:val="22"/>
          <w:lang w:val="en-GB"/>
        </w:rPr>
        <w:t xml:space="preserve">comparison </w:t>
      </w:r>
      <w:r w:rsidRPr="00A15895">
        <w:rPr>
          <w:rFonts w:ascii="Calibri" w:hAnsi="Calibri" w:cs="Calibri"/>
          <w:sz w:val="22"/>
          <w:szCs w:val="22"/>
          <w:lang w:val="en-GB"/>
        </w:rPr>
        <w:t>between fresh and used</w:t>
      </w:r>
      <w:r w:rsidR="00F81559" w:rsidRPr="00A15895">
        <w:rPr>
          <w:rFonts w:ascii="Calibri" w:hAnsi="Calibri" w:cs="Calibri"/>
          <w:sz w:val="22"/>
          <w:szCs w:val="22"/>
          <w:lang w:val="en-GB"/>
        </w:rPr>
        <w:t xml:space="preserve"> 3 times</w:t>
      </w:r>
      <w:r w:rsidRPr="00A15895">
        <w:rPr>
          <w:rFonts w:ascii="Calibri" w:hAnsi="Calibri" w:cs="Calibri"/>
          <w:sz w:val="22"/>
          <w:szCs w:val="22"/>
          <w:lang w:val="en-GB"/>
        </w:rPr>
        <w:t xml:space="preserve"> Zr/(Nb)Al-HY catalyst after working in </w:t>
      </w:r>
      <w:r w:rsidR="00682B83">
        <w:rPr>
          <w:rFonts w:ascii="Calibri" w:hAnsi="Calibri" w:cs="Calibri"/>
          <w:sz w:val="22"/>
          <w:szCs w:val="22"/>
          <w:lang w:val="en-GB"/>
        </w:rPr>
        <w:t xml:space="preserve">batch conditions in </w:t>
      </w:r>
      <w:r w:rsidRPr="00A15895">
        <w:rPr>
          <w:rFonts w:ascii="Calibri" w:hAnsi="Calibri" w:cs="Calibri"/>
          <w:sz w:val="22"/>
          <w:szCs w:val="22"/>
          <w:lang w:val="en-GB"/>
        </w:rPr>
        <w:t>the following conditions: 5 mL of 2-propanol, 0.125 mmol of FF, 0.1 g of catalyst, 180 °C, 3h.</w:t>
      </w:r>
    </w:p>
    <w:p w14:paraId="02978283" w14:textId="7EF357CC" w:rsidR="00CE5C2E" w:rsidRDefault="00CE5C2E" w:rsidP="00CE5C2E">
      <w:pPr>
        <w:pStyle w:val="Didascalia"/>
        <w:jc w:val="center"/>
        <w:rPr>
          <w:lang w:val="en-GB"/>
        </w:rPr>
      </w:pPr>
    </w:p>
    <w:p w14:paraId="587C32C8" w14:textId="2FB4FE4B" w:rsidR="0036675D" w:rsidRDefault="0036675D" w:rsidP="0036675D"/>
    <w:p w14:paraId="4D8C62B4" w14:textId="1DB37CF8" w:rsidR="0036675D" w:rsidRDefault="0036675D" w:rsidP="0036675D"/>
    <w:p w14:paraId="09CDE6F3" w14:textId="3B21BC3D" w:rsidR="0036675D" w:rsidRDefault="0036675D" w:rsidP="0036675D"/>
    <w:p w14:paraId="183F4056" w14:textId="4D93E45B" w:rsidR="0036675D" w:rsidRDefault="0036675D" w:rsidP="0036675D"/>
    <w:p w14:paraId="3DAC4AFB" w14:textId="15C54372" w:rsidR="0036675D" w:rsidRDefault="0036675D" w:rsidP="0036675D"/>
    <w:p w14:paraId="4BB93219" w14:textId="1AC3C014" w:rsidR="0036675D" w:rsidRDefault="0036675D" w:rsidP="0036675D"/>
    <w:p w14:paraId="62AC6E52" w14:textId="0C111C54" w:rsidR="0036675D" w:rsidRDefault="0036675D" w:rsidP="0036675D"/>
    <w:p w14:paraId="07788282" w14:textId="77777777" w:rsidR="0036675D" w:rsidRPr="0036675D" w:rsidRDefault="0036675D" w:rsidP="0036675D"/>
    <w:p w14:paraId="3648A922" w14:textId="3B3AACEE" w:rsidR="001C1950" w:rsidRDefault="001C1950" w:rsidP="00CE5C2E">
      <w:pPr>
        <w:pStyle w:val="Nessunaspaziatura"/>
        <w:keepNext/>
        <w:spacing w:line="276" w:lineRule="auto"/>
        <w:rPr>
          <w:lang w:val="en-GB"/>
        </w:rPr>
      </w:pPr>
    </w:p>
    <w:p w14:paraId="0D910114" w14:textId="77777777" w:rsidR="0036675D" w:rsidRDefault="0036675D" w:rsidP="00CE5C2E">
      <w:pPr>
        <w:pStyle w:val="Didascalia"/>
        <w:jc w:val="center"/>
        <w:rPr>
          <w:rFonts w:ascii="Calibri" w:hAnsi="Calibri" w:cs="Calibri"/>
          <w:i w:val="0"/>
          <w:color w:val="auto"/>
          <w:sz w:val="20"/>
          <w:lang w:val="en-GB"/>
        </w:rPr>
      </w:pPr>
    </w:p>
    <w:p w14:paraId="3A3882AB" w14:textId="77777777" w:rsidR="0036675D" w:rsidRDefault="0036675D" w:rsidP="00CE5C2E">
      <w:pPr>
        <w:pStyle w:val="Didascalia"/>
        <w:jc w:val="center"/>
        <w:rPr>
          <w:rFonts w:ascii="Calibri" w:hAnsi="Calibri" w:cs="Calibri"/>
          <w:i w:val="0"/>
          <w:color w:val="auto"/>
          <w:sz w:val="20"/>
          <w:lang w:val="en-GB"/>
        </w:rPr>
      </w:pPr>
    </w:p>
    <w:p w14:paraId="6F897F5C" w14:textId="77777777" w:rsidR="0036675D" w:rsidRDefault="0036675D" w:rsidP="00CE5C2E">
      <w:pPr>
        <w:pStyle w:val="Didascalia"/>
        <w:jc w:val="center"/>
        <w:rPr>
          <w:rFonts w:ascii="Calibri" w:hAnsi="Calibri" w:cs="Calibri"/>
          <w:i w:val="0"/>
          <w:color w:val="auto"/>
          <w:sz w:val="20"/>
          <w:lang w:val="en-GB"/>
        </w:rPr>
      </w:pPr>
    </w:p>
    <w:p w14:paraId="28AC7BC2" w14:textId="77777777" w:rsidR="0036675D" w:rsidRDefault="0036675D" w:rsidP="00CE5C2E">
      <w:pPr>
        <w:pStyle w:val="Didascalia"/>
        <w:jc w:val="center"/>
        <w:rPr>
          <w:rFonts w:ascii="Calibri" w:hAnsi="Calibri" w:cs="Calibri"/>
          <w:i w:val="0"/>
          <w:color w:val="auto"/>
          <w:sz w:val="20"/>
          <w:lang w:val="en-GB"/>
        </w:rPr>
      </w:pPr>
    </w:p>
    <w:p w14:paraId="73235DD1" w14:textId="5C2C4052" w:rsidR="001C1950" w:rsidRPr="00CE3590" w:rsidRDefault="001C1950" w:rsidP="00CE5C2E">
      <w:pPr>
        <w:pStyle w:val="Didascalia"/>
        <w:jc w:val="center"/>
        <w:rPr>
          <w:rFonts w:ascii="Calibri" w:hAnsi="Calibri" w:cs="Calibri"/>
          <w:bCs/>
          <w:i w:val="0"/>
          <w:color w:val="000000" w:themeColor="text1"/>
          <w:sz w:val="22"/>
          <w:szCs w:val="20"/>
          <w:lang w:val="en-GB"/>
        </w:rPr>
      </w:pPr>
      <w:r w:rsidRPr="00CE3590">
        <w:rPr>
          <w:rFonts w:ascii="Calibri" w:hAnsi="Calibri" w:cs="Calibri"/>
          <w:i w:val="0"/>
          <w:color w:val="auto"/>
          <w:sz w:val="20"/>
          <w:lang w:val="en-GB"/>
        </w:rPr>
        <w:t xml:space="preserve"> </w:t>
      </w:r>
    </w:p>
    <w:p w14:paraId="67DD2C1C" w14:textId="7C147F84" w:rsidR="00E82E88" w:rsidRDefault="00E82E88" w:rsidP="00E82E88">
      <w:pPr>
        <w:spacing w:line="360" w:lineRule="auto"/>
        <w:jc w:val="both"/>
        <w:rPr>
          <w:rFonts w:ascii="Calibri" w:hAnsi="Calibri" w:cs="Calibri"/>
          <w:b/>
          <w:bCs/>
          <w:i/>
          <w:iCs/>
        </w:rPr>
      </w:pPr>
      <w:r>
        <w:rPr>
          <w:b/>
          <w:bCs/>
          <w:i/>
          <w:iCs/>
        </w:rPr>
        <w:t>C</w:t>
      </w:r>
      <w:r>
        <w:rPr>
          <w:rFonts w:ascii="Calibri" w:hAnsi="Calibri" w:cs="Calibri"/>
          <w:b/>
          <w:bCs/>
          <w:i/>
          <w:iCs/>
        </w:rPr>
        <w:t>ontinuous flow reactions</w:t>
      </w:r>
    </w:p>
    <w:p w14:paraId="396CD414" w14:textId="1F10D71D" w:rsidR="0036675D" w:rsidRDefault="0036675D" w:rsidP="00E82E88">
      <w:pPr>
        <w:spacing w:line="360" w:lineRule="auto"/>
        <w:jc w:val="both"/>
        <w:rPr>
          <w:rFonts w:ascii="Calibri" w:hAnsi="Calibri" w:cs="Calibri"/>
          <w:b/>
          <w:bCs/>
          <w:i/>
          <w:iCs/>
        </w:rPr>
      </w:pPr>
    </w:p>
    <w:p w14:paraId="641930D3" w14:textId="77777777" w:rsidR="0036675D" w:rsidRPr="006E16CB" w:rsidRDefault="0036675D" w:rsidP="00E82E88">
      <w:pPr>
        <w:spacing w:line="360" w:lineRule="auto"/>
        <w:jc w:val="both"/>
        <w:rPr>
          <w:b/>
          <w:bCs/>
        </w:rPr>
      </w:pPr>
    </w:p>
    <w:p w14:paraId="43CA5B8F" w14:textId="77777777" w:rsidR="001C1950" w:rsidRPr="00644197" w:rsidRDefault="001C1950" w:rsidP="001C1950">
      <w:pPr>
        <w:spacing w:line="360" w:lineRule="auto"/>
        <w:jc w:val="both"/>
        <w:rPr>
          <w:bCs/>
          <w:sz w:val="20"/>
          <w:szCs w:val="20"/>
        </w:rPr>
      </w:pPr>
    </w:p>
    <w:p w14:paraId="1AEBE0DA" w14:textId="77777777" w:rsidR="00CE5C2E" w:rsidRDefault="001C1950" w:rsidP="00CE5C2E">
      <w:pPr>
        <w:keepNext/>
        <w:spacing w:line="360" w:lineRule="auto"/>
        <w:jc w:val="center"/>
      </w:pPr>
      <w:r w:rsidRPr="00ED1B15">
        <w:rPr>
          <w:noProof/>
          <w:lang w:val="es-ES" w:eastAsia="es-ES"/>
        </w:rPr>
        <w:drawing>
          <wp:inline distT="0" distB="0" distL="0" distR="0" wp14:anchorId="4C22F4E3" wp14:editId="74198898">
            <wp:extent cx="3009568" cy="290456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13467" cy="2908328"/>
                    </a:xfrm>
                    <a:prstGeom prst="rect">
                      <a:avLst/>
                    </a:prstGeom>
                    <a:noFill/>
                    <a:ln>
                      <a:noFill/>
                    </a:ln>
                  </pic:spPr>
                </pic:pic>
              </a:graphicData>
            </a:graphic>
          </wp:inline>
        </w:drawing>
      </w:r>
    </w:p>
    <w:p w14:paraId="45274841" w14:textId="430246A3" w:rsidR="001C1950" w:rsidRPr="00A15895" w:rsidRDefault="00CE5C2E" w:rsidP="00CE5C2E">
      <w:pPr>
        <w:pStyle w:val="Didascalia"/>
        <w:jc w:val="center"/>
        <w:rPr>
          <w:rFonts w:ascii="Calibri" w:hAnsi="Calibri" w:cs="Calibri"/>
          <w:color w:val="FF0000"/>
          <w:sz w:val="22"/>
          <w:szCs w:val="22"/>
        </w:rPr>
      </w:pPr>
      <w:r w:rsidRPr="00A15895">
        <w:rPr>
          <w:rFonts w:ascii="Calibri" w:hAnsi="Calibri" w:cs="Calibri"/>
          <w:sz w:val="22"/>
          <w:szCs w:val="22"/>
          <w:lang w:val="en-US"/>
        </w:rPr>
        <w:t>Figure S</w:t>
      </w:r>
      <w:r w:rsidR="00694835" w:rsidRPr="00A15895">
        <w:rPr>
          <w:rFonts w:ascii="Calibri" w:hAnsi="Calibri" w:cs="Calibri"/>
          <w:sz w:val="22"/>
          <w:szCs w:val="22"/>
          <w:lang w:val="en-US"/>
        </w:rPr>
        <w:t>3</w:t>
      </w:r>
      <w:r w:rsidRPr="00A15895">
        <w:rPr>
          <w:rFonts w:ascii="Calibri" w:hAnsi="Calibri" w:cs="Calibri"/>
          <w:sz w:val="22"/>
          <w:szCs w:val="22"/>
          <w:lang w:val="en-US"/>
        </w:rPr>
        <w:t xml:space="preserve">. </w:t>
      </w:r>
      <w:r w:rsidRPr="00A15895">
        <w:rPr>
          <w:rFonts w:ascii="Calibri" w:hAnsi="Calibri" w:cs="Calibri"/>
          <w:bCs/>
          <w:sz w:val="22"/>
          <w:szCs w:val="22"/>
          <w:lang w:val="en-US"/>
        </w:rPr>
        <w:t xml:space="preserve">Furfural conversion and </w:t>
      </w:r>
      <w:proofErr w:type="gramStart"/>
      <w:r w:rsidRPr="00A15895">
        <w:rPr>
          <w:rFonts w:ascii="Calibri" w:hAnsi="Calibri" w:cs="Calibri"/>
          <w:bCs/>
          <w:sz w:val="22"/>
          <w:szCs w:val="22"/>
          <w:lang w:val="en-US"/>
        </w:rPr>
        <w:t>products</w:t>
      </w:r>
      <w:proofErr w:type="gramEnd"/>
      <w:r w:rsidRPr="00A15895">
        <w:rPr>
          <w:rFonts w:ascii="Calibri" w:hAnsi="Calibri" w:cs="Calibri"/>
          <w:bCs/>
          <w:sz w:val="22"/>
          <w:szCs w:val="22"/>
          <w:lang w:val="en-US"/>
        </w:rPr>
        <w:t xml:space="preserve"> selectivities (%) over the time on stream (h) using (Nb)Al-HY catalyst. </w:t>
      </w:r>
      <w:r w:rsidRPr="00A15895">
        <w:rPr>
          <w:rFonts w:ascii="Calibri" w:hAnsi="Calibri" w:cs="Calibri"/>
          <w:bCs/>
          <w:sz w:val="22"/>
          <w:szCs w:val="22"/>
        </w:rPr>
        <w:t>Reaction conditions: 180°C, [FF] = 25 mM, τ = 10 min.</w:t>
      </w:r>
    </w:p>
    <w:p w14:paraId="4E2494B0" w14:textId="77777777" w:rsidR="001C1950" w:rsidRPr="00644197" w:rsidRDefault="001C1950" w:rsidP="001C1950">
      <w:pPr>
        <w:spacing w:line="360" w:lineRule="auto"/>
        <w:jc w:val="both"/>
        <w:rPr>
          <w:bCs/>
          <w:sz w:val="20"/>
          <w:szCs w:val="20"/>
        </w:rPr>
      </w:pPr>
    </w:p>
    <w:p w14:paraId="17A694E9" w14:textId="77777777" w:rsidR="0036675D" w:rsidRDefault="0036675D" w:rsidP="00CE5C2E">
      <w:pPr>
        <w:pStyle w:val="Nessunaspaziatura"/>
        <w:keepNext/>
        <w:jc w:val="center"/>
      </w:pPr>
    </w:p>
    <w:p w14:paraId="05BD927D" w14:textId="77777777" w:rsidR="0036675D" w:rsidRDefault="0036675D" w:rsidP="00CE5C2E">
      <w:pPr>
        <w:pStyle w:val="Nessunaspaziatura"/>
        <w:keepNext/>
        <w:jc w:val="center"/>
      </w:pPr>
    </w:p>
    <w:p w14:paraId="062D5B85" w14:textId="77777777" w:rsidR="0036675D" w:rsidRDefault="0036675D" w:rsidP="00CE5C2E">
      <w:pPr>
        <w:pStyle w:val="Nessunaspaziatura"/>
        <w:keepNext/>
        <w:jc w:val="center"/>
      </w:pPr>
    </w:p>
    <w:p w14:paraId="05F40D3C" w14:textId="77777777" w:rsidR="0036675D" w:rsidRDefault="0036675D" w:rsidP="00CE5C2E">
      <w:pPr>
        <w:pStyle w:val="Nessunaspaziatura"/>
        <w:keepNext/>
        <w:jc w:val="center"/>
      </w:pPr>
    </w:p>
    <w:p w14:paraId="39D735AF" w14:textId="77777777" w:rsidR="0036675D" w:rsidRDefault="0036675D" w:rsidP="00CE5C2E">
      <w:pPr>
        <w:pStyle w:val="Nessunaspaziatura"/>
        <w:keepNext/>
        <w:jc w:val="center"/>
      </w:pPr>
    </w:p>
    <w:p w14:paraId="1D7C29B3" w14:textId="77777777" w:rsidR="0036675D" w:rsidRDefault="0036675D" w:rsidP="00CE5C2E">
      <w:pPr>
        <w:pStyle w:val="Nessunaspaziatura"/>
        <w:keepNext/>
        <w:jc w:val="center"/>
      </w:pPr>
    </w:p>
    <w:p w14:paraId="3DE1C861" w14:textId="77777777" w:rsidR="0036675D" w:rsidRDefault="0036675D" w:rsidP="00CE5C2E">
      <w:pPr>
        <w:pStyle w:val="Nessunaspaziatura"/>
        <w:keepNext/>
        <w:jc w:val="center"/>
      </w:pPr>
    </w:p>
    <w:p w14:paraId="05A838AA" w14:textId="77777777" w:rsidR="0036675D" w:rsidRDefault="0036675D" w:rsidP="00CE5C2E">
      <w:pPr>
        <w:pStyle w:val="Nessunaspaziatura"/>
        <w:keepNext/>
        <w:jc w:val="center"/>
      </w:pPr>
    </w:p>
    <w:p w14:paraId="697EF6BE" w14:textId="19D11891" w:rsidR="00CE5C2E" w:rsidRDefault="001C1950" w:rsidP="00CE5C2E">
      <w:pPr>
        <w:pStyle w:val="Nessunaspaziatura"/>
        <w:keepNext/>
        <w:jc w:val="center"/>
      </w:pPr>
      <w:r w:rsidRPr="00566A3B">
        <w:rPr>
          <w:noProof/>
          <w:lang w:eastAsia="es-ES"/>
        </w:rPr>
        <w:drawing>
          <wp:inline distT="0" distB="0" distL="0" distR="0" wp14:anchorId="129A3126" wp14:editId="405C3115">
            <wp:extent cx="3933731" cy="3339577"/>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945033" cy="3349172"/>
                    </a:xfrm>
                    <a:prstGeom prst="rect">
                      <a:avLst/>
                    </a:prstGeom>
                    <a:noFill/>
                    <a:ln>
                      <a:noFill/>
                    </a:ln>
                  </pic:spPr>
                </pic:pic>
              </a:graphicData>
            </a:graphic>
          </wp:inline>
        </w:drawing>
      </w:r>
    </w:p>
    <w:p w14:paraId="262E5D1C" w14:textId="77777777" w:rsidR="0036675D" w:rsidRDefault="0036675D" w:rsidP="00CE5C2E">
      <w:pPr>
        <w:pStyle w:val="Didascalia"/>
        <w:jc w:val="center"/>
        <w:rPr>
          <w:lang w:val="en-US"/>
        </w:rPr>
      </w:pPr>
    </w:p>
    <w:p w14:paraId="6C68F635" w14:textId="495CAF49" w:rsidR="001C1950" w:rsidRPr="00A15895" w:rsidRDefault="00CE5C2E" w:rsidP="00CE5C2E">
      <w:pPr>
        <w:pStyle w:val="Didascalia"/>
        <w:jc w:val="center"/>
        <w:rPr>
          <w:rFonts w:ascii="Calibri" w:hAnsi="Calibri" w:cs="Calibri"/>
          <w:sz w:val="22"/>
          <w:szCs w:val="22"/>
          <w:lang w:val="en-GB"/>
        </w:rPr>
      </w:pPr>
      <w:r w:rsidRPr="00A15895">
        <w:rPr>
          <w:rFonts w:ascii="Calibri" w:hAnsi="Calibri" w:cs="Calibri"/>
          <w:sz w:val="22"/>
          <w:szCs w:val="22"/>
          <w:lang w:val="en-US"/>
        </w:rPr>
        <w:t>Figure S</w:t>
      </w:r>
      <w:r w:rsidR="00694835" w:rsidRPr="00A15895">
        <w:rPr>
          <w:rFonts w:ascii="Calibri" w:hAnsi="Calibri" w:cs="Calibri"/>
          <w:sz w:val="22"/>
          <w:szCs w:val="22"/>
          <w:lang w:val="en-US"/>
        </w:rPr>
        <w:t>4</w:t>
      </w:r>
      <w:r w:rsidRPr="00A15895">
        <w:rPr>
          <w:rFonts w:ascii="Calibri" w:hAnsi="Calibri" w:cs="Calibri"/>
          <w:sz w:val="22"/>
          <w:szCs w:val="22"/>
          <w:lang w:val="en-US"/>
        </w:rPr>
        <w:t xml:space="preserve">. </w:t>
      </w:r>
      <w:r w:rsidR="009A7BD0" w:rsidRPr="00A15895">
        <w:rPr>
          <w:rFonts w:ascii="Calibri" w:hAnsi="Calibri" w:cs="Calibri"/>
          <w:bCs/>
          <w:color w:val="000000" w:themeColor="text1"/>
          <w:sz w:val="22"/>
          <w:szCs w:val="22"/>
          <w:lang w:val="en-US"/>
        </w:rPr>
        <w:t>F</w:t>
      </w:r>
      <w:r w:rsidRPr="00A15895">
        <w:rPr>
          <w:rFonts w:ascii="Calibri" w:hAnsi="Calibri" w:cs="Calibri"/>
          <w:bCs/>
          <w:color w:val="000000" w:themeColor="text1"/>
          <w:sz w:val="22"/>
          <w:szCs w:val="22"/>
          <w:lang w:val="en-US"/>
        </w:rPr>
        <w:t xml:space="preserve">urfural conversion and </w:t>
      </w:r>
      <w:proofErr w:type="gramStart"/>
      <w:r w:rsidRPr="00A15895">
        <w:rPr>
          <w:rFonts w:ascii="Calibri" w:hAnsi="Calibri" w:cs="Calibri"/>
          <w:bCs/>
          <w:color w:val="000000" w:themeColor="text1"/>
          <w:sz w:val="22"/>
          <w:szCs w:val="22"/>
          <w:lang w:val="en-US"/>
        </w:rPr>
        <w:t>products</w:t>
      </w:r>
      <w:proofErr w:type="gramEnd"/>
      <w:r w:rsidRPr="00A15895">
        <w:rPr>
          <w:rFonts w:ascii="Calibri" w:hAnsi="Calibri" w:cs="Calibri"/>
          <w:bCs/>
          <w:color w:val="000000" w:themeColor="text1"/>
          <w:sz w:val="22"/>
          <w:szCs w:val="22"/>
          <w:lang w:val="en-US"/>
        </w:rPr>
        <w:t xml:space="preserve"> selectivities (%) over the time on stream (h) using (Nb)Al-HY. Reaction conditions: 180°C, [FF] = 25 mM, </w:t>
      </w:r>
      <w:r w:rsidRPr="00A15895">
        <w:rPr>
          <w:rFonts w:ascii="Calibri" w:hAnsi="Calibri" w:cs="Calibri"/>
          <w:bCs/>
          <w:color w:val="000000" w:themeColor="text1"/>
          <w:sz w:val="22"/>
          <w:szCs w:val="22"/>
        </w:rPr>
        <w:t>τ</w:t>
      </w:r>
      <w:r w:rsidRPr="00A15895">
        <w:rPr>
          <w:rFonts w:ascii="Calibri" w:hAnsi="Calibri" w:cs="Calibri"/>
          <w:bCs/>
          <w:color w:val="000000" w:themeColor="text1"/>
          <w:sz w:val="22"/>
          <w:szCs w:val="22"/>
          <w:lang w:val="en-US"/>
        </w:rPr>
        <w:t xml:space="preserve"> = 5 min.</w:t>
      </w:r>
    </w:p>
    <w:p w14:paraId="3EA3FA14" w14:textId="77777777" w:rsidR="00AE4FBF" w:rsidRPr="00AE4FBF" w:rsidRDefault="00AE4FBF" w:rsidP="00CE3590">
      <w:pPr>
        <w:spacing w:after="200" w:line="240" w:lineRule="auto"/>
        <w:jc w:val="both"/>
        <w:rPr>
          <w:b/>
          <w:color w:val="000000" w:themeColor="text1"/>
        </w:rPr>
      </w:pPr>
    </w:p>
    <w:p w14:paraId="0B0E777E" w14:textId="77777777" w:rsidR="0036675D" w:rsidRDefault="0036675D" w:rsidP="00CE3590">
      <w:pPr>
        <w:spacing w:after="200" w:line="240" w:lineRule="auto"/>
        <w:jc w:val="both"/>
        <w:rPr>
          <w:b/>
          <w:color w:val="000000" w:themeColor="text1"/>
        </w:rPr>
      </w:pPr>
    </w:p>
    <w:p w14:paraId="4B84F1AE" w14:textId="77777777" w:rsidR="0036675D" w:rsidRDefault="0036675D" w:rsidP="00CE3590">
      <w:pPr>
        <w:spacing w:after="200" w:line="240" w:lineRule="auto"/>
        <w:jc w:val="both"/>
        <w:rPr>
          <w:b/>
          <w:color w:val="000000" w:themeColor="text1"/>
        </w:rPr>
      </w:pPr>
    </w:p>
    <w:p w14:paraId="25620896" w14:textId="77777777" w:rsidR="00EF267E" w:rsidRDefault="00EF267E" w:rsidP="00EF267E">
      <w:pPr>
        <w:pStyle w:val="Nessunaspaziatura"/>
        <w:keepNext/>
        <w:spacing w:line="276" w:lineRule="auto"/>
        <w:rPr>
          <w:lang w:val="en-GB"/>
        </w:rPr>
      </w:pPr>
    </w:p>
    <w:p w14:paraId="7323E471" w14:textId="77777777" w:rsidR="00EF267E" w:rsidRDefault="00EF267E" w:rsidP="00EF267E">
      <w:pPr>
        <w:pStyle w:val="Nessunaspaziatura"/>
        <w:keepNext/>
        <w:spacing w:line="276" w:lineRule="auto"/>
        <w:rPr>
          <w:lang w:val="en-GB"/>
        </w:rPr>
      </w:pPr>
    </w:p>
    <w:p w14:paraId="621FF5E9" w14:textId="77777777" w:rsidR="00EF267E" w:rsidRDefault="00EF267E" w:rsidP="00EF267E">
      <w:pPr>
        <w:pStyle w:val="Nessunaspaziatura"/>
        <w:keepNext/>
        <w:spacing w:line="276" w:lineRule="auto"/>
        <w:rPr>
          <w:lang w:val="en-GB"/>
        </w:rPr>
      </w:pPr>
    </w:p>
    <w:p w14:paraId="7F29D0CB" w14:textId="77777777" w:rsidR="00EF267E" w:rsidRDefault="00EF267E" w:rsidP="00EF267E">
      <w:pPr>
        <w:pStyle w:val="Nessunaspaziatura"/>
        <w:keepNext/>
        <w:spacing w:line="276" w:lineRule="auto"/>
        <w:rPr>
          <w:lang w:val="en-GB"/>
        </w:rPr>
      </w:pPr>
    </w:p>
    <w:p w14:paraId="023C0432" w14:textId="77777777" w:rsidR="00EF267E" w:rsidRPr="00CE5C2E" w:rsidRDefault="00EF267E" w:rsidP="00EF267E">
      <w:pPr>
        <w:pStyle w:val="Nessunaspaziatura"/>
        <w:keepNext/>
        <w:spacing w:line="276" w:lineRule="auto"/>
        <w:rPr>
          <w:lang w:val="en-GB"/>
        </w:rPr>
      </w:pPr>
    </w:p>
    <w:p w14:paraId="53799CCC" w14:textId="77777777" w:rsidR="00EF267E" w:rsidRDefault="00EF267E" w:rsidP="00EF267E">
      <w:pPr>
        <w:keepNext/>
        <w:jc w:val="center"/>
      </w:pPr>
      <w:r w:rsidRPr="00ED1B15">
        <w:rPr>
          <w:noProof/>
          <w:lang w:val="es-ES" w:eastAsia="es-ES"/>
        </w:rPr>
        <w:drawing>
          <wp:inline distT="0" distB="0" distL="0" distR="0" wp14:anchorId="4F1CFC39" wp14:editId="2604E8E8">
            <wp:extent cx="3719830" cy="3009900"/>
            <wp:effectExtent l="0" t="0" r="0" b="0"/>
            <wp:docPr id="766746603"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719830" cy="3009900"/>
                    </a:xfrm>
                    <a:prstGeom prst="rect">
                      <a:avLst/>
                    </a:prstGeom>
                    <a:noFill/>
                    <a:ln>
                      <a:noFill/>
                    </a:ln>
                  </pic:spPr>
                </pic:pic>
              </a:graphicData>
            </a:graphic>
          </wp:inline>
        </w:drawing>
      </w:r>
    </w:p>
    <w:p w14:paraId="7B812582" w14:textId="77777777" w:rsidR="00EF267E" w:rsidRDefault="00EF267E" w:rsidP="00EF267E">
      <w:pPr>
        <w:pStyle w:val="Didascalia"/>
        <w:jc w:val="center"/>
        <w:rPr>
          <w:lang w:val="en-US"/>
        </w:rPr>
      </w:pPr>
    </w:p>
    <w:p w14:paraId="2488F68C" w14:textId="77777777" w:rsidR="00EF267E" w:rsidRPr="00A15895" w:rsidRDefault="00EF267E" w:rsidP="00EF267E">
      <w:pPr>
        <w:pStyle w:val="Didascalia"/>
        <w:jc w:val="center"/>
        <w:rPr>
          <w:rFonts w:ascii="Calibri" w:hAnsi="Calibri" w:cs="Calibri"/>
          <w:bCs/>
          <w:sz w:val="22"/>
          <w:szCs w:val="22"/>
          <w:lang w:val="en-GB"/>
        </w:rPr>
      </w:pPr>
      <w:r w:rsidRPr="00A15895">
        <w:rPr>
          <w:rFonts w:ascii="Calibri" w:hAnsi="Calibri" w:cs="Calibri"/>
          <w:sz w:val="22"/>
          <w:szCs w:val="22"/>
          <w:lang w:val="en-US"/>
        </w:rPr>
        <w:t xml:space="preserve">Figure S5. </w:t>
      </w:r>
      <w:r w:rsidRPr="00A15895">
        <w:rPr>
          <w:rFonts w:ascii="Calibri" w:hAnsi="Calibri" w:cs="Calibri"/>
          <w:bCs/>
          <w:sz w:val="22"/>
          <w:szCs w:val="22"/>
          <w:lang w:val="en-GB"/>
        </w:rPr>
        <w:t>XRD comparison between fresh and used (Nb)Al-HY catalyst using or not water in the reaction media. Note: Used in continuous regime.</w:t>
      </w:r>
    </w:p>
    <w:p w14:paraId="35671853" w14:textId="77777777" w:rsidR="00EF267E" w:rsidRDefault="00EF267E" w:rsidP="00EF267E">
      <w:pPr>
        <w:pStyle w:val="Didascalia"/>
        <w:jc w:val="center"/>
        <w:rPr>
          <w:rFonts w:ascii="Calibri" w:hAnsi="Calibri" w:cs="Calibri"/>
          <w:i w:val="0"/>
          <w:color w:val="auto"/>
          <w:sz w:val="20"/>
          <w:lang w:val="en-GB"/>
        </w:rPr>
      </w:pPr>
    </w:p>
    <w:p w14:paraId="7F86D834" w14:textId="77777777" w:rsidR="0036675D" w:rsidRDefault="0036675D" w:rsidP="00CE3590">
      <w:pPr>
        <w:spacing w:after="200" w:line="240" w:lineRule="auto"/>
        <w:jc w:val="both"/>
        <w:rPr>
          <w:b/>
          <w:color w:val="000000" w:themeColor="text1"/>
        </w:rPr>
      </w:pPr>
    </w:p>
    <w:p w14:paraId="5B2C6317" w14:textId="77777777" w:rsidR="0036675D" w:rsidRDefault="0036675D" w:rsidP="00CE3590">
      <w:pPr>
        <w:spacing w:after="200" w:line="240" w:lineRule="auto"/>
        <w:jc w:val="both"/>
        <w:rPr>
          <w:b/>
          <w:color w:val="000000" w:themeColor="text1"/>
        </w:rPr>
      </w:pPr>
    </w:p>
    <w:p w14:paraId="13CE201D" w14:textId="77777777" w:rsidR="0036675D" w:rsidRDefault="0036675D" w:rsidP="00CE3590">
      <w:pPr>
        <w:spacing w:after="200" w:line="240" w:lineRule="auto"/>
        <w:jc w:val="both"/>
        <w:rPr>
          <w:b/>
          <w:color w:val="000000" w:themeColor="text1"/>
        </w:rPr>
      </w:pPr>
    </w:p>
    <w:p w14:paraId="14CDE620" w14:textId="77777777" w:rsidR="0036675D" w:rsidRDefault="0036675D" w:rsidP="00CE3590">
      <w:pPr>
        <w:spacing w:after="200" w:line="240" w:lineRule="auto"/>
        <w:jc w:val="both"/>
        <w:rPr>
          <w:b/>
          <w:color w:val="000000" w:themeColor="text1"/>
        </w:rPr>
      </w:pPr>
    </w:p>
    <w:p w14:paraId="7AEE796D" w14:textId="77777777" w:rsidR="0036675D" w:rsidRDefault="0036675D" w:rsidP="00CE3590">
      <w:pPr>
        <w:spacing w:after="200" w:line="240" w:lineRule="auto"/>
        <w:jc w:val="both"/>
        <w:rPr>
          <w:b/>
          <w:color w:val="000000" w:themeColor="text1"/>
        </w:rPr>
      </w:pPr>
    </w:p>
    <w:p w14:paraId="296B3E96" w14:textId="77777777" w:rsidR="0036675D" w:rsidRDefault="0036675D" w:rsidP="00CE3590">
      <w:pPr>
        <w:spacing w:after="200" w:line="240" w:lineRule="auto"/>
        <w:jc w:val="both"/>
        <w:rPr>
          <w:b/>
          <w:color w:val="000000" w:themeColor="text1"/>
        </w:rPr>
      </w:pPr>
    </w:p>
    <w:p w14:paraId="2610C6B4" w14:textId="77777777" w:rsidR="0036675D" w:rsidRDefault="0036675D" w:rsidP="00CE3590">
      <w:pPr>
        <w:spacing w:after="200" w:line="240" w:lineRule="auto"/>
        <w:jc w:val="both"/>
        <w:rPr>
          <w:b/>
          <w:color w:val="000000" w:themeColor="text1"/>
        </w:rPr>
      </w:pPr>
    </w:p>
    <w:p w14:paraId="46F20147" w14:textId="77777777" w:rsidR="00EF267E" w:rsidRDefault="00EF267E" w:rsidP="00CE3590">
      <w:pPr>
        <w:spacing w:after="200" w:line="240" w:lineRule="auto"/>
        <w:jc w:val="both"/>
        <w:rPr>
          <w:b/>
          <w:color w:val="000000" w:themeColor="text1"/>
        </w:rPr>
      </w:pPr>
    </w:p>
    <w:p w14:paraId="101883ED" w14:textId="77777777" w:rsidR="00566194" w:rsidRDefault="00566194" w:rsidP="00CE3590">
      <w:pPr>
        <w:spacing w:after="200" w:line="240" w:lineRule="auto"/>
        <w:jc w:val="both"/>
        <w:rPr>
          <w:b/>
          <w:color w:val="000000" w:themeColor="text1"/>
        </w:rPr>
      </w:pPr>
    </w:p>
    <w:p w14:paraId="4DBD038A" w14:textId="77777777" w:rsidR="00566194" w:rsidRDefault="00566194" w:rsidP="00CE3590">
      <w:pPr>
        <w:spacing w:after="200" w:line="240" w:lineRule="auto"/>
        <w:jc w:val="both"/>
        <w:rPr>
          <w:b/>
          <w:color w:val="000000" w:themeColor="text1"/>
        </w:rPr>
      </w:pPr>
    </w:p>
    <w:p w14:paraId="156A3869" w14:textId="77777777" w:rsidR="00566194" w:rsidRDefault="00566194" w:rsidP="00CE3590">
      <w:pPr>
        <w:spacing w:after="200" w:line="240" w:lineRule="auto"/>
        <w:jc w:val="both"/>
        <w:rPr>
          <w:b/>
          <w:color w:val="000000" w:themeColor="text1"/>
        </w:rPr>
      </w:pPr>
    </w:p>
    <w:p w14:paraId="39C5C330" w14:textId="77777777" w:rsidR="00566194" w:rsidRDefault="00566194" w:rsidP="00CE3590">
      <w:pPr>
        <w:spacing w:after="200" w:line="240" w:lineRule="auto"/>
        <w:jc w:val="both"/>
        <w:rPr>
          <w:b/>
          <w:color w:val="000000" w:themeColor="text1"/>
        </w:rPr>
      </w:pPr>
    </w:p>
    <w:p w14:paraId="5D5A5D44" w14:textId="77777777" w:rsidR="0036675D" w:rsidRDefault="0036675D" w:rsidP="00CE3590">
      <w:pPr>
        <w:spacing w:after="200" w:line="240" w:lineRule="auto"/>
        <w:jc w:val="both"/>
        <w:rPr>
          <w:b/>
          <w:color w:val="000000" w:themeColor="text1"/>
        </w:rPr>
      </w:pPr>
    </w:p>
    <w:p w14:paraId="070005EC" w14:textId="169137D6" w:rsidR="00D66AD2" w:rsidRPr="0036675D" w:rsidRDefault="007C58FA" w:rsidP="00C467D4">
      <w:pPr>
        <w:spacing w:line="276" w:lineRule="auto"/>
        <w:jc w:val="both"/>
        <w:rPr>
          <w:rFonts w:ascii="Arial" w:eastAsia="Aptos" w:hAnsi="Arial" w:cs="Arial"/>
          <w:b/>
        </w:rPr>
      </w:pPr>
      <w:r w:rsidRPr="0036675D">
        <w:rPr>
          <w:rFonts w:ascii="Arial" w:eastAsia="Aptos" w:hAnsi="Arial" w:cs="Arial"/>
          <w:b/>
        </w:rPr>
        <w:t>References</w:t>
      </w:r>
    </w:p>
    <w:p w14:paraId="42C25EB8" w14:textId="120A8AAC" w:rsidR="00CF532E" w:rsidRPr="00C467D4" w:rsidRDefault="00CF532E" w:rsidP="00C467D4">
      <w:pPr>
        <w:spacing w:line="276" w:lineRule="auto"/>
        <w:jc w:val="both"/>
        <w:rPr>
          <w:rFonts w:ascii="Arial" w:eastAsia="Aptos" w:hAnsi="Arial" w:cs="Arial"/>
        </w:rPr>
      </w:pPr>
    </w:p>
    <w:p w14:paraId="6C9407AD" w14:textId="6AB2EE04" w:rsidR="00702D07" w:rsidRPr="00C467D4" w:rsidRDefault="00004AD4" w:rsidP="00C467D4">
      <w:pPr>
        <w:spacing w:line="276" w:lineRule="auto"/>
        <w:jc w:val="both"/>
        <w:rPr>
          <w:rFonts w:ascii="Arial" w:eastAsia="Aptos" w:hAnsi="Arial" w:cs="Arial"/>
        </w:rPr>
      </w:pPr>
      <w:r w:rsidRPr="00C467D4">
        <w:rPr>
          <w:rFonts w:ascii="Arial" w:eastAsia="Aptos" w:hAnsi="Arial" w:cs="Arial"/>
          <w:lang w:val="fr-FR"/>
        </w:rPr>
        <w:t>[</w:t>
      </w:r>
      <w:r w:rsidR="00F96728" w:rsidRPr="00C467D4">
        <w:rPr>
          <w:rFonts w:ascii="Arial" w:eastAsia="Aptos" w:hAnsi="Arial" w:cs="Arial"/>
          <w:lang w:val="fr-FR"/>
        </w:rPr>
        <w:t>1</w:t>
      </w:r>
      <w:r w:rsidRPr="00C467D4">
        <w:rPr>
          <w:rFonts w:ascii="Arial" w:eastAsia="Aptos" w:hAnsi="Arial" w:cs="Arial"/>
          <w:lang w:val="fr-FR"/>
        </w:rPr>
        <w:t xml:space="preserve">] </w:t>
      </w:r>
      <w:r w:rsidR="007C58FA" w:rsidRPr="00C467D4">
        <w:rPr>
          <w:rFonts w:ascii="Arial" w:eastAsia="Aptos" w:hAnsi="Arial" w:cs="Arial"/>
          <w:lang w:val="fr-FR"/>
        </w:rPr>
        <w:t>Wu M, Liu W, Deng F, Liu S, Song K, Zhou X,</w:t>
      </w:r>
      <w:r w:rsidR="00702D07" w:rsidRPr="00C467D4">
        <w:rPr>
          <w:rFonts w:ascii="Arial" w:eastAsia="Aptos" w:hAnsi="Arial" w:cs="Arial"/>
          <w:lang w:val="fr-FR"/>
        </w:rPr>
        <w:t xml:space="preserve"> Guo J, He J,</w:t>
      </w:r>
      <w:r w:rsidR="004D3A23" w:rsidRPr="00C467D4">
        <w:rPr>
          <w:rFonts w:ascii="Arial" w:eastAsia="Aptos" w:hAnsi="Arial" w:cs="Arial"/>
          <w:lang w:val="fr-FR"/>
        </w:rPr>
        <w:t xml:space="preserve"> </w:t>
      </w:r>
      <w:r w:rsidR="007C58FA" w:rsidRPr="00C467D4">
        <w:rPr>
          <w:rFonts w:ascii="Arial" w:eastAsia="Aptos" w:hAnsi="Arial" w:cs="Arial"/>
        </w:rPr>
        <w:t xml:space="preserve">Li H. Steering </w:t>
      </w:r>
      <w:r w:rsidR="00661AD5" w:rsidRPr="00C467D4">
        <w:rPr>
          <w:rFonts w:ascii="Arial" w:eastAsia="Aptos" w:hAnsi="Arial" w:cs="Arial"/>
        </w:rPr>
        <w:t>a</w:t>
      </w:r>
      <w:r w:rsidR="007C58FA" w:rsidRPr="00C467D4">
        <w:rPr>
          <w:rFonts w:ascii="Arial" w:eastAsia="Aptos" w:hAnsi="Arial" w:cs="Arial"/>
        </w:rPr>
        <w:t>cid</w:t>
      </w:r>
      <w:r w:rsidR="007C58FA" w:rsidRPr="00C467D4">
        <w:rPr>
          <w:rFonts w:ascii="Cambria Math" w:eastAsia="Cambria Math" w:hAnsi="Cambria Math" w:cs="Cambria Math"/>
        </w:rPr>
        <w:t>‐</w:t>
      </w:r>
      <w:r w:rsidR="00661AD5" w:rsidRPr="00C467D4">
        <w:rPr>
          <w:rFonts w:ascii="Arial" w:eastAsia="Aptos" w:hAnsi="Arial" w:cs="Arial"/>
        </w:rPr>
        <w:t>b</w:t>
      </w:r>
      <w:r w:rsidR="007C58FA" w:rsidRPr="00C467D4">
        <w:rPr>
          <w:rFonts w:ascii="Arial" w:eastAsia="Aptos" w:hAnsi="Arial" w:cs="Arial"/>
        </w:rPr>
        <w:t xml:space="preserve">ase </w:t>
      </w:r>
      <w:r w:rsidR="00661AD5" w:rsidRPr="00C467D4">
        <w:rPr>
          <w:rFonts w:ascii="Arial" w:eastAsia="Aptos" w:hAnsi="Arial" w:cs="Arial"/>
        </w:rPr>
        <w:t>s</w:t>
      </w:r>
      <w:r w:rsidR="007C58FA" w:rsidRPr="00C467D4">
        <w:rPr>
          <w:rFonts w:ascii="Arial" w:eastAsia="Aptos" w:hAnsi="Arial" w:cs="Arial"/>
        </w:rPr>
        <w:t xml:space="preserve">ite </w:t>
      </w:r>
      <w:r w:rsidR="00661AD5" w:rsidRPr="00C467D4">
        <w:rPr>
          <w:rFonts w:ascii="Arial" w:eastAsia="Aptos" w:hAnsi="Arial" w:cs="Arial"/>
        </w:rPr>
        <w:t>d</w:t>
      </w:r>
      <w:r w:rsidR="007C58FA" w:rsidRPr="00C467D4">
        <w:rPr>
          <w:rFonts w:ascii="Arial" w:eastAsia="Aptos" w:hAnsi="Arial" w:cs="Arial"/>
        </w:rPr>
        <w:t xml:space="preserve">istribution and </w:t>
      </w:r>
      <w:r w:rsidR="00661AD5" w:rsidRPr="00C467D4">
        <w:rPr>
          <w:rFonts w:ascii="Arial" w:eastAsia="Aptos" w:hAnsi="Arial" w:cs="Arial"/>
        </w:rPr>
        <w:t>h</w:t>
      </w:r>
      <w:r w:rsidR="007C58FA" w:rsidRPr="00C467D4">
        <w:rPr>
          <w:rFonts w:ascii="Arial" w:eastAsia="Aptos" w:hAnsi="Arial" w:cs="Arial"/>
        </w:rPr>
        <w:t xml:space="preserve">ydrophobicity of </w:t>
      </w:r>
      <w:r w:rsidR="00661AD5" w:rsidRPr="00C467D4">
        <w:rPr>
          <w:rFonts w:ascii="Arial" w:eastAsia="Aptos" w:hAnsi="Arial" w:cs="Arial"/>
        </w:rPr>
        <w:t>b</w:t>
      </w:r>
      <w:r w:rsidR="007C58FA" w:rsidRPr="00C467D4">
        <w:rPr>
          <w:rFonts w:ascii="Arial" w:eastAsia="Aptos" w:hAnsi="Arial" w:cs="Arial"/>
        </w:rPr>
        <w:t xml:space="preserve">ioresourced </w:t>
      </w:r>
      <w:r w:rsidR="00661AD5" w:rsidRPr="00C467D4">
        <w:rPr>
          <w:rFonts w:ascii="Arial" w:eastAsia="Aptos" w:hAnsi="Arial" w:cs="Arial"/>
        </w:rPr>
        <w:t>b</w:t>
      </w:r>
      <w:r w:rsidR="007C58FA" w:rsidRPr="00C467D4">
        <w:rPr>
          <w:rFonts w:ascii="Arial" w:eastAsia="Aptos" w:hAnsi="Arial" w:cs="Arial"/>
        </w:rPr>
        <w:t xml:space="preserve">ifunctional </w:t>
      </w:r>
      <w:r w:rsidR="00661AD5" w:rsidRPr="00C467D4">
        <w:rPr>
          <w:rFonts w:ascii="Arial" w:eastAsia="Aptos" w:hAnsi="Arial" w:cs="Arial"/>
        </w:rPr>
        <w:t>h</w:t>
      </w:r>
      <w:r w:rsidR="007C58FA" w:rsidRPr="00C467D4">
        <w:rPr>
          <w:rFonts w:ascii="Arial" w:eastAsia="Aptos" w:hAnsi="Arial" w:cs="Arial"/>
        </w:rPr>
        <w:t xml:space="preserve">ybrid </w:t>
      </w:r>
      <w:r w:rsidR="00661AD5" w:rsidRPr="00C467D4">
        <w:rPr>
          <w:rFonts w:ascii="Arial" w:eastAsia="Aptos" w:hAnsi="Arial" w:cs="Arial"/>
        </w:rPr>
        <w:t>m</w:t>
      </w:r>
      <w:r w:rsidR="007C58FA" w:rsidRPr="00C467D4">
        <w:rPr>
          <w:rFonts w:ascii="Arial" w:eastAsia="Aptos" w:hAnsi="Arial" w:cs="Arial"/>
        </w:rPr>
        <w:t xml:space="preserve">aterials for </w:t>
      </w:r>
      <w:r w:rsidR="00661AD5" w:rsidRPr="00C467D4">
        <w:rPr>
          <w:rFonts w:ascii="Arial" w:eastAsia="Aptos" w:hAnsi="Arial" w:cs="Arial"/>
        </w:rPr>
        <w:t>d</w:t>
      </w:r>
      <w:r w:rsidR="007C58FA" w:rsidRPr="00C467D4">
        <w:rPr>
          <w:rFonts w:ascii="Arial" w:eastAsia="Aptos" w:hAnsi="Arial" w:cs="Arial"/>
        </w:rPr>
        <w:t xml:space="preserve">irect </w:t>
      </w:r>
      <w:r w:rsidR="00661AD5" w:rsidRPr="00C467D4">
        <w:rPr>
          <w:rFonts w:ascii="Arial" w:eastAsia="Aptos" w:hAnsi="Arial" w:cs="Arial"/>
        </w:rPr>
        <w:t>s</w:t>
      </w:r>
      <w:r w:rsidR="007C58FA" w:rsidRPr="00C467D4">
        <w:rPr>
          <w:rFonts w:ascii="Arial" w:eastAsia="Aptos" w:hAnsi="Arial" w:cs="Arial"/>
        </w:rPr>
        <w:t>ynthesis of γ</w:t>
      </w:r>
      <w:r w:rsidR="007C58FA" w:rsidRPr="00C467D4">
        <w:rPr>
          <w:rFonts w:ascii="Cambria Math" w:eastAsia="Cambria Math" w:hAnsi="Cambria Math" w:cs="Cambria Math"/>
        </w:rPr>
        <w:t>‐</w:t>
      </w:r>
      <w:r w:rsidR="00661AD5" w:rsidRPr="00C467D4">
        <w:rPr>
          <w:rFonts w:ascii="Arial" w:eastAsia="Aptos" w:hAnsi="Arial" w:cs="Arial"/>
        </w:rPr>
        <w:t>v</w:t>
      </w:r>
      <w:r w:rsidR="007C58FA" w:rsidRPr="00C467D4">
        <w:rPr>
          <w:rFonts w:ascii="Arial" w:eastAsia="Aptos" w:hAnsi="Arial" w:cs="Arial"/>
        </w:rPr>
        <w:t xml:space="preserve">alerolactone from </w:t>
      </w:r>
      <w:r w:rsidR="00661AD5" w:rsidRPr="00C467D4">
        <w:rPr>
          <w:rFonts w:ascii="Arial" w:eastAsia="Aptos" w:hAnsi="Arial" w:cs="Arial"/>
        </w:rPr>
        <w:t>b</w:t>
      </w:r>
      <w:r w:rsidR="007C58FA" w:rsidRPr="00C467D4">
        <w:rPr>
          <w:rFonts w:ascii="Arial" w:eastAsia="Aptos" w:hAnsi="Arial" w:cs="Arial"/>
        </w:rPr>
        <w:t>iomass</w:t>
      </w:r>
      <w:r w:rsidR="007C58FA" w:rsidRPr="00C467D4">
        <w:rPr>
          <w:rFonts w:ascii="Cambria Math" w:eastAsia="Cambria Math" w:hAnsi="Cambria Math" w:cs="Cambria Math"/>
        </w:rPr>
        <w:t>‐</w:t>
      </w:r>
      <w:r w:rsidR="00661AD5" w:rsidRPr="00C467D4">
        <w:rPr>
          <w:rFonts w:ascii="Arial" w:eastAsia="Aptos" w:hAnsi="Arial" w:cs="Arial"/>
        </w:rPr>
        <w:t>b</w:t>
      </w:r>
      <w:r w:rsidR="007C58FA" w:rsidRPr="00C467D4">
        <w:rPr>
          <w:rFonts w:ascii="Arial" w:eastAsia="Aptos" w:hAnsi="Arial" w:cs="Arial"/>
        </w:rPr>
        <w:t xml:space="preserve">ased </w:t>
      </w:r>
      <w:r w:rsidR="00661AD5" w:rsidRPr="00C467D4">
        <w:rPr>
          <w:rFonts w:ascii="Arial" w:eastAsia="Aptos" w:hAnsi="Arial" w:cs="Arial"/>
        </w:rPr>
        <w:t>f</w:t>
      </w:r>
      <w:r w:rsidR="007C58FA" w:rsidRPr="00C467D4">
        <w:rPr>
          <w:rFonts w:ascii="Arial" w:eastAsia="Aptos" w:hAnsi="Arial" w:cs="Arial"/>
        </w:rPr>
        <w:t>urfural.</w:t>
      </w:r>
      <w:r w:rsidR="004D3A23" w:rsidRPr="00C467D4">
        <w:rPr>
          <w:rFonts w:ascii="Arial" w:eastAsia="Aptos" w:hAnsi="Arial" w:cs="Arial"/>
        </w:rPr>
        <w:t xml:space="preserve"> </w:t>
      </w:r>
      <w:r w:rsidR="007C58FA" w:rsidRPr="00C467D4">
        <w:rPr>
          <w:rFonts w:ascii="Arial" w:eastAsia="Aptos" w:hAnsi="Arial" w:cs="Arial"/>
        </w:rPr>
        <w:t xml:space="preserve">ChemSusChem </w:t>
      </w:r>
      <w:r w:rsidR="004D3A23" w:rsidRPr="00C467D4">
        <w:rPr>
          <w:rFonts w:ascii="Arial" w:eastAsia="Aptos" w:hAnsi="Arial" w:cs="Arial"/>
        </w:rPr>
        <w:t>2025</w:t>
      </w:r>
      <w:r w:rsidR="00D10E55" w:rsidRPr="00C467D4">
        <w:rPr>
          <w:rFonts w:ascii="Arial" w:eastAsia="Aptos" w:hAnsi="Arial" w:cs="Arial"/>
        </w:rPr>
        <w:t>;</w:t>
      </w:r>
      <w:r w:rsidR="007C58FA" w:rsidRPr="00C467D4">
        <w:rPr>
          <w:rFonts w:ascii="Arial" w:eastAsia="Aptos" w:hAnsi="Arial" w:cs="Arial"/>
        </w:rPr>
        <w:t>18</w:t>
      </w:r>
      <w:r w:rsidR="00823DFC" w:rsidRPr="00C467D4">
        <w:rPr>
          <w:rFonts w:ascii="Arial" w:eastAsia="Aptos" w:hAnsi="Arial" w:cs="Arial"/>
        </w:rPr>
        <w:t>:</w:t>
      </w:r>
      <w:r w:rsidR="00823DFC" w:rsidRPr="00C467D4">
        <w:rPr>
          <w:rFonts w:ascii="Arial" w:hAnsi="Arial" w:cs="Arial"/>
          <w:color w:val="222222"/>
          <w:shd w:val="clear" w:color="auto" w:fill="FFFFFF"/>
        </w:rPr>
        <w:t xml:space="preserve"> </w:t>
      </w:r>
      <w:r w:rsidR="00823DFC" w:rsidRPr="00C467D4">
        <w:rPr>
          <w:rFonts w:ascii="Arial" w:eastAsia="Aptos" w:hAnsi="Arial" w:cs="Arial"/>
        </w:rPr>
        <w:t>e202402165.</w:t>
      </w:r>
      <w:r w:rsidR="0059562F" w:rsidRPr="00C467D4">
        <w:rPr>
          <w:rFonts w:ascii="Arial" w:eastAsia="Aptos" w:hAnsi="Arial" w:cs="Arial"/>
        </w:rPr>
        <w:t xml:space="preserve"> https://doi.org/10.1002/cssc.202402165</w:t>
      </w:r>
    </w:p>
    <w:p w14:paraId="03958669" w14:textId="63AE9BE8" w:rsidR="00CB3E3E" w:rsidRPr="00C467D4" w:rsidRDefault="00004AD4" w:rsidP="00C467D4">
      <w:pPr>
        <w:spacing w:line="276" w:lineRule="auto"/>
        <w:jc w:val="both"/>
        <w:rPr>
          <w:rFonts w:ascii="Arial" w:eastAsia="Aptos" w:hAnsi="Arial" w:cs="Arial"/>
        </w:rPr>
      </w:pPr>
      <w:r w:rsidRPr="00C467D4">
        <w:rPr>
          <w:rFonts w:ascii="Arial" w:eastAsia="Aptos" w:hAnsi="Arial" w:cs="Arial"/>
        </w:rPr>
        <w:t>[</w:t>
      </w:r>
      <w:r w:rsidR="00F96728" w:rsidRPr="00C467D4">
        <w:rPr>
          <w:rFonts w:ascii="Arial" w:eastAsia="Aptos" w:hAnsi="Arial" w:cs="Arial"/>
        </w:rPr>
        <w:t>2</w:t>
      </w:r>
      <w:r w:rsidRPr="00C467D4">
        <w:rPr>
          <w:rFonts w:ascii="Arial" w:eastAsia="Aptos" w:hAnsi="Arial" w:cs="Arial"/>
        </w:rPr>
        <w:t xml:space="preserve">] </w:t>
      </w:r>
      <w:r w:rsidR="007C58FA" w:rsidRPr="00C467D4">
        <w:rPr>
          <w:rFonts w:ascii="Arial" w:eastAsia="Aptos" w:hAnsi="Arial" w:cs="Arial"/>
        </w:rPr>
        <w:t xml:space="preserve">Yuan Y, Chen X, Deng L, Zhou S, Qiao C, Diao Z, </w:t>
      </w:r>
      <w:r w:rsidR="002E1C76" w:rsidRPr="00C467D4">
        <w:rPr>
          <w:rFonts w:ascii="Arial" w:eastAsia="Aptos" w:hAnsi="Arial" w:cs="Arial"/>
        </w:rPr>
        <w:t xml:space="preserve">Wang H, </w:t>
      </w:r>
      <w:r w:rsidR="007C58FA" w:rsidRPr="00C467D4">
        <w:rPr>
          <w:rFonts w:ascii="Arial" w:eastAsia="Aptos" w:hAnsi="Arial" w:cs="Arial"/>
        </w:rPr>
        <w:t>Tian Y. Production of γ-valerolactone from furfural by core-shell ZSM-5 supporting Ru-Zr bimetals through enhanced cascade reaction. Appl</w:t>
      </w:r>
      <w:r w:rsidR="002E1C76" w:rsidRPr="00C467D4">
        <w:rPr>
          <w:rFonts w:ascii="Arial" w:eastAsia="Aptos" w:hAnsi="Arial" w:cs="Arial"/>
        </w:rPr>
        <w:t xml:space="preserve"> </w:t>
      </w:r>
      <w:r w:rsidR="007C58FA" w:rsidRPr="00C467D4">
        <w:rPr>
          <w:rFonts w:ascii="Arial" w:eastAsia="Aptos" w:hAnsi="Arial" w:cs="Arial"/>
        </w:rPr>
        <w:t>Catal A Gen</w:t>
      </w:r>
      <w:r w:rsidR="002E1C76" w:rsidRPr="00C467D4">
        <w:rPr>
          <w:rFonts w:ascii="Arial" w:eastAsia="Aptos" w:hAnsi="Arial" w:cs="Arial"/>
        </w:rPr>
        <w:t xml:space="preserve"> </w:t>
      </w:r>
      <w:proofErr w:type="gramStart"/>
      <w:r w:rsidR="002E1C76" w:rsidRPr="00C467D4">
        <w:rPr>
          <w:rFonts w:ascii="Arial" w:eastAsia="Aptos" w:hAnsi="Arial" w:cs="Arial"/>
        </w:rPr>
        <w:t>2025;</w:t>
      </w:r>
      <w:r w:rsidR="007C58FA" w:rsidRPr="00C467D4">
        <w:rPr>
          <w:rFonts w:ascii="Arial" w:eastAsia="Aptos" w:hAnsi="Arial" w:cs="Arial"/>
        </w:rPr>
        <w:t>690</w:t>
      </w:r>
      <w:r w:rsidR="002E1C76" w:rsidRPr="00C467D4">
        <w:rPr>
          <w:rFonts w:ascii="Arial" w:eastAsia="Aptos" w:hAnsi="Arial" w:cs="Arial"/>
        </w:rPr>
        <w:t>:</w:t>
      </w:r>
      <w:r w:rsidR="007C58FA" w:rsidRPr="00C467D4">
        <w:rPr>
          <w:rFonts w:ascii="Arial" w:eastAsia="Aptos" w:hAnsi="Arial" w:cs="Arial"/>
        </w:rPr>
        <w:t>120031</w:t>
      </w:r>
      <w:proofErr w:type="gramEnd"/>
      <w:r w:rsidR="007C58FA" w:rsidRPr="00C467D4">
        <w:rPr>
          <w:rFonts w:ascii="Arial" w:eastAsia="Aptos" w:hAnsi="Arial" w:cs="Arial"/>
        </w:rPr>
        <w:t>.</w:t>
      </w:r>
      <w:r w:rsidR="00D133AC" w:rsidRPr="00C467D4">
        <w:rPr>
          <w:rFonts w:ascii="Arial" w:eastAsia="Aptos" w:hAnsi="Arial" w:cs="Arial"/>
        </w:rPr>
        <w:t xml:space="preserve"> </w:t>
      </w:r>
      <w:r w:rsidR="00CB3E3E" w:rsidRPr="00C467D4">
        <w:rPr>
          <w:rFonts w:ascii="Arial" w:eastAsia="Aptos" w:hAnsi="Arial" w:cs="Arial"/>
        </w:rPr>
        <w:t>https://doi.org/10.1016/j.apcata.2023.119064</w:t>
      </w:r>
    </w:p>
    <w:p w14:paraId="0DD248D6" w14:textId="0E56AA51" w:rsidR="00980A31" w:rsidRPr="00C467D4" w:rsidRDefault="005B3B6A" w:rsidP="00C467D4">
      <w:pPr>
        <w:spacing w:line="276" w:lineRule="auto"/>
        <w:jc w:val="both"/>
        <w:rPr>
          <w:rFonts w:ascii="Arial" w:eastAsia="Aptos" w:hAnsi="Arial" w:cs="Arial"/>
        </w:rPr>
      </w:pPr>
      <w:r w:rsidRPr="00C467D4">
        <w:rPr>
          <w:rFonts w:ascii="Arial" w:eastAsia="Aptos" w:hAnsi="Arial" w:cs="Arial"/>
        </w:rPr>
        <w:t>[</w:t>
      </w:r>
      <w:r w:rsidR="00F96728" w:rsidRPr="00C467D4">
        <w:rPr>
          <w:rFonts w:ascii="Arial" w:eastAsia="Aptos" w:hAnsi="Arial" w:cs="Arial"/>
        </w:rPr>
        <w:t>3</w:t>
      </w:r>
      <w:r w:rsidRPr="00C467D4">
        <w:rPr>
          <w:rFonts w:ascii="Arial" w:eastAsia="Aptos" w:hAnsi="Arial" w:cs="Arial"/>
        </w:rPr>
        <w:t xml:space="preserve">] </w:t>
      </w:r>
      <w:r w:rsidR="007C58FA" w:rsidRPr="00C467D4">
        <w:rPr>
          <w:rFonts w:ascii="Arial" w:eastAsia="Aptos" w:hAnsi="Arial" w:cs="Arial"/>
        </w:rPr>
        <w:t>Xue W, Ma M, Hou P, Zhang P, Liu W, Liu Y,</w:t>
      </w:r>
      <w:r w:rsidR="00980A31" w:rsidRPr="00C467D4">
        <w:rPr>
          <w:rFonts w:ascii="Arial" w:eastAsia="Aptos" w:hAnsi="Arial" w:cs="Arial"/>
        </w:rPr>
        <w:t xml:space="preserve"> </w:t>
      </w:r>
      <w:r w:rsidR="00C611EC" w:rsidRPr="00C467D4">
        <w:rPr>
          <w:rFonts w:ascii="Arial" w:eastAsia="Aptos" w:hAnsi="Arial" w:cs="Arial"/>
        </w:rPr>
        <w:t xml:space="preserve">Yue H, Wang X, Tian G, </w:t>
      </w:r>
      <w:r w:rsidR="007C58FA" w:rsidRPr="00C467D4">
        <w:rPr>
          <w:rFonts w:ascii="Arial" w:eastAsia="Aptos" w:hAnsi="Arial" w:cs="Arial"/>
        </w:rPr>
        <w:t xml:space="preserve">Feng S. One-pot tandem conversion of furfural to γ-valerolactone over a series of modified zirconium-based metal–organic frameworks with variational Lewis and Brønsted acid sites. Fuel </w:t>
      </w:r>
      <w:proofErr w:type="gramStart"/>
      <w:r w:rsidR="00C611EC" w:rsidRPr="00C467D4">
        <w:rPr>
          <w:rFonts w:ascii="Arial" w:eastAsia="Aptos" w:hAnsi="Arial" w:cs="Arial"/>
        </w:rPr>
        <w:t>2024;</w:t>
      </w:r>
      <w:r w:rsidR="007C58FA" w:rsidRPr="00C467D4">
        <w:rPr>
          <w:rFonts w:ascii="Arial" w:eastAsia="Aptos" w:hAnsi="Arial" w:cs="Arial"/>
        </w:rPr>
        <w:t>371</w:t>
      </w:r>
      <w:r w:rsidR="00C611EC" w:rsidRPr="00C467D4">
        <w:rPr>
          <w:rFonts w:ascii="Arial" w:eastAsia="Aptos" w:hAnsi="Arial" w:cs="Arial"/>
        </w:rPr>
        <w:t>:</w:t>
      </w:r>
      <w:r w:rsidR="007C58FA" w:rsidRPr="00C467D4">
        <w:rPr>
          <w:rFonts w:ascii="Arial" w:eastAsia="Aptos" w:hAnsi="Arial" w:cs="Arial"/>
        </w:rPr>
        <w:t>132115</w:t>
      </w:r>
      <w:proofErr w:type="gramEnd"/>
      <w:r w:rsidR="007C58FA" w:rsidRPr="00C467D4">
        <w:rPr>
          <w:rFonts w:ascii="Arial" w:eastAsia="Aptos" w:hAnsi="Arial" w:cs="Arial"/>
        </w:rPr>
        <w:t>.</w:t>
      </w:r>
      <w:r w:rsidR="00D133AC" w:rsidRPr="00C467D4">
        <w:rPr>
          <w:rFonts w:ascii="Arial" w:eastAsia="Aptos" w:hAnsi="Arial" w:cs="Arial"/>
        </w:rPr>
        <w:t xml:space="preserve"> </w:t>
      </w:r>
      <w:hyperlink r:id="rId15" w:history="1">
        <w:r w:rsidR="00980A31" w:rsidRPr="00C467D4">
          <w:rPr>
            <w:rStyle w:val="Collegamentoipertestuale"/>
            <w:rFonts w:ascii="Arial" w:eastAsia="Aptos" w:hAnsi="Arial" w:cs="Arial"/>
          </w:rPr>
          <w:t>https://doi.org/10.1016/j.fuel.2024.132115</w:t>
        </w:r>
      </w:hyperlink>
    </w:p>
    <w:p w14:paraId="6E6AFDF7" w14:textId="66713FDC" w:rsidR="007C58FA" w:rsidRPr="00C467D4" w:rsidRDefault="005B3B6A" w:rsidP="00C467D4">
      <w:pPr>
        <w:spacing w:line="276" w:lineRule="auto"/>
        <w:jc w:val="both"/>
        <w:rPr>
          <w:rFonts w:ascii="Arial" w:hAnsi="Arial" w:cs="Arial"/>
        </w:rPr>
      </w:pPr>
      <w:r w:rsidRPr="00C467D4">
        <w:rPr>
          <w:rFonts w:ascii="Arial" w:eastAsia="Aptos" w:hAnsi="Arial" w:cs="Arial"/>
        </w:rPr>
        <w:t>[</w:t>
      </w:r>
      <w:r w:rsidR="00F96728" w:rsidRPr="00C467D4">
        <w:rPr>
          <w:rFonts w:ascii="Arial" w:eastAsia="Aptos" w:hAnsi="Arial" w:cs="Arial"/>
        </w:rPr>
        <w:t>4</w:t>
      </w:r>
      <w:r w:rsidRPr="00C467D4">
        <w:rPr>
          <w:rFonts w:ascii="Arial" w:eastAsia="Aptos" w:hAnsi="Arial" w:cs="Arial"/>
        </w:rPr>
        <w:t xml:space="preserve">] </w:t>
      </w:r>
      <w:r w:rsidR="007C58FA" w:rsidRPr="00C467D4">
        <w:rPr>
          <w:rFonts w:ascii="Arial" w:eastAsia="Aptos" w:hAnsi="Arial" w:cs="Arial"/>
        </w:rPr>
        <w:t>Liu Z, Zhang Z, Fu R, Xu J, Lu J, Wen Z, Xue B. One-pot conversion of furfural to gamma-valerolactone over Zr-SBA-15: cooperation of Lewis and Brønsted acidic sites. ACS Appl Nano Mater</w:t>
      </w:r>
      <w:r w:rsidR="00A7101D" w:rsidRPr="00C467D4">
        <w:rPr>
          <w:rFonts w:ascii="Arial" w:eastAsia="Aptos" w:hAnsi="Arial" w:cs="Arial"/>
        </w:rPr>
        <w:t xml:space="preserve"> </w:t>
      </w:r>
      <w:proofErr w:type="gramStart"/>
      <w:r w:rsidR="00C611EC" w:rsidRPr="00C467D4">
        <w:rPr>
          <w:rFonts w:ascii="Arial" w:eastAsia="Aptos" w:hAnsi="Arial" w:cs="Arial"/>
        </w:rPr>
        <w:t>2023</w:t>
      </w:r>
      <w:r w:rsidR="00A7101D" w:rsidRPr="00C467D4">
        <w:rPr>
          <w:rFonts w:ascii="Arial" w:eastAsia="Aptos" w:hAnsi="Arial" w:cs="Arial"/>
        </w:rPr>
        <w:t>;</w:t>
      </w:r>
      <w:r w:rsidR="007C58FA" w:rsidRPr="00C467D4">
        <w:rPr>
          <w:rFonts w:ascii="Arial" w:eastAsia="Aptos" w:hAnsi="Arial" w:cs="Arial"/>
        </w:rPr>
        <w:t>6</w:t>
      </w:r>
      <w:r w:rsidR="00A7101D" w:rsidRPr="00C467D4">
        <w:rPr>
          <w:rFonts w:ascii="Arial" w:eastAsia="Aptos" w:hAnsi="Arial" w:cs="Arial"/>
        </w:rPr>
        <w:t>:</w:t>
      </w:r>
      <w:r w:rsidR="007C58FA" w:rsidRPr="00C467D4">
        <w:rPr>
          <w:rFonts w:ascii="Arial" w:eastAsia="Aptos" w:hAnsi="Arial" w:cs="Arial"/>
        </w:rPr>
        <w:t>13196</w:t>
      </w:r>
      <w:proofErr w:type="gramEnd"/>
      <w:r w:rsidR="007C58FA" w:rsidRPr="00C467D4">
        <w:rPr>
          <w:rFonts w:ascii="Arial" w:eastAsia="Aptos" w:hAnsi="Arial" w:cs="Arial"/>
        </w:rPr>
        <w:t>-13207.</w:t>
      </w:r>
      <w:r w:rsidR="009876CE" w:rsidRPr="00C467D4">
        <w:rPr>
          <w:rFonts w:ascii="Arial" w:eastAsia="Aptos" w:hAnsi="Arial" w:cs="Arial"/>
        </w:rPr>
        <w:t xml:space="preserve"> https://doi.org/10.1021/acsanm.3c01845</w:t>
      </w:r>
    </w:p>
    <w:p w14:paraId="2F0CA244" w14:textId="08D2D927" w:rsidR="00F02845" w:rsidRPr="00C467D4" w:rsidRDefault="005B3B6A" w:rsidP="00C467D4">
      <w:pPr>
        <w:spacing w:line="276" w:lineRule="auto"/>
        <w:jc w:val="both"/>
        <w:rPr>
          <w:rFonts w:ascii="Arial" w:eastAsia="Aptos" w:hAnsi="Arial" w:cs="Arial"/>
        </w:rPr>
      </w:pPr>
      <w:r w:rsidRPr="00C467D4">
        <w:rPr>
          <w:rFonts w:ascii="Arial" w:eastAsia="Aptos" w:hAnsi="Arial" w:cs="Arial"/>
        </w:rPr>
        <w:t>[</w:t>
      </w:r>
      <w:r w:rsidR="00F96728" w:rsidRPr="00C467D4">
        <w:rPr>
          <w:rFonts w:ascii="Arial" w:eastAsia="Aptos" w:hAnsi="Arial" w:cs="Arial"/>
        </w:rPr>
        <w:t>5</w:t>
      </w:r>
      <w:r w:rsidRPr="00C467D4">
        <w:rPr>
          <w:rFonts w:ascii="Arial" w:eastAsia="Aptos" w:hAnsi="Arial" w:cs="Arial"/>
        </w:rPr>
        <w:t xml:space="preserve">] </w:t>
      </w:r>
      <w:r w:rsidR="007C58FA" w:rsidRPr="00C467D4">
        <w:rPr>
          <w:rFonts w:ascii="Arial" w:eastAsia="Aptos" w:hAnsi="Arial" w:cs="Arial"/>
        </w:rPr>
        <w:t>Zhang P, Ma M, Hou P, Cao J, Guo Q, Yue H,</w:t>
      </w:r>
      <w:r w:rsidR="00F02845" w:rsidRPr="00C467D4">
        <w:rPr>
          <w:rFonts w:ascii="Arial" w:eastAsia="Aptos" w:hAnsi="Arial" w:cs="Arial"/>
        </w:rPr>
        <w:t xml:space="preserve"> </w:t>
      </w:r>
      <w:r w:rsidR="00B4538C" w:rsidRPr="00C467D4">
        <w:rPr>
          <w:rFonts w:ascii="Arial" w:eastAsia="Aptos" w:hAnsi="Arial" w:cs="Arial"/>
        </w:rPr>
        <w:t xml:space="preserve">Tian G, </w:t>
      </w:r>
      <w:r w:rsidR="007C58FA" w:rsidRPr="00C467D4">
        <w:rPr>
          <w:rFonts w:ascii="Arial" w:eastAsia="Aptos" w:hAnsi="Arial" w:cs="Arial"/>
        </w:rPr>
        <w:t xml:space="preserve">Feng S. Influence of the insertion of zirconium ion on the catalytic performance of montmorillonite for one-pot cascade conversion of furfural to γ-valerolactone under mild conditions. </w:t>
      </w:r>
      <w:r w:rsidR="007C58FA" w:rsidRPr="000719DA">
        <w:rPr>
          <w:rFonts w:ascii="Arial" w:eastAsia="Aptos" w:hAnsi="Arial" w:cs="Arial"/>
        </w:rPr>
        <w:t>Mol Catal</w:t>
      </w:r>
      <w:r w:rsidR="00B4538C" w:rsidRPr="000719DA">
        <w:rPr>
          <w:rFonts w:ascii="Arial" w:eastAsia="Aptos" w:hAnsi="Arial" w:cs="Arial"/>
        </w:rPr>
        <w:t xml:space="preserve"> </w:t>
      </w:r>
      <w:proofErr w:type="gramStart"/>
      <w:r w:rsidR="00B4538C" w:rsidRPr="00C467D4">
        <w:rPr>
          <w:rFonts w:ascii="Arial" w:eastAsia="Aptos" w:hAnsi="Arial" w:cs="Arial"/>
        </w:rPr>
        <w:t>2023;</w:t>
      </w:r>
      <w:r w:rsidR="007C58FA" w:rsidRPr="000719DA">
        <w:rPr>
          <w:rFonts w:ascii="Arial" w:eastAsia="Aptos" w:hAnsi="Arial" w:cs="Arial"/>
        </w:rPr>
        <w:t>535</w:t>
      </w:r>
      <w:r w:rsidR="00B4538C" w:rsidRPr="000719DA">
        <w:rPr>
          <w:rFonts w:ascii="Arial" w:eastAsia="Aptos" w:hAnsi="Arial" w:cs="Arial"/>
        </w:rPr>
        <w:t>:</w:t>
      </w:r>
      <w:r w:rsidR="007C58FA" w:rsidRPr="000719DA">
        <w:rPr>
          <w:rFonts w:ascii="Arial" w:eastAsia="Aptos" w:hAnsi="Arial" w:cs="Arial"/>
        </w:rPr>
        <w:t>112832</w:t>
      </w:r>
      <w:proofErr w:type="gramEnd"/>
      <w:r w:rsidR="007C58FA" w:rsidRPr="000719DA">
        <w:rPr>
          <w:rFonts w:ascii="Arial" w:eastAsia="Aptos" w:hAnsi="Arial" w:cs="Arial"/>
        </w:rPr>
        <w:t>.</w:t>
      </w:r>
      <w:r w:rsidR="004175AE" w:rsidRPr="000719DA">
        <w:rPr>
          <w:rFonts w:ascii="Arial" w:eastAsia="Aptos" w:hAnsi="Arial" w:cs="Arial"/>
        </w:rPr>
        <w:t xml:space="preserve"> </w:t>
      </w:r>
      <w:hyperlink r:id="rId16" w:history="1">
        <w:r w:rsidR="00F02845" w:rsidRPr="00C467D4">
          <w:rPr>
            <w:rStyle w:val="Collegamentoipertestuale"/>
            <w:rFonts w:ascii="Arial" w:eastAsia="Aptos" w:hAnsi="Arial" w:cs="Arial"/>
          </w:rPr>
          <w:t>https://doi.org/10.1016/j.mcat.2022.112832</w:t>
        </w:r>
      </w:hyperlink>
    </w:p>
    <w:p w14:paraId="597DAB3E" w14:textId="05B65CE9" w:rsidR="007C58FA" w:rsidRPr="00C467D4" w:rsidRDefault="005751A8" w:rsidP="00C467D4">
      <w:pPr>
        <w:spacing w:line="276" w:lineRule="auto"/>
        <w:jc w:val="both"/>
        <w:rPr>
          <w:rFonts w:ascii="Arial" w:hAnsi="Arial" w:cs="Arial"/>
          <w:lang w:val="fr-FR"/>
        </w:rPr>
      </w:pPr>
      <w:r w:rsidRPr="000719DA">
        <w:rPr>
          <w:rFonts w:ascii="Arial" w:eastAsia="Aptos" w:hAnsi="Arial" w:cs="Arial"/>
        </w:rPr>
        <w:t>[</w:t>
      </w:r>
      <w:r w:rsidR="00F96728" w:rsidRPr="000719DA">
        <w:rPr>
          <w:rFonts w:ascii="Arial" w:eastAsia="Aptos" w:hAnsi="Arial" w:cs="Arial"/>
        </w:rPr>
        <w:t>6]</w:t>
      </w:r>
      <w:r w:rsidRPr="000719DA">
        <w:rPr>
          <w:rFonts w:ascii="Arial" w:eastAsia="Aptos" w:hAnsi="Arial" w:cs="Arial"/>
        </w:rPr>
        <w:t xml:space="preserve"> </w:t>
      </w:r>
      <w:r w:rsidR="007C58FA" w:rsidRPr="000719DA">
        <w:rPr>
          <w:rFonts w:ascii="Arial" w:eastAsia="Aptos" w:hAnsi="Arial" w:cs="Arial"/>
        </w:rPr>
        <w:t xml:space="preserve">García A, Miguel PJ, Ventimiglia A, Dimitratos </w:t>
      </w:r>
      <w:proofErr w:type="gramStart"/>
      <w:r w:rsidR="007C58FA" w:rsidRPr="000719DA">
        <w:rPr>
          <w:rFonts w:ascii="Arial" w:eastAsia="Aptos" w:hAnsi="Arial" w:cs="Arial"/>
        </w:rPr>
        <w:t>N,  Solsona</w:t>
      </w:r>
      <w:proofErr w:type="gramEnd"/>
      <w:r w:rsidR="007C58FA" w:rsidRPr="000719DA">
        <w:rPr>
          <w:rFonts w:ascii="Arial" w:eastAsia="Aptos" w:hAnsi="Arial" w:cs="Arial"/>
        </w:rPr>
        <w:t xml:space="preserve"> B. </w:t>
      </w:r>
      <w:r w:rsidR="007C58FA" w:rsidRPr="00C467D4">
        <w:rPr>
          <w:rFonts w:ascii="Arial" w:eastAsia="Aptos" w:hAnsi="Arial" w:cs="Arial"/>
        </w:rPr>
        <w:t xml:space="preserve">Optimization of the Zr-loading on siliceous support catalysts leads to a suitable Lewis/Brønsted acid sites ratio to produce high yields to γ-valerolactone from furfural in one-pot. </w:t>
      </w:r>
      <w:r w:rsidR="007C58FA" w:rsidRPr="00C467D4">
        <w:rPr>
          <w:rFonts w:ascii="Arial" w:eastAsia="Aptos" w:hAnsi="Arial" w:cs="Arial"/>
          <w:lang w:val="fr-FR"/>
        </w:rPr>
        <w:t>Fuel</w:t>
      </w:r>
      <w:r w:rsidR="00B4538C" w:rsidRPr="00C467D4">
        <w:rPr>
          <w:rFonts w:ascii="Arial" w:eastAsia="Aptos" w:hAnsi="Arial" w:cs="Arial"/>
          <w:lang w:val="fr-FR"/>
        </w:rPr>
        <w:t xml:space="preserve"> </w:t>
      </w:r>
      <w:proofErr w:type="gramStart"/>
      <w:r w:rsidR="00B4538C" w:rsidRPr="000719DA">
        <w:rPr>
          <w:rFonts w:ascii="Arial" w:eastAsia="Aptos" w:hAnsi="Arial" w:cs="Arial"/>
        </w:rPr>
        <w:t>2022;</w:t>
      </w:r>
      <w:r w:rsidR="007C58FA" w:rsidRPr="00C467D4">
        <w:rPr>
          <w:rFonts w:ascii="Arial" w:eastAsia="Aptos" w:hAnsi="Arial" w:cs="Arial"/>
          <w:lang w:val="fr-FR"/>
        </w:rPr>
        <w:t>324</w:t>
      </w:r>
      <w:r w:rsidR="00B4538C" w:rsidRPr="00C467D4">
        <w:rPr>
          <w:rFonts w:ascii="Arial" w:eastAsia="Aptos" w:hAnsi="Arial" w:cs="Arial"/>
          <w:lang w:val="fr-FR"/>
        </w:rPr>
        <w:t>:</w:t>
      </w:r>
      <w:proofErr w:type="gramEnd"/>
      <w:r w:rsidR="007C58FA" w:rsidRPr="00C467D4">
        <w:rPr>
          <w:rFonts w:ascii="Arial" w:eastAsia="Aptos" w:hAnsi="Arial" w:cs="Arial"/>
          <w:lang w:val="fr-FR"/>
        </w:rPr>
        <w:t>124549.</w:t>
      </w:r>
      <w:r w:rsidR="00D730D4" w:rsidRPr="00C467D4">
        <w:rPr>
          <w:rFonts w:ascii="Arial" w:hAnsi="Arial" w:cs="Arial"/>
          <w:color w:val="5D5D5D"/>
          <w:shd w:val="clear" w:color="auto" w:fill="FFFFFF"/>
        </w:rPr>
        <w:t xml:space="preserve"> </w:t>
      </w:r>
      <w:r w:rsidR="00D730D4" w:rsidRPr="00C467D4">
        <w:rPr>
          <w:rFonts w:ascii="Arial" w:eastAsia="Aptos" w:hAnsi="Arial" w:cs="Arial"/>
        </w:rPr>
        <w:t>https://doi.org/10.1016/j.fuel.2022.124549</w:t>
      </w:r>
    </w:p>
    <w:p w14:paraId="469132CD" w14:textId="279AFF21" w:rsidR="00B71DCE" w:rsidRPr="00C467D4" w:rsidRDefault="008803E6" w:rsidP="00C467D4">
      <w:pPr>
        <w:spacing w:line="276" w:lineRule="auto"/>
        <w:jc w:val="both"/>
        <w:rPr>
          <w:rFonts w:ascii="Arial" w:eastAsia="Aptos" w:hAnsi="Arial" w:cs="Arial"/>
        </w:rPr>
      </w:pPr>
      <w:r w:rsidRPr="00C467D4">
        <w:rPr>
          <w:rFonts w:ascii="Arial" w:eastAsia="Aptos" w:hAnsi="Arial" w:cs="Arial"/>
          <w:lang w:val="fr-FR"/>
        </w:rPr>
        <w:t>[</w:t>
      </w:r>
      <w:r w:rsidR="00F96728" w:rsidRPr="00C467D4">
        <w:rPr>
          <w:rFonts w:ascii="Arial" w:eastAsia="Aptos" w:hAnsi="Arial" w:cs="Arial"/>
          <w:lang w:val="fr-FR"/>
        </w:rPr>
        <w:t>7</w:t>
      </w:r>
      <w:r w:rsidRPr="00C467D4">
        <w:rPr>
          <w:rFonts w:ascii="Arial" w:eastAsia="Aptos" w:hAnsi="Arial" w:cs="Arial"/>
          <w:lang w:val="fr-FR"/>
        </w:rPr>
        <w:t xml:space="preserve">] </w:t>
      </w:r>
      <w:r w:rsidR="007C58FA" w:rsidRPr="00C467D4">
        <w:rPr>
          <w:rFonts w:ascii="Arial" w:eastAsia="Aptos" w:hAnsi="Arial" w:cs="Arial"/>
          <w:lang w:val="fr-FR"/>
        </w:rPr>
        <w:t>He J, Liu X, Bai L, Liu S, Song K, Zhou X,</w:t>
      </w:r>
      <w:r w:rsidR="00B71DCE" w:rsidRPr="00C467D4">
        <w:rPr>
          <w:rFonts w:ascii="Arial" w:eastAsia="Aptos" w:hAnsi="Arial" w:cs="Arial"/>
          <w:lang w:val="fr-FR"/>
        </w:rPr>
        <w:t xml:space="preserve"> Guo J, Meng X, </w:t>
      </w:r>
      <w:r w:rsidR="007C58FA" w:rsidRPr="00C467D4">
        <w:rPr>
          <w:rFonts w:ascii="Arial" w:eastAsia="Aptos" w:hAnsi="Arial" w:cs="Arial"/>
          <w:lang w:val="fr-FR"/>
        </w:rPr>
        <w:t xml:space="preserve">Li C. </w:t>
      </w:r>
      <w:r w:rsidR="007C58FA" w:rsidRPr="00C467D4">
        <w:rPr>
          <w:rFonts w:ascii="Arial" w:eastAsia="Aptos" w:hAnsi="Arial" w:cs="Arial"/>
        </w:rPr>
        <w:t>Effective one</w:t>
      </w:r>
      <w:r w:rsidR="007C58FA" w:rsidRPr="00C467D4">
        <w:rPr>
          <w:rFonts w:ascii="Cambria Math" w:eastAsia="Cambria Math" w:hAnsi="Cambria Math" w:cs="Cambria Math"/>
        </w:rPr>
        <w:t>‐</w:t>
      </w:r>
      <w:r w:rsidR="007C58FA" w:rsidRPr="00C467D4">
        <w:rPr>
          <w:rFonts w:ascii="Arial" w:eastAsia="Aptos" w:hAnsi="Arial" w:cs="Arial"/>
        </w:rPr>
        <w:t>pot tandem synthesis of γ</w:t>
      </w:r>
      <w:r w:rsidR="007C58FA" w:rsidRPr="00C467D4">
        <w:rPr>
          <w:rFonts w:ascii="Cambria Math" w:eastAsia="Cambria Math" w:hAnsi="Cambria Math" w:cs="Cambria Math"/>
        </w:rPr>
        <w:t>‐</w:t>
      </w:r>
      <w:r w:rsidR="007C58FA" w:rsidRPr="00C467D4">
        <w:rPr>
          <w:rFonts w:ascii="Arial" w:eastAsia="Aptos" w:hAnsi="Arial" w:cs="Arial"/>
        </w:rPr>
        <w:t>valerolactone from biogenic furfural over zirconium phosphate catalyst. Biofuels, Bioprod Biorefin</w:t>
      </w:r>
      <w:r w:rsidR="00A75953" w:rsidRPr="00C467D4">
        <w:rPr>
          <w:rFonts w:ascii="Arial" w:eastAsia="Aptos" w:hAnsi="Arial" w:cs="Arial"/>
        </w:rPr>
        <w:t xml:space="preserve"> </w:t>
      </w:r>
      <w:r w:rsidR="00B71DCE" w:rsidRPr="00C467D4">
        <w:rPr>
          <w:rFonts w:ascii="Arial" w:eastAsia="Aptos" w:hAnsi="Arial" w:cs="Arial"/>
          <w:lang w:val="fr-FR"/>
        </w:rPr>
        <w:t>2022;</w:t>
      </w:r>
      <w:r w:rsidR="007C58FA" w:rsidRPr="00C467D4">
        <w:rPr>
          <w:rFonts w:ascii="Arial" w:eastAsia="Aptos" w:hAnsi="Arial" w:cs="Arial"/>
        </w:rPr>
        <w:t>16</w:t>
      </w:r>
      <w:r w:rsidR="00B71DCE" w:rsidRPr="00C467D4">
        <w:rPr>
          <w:rFonts w:ascii="Arial" w:eastAsia="Aptos" w:hAnsi="Arial" w:cs="Arial"/>
        </w:rPr>
        <w:t>:</w:t>
      </w:r>
      <w:r w:rsidR="007C58FA" w:rsidRPr="00C467D4">
        <w:rPr>
          <w:rFonts w:ascii="Arial" w:eastAsia="Aptos" w:hAnsi="Arial" w:cs="Arial"/>
        </w:rPr>
        <w:t>1613-1626.</w:t>
      </w:r>
      <w:r w:rsidR="008E682F" w:rsidRPr="00C467D4">
        <w:rPr>
          <w:rFonts w:ascii="Arial" w:hAnsi="Arial" w:cs="Arial"/>
          <w:color w:val="5D5D5D"/>
          <w:shd w:val="clear" w:color="auto" w:fill="FFFFFF"/>
        </w:rPr>
        <w:t xml:space="preserve"> </w:t>
      </w:r>
      <w:r w:rsidR="00B71DCE" w:rsidRPr="00C467D4">
        <w:rPr>
          <w:rFonts w:ascii="Arial" w:eastAsia="Aptos" w:hAnsi="Arial" w:cs="Arial"/>
        </w:rPr>
        <w:t>https://doi.org/10.1002/bbb.2394</w:t>
      </w:r>
      <w:r w:rsidR="00A75953" w:rsidRPr="00C467D4">
        <w:rPr>
          <w:rFonts w:ascii="Arial" w:eastAsia="Aptos" w:hAnsi="Arial" w:cs="Arial"/>
        </w:rPr>
        <w:t>.</w:t>
      </w:r>
    </w:p>
    <w:p w14:paraId="5F6A4A49" w14:textId="23D95562" w:rsidR="007C58FA" w:rsidRPr="00C467D4" w:rsidRDefault="008803E6" w:rsidP="00C467D4">
      <w:pPr>
        <w:spacing w:line="276" w:lineRule="auto"/>
        <w:jc w:val="both"/>
        <w:rPr>
          <w:rFonts w:ascii="Arial" w:hAnsi="Arial" w:cs="Arial"/>
        </w:rPr>
      </w:pPr>
      <w:r w:rsidRPr="00C467D4">
        <w:rPr>
          <w:rFonts w:ascii="Arial" w:eastAsia="Aptos" w:hAnsi="Arial" w:cs="Arial"/>
        </w:rPr>
        <w:t>[</w:t>
      </w:r>
      <w:r w:rsidR="00F96728" w:rsidRPr="00C467D4">
        <w:rPr>
          <w:rFonts w:ascii="Arial" w:eastAsia="Aptos" w:hAnsi="Arial" w:cs="Arial"/>
        </w:rPr>
        <w:t>8</w:t>
      </w:r>
      <w:r w:rsidRPr="00C467D4">
        <w:rPr>
          <w:rFonts w:ascii="Arial" w:eastAsia="Aptos" w:hAnsi="Arial" w:cs="Arial"/>
        </w:rPr>
        <w:t xml:space="preserve">] </w:t>
      </w:r>
      <w:r w:rsidR="007C58FA" w:rsidRPr="00C467D4">
        <w:rPr>
          <w:rFonts w:ascii="Arial" w:eastAsia="Aptos" w:hAnsi="Arial" w:cs="Arial"/>
        </w:rPr>
        <w:t>Shao Y, Li Q, Dong X, Wang J, Sun K, Zhang L, Zhang S, Xu L, Yuan X, Hu X. Cooperation between hydrogenation and acidic sites in Cu-based catalyst for selective conversion of furfural to γ-valerolactone. Fuel</w:t>
      </w:r>
      <w:r w:rsidR="00A75953" w:rsidRPr="00C467D4">
        <w:rPr>
          <w:rFonts w:ascii="Arial" w:eastAsia="Aptos" w:hAnsi="Arial" w:cs="Arial"/>
        </w:rPr>
        <w:t xml:space="preserve"> </w:t>
      </w:r>
      <w:proofErr w:type="gramStart"/>
      <w:r w:rsidR="00A75953" w:rsidRPr="00C467D4">
        <w:rPr>
          <w:rFonts w:ascii="Arial" w:eastAsia="Aptos" w:hAnsi="Arial" w:cs="Arial"/>
        </w:rPr>
        <w:t>2021;</w:t>
      </w:r>
      <w:r w:rsidR="007C58FA" w:rsidRPr="00C467D4">
        <w:rPr>
          <w:rFonts w:ascii="Arial" w:eastAsia="Aptos" w:hAnsi="Arial" w:cs="Arial"/>
        </w:rPr>
        <w:t>293</w:t>
      </w:r>
      <w:r w:rsidR="00A75953" w:rsidRPr="00C467D4">
        <w:rPr>
          <w:rFonts w:ascii="Arial" w:eastAsia="Aptos" w:hAnsi="Arial" w:cs="Arial"/>
        </w:rPr>
        <w:t>:</w:t>
      </w:r>
      <w:r w:rsidR="007C58FA" w:rsidRPr="00C467D4">
        <w:rPr>
          <w:rFonts w:ascii="Arial" w:eastAsia="Aptos" w:hAnsi="Arial" w:cs="Arial"/>
        </w:rPr>
        <w:t>120457</w:t>
      </w:r>
      <w:proofErr w:type="gramEnd"/>
      <w:r w:rsidR="007C58FA" w:rsidRPr="00C467D4">
        <w:rPr>
          <w:rFonts w:ascii="Arial" w:eastAsia="Aptos" w:hAnsi="Arial" w:cs="Arial"/>
        </w:rPr>
        <w:t>.</w:t>
      </w:r>
      <w:r w:rsidR="00C75118" w:rsidRPr="00C467D4">
        <w:rPr>
          <w:rFonts w:ascii="Arial" w:eastAsia="Aptos" w:hAnsi="Arial" w:cs="Arial"/>
        </w:rPr>
        <w:t xml:space="preserve"> https://doi.org/10.1016/j.fuel.2021.120457</w:t>
      </w:r>
    </w:p>
    <w:p w14:paraId="0BB0C4DD" w14:textId="255BDDB6" w:rsidR="007C58FA" w:rsidRPr="00C467D4" w:rsidRDefault="008803E6" w:rsidP="00C467D4">
      <w:pPr>
        <w:spacing w:line="276" w:lineRule="auto"/>
        <w:jc w:val="both"/>
        <w:rPr>
          <w:rFonts w:ascii="Arial" w:hAnsi="Arial" w:cs="Arial"/>
        </w:rPr>
      </w:pPr>
      <w:r w:rsidRPr="00C467D4">
        <w:rPr>
          <w:rFonts w:ascii="Arial" w:eastAsia="Aptos" w:hAnsi="Arial" w:cs="Arial"/>
        </w:rPr>
        <w:t>[</w:t>
      </w:r>
      <w:r w:rsidR="00F96728" w:rsidRPr="00C467D4">
        <w:rPr>
          <w:rFonts w:ascii="Arial" w:eastAsia="Aptos" w:hAnsi="Arial" w:cs="Arial"/>
        </w:rPr>
        <w:t>9</w:t>
      </w:r>
      <w:r w:rsidRPr="00C467D4">
        <w:rPr>
          <w:rFonts w:ascii="Arial" w:eastAsia="Aptos" w:hAnsi="Arial" w:cs="Arial"/>
        </w:rPr>
        <w:t xml:space="preserve">] </w:t>
      </w:r>
      <w:r w:rsidR="007C58FA" w:rsidRPr="00C467D4">
        <w:rPr>
          <w:rFonts w:ascii="Arial" w:eastAsia="Aptos" w:hAnsi="Arial" w:cs="Arial"/>
        </w:rPr>
        <w:t>Gao X, Yu X</w:t>
      </w:r>
      <w:r w:rsidR="00A75953" w:rsidRPr="00C467D4">
        <w:rPr>
          <w:rFonts w:ascii="Arial" w:eastAsia="Aptos" w:hAnsi="Arial" w:cs="Arial"/>
        </w:rPr>
        <w:t>,</w:t>
      </w:r>
      <w:r w:rsidR="007C58FA" w:rsidRPr="00C467D4">
        <w:rPr>
          <w:rFonts w:ascii="Arial" w:eastAsia="Aptos" w:hAnsi="Arial" w:cs="Arial"/>
        </w:rPr>
        <w:t xml:space="preserve"> Peng L, He L, Zhang J. Magnetic Fe</w:t>
      </w:r>
      <w:r w:rsidR="007C58FA" w:rsidRPr="00C467D4">
        <w:rPr>
          <w:rFonts w:ascii="Arial" w:eastAsia="Aptos" w:hAnsi="Arial" w:cs="Arial"/>
          <w:vertAlign w:val="subscript"/>
        </w:rPr>
        <w:t>3</w:t>
      </w:r>
      <w:r w:rsidR="007C58FA" w:rsidRPr="00C467D4">
        <w:rPr>
          <w:rFonts w:ascii="Arial" w:eastAsia="Aptos" w:hAnsi="Arial" w:cs="Arial"/>
        </w:rPr>
        <w:t>O</w:t>
      </w:r>
      <w:r w:rsidR="007C58FA" w:rsidRPr="00C467D4">
        <w:rPr>
          <w:rFonts w:ascii="Arial" w:eastAsia="Aptos" w:hAnsi="Arial" w:cs="Arial"/>
          <w:vertAlign w:val="subscript"/>
        </w:rPr>
        <w:t>4</w:t>
      </w:r>
      <w:r w:rsidR="007C58FA" w:rsidRPr="00C467D4">
        <w:rPr>
          <w:rFonts w:ascii="Arial" w:eastAsia="Aptos" w:hAnsi="Arial" w:cs="Arial"/>
        </w:rPr>
        <w:t xml:space="preserve"> nanoparticles and ZrO</w:t>
      </w:r>
      <w:r w:rsidR="007C58FA" w:rsidRPr="00C467D4">
        <w:rPr>
          <w:rFonts w:ascii="Arial" w:eastAsia="Aptos" w:hAnsi="Arial" w:cs="Arial"/>
          <w:vertAlign w:val="subscript"/>
        </w:rPr>
        <w:t>2</w:t>
      </w:r>
      <w:r w:rsidR="007C58FA" w:rsidRPr="00C467D4">
        <w:rPr>
          <w:rFonts w:ascii="Arial" w:eastAsia="Aptos" w:hAnsi="Arial" w:cs="Arial"/>
        </w:rPr>
        <w:t>-doped mesoporous MCM-41 as a monolithic multifunctional catalyst for γ-valerolactone production directly from furfural. Fuel</w:t>
      </w:r>
      <w:r w:rsidR="00A75953" w:rsidRPr="00C467D4">
        <w:rPr>
          <w:rFonts w:ascii="Arial" w:eastAsia="Aptos" w:hAnsi="Arial" w:cs="Arial"/>
        </w:rPr>
        <w:t xml:space="preserve"> </w:t>
      </w:r>
      <w:proofErr w:type="gramStart"/>
      <w:r w:rsidR="00A75953" w:rsidRPr="00C467D4">
        <w:rPr>
          <w:rFonts w:ascii="Arial" w:eastAsia="Aptos" w:hAnsi="Arial" w:cs="Arial"/>
        </w:rPr>
        <w:t>2021;</w:t>
      </w:r>
      <w:r w:rsidR="007C58FA" w:rsidRPr="00C467D4">
        <w:rPr>
          <w:rFonts w:ascii="Arial" w:eastAsia="Aptos" w:hAnsi="Arial" w:cs="Arial"/>
        </w:rPr>
        <w:t>300</w:t>
      </w:r>
      <w:r w:rsidR="00A75953" w:rsidRPr="00C467D4">
        <w:rPr>
          <w:rFonts w:ascii="Arial" w:eastAsia="Aptos" w:hAnsi="Arial" w:cs="Arial"/>
        </w:rPr>
        <w:t>:</w:t>
      </w:r>
      <w:r w:rsidR="007C58FA" w:rsidRPr="00C467D4">
        <w:rPr>
          <w:rFonts w:ascii="Arial" w:eastAsia="Aptos" w:hAnsi="Arial" w:cs="Arial"/>
        </w:rPr>
        <w:t>120996</w:t>
      </w:r>
      <w:proofErr w:type="gramEnd"/>
      <w:r w:rsidR="007C58FA" w:rsidRPr="00C467D4">
        <w:rPr>
          <w:rFonts w:ascii="Arial" w:eastAsia="Aptos" w:hAnsi="Arial" w:cs="Arial"/>
        </w:rPr>
        <w:t>.</w:t>
      </w:r>
      <w:r w:rsidR="00984603" w:rsidRPr="00C467D4">
        <w:rPr>
          <w:rFonts w:ascii="Arial" w:eastAsia="Aptos" w:hAnsi="Arial" w:cs="Arial"/>
        </w:rPr>
        <w:t xml:space="preserve"> https://doi.org/10.1016/j.fuel.2021.120996</w:t>
      </w:r>
    </w:p>
    <w:p w14:paraId="177D0CCF" w14:textId="38DEE99B" w:rsidR="007C58FA" w:rsidRPr="00C467D4" w:rsidRDefault="008803E6" w:rsidP="00C467D4">
      <w:pPr>
        <w:spacing w:line="276" w:lineRule="auto"/>
        <w:jc w:val="both"/>
        <w:rPr>
          <w:rFonts w:ascii="Arial" w:hAnsi="Arial" w:cs="Arial"/>
        </w:rPr>
      </w:pPr>
      <w:r w:rsidRPr="00C467D4">
        <w:rPr>
          <w:rFonts w:ascii="Arial" w:eastAsia="Aptos" w:hAnsi="Arial" w:cs="Arial"/>
        </w:rPr>
        <w:t>[1</w:t>
      </w:r>
      <w:r w:rsidR="00F96728" w:rsidRPr="00C467D4">
        <w:rPr>
          <w:rFonts w:ascii="Arial" w:eastAsia="Aptos" w:hAnsi="Arial" w:cs="Arial"/>
        </w:rPr>
        <w:t>0</w:t>
      </w:r>
      <w:r w:rsidRPr="00C467D4">
        <w:rPr>
          <w:rFonts w:ascii="Arial" w:eastAsia="Aptos" w:hAnsi="Arial" w:cs="Arial"/>
        </w:rPr>
        <w:t xml:space="preserve">] </w:t>
      </w:r>
      <w:r w:rsidR="007C58FA" w:rsidRPr="00C467D4">
        <w:rPr>
          <w:rFonts w:ascii="Arial" w:eastAsia="Aptos" w:hAnsi="Arial" w:cs="Arial"/>
        </w:rPr>
        <w:t xml:space="preserve">Peng Q, Wang H, Xia </w:t>
      </w:r>
      <w:r w:rsidR="00A75953" w:rsidRPr="00C467D4">
        <w:rPr>
          <w:rFonts w:ascii="Arial" w:eastAsia="Aptos" w:hAnsi="Arial" w:cs="Arial"/>
        </w:rPr>
        <w:t>Y</w:t>
      </w:r>
      <w:r w:rsidR="007C58FA" w:rsidRPr="00C467D4">
        <w:rPr>
          <w:rFonts w:ascii="Arial" w:eastAsia="Aptos" w:hAnsi="Arial" w:cs="Arial"/>
        </w:rPr>
        <w:t>, Liu X. One-pot conversion of furfural to gamma-valerolactone in the presence of multifunctional zirconium alizarin red S hybrid. Appl Catal A Gen</w:t>
      </w:r>
      <w:r w:rsidR="00A75953" w:rsidRPr="00C467D4">
        <w:rPr>
          <w:rFonts w:ascii="Arial" w:eastAsia="Aptos" w:hAnsi="Arial" w:cs="Arial"/>
        </w:rPr>
        <w:t xml:space="preserve"> </w:t>
      </w:r>
      <w:proofErr w:type="gramStart"/>
      <w:r w:rsidR="00A75953" w:rsidRPr="00C467D4">
        <w:rPr>
          <w:rFonts w:ascii="Arial" w:eastAsia="Aptos" w:hAnsi="Arial" w:cs="Arial"/>
        </w:rPr>
        <w:t>2021;</w:t>
      </w:r>
      <w:r w:rsidR="007C58FA" w:rsidRPr="00C467D4">
        <w:rPr>
          <w:rFonts w:ascii="Arial" w:eastAsia="Aptos" w:hAnsi="Arial" w:cs="Arial"/>
        </w:rPr>
        <w:t>621</w:t>
      </w:r>
      <w:r w:rsidR="00A75953" w:rsidRPr="00C467D4">
        <w:rPr>
          <w:rFonts w:ascii="Arial" w:eastAsia="Aptos" w:hAnsi="Arial" w:cs="Arial"/>
        </w:rPr>
        <w:t>:</w:t>
      </w:r>
      <w:r w:rsidR="007C58FA" w:rsidRPr="00C467D4">
        <w:rPr>
          <w:rFonts w:ascii="Arial" w:eastAsia="Aptos" w:hAnsi="Arial" w:cs="Arial"/>
        </w:rPr>
        <w:t>118203</w:t>
      </w:r>
      <w:proofErr w:type="gramEnd"/>
      <w:r w:rsidR="007C58FA" w:rsidRPr="00C467D4">
        <w:rPr>
          <w:rFonts w:ascii="Arial" w:eastAsia="Aptos" w:hAnsi="Arial" w:cs="Arial"/>
        </w:rPr>
        <w:t>.</w:t>
      </w:r>
      <w:r w:rsidR="003B7A1D" w:rsidRPr="00C467D4">
        <w:rPr>
          <w:rFonts w:ascii="Arial" w:eastAsia="Aptos" w:hAnsi="Arial" w:cs="Arial"/>
        </w:rPr>
        <w:t xml:space="preserve"> https://doi.org/10.1016/j.apcata.2021.118203</w:t>
      </w:r>
    </w:p>
    <w:p w14:paraId="33610F5B" w14:textId="1D29249E" w:rsidR="007C58FA" w:rsidRPr="00C467D4" w:rsidRDefault="008803E6" w:rsidP="00C467D4">
      <w:pPr>
        <w:spacing w:line="276" w:lineRule="auto"/>
        <w:jc w:val="both"/>
        <w:rPr>
          <w:rFonts w:ascii="Arial" w:hAnsi="Arial" w:cs="Arial"/>
        </w:rPr>
      </w:pPr>
      <w:r w:rsidRPr="00C467D4">
        <w:rPr>
          <w:rFonts w:ascii="Arial" w:eastAsia="Aptos" w:hAnsi="Arial" w:cs="Arial"/>
        </w:rPr>
        <w:t>[1</w:t>
      </w:r>
      <w:r w:rsidR="00F96728" w:rsidRPr="00C467D4">
        <w:rPr>
          <w:rFonts w:ascii="Arial" w:eastAsia="Aptos" w:hAnsi="Arial" w:cs="Arial"/>
        </w:rPr>
        <w:t>1</w:t>
      </w:r>
      <w:r w:rsidRPr="00C467D4">
        <w:rPr>
          <w:rFonts w:ascii="Arial" w:eastAsia="Aptos" w:hAnsi="Arial" w:cs="Arial"/>
        </w:rPr>
        <w:t xml:space="preserve">] </w:t>
      </w:r>
      <w:r w:rsidR="007C58FA" w:rsidRPr="00C467D4">
        <w:rPr>
          <w:rFonts w:ascii="Arial" w:eastAsia="Aptos" w:hAnsi="Arial" w:cs="Arial"/>
        </w:rPr>
        <w:t>Morandi S, Manzoli M, Chan-Thaw CE, Bonelli B, Stucchi M, Prati L, Stormer H, Wang W, Wang D, Pabel M, Villa A. Unraveling the effect of ZrO</w:t>
      </w:r>
      <w:r w:rsidR="007C58FA" w:rsidRPr="00C467D4">
        <w:rPr>
          <w:rFonts w:ascii="Arial" w:eastAsia="Aptos" w:hAnsi="Arial" w:cs="Arial"/>
          <w:vertAlign w:val="subscript"/>
        </w:rPr>
        <w:t>2</w:t>
      </w:r>
      <w:r w:rsidR="007C58FA" w:rsidRPr="00C467D4">
        <w:rPr>
          <w:rFonts w:ascii="Arial" w:eastAsia="Aptos" w:hAnsi="Arial" w:cs="Arial"/>
        </w:rPr>
        <w:t xml:space="preserve"> modifiers on the nature of active sites on AuRu/ZrO</w:t>
      </w:r>
      <w:r w:rsidR="007C58FA" w:rsidRPr="00C467D4">
        <w:rPr>
          <w:rFonts w:ascii="Arial" w:eastAsia="Aptos" w:hAnsi="Arial" w:cs="Arial"/>
          <w:vertAlign w:val="subscript"/>
        </w:rPr>
        <w:t>2</w:t>
      </w:r>
      <w:r w:rsidR="007C58FA" w:rsidRPr="00C467D4">
        <w:rPr>
          <w:rFonts w:ascii="Arial" w:eastAsia="Aptos" w:hAnsi="Arial" w:cs="Arial"/>
        </w:rPr>
        <w:t xml:space="preserve"> catalysts for furfural hydrogenation. Sustain Energ</w:t>
      </w:r>
      <w:r w:rsidR="00BC5468" w:rsidRPr="00C467D4">
        <w:rPr>
          <w:rFonts w:ascii="Arial" w:eastAsia="Aptos" w:hAnsi="Arial" w:cs="Arial"/>
        </w:rPr>
        <w:t>y</w:t>
      </w:r>
      <w:r w:rsidR="007C58FA" w:rsidRPr="00C467D4">
        <w:rPr>
          <w:rFonts w:ascii="Arial" w:eastAsia="Aptos" w:hAnsi="Arial" w:cs="Arial"/>
        </w:rPr>
        <w:t xml:space="preserve"> Fuels</w:t>
      </w:r>
      <w:r w:rsidR="00BC5468" w:rsidRPr="00C467D4">
        <w:rPr>
          <w:rFonts w:ascii="Arial" w:eastAsia="Aptos" w:hAnsi="Arial" w:cs="Arial"/>
        </w:rPr>
        <w:t xml:space="preserve"> </w:t>
      </w:r>
      <w:proofErr w:type="gramStart"/>
      <w:r w:rsidR="00A75953" w:rsidRPr="00C467D4">
        <w:rPr>
          <w:rFonts w:ascii="Arial" w:eastAsia="Aptos" w:hAnsi="Arial" w:cs="Arial"/>
        </w:rPr>
        <w:t>2020</w:t>
      </w:r>
      <w:r w:rsidR="00BC5468" w:rsidRPr="00C467D4">
        <w:rPr>
          <w:rFonts w:ascii="Arial" w:eastAsia="Aptos" w:hAnsi="Arial" w:cs="Arial"/>
        </w:rPr>
        <w:t>;</w:t>
      </w:r>
      <w:r w:rsidR="007C58FA" w:rsidRPr="00C467D4">
        <w:rPr>
          <w:rFonts w:ascii="Arial" w:eastAsia="Aptos" w:hAnsi="Arial" w:cs="Arial"/>
        </w:rPr>
        <w:t>4</w:t>
      </w:r>
      <w:r w:rsidR="00BC5468" w:rsidRPr="00C467D4">
        <w:rPr>
          <w:rFonts w:ascii="Arial" w:eastAsia="Aptos" w:hAnsi="Arial" w:cs="Arial"/>
        </w:rPr>
        <w:t>:</w:t>
      </w:r>
      <w:r w:rsidR="007C58FA" w:rsidRPr="00C467D4">
        <w:rPr>
          <w:rFonts w:ascii="Arial" w:eastAsia="Aptos" w:hAnsi="Arial" w:cs="Arial"/>
        </w:rPr>
        <w:t>1469</w:t>
      </w:r>
      <w:proofErr w:type="gramEnd"/>
      <w:r w:rsidR="007C58FA" w:rsidRPr="00C467D4">
        <w:rPr>
          <w:rFonts w:ascii="Arial" w:eastAsia="Aptos" w:hAnsi="Arial" w:cs="Arial"/>
        </w:rPr>
        <w:t>-1480</w:t>
      </w:r>
      <w:r w:rsidR="0033537D" w:rsidRPr="00C467D4">
        <w:rPr>
          <w:rFonts w:ascii="Arial" w:eastAsia="Aptos" w:hAnsi="Arial" w:cs="Arial"/>
        </w:rPr>
        <w:t>. https://doi.org/10.1039/C9SE00847K</w:t>
      </w:r>
    </w:p>
    <w:p w14:paraId="2D96EBB4" w14:textId="19B1D9E4" w:rsidR="007C58FA" w:rsidRPr="00C467D4" w:rsidRDefault="008803E6" w:rsidP="00C467D4">
      <w:pPr>
        <w:spacing w:line="276" w:lineRule="auto"/>
        <w:jc w:val="both"/>
        <w:rPr>
          <w:rFonts w:ascii="Arial" w:hAnsi="Arial" w:cs="Arial"/>
        </w:rPr>
      </w:pPr>
      <w:r w:rsidRPr="00C467D4">
        <w:rPr>
          <w:rFonts w:ascii="Arial" w:eastAsia="Aptos" w:hAnsi="Arial" w:cs="Arial"/>
        </w:rPr>
        <w:t>[1</w:t>
      </w:r>
      <w:r w:rsidR="00F96728" w:rsidRPr="00C467D4">
        <w:rPr>
          <w:rFonts w:ascii="Arial" w:eastAsia="Aptos" w:hAnsi="Arial" w:cs="Arial"/>
        </w:rPr>
        <w:t>2</w:t>
      </w:r>
      <w:r w:rsidRPr="00C467D4">
        <w:rPr>
          <w:rFonts w:ascii="Arial" w:eastAsia="Aptos" w:hAnsi="Arial" w:cs="Arial"/>
        </w:rPr>
        <w:t xml:space="preserve">] </w:t>
      </w:r>
      <w:r w:rsidR="007C58FA" w:rsidRPr="00C467D4">
        <w:rPr>
          <w:rFonts w:ascii="Arial" w:eastAsia="Aptos" w:hAnsi="Arial" w:cs="Arial"/>
        </w:rPr>
        <w:t>He J, Li H, Xu Y, Yang S. Dual acidic mesoporous KIT silicates enable one-pot production of γ-valerolactone from biomass derivatives via cascade reactions. Renew Energy</w:t>
      </w:r>
      <w:r w:rsidR="00BC5468" w:rsidRPr="00C467D4">
        <w:rPr>
          <w:rFonts w:ascii="Arial" w:eastAsia="Aptos" w:hAnsi="Arial" w:cs="Arial"/>
        </w:rPr>
        <w:t xml:space="preserve"> </w:t>
      </w:r>
      <w:proofErr w:type="gramStart"/>
      <w:r w:rsidR="00BC5468" w:rsidRPr="00C467D4">
        <w:rPr>
          <w:rFonts w:ascii="Arial" w:eastAsia="Aptos" w:hAnsi="Arial" w:cs="Arial"/>
        </w:rPr>
        <w:t>2020;</w:t>
      </w:r>
      <w:r w:rsidR="007C58FA" w:rsidRPr="00C467D4">
        <w:rPr>
          <w:rFonts w:ascii="Arial" w:eastAsia="Aptos" w:hAnsi="Arial" w:cs="Arial"/>
        </w:rPr>
        <w:t>146</w:t>
      </w:r>
      <w:r w:rsidR="00BC5468" w:rsidRPr="00C467D4">
        <w:rPr>
          <w:rFonts w:ascii="Arial" w:eastAsia="Aptos" w:hAnsi="Arial" w:cs="Arial"/>
        </w:rPr>
        <w:t>:</w:t>
      </w:r>
      <w:r w:rsidR="007C58FA" w:rsidRPr="00C467D4">
        <w:rPr>
          <w:rFonts w:ascii="Arial" w:eastAsia="Aptos" w:hAnsi="Arial" w:cs="Arial"/>
        </w:rPr>
        <w:t>359</w:t>
      </w:r>
      <w:proofErr w:type="gramEnd"/>
      <w:r w:rsidR="007C58FA" w:rsidRPr="00C467D4">
        <w:rPr>
          <w:rFonts w:ascii="Arial" w:eastAsia="Aptos" w:hAnsi="Arial" w:cs="Arial"/>
        </w:rPr>
        <w:t>-370.</w:t>
      </w:r>
      <w:r w:rsidR="008B1970" w:rsidRPr="00C467D4">
        <w:rPr>
          <w:rFonts w:ascii="Arial" w:eastAsia="Aptos" w:hAnsi="Arial" w:cs="Arial"/>
        </w:rPr>
        <w:t xml:space="preserve"> https://doi.org/10.1016/j.renene.2019.06.105</w:t>
      </w:r>
    </w:p>
    <w:p w14:paraId="2539409A" w14:textId="0A2F854E" w:rsidR="00EB01A9" w:rsidRPr="00C467D4" w:rsidRDefault="008803E6" w:rsidP="00C467D4">
      <w:pPr>
        <w:spacing w:line="276" w:lineRule="auto"/>
        <w:jc w:val="both"/>
        <w:rPr>
          <w:rFonts w:ascii="Arial" w:eastAsia="Aptos" w:hAnsi="Arial" w:cs="Arial"/>
        </w:rPr>
      </w:pPr>
      <w:r w:rsidRPr="00C467D4">
        <w:rPr>
          <w:rFonts w:ascii="Arial" w:eastAsia="Aptos" w:hAnsi="Arial" w:cs="Arial"/>
        </w:rPr>
        <w:t>[1</w:t>
      </w:r>
      <w:r w:rsidR="00F96728" w:rsidRPr="00C467D4">
        <w:rPr>
          <w:rFonts w:ascii="Arial" w:eastAsia="Aptos" w:hAnsi="Arial" w:cs="Arial"/>
        </w:rPr>
        <w:t>3</w:t>
      </w:r>
      <w:r w:rsidRPr="00C467D4">
        <w:rPr>
          <w:rFonts w:ascii="Arial" w:eastAsia="Aptos" w:hAnsi="Arial" w:cs="Arial"/>
        </w:rPr>
        <w:t xml:space="preserve">] </w:t>
      </w:r>
      <w:r w:rsidR="007C58FA" w:rsidRPr="00C467D4">
        <w:rPr>
          <w:rFonts w:ascii="Arial" w:eastAsia="Aptos" w:hAnsi="Arial" w:cs="Arial"/>
        </w:rPr>
        <w:t>Zhang H, Yang W, Roslan II, Jaenicke S, Chuah GK. A combo Zr-HY and Al-HY zeolite catalysts for the one-pot cascade transformation of biomass-derived furfural to γ-valerolactone. J catal</w:t>
      </w:r>
      <w:r w:rsidR="00BC5468" w:rsidRPr="00C467D4">
        <w:rPr>
          <w:rFonts w:ascii="Arial" w:eastAsia="Aptos" w:hAnsi="Arial" w:cs="Arial"/>
        </w:rPr>
        <w:t xml:space="preserve"> </w:t>
      </w:r>
      <w:proofErr w:type="gramStart"/>
      <w:r w:rsidR="00BC5468" w:rsidRPr="00C467D4">
        <w:rPr>
          <w:rFonts w:ascii="Arial" w:eastAsia="Aptos" w:hAnsi="Arial" w:cs="Arial"/>
        </w:rPr>
        <w:t>2019;</w:t>
      </w:r>
      <w:r w:rsidR="007C58FA" w:rsidRPr="00C467D4">
        <w:rPr>
          <w:rFonts w:ascii="Arial" w:eastAsia="Aptos" w:hAnsi="Arial" w:cs="Arial"/>
        </w:rPr>
        <w:t>375</w:t>
      </w:r>
      <w:r w:rsidR="00BC5468" w:rsidRPr="00C467D4">
        <w:rPr>
          <w:rFonts w:ascii="Arial" w:eastAsia="Aptos" w:hAnsi="Arial" w:cs="Arial"/>
        </w:rPr>
        <w:t>:</w:t>
      </w:r>
      <w:r w:rsidR="007C58FA" w:rsidRPr="00C467D4">
        <w:rPr>
          <w:rFonts w:ascii="Arial" w:eastAsia="Aptos" w:hAnsi="Arial" w:cs="Arial"/>
        </w:rPr>
        <w:t>56</w:t>
      </w:r>
      <w:proofErr w:type="gramEnd"/>
      <w:r w:rsidR="007C58FA" w:rsidRPr="00C467D4">
        <w:rPr>
          <w:rFonts w:ascii="Arial" w:eastAsia="Aptos" w:hAnsi="Arial" w:cs="Arial"/>
        </w:rPr>
        <w:t>-67.</w:t>
      </w:r>
      <w:r w:rsidR="00EB01A9" w:rsidRPr="00C467D4">
        <w:rPr>
          <w:rFonts w:ascii="Arial" w:hAnsi="Arial" w:cs="Arial"/>
        </w:rPr>
        <w:t xml:space="preserve"> </w:t>
      </w:r>
      <w:r w:rsidR="00EB01A9" w:rsidRPr="00C467D4">
        <w:rPr>
          <w:rFonts w:ascii="Arial" w:eastAsia="Aptos" w:hAnsi="Arial" w:cs="Arial"/>
        </w:rPr>
        <w:t>https://doi.org/10.1016/j.jcat.2019.05.020</w:t>
      </w:r>
    </w:p>
    <w:p w14:paraId="6BA68C95" w14:textId="13B4C63E" w:rsidR="007C58FA" w:rsidRPr="00C467D4" w:rsidRDefault="008803E6" w:rsidP="00C467D4">
      <w:pPr>
        <w:spacing w:line="276" w:lineRule="auto"/>
        <w:jc w:val="both"/>
        <w:rPr>
          <w:rFonts w:ascii="Arial" w:eastAsia="Aptos" w:hAnsi="Arial" w:cs="Arial"/>
        </w:rPr>
      </w:pPr>
      <w:r w:rsidRPr="00C467D4">
        <w:rPr>
          <w:rFonts w:ascii="Arial" w:eastAsia="Aptos" w:hAnsi="Arial" w:cs="Arial"/>
        </w:rPr>
        <w:t>[1</w:t>
      </w:r>
      <w:r w:rsidR="00F96728" w:rsidRPr="00C467D4">
        <w:rPr>
          <w:rFonts w:ascii="Arial" w:eastAsia="Aptos" w:hAnsi="Arial" w:cs="Arial"/>
        </w:rPr>
        <w:t>4</w:t>
      </w:r>
      <w:r w:rsidRPr="00C467D4">
        <w:rPr>
          <w:rFonts w:ascii="Arial" w:eastAsia="Aptos" w:hAnsi="Arial" w:cs="Arial"/>
        </w:rPr>
        <w:t xml:space="preserve">] </w:t>
      </w:r>
      <w:r w:rsidR="007C58FA" w:rsidRPr="00C467D4">
        <w:rPr>
          <w:rFonts w:ascii="Arial" w:eastAsia="Aptos" w:hAnsi="Arial" w:cs="Arial"/>
        </w:rPr>
        <w:t>Iglesias J, Melero, JA, Morales G, Paniagua M, Hernández B, Osatiashtiani</w:t>
      </w:r>
      <w:r w:rsidR="00BC5468" w:rsidRPr="00C467D4">
        <w:rPr>
          <w:rFonts w:ascii="Arial" w:eastAsia="Aptos" w:hAnsi="Arial" w:cs="Arial"/>
        </w:rPr>
        <w:t xml:space="preserve"> </w:t>
      </w:r>
      <w:r w:rsidR="007C58FA" w:rsidRPr="00C467D4">
        <w:rPr>
          <w:rFonts w:ascii="Arial" w:eastAsia="Aptos" w:hAnsi="Arial" w:cs="Arial"/>
        </w:rPr>
        <w:t>A, Lee AF, Wilson K. ZrO</w:t>
      </w:r>
      <w:r w:rsidR="007C58FA" w:rsidRPr="006A1982">
        <w:rPr>
          <w:rFonts w:ascii="Arial" w:eastAsia="Aptos" w:hAnsi="Arial" w:cs="Arial"/>
          <w:vertAlign w:val="subscript"/>
        </w:rPr>
        <w:t>2</w:t>
      </w:r>
      <w:r w:rsidR="007C58FA" w:rsidRPr="00C467D4">
        <w:rPr>
          <w:rFonts w:ascii="Arial" w:eastAsia="Aptos" w:hAnsi="Arial" w:cs="Arial"/>
        </w:rPr>
        <w:t>-SBA-15 catalysts for the one-pot cascade synthesis of GVL from furfural. Catal Sci Techno</w:t>
      </w:r>
      <w:r w:rsidR="00BC5468" w:rsidRPr="00C467D4">
        <w:rPr>
          <w:rFonts w:ascii="Arial" w:eastAsia="Aptos" w:hAnsi="Arial" w:cs="Arial"/>
        </w:rPr>
        <w:t>l</w:t>
      </w:r>
      <w:r w:rsidR="007C58FA" w:rsidRPr="00C467D4">
        <w:rPr>
          <w:rFonts w:ascii="Arial" w:eastAsia="Aptos" w:hAnsi="Arial" w:cs="Arial"/>
        </w:rPr>
        <w:t xml:space="preserve"> </w:t>
      </w:r>
      <w:proofErr w:type="gramStart"/>
      <w:r w:rsidR="00BC5468" w:rsidRPr="00C467D4">
        <w:rPr>
          <w:rFonts w:ascii="Arial" w:eastAsia="Aptos" w:hAnsi="Arial" w:cs="Arial"/>
        </w:rPr>
        <w:t>2018;</w:t>
      </w:r>
      <w:r w:rsidR="007C58FA" w:rsidRPr="00C467D4">
        <w:rPr>
          <w:rFonts w:ascii="Arial" w:eastAsia="Aptos" w:hAnsi="Arial" w:cs="Arial"/>
        </w:rPr>
        <w:t>8</w:t>
      </w:r>
      <w:r w:rsidR="00BC5468" w:rsidRPr="00C467D4">
        <w:rPr>
          <w:rFonts w:ascii="Arial" w:eastAsia="Aptos" w:hAnsi="Arial" w:cs="Arial"/>
        </w:rPr>
        <w:t>:</w:t>
      </w:r>
      <w:r w:rsidR="007C58FA" w:rsidRPr="00C467D4">
        <w:rPr>
          <w:rFonts w:ascii="Arial" w:eastAsia="Aptos" w:hAnsi="Arial" w:cs="Arial"/>
        </w:rPr>
        <w:t>4485</w:t>
      </w:r>
      <w:proofErr w:type="gramEnd"/>
      <w:r w:rsidR="007C58FA" w:rsidRPr="00C467D4">
        <w:rPr>
          <w:rFonts w:ascii="Arial" w:eastAsia="Aptos" w:hAnsi="Arial" w:cs="Arial"/>
        </w:rPr>
        <w:t>-4493.</w:t>
      </w:r>
      <w:r w:rsidR="007B2C8A" w:rsidRPr="00C467D4">
        <w:rPr>
          <w:rFonts w:ascii="Arial" w:eastAsia="Aptos" w:hAnsi="Arial" w:cs="Arial"/>
        </w:rPr>
        <w:t xml:space="preserve"> https://doi.org/10.1039/C8CY01121D</w:t>
      </w:r>
    </w:p>
    <w:p w14:paraId="3CFE989F" w14:textId="5AD5CF7D" w:rsidR="00F96728" w:rsidRPr="00C467D4" w:rsidRDefault="00F96728" w:rsidP="00C467D4">
      <w:pPr>
        <w:spacing w:line="276" w:lineRule="auto"/>
        <w:jc w:val="both"/>
        <w:rPr>
          <w:rFonts w:ascii="Arial" w:eastAsia="Aptos" w:hAnsi="Arial" w:cs="Arial"/>
        </w:rPr>
      </w:pPr>
      <w:r w:rsidRPr="00C467D4">
        <w:rPr>
          <w:rFonts w:ascii="Arial" w:eastAsia="Aptos" w:hAnsi="Arial" w:cs="Arial"/>
        </w:rPr>
        <w:t>[15] García A</w:t>
      </w:r>
      <w:r w:rsidR="00BC5468" w:rsidRPr="00C467D4">
        <w:rPr>
          <w:rFonts w:ascii="Arial" w:eastAsia="Aptos" w:hAnsi="Arial" w:cs="Arial"/>
        </w:rPr>
        <w:t>,</w:t>
      </w:r>
      <w:r w:rsidRPr="00C467D4">
        <w:rPr>
          <w:rFonts w:ascii="Arial" w:eastAsia="Aptos" w:hAnsi="Arial" w:cs="Arial"/>
        </w:rPr>
        <w:t xml:space="preserve"> Saotta A</w:t>
      </w:r>
      <w:r w:rsidR="00BC5468" w:rsidRPr="00C467D4">
        <w:rPr>
          <w:rFonts w:ascii="Arial" w:eastAsia="Aptos" w:hAnsi="Arial" w:cs="Arial"/>
        </w:rPr>
        <w:t>,</w:t>
      </w:r>
      <w:r w:rsidRPr="00C467D4">
        <w:rPr>
          <w:rFonts w:ascii="Arial" w:eastAsia="Aptos" w:hAnsi="Arial" w:cs="Arial"/>
        </w:rPr>
        <w:t xml:space="preserve"> Miguel PJ</w:t>
      </w:r>
      <w:r w:rsidR="00BC5468" w:rsidRPr="00C467D4">
        <w:rPr>
          <w:rFonts w:ascii="Arial" w:eastAsia="Aptos" w:hAnsi="Arial" w:cs="Arial"/>
        </w:rPr>
        <w:t>,</w:t>
      </w:r>
      <w:r w:rsidRPr="00C467D4">
        <w:rPr>
          <w:rFonts w:ascii="Arial" w:eastAsia="Aptos" w:hAnsi="Arial" w:cs="Arial"/>
        </w:rPr>
        <w:t xml:space="preserve"> Sánchez-Tovar R</w:t>
      </w:r>
      <w:r w:rsidR="00BC5468" w:rsidRPr="00C467D4">
        <w:rPr>
          <w:rFonts w:ascii="Arial" w:eastAsia="Aptos" w:hAnsi="Arial" w:cs="Arial"/>
        </w:rPr>
        <w:t>,</w:t>
      </w:r>
      <w:r w:rsidRPr="00C467D4">
        <w:rPr>
          <w:rFonts w:ascii="Arial" w:eastAsia="Aptos" w:hAnsi="Arial" w:cs="Arial"/>
        </w:rPr>
        <w:t xml:space="preserve"> Fornasari G</w:t>
      </w:r>
      <w:r w:rsidR="00BC5468" w:rsidRPr="00C467D4">
        <w:rPr>
          <w:rFonts w:ascii="Arial" w:eastAsia="Aptos" w:hAnsi="Arial" w:cs="Arial"/>
        </w:rPr>
        <w:t>,</w:t>
      </w:r>
      <w:r w:rsidRPr="00C467D4">
        <w:rPr>
          <w:rFonts w:ascii="Arial" w:eastAsia="Aptos" w:hAnsi="Arial" w:cs="Arial"/>
        </w:rPr>
        <w:t xml:space="preserve"> Allegri A</w:t>
      </w:r>
      <w:r w:rsidR="00BC5468" w:rsidRPr="00C467D4">
        <w:rPr>
          <w:rFonts w:ascii="Arial" w:eastAsia="Aptos" w:hAnsi="Arial" w:cs="Arial"/>
        </w:rPr>
        <w:t>,</w:t>
      </w:r>
      <w:r w:rsidRPr="00C467D4">
        <w:rPr>
          <w:rFonts w:ascii="Arial" w:eastAsia="Aptos" w:hAnsi="Arial" w:cs="Arial"/>
        </w:rPr>
        <w:t xml:space="preserve"> Torres-Olea B</w:t>
      </w:r>
      <w:r w:rsidR="00BC5468" w:rsidRPr="00C467D4">
        <w:rPr>
          <w:rFonts w:ascii="Arial" w:eastAsia="Aptos" w:hAnsi="Arial" w:cs="Arial"/>
        </w:rPr>
        <w:t xml:space="preserve">, </w:t>
      </w:r>
      <w:r w:rsidRPr="00C467D4">
        <w:rPr>
          <w:rFonts w:ascii="Arial" w:eastAsia="Aptos" w:hAnsi="Arial" w:cs="Arial"/>
        </w:rPr>
        <w:t>Cecilia JA</w:t>
      </w:r>
      <w:r w:rsidR="00BC5468" w:rsidRPr="00C467D4">
        <w:rPr>
          <w:rFonts w:ascii="Arial" w:eastAsia="Aptos" w:hAnsi="Arial" w:cs="Arial"/>
        </w:rPr>
        <w:t>,</w:t>
      </w:r>
      <w:r w:rsidRPr="00C467D4">
        <w:rPr>
          <w:rFonts w:ascii="Arial" w:eastAsia="Aptos" w:hAnsi="Arial" w:cs="Arial"/>
        </w:rPr>
        <w:t xml:space="preserve"> Albonetti</w:t>
      </w:r>
      <w:r w:rsidR="00BC5468" w:rsidRPr="00C467D4">
        <w:rPr>
          <w:rFonts w:ascii="Arial" w:eastAsia="Aptos" w:hAnsi="Arial" w:cs="Arial"/>
        </w:rPr>
        <w:t xml:space="preserve"> </w:t>
      </w:r>
      <w:r w:rsidRPr="00C467D4">
        <w:rPr>
          <w:rFonts w:ascii="Arial" w:eastAsia="Aptos" w:hAnsi="Arial" w:cs="Arial"/>
        </w:rPr>
        <w:t>S</w:t>
      </w:r>
      <w:r w:rsidR="00BC5468" w:rsidRPr="00C467D4">
        <w:rPr>
          <w:rFonts w:ascii="Arial" w:eastAsia="Aptos" w:hAnsi="Arial" w:cs="Arial"/>
        </w:rPr>
        <w:t>,</w:t>
      </w:r>
      <w:r w:rsidRPr="00C467D4">
        <w:rPr>
          <w:rFonts w:ascii="Arial" w:eastAsia="Aptos" w:hAnsi="Arial" w:cs="Arial"/>
        </w:rPr>
        <w:t xml:space="preserve"> Dimitratos N</w:t>
      </w:r>
      <w:r w:rsidR="00BC5468" w:rsidRPr="00C467D4">
        <w:rPr>
          <w:rFonts w:ascii="Arial" w:eastAsia="Aptos" w:hAnsi="Arial" w:cs="Arial"/>
        </w:rPr>
        <w:t>,</w:t>
      </w:r>
      <w:r w:rsidRPr="00C467D4">
        <w:rPr>
          <w:rFonts w:ascii="Arial" w:eastAsia="Aptos" w:hAnsi="Arial" w:cs="Arial"/>
        </w:rPr>
        <w:t xml:space="preserve"> Solsona B. Promoter </w:t>
      </w:r>
      <w:r w:rsidR="00BC5468" w:rsidRPr="00C467D4">
        <w:rPr>
          <w:rFonts w:ascii="Arial" w:eastAsia="Aptos" w:hAnsi="Arial" w:cs="Arial"/>
        </w:rPr>
        <w:t>e</w:t>
      </w:r>
      <w:r w:rsidRPr="00C467D4">
        <w:rPr>
          <w:rFonts w:ascii="Arial" w:eastAsia="Aptos" w:hAnsi="Arial" w:cs="Arial"/>
        </w:rPr>
        <w:t xml:space="preserve">ffect of Pt on Zr </w:t>
      </w:r>
      <w:r w:rsidR="00BC5468" w:rsidRPr="00C467D4">
        <w:rPr>
          <w:rFonts w:ascii="Arial" w:eastAsia="Aptos" w:hAnsi="Arial" w:cs="Arial"/>
        </w:rPr>
        <w:t>c</w:t>
      </w:r>
      <w:r w:rsidRPr="00C467D4">
        <w:rPr>
          <w:rFonts w:ascii="Arial" w:eastAsia="Aptos" w:hAnsi="Arial" w:cs="Arial"/>
        </w:rPr>
        <w:t xml:space="preserve">atalysts to </w:t>
      </w:r>
      <w:r w:rsidR="00BC5468" w:rsidRPr="00C467D4">
        <w:rPr>
          <w:rFonts w:ascii="Arial" w:eastAsia="Aptos" w:hAnsi="Arial" w:cs="Arial"/>
        </w:rPr>
        <w:t>i</w:t>
      </w:r>
      <w:r w:rsidRPr="00C467D4">
        <w:rPr>
          <w:rFonts w:ascii="Arial" w:eastAsia="Aptos" w:hAnsi="Arial" w:cs="Arial"/>
        </w:rPr>
        <w:t xml:space="preserve">ncrease the </w:t>
      </w:r>
      <w:r w:rsidR="00BC5468" w:rsidRPr="00C467D4">
        <w:rPr>
          <w:rFonts w:ascii="Arial" w:eastAsia="Aptos" w:hAnsi="Arial" w:cs="Arial"/>
        </w:rPr>
        <w:t>c</w:t>
      </w:r>
      <w:r w:rsidRPr="00C467D4">
        <w:rPr>
          <w:rFonts w:ascii="Arial" w:eastAsia="Aptos" w:hAnsi="Arial" w:cs="Arial"/>
        </w:rPr>
        <w:t xml:space="preserve">onversion of </w:t>
      </w:r>
      <w:r w:rsidR="00BC5468" w:rsidRPr="00C467D4">
        <w:rPr>
          <w:rFonts w:ascii="Arial" w:eastAsia="Aptos" w:hAnsi="Arial" w:cs="Arial"/>
        </w:rPr>
        <w:t>f</w:t>
      </w:r>
      <w:r w:rsidRPr="00C467D4">
        <w:rPr>
          <w:rFonts w:ascii="Arial" w:eastAsia="Aptos" w:hAnsi="Arial" w:cs="Arial"/>
        </w:rPr>
        <w:t>urfural to γ-</w:t>
      </w:r>
      <w:r w:rsidR="00BC5468" w:rsidRPr="00C467D4">
        <w:rPr>
          <w:rFonts w:ascii="Arial" w:eastAsia="Aptos" w:hAnsi="Arial" w:cs="Arial"/>
        </w:rPr>
        <w:t>v</w:t>
      </w:r>
      <w:r w:rsidRPr="00C467D4">
        <w:rPr>
          <w:rFonts w:ascii="Arial" w:eastAsia="Aptos" w:hAnsi="Arial" w:cs="Arial"/>
        </w:rPr>
        <w:t xml:space="preserve">alerolactone </w:t>
      </w:r>
      <w:r w:rsidR="00BC5468" w:rsidRPr="00C467D4">
        <w:rPr>
          <w:rFonts w:ascii="Arial" w:eastAsia="Aptos" w:hAnsi="Arial" w:cs="Arial"/>
        </w:rPr>
        <w:t>u</w:t>
      </w:r>
      <w:r w:rsidRPr="00C467D4">
        <w:rPr>
          <w:rFonts w:ascii="Arial" w:eastAsia="Aptos" w:hAnsi="Arial" w:cs="Arial"/>
        </w:rPr>
        <w:t xml:space="preserve">sing </w:t>
      </w:r>
      <w:r w:rsidR="00BC5468" w:rsidRPr="00C467D4">
        <w:rPr>
          <w:rFonts w:ascii="Arial" w:eastAsia="Aptos" w:hAnsi="Arial" w:cs="Arial"/>
        </w:rPr>
        <w:t>b</w:t>
      </w:r>
      <w:r w:rsidRPr="00C467D4">
        <w:rPr>
          <w:rFonts w:ascii="Arial" w:eastAsia="Aptos" w:hAnsi="Arial" w:cs="Arial"/>
        </w:rPr>
        <w:t xml:space="preserve">atch and </w:t>
      </w:r>
      <w:r w:rsidR="00BC5468" w:rsidRPr="00C467D4">
        <w:rPr>
          <w:rFonts w:ascii="Arial" w:eastAsia="Aptos" w:hAnsi="Arial" w:cs="Arial"/>
        </w:rPr>
        <w:t>c</w:t>
      </w:r>
      <w:r w:rsidRPr="00C467D4">
        <w:rPr>
          <w:rFonts w:ascii="Arial" w:eastAsia="Aptos" w:hAnsi="Arial" w:cs="Arial"/>
        </w:rPr>
        <w:t xml:space="preserve">ontinuous </w:t>
      </w:r>
      <w:r w:rsidR="00BC5468" w:rsidRPr="00C467D4">
        <w:rPr>
          <w:rFonts w:ascii="Arial" w:eastAsia="Aptos" w:hAnsi="Arial" w:cs="Arial"/>
        </w:rPr>
        <w:t>f</w:t>
      </w:r>
      <w:r w:rsidRPr="00C467D4">
        <w:rPr>
          <w:rFonts w:ascii="Arial" w:eastAsia="Aptos" w:hAnsi="Arial" w:cs="Arial"/>
        </w:rPr>
        <w:t xml:space="preserve">low </w:t>
      </w:r>
      <w:r w:rsidR="00BC5468" w:rsidRPr="00C467D4">
        <w:rPr>
          <w:rFonts w:ascii="Arial" w:eastAsia="Aptos" w:hAnsi="Arial" w:cs="Arial"/>
        </w:rPr>
        <w:t>r</w:t>
      </w:r>
      <w:r w:rsidRPr="00C467D4">
        <w:rPr>
          <w:rFonts w:ascii="Arial" w:eastAsia="Aptos" w:hAnsi="Arial" w:cs="Arial"/>
        </w:rPr>
        <w:t xml:space="preserve">eactors: Influence of the </w:t>
      </w:r>
      <w:r w:rsidR="00BC5468" w:rsidRPr="00C467D4">
        <w:rPr>
          <w:rFonts w:ascii="Arial" w:eastAsia="Aptos" w:hAnsi="Arial" w:cs="Arial"/>
        </w:rPr>
        <w:t>w</w:t>
      </w:r>
      <w:r w:rsidRPr="00C467D4">
        <w:rPr>
          <w:rFonts w:ascii="Arial" w:eastAsia="Aptos" w:hAnsi="Arial" w:cs="Arial"/>
        </w:rPr>
        <w:t xml:space="preserve">ay of the </w:t>
      </w:r>
      <w:r w:rsidR="00BC5468" w:rsidRPr="00C467D4">
        <w:rPr>
          <w:rFonts w:ascii="Arial" w:eastAsia="Aptos" w:hAnsi="Arial" w:cs="Arial"/>
        </w:rPr>
        <w:t>i</w:t>
      </w:r>
      <w:r w:rsidRPr="00C467D4">
        <w:rPr>
          <w:rFonts w:ascii="Arial" w:eastAsia="Aptos" w:hAnsi="Arial" w:cs="Arial"/>
        </w:rPr>
        <w:t xml:space="preserve">ncorporation of the Pt </w:t>
      </w:r>
      <w:r w:rsidR="00BC5468" w:rsidRPr="00C467D4">
        <w:rPr>
          <w:rFonts w:ascii="Arial" w:eastAsia="Aptos" w:hAnsi="Arial" w:cs="Arial"/>
        </w:rPr>
        <w:t>s</w:t>
      </w:r>
      <w:r w:rsidRPr="00C467D4">
        <w:rPr>
          <w:rFonts w:ascii="Arial" w:eastAsia="Aptos" w:hAnsi="Arial" w:cs="Arial"/>
        </w:rPr>
        <w:t xml:space="preserve">ites. Energy Fuels </w:t>
      </w:r>
      <w:proofErr w:type="gramStart"/>
      <w:r w:rsidRPr="00C467D4">
        <w:rPr>
          <w:rFonts w:ascii="Arial" w:eastAsia="Aptos" w:hAnsi="Arial" w:cs="Arial"/>
        </w:rPr>
        <w:t>2024</w:t>
      </w:r>
      <w:r w:rsidR="00490F41" w:rsidRPr="00C467D4">
        <w:rPr>
          <w:rFonts w:ascii="Arial" w:eastAsia="Aptos" w:hAnsi="Arial" w:cs="Arial"/>
        </w:rPr>
        <w:t>;38:9849</w:t>
      </w:r>
      <w:proofErr w:type="gramEnd"/>
      <w:r w:rsidR="00490F41" w:rsidRPr="00C467D4">
        <w:rPr>
          <w:rFonts w:ascii="Arial" w:eastAsia="Aptos" w:hAnsi="Arial" w:cs="Arial"/>
        </w:rPr>
        <w:t>-9861</w:t>
      </w:r>
      <w:r w:rsidRPr="00C467D4">
        <w:rPr>
          <w:rFonts w:ascii="Arial" w:eastAsia="Aptos" w:hAnsi="Arial" w:cs="Arial"/>
        </w:rPr>
        <w:t>. https://doi.org/10.1021/acs.energyfuels.4c01174.</w:t>
      </w:r>
    </w:p>
    <w:p w14:paraId="0E31DEA3" w14:textId="238C6A47" w:rsidR="00F96728" w:rsidRPr="00C467D4" w:rsidRDefault="00F96728" w:rsidP="00C467D4">
      <w:pPr>
        <w:spacing w:line="276" w:lineRule="auto"/>
        <w:jc w:val="both"/>
        <w:rPr>
          <w:rFonts w:ascii="Arial" w:eastAsia="Aptos" w:hAnsi="Arial" w:cs="Arial"/>
        </w:rPr>
      </w:pPr>
      <w:r w:rsidRPr="00C467D4">
        <w:rPr>
          <w:rFonts w:ascii="Arial" w:eastAsia="Aptos" w:hAnsi="Arial" w:cs="Arial"/>
        </w:rPr>
        <w:t>[16] Saotta A</w:t>
      </w:r>
      <w:r w:rsidR="00490F41" w:rsidRPr="00C467D4">
        <w:rPr>
          <w:rFonts w:ascii="Arial" w:eastAsia="Aptos" w:hAnsi="Arial" w:cs="Arial"/>
        </w:rPr>
        <w:t>,</w:t>
      </w:r>
      <w:r w:rsidRPr="00C467D4">
        <w:rPr>
          <w:rFonts w:ascii="Arial" w:eastAsia="Aptos" w:hAnsi="Arial" w:cs="Arial"/>
        </w:rPr>
        <w:t xml:space="preserve"> Allegri A</w:t>
      </w:r>
      <w:r w:rsidR="00490F41" w:rsidRPr="00C467D4">
        <w:rPr>
          <w:rFonts w:ascii="Arial" w:eastAsia="Aptos" w:hAnsi="Arial" w:cs="Arial"/>
        </w:rPr>
        <w:t>,</w:t>
      </w:r>
      <w:r w:rsidRPr="00C467D4">
        <w:rPr>
          <w:rFonts w:ascii="Arial" w:eastAsia="Aptos" w:hAnsi="Arial" w:cs="Arial"/>
        </w:rPr>
        <w:t xml:space="preserve"> Liuzzi F</w:t>
      </w:r>
      <w:r w:rsidR="00490F41" w:rsidRPr="00C467D4">
        <w:rPr>
          <w:rFonts w:ascii="Arial" w:eastAsia="Aptos" w:hAnsi="Arial" w:cs="Arial"/>
        </w:rPr>
        <w:t>,</w:t>
      </w:r>
      <w:r w:rsidRPr="00C467D4">
        <w:rPr>
          <w:rFonts w:ascii="Arial" w:eastAsia="Aptos" w:hAnsi="Arial" w:cs="Arial"/>
        </w:rPr>
        <w:t xml:space="preserve"> Fornasari G</w:t>
      </w:r>
      <w:r w:rsidR="00185275" w:rsidRPr="00C467D4">
        <w:rPr>
          <w:rFonts w:ascii="Arial" w:eastAsia="Aptos" w:hAnsi="Arial" w:cs="Arial"/>
        </w:rPr>
        <w:t>,</w:t>
      </w:r>
      <w:r w:rsidRPr="00C467D4">
        <w:rPr>
          <w:rFonts w:ascii="Arial" w:eastAsia="Aptos" w:hAnsi="Arial" w:cs="Arial"/>
        </w:rPr>
        <w:t xml:space="preserve"> Dimitratos N</w:t>
      </w:r>
      <w:r w:rsidR="00185275" w:rsidRPr="00C467D4">
        <w:rPr>
          <w:rFonts w:ascii="Arial" w:eastAsia="Aptos" w:hAnsi="Arial" w:cs="Arial"/>
        </w:rPr>
        <w:t>,</w:t>
      </w:r>
      <w:r w:rsidRPr="00C467D4">
        <w:rPr>
          <w:rFonts w:ascii="Arial" w:eastAsia="Aptos" w:hAnsi="Arial" w:cs="Arial"/>
        </w:rPr>
        <w:t xml:space="preserve"> Albonetti S. Ti/Zr/O Mixed Oxides for the Catalytic Transfer Hydrogenation of Furfural to GVL in a Liquid-Phase Continuous-Flow Reactor. ChemEngineering </w:t>
      </w:r>
      <w:proofErr w:type="gramStart"/>
      <w:r w:rsidRPr="00C467D4">
        <w:rPr>
          <w:rFonts w:ascii="Arial" w:eastAsia="Aptos" w:hAnsi="Arial" w:cs="Arial"/>
        </w:rPr>
        <w:t>2023</w:t>
      </w:r>
      <w:r w:rsidR="00185275" w:rsidRPr="00C467D4">
        <w:rPr>
          <w:rFonts w:ascii="Arial" w:eastAsia="Aptos" w:hAnsi="Arial" w:cs="Arial"/>
        </w:rPr>
        <w:t>;</w:t>
      </w:r>
      <w:r w:rsidRPr="00C467D4">
        <w:rPr>
          <w:rFonts w:ascii="Arial" w:eastAsia="Aptos" w:hAnsi="Arial" w:cs="Arial"/>
        </w:rPr>
        <w:t>7</w:t>
      </w:r>
      <w:r w:rsidR="00185275" w:rsidRPr="00C467D4">
        <w:rPr>
          <w:rFonts w:ascii="Arial" w:eastAsia="Aptos" w:hAnsi="Arial" w:cs="Arial"/>
        </w:rPr>
        <w:t>:</w:t>
      </w:r>
      <w:r w:rsidRPr="00C467D4">
        <w:rPr>
          <w:rFonts w:ascii="Arial" w:eastAsia="Aptos" w:hAnsi="Arial" w:cs="Arial"/>
        </w:rPr>
        <w:t>23</w:t>
      </w:r>
      <w:proofErr w:type="gramEnd"/>
      <w:r w:rsidRPr="00C467D4">
        <w:rPr>
          <w:rFonts w:ascii="Arial" w:eastAsia="Aptos" w:hAnsi="Arial" w:cs="Arial"/>
        </w:rPr>
        <w:t>. https://doi.org/10.3390/chemengineering7020023.</w:t>
      </w:r>
    </w:p>
    <w:p w14:paraId="24C4BED1" w14:textId="5B2A086B" w:rsidR="007E2652" w:rsidRPr="00C467D4" w:rsidRDefault="00F96728" w:rsidP="00C467D4">
      <w:pPr>
        <w:spacing w:line="276" w:lineRule="auto"/>
        <w:jc w:val="both"/>
        <w:rPr>
          <w:rFonts w:ascii="Arial" w:eastAsia="Aptos" w:hAnsi="Arial" w:cs="Arial"/>
        </w:rPr>
      </w:pPr>
      <w:r w:rsidRPr="00C467D4">
        <w:rPr>
          <w:rFonts w:ascii="Arial" w:eastAsia="Aptos" w:hAnsi="Arial" w:cs="Arial"/>
        </w:rPr>
        <w:t>[17] López-Aguado C</w:t>
      </w:r>
      <w:r w:rsidR="00185275" w:rsidRPr="00C467D4">
        <w:rPr>
          <w:rFonts w:ascii="Arial" w:eastAsia="Aptos" w:hAnsi="Arial" w:cs="Arial"/>
        </w:rPr>
        <w:t>,</w:t>
      </w:r>
      <w:r w:rsidRPr="00C467D4">
        <w:rPr>
          <w:rFonts w:ascii="Arial" w:eastAsia="Aptos" w:hAnsi="Arial" w:cs="Arial"/>
        </w:rPr>
        <w:t xml:space="preserve"> Paniagua M</w:t>
      </w:r>
      <w:r w:rsidR="00185275" w:rsidRPr="00C467D4">
        <w:rPr>
          <w:rFonts w:ascii="Arial" w:eastAsia="Aptos" w:hAnsi="Arial" w:cs="Arial"/>
        </w:rPr>
        <w:t>,</w:t>
      </w:r>
      <w:r w:rsidRPr="00C467D4">
        <w:rPr>
          <w:rFonts w:ascii="Arial" w:eastAsia="Aptos" w:hAnsi="Arial" w:cs="Arial"/>
        </w:rPr>
        <w:t xml:space="preserve"> Melero JA</w:t>
      </w:r>
      <w:r w:rsidR="00185275" w:rsidRPr="00C467D4">
        <w:rPr>
          <w:rFonts w:ascii="Arial" w:eastAsia="Aptos" w:hAnsi="Arial" w:cs="Arial"/>
        </w:rPr>
        <w:t>,</w:t>
      </w:r>
      <w:r w:rsidRPr="00C467D4">
        <w:rPr>
          <w:rFonts w:ascii="Arial" w:eastAsia="Aptos" w:hAnsi="Arial" w:cs="Arial"/>
        </w:rPr>
        <w:t xml:space="preserve"> Iglesias J</w:t>
      </w:r>
      <w:r w:rsidR="00185275" w:rsidRPr="00C467D4">
        <w:rPr>
          <w:rFonts w:ascii="Arial" w:eastAsia="Aptos" w:hAnsi="Arial" w:cs="Arial"/>
        </w:rPr>
        <w:t>,</w:t>
      </w:r>
      <w:r w:rsidRPr="00C467D4">
        <w:rPr>
          <w:rFonts w:ascii="Arial" w:eastAsia="Aptos" w:hAnsi="Arial" w:cs="Arial"/>
        </w:rPr>
        <w:t xml:space="preserve"> Juárez P</w:t>
      </w:r>
      <w:r w:rsidR="00185275" w:rsidRPr="00C467D4">
        <w:rPr>
          <w:rFonts w:ascii="Arial" w:eastAsia="Aptos" w:hAnsi="Arial" w:cs="Arial"/>
        </w:rPr>
        <w:t>,</w:t>
      </w:r>
      <w:r w:rsidRPr="00C467D4">
        <w:rPr>
          <w:rFonts w:ascii="Arial" w:eastAsia="Aptos" w:hAnsi="Arial" w:cs="Arial"/>
        </w:rPr>
        <w:t xml:space="preserve"> López Granados M</w:t>
      </w:r>
      <w:r w:rsidR="00185275" w:rsidRPr="00C467D4">
        <w:rPr>
          <w:rFonts w:ascii="Arial" w:eastAsia="Aptos" w:hAnsi="Arial" w:cs="Arial"/>
        </w:rPr>
        <w:t>,</w:t>
      </w:r>
      <w:r w:rsidRPr="00C467D4">
        <w:rPr>
          <w:rFonts w:ascii="Arial" w:eastAsia="Aptos" w:hAnsi="Arial" w:cs="Arial"/>
        </w:rPr>
        <w:t xml:space="preserve"> Morales G. Stable </w:t>
      </w:r>
      <w:r w:rsidR="00185275" w:rsidRPr="00C467D4">
        <w:rPr>
          <w:rFonts w:ascii="Arial" w:eastAsia="Aptos" w:hAnsi="Arial" w:cs="Arial"/>
        </w:rPr>
        <w:t>c</w:t>
      </w:r>
      <w:r w:rsidRPr="00C467D4">
        <w:rPr>
          <w:rFonts w:ascii="Arial" w:eastAsia="Aptos" w:hAnsi="Arial" w:cs="Arial"/>
        </w:rPr>
        <w:t xml:space="preserve">ontinuous </w:t>
      </w:r>
      <w:r w:rsidR="00185275" w:rsidRPr="00C467D4">
        <w:rPr>
          <w:rFonts w:ascii="Arial" w:eastAsia="Aptos" w:hAnsi="Arial" w:cs="Arial"/>
        </w:rPr>
        <w:t>p</w:t>
      </w:r>
      <w:r w:rsidRPr="00C467D4">
        <w:rPr>
          <w:rFonts w:ascii="Arial" w:eastAsia="Aptos" w:hAnsi="Arial" w:cs="Arial"/>
        </w:rPr>
        <w:t>roduction of γ-</w:t>
      </w:r>
      <w:r w:rsidR="00185275" w:rsidRPr="00C467D4">
        <w:rPr>
          <w:rFonts w:ascii="Arial" w:eastAsia="Aptos" w:hAnsi="Arial" w:cs="Arial"/>
        </w:rPr>
        <w:t>v</w:t>
      </w:r>
      <w:r w:rsidRPr="00C467D4">
        <w:rPr>
          <w:rFonts w:ascii="Arial" w:eastAsia="Aptos" w:hAnsi="Arial" w:cs="Arial"/>
        </w:rPr>
        <w:t xml:space="preserve">alerolactone from </w:t>
      </w:r>
      <w:r w:rsidR="00185275" w:rsidRPr="00C467D4">
        <w:rPr>
          <w:rFonts w:ascii="Arial" w:eastAsia="Aptos" w:hAnsi="Arial" w:cs="Arial"/>
        </w:rPr>
        <w:t>b</w:t>
      </w:r>
      <w:r w:rsidRPr="00C467D4">
        <w:rPr>
          <w:rFonts w:ascii="Arial" w:eastAsia="Aptos" w:hAnsi="Arial" w:cs="Arial"/>
        </w:rPr>
        <w:t>iomass-</w:t>
      </w:r>
      <w:r w:rsidR="00185275" w:rsidRPr="00C467D4">
        <w:rPr>
          <w:rFonts w:ascii="Arial" w:eastAsia="Aptos" w:hAnsi="Arial" w:cs="Arial"/>
        </w:rPr>
        <w:t>d</w:t>
      </w:r>
      <w:r w:rsidRPr="00C467D4">
        <w:rPr>
          <w:rFonts w:ascii="Arial" w:eastAsia="Aptos" w:hAnsi="Arial" w:cs="Arial"/>
        </w:rPr>
        <w:t xml:space="preserve">erived </w:t>
      </w:r>
      <w:r w:rsidR="00185275" w:rsidRPr="00C467D4">
        <w:rPr>
          <w:rFonts w:ascii="Arial" w:eastAsia="Aptos" w:hAnsi="Arial" w:cs="Arial"/>
        </w:rPr>
        <w:t>l</w:t>
      </w:r>
      <w:r w:rsidRPr="00C467D4">
        <w:rPr>
          <w:rFonts w:ascii="Arial" w:eastAsia="Aptos" w:hAnsi="Arial" w:cs="Arial"/>
        </w:rPr>
        <w:t xml:space="preserve">evulinic </w:t>
      </w:r>
      <w:r w:rsidR="00185275" w:rsidRPr="00C467D4">
        <w:rPr>
          <w:rFonts w:ascii="Arial" w:eastAsia="Aptos" w:hAnsi="Arial" w:cs="Arial"/>
        </w:rPr>
        <w:t>a</w:t>
      </w:r>
      <w:r w:rsidRPr="00C467D4">
        <w:rPr>
          <w:rFonts w:ascii="Arial" w:eastAsia="Aptos" w:hAnsi="Arial" w:cs="Arial"/>
        </w:rPr>
        <w:t xml:space="preserve">cid over Zr–Al-Beta </w:t>
      </w:r>
      <w:r w:rsidR="00185275" w:rsidRPr="00C467D4">
        <w:rPr>
          <w:rFonts w:ascii="Arial" w:eastAsia="Aptos" w:hAnsi="Arial" w:cs="Arial"/>
        </w:rPr>
        <w:t>z</w:t>
      </w:r>
      <w:r w:rsidRPr="00C467D4">
        <w:rPr>
          <w:rFonts w:ascii="Arial" w:eastAsia="Aptos" w:hAnsi="Arial" w:cs="Arial"/>
        </w:rPr>
        <w:t xml:space="preserve">eolite </w:t>
      </w:r>
      <w:r w:rsidR="00185275" w:rsidRPr="00C467D4">
        <w:rPr>
          <w:rFonts w:ascii="Arial" w:eastAsia="Aptos" w:hAnsi="Arial" w:cs="Arial"/>
        </w:rPr>
        <w:t>c</w:t>
      </w:r>
      <w:r w:rsidRPr="00C467D4">
        <w:rPr>
          <w:rFonts w:ascii="Arial" w:eastAsia="Aptos" w:hAnsi="Arial" w:cs="Arial"/>
        </w:rPr>
        <w:t xml:space="preserve">atalyst. Catalysts </w:t>
      </w:r>
      <w:proofErr w:type="gramStart"/>
      <w:r w:rsidRPr="00C467D4">
        <w:rPr>
          <w:rFonts w:ascii="Arial" w:eastAsia="Aptos" w:hAnsi="Arial" w:cs="Arial"/>
        </w:rPr>
        <w:t>2020</w:t>
      </w:r>
      <w:r w:rsidR="00185275" w:rsidRPr="00C467D4">
        <w:rPr>
          <w:rFonts w:ascii="Arial" w:eastAsia="Aptos" w:hAnsi="Arial" w:cs="Arial"/>
        </w:rPr>
        <w:t>;</w:t>
      </w:r>
      <w:r w:rsidRPr="00C467D4">
        <w:rPr>
          <w:rFonts w:ascii="Arial" w:eastAsia="Aptos" w:hAnsi="Arial" w:cs="Arial"/>
        </w:rPr>
        <w:t>10</w:t>
      </w:r>
      <w:r w:rsidR="00185275" w:rsidRPr="00C467D4">
        <w:rPr>
          <w:rFonts w:ascii="Arial" w:eastAsia="Aptos" w:hAnsi="Arial" w:cs="Arial"/>
        </w:rPr>
        <w:t>:</w:t>
      </w:r>
      <w:r w:rsidRPr="00C467D4">
        <w:rPr>
          <w:rFonts w:ascii="Arial" w:eastAsia="Aptos" w:hAnsi="Arial" w:cs="Arial"/>
        </w:rPr>
        <w:t>678</w:t>
      </w:r>
      <w:proofErr w:type="gramEnd"/>
      <w:r w:rsidRPr="00C467D4">
        <w:rPr>
          <w:rFonts w:ascii="Arial" w:eastAsia="Aptos" w:hAnsi="Arial" w:cs="Arial"/>
        </w:rPr>
        <w:t>. https://doi.org/10.3390/catal10060678.</w:t>
      </w:r>
    </w:p>
    <w:sectPr w:rsidR="007E2652" w:rsidRPr="00C467D4" w:rsidSect="00105998">
      <w:footerReference w:type="default" r:id="rId17"/>
      <w:pgSz w:w="11906" w:h="16838"/>
      <w:pgMar w:top="1417" w:right="1133"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9C417EE" w14:textId="77777777" w:rsidR="004876AC" w:rsidRDefault="004876AC" w:rsidP="00D90595">
      <w:pPr>
        <w:spacing w:after="0" w:line="240" w:lineRule="auto"/>
      </w:pPr>
      <w:r>
        <w:separator/>
      </w:r>
    </w:p>
  </w:endnote>
  <w:endnote w:type="continuationSeparator" w:id="0">
    <w:p w14:paraId="6322999E" w14:textId="77777777" w:rsidR="004876AC" w:rsidRDefault="004876AC" w:rsidP="00D905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IDFont+F2">
    <w:altName w:val="Yu Gothic"/>
    <w:panose1 w:val="00000000000000000000"/>
    <w:charset w:val="80"/>
    <w:family w:val="auto"/>
    <w:notTrueType/>
    <w:pitch w:val="default"/>
    <w:sig w:usb0="00000001" w:usb1="08070000" w:usb2="00000010" w:usb3="00000000" w:csb0="00020000"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15054353"/>
      <w:docPartObj>
        <w:docPartGallery w:val="Page Numbers (Bottom of Page)"/>
        <w:docPartUnique/>
      </w:docPartObj>
    </w:sdtPr>
    <w:sdtContent>
      <w:p w14:paraId="1F5CF259" w14:textId="5ABA97A4" w:rsidR="00D90595" w:rsidRDefault="00D90595">
        <w:pPr>
          <w:pStyle w:val="Pidipagina"/>
          <w:jc w:val="center"/>
        </w:pPr>
        <w:r>
          <w:fldChar w:fldCharType="begin"/>
        </w:r>
        <w:r>
          <w:instrText>PAGE   \* MERGEFORMAT</w:instrText>
        </w:r>
        <w:r>
          <w:fldChar w:fldCharType="separate"/>
        </w:r>
        <w:r w:rsidR="00906220">
          <w:rPr>
            <w:noProof/>
          </w:rPr>
          <w:t>14</w:t>
        </w:r>
        <w:r>
          <w:fldChar w:fldCharType="end"/>
        </w:r>
      </w:p>
    </w:sdtContent>
  </w:sdt>
  <w:p w14:paraId="2673D534" w14:textId="77777777" w:rsidR="00D90595" w:rsidRDefault="00D9059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B8EDD1" w14:textId="77777777" w:rsidR="004876AC" w:rsidRDefault="004876AC" w:rsidP="00D90595">
      <w:pPr>
        <w:spacing w:after="0" w:line="240" w:lineRule="auto"/>
      </w:pPr>
      <w:r>
        <w:separator/>
      </w:r>
    </w:p>
  </w:footnote>
  <w:footnote w:type="continuationSeparator" w:id="0">
    <w:p w14:paraId="54C84D98" w14:textId="77777777" w:rsidR="004876AC" w:rsidRDefault="004876AC" w:rsidP="00D9059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EA22A0"/>
    <w:multiLevelType w:val="hybridMultilevel"/>
    <w:tmpl w:val="2400922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44FE0FCA"/>
    <w:multiLevelType w:val="hybridMultilevel"/>
    <w:tmpl w:val="AC769D7E"/>
    <w:lvl w:ilvl="0" w:tplc="73F88D5C">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420031971">
    <w:abstractNumId w:val="0"/>
  </w:num>
  <w:num w:numId="2" w16cid:durableId="93313143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1950"/>
    <w:rsid w:val="0000079E"/>
    <w:rsid w:val="00004AD4"/>
    <w:rsid w:val="00016ECA"/>
    <w:rsid w:val="0003673E"/>
    <w:rsid w:val="00067990"/>
    <w:rsid w:val="000719DA"/>
    <w:rsid w:val="00086517"/>
    <w:rsid w:val="00097B72"/>
    <w:rsid w:val="00097E7F"/>
    <w:rsid w:val="000C1B2A"/>
    <w:rsid w:val="000C66A1"/>
    <w:rsid w:val="001005DD"/>
    <w:rsid w:val="00105998"/>
    <w:rsid w:val="001168BF"/>
    <w:rsid w:val="00133A78"/>
    <w:rsid w:val="0013474D"/>
    <w:rsid w:val="00142798"/>
    <w:rsid w:val="00180A42"/>
    <w:rsid w:val="00185275"/>
    <w:rsid w:val="001A2408"/>
    <w:rsid w:val="001B6263"/>
    <w:rsid w:val="001C1950"/>
    <w:rsid w:val="001E0FD4"/>
    <w:rsid w:val="001E7FE4"/>
    <w:rsid w:val="001F1858"/>
    <w:rsid w:val="0023308C"/>
    <w:rsid w:val="00233C63"/>
    <w:rsid w:val="00247E1E"/>
    <w:rsid w:val="00260233"/>
    <w:rsid w:val="00283A63"/>
    <w:rsid w:val="00284248"/>
    <w:rsid w:val="002A2ECC"/>
    <w:rsid w:val="002A73AA"/>
    <w:rsid w:val="002B5381"/>
    <w:rsid w:val="002E1C76"/>
    <w:rsid w:val="002F2C2C"/>
    <w:rsid w:val="002F47E2"/>
    <w:rsid w:val="00305098"/>
    <w:rsid w:val="003068FF"/>
    <w:rsid w:val="00306D44"/>
    <w:rsid w:val="0033537D"/>
    <w:rsid w:val="0034246E"/>
    <w:rsid w:val="0036125A"/>
    <w:rsid w:val="0036675D"/>
    <w:rsid w:val="003754BF"/>
    <w:rsid w:val="003A52D8"/>
    <w:rsid w:val="003A5488"/>
    <w:rsid w:val="003B1C71"/>
    <w:rsid w:val="003B7A1D"/>
    <w:rsid w:val="00415474"/>
    <w:rsid w:val="004175AE"/>
    <w:rsid w:val="0045159B"/>
    <w:rsid w:val="00455612"/>
    <w:rsid w:val="004702A3"/>
    <w:rsid w:val="004876AC"/>
    <w:rsid w:val="00490F41"/>
    <w:rsid w:val="004D3A23"/>
    <w:rsid w:val="00516503"/>
    <w:rsid w:val="00566194"/>
    <w:rsid w:val="005751A8"/>
    <w:rsid w:val="0059562F"/>
    <w:rsid w:val="005A2A99"/>
    <w:rsid w:val="005B3B6A"/>
    <w:rsid w:val="005F1D36"/>
    <w:rsid w:val="006136DE"/>
    <w:rsid w:val="006252BE"/>
    <w:rsid w:val="0065065F"/>
    <w:rsid w:val="00657A64"/>
    <w:rsid w:val="00661AD5"/>
    <w:rsid w:val="00682B83"/>
    <w:rsid w:val="00682FB9"/>
    <w:rsid w:val="00684458"/>
    <w:rsid w:val="00694835"/>
    <w:rsid w:val="006A1982"/>
    <w:rsid w:val="006A3D03"/>
    <w:rsid w:val="006B72A8"/>
    <w:rsid w:val="006E16CB"/>
    <w:rsid w:val="00702D07"/>
    <w:rsid w:val="007152FD"/>
    <w:rsid w:val="00786B22"/>
    <w:rsid w:val="00796013"/>
    <w:rsid w:val="007A4284"/>
    <w:rsid w:val="007B2C8A"/>
    <w:rsid w:val="007C58FA"/>
    <w:rsid w:val="007E2652"/>
    <w:rsid w:val="00805A65"/>
    <w:rsid w:val="00823DFC"/>
    <w:rsid w:val="00824192"/>
    <w:rsid w:val="008357D2"/>
    <w:rsid w:val="0085146C"/>
    <w:rsid w:val="00861534"/>
    <w:rsid w:val="0087433D"/>
    <w:rsid w:val="008803E6"/>
    <w:rsid w:val="008838FF"/>
    <w:rsid w:val="00892E2F"/>
    <w:rsid w:val="008B1970"/>
    <w:rsid w:val="008D2F25"/>
    <w:rsid w:val="008E682F"/>
    <w:rsid w:val="00906220"/>
    <w:rsid w:val="009558FA"/>
    <w:rsid w:val="00980A31"/>
    <w:rsid w:val="00984603"/>
    <w:rsid w:val="009876CE"/>
    <w:rsid w:val="009A7BD0"/>
    <w:rsid w:val="009D620A"/>
    <w:rsid w:val="009F1690"/>
    <w:rsid w:val="009F289E"/>
    <w:rsid w:val="00A00CDC"/>
    <w:rsid w:val="00A15895"/>
    <w:rsid w:val="00A223E1"/>
    <w:rsid w:val="00A35ECC"/>
    <w:rsid w:val="00A618AA"/>
    <w:rsid w:val="00A7101D"/>
    <w:rsid w:val="00A75953"/>
    <w:rsid w:val="00A8028F"/>
    <w:rsid w:val="00A86296"/>
    <w:rsid w:val="00A901A0"/>
    <w:rsid w:val="00AB59C8"/>
    <w:rsid w:val="00AE4FBF"/>
    <w:rsid w:val="00AF2925"/>
    <w:rsid w:val="00B05443"/>
    <w:rsid w:val="00B05CF2"/>
    <w:rsid w:val="00B1005D"/>
    <w:rsid w:val="00B13443"/>
    <w:rsid w:val="00B4538C"/>
    <w:rsid w:val="00B65B08"/>
    <w:rsid w:val="00B71DCE"/>
    <w:rsid w:val="00B84A36"/>
    <w:rsid w:val="00BC5468"/>
    <w:rsid w:val="00BE210C"/>
    <w:rsid w:val="00BF3F4B"/>
    <w:rsid w:val="00C12C06"/>
    <w:rsid w:val="00C26585"/>
    <w:rsid w:val="00C2696E"/>
    <w:rsid w:val="00C467D4"/>
    <w:rsid w:val="00C611EC"/>
    <w:rsid w:val="00C6552D"/>
    <w:rsid w:val="00C75118"/>
    <w:rsid w:val="00C76922"/>
    <w:rsid w:val="00CA542E"/>
    <w:rsid w:val="00CB3E3E"/>
    <w:rsid w:val="00CC370F"/>
    <w:rsid w:val="00CE3590"/>
    <w:rsid w:val="00CE5C2E"/>
    <w:rsid w:val="00CF532E"/>
    <w:rsid w:val="00D01683"/>
    <w:rsid w:val="00D10E55"/>
    <w:rsid w:val="00D133AC"/>
    <w:rsid w:val="00D5351D"/>
    <w:rsid w:val="00D66AD2"/>
    <w:rsid w:val="00D730D4"/>
    <w:rsid w:val="00D90595"/>
    <w:rsid w:val="00D94276"/>
    <w:rsid w:val="00DD6EC5"/>
    <w:rsid w:val="00DF2D46"/>
    <w:rsid w:val="00E02E5B"/>
    <w:rsid w:val="00E51974"/>
    <w:rsid w:val="00E620B5"/>
    <w:rsid w:val="00E6457F"/>
    <w:rsid w:val="00E65C2F"/>
    <w:rsid w:val="00E761DE"/>
    <w:rsid w:val="00E82E88"/>
    <w:rsid w:val="00EB01A9"/>
    <w:rsid w:val="00ED1BCF"/>
    <w:rsid w:val="00ED3005"/>
    <w:rsid w:val="00EF267E"/>
    <w:rsid w:val="00F02845"/>
    <w:rsid w:val="00F03CD3"/>
    <w:rsid w:val="00F24459"/>
    <w:rsid w:val="00F44FEB"/>
    <w:rsid w:val="00F80285"/>
    <w:rsid w:val="00F81559"/>
    <w:rsid w:val="00F96728"/>
    <w:rsid w:val="00FE1335"/>
    <w:rsid w:val="00FE18EE"/>
    <w:rsid w:val="00FE2A75"/>
    <w:rsid w:val="00FE2C11"/>
    <w:rsid w:val="00FE58E6"/>
    <w:rsid w:val="00FF5938"/>
    <w:rsid w:val="04FF7A45"/>
    <w:rsid w:val="19375569"/>
    <w:rsid w:val="1ADC376E"/>
    <w:rsid w:val="2A9023C6"/>
    <w:rsid w:val="31D4B9AD"/>
    <w:rsid w:val="3D654A5C"/>
    <w:rsid w:val="3EB8B9D0"/>
    <w:rsid w:val="3EBB05D1"/>
    <w:rsid w:val="52783343"/>
    <w:rsid w:val="5CF80587"/>
    <w:rsid w:val="5F396FF8"/>
    <w:rsid w:val="622AA5FF"/>
    <w:rsid w:val="6860A72C"/>
    <w:rsid w:val="6EAEDC5D"/>
    <w:rsid w:val="7694127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57F72EA"/>
  <w15:chartTrackingRefBased/>
  <w15:docId w15:val="{20B90B07-F267-4A32-BA30-57EABFE8EF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C1950"/>
    <w:rPr>
      <w:kern w:val="0"/>
      <w:lang w:val="en-GB"/>
      <w14:ligatures w14:val="none"/>
    </w:rPr>
  </w:style>
  <w:style w:type="paragraph" w:styleId="Titolo1">
    <w:name w:val="heading 1"/>
    <w:basedOn w:val="Normale"/>
    <w:next w:val="Normale"/>
    <w:link w:val="Titolo1Carattere"/>
    <w:uiPriority w:val="9"/>
    <w:qFormat/>
    <w:rsid w:val="001C1950"/>
    <w:pPr>
      <w:keepNext/>
      <w:keepLines/>
      <w:spacing w:before="360" w:after="80"/>
      <w:outlineLvl w:val="0"/>
    </w:pPr>
    <w:rPr>
      <w:rFonts w:asciiTheme="majorHAnsi" w:eastAsiaTheme="majorEastAsia" w:hAnsiTheme="majorHAnsi" w:cstheme="majorBidi"/>
      <w:color w:val="0F4761" w:themeColor="accent1" w:themeShade="BF"/>
      <w:kern w:val="2"/>
      <w:sz w:val="40"/>
      <w:szCs w:val="40"/>
      <w:lang w:val="es-ES"/>
      <w14:ligatures w14:val="standardContextual"/>
    </w:rPr>
  </w:style>
  <w:style w:type="paragraph" w:styleId="Titolo2">
    <w:name w:val="heading 2"/>
    <w:basedOn w:val="Normale"/>
    <w:next w:val="Normale"/>
    <w:link w:val="Titolo2Carattere"/>
    <w:uiPriority w:val="9"/>
    <w:semiHidden/>
    <w:unhideWhenUsed/>
    <w:qFormat/>
    <w:rsid w:val="001C1950"/>
    <w:pPr>
      <w:keepNext/>
      <w:keepLines/>
      <w:spacing w:before="160" w:after="80"/>
      <w:outlineLvl w:val="1"/>
    </w:pPr>
    <w:rPr>
      <w:rFonts w:asciiTheme="majorHAnsi" w:eastAsiaTheme="majorEastAsia" w:hAnsiTheme="majorHAnsi" w:cstheme="majorBidi"/>
      <w:color w:val="0F4761" w:themeColor="accent1" w:themeShade="BF"/>
      <w:kern w:val="2"/>
      <w:sz w:val="32"/>
      <w:szCs w:val="32"/>
      <w:lang w:val="es-ES"/>
      <w14:ligatures w14:val="standardContextual"/>
    </w:rPr>
  </w:style>
  <w:style w:type="paragraph" w:styleId="Titolo3">
    <w:name w:val="heading 3"/>
    <w:basedOn w:val="Normale"/>
    <w:next w:val="Normale"/>
    <w:link w:val="Titolo3Carattere"/>
    <w:uiPriority w:val="9"/>
    <w:semiHidden/>
    <w:unhideWhenUsed/>
    <w:qFormat/>
    <w:rsid w:val="001C1950"/>
    <w:pPr>
      <w:keepNext/>
      <w:keepLines/>
      <w:spacing w:before="160" w:after="80"/>
      <w:outlineLvl w:val="2"/>
    </w:pPr>
    <w:rPr>
      <w:rFonts w:eastAsiaTheme="majorEastAsia" w:cstheme="majorBidi"/>
      <w:color w:val="0F4761" w:themeColor="accent1" w:themeShade="BF"/>
      <w:kern w:val="2"/>
      <w:sz w:val="28"/>
      <w:szCs w:val="28"/>
      <w:lang w:val="es-ES"/>
      <w14:ligatures w14:val="standardContextual"/>
    </w:rPr>
  </w:style>
  <w:style w:type="paragraph" w:styleId="Titolo4">
    <w:name w:val="heading 4"/>
    <w:basedOn w:val="Normale"/>
    <w:next w:val="Normale"/>
    <w:link w:val="Titolo4Carattere"/>
    <w:uiPriority w:val="9"/>
    <w:semiHidden/>
    <w:unhideWhenUsed/>
    <w:qFormat/>
    <w:rsid w:val="001C1950"/>
    <w:pPr>
      <w:keepNext/>
      <w:keepLines/>
      <w:spacing w:before="80" w:after="40"/>
      <w:outlineLvl w:val="3"/>
    </w:pPr>
    <w:rPr>
      <w:rFonts w:eastAsiaTheme="majorEastAsia" w:cstheme="majorBidi"/>
      <w:i/>
      <w:iCs/>
      <w:color w:val="0F4761" w:themeColor="accent1" w:themeShade="BF"/>
      <w:kern w:val="2"/>
      <w:lang w:val="es-ES"/>
      <w14:ligatures w14:val="standardContextual"/>
    </w:rPr>
  </w:style>
  <w:style w:type="paragraph" w:styleId="Titolo5">
    <w:name w:val="heading 5"/>
    <w:basedOn w:val="Normale"/>
    <w:next w:val="Normale"/>
    <w:link w:val="Titolo5Carattere"/>
    <w:uiPriority w:val="9"/>
    <w:semiHidden/>
    <w:unhideWhenUsed/>
    <w:qFormat/>
    <w:rsid w:val="001C1950"/>
    <w:pPr>
      <w:keepNext/>
      <w:keepLines/>
      <w:spacing w:before="80" w:after="40"/>
      <w:outlineLvl w:val="4"/>
    </w:pPr>
    <w:rPr>
      <w:rFonts w:eastAsiaTheme="majorEastAsia" w:cstheme="majorBidi"/>
      <w:color w:val="0F4761" w:themeColor="accent1" w:themeShade="BF"/>
      <w:kern w:val="2"/>
      <w:lang w:val="es-ES"/>
      <w14:ligatures w14:val="standardContextual"/>
    </w:rPr>
  </w:style>
  <w:style w:type="paragraph" w:styleId="Titolo6">
    <w:name w:val="heading 6"/>
    <w:basedOn w:val="Normale"/>
    <w:next w:val="Normale"/>
    <w:link w:val="Titolo6Carattere"/>
    <w:uiPriority w:val="9"/>
    <w:semiHidden/>
    <w:unhideWhenUsed/>
    <w:qFormat/>
    <w:rsid w:val="001C1950"/>
    <w:pPr>
      <w:keepNext/>
      <w:keepLines/>
      <w:spacing w:before="40" w:after="0"/>
      <w:outlineLvl w:val="5"/>
    </w:pPr>
    <w:rPr>
      <w:rFonts w:eastAsiaTheme="majorEastAsia" w:cstheme="majorBidi"/>
      <w:i/>
      <w:iCs/>
      <w:color w:val="595959" w:themeColor="text1" w:themeTint="A6"/>
      <w:kern w:val="2"/>
      <w:lang w:val="es-ES"/>
      <w14:ligatures w14:val="standardContextual"/>
    </w:rPr>
  </w:style>
  <w:style w:type="paragraph" w:styleId="Titolo7">
    <w:name w:val="heading 7"/>
    <w:basedOn w:val="Normale"/>
    <w:next w:val="Normale"/>
    <w:link w:val="Titolo7Carattere"/>
    <w:uiPriority w:val="9"/>
    <w:semiHidden/>
    <w:unhideWhenUsed/>
    <w:qFormat/>
    <w:rsid w:val="001C1950"/>
    <w:pPr>
      <w:keepNext/>
      <w:keepLines/>
      <w:spacing w:before="40" w:after="0"/>
      <w:outlineLvl w:val="6"/>
    </w:pPr>
    <w:rPr>
      <w:rFonts w:eastAsiaTheme="majorEastAsia" w:cstheme="majorBidi"/>
      <w:color w:val="595959" w:themeColor="text1" w:themeTint="A6"/>
      <w:kern w:val="2"/>
      <w:lang w:val="es-ES"/>
      <w14:ligatures w14:val="standardContextual"/>
    </w:rPr>
  </w:style>
  <w:style w:type="paragraph" w:styleId="Titolo8">
    <w:name w:val="heading 8"/>
    <w:basedOn w:val="Normale"/>
    <w:next w:val="Normale"/>
    <w:link w:val="Titolo8Carattere"/>
    <w:uiPriority w:val="9"/>
    <w:semiHidden/>
    <w:unhideWhenUsed/>
    <w:qFormat/>
    <w:rsid w:val="001C1950"/>
    <w:pPr>
      <w:keepNext/>
      <w:keepLines/>
      <w:spacing w:after="0"/>
      <w:outlineLvl w:val="7"/>
    </w:pPr>
    <w:rPr>
      <w:rFonts w:eastAsiaTheme="majorEastAsia" w:cstheme="majorBidi"/>
      <w:i/>
      <w:iCs/>
      <w:color w:val="272727" w:themeColor="text1" w:themeTint="D8"/>
      <w:kern w:val="2"/>
      <w:lang w:val="es-ES"/>
      <w14:ligatures w14:val="standardContextual"/>
    </w:rPr>
  </w:style>
  <w:style w:type="paragraph" w:styleId="Titolo9">
    <w:name w:val="heading 9"/>
    <w:basedOn w:val="Normale"/>
    <w:next w:val="Normale"/>
    <w:link w:val="Titolo9Carattere"/>
    <w:uiPriority w:val="9"/>
    <w:semiHidden/>
    <w:unhideWhenUsed/>
    <w:qFormat/>
    <w:rsid w:val="001C1950"/>
    <w:pPr>
      <w:keepNext/>
      <w:keepLines/>
      <w:spacing w:after="0"/>
      <w:outlineLvl w:val="8"/>
    </w:pPr>
    <w:rPr>
      <w:rFonts w:eastAsiaTheme="majorEastAsia" w:cstheme="majorBidi"/>
      <w:color w:val="272727" w:themeColor="text1" w:themeTint="D8"/>
      <w:kern w:val="2"/>
      <w:lang w:val="es-ES"/>
      <w14:ligatures w14:val="standardContextu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C1950"/>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1C1950"/>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1C1950"/>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1C1950"/>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1C1950"/>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1C1950"/>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1C1950"/>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1C1950"/>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1C1950"/>
    <w:rPr>
      <w:rFonts w:eastAsiaTheme="majorEastAsia" w:cstheme="majorBidi"/>
      <w:color w:val="272727" w:themeColor="text1" w:themeTint="D8"/>
    </w:rPr>
  </w:style>
  <w:style w:type="paragraph" w:styleId="Titolo">
    <w:name w:val="Title"/>
    <w:basedOn w:val="Normale"/>
    <w:next w:val="Normale"/>
    <w:link w:val="TitoloCarattere"/>
    <w:uiPriority w:val="10"/>
    <w:qFormat/>
    <w:rsid w:val="001C1950"/>
    <w:pPr>
      <w:spacing w:after="80" w:line="240" w:lineRule="auto"/>
      <w:contextualSpacing/>
    </w:pPr>
    <w:rPr>
      <w:rFonts w:asciiTheme="majorHAnsi" w:eastAsiaTheme="majorEastAsia" w:hAnsiTheme="majorHAnsi" w:cstheme="majorBidi"/>
      <w:spacing w:val="-10"/>
      <w:kern w:val="28"/>
      <w:sz w:val="56"/>
      <w:szCs w:val="56"/>
      <w:lang w:val="es-ES"/>
      <w14:ligatures w14:val="standardContextual"/>
    </w:rPr>
  </w:style>
  <w:style w:type="character" w:customStyle="1" w:styleId="TitoloCarattere">
    <w:name w:val="Titolo Carattere"/>
    <w:basedOn w:val="Carpredefinitoparagrafo"/>
    <w:link w:val="Titolo"/>
    <w:uiPriority w:val="10"/>
    <w:rsid w:val="001C1950"/>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1C1950"/>
    <w:pPr>
      <w:numPr>
        <w:ilvl w:val="1"/>
      </w:numPr>
    </w:pPr>
    <w:rPr>
      <w:rFonts w:eastAsiaTheme="majorEastAsia" w:cstheme="majorBidi"/>
      <w:color w:val="595959" w:themeColor="text1" w:themeTint="A6"/>
      <w:spacing w:val="15"/>
      <w:kern w:val="2"/>
      <w:sz w:val="28"/>
      <w:szCs w:val="28"/>
      <w:lang w:val="es-ES"/>
      <w14:ligatures w14:val="standardContextual"/>
    </w:rPr>
  </w:style>
  <w:style w:type="character" w:customStyle="1" w:styleId="SottotitoloCarattere">
    <w:name w:val="Sottotitolo Carattere"/>
    <w:basedOn w:val="Carpredefinitoparagrafo"/>
    <w:link w:val="Sottotitolo"/>
    <w:uiPriority w:val="11"/>
    <w:rsid w:val="001C1950"/>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1C1950"/>
    <w:pPr>
      <w:spacing w:before="160"/>
      <w:jc w:val="center"/>
    </w:pPr>
    <w:rPr>
      <w:i/>
      <w:iCs/>
      <w:color w:val="404040" w:themeColor="text1" w:themeTint="BF"/>
      <w:kern w:val="2"/>
      <w:lang w:val="es-ES"/>
      <w14:ligatures w14:val="standardContextual"/>
    </w:rPr>
  </w:style>
  <w:style w:type="character" w:customStyle="1" w:styleId="CitazioneCarattere">
    <w:name w:val="Citazione Carattere"/>
    <w:basedOn w:val="Carpredefinitoparagrafo"/>
    <w:link w:val="Citazione"/>
    <w:uiPriority w:val="29"/>
    <w:rsid w:val="001C1950"/>
    <w:rPr>
      <w:i/>
      <w:iCs/>
      <w:color w:val="404040" w:themeColor="text1" w:themeTint="BF"/>
    </w:rPr>
  </w:style>
  <w:style w:type="paragraph" w:styleId="Paragrafoelenco">
    <w:name w:val="List Paragraph"/>
    <w:basedOn w:val="Normale"/>
    <w:uiPriority w:val="34"/>
    <w:qFormat/>
    <w:rsid w:val="001C1950"/>
    <w:pPr>
      <w:ind w:left="720"/>
      <w:contextualSpacing/>
    </w:pPr>
    <w:rPr>
      <w:kern w:val="2"/>
      <w:lang w:val="es-ES"/>
      <w14:ligatures w14:val="standardContextual"/>
    </w:rPr>
  </w:style>
  <w:style w:type="character" w:styleId="Enfasiintensa">
    <w:name w:val="Intense Emphasis"/>
    <w:basedOn w:val="Carpredefinitoparagrafo"/>
    <w:uiPriority w:val="21"/>
    <w:qFormat/>
    <w:rsid w:val="001C1950"/>
    <w:rPr>
      <w:i/>
      <w:iCs/>
      <w:color w:val="0F4761" w:themeColor="accent1" w:themeShade="BF"/>
    </w:rPr>
  </w:style>
  <w:style w:type="paragraph" w:styleId="Citazioneintensa">
    <w:name w:val="Intense Quote"/>
    <w:basedOn w:val="Normale"/>
    <w:next w:val="Normale"/>
    <w:link w:val="CitazioneintensaCarattere"/>
    <w:uiPriority w:val="30"/>
    <w:qFormat/>
    <w:rsid w:val="001C195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kern w:val="2"/>
      <w:lang w:val="es-ES"/>
      <w14:ligatures w14:val="standardContextual"/>
    </w:rPr>
  </w:style>
  <w:style w:type="character" w:customStyle="1" w:styleId="CitazioneintensaCarattere">
    <w:name w:val="Citazione intensa Carattere"/>
    <w:basedOn w:val="Carpredefinitoparagrafo"/>
    <w:link w:val="Citazioneintensa"/>
    <w:uiPriority w:val="30"/>
    <w:rsid w:val="001C1950"/>
    <w:rPr>
      <w:i/>
      <w:iCs/>
      <w:color w:val="0F4761" w:themeColor="accent1" w:themeShade="BF"/>
    </w:rPr>
  </w:style>
  <w:style w:type="character" w:styleId="Riferimentointenso">
    <w:name w:val="Intense Reference"/>
    <w:basedOn w:val="Carpredefinitoparagrafo"/>
    <w:uiPriority w:val="32"/>
    <w:qFormat/>
    <w:rsid w:val="001C1950"/>
    <w:rPr>
      <w:b/>
      <w:bCs/>
      <w:smallCaps/>
      <w:color w:val="0F4761" w:themeColor="accent1" w:themeShade="BF"/>
      <w:spacing w:val="5"/>
    </w:rPr>
  </w:style>
  <w:style w:type="paragraph" w:styleId="Nessunaspaziatura">
    <w:name w:val="No Spacing"/>
    <w:uiPriority w:val="1"/>
    <w:qFormat/>
    <w:rsid w:val="001C1950"/>
    <w:pPr>
      <w:spacing w:after="0" w:line="240" w:lineRule="auto"/>
    </w:pPr>
    <w:rPr>
      <w:kern w:val="0"/>
      <w14:ligatures w14:val="none"/>
    </w:rPr>
  </w:style>
  <w:style w:type="paragraph" w:styleId="Didascalia">
    <w:name w:val="caption"/>
    <w:basedOn w:val="Normale"/>
    <w:next w:val="Normale"/>
    <w:uiPriority w:val="35"/>
    <w:unhideWhenUsed/>
    <w:qFormat/>
    <w:rsid w:val="001C1950"/>
    <w:pPr>
      <w:spacing w:after="200" w:line="240" w:lineRule="auto"/>
    </w:pPr>
    <w:rPr>
      <w:i/>
      <w:iCs/>
      <w:color w:val="0E2841" w:themeColor="text2"/>
      <w:kern w:val="2"/>
      <w:sz w:val="18"/>
      <w:szCs w:val="18"/>
      <w:lang w:val="it-IT"/>
      <w14:ligatures w14:val="standardContextual"/>
    </w:rPr>
  </w:style>
  <w:style w:type="character" w:styleId="Rimandocommento">
    <w:name w:val="annotation reference"/>
    <w:basedOn w:val="Carpredefinitoparagrafo"/>
    <w:uiPriority w:val="99"/>
    <w:semiHidden/>
    <w:unhideWhenUsed/>
    <w:rsid w:val="00B84A36"/>
    <w:rPr>
      <w:sz w:val="16"/>
      <w:szCs w:val="16"/>
    </w:rPr>
  </w:style>
  <w:style w:type="paragraph" w:styleId="Testocommento">
    <w:name w:val="annotation text"/>
    <w:basedOn w:val="Normale"/>
    <w:link w:val="TestocommentoCarattere"/>
    <w:uiPriority w:val="99"/>
    <w:unhideWhenUsed/>
    <w:rsid w:val="00B84A36"/>
    <w:pPr>
      <w:spacing w:line="240" w:lineRule="auto"/>
    </w:pPr>
    <w:rPr>
      <w:sz w:val="20"/>
      <w:szCs w:val="20"/>
    </w:rPr>
  </w:style>
  <w:style w:type="character" w:customStyle="1" w:styleId="TestocommentoCarattere">
    <w:name w:val="Testo commento Carattere"/>
    <w:basedOn w:val="Carpredefinitoparagrafo"/>
    <w:link w:val="Testocommento"/>
    <w:uiPriority w:val="99"/>
    <w:rsid w:val="00B84A36"/>
    <w:rPr>
      <w:kern w:val="0"/>
      <w:sz w:val="20"/>
      <w:szCs w:val="20"/>
      <w:lang w:val="en-GB"/>
      <w14:ligatures w14:val="none"/>
    </w:rPr>
  </w:style>
  <w:style w:type="paragraph" w:styleId="Testofumetto">
    <w:name w:val="Balloon Text"/>
    <w:basedOn w:val="Normale"/>
    <w:link w:val="TestofumettoCarattere"/>
    <w:uiPriority w:val="99"/>
    <w:semiHidden/>
    <w:unhideWhenUsed/>
    <w:rsid w:val="00E6457F"/>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E6457F"/>
    <w:rPr>
      <w:rFonts w:ascii="Segoe UI" w:hAnsi="Segoe UI" w:cs="Segoe UI"/>
      <w:kern w:val="0"/>
      <w:sz w:val="18"/>
      <w:szCs w:val="18"/>
      <w:lang w:val="en-GB"/>
      <w14:ligatures w14:val="none"/>
    </w:rPr>
  </w:style>
  <w:style w:type="paragraph" w:styleId="Soggettocommento">
    <w:name w:val="annotation subject"/>
    <w:basedOn w:val="Testocommento"/>
    <w:next w:val="Testocommento"/>
    <w:link w:val="SoggettocommentoCarattere"/>
    <w:uiPriority w:val="99"/>
    <w:semiHidden/>
    <w:unhideWhenUsed/>
    <w:rsid w:val="00E02E5B"/>
    <w:rPr>
      <w:b/>
      <w:bCs/>
    </w:rPr>
  </w:style>
  <w:style w:type="character" w:customStyle="1" w:styleId="SoggettocommentoCarattere">
    <w:name w:val="Soggetto commento Carattere"/>
    <w:basedOn w:val="TestocommentoCarattere"/>
    <w:link w:val="Soggettocommento"/>
    <w:uiPriority w:val="99"/>
    <w:semiHidden/>
    <w:rsid w:val="00E02E5B"/>
    <w:rPr>
      <w:b/>
      <w:bCs/>
      <w:kern w:val="0"/>
      <w:sz w:val="20"/>
      <w:szCs w:val="20"/>
      <w:lang w:val="en-GB"/>
      <w14:ligatures w14:val="none"/>
    </w:rPr>
  </w:style>
  <w:style w:type="paragraph" w:customStyle="1" w:styleId="Default">
    <w:name w:val="Default"/>
    <w:rsid w:val="0036125A"/>
    <w:pPr>
      <w:autoSpaceDE w:val="0"/>
      <w:autoSpaceDN w:val="0"/>
      <w:adjustRightInd w:val="0"/>
      <w:spacing w:after="0" w:line="240" w:lineRule="auto"/>
    </w:pPr>
    <w:rPr>
      <w:rFonts w:ascii="Times New Roman" w:hAnsi="Times New Roman" w:cs="Times New Roman"/>
      <w:color w:val="000000"/>
      <w:kern w:val="0"/>
      <w:sz w:val="24"/>
      <w:szCs w:val="24"/>
      <w:lang w:val="it-IT"/>
    </w:rPr>
  </w:style>
  <w:style w:type="table" w:styleId="Tabellasemplice5">
    <w:name w:val="Plain Table 5"/>
    <w:basedOn w:val="Tabellanormale"/>
    <w:uiPriority w:val="45"/>
    <w:rsid w:val="0036125A"/>
    <w:pPr>
      <w:spacing w:after="0" w:line="240" w:lineRule="auto"/>
    </w:pPr>
    <w:rPr>
      <w:sz w:val="24"/>
      <w:szCs w:val="24"/>
      <w:lang w:val="it-IT"/>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gliatabella">
    <w:name w:val="Table Grid"/>
    <w:basedOn w:val="Tabellanormale"/>
    <w:uiPriority w:val="39"/>
    <w:rsid w:val="00C26585"/>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ibliografia">
    <w:name w:val="Bibliography"/>
    <w:basedOn w:val="Normale"/>
    <w:next w:val="Normale"/>
    <w:uiPriority w:val="37"/>
    <w:unhideWhenUsed/>
    <w:rsid w:val="00B65B08"/>
    <w:pPr>
      <w:tabs>
        <w:tab w:val="left" w:pos="384"/>
      </w:tabs>
      <w:spacing w:after="0" w:line="240" w:lineRule="auto"/>
      <w:ind w:left="384" w:hanging="384"/>
    </w:pPr>
  </w:style>
  <w:style w:type="character" w:styleId="Collegamentoipertestuale">
    <w:name w:val="Hyperlink"/>
    <w:basedOn w:val="Carpredefinitoparagrafo"/>
    <w:uiPriority w:val="99"/>
    <w:unhideWhenUsed/>
    <w:rsid w:val="008B1970"/>
    <w:rPr>
      <w:color w:val="467886" w:themeColor="hyperlink"/>
      <w:u w:val="single"/>
    </w:rPr>
  </w:style>
  <w:style w:type="character" w:customStyle="1" w:styleId="Mencinsinresolver1">
    <w:name w:val="Mención sin resolver1"/>
    <w:basedOn w:val="Carpredefinitoparagrafo"/>
    <w:uiPriority w:val="99"/>
    <w:semiHidden/>
    <w:unhideWhenUsed/>
    <w:rsid w:val="008B1970"/>
    <w:rPr>
      <w:color w:val="605E5C"/>
      <w:shd w:val="clear" w:color="auto" w:fill="E1DFDD"/>
    </w:rPr>
  </w:style>
  <w:style w:type="paragraph" w:styleId="Revisione">
    <w:name w:val="Revision"/>
    <w:hidden/>
    <w:uiPriority w:val="99"/>
    <w:semiHidden/>
    <w:rsid w:val="008D2F25"/>
    <w:pPr>
      <w:spacing w:after="0" w:line="240" w:lineRule="auto"/>
    </w:pPr>
    <w:rPr>
      <w:kern w:val="0"/>
      <w:lang w:val="en-GB"/>
      <w14:ligatures w14:val="none"/>
    </w:rPr>
  </w:style>
  <w:style w:type="paragraph" w:styleId="NormaleWeb">
    <w:name w:val="Normal (Web)"/>
    <w:basedOn w:val="Normale"/>
    <w:uiPriority w:val="99"/>
    <w:semiHidden/>
    <w:unhideWhenUsed/>
    <w:rsid w:val="008D2F25"/>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Intestazione">
    <w:name w:val="header"/>
    <w:basedOn w:val="Normale"/>
    <w:link w:val="IntestazioneCarattere"/>
    <w:uiPriority w:val="99"/>
    <w:unhideWhenUsed/>
    <w:rsid w:val="00D90595"/>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90595"/>
    <w:rPr>
      <w:kern w:val="0"/>
      <w:lang w:val="en-GB"/>
      <w14:ligatures w14:val="none"/>
    </w:rPr>
  </w:style>
  <w:style w:type="paragraph" w:styleId="Pidipagina">
    <w:name w:val="footer"/>
    <w:basedOn w:val="Normale"/>
    <w:link w:val="PidipaginaCarattere"/>
    <w:uiPriority w:val="99"/>
    <w:unhideWhenUsed/>
    <w:rsid w:val="00D90595"/>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90595"/>
    <w:rPr>
      <w:kern w:val="0"/>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efania.albonetti@unibo.it" TargetMode="External"/><Relationship Id="rId13" Type="http://schemas.openxmlformats.org/officeDocument/2006/relationships/image" Target="media/image4.e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benjam&#237;n.solsona@uv.es" TargetMode="External"/><Relationship Id="rId12" Type="http://schemas.openxmlformats.org/officeDocument/2006/relationships/image" Target="media/image3.emf"/><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doi.org/10.1016/j.mcat.2022.11283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png"/><Relationship Id="rId5" Type="http://schemas.openxmlformats.org/officeDocument/2006/relationships/footnotes" Target="footnotes.xml"/><Relationship Id="rId15" Type="http://schemas.openxmlformats.org/officeDocument/2006/relationships/hyperlink" Target="https://doi.org/10.1016/j.fuel.2024.132115" TargetMode="External"/><Relationship Id="rId10" Type="http://schemas.openxmlformats.org/officeDocument/2006/relationships/image" Target="media/image1.emf"/><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mailto:*nikolaos.dimitratos@unibo.it" TargetMode="External"/><Relationship Id="rId14" Type="http://schemas.openxmlformats.org/officeDocument/2006/relationships/image" Target="media/image5.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1773</Words>
  <Characters>10107</Characters>
  <Application>Microsoft Office Word</Application>
  <DocSecurity>0</DocSecurity>
  <Lines>84</Lines>
  <Paragraphs>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11857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Elianny Yessibette Da Silva Marin</dc:creator>
  <cp:keywords/>
  <dc:description/>
  <cp:lastModifiedBy>Anna Maugeri</cp:lastModifiedBy>
  <cp:revision>2</cp:revision>
  <dcterms:created xsi:type="dcterms:W3CDTF">2026-01-28T13:33:00Z</dcterms:created>
  <dcterms:modified xsi:type="dcterms:W3CDTF">2026-01-28T13:33:00Z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eb1fbf39-f20b-4b8e-98da-00051170c309</vt:lpwstr>
  </property>
  <property fmtid="{D5CDD505-2E9C-101B-9397-08002B2CF9AE}" pid="3" name="ZOTERO_PREF_1">
    <vt:lpwstr>&lt;data data-version="3" zotero-version="6.0.36"&gt;&lt;session id="UXJqWA9N"/&gt;&lt;style id="http://www.zotero.org/styles/american-chemical-society" hasBibliography="1" bibliographyStyleHasBeenSet="1"/&gt;&lt;prefs&gt;&lt;pref name="fieldType" value="Field"/&gt;&lt;/prefs&gt;&lt;/data&gt;</vt:lpwstr>
  </property>
</Properties>
</file>