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3229" w14:textId="77777777" w:rsidR="003F2514" w:rsidRDefault="003F2514">
      <w:pPr>
        <w:rPr>
          <w:rFonts w:ascii="Times New Roman" w:eastAsia="Times New Roman" w:hAnsi="Times New Roman" w:cs="Times New Roman"/>
          <w:b/>
          <w:lang w:val="en-GB"/>
        </w:rPr>
      </w:pPr>
      <w:r w:rsidRPr="00927D43">
        <w:rPr>
          <w:rFonts w:ascii="Times New Roman" w:eastAsia="Times New Roman" w:hAnsi="Times New Roman" w:cs="Times New Roman"/>
          <w:b/>
          <w:lang w:val="en-GB"/>
        </w:rPr>
        <w:t xml:space="preserve">Supplementary Figure 1. </w:t>
      </w:r>
      <w:r w:rsidR="00927D43" w:rsidRPr="00927D43">
        <w:rPr>
          <w:rFonts w:ascii="Times New Roman" w:eastAsia="Times New Roman" w:hAnsi="Times New Roman" w:cs="Times New Roman"/>
          <w:b/>
          <w:lang w:val="en-GB"/>
        </w:rPr>
        <w:t>Box plot of association among TF and clinicopathologic characteristics, timepoint, radiotherapy, type and Gleason Score.</w:t>
      </w:r>
    </w:p>
    <w:p w14:paraId="24CD44D5" w14:textId="77777777" w:rsidR="00927D43" w:rsidRDefault="00927D43">
      <w:pPr>
        <w:rPr>
          <w:rFonts w:ascii="Times New Roman" w:eastAsia="Times New Roman" w:hAnsi="Times New Roman" w:cs="Times New Roman"/>
          <w:lang w:val="en-GB"/>
        </w:rPr>
      </w:pPr>
      <w:r w:rsidRPr="00927D43">
        <w:rPr>
          <w:rFonts w:ascii="Times New Roman" w:eastAsia="Times New Roman" w:hAnsi="Times New Roman" w:cs="Times New Roman"/>
          <w:lang w:val="en-GB"/>
        </w:rPr>
        <w:t>Supplementary Figure 1.</w:t>
      </w:r>
      <w:r>
        <w:rPr>
          <w:rFonts w:ascii="Times New Roman" w:eastAsia="Times New Roman" w:hAnsi="Times New Roman" w:cs="Times New Roman"/>
          <w:lang w:val="en-GB"/>
        </w:rPr>
        <w:t xml:space="preserve"> TF: </w:t>
      </w:r>
      <w:proofErr w:type="spellStart"/>
      <w:r>
        <w:rPr>
          <w:rFonts w:ascii="Times New Roman" w:eastAsia="Times New Roman" w:hAnsi="Times New Roman" w:cs="Times New Roman"/>
          <w:lang w:val="en-GB"/>
        </w:rPr>
        <w:t>tumor</w:t>
      </w:r>
      <w:proofErr w:type="spellEnd"/>
      <w:r>
        <w:rPr>
          <w:rFonts w:ascii="Times New Roman" w:eastAsia="Times New Roman" w:hAnsi="Times New Roman" w:cs="Times New Roman"/>
          <w:lang w:val="en-GB"/>
        </w:rPr>
        <w:t xml:space="preserve"> fraction, Gleason: Gleason Score</w:t>
      </w:r>
    </w:p>
    <w:p w14:paraId="71D6759E" w14:textId="77777777" w:rsidR="00355EA4" w:rsidRPr="00C7748E" w:rsidRDefault="00355EA4">
      <w:pPr>
        <w:rPr>
          <w:rFonts w:ascii="Times New Roman" w:eastAsia="Times New Roman" w:hAnsi="Times New Roman" w:cs="Times New Roman"/>
          <w:b/>
          <w:lang w:val="en-GB"/>
        </w:rPr>
      </w:pPr>
    </w:p>
    <w:p w14:paraId="4B6B3139" w14:textId="77777777" w:rsidR="00C7748E" w:rsidRPr="00C7748E" w:rsidRDefault="00355EA4">
      <w:pPr>
        <w:rPr>
          <w:rFonts w:ascii="Times New Roman" w:eastAsia="Times New Roman" w:hAnsi="Times New Roman" w:cs="Times New Roman"/>
          <w:b/>
          <w:lang w:val="en-GB"/>
        </w:rPr>
      </w:pPr>
      <w:r w:rsidRPr="00927D43">
        <w:rPr>
          <w:rFonts w:ascii="Times New Roman" w:eastAsia="Times New Roman" w:hAnsi="Times New Roman" w:cs="Times New Roman"/>
          <w:b/>
          <w:lang w:val="en-GB"/>
        </w:rPr>
        <w:t xml:space="preserve">Supplementary Figure </w:t>
      </w:r>
      <w:r>
        <w:rPr>
          <w:rFonts w:ascii="Times New Roman" w:eastAsia="Times New Roman" w:hAnsi="Times New Roman" w:cs="Times New Roman"/>
          <w:b/>
          <w:lang w:val="en-GB"/>
        </w:rPr>
        <w:t>2</w:t>
      </w:r>
      <w:r w:rsidRPr="00927D43">
        <w:rPr>
          <w:rFonts w:ascii="Times New Roman" w:eastAsia="Times New Roman" w:hAnsi="Times New Roman" w:cs="Times New Roman"/>
          <w:b/>
          <w:lang w:val="en-GB"/>
        </w:rPr>
        <w:t xml:space="preserve">. </w:t>
      </w:r>
      <w:r w:rsidR="00C7748E" w:rsidRPr="00C7748E">
        <w:rPr>
          <w:rFonts w:ascii="Times New Roman" w:eastAsia="Times New Roman" w:hAnsi="Times New Roman" w:cs="Times New Roman"/>
          <w:b/>
          <w:lang w:val="en-GB"/>
        </w:rPr>
        <w:t>Variant interpretation Workflow integrating the TF to the HRS analysis</w:t>
      </w:r>
    </w:p>
    <w:p w14:paraId="6A4C373D" w14:textId="77777777" w:rsidR="00355EA4" w:rsidRDefault="00355EA4">
      <w:pPr>
        <w:rPr>
          <w:rFonts w:ascii="Times New Roman" w:eastAsia="Times New Roman" w:hAnsi="Times New Roman" w:cs="Times New Roman"/>
          <w:lang w:val="en-GB"/>
        </w:rPr>
      </w:pPr>
      <w:r w:rsidRPr="00927D43">
        <w:rPr>
          <w:rFonts w:ascii="Times New Roman" w:eastAsia="Times New Roman" w:hAnsi="Times New Roman" w:cs="Times New Roman"/>
          <w:lang w:val="en-GB"/>
        </w:rPr>
        <w:t xml:space="preserve">Supplementary Figure </w:t>
      </w:r>
      <w:r w:rsidR="006D16D7">
        <w:rPr>
          <w:rFonts w:ascii="Times New Roman" w:eastAsia="Times New Roman" w:hAnsi="Times New Roman" w:cs="Times New Roman"/>
          <w:lang w:val="en-GB"/>
        </w:rPr>
        <w:t>2</w:t>
      </w:r>
      <w:r w:rsidRPr="00927D43">
        <w:rPr>
          <w:rFonts w:ascii="Times New Roman" w:eastAsia="Times New Roman" w:hAnsi="Times New Roman" w:cs="Times New Roman"/>
          <w:lang w:val="en-GB"/>
        </w:rPr>
        <w:t>.</w:t>
      </w:r>
      <w:r>
        <w:rPr>
          <w:rFonts w:ascii="Times New Roman" w:eastAsia="Times New Roman" w:hAnsi="Times New Roman" w:cs="Times New Roman"/>
          <w:lang w:val="en-GB"/>
        </w:rPr>
        <w:t xml:space="preserve"> </w:t>
      </w:r>
      <w:r w:rsidR="006D16D7" w:rsidRPr="006D16D7">
        <w:rPr>
          <w:rFonts w:ascii="Times New Roman" w:eastAsia="Times New Roman" w:hAnsi="Times New Roman" w:cs="Times New Roman"/>
          <w:lang w:val="en-GB"/>
        </w:rPr>
        <w:t xml:space="preserve">TF: </w:t>
      </w:r>
      <w:proofErr w:type="spellStart"/>
      <w:r w:rsidR="006D16D7" w:rsidRPr="006D16D7">
        <w:rPr>
          <w:rFonts w:ascii="Times New Roman" w:eastAsia="Times New Roman" w:hAnsi="Times New Roman" w:cs="Times New Roman"/>
          <w:lang w:val="en-GB"/>
        </w:rPr>
        <w:t>tumor</w:t>
      </w:r>
      <w:proofErr w:type="spellEnd"/>
      <w:r w:rsidR="006D16D7" w:rsidRPr="006D16D7">
        <w:rPr>
          <w:rFonts w:ascii="Times New Roman" w:eastAsia="Times New Roman" w:hAnsi="Times New Roman" w:cs="Times New Roman"/>
          <w:lang w:val="en-GB"/>
        </w:rPr>
        <w:t xml:space="preserve"> fraction; HRR: homologous recombination repair; HRS: homologous recombination system. VAF: variant allele frequency: VUS: Variant of Uncertain Significance</w:t>
      </w:r>
      <w:r w:rsidR="00F21A4D">
        <w:rPr>
          <w:rFonts w:ascii="Times New Roman" w:eastAsia="Times New Roman" w:hAnsi="Times New Roman" w:cs="Times New Roman"/>
          <w:lang w:val="en-GB"/>
        </w:rPr>
        <w:t>. WT</w:t>
      </w:r>
      <w:r w:rsidR="00F25A5A">
        <w:rPr>
          <w:rFonts w:ascii="Times New Roman" w:eastAsia="Times New Roman" w:hAnsi="Times New Roman" w:cs="Times New Roman"/>
          <w:lang w:val="en-GB"/>
        </w:rPr>
        <w:t xml:space="preserve">: </w:t>
      </w:r>
      <w:r w:rsidR="004B3A52">
        <w:rPr>
          <w:rFonts w:ascii="Times New Roman" w:eastAsia="Times New Roman" w:hAnsi="Times New Roman" w:cs="Times New Roman"/>
          <w:lang w:val="en-GB"/>
        </w:rPr>
        <w:t>wild type</w:t>
      </w:r>
    </w:p>
    <w:p w14:paraId="163AA6AC" w14:textId="77777777" w:rsidR="00085D31" w:rsidRDefault="00085D31">
      <w:pPr>
        <w:rPr>
          <w:rFonts w:ascii="Times New Roman" w:eastAsia="Times New Roman" w:hAnsi="Times New Roman" w:cs="Times New Roman"/>
          <w:lang w:val="en-GB"/>
        </w:rPr>
      </w:pPr>
    </w:p>
    <w:p w14:paraId="4590B1DB" w14:textId="77777777" w:rsidR="00085D31" w:rsidRPr="00085D31" w:rsidRDefault="00085D31" w:rsidP="00085D31">
      <w:pPr>
        <w:rPr>
          <w:rFonts w:ascii="Times New Roman" w:eastAsia="Times New Roman" w:hAnsi="Times New Roman" w:cs="Times New Roman"/>
          <w:lang w:val="en-US"/>
        </w:rPr>
      </w:pPr>
      <w:r w:rsidRPr="00085D31">
        <w:rPr>
          <w:rFonts w:ascii="Times New Roman" w:eastAsia="Times New Roman" w:hAnsi="Times New Roman" w:cs="Times New Roman"/>
          <w:b/>
          <w:bCs/>
          <w:lang w:val="en-US"/>
        </w:rPr>
        <w:t>Supplementary Figure 3. Correlation between VAF of somatic mutations found in plasma and TF. </w:t>
      </w:r>
    </w:p>
    <w:p w14:paraId="5B03F8FF" w14:textId="77777777" w:rsidR="00085D31" w:rsidRPr="00085D31" w:rsidRDefault="00085D31" w:rsidP="00085D31">
      <w:pPr>
        <w:rPr>
          <w:rFonts w:ascii="Times New Roman" w:eastAsia="Times New Roman" w:hAnsi="Times New Roman" w:cs="Times New Roman"/>
          <w:lang w:val="en-US"/>
        </w:rPr>
      </w:pPr>
      <w:r w:rsidRPr="00085D31">
        <w:rPr>
          <w:rFonts w:ascii="Times New Roman" w:eastAsia="Times New Roman" w:hAnsi="Times New Roman" w:cs="Times New Roman"/>
          <w:lang w:val="en-US"/>
        </w:rPr>
        <w:t>Supplementary Figure 3. TF: tumor fraction; VAF: variant allele frequency </w:t>
      </w:r>
    </w:p>
    <w:p w14:paraId="427431B1" w14:textId="77777777" w:rsidR="00085D31" w:rsidRPr="00085D31" w:rsidRDefault="00085D31" w:rsidP="00085D31">
      <w:pPr>
        <w:rPr>
          <w:rFonts w:ascii="Times New Roman" w:eastAsia="Times New Roman" w:hAnsi="Times New Roman" w:cs="Times New Roman"/>
          <w:lang w:val="en-US"/>
        </w:rPr>
      </w:pPr>
    </w:p>
    <w:p w14:paraId="7EA33215" w14:textId="77777777" w:rsidR="00085D31" w:rsidRPr="00085D31" w:rsidRDefault="00085D31" w:rsidP="00085D31">
      <w:pPr>
        <w:rPr>
          <w:rFonts w:ascii="Times New Roman" w:eastAsia="Times New Roman" w:hAnsi="Times New Roman" w:cs="Times New Roman"/>
          <w:lang w:val="en-US"/>
        </w:rPr>
      </w:pPr>
      <w:r w:rsidRPr="00085D31">
        <w:rPr>
          <w:rFonts w:ascii="Times New Roman" w:eastAsia="Times New Roman" w:hAnsi="Times New Roman" w:cs="Times New Roman"/>
          <w:b/>
          <w:bCs/>
          <w:lang w:val="en-US"/>
        </w:rPr>
        <w:t>Supplementary Figure 4. Diagram showing results obtained in the plasma cohort </w:t>
      </w:r>
    </w:p>
    <w:p w14:paraId="65E86040" w14:textId="77777777" w:rsidR="00085D31" w:rsidRPr="00085D31" w:rsidRDefault="00085D31">
      <w:pPr>
        <w:rPr>
          <w:rFonts w:ascii="Times New Roman" w:eastAsia="Times New Roman" w:hAnsi="Times New Roman" w:cs="Times New Roman"/>
          <w:lang w:val="en-US"/>
        </w:rPr>
      </w:pPr>
    </w:p>
    <w:p w14:paraId="7B0725F9" w14:textId="77777777" w:rsidR="00085D31" w:rsidRDefault="00085D31">
      <w:pPr>
        <w:rPr>
          <w:rFonts w:ascii="Times New Roman" w:eastAsia="Times New Roman" w:hAnsi="Times New Roman" w:cs="Times New Roman"/>
          <w:lang w:val="en-GB"/>
        </w:rPr>
      </w:pPr>
    </w:p>
    <w:p w14:paraId="6E963E00" w14:textId="77777777" w:rsidR="00085D31" w:rsidRPr="00085D31" w:rsidRDefault="00085D31">
      <w:pPr>
        <w:rPr>
          <w:lang w:val="en-US"/>
        </w:rPr>
      </w:pPr>
    </w:p>
    <w:sectPr w:rsidR="00085D31" w:rsidRPr="00085D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EF4"/>
    <w:rsid w:val="00085D31"/>
    <w:rsid w:val="00110BAC"/>
    <w:rsid w:val="00176216"/>
    <w:rsid w:val="00355EA4"/>
    <w:rsid w:val="003F2514"/>
    <w:rsid w:val="004B3A52"/>
    <w:rsid w:val="006D16D7"/>
    <w:rsid w:val="00801068"/>
    <w:rsid w:val="00927D43"/>
    <w:rsid w:val="00B32989"/>
    <w:rsid w:val="00C7748E"/>
    <w:rsid w:val="00DE7EF4"/>
    <w:rsid w:val="00F21A4D"/>
    <w:rsid w:val="00F25A5A"/>
    <w:rsid w:val="00F8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62BE"/>
  <w15:chartTrackingRefBased/>
  <w15:docId w15:val="{CA597D10-5114-4DA1-BA5F-4A6DAF6E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Virga</dc:creator>
  <cp:keywords/>
  <dc:description/>
  <cp:lastModifiedBy>Milena Urbini</cp:lastModifiedBy>
  <cp:revision>12</cp:revision>
  <dcterms:created xsi:type="dcterms:W3CDTF">2024-12-03T14:49:00Z</dcterms:created>
  <dcterms:modified xsi:type="dcterms:W3CDTF">2025-03-25T15:06:00Z</dcterms:modified>
</cp:coreProperties>
</file>