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4981F0" w14:textId="0F8D3296" w:rsidR="004142EC" w:rsidRPr="004142EC" w:rsidRDefault="004142EC">
      <w:pPr>
        <w:rPr>
          <w:rFonts w:ascii="Arial" w:hAnsi="Arial" w:cs="Arial"/>
          <w:b/>
          <w:bCs/>
          <w:noProof/>
          <w:sz w:val="24"/>
          <w:szCs w:val="24"/>
        </w:rPr>
      </w:pPr>
      <w:r w:rsidRPr="004142EC">
        <w:rPr>
          <w:rFonts w:ascii="Arial" w:hAnsi="Arial" w:cs="Arial"/>
          <w:b/>
          <w:bCs/>
          <w:noProof/>
          <w:sz w:val="24"/>
          <w:szCs w:val="24"/>
        </w:rPr>
        <w:t xml:space="preserve">Additional File </w:t>
      </w:r>
      <w:r w:rsidR="008645B0">
        <w:rPr>
          <w:rFonts w:ascii="Arial" w:hAnsi="Arial" w:cs="Arial"/>
          <w:b/>
          <w:bCs/>
          <w:noProof/>
          <w:sz w:val="24"/>
          <w:szCs w:val="24"/>
        </w:rPr>
        <w:t>1</w:t>
      </w:r>
    </w:p>
    <w:p w14:paraId="7B895D5B" w14:textId="5FCF6930" w:rsidR="004142EC" w:rsidRPr="004142EC" w:rsidRDefault="004142EC">
      <w:pPr>
        <w:rPr>
          <w:rFonts w:ascii="Arial" w:hAnsi="Arial" w:cs="Arial"/>
          <w:b/>
          <w:bCs/>
          <w:noProof/>
          <w:sz w:val="24"/>
          <w:szCs w:val="24"/>
        </w:rPr>
      </w:pPr>
    </w:p>
    <w:sdt>
      <w:sdtPr>
        <w:rPr>
          <w:rFonts w:asciiTheme="minorHAnsi" w:eastAsiaTheme="minorEastAsia" w:hAnsiTheme="minorHAnsi" w:cstheme="minorBidi"/>
          <w:noProof w:val="0"/>
          <w:color w:val="auto"/>
          <w:kern w:val="2"/>
          <w:sz w:val="21"/>
          <w:szCs w:val="22"/>
        </w:rPr>
        <w:id w:val="-347639881"/>
        <w:docPartObj>
          <w:docPartGallery w:val="Table of Contents"/>
          <w:docPartUnique/>
        </w:docPartObj>
      </w:sdtPr>
      <w:sdtEndPr>
        <w:rPr>
          <w:b/>
          <w:bCs/>
        </w:rPr>
      </w:sdtEndPr>
      <w:sdtContent>
        <w:p w14:paraId="1F9D6D75" w14:textId="379A26CD" w:rsidR="004142EC" w:rsidRPr="002159B7" w:rsidRDefault="004142EC" w:rsidP="008E556D">
          <w:pPr>
            <w:pStyle w:val="TOCHeading"/>
          </w:pPr>
          <w:r w:rsidRPr="002159B7">
            <w:t>Contents</w:t>
          </w:r>
        </w:p>
        <w:p w14:paraId="0CB6648D" w14:textId="11D7CE5D" w:rsidR="008645B0" w:rsidRDefault="004142EC">
          <w:pPr>
            <w:pStyle w:val="TOC1"/>
            <w:tabs>
              <w:tab w:val="right" w:leader="dot" w:pos="9016"/>
            </w:tabs>
            <w:rPr>
              <w:noProof/>
              <w:kern w:val="0"/>
              <w:sz w:val="22"/>
              <w:lang w:val="en-AU" w:eastAsia="en-AU"/>
            </w:rPr>
          </w:pPr>
          <w:r>
            <w:fldChar w:fldCharType="begin"/>
          </w:r>
          <w:r>
            <w:instrText xml:space="preserve"> TOC \o "1-3" \h \z \u </w:instrText>
          </w:r>
          <w:r>
            <w:fldChar w:fldCharType="separate"/>
          </w:r>
          <w:hyperlink w:anchor="_Toc184719149" w:history="1">
            <w:r w:rsidR="008645B0" w:rsidRPr="00134002">
              <w:rPr>
                <w:rStyle w:val="Hyperlink"/>
                <w:noProof/>
              </w:rPr>
              <w:t>Table S1: Search strategy for OVID Medline.</w:t>
            </w:r>
            <w:r w:rsidR="008645B0">
              <w:rPr>
                <w:noProof/>
                <w:webHidden/>
              </w:rPr>
              <w:tab/>
            </w:r>
            <w:r w:rsidR="008645B0">
              <w:rPr>
                <w:noProof/>
                <w:webHidden/>
              </w:rPr>
              <w:fldChar w:fldCharType="begin"/>
            </w:r>
            <w:r w:rsidR="008645B0">
              <w:rPr>
                <w:noProof/>
                <w:webHidden/>
              </w:rPr>
              <w:instrText xml:space="preserve"> PAGEREF _Toc184719149 \h </w:instrText>
            </w:r>
            <w:r w:rsidR="008645B0">
              <w:rPr>
                <w:noProof/>
                <w:webHidden/>
              </w:rPr>
            </w:r>
            <w:r w:rsidR="008645B0">
              <w:rPr>
                <w:noProof/>
                <w:webHidden/>
              </w:rPr>
              <w:fldChar w:fldCharType="separate"/>
            </w:r>
            <w:r w:rsidR="008645B0">
              <w:rPr>
                <w:noProof/>
                <w:webHidden/>
              </w:rPr>
              <w:t>2</w:t>
            </w:r>
            <w:r w:rsidR="008645B0">
              <w:rPr>
                <w:noProof/>
                <w:webHidden/>
              </w:rPr>
              <w:fldChar w:fldCharType="end"/>
            </w:r>
          </w:hyperlink>
        </w:p>
        <w:p w14:paraId="4C3C25ED" w14:textId="52675FD8" w:rsidR="008645B0" w:rsidRDefault="00AA64D9">
          <w:pPr>
            <w:pStyle w:val="TOC1"/>
            <w:tabs>
              <w:tab w:val="right" w:leader="dot" w:pos="9016"/>
            </w:tabs>
            <w:rPr>
              <w:noProof/>
              <w:kern w:val="0"/>
              <w:sz w:val="22"/>
              <w:lang w:val="en-AU" w:eastAsia="en-AU"/>
            </w:rPr>
          </w:pPr>
          <w:hyperlink w:anchor="_Toc184719150" w:history="1">
            <w:r w:rsidR="008645B0" w:rsidRPr="00134002">
              <w:rPr>
                <w:rStyle w:val="Hyperlink"/>
                <w:noProof/>
              </w:rPr>
              <w:t xml:space="preserve">Table S2: </w:t>
            </w:r>
            <w:r w:rsidR="008645B0" w:rsidRPr="00134002">
              <w:rPr>
                <w:rStyle w:val="Hyperlink"/>
                <w:noProof/>
                <w:lang w:val="en-AU"/>
              </w:rPr>
              <w:t>Studies excluded following full-text review.</w:t>
            </w:r>
            <w:r w:rsidR="008645B0">
              <w:rPr>
                <w:noProof/>
                <w:webHidden/>
              </w:rPr>
              <w:tab/>
            </w:r>
            <w:r w:rsidR="008645B0">
              <w:rPr>
                <w:noProof/>
                <w:webHidden/>
              </w:rPr>
              <w:fldChar w:fldCharType="begin"/>
            </w:r>
            <w:r w:rsidR="008645B0">
              <w:rPr>
                <w:noProof/>
                <w:webHidden/>
              </w:rPr>
              <w:instrText xml:space="preserve"> PAGEREF _Toc184719150 \h </w:instrText>
            </w:r>
            <w:r w:rsidR="008645B0">
              <w:rPr>
                <w:noProof/>
                <w:webHidden/>
              </w:rPr>
            </w:r>
            <w:r w:rsidR="008645B0">
              <w:rPr>
                <w:noProof/>
                <w:webHidden/>
              </w:rPr>
              <w:fldChar w:fldCharType="separate"/>
            </w:r>
            <w:r w:rsidR="008645B0">
              <w:rPr>
                <w:noProof/>
                <w:webHidden/>
              </w:rPr>
              <w:t>3</w:t>
            </w:r>
            <w:r w:rsidR="008645B0">
              <w:rPr>
                <w:noProof/>
                <w:webHidden/>
              </w:rPr>
              <w:fldChar w:fldCharType="end"/>
            </w:r>
          </w:hyperlink>
        </w:p>
        <w:p w14:paraId="3A87D17C" w14:textId="1EE664E8" w:rsidR="008645B0" w:rsidRDefault="00AA64D9">
          <w:pPr>
            <w:pStyle w:val="TOC1"/>
            <w:tabs>
              <w:tab w:val="right" w:leader="dot" w:pos="9016"/>
            </w:tabs>
            <w:rPr>
              <w:noProof/>
              <w:kern w:val="0"/>
              <w:sz w:val="22"/>
              <w:lang w:val="en-AU" w:eastAsia="en-AU"/>
            </w:rPr>
          </w:pPr>
          <w:hyperlink w:anchor="_Toc184719151" w:history="1">
            <w:r w:rsidR="008645B0" w:rsidRPr="00134002">
              <w:rPr>
                <w:rStyle w:val="Hyperlink"/>
                <w:noProof/>
              </w:rPr>
              <w:t>Table S3: Risk of bias assessment using AXIS tool.</w:t>
            </w:r>
            <w:r w:rsidR="008645B0">
              <w:rPr>
                <w:noProof/>
                <w:webHidden/>
              </w:rPr>
              <w:tab/>
            </w:r>
            <w:r w:rsidR="008645B0">
              <w:rPr>
                <w:noProof/>
                <w:webHidden/>
              </w:rPr>
              <w:fldChar w:fldCharType="begin"/>
            </w:r>
            <w:r w:rsidR="008645B0">
              <w:rPr>
                <w:noProof/>
                <w:webHidden/>
              </w:rPr>
              <w:instrText xml:space="preserve"> PAGEREF _Toc184719151 \h </w:instrText>
            </w:r>
            <w:r w:rsidR="008645B0">
              <w:rPr>
                <w:noProof/>
                <w:webHidden/>
              </w:rPr>
            </w:r>
            <w:r w:rsidR="008645B0">
              <w:rPr>
                <w:noProof/>
                <w:webHidden/>
              </w:rPr>
              <w:fldChar w:fldCharType="separate"/>
            </w:r>
            <w:r w:rsidR="008645B0">
              <w:rPr>
                <w:noProof/>
                <w:webHidden/>
              </w:rPr>
              <w:t>8</w:t>
            </w:r>
            <w:r w:rsidR="008645B0">
              <w:rPr>
                <w:noProof/>
                <w:webHidden/>
              </w:rPr>
              <w:fldChar w:fldCharType="end"/>
            </w:r>
          </w:hyperlink>
        </w:p>
        <w:p w14:paraId="077C5A77" w14:textId="17102013" w:rsidR="008645B0" w:rsidRDefault="00AA64D9">
          <w:pPr>
            <w:pStyle w:val="TOC1"/>
            <w:tabs>
              <w:tab w:val="right" w:leader="dot" w:pos="9016"/>
            </w:tabs>
            <w:rPr>
              <w:noProof/>
              <w:kern w:val="0"/>
              <w:sz w:val="22"/>
              <w:lang w:val="en-AU" w:eastAsia="en-AU"/>
            </w:rPr>
          </w:pPr>
          <w:hyperlink w:anchor="_Toc184719152" w:history="1">
            <w:r w:rsidR="008645B0" w:rsidRPr="00134002">
              <w:rPr>
                <w:rStyle w:val="Hyperlink"/>
                <w:noProof/>
              </w:rPr>
              <w:t>Table S4: Harmonised variables with definitions in the P-PUP study dataset.</w:t>
            </w:r>
            <w:r w:rsidR="008645B0">
              <w:rPr>
                <w:noProof/>
                <w:webHidden/>
              </w:rPr>
              <w:tab/>
            </w:r>
            <w:r w:rsidR="008645B0">
              <w:rPr>
                <w:noProof/>
                <w:webHidden/>
              </w:rPr>
              <w:fldChar w:fldCharType="begin"/>
            </w:r>
            <w:r w:rsidR="008645B0">
              <w:rPr>
                <w:noProof/>
                <w:webHidden/>
              </w:rPr>
              <w:instrText xml:space="preserve"> PAGEREF _Toc184719152 \h </w:instrText>
            </w:r>
            <w:r w:rsidR="008645B0">
              <w:rPr>
                <w:noProof/>
                <w:webHidden/>
              </w:rPr>
            </w:r>
            <w:r w:rsidR="008645B0">
              <w:rPr>
                <w:noProof/>
                <w:webHidden/>
              </w:rPr>
              <w:fldChar w:fldCharType="separate"/>
            </w:r>
            <w:r w:rsidR="008645B0">
              <w:rPr>
                <w:noProof/>
                <w:webHidden/>
              </w:rPr>
              <w:t>9</w:t>
            </w:r>
            <w:r w:rsidR="008645B0">
              <w:rPr>
                <w:noProof/>
                <w:webHidden/>
              </w:rPr>
              <w:fldChar w:fldCharType="end"/>
            </w:r>
          </w:hyperlink>
        </w:p>
        <w:p w14:paraId="48A74798" w14:textId="5A35E375" w:rsidR="008645B0" w:rsidRDefault="00AA64D9">
          <w:pPr>
            <w:pStyle w:val="TOC1"/>
            <w:tabs>
              <w:tab w:val="right" w:leader="dot" w:pos="9016"/>
            </w:tabs>
            <w:rPr>
              <w:noProof/>
              <w:kern w:val="0"/>
              <w:sz w:val="22"/>
              <w:lang w:val="en-AU" w:eastAsia="en-AU"/>
            </w:rPr>
          </w:pPr>
          <w:hyperlink w:anchor="_Toc184719153" w:history="1">
            <w:r w:rsidR="008645B0" w:rsidRPr="00134002">
              <w:rPr>
                <w:rStyle w:val="Hyperlink"/>
                <w:noProof/>
              </w:rPr>
              <w:t>Table S5. Data collection methods for ovulatory dysfunction across studies.</w:t>
            </w:r>
            <w:r w:rsidR="008645B0">
              <w:rPr>
                <w:noProof/>
                <w:webHidden/>
              </w:rPr>
              <w:tab/>
            </w:r>
            <w:r w:rsidR="008645B0">
              <w:rPr>
                <w:noProof/>
                <w:webHidden/>
              </w:rPr>
              <w:fldChar w:fldCharType="begin"/>
            </w:r>
            <w:r w:rsidR="008645B0">
              <w:rPr>
                <w:noProof/>
                <w:webHidden/>
              </w:rPr>
              <w:instrText xml:space="preserve"> PAGEREF _Toc184719153 \h </w:instrText>
            </w:r>
            <w:r w:rsidR="008645B0">
              <w:rPr>
                <w:noProof/>
                <w:webHidden/>
              </w:rPr>
            </w:r>
            <w:r w:rsidR="008645B0">
              <w:rPr>
                <w:noProof/>
                <w:webHidden/>
              </w:rPr>
              <w:fldChar w:fldCharType="separate"/>
            </w:r>
            <w:r w:rsidR="008645B0">
              <w:rPr>
                <w:noProof/>
                <w:webHidden/>
              </w:rPr>
              <w:t>11</w:t>
            </w:r>
            <w:r w:rsidR="008645B0">
              <w:rPr>
                <w:noProof/>
                <w:webHidden/>
              </w:rPr>
              <w:fldChar w:fldCharType="end"/>
            </w:r>
          </w:hyperlink>
        </w:p>
        <w:p w14:paraId="757CF1D3" w14:textId="54726D2E" w:rsidR="004142EC" w:rsidRDefault="004142EC">
          <w:r>
            <w:rPr>
              <w:b/>
              <w:bCs/>
              <w:noProof/>
            </w:rPr>
            <w:fldChar w:fldCharType="end"/>
          </w:r>
        </w:p>
      </w:sdtContent>
    </w:sdt>
    <w:p w14:paraId="68222B75" w14:textId="01EA2935" w:rsidR="004142EC" w:rsidRDefault="004142EC">
      <w:pPr>
        <w:rPr>
          <w:rFonts w:ascii="Times New Roman" w:hAnsi="Times New Roman"/>
          <w:noProof/>
          <w:szCs w:val="21"/>
        </w:rPr>
      </w:pPr>
    </w:p>
    <w:p w14:paraId="0F3B99D8" w14:textId="7C89A0CD" w:rsidR="004142EC" w:rsidRDefault="004142EC">
      <w:pPr>
        <w:rPr>
          <w:rFonts w:ascii="Times New Roman" w:hAnsi="Times New Roman"/>
          <w:noProof/>
          <w:szCs w:val="21"/>
        </w:rPr>
      </w:pPr>
    </w:p>
    <w:p w14:paraId="46EAC532" w14:textId="379BD838" w:rsidR="004142EC" w:rsidRDefault="004142EC">
      <w:pPr>
        <w:rPr>
          <w:rFonts w:ascii="Times New Roman" w:hAnsi="Times New Roman"/>
          <w:noProof/>
          <w:szCs w:val="21"/>
        </w:rPr>
      </w:pPr>
    </w:p>
    <w:p w14:paraId="0C4C25BA" w14:textId="605010B5" w:rsidR="004142EC" w:rsidRDefault="004142EC">
      <w:pPr>
        <w:rPr>
          <w:rFonts w:ascii="Times New Roman" w:hAnsi="Times New Roman"/>
          <w:noProof/>
          <w:szCs w:val="21"/>
        </w:rPr>
      </w:pPr>
    </w:p>
    <w:p w14:paraId="7A9DDC2C" w14:textId="15147DD2" w:rsidR="004142EC" w:rsidRDefault="004142EC">
      <w:pPr>
        <w:rPr>
          <w:rFonts w:ascii="Times New Roman" w:hAnsi="Times New Roman"/>
          <w:noProof/>
          <w:szCs w:val="21"/>
        </w:rPr>
      </w:pPr>
    </w:p>
    <w:p w14:paraId="4E2BA240" w14:textId="7AFC5D98" w:rsidR="004142EC" w:rsidRDefault="004142EC">
      <w:pPr>
        <w:rPr>
          <w:rFonts w:ascii="Times New Roman" w:hAnsi="Times New Roman"/>
          <w:noProof/>
          <w:szCs w:val="21"/>
        </w:rPr>
      </w:pPr>
    </w:p>
    <w:p w14:paraId="3E9F8316" w14:textId="0874A801" w:rsidR="004142EC" w:rsidRDefault="004142EC">
      <w:pPr>
        <w:rPr>
          <w:rFonts w:ascii="Times New Roman" w:hAnsi="Times New Roman"/>
          <w:noProof/>
          <w:szCs w:val="21"/>
        </w:rPr>
      </w:pPr>
    </w:p>
    <w:p w14:paraId="7E5DED00" w14:textId="745A1381" w:rsidR="004142EC" w:rsidRDefault="004142EC">
      <w:pPr>
        <w:rPr>
          <w:rFonts w:ascii="Times New Roman" w:hAnsi="Times New Roman"/>
          <w:noProof/>
          <w:szCs w:val="21"/>
        </w:rPr>
      </w:pPr>
    </w:p>
    <w:p w14:paraId="3EAB3B77" w14:textId="4A152AF5" w:rsidR="004142EC" w:rsidRDefault="004142EC">
      <w:pPr>
        <w:rPr>
          <w:rFonts w:ascii="Times New Roman" w:hAnsi="Times New Roman"/>
          <w:noProof/>
          <w:szCs w:val="21"/>
        </w:rPr>
      </w:pPr>
    </w:p>
    <w:p w14:paraId="291DD3F8" w14:textId="78599833" w:rsidR="004142EC" w:rsidRDefault="004142EC">
      <w:pPr>
        <w:rPr>
          <w:rFonts w:ascii="Times New Roman" w:hAnsi="Times New Roman"/>
          <w:noProof/>
          <w:szCs w:val="21"/>
        </w:rPr>
      </w:pPr>
    </w:p>
    <w:p w14:paraId="2030C4D4" w14:textId="77777777" w:rsidR="004142EC" w:rsidRDefault="004142EC">
      <w:pPr>
        <w:rPr>
          <w:rFonts w:ascii="Times New Roman" w:hAnsi="Times New Roman"/>
          <w:noProof/>
          <w:szCs w:val="21"/>
        </w:rPr>
      </w:pPr>
    </w:p>
    <w:p w14:paraId="35943CBC" w14:textId="77777777" w:rsidR="004142EC" w:rsidRDefault="004142EC">
      <w:pPr>
        <w:rPr>
          <w:rFonts w:ascii="Times New Roman" w:hAnsi="Times New Roman"/>
          <w:noProof/>
          <w:szCs w:val="21"/>
        </w:rPr>
      </w:pPr>
    </w:p>
    <w:p w14:paraId="54FF80B9" w14:textId="77777777" w:rsidR="004142EC" w:rsidRDefault="004142EC">
      <w:pPr>
        <w:rPr>
          <w:rFonts w:ascii="Times New Roman" w:hAnsi="Times New Roman"/>
          <w:noProof/>
          <w:szCs w:val="21"/>
        </w:rPr>
      </w:pPr>
    </w:p>
    <w:p w14:paraId="5E2C5459" w14:textId="77777777" w:rsidR="004142EC" w:rsidRDefault="004142EC">
      <w:pPr>
        <w:rPr>
          <w:rFonts w:ascii="Times New Roman" w:hAnsi="Times New Roman"/>
          <w:noProof/>
          <w:szCs w:val="21"/>
        </w:rPr>
      </w:pPr>
    </w:p>
    <w:p w14:paraId="2E4964FE" w14:textId="77777777" w:rsidR="004142EC" w:rsidRDefault="004142EC">
      <w:pPr>
        <w:rPr>
          <w:rFonts w:ascii="Times New Roman" w:hAnsi="Times New Roman"/>
          <w:noProof/>
          <w:szCs w:val="21"/>
        </w:rPr>
      </w:pPr>
    </w:p>
    <w:p w14:paraId="2C8C1E0C" w14:textId="77777777" w:rsidR="004142EC" w:rsidRDefault="004142EC">
      <w:pPr>
        <w:rPr>
          <w:rFonts w:ascii="Times New Roman" w:hAnsi="Times New Roman"/>
          <w:noProof/>
          <w:szCs w:val="21"/>
        </w:rPr>
      </w:pPr>
    </w:p>
    <w:p w14:paraId="673A9478" w14:textId="77777777" w:rsidR="004142EC" w:rsidRDefault="004142EC">
      <w:pPr>
        <w:rPr>
          <w:rFonts w:ascii="Times New Roman" w:hAnsi="Times New Roman"/>
          <w:noProof/>
          <w:szCs w:val="21"/>
        </w:rPr>
      </w:pPr>
    </w:p>
    <w:p w14:paraId="43CECADD" w14:textId="77777777" w:rsidR="004142EC" w:rsidRDefault="004142EC">
      <w:pPr>
        <w:rPr>
          <w:rFonts w:ascii="Times New Roman" w:hAnsi="Times New Roman"/>
          <w:noProof/>
          <w:szCs w:val="21"/>
        </w:rPr>
      </w:pPr>
    </w:p>
    <w:p w14:paraId="6BD6F203" w14:textId="77777777" w:rsidR="004142EC" w:rsidRDefault="004142EC">
      <w:pPr>
        <w:rPr>
          <w:rFonts w:ascii="Times New Roman" w:hAnsi="Times New Roman"/>
          <w:noProof/>
          <w:szCs w:val="21"/>
        </w:rPr>
      </w:pPr>
    </w:p>
    <w:p w14:paraId="542549E9" w14:textId="77777777" w:rsidR="004142EC" w:rsidRDefault="004142EC">
      <w:pPr>
        <w:rPr>
          <w:rFonts w:ascii="Times New Roman" w:hAnsi="Times New Roman"/>
          <w:noProof/>
          <w:szCs w:val="21"/>
        </w:rPr>
      </w:pPr>
    </w:p>
    <w:p w14:paraId="256321B1" w14:textId="77777777" w:rsidR="004142EC" w:rsidRDefault="004142EC">
      <w:pPr>
        <w:rPr>
          <w:rFonts w:ascii="Times New Roman" w:hAnsi="Times New Roman"/>
          <w:noProof/>
          <w:szCs w:val="21"/>
        </w:rPr>
      </w:pPr>
    </w:p>
    <w:p w14:paraId="74825CEB" w14:textId="77777777" w:rsidR="004142EC" w:rsidRDefault="004142EC">
      <w:pPr>
        <w:rPr>
          <w:rFonts w:ascii="Times New Roman" w:hAnsi="Times New Roman"/>
          <w:noProof/>
          <w:szCs w:val="21"/>
        </w:rPr>
      </w:pPr>
    </w:p>
    <w:p w14:paraId="7EEEFD64" w14:textId="77777777" w:rsidR="004142EC" w:rsidRDefault="004142EC">
      <w:pPr>
        <w:rPr>
          <w:rFonts w:ascii="Times New Roman" w:hAnsi="Times New Roman"/>
          <w:noProof/>
          <w:szCs w:val="21"/>
        </w:rPr>
      </w:pPr>
    </w:p>
    <w:p w14:paraId="796F00BC" w14:textId="77777777" w:rsidR="004142EC" w:rsidRDefault="004142EC">
      <w:pPr>
        <w:rPr>
          <w:rFonts w:ascii="Times New Roman" w:hAnsi="Times New Roman"/>
          <w:noProof/>
          <w:szCs w:val="21"/>
        </w:rPr>
      </w:pPr>
    </w:p>
    <w:p w14:paraId="5D9C40A9" w14:textId="77777777" w:rsidR="004142EC" w:rsidRDefault="004142EC">
      <w:pPr>
        <w:rPr>
          <w:rFonts w:ascii="Times New Roman" w:hAnsi="Times New Roman"/>
          <w:noProof/>
          <w:szCs w:val="21"/>
        </w:rPr>
      </w:pPr>
    </w:p>
    <w:p w14:paraId="40A6E4E8" w14:textId="77777777" w:rsidR="004142EC" w:rsidRDefault="004142EC">
      <w:pPr>
        <w:rPr>
          <w:rFonts w:ascii="Times New Roman" w:hAnsi="Times New Roman"/>
          <w:noProof/>
          <w:szCs w:val="21"/>
        </w:rPr>
      </w:pPr>
    </w:p>
    <w:p w14:paraId="1F016589" w14:textId="77777777" w:rsidR="004142EC" w:rsidRDefault="004142EC">
      <w:pPr>
        <w:rPr>
          <w:rFonts w:ascii="Times New Roman" w:hAnsi="Times New Roman"/>
          <w:noProof/>
          <w:szCs w:val="21"/>
        </w:rPr>
      </w:pPr>
    </w:p>
    <w:p w14:paraId="21D004D3" w14:textId="77777777" w:rsidR="004142EC" w:rsidRDefault="004142EC">
      <w:pPr>
        <w:rPr>
          <w:rFonts w:ascii="Times New Roman" w:hAnsi="Times New Roman"/>
          <w:noProof/>
          <w:szCs w:val="21"/>
        </w:rPr>
      </w:pPr>
    </w:p>
    <w:p w14:paraId="2D22692F" w14:textId="77777777" w:rsidR="004142EC" w:rsidRDefault="004142EC">
      <w:pPr>
        <w:rPr>
          <w:rFonts w:ascii="Times New Roman" w:hAnsi="Times New Roman"/>
          <w:noProof/>
          <w:szCs w:val="21"/>
        </w:rPr>
      </w:pPr>
    </w:p>
    <w:p w14:paraId="1024F1B7" w14:textId="77777777" w:rsidR="004142EC" w:rsidRDefault="004142EC">
      <w:pPr>
        <w:rPr>
          <w:rFonts w:ascii="Times New Roman" w:hAnsi="Times New Roman"/>
          <w:noProof/>
          <w:szCs w:val="21"/>
        </w:rPr>
      </w:pPr>
    </w:p>
    <w:p w14:paraId="2EBA6B46" w14:textId="77777777" w:rsidR="004142EC" w:rsidRDefault="004142EC">
      <w:pPr>
        <w:rPr>
          <w:rFonts w:ascii="Times New Roman" w:hAnsi="Times New Roman"/>
          <w:noProof/>
          <w:szCs w:val="21"/>
        </w:rPr>
      </w:pPr>
    </w:p>
    <w:p w14:paraId="0CCAE9EB" w14:textId="77777777" w:rsidR="004142EC" w:rsidRDefault="004142EC">
      <w:pPr>
        <w:rPr>
          <w:rFonts w:ascii="Times New Roman" w:hAnsi="Times New Roman"/>
          <w:noProof/>
          <w:szCs w:val="21"/>
        </w:rPr>
      </w:pPr>
    </w:p>
    <w:p w14:paraId="49D7FBCC" w14:textId="77777777" w:rsidR="004142EC" w:rsidRDefault="004142EC">
      <w:pPr>
        <w:rPr>
          <w:rFonts w:ascii="Times New Roman" w:hAnsi="Times New Roman"/>
          <w:noProof/>
          <w:szCs w:val="21"/>
        </w:rPr>
      </w:pPr>
    </w:p>
    <w:p w14:paraId="1D71C856" w14:textId="77777777" w:rsidR="004142EC" w:rsidRDefault="004142EC">
      <w:pPr>
        <w:rPr>
          <w:rFonts w:ascii="Times New Roman" w:hAnsi="Times New Roman"/>
          <w:noProof/>
          <w:szCs w:val="21"/>
        </w:rPr>
      </w:pPr>
    </w:p>
    <w:p w14:paraId="1BEEF794" w14:textId="77777777" w:rsidR="004142EC" w:rsidRDefault="004142EC">
      <w:pPr>
        <w:rPr>
          <w:rFonts w:ascii="Times New Roman" w:hAnsi="Times New Roman"/>
          <w:noProof/>
          <w:szCs w:val="21"/>
        </w:rPr>
        <w:sectPr w:rsidR="004142EC" w:rsidSect="005D3531">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9" w:footer="709" w:gutter="0"/>
          <w:cols w:space="708"/>
          <w:docGrid w:linePitch="360"/>
        </w:sectPr>
      </w:pPr>
    </w:p>
    <w:p w14:paraId="65756713" w14:textId="3D43156C" w:rsidR="004142EC" w:rsidRDefault="004142EC" w:rsidP="008E556D">
      <w:pPr>
        <w:pStyle w:val="Heading1"/>
      </w:pPr>
      <w:bookmarkStart w:id="0" w:name="_Toc184719149"/>
      <w:r>
        <w:lastRenderedPageBreak/>
        <w:t>Table S</w:t>
      </w:r>
      <w:r w:rsidR="002159B7">
        <w:t>1</w:t>
      </w:r>
      <w:r>
        <w:t>: Search strategy for OVID Medline</w:t>
      </w:r>
      <w:r w:rsidR="00CF22F6">
        <w:t>.</w:t>
      </w:r>
      <w:bookmarkEnd w:id="0"/>
    </w:p>
    <w:tbl>
      <w:tblPr>
        <w:tblStyle w:val="TableGrid1"/>
        <w:tblW w:w="5000" w:type="pct"/>
        <w:tblLook w:val="04A0" w:firstRow="1" w:lastRow="0" w:firstColumn="1" w:lastColumn="0" w:noHBand="0" w:noVBand="1"/>
      </w:tblPr>
      <w:tblGrid>
        <w:gridCol w:w="9016"/>
      </w:tblGrid>
      <w:tr w:rsidR="004142EC" w:rsidRPr="005D3531" w14:paraId="02B34220" w14:textId="77777777" w:rsidTr="008E556D">
        <w:tc>
          <w:tcPr>
            <w:tcW w:w="5000" w:type="pct"/>
          </w:tcPr>
          <w:p w14:paraId="77368C5A" w14:textId="4DC9BAD0" w:rsidR="004142EC" w:rsidRPr="005D3531" w:rsidRDefault="004142EC" w:rsidP="004142EC">
            <w:pPr>
              <w:pStyle w:val="NoSpacing"/>
              <w:spacing w:line="276" w:lineRule="auto"/>
              <w:rPr>
                <w:rFonts w:ascii="Arial" w:hAnsi="Arial" w:cs="Arial"/>
                <w:b/>
                <w:bCs/>
                <w:sz w:val="20"/>
                <w:szCs w:val="20"/>
              </w:rPr>
            </w:pPr>
            <w:r w:rsidRPr="005D3531">
              <w:rPr>
                <w:rFonts w:ascii="Arial" w:eastAsia="Arial Unicode MS" w:hAnsi="Arial" w:cs="Arial"/>
                <w:b/>
                <w:bCs/>
                <w:sz w:val="20"/>
                <w:szCs w:val="20"/>
              </w:rPr>
              <w:t>Database: Ovid Medline</w:t>
            </w:r>
            <w:r w:rsidR="004D0F3A" w:rsidRPr="005D3531">
              <w:rPr>
                <w:rFonts w:ascii="Arial" w:eastAsia="Arial Unicode MS" w:hAnsi="Arial" w:cs="Arial"/>
                <w:b/>
                <w:bCs/>
                <w:sz w:val="20"/>
                <w:szCs w:val="20"/>
              </w:rPr>
              <w:t xml:space="preserve"> </w:t>
            </w:r>
          </w:p>
        </w:tc>
      </w:tr>
      <w:tr w:rsidR="004142EC" w:rsidRPr="005D3531" w14:paraId="3355D8E9" w14:textId="77777777" w:rsidTr="008E556D">
        <w:tc>
          <w:tcPr>
            <w:tcW w:w="5000" w:type="pct"/>
          </w:tcPr>
          <w:p w14:paraId="30A48A2E" w14:textId="387596D4" w:rsidR="004142EC" w:rsidRPr="005D3531" w:rsidRDefault="004142EC" w:rsidP="004142EC">
            <w:pPr>
              <w:pStyle w:val="NoSpacing"/>
              <w:numPr>
                <w:ilvl w:val="0"/>
                <w:numId w:val="2"/>
              </w:numPr>
              <w:spacing w:line="276" w:lineRule="auto"/>
              <w:rPr>
                <w:rFonts w:ascii="Arial" w:eastAsia="Arial Unicode MS" w:hAnsi="Arial" w:cs="Arial"/>
                <w:sz w:val="20"/>
                <w:szCs w:val="20"/>
              </w:rPr>
            </w:pPr>
            <w:r w:rsidRPr="005D3531">
              <w:rPr>
                <w:rFonts w:ascii="Arial" w:eastAsia="Arial Unicode MS" w:hAnsi="Arial" w:cs="Arial"/>
                <w:sz w:val="20"/>
                <w:szCs w:val="20"/>
              </w:rPr>
              <w:t xml:space="preserve">polycystic ovary syndrome/ </w:t>
            </w:r>
          </w:p>
        </w:tc>
      </w:tr>
      <w:tr w:rsidR="004142EC" w:rsidRPr="005D3531" w14:paraId="652EC3BB" w14:textId="77777777" w:rsidTr="008E556D">
        <w:tc>
          <w:tcPr>
            <w:tcW w:w="5000" w:type="pct"/>
          </w:tcPr>
          <w:p w14:paraId="7F6F2015" w14:textId="6CCF010B" w:rsidR="004142EC" w:rsidRPr="005D3531" w:rsidRDefault="004142EC" w:rsidP="004142EC">
            <w:pPr>
              <w:pStyle w:val="NoSpacing"/>
              <w:numPr>
                <w:ilvl w:val="0"/>
                <w:numId w:val="2"/>
              </w:numPr>
              <w:spacing w:line="276" w:lineRule="auto"/>
              <w:rPr>
                <w:rFonts w:ascii="Arial" w:eastAsia="Arial Unicode MS" w:hAnsi="Arial" w:cs="Arial"/>
                <w:sz w:val="20"/>
                <w:szCs w:val="20"/>
              </w:rPr>
            </w:pPr>
            <w:r w:rsidRPr="005D3531">
              <w:rPr>
                <w:rFonts w:ascii="Arial" w:eastAsia="Arial Unicode MS" w:hAnsi="Arial" w:cs="Arial"/>
                <w:sz w:val="20"/>
                <w:szCs w:val="20"/>
              </w:rPr>
              <w:t>(</w:t>
            </w:r>
            <w:proofErr w:type="spellStart"/>
            <w:r w:rsidRPr="005D3531">
              <w:rPr>
                <w:rFonts w:ascii="Arial" w:eastAsia="Arial Unicode MS" w:hAnsi="Arial" w:cs="Arial"/>
                <w:sz w:val="20"/>
                <w:szCs w:val="20"/>
              </w:rPr>
              <w:t>ovar</w:t>
            </w:r>
            <w:proofErr w:type="spellEnd"/>
            <w:r w:rsidRPr="005D3531">
              <w:rPr>
                <w:rFonts w:ascii="Arial" w:eastAsia="Arial Unicode MS" w:hAnsi="Arial" w:cs="Arial"/>
                <w:sz w:val="20"/>
                <w:szCs w:val="20"/>
              </w:rPr>
              <w:t>* adj3 cyst*).</w:t>
            </w:r>
            <w:proofErr w:type="spellStart"/>
            <w:r w:rsidRPr="005D3531">
              <w:rPr>
                <w:rFonts w:ascii="Arial" w:eastAsia="Arial Unicode MS" w:hAnsi="Arial" w:cs="Arial"/>
                <w:sz w:val="20"/>
                <w:szCs w:val="20"/>
              </w:rPr>
              <w:t>mp</w:t>
            </w:r>
            <w:proofErr w:type="spellEnd"/>
            <w:r w:rsidRPr="005D3531">
              <w:rPr>
                <w:rFonts w:ascii="Arial" w:eastAsia="Arial Unicode MS" w:hAnsi="Arial" w:cs="Arial"/>
                <w:sz w:val="20"/>
                <w:szCs w:val="20"/>
              </w:rPr>
              <w:t xml:space="preserve"> </w:t>
            </w:r>
          </w:p>
        </w:tc>
      </w:tr>
      <w:tr w:rsidR="004142EC" w:rsidRPr="005D3531" w14:paraId="73F14676" w14:textId="77777777" w:rsidTr="008E556D">
        <w:tc>
          <w:tcPr>
            <w:tcW w:w="5000" w:type="pct"/>
          </w:tcPr>
          <w:p w14:paraId="772224F8" w14:textId="0D073FB6" w:rsidR="004142EC" w:rsidRPr="005D3531" w:rsidRDefault="004142EC" w:rsidP="004142EC">
            <w:pPr>
              <w:pStyle w:val="NoSpacing"/>
              <w:numPr>
                <w:ilvl w:val="0"/>
                <w:numId w:val="2"/>
              </w:numPr>
              <w:spacing w:line="276" w:lineRule="auto"/>
              <w:rPr>
                <w:rFonts w:ascii="Arial" w:eastAsia="Arial Unicode MS" w:hAnsi="Arial" w:cs="Arial"/>
                <w:sz w:val="20"/>
                <w:szCs w:val="20"/>
              </w:rPr>
            </w:pPr>
            <w:r w:rsidRPr="005D3531">
              <w:rPr>
                <w:rFonts w:ascii="Arial" w:eastAsia="Arial Unicode MS" w:hAnsi="Arial" w:cs="Arial"/>
                <w:sz w:val="20"/>
                <w:szCs w:val="20"/>
              </w:rPr>
              <w:t xml:space="preserve">polycystic </w:t>
            </w:r>
            <w:proofErr w:type="spellStart"/>
            <w:r w:rsidRPr="005D3531">
              <w:rPr>
                <w:rFonts w:ascii="Arial" w:eastAsia="Arial Unicode MS" w:hAnsi="Arial" w:cs="Arial"/>
                <w:sz w:val="20"/>
                <w:szCs w:val="20"/>
              </w:rPr>
              <w:t>ovar</w:t>
            </w:r>
            <w:proofErr w:type="spellEnd"/>
            <w:r w:rsidRPr="005D3531">
              <w:rPr>
                <w:rFonts w:ascii="Arial" w:eastAsia="Arial Unicode MS" w:hAnsi="Arial" w:cs="Arial"/>
                <w:sz w:val="20"/>
                <w:szCs w:val="20"/>
              </w:rPr>
              <w:t>*.</w:t>
            </w:r>
            <w:proofErr w:type="spellStart"/>
            <w:r w:rsidRPr="005D3531">
              <w:rPr>
                <w:rFonts w:ascii="Arial" w:eastAsia="Arial Unicode MS" w:hAnsi="Arial" w:cs="Arial"/>
                <w:sz w:val="20"/>
                <w:szCs w:val="20"/>
              </w:rPr>
              <w:t>mp</w:t>
            </w:r>
            <w:proofErr w:type="spellEnd"/>
            <w:r w:rsidRPr="005D3531">
              <w:rPr>
                <w:rFonts w:ascii="Arial" w:eastAsia="Arial Unicode MS" w:hAnsi="Arial" w:cs="Arial"/>
                <w:sz w:val="20"/>
                <w:szCs w:val="20"/>
              </w:rPr>
              <w:t xml:space="preserve">. </w:t>
            </w:r>
          </w:p>
        </w:tc>
      </w:tr>
      <w:tr w:rsidR="004142EC" w:rsidRPr="005D3531" w14:paraId="676100DE" w14:textId="77777777" w:rsidTr="008E556D">
        <w:tc>
          <w:tcPr>
            <w:tcW w:w="5000" w:type="pct"/>
          </w:tcPr>
          <w:p w14:paraId="0A292444" w14:textId="0D8B085F" w:rsidR="004142EC" w:rsidRPr="005D3531" w:rsidRDefault="004142EC" w:rsidP="004142EC">
            <w:pPr>
              <w:pStyle w:val="NoSpacing"/>
              <w:numPr>
                <w:ilvl w:val="0"/>
                <w:numId w:val="2"/>
              </w:numPr>
              <w:spacing w:line="276" w:lineRule="auto"/>
              <w:rPr>
                <w:rFonts w:ascii="Arial" w:eastAsia="Arial Unicode MS" w:hAnsi="Arial" w:cs="Arial"/>
                <w:sz w:val="20"/>
                <w:szCs w:val="20"/>
              </w:rPr>
            </w:pPr>
            <w:r w:rsidRPr="005D3531">
              <w:rPr>
                <w:rFonts w:ascii="Arial" w:eastAsia="Arial Unicode MS" w:hAnsi="Arial" w:cs="Arial"/>
                <w:sz w:val="20"/>
                <w:szCs w:val="20"/>
              </w:rPr>
              <w:t xml:space="preserve">1 or 2 or 3 or 4 </w:t>
            </w:r>
          </w:p>
        </w:tc>
      </w:tr>
      <w:tr w:rsidR="004142EC" w:rsidRPr="005D3531" w14:paraId="206B5A4F" w14:textId="77777777" w:rsidTr="008E556D">
        <w:tc>
          <w:tcPr>
            <w:tcW w:w="5000" w:type="pct"/>
          </w:tcPr>
          <w:p w14:paraId="0F6B3F62" w14:textId="0293F12F" w:rsidR="004142EC" w:rsidRPr="005D3531" w:rsidRDefault="004142EC" w:rsidP="004142EC">
            <w:pPr>
              <w:pStyle w:val="NoSpacing"/>
              <w:numPr>
                <w:ilvl w:val="0"/>
                <w:numId w:val="2"/>
              </w:numPr>
              <w:spacing w:line="276" w:lineRule="auto"/>
              <w:rPr>
                <w:rFonts w:ascii="Arial" w:eastAsia="Arial Unicode MS" w:hAnsi="Arial" w:cs="Arial"/>
                <w:sz w:val="20"/>
                <w:szCs w:val="20"/>
              </w:rPr>
            </w:pPr>
            <w:r w:rsidRPr="005D3531">
              <w:rPr>
                <w:rFonts w:ascii="Arial" w:eastAsia="Arial Unicode MS" w:hAnsi="Arial" w:cs="Arial"/>
                <w:sz w:val="20"/>
                <w:szCs w:val="20"/>
              </w:rPr>
              <w:t xml:space="preserve">exp cohort studies/ or follow-up studies/ or longitudinal studies/ or prospective studies/ or retrospective studies/ </w:t>
            </w:r>
          </w:p>
        </w:tc>
      </w:tr>
      <w:tr w:rsidR="004142EC" w:rsidRPr="005D3531" w14:paraId="77FB050E" w14:textId="77777777" w:rsidTr="008E556D">
        <w:tc>
          <w:tcPr>
            <w:tcW w:w="5000" w:type="pct"/>
          </w:tcPr>
          <w:p w14:paraId="51745C05" w14:textId="5C67F6AF" w:rsidR="004142EC" w:rsidRPr="005D3531" w:rsidRDefault="004142EC" w:rsidP="004142EC">
            <w:pPr>
              <w:pStyle w:val="NoSpacing"/>
              <w:numPr>
                <w:ilvl w:val="0"/>
                <w:numId w:val="2"/>
              </w:numPr>
              <w:spacing w:line="276" w:lineRule="auto"/>
              <w:rPr>
                <w:rFonts w:ascii="Arial" w:eastAsia="Arial Unicode MS" w:hAnsi="Arial" w:cs="Arial"/>
                <w:sz w:val="20"/>
                <w:szCs w:val="20"/>
              </w:rPr>
            </w:pPr>
            <w:r w:rsidRPr="005D3531">
              <w:rPr>
                <w:rFonts w:ascii="Arial" w:eastAsia="Arial Unicode MS" w:hAnsi="Arial" w:cs="Arial"/>
                <w:sz w:val="20"/>
                <w:szCs w:val="20"/>
              </w:rPr>
              <w:t xml:space="preserve">cross sectional stud*.mp </w:t>
            </w:r>
          </w:p>
        </w:tc>
      </w:tr>
      <w:tr w:rsidR="004142EC" w:rsidRPr="005D3531" w14:paraId="6B3DB6CD" w14:textId="77777777" w:rsidTr="008E556D">
        <w:tc>
          <w:tcPr>
            <w:tcW w:w="5000" w:type="pct"/>
          </w:tcPr>
          <w:p w14:paraId="73FDD0BC" w14:textId="1B6F82CD" w:rsidR="004142EC" w:rsidRPr="005D3531" w:rsidRDefault="004142EC" w:rsidP="004142EC">
            <w:pPr>
              <w:pStyle w:val="NoSpacing"/>
              <w:numPr>
                <w:ilvl w:val="0"/>
                <w:numId w:val="2"/>
              </w:numPr>
              <w:spacing w:line="276" w:lineRule="auto"/>
              <w:rPr>
                <w:rFonts w:ascii="Arial" w:eastAsia="Arial Unicode MS" w:hAnsi="Arial" w:cs="Arial"/>
                <w:sz w:val="20"/>
                <w:szCs w:val="20"/>
              </w:rPr>
            </w:pPr>
            <w:r w:rsidRPr="005D3531">
              <w:rPr>
                <w:rFonts w:ascii="Arial" w:eastAsia="Arial Unicode MS" w:hAnsi="Arial" w:cs="Arial"/>
                <w:sz w:val="20"/>
                <w:szCs w:val="20"/>
              </w:rPr>
              <w:t xml:space="preserve">prevalence.mp </w:t>
            </w:r>
          </w:p>
        </w:tc>
      </w:tr>
      <w:tr w:rsidR="004142EC" w:rsidRPr="005D3531" w14:paraId="04137DA2" w14:textId="77777777" w:rsidTr="008E556D">
        <w:tc>
          <w:tcPr>
            <w:tcW w:w="5000" w:type="pct"/>
          </w:tcPr>
          <w:p w14:paraId="399AD614" w14:textId="1FF9A32E" w:rsidR="004142EC" w:rsidRPr="005D3531" w:rsidRDefault="004142EC" w:rsidP="004142EC">
            <w:pPr>
              <w:pStyle w:val="NoSpacing"/>
              <w:numPr>
                <w:ilvl w:val="0"/>
                <w:numId w:val="2"/>
              </w:numPr>
              <w:spacing w:line="276" w:lineRule="auto"/>
              <w:rPr>
                <w:rFonts w:ascii="Arial" w:eastAsia="Arial Unicode MS" w:hAnsi="Arial" w:cs="Arial"/>
                <w:sz w:val="20"/>
                <w:szCs w:val="20"/>
              </w:rPr>
            </w:pPr>
            <w:r w:rsidRPr="005D3531">
              <w:rPr>
                <w:rFonts w:ascii="Arial" w:eastAsia="Arial Unicode MS" w:hAnsi="Arial" w:cs="Arial"/>
                <w:sz w:val="20"/>
                <w:szCs w:val="20"/>
              </w:rPr>
              <w:t xml:space="preserve">community.mp. </w:t>
            </w:r>
          </w:p>
        </w:tc>
      </w:tr>
      <w:tr w:rsidR="004142EC" w:rsidRPr="005D3531" w14:paraId="4E657D3F" w14:textId="77777777" w:rsidTr="008E556D">
        <w:tc>
          <w:tcPr>
            <w:tcW w:w="5000" w:type="pct"/>
          </w:tcPr>
          <w:p w14:paraId="7AC76473" w14:textId="46F5D1BC" w:rsidR="004142EC" w:rsidRPr="005D3531" w:rsidRDefault="004142EC" w:rsidP="004142EC">
            <w:pPr>
              <w:pStyle w:val="NoSpacing"/>
              <w:numPr>
                <w:ilvl w:val="0"/>
                <w:numId w:val="2"/>
              </w:numPr>
              <w:spacing w:line="276" w:lineRule="auto"/>
              <w:rPr>
                <w:rFonts w:ascii="Arial" w:eastAsia="Arial Unicode MS" w:hAnsi="Arial" w:cs="Arial"/>
                <w:sz w:val="20"/>
                <w:szCs w:val="20"/>
              </w:rPr>
            </w:pPr>
            <w:r w:rsidRPr="005D3531">
              <w:rPr>
                <w:rFonts w:ascii="Arial" w:eastAsia="Arial Unicode MS" w:hAnsi="Arial" w:cs="Arial"/>
                <w:sz w:val="20"/>
                <w:szCs w:val="20"/>
              </w:rPr>
              <w:t xml:space="preserve">population.mp </w:t>
            </w:r>
          </w:p>
        </w:tc>
      </w:tr>
      <w:tr w:rsidR="004142EC" w:rsidRPr="005D3531" w14:paraId="01635F28" w14:textId="77777777" w:rsidTr="008E556D">
        <w:tc>
          <w:tcPr>
            <w:tcW w:w="5000" w:type="pct"/>
          </w:tcPr>
          <w:p w14:paraId="2682C244" w14:textId="775A4F85" w:rsidR="004142EC" w:rsidRPr="005D3531" w:rsidRDefault="004142EC" w:rsidP="004142EC">
            <w:pPr>
              <w:pStyle w:val="NoSpacing"/>
              <w:numPr>
                <w:ilvl w:val="0"/>
                <w:numId w:val="2"/>
              </w:numPr>
              <w:spacing w:line="276" w:lineRule="auto"/>
              <w:rPr>
                <w:rFonts w:ascii="Arial" w:eastAsia="Arial Unicode MS" w:hAnsi="Arial" w:cs="Arial"/>
                <w:sz w:val="20"/>
                <w:szCs w:val="20"/>
              </w:rPr>
            </w:pPr>
            <w:r w:rsidRPr="005D3531">
              <w:rPr>
                <w:rFonts w:ascii="Arial" w:eastAsia="Arial Unicode MS" w:hAnsi="Arial" w:cs="Arial"/>
                <w:sz w:val="20"/>
                <w:szCs w:val="20"/>
              </w:rPr>
              <w:t xml:space="preserve">exp unselected/ or non-selected/ or national/ </w:t>
            </w:r>
          </w:p>
        </w:tc>
      </w:tr>
      <w:tr w:rsidR="004142EC" w:rsidRPr="005D3531" w14:paraId="0D46D593" w14:textId="77777777" w:rsidTr="008E556D">
        <w:tc>
          <w:tcPr>
            <w:tcW w:w="5000" w:type="pct"/>
          </w:tcPr>
          <w:p w14:paraId="5C463AB3" w14:textId="25B44934" w:rsidR="004142EC" w:rsidRPr="005D3531" w:rsidRDefault="004142EC" w:rsidP="004142EC">
            <w:pPr>
              <w:pStyle w:val="NoSpacing"/>
              <w:numPr>
                <w:ilvl w:val="0"/>
                <w:numId w:val="2"/>
              </w:numPr>
              <w:spacing w:line="276" w:lineRule="auto"/>
              <w:rPr>
                <w:rFonts w:ascii="Arial" w:eastAsia="Arial Unicode MS" w:hAnsi="Arial" w:cs="Arial"/>
                <w:sz w:val="20"/>
                <w:szCs w:val="20"/>
              </w:rPr>
            </w:pPr>
            <w:r w:rsidRPr="005D3531">
              <w:rPr>
                <w:rFonts w:ascii="Arial" w:eastAsia="Arial Unicode MS" w:hAnsi="Arial" w:cs="Arial"/>
                <w:sz w:val="20"/>
                <w:szCs w:val="20"/>
              </w:rPr>
              <w:t xml:space="preserve">6 or 7 or 8 or 9 or 10 or 11 </w:t>
            </w:r>
          </w:p>
        </w:tc>
      </w:tr>
      <w:tr w:rsidR="004142EC" w:rsidRPr="005D3531" w14:paraId="41FB7043" w14:textId="77777777" w:rsidTr="008E556D">
        <w:tc>
          <w:tcPr>
            <w:tcW w:w="5000" w:type="pct"/>
          </w:tcPr>
          <w:p w14:paraId="717C2099" w14:textId="54BB5F6E" w:rsidR="004142EC" w:rsidRPr="005D3531" w:rsidRDefault="004142EC" w:rsidP="004142EC">
            <w:pPr>
              <w:pStyle w:val="NoSpacing"/>
              <w:numPr>
                <w:ilvl w:val="0"/>
                <w:numId w:val="2"/>
              </w:numPr>
              <w:spacing w:line="276" w:lineRule="auto"/>
              <w:rPr>
                <w:rFonts w:ascii="Arial" w:eastAsia="Arial Unicode MS" w:hAnsi="Arial" w:cs="Arial"/>
                <w:sz w:val="20"/>
                <w:szCs w:val="20"/>
              </w:rPr>
            </w:pPr>
            <w:r w:rsidRPr="005D3531">
              <w:rPr>
                <w:rFonts w:ascii="Arial" w:eastAsia="Arial Unicode MS" w:hAnsi="Arial" w:cs="Arial"/>
                <w:sz w:val="20"/>
                <w:szCs w:val="20"/>
              </w:rPr>
              <w:t xml:space="preserve">phenotype.mp. </w:t>
            </w:r>
          </w:p>
        </w:tc>
      </w:tr>
      <w:tr w:rsidR="004142EC" w:rsidRPr="005D3531" w14:paraId="599F2BA3" w14:textId="77777777" w:rsidTr="008E556D">
        <w:tc>
          <w:tcPr>
            <w:tcW w:w="5000" w:type="pct"/>
          </w:tcPr>
          <w:p w14:paraId="660E9CB8" w14:textId="3348E743" w:rsidR="004142EC" w:rsidRPr="005D3531" w:rsidRDefault="004142EC" w:rsidP="004142EC">
            <w:pPr>
              <w:pStyle w:val="NoSpacing"/>
              <w:numPr>
                <w:ilvl w:val="0"/>
                <w:numId w:val="2"/>
              </w:numPr>
              <w:spacing w:line="276" w:lineRule="auto"/>
              <w:rPr>
                <w:rFonts w:ascii="Arial" w:eastAsia="Arial Unicode MS" w:hAnsi="Arial" w:cs="Arial"/>
                <w:sz w:val="20"/>
                <w:szCs w:val="20"/>
              </w:rPr>
            </w:pPr>
            <w:r w:rsidRPr="005D3531">
              <w:rPr>
                <w:rFonts w:ascii="Arial" w:eastAsia="Arial Unicode MS" w:hAnsi="Arial" w:cs="Arial"/>
                <w:sz w:val="20"/>
                <w:szCs w:val="20"/>
              </w:rPr>
              <w:t xml:space="preserve">characteristics.mp. </w:t>
            </w:r>
          </w:p>
        </w:tc>
      </w:tr>
      <w:tr w:rsidR="004142EC" w:rsidRPr="005D3531" w14:paraId="7A1FC79C" w14:textId="77777777" w:rsidTr="008E556D">
        <w:tc>
          <w:tcPr>
            <w:tcW w:w="5000" w:type="pct"/>
          </w:tcPr>
          <w:p w14:paraId="4A5A0287" w14:textId="0EDCC930" w:rsidR="004142EC" w:rsidRPr="005D3531" w:rsidRDefault="004142EC" w:rsidP="004142EC">
            <w:pPr>
              <w:pStyle w:val="NoSpacing"/>
              <w:numPr>
                <w:ilvl w:val="0"/>
                <w:numId w:val="2"/>
              </w:numPr>
              <w:spacing w:line="276" w:lineRule="auto"/>
              <w:rPr>
                <w:rFonts w:ascii="Arial" w:eastAsia="Arial Unicode MS" w:hAnsi="Arial" w:cs="Arial"/>
                <w:sz w:val="20"/>
                <w:szCs w:val="20"/>
              </w:rPr>
            </w:pPr>
            <w:r w:rsidRPr="005D3531">
              <w:rPr>
                <w:rFonts w:ascii="Arial" w:eastAsia="Arial Unicode MS" w:hAnsi="Arial" w:cs="Arial"/>
                <w:sz w:val="20"/>
                <w:szCs w:val="20"/>
              </w:rPr>
              <w:t xml:space="preserve">features.mp. </w:t>
            </w:r>
          </w:p>
        </w:tc>
      </w:tr>
      <w:tr w:rsidR="004142EC" w:rsidRPr="005D3531" w14:paraId="307AB700" w14:textId="77777777" w:rsidTr="008E556D">
        <w:tc>
          <w:tcPr>
            <w:tcW w:w="5000" w:type="pct"/>
          </w:tcPr>
          <w:p w14:paraId="3039B252" w14:textId="5D6CE1AF" w:rsidR="004142EC" w:rsidRPr="005D3531" w:rsidRDefault="004142EC" w:rsidP="004142EC">
            <w:pPr>
              <w:pStyle w:val="NoSpacing"/>
              <w:numPr>
                <w:ilvl w:val="0"/>
                <w:numId w:val="2"/>
              </w:numPr>
              <w:spacing w:line="276" w:lineRule="auto"/>
              <w:rPr>
                <w:rFonts w:ascii="Arial" w:eastAsia="Arial Unicode MS" w:hAnsi="Arial" w:cs="Arial"/>
                <w:sz w:val="20"/>
                <w:szCs w:val="20"/>
              </w:rPr>
            </w:pPr>
            <w:r w:rsidRPr="005D3531">
              <w:rPr>
                <w:rFonts w:ascii="Arial" w:eastAsia="Arial Unicode MS" w:hAnsi="Arial" w:cs="Arial"/>
                <w:sz w:val="20"/>
                <w:szCs w:val="20"/>
              </w:rPr>
              <w:t xml:space="preserve">spectrum.mp. </w:t>
            </w:r>
          </w:p>
        </w:tc>
      </w:tr>
      <w:tr w:rsidR="004142EC" w:rsidRPr="005D3531" w14:paraId="091DF24F" w14:textId="77777777" w:rsidTr="008E556D">
        <w:tc>
          <w:tcPr>
            <w:tcW w:w="5000" w:type="pct"/>
          </w:tcPr>
          <w:p w14:paraId="6ECB5237" w14:textId="097916BE" w:rsidR="004142EC" w:rsidRPr="005D3531" w:rsidRDefault="004142EC" w:rsidP="004142EC">
            <w:pPr>
              <w:pStyle w:val="NoSpacing"/>
              <w:numPr>
                <w:ilvl w:val="0"/>
                <w:numId w:val="2"/>
              </w:numPr>
              <w:spacing w:line="276" w:lineRule="auto"/>
              <w:rPr>
                <w:rFonts w:ascii="Arial" w:eastAsia="Arial Unicode MS" w:hAnsi="Arial" w:cs="Arial"/>
                <w:sz w:val="20"/>
                <w:szCs w:val="20"/>
              </w:rPr>
            </w:pPr>
            <w:proofErr w:type="spellStart"/>
            <w:r w:rsidRPr="005D3531">
              <w:rPr>
                <w:rFonts w:ascii="Arial" w:eastAsia="Arial Unicode MS" w:hAnsi="Arial" w:cs="Arial"/>
                <w:sz w:val="20"/>
                <w:szCs w:val="20"/>
              </w:rPr>
              <w:t>mens</w:t>
            </w:r>
            <w:proofErr w:type="spellEnd"/>
            <w:r w:rsidRPr="005D3531">
              <w:rPr>
                <w:rFonts w:ascii="Arial" w:eastAsia="Arial Unicode MS" w:hAnsi="Arial" w:cs="Arial"/>
                <w:sz w:val="20"/>
                <w:szCs w:val="20"/>
              </w:rPr>
              <w:t>*.</w:t>
            </w:r>
            <w:proofErr w:type="spellStart"/>
            <w:r w:rsidRPr="005D3531">
              <w:rPr>
                <w:rFonts w:ascii="Arial" w:eastAsia="Arial Unicode MS" w:hAnsi="Arial" w:cs="Arial"/>
                <w:sz w:val="20"/>
                <w:szCs w:val="20"/>
              </w:rPr>
              <w:t>mp</w:t>
            </w:r>
            <w:proofErr w:type="spellEnd"/>
            <w:r w:rsidRPr="005D3531">
              <w:rPr>
                <w:rFonts w:ascii="Arial" w:eastAsia="Arial Unicode MS" w:hAnsi="Arial" w:cs="Arial"/>
                <w:sz w:val="20"/>
                <w:szCs w:val="20"/>
              </w:rPr>
              <w:t xml:space="preserve">.  </w:t>
            </w:r>
          </w:p>
        </w:tc>
      </w:tr>
      <w:tr w:rsidR="004142EC" w:rsidRPr="005D3531" w14:paraId="6836C492" w14:textId="77777777" w:rsidTr="008E556D">
        <w:tc>
          <w:tcPr>
            <w:tcW w:w="5000" w:type="pct"/>
          </w:tcPr>
          <w:p w14:paraId="5CE56A95" w14:textId="056A2748" w:rsidR="004142EC" w:rsidRPr="005D3531" w:rsidRDefault="004142EC" w:rsidP="004142EC">
            <w:pPr>
              <w:pStyle w:val="NoSpacing"/>
              <w:numPr>
                <w:ilvl w:val="0"/>
                <w:numId w:val="2"/>
              </w:numPr>
              <w:spacing w:line="276" w:lineRule="auto"/>
              <w:rPr>
                <w:rFonts w:ascii="Arial" w:eastAsia="Arial Unicode MS" w:hAnsi="Arial" w:cs="Arial"/>
                <w:sz w:val="20"/>
                <w:szCs w:val="20"/>
              </w:rPr>
            </w:pPr>
            <w:r w:rsidRPr="005D3531">
              <w:rPr>
                <w:rFonts w:ascii="Arial" w:eastAsia="Arial Unicode MS" w:hAnsi="Arial" w:cs="Arial"/>
                <w:sz w:val="20"/>
                <w:szCs w:val="20"/>
              </w:rPr>
              <w:t xml:space="preserve">exp hirsutism/ or hair/ or mFG.mp. </w:t>
            </w:r>
          </w:p>
        </w:tc>
      </w:tr>
      <w:tr w:rsidR="004142EC" w:rsidRPr="005D3531" w14:paraId="205A8E87" w14:textId="77777777" w:rsidTr="008E556D">
        <w:tc>
          <w:tcPr>
            <w:tcW w:w="5000" w:type="pct"/>
          </w:tcPr>
          <w:p w14:paraId="18200B34" w14:textId="5471A7BB" w:rsidR="004142EC" w:rsidRPr="005D3531" w:rsidRDefault="004142EC" w:rsidP="004142EC">
            <w:pPr>
              <w:pStyle w:val="NoSpacing"/>
              <w:numPr>
                <w:ilvl w:val="0"/>
                <w:numId w:val="2"/>
              </w:numPr>
              <w:spacing w:line="276" w:lineRule="auto"/>
              <w:rPr>
                <w:rFonts w:ascii="Arial" w:eastAsia="Arial Unicode MS" w:hAnsi="Arial" w:cs="Arial"/>
                <w:sz w:val="20"/>
                <w:szCs w:val="20"/>
              </w:rPr>
            </w:pPr>
            <w:proofErr w:type="spellStart"/>
            <w:r w:rsidRPr="005D3531">
              <w:rPr>
                <w:rFonts w:ascii="Arial" w:eastAsia="Arial Unicode MS" w:hAnsi="Arial" w:cs="Arial"/>
                <w:sz w:val="20"/>
                <w:szCs w:val="20"/>
              </w:rPr>
              <w:t>ovar</w:t>
            </w:r>
            <w:proofErr w:type="spellEnd"/>
            <w:r w:rsidRPr="005D3531">
              <w:rPr>
                <w:rFonts w:ascii="Arial" w:eastAsia="Arial Unicode MS" w:hAnsi="Arial" w:cs="Arial"/>
                <w:sz w:val="20"/>
                <w:szCs w:val="20"/>
              </w:rPr>
              <w:t xml:space="preserve">* morphology.mp. </w:t>
            </w:r>
          </w:p>
        </w:tc>
      </w:tr>
      <w:tr w:rsidR="004142EC" w:rsidRPr="005D3531" w14:paraId="0F8E1AA5" w14:textId="77777777" w:rsidTr="008E556D">
        <w:tc>
          <w:tcPr>
            <w:tcW w:w="5000" w:type="pct"/>
          </w:tcPr>
          <w:p w14:paraId="4D1A9334" w14:textId="2DCE2F6C" w:rsidR="004142EC" w:rsidRPr="005D3531" w:rsidRDefault="004142EC" w:rsidP="004142EC">
            <w:pPr>
              <w:pStyle w:val="NoSpacing"/>
              <w:numPr>
                <w:ilvl w:val="0"/>
                <w:numId w:val="2"/>
              </w:numPr>
              <w:spacing w:line="276" w:lineRule="auto"/>
              <w:rPr>
                <w:rFonts w:ascii="Arial" w:eastAsia="Arial Unicode MS" w:hAnsi="Arial" w:cs="Arial"/>
                <w:sz w:val="20"/>
                <w:szCs w:val="20"/>
              </w:rPr>
            </w:pPr>
            <w:r w:rsidRPr="005D3531">
              <w:rPr>
                <w:rFonts w:ascii="Arial" w:eastAsia="Arial Unicode MS" w:hAnsi="Arial" w:cs="Arial"/>
                <w:sz w:val="20"/>
                <w:szCs w:val="20"/>
              </w:rPr>
              <w:t xml:space="preserve">13 or 14 or 15 or 16 or 17 or 19 </w:t>
            </w:r>
          </w:p>
        </w:tc>
      </w:tr>
      <w:tr w:rsidR="004142EC" w:rsidRPr="005D3531" w14:paraId="0B4621F2" w14:textId="77777777" w:rsidTr="008E556D">
        <w:tc>
          <w:tcPr>
            <w:tcW w:w="5000" w:type="pct"/>
          </w:tcPr>
          <w:p w14:paraId="59A0DCDE" w14:textId="52027118" w:rsidR="004142EC" w:rsidRPr="005D3531" w:rsidRDefault="004142EC" w:rsidP="004142EC">
            <w:pPr>
              <w:pStyle w:val="NoSpacing"/>
              <w:numPr>
                <w:ilvl w:val="0"/>
                <w:numId w:val="2"/>
              </w:numPr>
              <w:spacing w:line="276" w:lineRule="auto"/>
              <w:rPr>
                <w:rFonts w:ascii="Arial" w:eastAsia="Arial Unicode MS" w:hAnsi="Arial" w:cs="Arial"/>
                <w:sz w:val="20"/>
                <w:szCs w:val="20"/>
              </w:rPr>
            </w:pPr>
            <w:r w:rsidRPr="005D3531">
              <w:rPr>
                <w:rFonts w:ascii="Arial" w:eastAsia="Arial Unicode MS" w:hAnsi="Arial" w:cs="Arial"/>
                <w:sz w:val="20"/>
                <w:szCs w:val="20"/>
              </w:rPr>
              <w:t xml:space="preserve">5 and 12 and 20 </w:t>
            </w:r>
          </w:p>
        </w:tc>
      </w:tr>
      <w:tr w:rsidR="004142EC" w:rsidRPr="005D3531" w14:paraId="7DEB89CB" w14:textId="77777777" w:rsidTr="008E556D">
        <w:tc>
          <w:tcPr>
            <w:tcW w:w="5000" w:type="pct"/>
          </w:tcPr>
          <w:p w14:paraId="1C90E69B" w14:textId="2E0E5423" w:rsidR="004142EC" w:rsidRPr="005D3531" w:rsidRDefault="004142EC" w:rsidP="004142EC">
            <w:pPr>
              <w:pStyle w:val="NoSpacing"/>
              <w:numPr>
                <w:ilvl w:val="0"/>
                <w:numId w:val="2"/>
              </w:numPr>
              <w:spacing w:line="276" w:lineRule="auto"/>
              <w:rPr>
                <w:rFonts w:ascii="Arial" w:eastAsia="Arial Unicode MS" w:hAnsi="Arial" w:cs="Arial"/>
                <w:sz w:val="20"/>
                <w:szCs w:val="20"/>
              </w:rPr>
            </w:pPr>
            <w:r w:rsidRPr="005D3531">
              <w:rPr>
                <w:rFonts w:ascii="Arial" w:eastAsia="Arial Unicode MS" w:hAnsi="Arial" w:cs="Arial"/>
                <w:sz w:val="20"/>
                <w:szCs w:val="20"/>
              </w:rPr>
              <w:t xml:space="preserve">limit 21 to (humans and </w:t>
            </w:r>
            <w:proofErr w:type="spellStart"/>
            <w:r w:rsidRPr="005D3531">
              <w:rPr>
                <w:rFonts w:ascii="Arial" w:eastAsia="Arial Unicode MS" w:hAnsi="Arial" w:cs="Arial"/>
                <w:sz w:val="20"/>
                <w:szCs w:val="20"/>
              </w:rPr>
              <w:t>yr</w:t>
            </w:r>
            <w:proofErr w:type="spellEnd"/>
            <w:r w:rsidRPr="005D3531">
              <w:rPr>
                <w:rFonts w:ascii="Arial" w:eastAsia="Arial Unicode MS" w:hAnsi="Arial" w:cs="Arial"/>
                <w:sz w:val="20"/>
                <w:szCs w:val="20"/>
              </w:rPr>
              <w:t xml:space="preserve">="1990 -Current") </w:t>
            </w:r>
          </w:p>
        </w:tc>
      </w:tr>
    </w:tbl>
    <w:p w14:paraId="78EB555B" w14:textId="71AC8D8A" w:rsidR="004142EC" w:rsidRDefault="004142EC">
      <w:pPr>
        <w:rPr>
          <w:rFonts w:ascii="Arial" w:hAnsi="Arial" w:cs="Arial"/>
          <w:noProof/>
          <w:sz w:val="22"/>
        </w:rPr>
      </w:pPr>
    </w:p>
    <w:p w14:paraId="11AE1088" w14:textId="77777777" w:rsidR="004142EC" w:rsidRDefault="004142EC">
      <w:pPr>
        <w:rPr>
          <w:rFonts w:ascii="Arial" w:hAnsi="Arial" w:cs="Arial"/>
          <w:noProof/>
          <w:sz w:val="22"/>
        </w:rPr>
        <w:sectPr w:rsidR="004142EC" w:rsidSect="005D3531">
          <w:pgSz w:w="11906" w:h="16838"/>
          <w:pgMar w:top="1440" w:right="1440" w:bottom="1440" w:left="1440" w:header="709" w:footer="709" w:gutter="0"/>
          <w:cols w:space="708"/>
          <w:docGrid w:linePitch="360"/>
        </w:sectPr>
      </w:pPr>
    </w:p>
    <w:p w14:paraId="05C927D6" w14:textId="7E752239" w:rsidR="00CF22F6" w:rsidRPr="00CF22F6" w:rsidRDefault="00CF22F6" w:rsidP="008E556D">
      <w:pPr>
        <w:pStyle w:val="Heading1"/>
        <w:rPr>
          <w:lang w:val="en-AU"/>
        </w:rPr>
      </w:pPr>
      <w:bookmarkStart w:id="1" w:name="_Toc184719150"/>
      <w:r w:rsidRPr="00CF22F6">
        <w:lastRenderedPageBreak/>
        <w:t>Table S</w:t>
      </w:r>
      <w:r w:rsidR="00905E70">
        <w:t>2</w:t>
      </w:r>
      <w:r w:rsidRPr="00CF22F6">
        <w:t xml:space="preserve">: </w:t>
      </w:r>
      <w:bookmarkStart w:id="2" w:name="_Hlk176860566"/>
      <w:r w:rsidRPr="00CF22F6">
        <w:rPr>
          <w:lang w:val="en-AU"/>
        </w:rPr>
        <w:t>Studies excluded following full-text review.</w:t>
      </w:r>
      <w:bookmarkEnd w:id="1"/>
    </w:p>
    <w:bookmarkEnd w:id="2"/>
    <w:p w14:paraId="1109EE59" w14:textId="77777777" w:rsidR="00CF22F6" w:rsidRPr="00CF22F6" w:rsidRDefault="00CF22F6" w:rsidP="00CF22F6">
      <w:pPr>
        <w:rPr>
          <w:rFonts w:ascii="Arial" w:hAnsi="Arial" w:cs="Arial"/>
          <w:bCs/>
          <w:sz w:val="14"/>
          <w:szCs w:val="16"/>
        </w:rPr>
      </w:pPr>
    </w:p>
    <w:tbl>
      <w:tblPr>
        <w:tblStyle w:val="TableGrid3"/>
        <w:tblW w:w="5000" w:type="pct"/>
        <w:tblLook w:val="04A0" w:firstRow="1" w:lastRow="0" w:firstColumn="1" w:lastColumn="0" w:noHBand="0" w:noVBand="1"/>
      </w:tblPr>
      <w:tblGrid>
        <w:gridCol w:w="721"/>
        <w:gridCol w:w="4681"/>
        <w:gridCol w:w="3614"/>
      </w:tblGrid>
      <w:tr w:rsidR="00CF22F6" w:rsidRPr="007623FA" w14:paraId="4662EC31" w14:textId="77777777" w:rsidTr="00B83785">
        <w:trPr>
          <w:trHeight w:val="139"/>
        </w:trPr>
        <w:tc>
          <w:tcPr>
            <w:tcW w:w="400" w:type="pct"/>
          </w:tcPr>
          <w:p w14:paraId="45098940" w14:textId="77777777" w:rsidR="00CF22F6" w:rsidRPr="007623FA" w:rsidRDefault="00CF22F6" w:rsidP="00CF22F6">
            <w:pPr>
              <w:widowControl/>
              <w:rPr>
                <w:rFonts w:ascii="Arial" w:eastAsiaTheme="minorHAnsi" w:hAnsi="Arial" w:cs="Arial"/>
                <w:b/>
                <w:sz w:val="18"/>
                <w:szCs w:val="18"/>
                <w:lang w:val="en-AU" w:eastAsia="en-US"/>
              </w:rPr>
            </w:pPr>
            <w:proofErr w:type="spellStart"/>
            <w:proofErr w:type="gramStart"/>
            <w:r w:rsidRPr="007623FA">
              <w:rPr>
                <w:rFonts w:ascii="Arial" w:eastAsiaTheme="minorHAnsi" w:hAnsi="Arial" w:cs="Arial"/>
                <w:b/>
                <w:sz w:val="18"/>
                <w:szCs w:val="18"/>
                <w:lang w:val="en-AU" w:eastAsia="en-US"/>
              </w:rPr>
              <w:t>S.No</w:t>
            </w:r>
            <w:proofErr w:type="spellEnd"/>
            <w:proofErr w:type="gramEnd"/>
          </w:p>
        </w:tc>
        <w:tc>
          <w:tcPr>
            <w:tcW w:w="2596" w:type="pct"/>
          </w:tcPr>
          <w:p w14:paraId="19E32994" w14:textId="77777777" w:rsidR="00CF22F6" w:rsidRPr="007623FA" w:rsidRDefault="00CF22F6" w:rsidP="00CF22F6">
            <w:pPr>
              <w:widowControl/>
              <w:rPr>
                <w:rFonts w:ascii="Arial" w:eastAsiaTheme="minorHAnsi" w:hAnsi="Arial" w:cs="Arial"/>
                <w:b/>
                <w:sz w:val="18"/>
                <w:szCs w:val="18"/>
                <w:lang w:val="en-AU" w:eastAsia="en-US"/>
              </w:rPr>
            </w:pPr>
            <w:r w:rsidRPr="007623FA">
              <w:rPr>
                <w:rFonts w:ascii="Arial" w:eastAsiaTheme="minorHAnsi" w:hAnsi="Arial" w:cs="Arial"/>
                <w:b/>
                <w:sz w:val="18"/>
                <w:szCs w:val="18"/>
                <w:lang w:val="en-AU" w:eastAsia="en-US"/>
              </w:rPr>
              <w:t>Study reference</w:t>
            </w:r>
          </w:p>
        </w:tc>
        <w:tc>
          <w:tcPr>
            <w:tcW w:w="2004" w:type="pct"/>
          </w:tcPr>
          <w:p w14:paraId="3ABED7A0" w14:textId="77777777" w:rsidR="00CF22F6" w:rsidRPr="007623FA" w:rsidRDefault="00CF22F6" w:rsidP="00CF22F6">
            <w:pPr>
              <w:widowControl/>
              <w:rPr>
                <w:rFonts w:ascii="Arial" w:eastAsiaTheme="minorHAnsi" w:hAnsi="Arial" w:cs="Arial"/>
                <w:b/>
                <w:sz w:val="18"/>
                <w:szCs w:val="18"/>
                <w:lang w:val="en-AU" w:eastAsia="en-US"/>
              </w:rPr>
            </w:pPr>
            <w:r w:rsidRPr="007623FA">
              <w:rPr>
                <w:rFonts w:ascii="Arial" w:eastAsiaTheme="minorHAnsi" w:hAnsi="Arial" w:cs="Arial"/>
                <w:b/>
                <w:sz w:val="18"/>
                <w:szCs w:val="18"/>
                <w:lang w:val="en-AU" w:eastAsia="en-US"/>
              </w:rPr>
              <w:t>Rationale</w:t>
            </w:r>
          </w:p>
        </w:tc>
      </w:tr>
      <w:tr w:rsidR="00CF22F6" w:rsidRPr="007623FA" w14:paraId="725FA6B2" w14:textId="77777777" w:rsidTr="00B83785">
        <w:trPr>
          <w:trHeight w:val="172"/>
        </w:trPr>
        <w:tc>
          <w:tcPr>
            <w:tcW w:w="400" w:type="pct"/>
          </w:tcPr>
          <w:p w14:paraId="5C0BF030" w14:textId="77777777" w:rsidR="00CF22F6" w:rsidRPr="007623FA" w:rsidRDefault="00CF22F6" w:rsidP="00CF22F6">
            <w:pPr>
              <w:widowControl/>
              <w:numPr>
                <w:ilvl w:val="0"/>
                <w:numId w:val="25"/>
              </w:numPr>
              <w:contextualSpacing/>
              <w:jc w:val="left"/>
              <w:rPr>
                <w:rFonts w:ascii="Arial" w:eastAsiaTheme="minorHAnsi" w:hAnsi="Arial" w:cs="Arial"/>
                <w:sz w:val="18"/>
                <w:szCs w:val="18"/>
                <w:lang w:val="en-AU" w:eastAsia="en-US"/>
              </w:rPr>
            </w:pPr>
          </w:p>
        </w:tc>
        <w:tc>
          <w:tcPr>
            <w:tcW w:w="2596" w:type="pct"/>
          </w:tcPr>
          <w:p w14:paraId="510A39DA"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Aghahosseini et al., 2011</w:t>
            </w:r>
          </w:p>
        </w:tc>
        <w:tc>
          <w:tcPr>
            <w:tcW w:w="2004" w:type="pct"/>
          </w:tcPr>
          <w:p w14:paraId="105A46ED"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119BA923" w14:textId="77777777" w:rsidTr="00B83785">
        <w:tc>
          <w:tcPr>
            <w:tcW w:w="400" w:type="pct"/>
          </w:tcPr>
          <w:p w14:paraId="5A8AE822"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DF848BB"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Atkin et al., 2017</w:t>
            </w:r>
          </w:p>
        </w:tc>
        <w:tc>
          <w:tcPr>
            <w:tcW w:w="2004" w:type="pct"/>
          </w:tcPr>
          <w:p w14:paraId="590AE262"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558724FF" w14:textId="77777777" w:rsidTr="00B83785">
        <w:tc>
          <w:tcPr>
            <w:tcW w:w="400" w:type="pct"/>
          </w:tcPr>
          <w:p w14:paraId="1BB46DE5"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3E8BD49" w14:textId="77777777" w:rsidR="00CF22F6" w:rsidRPr="007623FA" w:rsidRDefault="00CF22F6" w:rsidP="00CF22F6">
            <w:pPr>
              <w:widowControl/>
              <w:jc w:val="left"/>
              <w:rPr>
                <w:rFonts w:ascii="Arial" w:eastAsiaTheme="minorHAnsi" w:hAnsi="Arial" w:cs="Arial"/>
                <w:sz w:val="18"/>
                <w:szCs w:val="18"/>
                <w:lang w:val="en-AU" w:eastAsia="en-US"/>
              </w:rPr>
            </w:pPr>
            <w:proofErr w:type="spellStart"/>
            <w:r w:rsidRPr="007623FA">
              <w:rPr>
                <w:rFonts w:ascii="Arial" w:eastAsiaTheme="minorHAnsi" w:hAnsi="Arial" w:cs="Arial"/>
                <w:sz w:val="18"/>
                <w:szCs w:val="18"/>
                <w:lang w:val="en-AU" w:eastAsia="en-US"/>
              </w:rPr>
              <w:t>Balen</w:t>
            </w:r>
            <w:proofErr w:type="spellEnd"/>
            <w:r w:rsidRPr="007623FA">
              <w:rPr>
                <w:rFonts w:ascii="Arial" w:eastAsiaTheme="minorHAnsi" w:hAnsi="Arial" w:cs="Arial"/>
                <w:sz w:val="18"/>
                <w:szCs w:val="18"/>
                <w:lang w:val="en-AU" w:eastAsia="en-US"/>
              </w:rPr>
              <w:t xml:space="preserve"> et. al., 2015</w:t>
            </w:r>
          </w:p>
        </w:tc>
        <w:tc>
          <w:tcPr>
            <w:tcW w:w="2004" w:type="pct"/>
          </w:tcPr>
          <w:p w14:paraId="42B28438"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0FB11F21" w14:textId="77777777" w:rsidTr="00B83785">
        <w:tc>
          <w:tcPr>
            <w:tcW w:w="400" w:type="pct"/>
          </w:tcPr>
          <w:p w14:paraId="3CA31D82"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8AFDA05" w14:textId="77777777" w:rsidR="00CF22F6" w:rsidRPr="007623FA" w:rsidRDefault="00CF22F6" w:rsidP="00CF22F6">
            <w:pPr>
              <w:widowControl/>
              <w:jc w:val="left"/>
              <w:rPr>
                <w:rFonts w:ascii="Arial" w:eastAsiaTheme="minorHAnsi" w:hAnsi="Arial" w:cs="Arial"/>
                <w:color w:val="2A2A2A"/>
                <w:sz w:val="18"/>
                <w:szCs w:val="18"/>
                <w:lang w:val="en-AU" w:eastAsia="en-US"/>
              </w:rPr>
            </w:pPr>
            <w:proofErr w:type="spellStart"/>
            <w:r w:rsidRPr="007623FA">
              <w:rPr>
                <w:rFonts w:ascii="Arial" w:eastAsiaTheme="minorHAnsi" w:hAnsi="Arial" w:cs="Arial"/>
                <w:sz w:val="18"/>
                <w:szCs w:val="18"/>
                <w:lang w:val="en-AU" w:eastAsia="en-US"/>
              </w:rPr>
              <w:t>Baro</w:t>
            </w:r>
            <w:proofErr w:type="spellEnd"/>
            <w:r w:rsidRPr="007623FA">
              <w:rPr>
                <w:rFonts w:ascii="Arial" w:eastAsiaTheme="minorHAnsi" w:hAnsi="Arial" w:cs="Arial"/>
                <w:sz w:val="18"/>
                <w:szCs w:val="18"/>
                <w:lang w:val="en-AU" w:eastAsia="en-US"/>
              </w:rPr>
              <w:t xml:space="preserve"> et al., 2017</w:t>
            </w:r>
          </w:p>
        </w:tc>
        <w:tc>
          <w:tcPr>
            <w:tcW w:w="2004" w:type="pct"/>
          </w:tcPr>
          <w:p w14:paraId="6D4BCAD4"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312E4FC5" w14:textId="77777777" w:rsidTr="00B83785">
        <w:tc>
          <w:tcPr>
            <w:tcW w:w="400" w:type="pct"/>
          </w:tcPr>
          <w:p w14:paraId="1903EF0F"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6F6E386"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sz w:val="18"/>
                <w:szCs w:val="18"/>
                <w:lang w:val="en-AU" w:eastAsia="en-US"/>
              </w:rPr>
              <w:t xml:space="preserve">Bhatia and Bansal, 2011 </w:t>
            </w:r>
          </w:p>
        </w:tc>
        <w:tc>
          <w:tcPr>
            <w:tcW w:w="2004" w:type="pct"/>
          </w:tcPr>
          <w:p w14:paraId="088353B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33E2697A" w14:textId="77777777" w:rsidTr="00B83785">
        <w:tc>
          <w:tcPr>
            <w:tcW w:w="400" w:type="pct"/>
          </w:tcPr>
          <w:p w14:paraId="58B70152"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FBA8EF0"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Boshku and Panovska, 2016</w:t>
            </w:r>
          </w:p>
        </w:tc>
        <w:tc>
          <w:tcPr>
            <w:tcW w:w="2004" w:type="pct"/>
          </w:tcPr>
          <w:p w14:paraId="330A797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284D9CD7" w14:textId="77777777" w:rsidTr="00B83785">
        <w:tc>
          <w:tcPr>
            <w:tcW w:w="400" w:type="pct"/>
          </w:tcPr>
          <w:p w14:paraId="0FF53D59"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E3F3282"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Bouzas et al., 2013</w:t>
            </w:r>
          </w:p>
        </w:tc>
        <w:tc>
          <w:tcPr>
            <w:tcW w:w="2004" w:type="pct"/>
          </w:tcPr>
          <w:p w14:paraId="69818163"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167F2DFF" w14:textId="77777777" w:rsidTr="00B83785">
        <w:tc>
          <w:tcPr>
            <w:tcW w:w="400" w:type="pct"/>
          </w:tcPr>
          <w:p w14:paraId="4486B0D5"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E3AB537"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Bouzas et al., 2015</w:t>
            </w:r>
          </w:p>
        </w:tc>
        <w:tc>
          <w:tcPr>
            <w:tcW w:w="2004" w:type="pct"/>
          </w:tcPr>
          <w:p w14:paraId="2D46F704"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0625E975" w14:textId="77777777" w:rsidTr="00B83785">
        <w:tc>
          <w:tcPr>
            <w:tcW w:w="400" w:type="pct"/>
          </w:tcPr>
          <w:p w14:paraId="28144570"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CB89D33"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Bouzas et al., 2019</w:t>
            </w:r>
          </w:p>
        </w:tc>
        <w:tc>
          <w:tcPr>
            <w:tcW w:w="2004" w:type="pct"/>
          </w:tcPr>
          <w:p w14:paraId="41737A4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2EB87246" w14:textId="77777777" w:rsidTr="00B83785">
        <w:tc>
          <w:tcPr>
            <w:tcW w:w="400" w:type="pct"/>
          </w:tcPr>
          <w:p w14:paraId="7779D8CF"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87F7CF4"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Chiware et al., 2019</w:t>
            </w:r>
          </w:p>
        </w:tc>
        <w:tc>
          <w:tcPr>
            <w:tcW w:w="2004" w:type="pct"/>
          </w:tcPr>
          <w:p w14:paraId="6DE96AF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469C7906" w14:textId="77777777" w:rsidTr="00B83785">
        <w:tc>
          <w:tcPr>
            <w:tcW w:w="400" w:type="pct"/>
          </w:tcPr>
          <w:p w14:paraId="7504AF48"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FC564C7"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Crisosto et al., 2014</w:t>
            </w:r>
          </w:p>
        </w:tc>
        <w:tc>
          <w:tcPr>
            <w:tcW w:w="2004" w:type="pct"/>
          </w:tcPr>
          <w:p w14:paraId="62B7F77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4C92BB55" w14:textId="77777777" w:rsidTr="00B83785">
        <w:tc>
          <w:tcPr>
            <w:tcW w:w="400" w:type="pct"/>
          </w:tcPr>
          <w:p w14:paraId="7BDBC640"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95174BE"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Dargham et al., 2017</w:t>
            </w:r>
          </w:p>
        </w:tc>
        <w:tc>
          <w:tcPr>
            <w:tcW w:w="2004" w:type="pct"/>
          </w:tcPr>
          <w:p w14:paraId="04F881A8"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0F67EE22" w14:textId="77777777" w:rsidTr="00B83785">
        <w:tc>
          <w:tcPr>
            <w:tcW w:w="400" w:type="pct"/>
          </w:tcPr>
          <w:p w14:paraId="342999A6"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AF8531E"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De Vries et al., 2015</w:t>
            </w:r>
          </w:p>
        </w:tc>
        <w:tc>
          <w:tcPr>
            <w:tcW w:w="2004" w:type="pct"/>
          </w:tcPr>
          <w:p w14:paraId="63996942"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43E59B1F" w14:textId="77777777" w:rsidTr="00B83785">
        <w:tc>
          <w:tcPr>
            <w:tcW w:w="400" w:type="pct"/>
          </w:tcPr>
          <w:p w14:paraId="21274A12"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B516575"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Delavar et al., 2014</w:t>
            </w:r>
          </w:p>
        </w:tc>
        <w:tc>
          <w:tcPr>
            <w:tcW w:w="2004" w:type="pct"/>
          </w:tcPr>
          <w:p w14:paraId="7CAE404C"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582274FC" w14:textId="77777777" w:rsidTr="00B83785">
        <w:tc>
          <w:tcPr>
            <w:tcW w:w="400" w:type="pct"/>
          </w:tcPr>
          <w:p w14:paraId="5A7CC34F"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F5D9FBD"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Dewailly et al., 2011</w:t>
            </w:r>
          </w:p>
        </w:tc>
        <w:tc>
          <w:tcPr>
            <w:tcW w:w="2004" w:type="pct"/>
          </w:tcPr>
          <w:p w14:paraId="45C60108"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4E96ADFB" w14:textId="77777777" w:rsidTr="00B83785">
        <w:tc>
          <w:tcPr>
            <w:tcW w:w="400" w:type="pct"/>
          </w:tcPr>
          <w:p w14:paraId="3CEEC2A9"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EAEA271"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Dietz de Loos et al., 2019</w:t>
            </w:r>
          </w:p>
        </w:tc>
        <w:tc>
          <w:tcPr>
            <w:tcW w:w="2004" w:type="pct"/>
          </w:tcPr>
          <w:p w14:paraId="7C9A82BE"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130A6380" w14:textId="77777777" w:rsidTr="00B83785">
        <w:tc>
          <w:tcPr>
            <w:tcW w:w="400" w:type="pct"/>
          </w:tcPr>
          <w:p w14:paraId="059D52E0"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F8102EF"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Ekpo et al., 2013</w:t>
            </w:r>
          </w:p>
        </w:tc>
        <w:tc>
          <w:tcPr>
            <w:tcW w:w="2004" w:type="pct"/>
          </w:tcPr>
          <w:p w14:paraId="135A876F"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7F7E1A57" w14:textId="77777777" w:rsidTr="00B83785">
        <w:tc>
          <w:tcPr>
            <w:tcW w:w="400" w:type="pct"/>
          </w:tcPr>
          <w:p w14:paraId="1097E57E"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E4BCAE5"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Filippi et al., 2017</w:t>
            </w:r>
          </w:p>
        </w:tc>
        <w:tc>
          <w:tcPr>
            <w:tcW w:w="2004" w:type="pct"/>
          </w:tcPr>
          <w:p w14:paraId="2CB38EE8"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6D20C200" w14:textId="77777777" w:rsidTr="00B83785">
        <w:tc>
          <w:tcPr>
            <w:tcW w:w="400" w:type="pct"/>
          </w:tcPr>
          <w:p w14:paraId="23C5876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BE911F9"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Frerichs et al., 2016</w:t>
            </w:r>
          </w:p>
        </w:tc>
        <w:tc>
          <w:tcPr>
            <w:tcW w:w="2004" w:type="pct"/>
          </w:tcPr>
          <w:p w14:paraId="6763723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1B4DEC73" w14:textId="77777777" w:rsidTr="00B83785">
        <w:tc>
          <w:tcPr>
            <w:tcW w:w="400" w:type="pct"/>
          </w:tcPr>
          <w:p w14:paraId="1CBF720A"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7869CCE"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Gunn et al., 2018</w:t>
            </w:r>
          </w:p>
        </w:tc>
        <w:tc>
          <w:tcPr>
            <w:tcW w:w="2004" w:type="pct"/>
          </w:tcPr>
          <w:p w14:paraId="023A8D5D"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068ACA9D" w14:textId="77777777" w:rsidTr="00B83785">
        <w:tc>
          <w:tcPr>
            <w:tcW w:w="400" w:type="pct"/>
          </w:tcPr>
          <w:p w14:paraId="1774AC15"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1FA63DD"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Guzov et al., 2019</w:t>
            </w:r>
          </w:p>
        </w:tc>
        <w:tc>
          <w:tcPr>
            <w:tcW w:w="2004" w:type="pct"/>
          </w:tcPr>
          <w:p w14:paraId="2DD6050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2B0AFDAE" w14:textId="77777777" w:rsidTr="00B83785">
        <w:tc>
          <w:tcPr>
            <w:tcW w:w="400" w:type="pct"/>
          </w:tcPr>
          <w:p w14:paraId="158B94F2"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6DDCC53"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Homer and Chang, 2016</w:t>
            </w:r>
          </w:p>
        </w:tc>
        <w:tc>
          <w:tcPr>
            <w:tcW w:w="2004" w:type="pct"/>
          </w:tcPr>
          <w:p w14:paraId="25F45FC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530137EB" w14:textId="77777777" w:rsidTr="00B83785">
        <w:tc>
          <w:tcPr>
            <w:tcW w:w="400" w:type="pct"/>
          </w:tcPr>
          <w:p w14:paraId="5FB2D260"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A3DA8BB"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Isabel et al., 2013</w:t>
            </w:r>
          </w:p>
        </w:tc>
        <w:tc>
          <w:tcPr>
            <w:tcW w:w="2004" w:type="pct"/>
          </w:tcPr>
          <w:p w14:paraId="5A7EF17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212C861D" w14:textId="77777777" w:rsidTr="00B83785">
        <w:tc>
          <w:tcPr>
            <w:tcW w:w="400" w:type="pct"/>
          </w:tcPr>
          <w:p w14:paraId="70CB113A"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960DCA0"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Khan and Abdul Rahman, 2014</w:t>
            </w:r>
          </w:p>
        </w:tc>
        <w:tc>
          <w:tcPr>
            <w:tcW w:w="2004" w:type="pct"/>
          </w:tcPr>
          <w:p w14:paraId="53FCB805"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71DD5C96" w14:textId="77777777" w:rsidTr="00B83785">
        <w:tc>
          <w:tcPr>
            <w:tcW w:w="400" w:type="pct"/>
          </w:tcPr>
          <w:p w14:paraId="4421C866"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F11BDEE"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Khani Robati and Mehrabian, 2012</w:t>
            </w:r>
          </w:p>
        </w:tc>
        <w:tc>
          <w:tcPr>
            <w:tcW w:w="2004" w:type="pct"/>
          </w:tcPr>
          <w:p w14:paraId="46B03B3D"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0FA377C8" w14:textId="77777777" w:rsidTr="00B83785">
        <w:tc>
          <w:tcPr>
            <w:tcW w:w="400" w:type="pct"/>
          </w:tcPr>
          <w:p w14:paraId="5435E6FE"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2EB8BE5"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Kim et al., 2014</w:t>
            </w:r>
          </w:p>
        </w:tc>
        <w:tc>
          <w:tcPr>
            <w:tcW w:w="2004" w:type="pct"/>
          </w:tcPr>
          <w:p w14:paraId="1162A01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66E07BDA" w14:textId="77777777" w:rsidTr="00B83785">
        <w:tc>
          <w:tcPr>
            <w:tcW w:w="400" w:type="pct"/>
          </w:tcPr>
          <w:p w14:paraId="0D36F1B3"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FE322CB"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Kort et al., 2012</w:t>
            </w:r>
          </w:p>
        </w:tc>
        <w:tc>
          <w:tcPr>
            <w:tcW w:w="2004" w:type="pct"/>
          </w:tcPr>
          <w:p w14:paraId="17BA7328"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3B66DF5A" w14:textId="77777777" w:rsidTr="00B83785">
        <w:tc>
          <w:tcPr>
            <w:tcW w:w="400" w:type="pct"/>
          </w:tcPr>
          <w:p w14:paraId="4CFC4E7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65BC14B"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Kyrkou et al., 2015</w:t>
            </w:r>
          </w:p>
        </w:tc>
        <w:tc>
          <w:tcPr>
            <w:tcW w:w="2004" w:type="pct"/>
          </w:tcPr>
          <w:p w14:paraId="09131059"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74CF8ADE" w14:textId="77777777" w:rsidTr="00B83785">
        <w:tc>
          <w:tcPr>
            <w:tcW w:w="400" w:type="pct"/>
          </w:tcPr>
          <w:p w14:paraId="7493624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52EFF4F"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Le et al., 2017a</w:t>
            </w:r>
          </w:p>
        </w:tc>
        <w:tc>
          <w:tcPr>
            <w:tcW w:w="2004" w:type="pct"/>
          </w:tcPr>
          <w:p w14:paraId="070563BA"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1CFE8172" w14:textId="77777777" w:rsidTr="00B83785">
        <w:tc>
          <w:tcPr>
            <w:tcW w:w="400" w:type="pct"/>
          </w:tcPr>
          <w:p w14:paraId="590F5E9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DAD592B"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Le et al., 2017b</w:t>
            </w:r>
          </w:p>
        </w:tc>
        <w:tc>
          <w:tcPr>
            <w:tcW w:w="2004" w:type="pct"/>
          </w:tcPr>
          <w:p w14:paraId="3E429FF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7A4955E6" w14:textId="77777777" w:rsidTr="00B83785">
        <w:tc>
          <w:tcPr>
            <w:tcW w:w="400" w:type="pct"/>
          </w:tcPr>
          <w:p w14:paraId="6AB8C249"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D025C7C"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Lim et al., 2019</w:t>
            </w:r>
          </w:p>
        </w:tc>
        <w:tc>
          <w:tcPr>
            <w:tcW w:w="2004" w:type="pct"/>
          </w:tcPr>
          <w:p w14:paraId="6EA2E573"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1E0EE110" w14:textId="77777777" w:rsidTr="00B83785">
        <w:tc>
          <w:tcPr>
            <w:tcW w:w="400" w:type="pct"/>
          </w:tcPr>
          <w:p w14:paraId="6A7152C3"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880E692"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Liu et al., 2014</w:t>
            </w:r>
          </w:p>
        </w:tc>
        <w:tc>
          <w:tcPr>
            <w:tcW w:w="2004" w:type="pct"/>
          </w:tcPr>
          <w:p w14:paraId="241A3FD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08CF09A1" w14:textId="77777777" w:rsidTr="00B83785">
        <w:tc>
          <w:tcPr>
            <w:tcW w:w="400" w:type="pct"/>
          </w:tcPr>
          <w:p w14:paraId="3BDCD5C4"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2018776"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Livadas et al., 2018</w:t>
            </w:r>
          </w:p>
        </w:tc>
        <w:tc>
          <w:tcPr>
            <w:tcW w:w="2004" w:type="pct"/>
          </w:tcPr>
          <w:p w14:paraId="2FB689BE"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5AC0DD2A" w14:textId="77777777" w:rsidTr="00B83785">
        <w:tc>
          <w:tcPr>
            <w:tcW w:w="400" w:type="pct"/>
          </w:tcPr>
          <w:p w14:paraId="09B12388"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BACDB2A"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Louwers et al., 2012</w:t>
            </w:r>
          </w:p>
        </w:tc>
        <w:tc>
          <w:tcPr>
            <w:tcW w:w="2004" w:type="pct"/>
          </w:tcPr>
          <w:p w14:paraId="6160D464"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3B8F5F90" w14:textId="77777777" w:rsidTr="00B83785">
        <w:tc>
          <w:tcPr>
            <w:tcW w:w="400" w:type="pct"/>
          </w:tcPr>
          <w:p w14:paraId="33F1701F"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0672343"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Marques et al., 2014</w:t>
            </w:r>
          </w:p>
        </w:tc>
        <w:tc>
          <w:tcPr>
            <w:tcW w:w="2004" w:type="pct"/>
          </w:tcPr>
          <w:p w14:paraId="1FC09E8E"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15DF2962" w14:textId="77777777" w:rsidTr="00B83785">
        <w:tc>
          <w:tcPr>
            <w:tcW w:w="400" w:type="pct"/>
          </w:tcPr>
          <w:p w14:paraId="0651F713"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1804CA0"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Merino et al., 2015</w:t>
            </w:r>
          </w:p>
        </w:tc>
        <w:tc>
          <w:tcPr>
            <w:tcW w:w="2004" w:type="pct"/>
          </w:tcPr>
          <w:p w14:paraId="02085CDD"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62DB57F6" w14:textId="77777777" w:rsidTr="00B83785">
        <w:tc>
          <w:tcPr>
            <w:tcW w:w="400" w:type="pct"/>
          </w:tcPr>
          <w:p w14:paraId="2D4356B1"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B6196BA"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Nair et al., 2012</w:t>
            </w:r>
          </w:p>
        </w:tc>
        <w:tc>
          <w:tcPr>
            <w:tcW w:w="2004" w:type="pct"/>
          </w:tcPr>
          <w:p w14:paraId="39E0098E"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58866A78" w14:textId="77777777" w:rsidTr="00B83785">
        <w:tc>
          <w:tcPr>
            <w:tcW w:w="400" w:type="pct"/>
          </w:tcPr>
          <w:p w14:paraId="13CA6E3B"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7F39C8F"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Noel et al., 2014</w:t>
            </w:r>
          </w:p>
        </w:tc>
        <w:tc>
          <w:tcPr>
            <w:tcW w:w="2004" w:type="pct"/>
          </w:tcPr>
          <w:p w14:paraId="37C9EC99"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294DE7FF" w14:textId="77777777" w:rsidTr="00B83785">
        <w:tc>
          <w:tcPr>
            <w:tcW w:w="400" w:type="pct"/>
          </w:tcPr>
          <w:p w14:paraId="37AF62F9"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E74BB14"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Orbetzova and Genchev, 2014</w:t>
            </w:r>
          </w:p>
        </w:tc>
        <w:tc>
          <w:tcPr>
            <w:tcW w:w="2004" w:type="pct"/>
          </w:tcPr>
          <w:p w14:paraId="3F39D93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2D3BA0AC" w14:textId="77777777" w:rsidTr="00B83785">
        <w:tc>
          <w:tcPr>
            <w:tcW w:w="400" w:type="pct"/>
          </w:tcPr>
          <w:p w14:paraId="2CC9E825"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8DBAA5B"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Ould Kablia et al., 2013</w:t>
            </w:r>
          </w:p>
        </w:tc>
        <w:tc>
          <w:tcPr>
            <w:tcW w:w="2004" w:type="pct"/>
          </w:tcPr>
          <w:p w14:paraId="7E2359DE"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02E8CEAA" w14:textId="77777777" w:rsidTr="00B83785">
        <w:tc>
          <w:tcPr>
            <w:tcW w:w="400" w:type="pct"/>
          </w:tcPr>
          <w:p w14:paraId="638FA63F"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8E9AED5"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 xml:space="preserve">Ozcabi et al., 2013 </w:t>
            </w:r>
          </w:p>
        </w:tc>
        <w:tc>
          <w:tcPr>
            <w:tcW w:w="2004" w:type="pct"/>
          </w:tcPr>
          <w:p w14:paraId="57E4E317"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4FB7F845" w14:textId="77777777" w:rsidTr="00B83785">
        <w:tc>
          <w:tcPr>
            <w:tcW w:w="400" w:type="pct"/>
          </w:tcPr>
          <w:p w14:paraId="384CF30D"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B150267"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Pawelczak et al., 2011</w:t>
            </w:r>
          </w:p>
        </w:tc>
        <w:tc>
          <w:tcPr>
            <w:tcW w:w="2004" w:type="pct"/>
          </w:tcPr>
          <w:p w14:paraId="700A219A"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76F59A6A" w14:textId="77777777" w:rsidTr="00B83785">
        <w:tc>
          <w:tcPr>
            <w:tcW w:w="400" w:type="pct"/>
          </w:tcPr>
          <w:p w14:paraId="5FBC5B7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80E9DE1"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Pilgrim et al., 2018</w:t>
            </w:r>
          </w:p>
        </w:tc>
        <w:tc>
          <w:tcPr>
            <w:tcW w:w="2004" w:type="pct"/>
          </w:tcPr>
          <w:p w14:paraId="43CBA7EA"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1057AF43" w14:textId="77777777" w:rsidTr="00B83785">
        <w:tc>
          <w:tcPr>
            <w:tcW w:w="400" w:type="pct"/>
          </w:tcPr>
          <w:p w14:paraId="4731CF9D"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CF6A4A8"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Pinola et al., 2013</w:t>
            </w:r>
          </w:p>
        </w:tc>
        <w:tc>
          <w:tcPr>
            <w:tcW w:w="2004" w:type="pct"/>
          </w:tcPr>
          <w:p w14:paraId="7D17AD13"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20E1EC00" w14:textId="77777777" w:rsidTr="00B83785">
        <w:tc>
          <w:tcPr>
            <w:tcW w:w="400" w:type="pct"/>
          </w:tcPr>
          <w:p w14:paraId="0EEB4C79"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3E17B18"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Premrou et al., 2014</w:t>
            </w:r>
          </w:p>
        </w:tc>
        <w:tc>
          <w:tcPr>
            <w:tcW w:w="2004" w:type="pct"/>
          </w:tcPr>
          <w:p w14:paraId="2C3C505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17C1F762" w14:textId="77777777" w:rsidTr="00B83785">
        <w:tc>
          <w:tcPr>
            <w:tcW w:w="400" w:type="pct"/>
          </w:tcPr>
          <w:p w14:paraId="162774C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2B883D0"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Quinn et al., 2016</w:t>
            </w:r>
          </w:p>
        </w:tc>
        <w:tc>
          <w:tcPr>
            <w:tcW w:w="2004" w:type="pct"/>
          </w:tcPr>
          <w:p w14:paraId="7BA583E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63701C34" w14:textId="77777777" w:rsidTr="00B83785">
        <w:tc>
          <w:tcPr>
            <w:tcW w:w="400" w:type="pct"/>
          </w:tcPr>
          <w:p w14:paraId="073C3981"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C76C79B"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Ramezanali, 2013</w:t>
            </w:r>
          </w:p>
        </w:tc>
        <w:tc>
          <w:tcPr>
            <w:tcW w:w="2004" w:type="pct"/>
          </w:tcPr>
          <w:p w14:paraId="63D4528F"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0D900AE8" w14:textId="77777777" w:rsidTr="00B83785">
        <w:tc>
          <w:tcPr>
            <w:tcW w:w="400" w:type="pct"/>
          </w:tcPr>
          <w:p w14:paraId="5EF6D214"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DE62547"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Sagili et al., 2016</w:t>
            </w:r>
          </w:p>
        </w:tc>
        <w:tc>
          <w:tcPr>
            <w:tcW w:w="2004" w:type="pct"/>
          </w:tcPr>
          <w:p w14:paraId="4130F0BB"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66332A6F" w14:textId="77777777" w:rsidTr="00B83785">
        <w:tc>
          <w:tcPr>
            <w:tcW w:w="400" w:type="pct"/>
          </w:tcPr>
          <w:p w14:paraId="69FF1901"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A6F3A70"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Sharami, 2013</w:t>
            </w:r>
          </w:p>
        </w:tc>
        <w:tc>
          <w:tcPr>
            <w:tcW w:w="2004" w:type="pct"/>
          </w:tcPr>
          <w:p w14:paraId="1821DD4A"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4FD43E75" w14:textId="77777777" w:rsidTr="00B83785">
        <w:tc>
          <w:tcPr>
            <w:tcW w:w="400" w:type="pct"/>
          </w:tcPr>
          <w:p w14:paraId="53EFDA43"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395126F"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Sharif et al., 2013</w:t>
            </w:r>
          </w:p>
        </w:tc>
        <w:tc>
          <w:tcPr>
            <w:tcW w:w="2004" w:type="pct"/>
          </w:tcPr>
          <w:p w14:paraId="78F0FAD9"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7E8C5B37" w14:textId="77777777" w:rsidTr="00B83785">
        <w:tc>
          <w:tcPr>
            <w:tcW w:w="400" w:type="pct"/>
          </w:tcPr>
          <w:p w14:paraId="1C6CF070"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A50BBAD"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Shreeve et al., 2015</w:t>
            </w:r>
          </w:p>
        </w:tc>
        <w:tc>
          <w:tcPr>
            <w:tcW w:w="2004" w:type="pct"/>
          </w:tcPr>
          <w:p w14:paraId="263C9E29"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2775C25D" w14:textId="77777777" w:rsidTr="00B83785">
        <w:tc>
          <w:tcPr>
            <w:tcW w:w="400" w:type="pct"/>
          </w:tcPr>
          <w:p w14:paraId="69944264"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7C3E871"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Simpson et al., 2020</w:t>
            </w:r>
          </w:p>
        </w:tc>
        <w:tc>
          <w:tcPr>
            <w:tcW w:w="2004" w:type="pct"/>
          </w:tcPr>
          <w:p w14:paraId="31B92964"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34F40D19" w14:textId="77777777" w:rsidTr="00B83785">
        <w:tc>
          <w:tcPr>
            <w:tcW w:w="400" w:type="pct"/>
          </w:tcPr>
          <w:p w14:paraId="6BAE25E0"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2EFF624"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Sir-Petermann et al., 2011</w:t>
            </w:r>
          </w:p>
        </w:tc>
        <w:tc>
          <w:tcPr>
            <w:tcW w:w="2004" w:type="pct"/>
          </w:tcPr>
          <w:p w14:paraId="1AC28EFC"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473131F7" w14:textId="77777777" w:rsidTr="00B83785">
        <w:tc>
          <w:tcPr>
            <w:tcW w:w="400" w:type="pct"/>
          </w:tcPr>
          <w:p w14:paraId="11A750BA"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AD09E79"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Tal et al., 2013</w:t>
            </w:r>
          </w:p>
        </w:tc>
        <w:tc>
          <w:tcPr>
            <w:tcW w:w="2004" w:type="pct"/>
          </w:tcPr>
          <w:p w14:paraId="105C7CEC"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7FF6EAFE" w14:textId="77777777" w:rsidTr="00B83785">
        <w:tc>
          <w:tcPr>
            <w:tcW w:w="400" w:type="pct"/>
          </w:tcPr>
          <w:p w14:paraId="4556AE77"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96FEDFD"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Tang et al., 2015</w:t>
            </w:r>
          </w:p>
        </w:tc>
        <w:tc>
          <w:tcPr>
            <w:tcW w:w="2004" w:type="pct"/>
          </w:tcPr>
          <w:p w14:paraId="4609C5D2"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2124C347" w14:textId="77777777" w:rsidTr="00B83785">
        <w:tc>
          <w:tcPr>
            <w:tcW w:w="400" w:type="pct"/>
          </w:tcPr>
          <w:p w14:paraId="3EA20D15"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9DCAD60"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Tarar, 2018</w:t>
            </w:r>
          </w:p>
        </w:tc>
        <w:tc>
          <w:tcPr>
            <w:tcW w:w="2004" w:type="pct"/>
          </w:tcPr>
          <w:p w14:paraId="51F43868"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269B751B" w14:textId="77777777" w:rsidTr="00B83785">
        <w:tc>
          <w:tcPr>
            <w:tcW w:w="400" w:type="pct"/>
          </w:tcPr>
          <w:p w14:paraId="1A6437F0"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1C2AE0F"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Timur Tashan et al., 2013</w:t>
            </w:r>
          </w:p>
        </w:tc>
        <w:tc>
          <w:tcPr>
            <w:tcW w:w="2004" w:type="pct"/>
          </w:tcPr>
          <w:p w14:paraId="749C2DF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7421B759" w14:textId="77777777" w:rsidTr="00B83785">
        <w:tc>
          <w:tcPr>
            <w:tcW w:w="400" w:type="pct"/>
          </w:tcPr>
          <w:p w14:paraId="34E85EB5"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1860DAF"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Unalome and Wongwananurak, 2018</w:t>
            </w:r>
          </w:p>
        </w:tc>
        <w:tc>
          <w:tcPr>
            <w:tcW w:w="2004" w:type="pct"/>
          </w:tcPr>
          <w:p w14:paraId="1EC7DACD"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2B76A311" w14:textId="77777777" w:rsidTr="00B83785">
        <w:tc>
          <w:tcPr>
            <w:tcW w:w="400" w:type="pct"/>
          </w:tcPr>
          <w:p w14:paraId="4C83B91B"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46130AC"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Van Helden et al., 2019a</w:t>
            </w:r>
          </w:p>
        </w:tc>
        <w:tc>
          <w:tcPr>
            <w:tcW w:w="2004" w:type="pct"/>
          </w:tcPr>
          <w:p w14:paraId="4F953DF4"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69083B5E" w14:textId="77777777" w:rsidTr="00B83785">
        <w:tc>
          <w:tcPr>
            <w:tcW w:w="400" w:type="pct"/>
          </w:tcPr>
          <w:p w14:paraId="015A8C76"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9CB30B6"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Van Helden et al., 2019b</w:t>
            </w:r>
          </w:p>
        </w:tc>
        <w:tc>
          <w:tcPr>
            <w:tcW w:w="2004" w:type="pct"/>
          </w:tcPr>
          <w:p w14:paraId="53185F2E"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01652DD8" w14:textId="77777777" w:rsidTr="00B83785">
        <w:tc>
          <w:tcPr>
            <w:tcW w:w="400" w:type="pct"/>
          </w:tcPr>
          <w:p w14:paraId="7BDA6A99"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5386D8A"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Villarroel et al., 2011a</w:t>
            </w:r>
          </w:p>
        </w:tc>
        <w:tc>
          <w:tcPr>
            <w:tcW w:w="2004" w:type="pct"/>
          </w:tcPr>
          <w:p w14:paraId="60CF07A5"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26473D4C" w14:textId="77777777" w:rsidTr="00B83785">
        <w:tc>
          <w:tcPr>
            <w:tcW w:w="400" w:type="pct"/>
          </w:tcPr>
          <w:p w14:paraId="219C7656"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A7483EF"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Wang et al., 2019</w:t>
            </w:r>
          </w:p>
        </w:tc>
        <w:tc>
          <w:tcPr>
            <w:tcW w:w="2004" w:type="pct"/>
          </w:tcPr>
          <w:p w14:paraId="32F619C4"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16656BB6" w14:textId="77777777" w:rsidTr="00B83785">
        <w:tc>
          <w:tcPr>
            <w:tcW w:w="400" w:type="pct"/>
          </w:tcPr>
          <w:p w14:paraId="16075A93"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32A7FF3"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Wiser et al., 2012</w:t>
            </w:r>
          </w:p>
        </w:tc>
        <w:tc>
          <w:tcPr>
            <w:tcW w:w="2004" w:type="pct"/>
          </w:tcPr>
          <w:p w14:paraId="007B548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7BACFFBE" w14:textId="77777777" w:rsidTr="00B83785">
        <w:tc>
          <w:tcPr>
            <w:tcW w:w="400" w:type="pct"/>
          </w:tcPr>
          <w:p w14:paraId="4BE1DF99"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34BE04D"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Yapici Coskun et al., 2012</w:t>
            </w:r>
          </w:p>
        </w:tc>
        <w:tc>
          <w:tcPr>
            <w:tcW w:w="2004" w:type="pct"/>
          </w:tcPr>
          <w:p w14:paraId="00E8BD2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36D46D0F" w14:textId="77777777" w:rsidTr="00B83785">
        <w:tc>
          <w:tcPr>
            <w:tcW w:w="400" w:type="pct"/>
          </w:tcPr>
          <w:p w14:paraId="36DC0AEB"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29BB828"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Ybarra et al., 2016</w:t>
            </w:r>
          </w:p>
        </w:tc>
        <w:tc>
          <w:tcPr>
            <w:tcW w:w="2004" w:type="pct"/>
          </w:tcPr>
          <w:p w14:paraId="1AF4A7C2"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7D0AF2B6" w14:textId="77777777" w:rsidTr="00B83785">
        <w:tc>
          <w:tcPr>
            <w:tcW w:w="400" w:type="pct"/>
          </w:tcPr>
          <w:p w14:paraId="0E68990A"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DC3DE23"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Yoldemir et al., 2017</w:t>
            </w:r>
          </w:p>
        </w:tc>
        <w:tc>
          <w:tcPr>
            <w:tcW w:w="2004" w:type="pct"/>
          </w:tcPr>
          <w:p w14:paraId="3E2DC5D3"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6375D42B" w14:textId="77777777" w:rsidTr="00B83785">
        <w:tc>
          <w:tcPr>
            <w:tcW w:w="400" w:type="pct"/>
          </w:tcPr>
          <w:p w14:paraId="280E1FC3"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0E54831"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Zea-Hernandez et al., 2014</w:t>
            </w:r>
          </w:p>
        </w:tc>
        <w:tc>
          <w:tcPr>
            <w:tcW w:w="2004" w:type="pct"/>
          </w:tcPr>
          <w:p w14:paraId="370F5D2A"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78A4AA6F" w14:textId="77777777" w:rsidTr="00B83785">
        <w:tc>
          <w:tcPr>
            <w:tcW w:w="400" w:type="pct"/>
          </w:tcPr>
          <w:p w14:paraId="3A597380"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4B0D556"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Zhao et al., 2016</w:t>
            </w:r>
          </w:p>
        </w:tc>
        <w:tc>
          <w:tcPr>
            <w:tcW w:w="2004" w:type="pct"/>
          </w:tcPr>
          <w:p w14:paraId="5EF503EE"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Conference abstract</w:t>
            </w:r>
          </w:p>
        </w:tc>
      </w:tr>
      <w:tr w:rsidR="00CF22F6" w:rsidRPr="007623FA" w14:paraId="5C3D043F" w14:textId="77777777" w:rsidTr="00B83785">
        <w:tc>
          <w:tcPr>
            <w:tcW w:w="400" w:type="pct"/>
          </w:tcPr>
          <w:p w14:paraId="602B5085"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8BCE33E"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Harris et al., 2017</w:t>
            </w:r>
          </w:p>
        </w:tc>
        <w:tc>
          <w:tcPr>
            <w:tcW w:w="2004" w:type="pct"/>
          </w:tcPr>
          <w:p w14:paraId="0166B51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Ineligible population/co-morbidity</w:t>
            </w:r>
          </w:p>
        </w:tc>
      </w:tr>
      <w:tr w:rsidR="00CF22F6" w:rsidRPr="007623FA" w14:paraId="3002B306" w14:textId="77777777" w:rsidTr="00B83785">
        <w:tc>
          <w:tcPr>
            <w:tcW w:w="400" w:type="pct"/>
          </w:tcPr>
          <w:p w14:paraId="2BD8D223"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8024136"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Isik et al., 1997</w:t>
            </w:r>
          </w:p>
        </w:tc>
        <w:tc>
          <w:tcPr>
            <w:tcW w:w="2004" w:type="pct"/>
          </w:tcPr>
          <w:p w14:paraId="498C8CCF"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Ineligible population/co-morbidity</w:t>
            </w:r>
          </w:p>
        </w:tc>
      </w:tr>
      <w:tr w:rsidR="00CF22F6" w:rsidRPr="007623FA" w14:paraId="7CDBC31E" w14:textId="77777777" w:rsidTr="00B83785">
        <w:tc>
          <w:tcPr>
            <w:tcW w:w="400" w:type="pct"/>
          </w:tcPr>
          <w:p w14:paraId="729AAE24"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317876D"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Lauritsen et al., 2014</w:t>
            </w:r>
          </w:p>
        </w:tc>
        <w:tc>
          <w:tcPr>
            <w:tcW w:w="2004" w:type="pct"/>
          </w:tcPr>
          <w:p w14:paraId="28B32D4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Ineligible population/co-morbidity</w:t>
            </w:r>
          </w:p>
        </w:tc>
      </w:tr>
      <w:tr w:rsidR="00CF22F6" w:rsidRPr="007623FA" w14:paraId="7A4BB90C" w14:textId="77777777" w:rsidTr="00B83785">
        <w:tc>
          <w:tcPr>
            <w:tcW w:w="400" w:type="pct"/>
          </w:tcPr>
          <w:p w14:paraId="15D9520F"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D2DBC2D"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Lin et al., 2006</w:t>
            </w:r>
          </w:p>
        </w:tc>
        <w:tc>
          <w:tcPr>
            <w:tcW w:w="2004" w:type="pct"/>
          </w:tcPr>
          <w:p w14:paraId="6E98E30F"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Ineligible population/co-morbidity</w:t>
            </w:r>
          </w:p>
        </w:tc>
      </w:tr>
      <w:tr w:rsidR="00CF22F6" w:rsidRPr="007623FA" w14:paraId="04AF43F1" w14:textId="77777777" w:rsidTr="00B83785">
        <w:tc>
          <w:tcPr>
            <w:tcW w:w="400" w:type="pct"/>
          </w:tcPr>
          <w:p w14:paraId="4606F247"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3895D72"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March et al., 2010</w:t>
            </w:r>
          </w:p>
        </w:tc>
        <w:tc>
          <w:tcPr>
            <w:tcW w:w="2004" w:type="pct"/>
          </w:tcPr>
          <w:p w14:paraId="17D2951D"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Ineligible population/co-morbidity</w:t>
            </w:r>
          </w:p>
        </w:tc>
      </w:tr>
      <w:tr w:rsidR="00CF22F6" w:rsidRPr="007623FA" w14:paraId="4495B20F" w14:textId="77777777" w:rsidTr="00B83785">
        <w:tc>
          <w:tcPr>
            <w:tcW w:w="400" w:type="pct"/>
          </w:tcPr>
          <w:p w14:paraId="52CE3630"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C01ADC6"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Miyoshi et al., 2013</w:t>
            </w:r>
          </w:p>
        </w:tc>
        <w:tc>
          <w:tcPr>
            <w:tcW w:w="2004" w:type="pct"/>
          </w:tcPr>
          <w:p w14:paraId="777452B4"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Ineligible population/co-morbidity</w:t>
            </w:r>
          </w:p>
        </w:tc>
      </w:tr>
      <w:tr w:rsidR="00CF22F6" w:rsidRPr="007623FA" w14:paraId="539299A6" w14:textId="77777777" w:rsidTr="00B83785">
        <w:trPr>
          <w:trHeight w:val="131"/>
        </w:trPr>
        <w:tc>
          <w:tcPr>
            <w:tcW w:w="400" w:type="pct"/>
          </w:tcPr>
          <w:p w14:paraId="3DDCCE3A" w14:textId="77777777" w:rsidR="00CF22F6" w:rsidRPr="007623FA" w:rsidRDefault="00CF22F6" w:rsidP="00CF22F6">
            <w:pPr>
              <w:widowControl/>
              <w:numPr>
                <w:ilvl w:val="0"/>
                <w:numId w:val="25"/>
              </w:numPr>
              <w:contextualSpacing/>
              <w:jc w:val="left"/>
              <w:rPr>
                <w:rFonts w:ascii="Arial" w:eastAsiaTheme="minorHAnsi" w:hAnsi="Arial" w:cs="Arial"/>
                <w:sz w:val="18"/>
                <w:szCs w:val="18"/>
                <w:lang w:val="en-AU" w:eastAsia="en-US"/>
              </w:rPr>
            </w:pPr>
          </w:p>
        </w:tc>
        <w:tc>
          <w:tcPr>
            <w:tcW w:w="2596" w:type="pct"/>
          </w:tcPr>
          <w:p w14:paraId="5AE06CAC"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Akbarzadeh et al., 2019</w:t>
            </w:r>
          </w:p>
        </w:tc>
        <w:tc>
          <w:tcPr>
            <w:tcW w:w="2004" w:type="pct"/>
          </w:tcPr>
          <w:p w14:paraId="6EB5E802"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Not having PCOS/ features</w:t>
            </w:r>
          </w:p>
        </w:tc>
      </w:tr>
      <w:tr w:rsidR="00CF22F6" w:rsidRPr="007623FA" w14:paraId="61D947A7" w14:textId="77777777" w:rsidTr="00B83785">
        <w:tc>
          <w:tcPr>
            <w:tcW w:w="400" w:type="pct"/>
          </w:tcPr>
          <w:p w14:paraId="3A1D5823"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2CB0099"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Dabbaghmanesh et al., 2017</w:t>
            </w:r>
          </w:p>
        </w:tc>
        <w:tc>
          <w:tcPr>
            <w:tcW w:w="2004" w:type="pct"/>
          </w:tcPr>
          <w:p w14:paraId="10E2A4CF"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Not having PCOS/ features</w:t>
            </w:r>
          </w:p>
        </w:tc>
      </w:tr>
      <w:tr w:rsidR="00CF22F6" w:rsidRPr="007623FA" w14:paraId="589D2536" w14:textId="77777777" w:rsidTr="00B83785">
        <w:tc>
          <w:tcPr>
            <w:tcW w:w="400" w:type="pct"/>
          </w:tcPr>
          <w:p w14:paraId="679EC32F"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0B2C308"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Hosseinpanah et al., 2014</w:t>
            </w:r>
          </w:p>
        </w:tc>
        <w:tc>
          <w:tcPr>
            <w:tcW w:w="2004" w:type="pct"/>
          </w:tcPr>
          <w:p w14:paraId="74F0E564"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Not having PCOS/ features</w:t>
            </w:r>
          </w:p>
        </w:tc>
      </w:tr>
      <w:tr w:rsidR="00CF22F6" w:rsidRPr="007623FA" w14:paraId="0B3AD0C6" w14:textId="77777777" w:rsidTr="00B83785">
        <w:tc>
          <w:tcPr>
            <w:tcW w:w="400" w:type="pct"/>
          </w:tcPr>
          <w:p w14:paraId="1FA97A70"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3CACACB"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Ivonne and Imelda, 2016</w:t>
            </w:r>
          </w:p>
        </w:tc>
        <w:tc>
          <w:tcPr>
            <w:tcW w:w="2004" w:type="pct"/>
          </w:tcPr>
          <w:p w14:paraId="55D298C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Not having PCOS/ features</w:t>
            </w:r>
          </w:p>
        </w:tc>
      </w:tr>
      <w:tr w:rsidR="00CF22F6" w:rsidRPr="007623FA" w14:paraId="034F8367" w14:textId="77777777" w:rsidTr="00B83785">
        <w:tc>
          <w:tcPr>
            <w:tcW w:w="400" w:type="pct"/>
          </w:tcPr>
          <w:p w14:paraId="6A67F94B"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1D3A962"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Jarrett et al., 2020</w:t>
            </w:r>
          </w:p>
        </w:tc>
        <w:tc>
          <w:tcPr>
            <w:tcW w:w="2004" w:type="pct"/>
          </w:tcPr>
          <w:p w14:paraId="2015E71A"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Not having PCOS/ features</w:t>
            </w:r>
          </w:p>
        </w:tc>
      </w:tr>
      <w:tr w:rsidR="00CF22F6" w:rsidRPr="007623FA" w14:paraId="3ADF8B16" w14:textId="77777777" w:rsidTr="00B83785">
        <w:tc>
          <w:tcPr>
            <w:tcW w:w="400" w:type="pct"/>
          </w:tcPr>
          <w:p w14:paraId="1C70A750"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8CF77F1"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Moran et al., 2012</w:t>
            </w:r>
          </w:p>
        </w:tc>
        <w:tc>
          <w:tcPr>
            <w:tcW w:w="2004" w:type="pct"/>
          </w:tcPr>
          <w:p w14:paraId="3A3914CB"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Not having PCOS/ features</w:t>
            </w:r>
          </w:p>
        </w:tc>
      </w:tr>
      <w:tr w:rsidR="00CF22F6" w:rsidRPr="007623FA" w14:paraId="337FCF8A" w14:textId="77777777" w:rsidTr="00B83785">
        <w:tc>
          <w:tcPr>
            <w:tcW w:w="400" w:type="pct"/>
          </w:tcPr>
          <w:p w14:paraId="2CE78E94"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A559776"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Torchen et al., 2020</w:t>
            </w:r>
          </w:p>
        </w:tc>
        <w:tc>
          <w:tcPr>
            <w:tcW w:w="2004" w:type="pct"/>
          </w:tcPr>
          <w:p w14:paraId="50A05F9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Not having PCOS/ features</w:t>
            </w:r>
          </w:p>
        </w:tc>
      </w:tr>
      <w:tr w:rsidR="00CF22F6" w:rsidRPr="007623FA" w14:paraId="771ECFB7" w14:textId="77777777" w:rsidTr="00B83785">
        <w:tc>
          <w:tcPr>
            <w:tcW w:w="400" w:type="pct"/>
          </w:tcPr>
          <w:p w14:paraId="4949B700"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BFE5AFC"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Vrbikova et al., 2010</w:t>
            </w:r>
          </w:p>
        </w:tc>
        <w:tc>
          <w:tcPr>
            <w:tcW w:w="2004" w:type="pct"/>
          </w:tcPr>
          <w:p w14:paraId="57F5432C"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Not having PCOS/ features</w:t>
            </w:r>
          </w:p>
        </w:tc>
      </w:tr>
      <w:tr w:rsidR="00CF22F6" w:rsidRPr="007623FA" w14:paraId="4D80418F" w14:textId="77777777" w:rsidTr="00B83785">
        <w:tc>
          <w:tcPr>
            <w:tcW w:w="400" w:type="pct"/>
          </w:tcPr>
          <w:p w14:paraId="74138C6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CFF0FA2"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Zaki et al., 2015</w:t>
            </w:r>
          </w:p>
        </w:tc>
        <w:tc>
          <w:tcPr>
            <w:tcW w:w="2004" w:type="pct"/>
          </w:tcPr>
          <w:p w14:paraId="5007923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Not having PCOS/ features</w:t>
            </w:r>
          </w:p>
        </w:tc>
      </w:tr>
      <w:tr w:rsidR="00CF22F6" w:rsidRPr="007623FA" w14:paraId="302671BE" w14:textId="77777777" w:rsidTr="00B83785">
        <w:tc>
          <w:tcPr>
            <w:tcW w:w="400" w:type="pct"/>
          </w:tcPr>
          <w:p w14:paraId="4C5FEA08"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6A22201"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Zhang et al., 2015</w:t>
            </w:r>
          </w:p>
        </w:tc>
        <w:tc>
          <w:tcPr>
            <w:tcW w:w="2004" w:type="pct"/>
          </w:tcPr>
          <w:p w14:paraId="64FF45D2"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Not having PCOS/ features</w:t>
            </w:r>
          </w:p>
        </w:tc>
      </w:tr>
      <w:tr w:rsidR="00CF22F6" w:rsidRPr="007623FA" w14:paraId="7AB19097" w14:textId="77777777" w:rsidTr="00B83785">
        <w:tc>
          <w:tcPr>
            <w:tcW w:w="400" w:type="pct"/>
          </w:tcPr>
          <w:p w14:paraId="4DE64171"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5696777"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Zhang et al., 2017</w:t>
            </w:r>
          </w:p>
        </w:tc>
        <w:tc>
          <w:tcPr>
            <w:tcW w:w="2004" w:type="pct"/>
          </w:tcPr>
          <w:p w14:paraId="07B30ACA"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Not having PCOS/ features</w:t>
            </w:r>
          </w:p>
        </w:tc>
      </w:tr>
      <w:tr w:rsidR="00CF22F6" w:rsidRPr="007623FA" w14:paraId="0C5568A6" w14:textId="77777777" w:rsidTr="00B83785">
        <w:tc>
          <w:tcPr>
            <w:tcW w:w="400" w:type="pct"/>
          </w:tcPr>
          <w:p w14:paraId="0904ED51"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D10E4AA" w14:textId="77777777" w:rsidR="00CF22F6" w:rsidRPr="007623FA" w:rsidRDefault="00CF22F6" w:rsidP="00CF22F6">
            <w:pPr>
              <w:widowControl/>
              <w:jc w:val="left"/>
              <w:rPr>
                <w:rFonts w:ascii="Arial" w:eastAsiaTheme="minorHAnsi" w:hAnsi="Arial" w:cs="Arial"/>
                <w:color w:val="2A2A2A"/>
                <w:sz w:val="18"/>
                <w:szCs w:val="18"/>
                <w:lang w:val="en-AU" w:eastAsia="en-US"/>
              </w:rPr>
            </w:pPr>
            <w:proofErr w:type="spellStart"/>
            <w:r w:rsidRPr="007623FA">
              <w:rPr>
                <w:rFonts w:ascii="Arial" w:eastAsiaTheme="minorHAnsi" w:hAnsi="Arial" w:cs="Arial"/>
                <w:sz w:val="18"/>
                <w:szCs w:val="18"/>
                <w:lang w:val="en-AU" w:eastAsia="en-US"/>
              </w:rPr>
              <w:t>Belenkaia</w:t>
            </w:r>
            <w:proofErr w:type="spellEnd"/>
            <w:r w:rsidRPr="007623FA">
              <w:rPr>
                <w:rFonts w:ascii="Arial" w:eastAsiaTheme="minorHAnsi" w:hAnsi="Arial" w:cs="Arial"/>
                <w:sz w:val="18"/>
                <w:szCs w:val="18"/>
                <w:lang w:val="en-AU" w:eastAsia="en-US"/>
              </w:rPr>
              <w:t xml:space="preserve"> et al., 2019</w:t>
            </w:r>
          </w:p>
        </w:tc>
        <w:tc>
          <w:tcPr>
            <w:tcW w:w="2004" w:type="pct"/>
          </w:tcPr>
          <w:p w14:paraId="2C2115FD"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 xml:space="preserve">Review </w:t>
            </w:r>
          </w:p>
        </w:tc>
      </w:tr>
      <w:tr w:rsidR="00CF22F6" w:rsidRPr="007623FA" w14:paraId="5E408EA2" w14:textId="77777777" w:rsidTr="00B83785">
        <w:tc>
          <w:tcPr>
            <w:tcW w:w="400" w:type="pct"/>
          </w:tcPr>
          <w:p w14:paraId="439C64B2"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1CFE9F0"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Bozdag et al., 2016b</w:t>
            </w:r>
          </w:p>
        </w:tc>
        <w:tc>
          <w:tcPr>
            <w:tcW w:w="2004" w:type="pct"/>
          </w:tcPr>
          <w:p w14:paraId="004E7DE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Review</w:t>
            </w:r>
          </w:p>
        </w:tc>
      </w:tr>
      <w:tr w:rsidR="00CF22F6" w:rsidRPr="007623FA" w14:paraId="2B32198A" w14:textId="77777777" w:rsidTr="00B83785">
        <w:tc>
          <w:tcPr>
            <w:tcW w:w="400" w:type="pct"/>
          </w:tcPr>
          <w:p w14:paraId="6DACD1E3"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9FCF56B"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Doroszewska et al., 2019</w:t>
            </w:r>
          </w:p>
        </w:tc>
        <w:tc>
          <w:tcPr>
            <w:tcW w:w="2004" w:type="pct"/>
          </w:tcPr>
          <w:p w14:paraId="185FB868"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Review</w:t>
            </w:r>
          </w:p>
        </w:tc>
      </w:tr>
      <w:tr w:rsidR="00CF22F6" w:rsidRPr="007623FA" w14:paraId="5E2C5CA6" w14:textId="77777777" w:rsidTr="00B83785">
        <w:tc>
          <w:tcPr>
            <w:tcW w:w="400" w:type="pct"/>
          </w:tcPr>
          <w:p w14:paraId="3C0A9FF8"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EA7C8F4"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Hart et al., 2004</w:t>
            </w:r>
          </w:p>
        </w:tc>
        <w:tc>
          <w:tcPr>
            <w:tcW w:w="2004" w:type="pct"/>
          </w:tcPr>
          <w:p w14:paraId="05D52D02"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Review</w:t>
            </w:r>
          </w:p>
        </w:tc>
      </w:tr>
      <w:tr w:rsidR="00CF22F6" w:rsidRPr="007623FA" w14:paraId="2BD3C120" w14:textId="77777777" w:rsidTr="00B83785">
        <w:tc>
          <w:tcPr>
            <w:tcW w:w="400" w:type="pct"/>
          </w:tcPr>
          <w:p w14:paraId="66EB2B9D"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6F501AC"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Knochenhauer et al., 1998</w:t>
            </w:r>
          </w:p>
        </w:tc>
        <w:tc>
          <w:tcPr>
            <w:tcW w:w="2004" w:type="pct"/>
          </w:tcPr>
          <w:p w14:paraId="604E02F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Same research group/data</w:t>
            </w:r>
          </w:p>
        </w:tc>
      </w:tr>
      <w:tr w:rsidR="00CF22F6" w:rsidRPr="007623FA" w14:paraId="42FAE8B3" w14:textId="77777777" w:rsidTr="00B83785">
        <w:tc>
          <w:tcPr>
            <w:tcW w:w="400" w:type="pct"/>
          </w:tcPr>
          <w:p w14:paraId="75A4BFD7"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C60856E"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Rashidi et al., 2014</w:t>
            </w:r>
          </w:p>
        </w:tc>
        <w:tc>
          <w:tcPr>
            <w:tcW w:w="2004" w:type="pct"/>
          </w:tcPr>
          <w:p w14:paraId="2DEB9D3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Same research group/data</w:t>
            </w:r>
          </w:p>
        </w:tc>
      </w:tr>
      <w:tr w:rsidR="00CF22F6" w:rsidRPr="007623FA" w14:paraId="283878C4" w14:textId="77777777" w:rsidTr="00B83785">
        <w:tc>
          <w:tcPr>
            <w:tcW w:w="400" w:type="pct"/>
          </w:tcPr>
          <w:p w14:paraId="2EBDEAD4"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6E68BA6"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Zhao et al., 2013</w:t>
            </w:r>
          </w:p>
        </w:tc>
        <w:tc>
          <w:tcPr>
            <w:tcW w:w="2004" w:type="pct"/>
          </w:tcPr>
          <w:p w14:paraId="158847D5"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Same research group/data</w:t>
            </w:r>
          </w:p>
        </w:tc>
      </w:tr>
      <w:tr w:rsidR="00CF22F6" w:rsidRPr="007623FA" w14:paraId="00E141ED" w14:textId="77777777" w:rsidTr="00B83785">
        <w:trPr>
          <w:trHeight w:val="193"/>
        </w:trPr>
        <w:tc>
          <w:tcPr>
            <w:tcW w:w="400" w:type="pct"/>
          </w:tcPr>
          <w:p w14:paraId="197DCE7F" w14:textId="77777777" w:rsidR="00CF22F6" w:rsidRPr="007623FA" w:rsidRDefault="00CF22F6" w:rsidP="00CF22F6">
            <w:pPr>
              <w:widowControl/>
              <w:numPr>
                <w:ilvl w:val="0"/>
                <w:numId w:val="25"/>
              </w:numPr>
              <w:contextualSpacing/>
              <w:jc w:val="left"/>
              <w:rPr>
                <w:rFonts w:ascii="Arial" w:eastAsiaTheme="minorHAnsi" w:hAnsi="Arial" w:cs="Arial"/>
                <w:sz w:val="18"/>
                <w:szCs w:val="18"/>
                <w:lang w:val="en-AU" w:eastAsia="en-US"/>
              </w:rPr>
            </w:pPr>
          </w:p>
        </w:tc>
        <w:tc>
          <w:tcPr>
            <w:tcW w:w="2596" w:type="pct"/>
          </w:tcPr>
          <w:p w14:paraId="0A67A912"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noProof/>
                <w:sz w:val="18"/>
                <w:szCs w:val="18"/>
                <w:lang w:val="en-AU" w:eastAsia="en-US"/>
              </w:rPr>
              <w:t>Aali and Naderi, 2007</w:t>
            </w:r>
          </w:p>
        </w:tc>
        <w:tc>
          <w:tcPr>
            <w:tcW w:w="2004" w:type="pct"/>
          </w:tcPr>
          <w:p w14:paraId="45CDBD3A"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16E78D23" w14:textId="77777777" w:rsidTr="00B83785">
        <w:trPr>
          <w:trHeight w:val="193"/>
        </w:trPr>
        <w:tc>
          <w:tcPr>
            <w:tcW w:w="400" w:type="pct"/>
          </w:tcPr>
          <w:p w14:paraId="5CAACB22" w14:textId="77777777" w:rsidR="00CF22F6" w:rsidRPr="007623FA" w:rsidRDefault="00CF22F6" w:rsidP="00CF22F6">
            <w:pPr>
              <w:widowControl/>
              <w:numPr>
                <w:ilvl w:val="0"/>
                <w:numId w:val="25"/>
              </w:numPr>
              <w:contextualSpacing/>
              <w:jc w:val="left"/>
              <w:rPr>
                <w:rFonts w:ascii="Arial" w:eastAsiaTheme="minorHAnsi" w:hAnsi="Arial" w:cs="Arial"/>
                <w:sz w:val="18"/>
                <w:szCs w:val="18"/>
                <w:lang w:val="en-AU" w:eastAsia="en-US"/>
              </w:rPr>
            </w:pPr>
          </w:p>
        </w:tc>
        <w:tc>
          <w:tcPr>
            <w:tcW w:w="2596" w:type="pct"/>
          </w:tcPr>
          <w:p w14:paraId="1F3FAD5F"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Alebic et al., 2015</w:t>
            </w:r>
          </w:p>
        </w:tc>
        <w:tc>
          <w:tcPr>
            <w:tcW w:w="2004" w:type="pct"/>
          </w:tcPr>
          <w:p w14:paraId="68EAE888"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5373DAD7" w14:textId="77777777" w:rsidTr="00B83785">
        <w:trPr>
          <w:trHeight w:val="172"/>
        </w:trPr>
        <w:tc>
          <w:tcPr>
            <w:tcW w:w="400" w:type="pct"/>
          </w:tcPr>
          <w:p w14:paraId="4C1E487D" w14:textId="77777777" w:rsidR="00CF22F6" w:rsidRPr="007623FA" w:rsidRDefault="00CF22F6" w:rsidP="00CF22F6">
            <w:pPr>
              <w:widowControl/>
              <w:numPr>
                <w:ilvl w:val="0"/>
                <w:numId w:val="25"/>
              </w:numPr>
              <w:contextualSpacing/>
              <w:jc w:val="left"/>
              <w:rPr>
                <w:rFonts w:ascii="Arial" w:eastAsiaTheme="minorHAnsi" w:hAnsi="Arial" w:cs="Arial"/>
                <w:sz w:val="18"/>
                <w:szCs w:val="18"/>
                <w:lang w:val="en-AU" w:eastAsia="en-US"/>
              </w:rPr>
            </w:pPr>
          </w:p>
        </w:tc>
        <w:tc>
          <w:tcPr>
            <w:tcW w:w="2596" w:type="pct"/>
          </w:tcPr>
          <w:p w14:paraId="40CFB5E8"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Alebic et al., 2016</w:t>
            </w:r>
          </w:p>
        </w:tc>
        <w:tc>
          <w:tcPr>
            <w:tcW w:w="2004" w:type="pct"/>
          </w:tcPr>
          <w:p w14:paraId="7B825E98"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017B4491" w14:textId="77777777" w:rsidTr="00B83785">
        <w:tc>
          <w:tcPr>
            <w:tcW w:w="400" w:type="pct"/>
          </w:tcPr>
          <w:p w14:paraId="1E9F3A0E" w14:textId="77777777" w:rsidR="00CF22F6" w:rsidRPr="007623FA" w:rsidRDefault="00CF22F6" w:rsidP="00CF22F6">
            <w:pPr>
              <w:widowControl/>
              <w:numPr>
                <w:ilvl w:val="0"/>
                <w:numId w:val="25"/>
              </w:numPr>
              <w:contextualSpacing/>
              <w:jc w:val="left"/>
              <w:rPr>
                <w:rFonts w:ascii="Arial" w:eastAsiaTheme="minorHAnsi" w:hAnsi="Arial" w:cs="Arial"/>
                <w:sz w:val="18"/>
                <w:szCs w:val="18"/>
                <w:lang w:val="en-AU" w:eastAsia="en-US"/>
              </w:rPr>
            </w:pPr>
          </w:p>
        </w:tc>
        <w:tc>
          <w:tcPr>
            <w:tcW w:w="2596" w:type="pct"/>
          </w:tcPr>
          <w:p w14:paraId="5D82FDA8" w14:textId="77777777" w:rsidR="00CF22F6" w:rsidRPr="007623FA" w:rsidRDefault="00CF22F6" w:rsidP="00CF22F6">
            <w:pPr>
              <w:widowControl/>
              <w:jc w:val="left"/>
              <w:rPr>
                <w:rFonts w:ascii="Arial" w:eastAsiaTheme="minorHAnsi" w:hAnsi="Arial" w:cs="Arial"/>
                <w:sz w:val="18"/>
                <w:szCs w:val="18"/>
                <w:lang w:val="en-AU" w:eastAsia="en-US"/>
              </w:rPr>
            </w:pPr>
            <w:proofErr w:type="spellStart"/>
            <w:r w:rsidRPr="007623FA">
              <w:rPr>
                <w:rFonts w:ascii="Arial" w:eastAsiaTheme="minorHAnsi" w:hAnsi="Arial" w:cs="Arial"/>
                <w:sz w:val="18"/>
                <w:szCs w:val="18"/>
                <w:lang w:val="en-AU" w:eastAsia="en-US"/>
              </w:rPr>
              <w:t>Alemzadeh</w:t>
            </w:r>
            <w:proofErr w:type="spellEnd"/>
            <w:r w:rsidRPr="007623FA">
              <w:rPr>
                <w:rFonts w:ascii="Arial" w:eastAsiaTheme="minorHAnsi" w:hAnsi="Arial" w:cs="Arial"/>
                <w:sz w:val="18"/>
                <w:szCs w:val="18"/>
                <w:lang w:val="en-AU" w:eastAsia="en-US"/>
              </w:rPr>
              <w:t xml:space="preserve"> et al., 2010</w:t>
            </w:r>
          </w:p>
        </w:tc>
        <w:tc>
          <w:tcPr>
            <w:tcW w:w="2004" w:type="pct"/>
          </w:tcPr>
          <w:p w14:paraId="0549F65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0B9DF092" w14:textId="77777777" w:rsidTr="00B83785">
        <w:tc>
          <w:tcPr>
            <w:tcW w:w="400" w:type="pct"/>
          </w:tcPr>
          <w:p w14:paraId="7102188F" w14:textId="77777777" w:rsidR="00CF22F6" w:rsidRPr="007623FA" w:rsidRDefault="00CF22F6" w:rsidP="00CF22F6">
            <w:pPr>
              <w:widowControl/>
              <w:numPr>
                <w:ilvl w:val="0"/>
                <w:numId w:val="25"/>
              </w:numPr>
              <w:contextualSpacing/>
              <w:jc w:val="left"/>
              <w:rPr>
                <w:rFonts w:ascii="Arial" w:eastAsiaTheme="minorHAnsi" w:hAnsi="Arial" w:cs="Arial"/>
                <w:sz w:val="18"/>
                <w:szCs w:val="18"/>
                <w:lang w:val="en-AU" w:eastAsia="en-US"/>
              </w:rPr>
            </w:pPr>
          </w:p>
        </w:tc>
        <w:tc>
          <w:tcPr>
            <w:tcW w:w="2596" w:type="pct"/>
          </w:tcPr>
          <w:p w14:paraId="78751464"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Alexiou et al., 2017</w:t>
            </w:r>
          </w:p>
        </w:tc>
        <w:tc>
          <w:tcPr>
            <w:tcW w:w="2004" w:type="pct"/>
          </w:tcPr>
          <w:p w14:paraId="3E9C4208"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675A469" w14:textId="77777777" w:rsidTr="00B83785">
        <w:tc>
          <w:tcPr>
            <w:tcW w:w="400" w:type="pct"/>
          </w:tcPr>
          <w:p w14:paraId="4522C557" w14:textId="77777777" w:rsidR="00CF22F6" w:rsidRPr="007623FA" w:rsidRDefault="00CF22F6" w:rsidP="00CF22F6">
            <w:pPr>
              <w:widowControl/>
              <w:numPr>
                <w:ilvl w:val="0"/>
                <w:numId w:val="25"/>
              </w:numPr>
              <w:contextualSpacing/>
              <w:jc w:val="left"/>
              <w:rPr>
                <w:rFonts w:ascii="Arial" w:eastAsiaTheme="minorHAnsi" w:hAnsi="Arial" w:cs="Arial"/>
                <w:sz w:val="18"/>
                <w:szCs w:val="18"/>
                <w:lang w:val="en-AU" w:eastAsia="en-US"/>
              </w:rPr>
            </w:pPr>
          </w:p>
        </w:tc>
        <w:tc>
          <w:tcPr>
            <w:tcW w:w="2596" w:type="pct"/>
          </w:tcPr>
          <w:p w14:paraId="61F96C33"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Ali et al., 2019</w:t>
            </w:r>
          </w:p>
        </w:tc>
        <w:tc>
          <w:tcPr>
            <w:tcW w:w="2004" w:type="pct"/>
          </w:tcPr>
          <w:p w14:paraId="38B8D95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01B7663" w14:textId="77777777" w:rsidTr="00B83785">
        <w:tc>
          <w:tcPr>
            <w:tcW w:w="400" w:type="pct"/>
          </w:tcPr>
          <w:p w14:paraId="0A311B87" w14:textId="77777777" w:rsidR="00CF22F6" w:rsidRPr="007623FA" w:rsidRDefault="00CF22F6" w:rsidP="00CF22F6">
            <w:pPr>
              <w:widowControl/>
              <w:numPr>
                <w:ilvl w:val="0"/>
                <w:numId w:val="25"/>
              </w:numPr>
              <w:contextualSpacing/>
              <w:jc w:val="left"/>
              <w:rPr>
                <w:rFonts w:ascii="Arial" w:eastAsiaTheme="minorHAnsi" w:hAnsi="Arial" w:cs="Arial"/>
                <w:sz w:val="18"/>
                <w:szCs w:val="18"/>
                <w:lang w:val="en-AU" w:eastAsia="en-US"/>
              </w:rPr>
            </w:pPr>
          </w:p>
        </w:tc>
        <w:tc>
          <w:tcPr>
            <w:tcW w:w="2596" w:type="pct"/>
          </w:tcPr>
          <w:p w14:paraId="18F9B32E" w14:textId="77777777" w:rsidR="00CF22F6" w:rsidRPr="007623FA" w:rsidRDefault="00CF22F6" w:rsidP="00CF22F6">
            <w:pPr>
              <w:widowControl/>
              <w:jc w:val="left"/>
              <w:rPr>
                <w:rFonts w:ascii="Arial" w:eastAsiaTheme="minorHAnsi" w:hAnsi="Arial" w:cs="Arial"/>
                <w:sz w:val="18"/>
                <w:szCs w:val="18"/>
                <w:lang w:val="en-AU" w:eastAsia="en-US"/>
              </w:rPr>
            </w:pPr>
            <w:proofErr w:type="spellStart"/>
            <w:r w:rsidRPr="007623FA">
              <w:rPr>
                <w:rFonts w:ascii="Arial" w:eastAsiaTheme="minorHAnsi" w:hAnsi="Arial" w:cs="Arial"/>
                <w:sz w:val="18"/>
                <w:szCs w:val="18"/>
                <w:lang w:val="en-AU" w:eastAsia="en-US"/>
              </w:rPr>
              <w:t>Amini</w:t>
            </w:r>
            <w:proofErr w:type="spellEnd"/>
            <w:r w:rsidRPr="007623FA">
              <w:rPr>
                <w:rFonts w:ascii="Arial" w:eastAsiaTheme="minorHAnsi" w:hAnsi="Arial" w:cs="Arial"/>
                <w:sz w:val="18"/>
                <w:szCs w:val="18"/>
                <w:lang w:val="en-AU" w:eastAsia="en-US"/>
              </w:rPr>
              <w:t xml:space="preserve"> et al., 2018</w:t>
            </w:r>
          </w:p>
        </w:tc>
        <w:tc>
          <w:tcPr>
            <w:tcW w:w="2004" w:type="pct"/>
          </w:tcPr>
          <w:p w14:paraId="3E5BBAD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1F1C04EC" w14:textId="77777777" w:rsidTr="00B83785">
        <w:tc>
          <w:tcPr>
            <w:tcW w:w="400" w:type="pct"/>
          </w:tcPr>
          <w:p w14:paraId="18999B38" w14:textId="77777777" w:rsidR="00CF22F6" w:rsidRPr="007623FA" w:rsidRDefault="00CF22F6" w:rsidP="00CF22F6">
            <w:pPr>
              <w:widowControl/>
              <w:numPr>
                <w:ilvl w:val="0"/>
                <w:numId w:val="25"/>
              </w:numPr>
              <w:contextualSpacing/>
              <w:jc w:val="left"/>
              <w:rPr>
                <w:rFonts w:ascii="Arial" w:eastAsiaTheme="minorHAnsi" w:hAnsi="Arial" w:cs="Arial"/>
                <w:sz w:val="18"/>
                <w:szCs w:val="18"/>
                <w:lang w:val="en-AU" w:eastAsia="en-US"/>
              </w:rPr>
            </w:pPr>
          </w:p>
        </w:tc>
        <w:tc>
          <w:tcPr>
            <w:tcW w:w="2596" w:type="pct"/>
          </w:tcPr>
          <w:p w14:paraId="57E4725B"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Amiri et al., 2019</w:t>
            </w:r>
          </w:p>
        </w:tc>
        <w:tc>
          <w:tcPr>
            <w:tcW w:w="2004" w:type="pct"/>
          </w:tcPr>
          <w:p w14:paraId="7204040B"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58D9ABF" w14:textId="77777777" w:rsidTr="00B83785">
        <w:tc>
          <w:tcPr>
            <w:tcW w:w="400" w:type="pct"/>
          </w:tcPr>
          <w:p w14:paraId="10F58D01" w14:textId="77777777" w:rsidR="00CF22F6" w:rsidRPr="007623FA" w:rsidRDefault="00CF22F6" w:rsidP="00CF22F6">
            <w:pPr>
              <w:widowControl/>
              <w:numPr>
                <w:ilvl w:val="0"/>
                <w:numId w:val="25"/>
              </w:numPr>
              <w:contextualSpacing/>
              <w:jc w:val="left"/>
              <w:rPr>
                <w:rFonts w:ascii="Arial" w:eastAsiaTheme="minorHAnsi" w:hAnsi="Arial" w:cs="Arial"/>
                <w:sz w:val="18"/>
                <w:szCs w:val="18"/>
                <w:lang w:val="en-AU" w:eastAsia="en-US"/>
              </w:rPr>
            </w:pPr>
          </w:p>
        </w:tc>
        <w:tc>
          <w:tcPr>
            <w:tcW w:w="2596" w:type="pct"/>
          </w:tcPr>
          <w:p w14:paraId="372F2CD7" w14:textId="77777777" w:rsidR="00CF22F6" w:rsidRPr="007623FA" w:rsidRDefault="00CF22F6" w:rsidP="00CF22F6">
            <w:pPr>
              <w:widowControl/>
              <w:jc w:val="left"/>
              <w:rPr>
                <w:rFonts w:ascii="Arial" w:eastAsiaTheme="minorHAnsi" w:hAnsi="Arial" w:cs="Arial"/>
                <w:sz w:val="18"/>
                <w:szCs w:val="18"/>
                <w:lang w:val="en-AU" w:eastAsia="en-US"/>
              </w:rPr>
            </w:pPr>
            <w:proofErr w:type="spellStart"/>
            <w:r w:rsidRPr="007623FA">
              <w:rPr>
                <w:rFonts w:ascii="Arial" w:eastAsiaTheme="minorHAnsi" w:hAnsi="Arial" w:cs="Arial"/>
                <w:sz w:val="18"/>
                <w:szCs w:val="18"/>
                <w:lang w:val="en-AU" w:eastAsia="en-US"/>
              </w:rPr>
              <w:t>Anaforoglu</w:t>
            </w:r>
            <w:proofErr w:type="spellEnd"/>
            <w:r w:rsidRPr="007623FA">
              <w:rPr>
                <w:rFonts w:ascii="Arial" w:eastAsiaTheme="minorHAnsi" w:hAnsi="Arial" w:cs="Arial"/>
                <w:sz w:val="18"/>
                <w:szCs w:val="18"/>
                <w:lang w:val="en-AU" w:eastAsia="en-US"/>
              </w:rPr>
              <w:t xml:space="preserve"> et al., 2011</w:t>
            </w:r>
          </w:p>
        </w:tc>
        <w:tc>
          <w:tcPr>
            <w:tcW w:w="2004" w:type="pct"/>
          </w:tcPr>
          <w:p w14:paraId="27D806E7"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418E04D7" w14:textId="77777777" w:rsidTr="00B83785">
        <w:tc>
          <w:tcPr>
            <w:tcW w:w="400" w:type="pct"/>
          </w:tcPr>
          <w:p w14:paraId="44764829" w14:textId="77777777" w:rsidR="00CF22F6" w:rsidRPr="007623FA" w:rsidRDefault="00CF22F6" w:rsidP="00CF22F6">
            <w:pPr>
              <w:widowControl/>
              <w:numPr>
                <w:ilvl w:val="0"/>
                <w:numId w:val="25"/>
              </w:numPr>
              <w:contextualSpacing/>
              <w:jc w:val="left"/>
              <w:rPr>
                <w:rFonts w:ascii="Arial" w:eastAsiaTheme="minorHAnsi" w:hAnsi="Arial" w:cs="Arial"/>
                <w:sz w:val="18"/>
                <w:szCs w:val="18"/>
                <w:lang w:val="en-AU" w:eastAsia="en-US"/>
              </w:rPr>
            </w:pPr>
          </w:p>
        </w:tc>
        <w:tc>
          <w:tcPr>
            <w:tcW w:w="2596" w:type="pct"/>
          </w:tcPr>
          <w:p w14:paraId="08BB1E45" w14:textId="77777777" w:rsidR="00CF22F6" w:rsidRPr="007623FA" w:rsidRDefault="00CF22F6" w:rsidP="00CF22F6">
            <w:pPr>
              <w:widowControl/>
              <w:jc w:val="left"/>
              <w:rPr>
                <w:rFonts w:ascii="Arial" w:eastAsiaTheme="minorHAnsi" w:hAnsi="Arial" w:cs="Arial"/>
                <w:sz w:val="18"/>
                <w:szCs w:val="18"/>
                <w:lang w:val="en-AU" w:eastAsia="en-US"/>
              </w:rPr>
            </w:pPr>
            <w:proofErr w:type="spellStart"/>
            <w:r w:rsidRPr="007623FA">
              <w:rPr>
                <w:rFonts w:ascii="Arial" w:eastAsiaTheme="minorHAnsi" w:hAnsi="Arial" w:cs="Arial"/>
                <w:sz w:val="18"/>
                <w:szCs w:val="18"/>
                <w:lang w:val="en-AU" w:eastAsia="en-US"/>
              </w:rPr>
              <w:t>Ates</w:t>
            </w:r>
            <w:proofErr w:type="spellEnd"/>
            <w:r w:rsidRPr="007623FA">
              <w:rPr>
                <w:rFonts w:ascii="Arial" w:eastAsiaTheme="minorHAnsi" w:hAnsi="Arial" w:cs="Arial"/>
                <w:sz w:val="18"/>
                <w:szCs w:val="18"/>
                <w:lang w:val="en-AU" w:eastAsia="en-US"/>
              </w:rPr>
              <w:t xml:space="preserve"> et al., 2013</w:t>
            </w:r>
          </w:p>
        </w:tc>
        <w:tc>
          <w:tcPr>
            <w:tcW w:w="2004" w:type="pct"/>
          </w:tcPr>
          <w:p w14:paraId="0D84FA9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3115CD9D" w14:textId="77777777" w:rsidTr="00B83785">
        <w:tc>
          <w:tcPr>
            <w:tcW w:w="400" w:type="pct"/>
          </w:tcPr>
          <w:p w14:paraId="005C765D" w14:textId="77777777" w:rsidR="00CF22F6" w:rsidRPr="007623FA" w:rsidRDefault="00CF22F6" w:rsidP="00CF22F6">
            <w:pPr>
              <w:widowControl/>
              <w:numPr>
                <w:ilvl w:val="0"/>
                <w:numId w:val="25"/>
              </w:numPr>
              <w:contextualSpacing/>
              <w:jc w:val="left"/>
              <w:rPr>
                <w:rFonts w:ascii="Arial" w:eastAsiaTheme="minorHAnsi" w:hAnsi="Arial" w:cs="Arial"/>
                <w:sz w:val="18"/>
                <w:szCs w:val="18"/>
                <w:lang w:val="en-AU" w:eastAsia="en-US"/>
              </w:rPr>
            </w:pPr>
          </w:p>
        </w:tc>
        <w:tc>
          <w:tcPr>
            <w:tcW w:w="2596" w:type="pct"/>
          </w:tcPr>
          <w:p w14:paraId="7635817C" w14:textId="77777777" w:rsidR="00CF22F6" w:rsidRPr="007623FA" w:rsidRDefault="00CF22F6" w:rsidP="00CF22F6">
            <w:pPr>
              <w:widowControl/>
              <w:jc w:val="left"/>
              <w:rPr>
                <w:rFonts w:ascii="Arial" w:eastAsiaTheme="minorHAnsi" w:hAnsi="Arial" w:cs="Arial"/>
                <w:sz w:val="18"/>
                <w:szCs w:val="18"/>
                <w:lang w:val="en-AU" w:eastAsia="en-US"/>
              </w:rPr>
            </w:pPr>
            <w:proofErr w:type="spellStart"/>
            <w:r w:rsidRPr="007623FA">
              <w:rPr>
                <w:rFonts w:ascii="Arial" w:eastAsiaTheme="minorHAnsi" w:hAnsi="Arial" w:cs="Arial"/>
                <w:sz w:val="18"/>
                <w:szCs w:val="18"/>
                <w:lang w:val="en-AU" w:eastAsia="en-US"/>
              </w:rPr>
              <w:t>Ates</w:t>
            </w:r>
            <w:proofErr w:type="spellEnd"/>
            <w:r w:rsidRPr="007623FA">
              <w:rPr>
                <w:rFonts w:ascii="Arial" w:eastAsiaTheme="minorHAnsi" w:hAnsi="Arial" w:cs="Arial"/>
                <w:sz w:val="18"/>
                <w:szCs w:val="18"/>
                <w:lang w:val="en-AU" w:eastAsia="en-US"/>
              </w:rPr>
              <w:t xml:space="preserve"> et al., 2018</w:t>
            </w:r>
          </w:p>
        </w:tc>
        <w:tc>
          <w:tcPr>
            <w:tcW w:w="2004" w:type="pct"/>
          </w:tcPr>
          <w:p w14:paraId="7DB5589F"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FAF06BF" w14:textId="77777777" w:rsidTr="00B83785">
        <w:tc>
          <w:tcPr>
            <w:tcW w:w="400" w:type="pct"/>
          </w:tcPr>
          <w:p w14:paraId="2C7DD1A2"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1E00645"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Bahadur et al., 2020</w:t>
            </w:r>
          </w:p>
        </w:tc>
        <w:tc>
          <w:tcPr>
            <w:tcW w:w="2004" w:type="pct"/>
          </w:tcPr>
          <w:p w14:paraId="3A5D7DC7"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C63B69B" w14:textId="77777777" w:rsidTr="00B83785">
        <w:tc>
          <w:tcPr>
            <w:tcW w:w="400" w:type="pct"/>
          </w:tcPr>
          <w:p w14:paraId="68A2A3DA"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274D390" w14:textId="77777777" w:rsidR="00CF22F6" w:rsidRPr="007623FA" w:rsidRDefault="00CF22F6" w:rsidP="00CF22F6">
            <w:pPr>
              <w:widowControl/>
              <w:jc w:val="left"/>
              <w:rPr>
                <w:rFonts w:ascii="Arial" w:eastAsiaTheme="minorHAnsi" w:hAnsi="Arial" w:cs="Arial"/>
                <w:sz w:val="18"/>
                <w:szCs w:val="18"/>
                <w:lang w:val="en-AU" w:eastAsia="en-US"/>
              </w:rPr>
            </w:pPr>
            <w:proofErr w:type="spellStart"/>
            <w:r w:rsidRPr="007623FA">
              <w:rPr>
                <w:rFonts w:ascii="Arial" w:eastAsiaTheme="minorHAnsi" w:hAnsi="Arial" w:cs="Arial"/>
                <w:sz w:val="18"/>
                <w:szCs w:val="18"/>
                <w:lang w:val="en-AU" w:eastAsia="en-US"/>
              </w:rPr>
              <w:t>Baldani</w:t>
            </w:r>
            <w:proofErr w:type="spellEnd"/>
            <w:r w:rsidRPr="007623FA">
              <w:rPr>
                <w:rFonts w:ascii="Arial" w:eastAsiaTheme="minorHAnsi" w:hAnsi="Arial" w:cs="Arial"/>
                <w:sz w:val="18"/>
                <w:szCs w:val="18"/>
                <w:lang w:val="en-AU" w:eastAsia="en-US"/>
              </w:rPr>
              <w:t xml:space="preserve"> et al., 2012</w:t>
            </w:r>
          </w:p>
        </w:tc>
        <w:tc>
          <w:tcPr>
            <w:tcW w:w="2004" w:type="pct"/>
          </w:tcPr>
          <w:p w14:paraId="16E50E5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32AE3968" w14:textId="77777777" w:rsidTr="00B83785">
        <w:tc>
          <w:tcPr>
            <w:tcW w:w="400" w:type="pct"/>
          </w:tcPr>
          <w:p w14:paraId="48614F72"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8319B0F" w14:textId="77777777" w:rsidR="00CF22F6" w:rsidRPr="007623FA" w:rsidRDefault="00CF22F6" w:rsidP="00CF22F6">
            <w:pPr>
              <w:widowControl/>
              <w:jc w:val="left"/>
              <w:rPr>
                <w:rFonts w:ascii="Arial" w:eastAsiaTheme="minorHAnsi" w:hAnsi="Arial" w:cs="Arial"/>
                <w:sz w:val="18"/>
                <w:szCs w:val="18"/>
                <w:lang w:val="en-AU" w:eastAsia="en-US"/>
              </w:rPr>
            </w:pPr>
            <w:proofErr w:type="spellStart"/>
            <w:r w:rsidRPr="007623FA">
              <w:rPr>
                <w:rFonts w:ascii="Arial" w:eastAsiaTheme="minorHAnsi" w:hAnsi="Arial" w:cs="Arial"/>
                <w:sz w:val="18"/>
                <w:szCs w:val="18"/>
                <w:lang w:val="en-AU" w:eastAsia="en-US"/>
              </w:rPr>
              <w:t>Baldani</w:t>
            </w:r>
            <w:proofErr w:type="spellEnd"/>
            <w:r w:rsidRPr="007623FA">
              <w:rPr>
                <w:rFonts w:ascii="Arial" w:eastAsiaTheme="minorHAnsi" w:hAnsi="Arial" w:cs="Arial"/>
                <w:sz w:val="18"/>
                <w:szCs w:val="18"/>
                <w:lang w:val="en-AU" w:eastAsia="en-US"/>
              </w:rPr>
              <w:t xml:space="preserve"> et al., 2013a</w:t>
            </w:r>
          </w:p>
        </w:tc>
        <w:tc>
          <w:tcPr>
            <w:tcW w:w="2004" w:type="pct"/>
          </w:tcPr>
          <w:p w14:paraId="021675B4"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4AEE9E33" w14:textId="77777777" w:rsidTr="00B83785">
        <w:tc>
          <w:tcPr>
            <w:tcW w:w="400" w:type="pct"/>
          </w:tcPr>
          <w:p w14:paraId="60DD1B68"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D714059" w14:textId="77777777" w:rsidR="00CF22F6" w:rsidRPr="007623FA" w:rsidRDefault="00CF22F6" w:rsidP="00CF22F6">
            <w:pPr>
              <w:widowControl/>
              <w:jc w:val="left"/>
              <w:rPr>
                <w:rFonts w:ascii="Arial" w:eastAsiaTheme="minorHAnsi" w:hAnsi="Arial" w:cs="Arial"/>
                <w:sz w:val="18"/>
                <w:szCs w:val="18"/>
                <w:lang w:val="en-AU" w:eastAsia="en-US"/>
              </w:rPr>
            </w:pPr>
            <w:proofErr w:type="spellStart"/>
            <w:r w:rsidRPr="007623FA">
              <w:rPr>
                <w:rFonts w:ascii="Arial" w:eastAsiaTheme="minorHAnsi" w:hAnsi="Arial" w:cs="Arial"/>
                <w:sz w:val="18"/>
                <w:szCs w:val="18"/>
                <w:lang w:val="en-AU" w:eastAsia="en-US"/>
              </w:rPr>
              <w:t>Baldani</w:t>
            </w:r>
            <w:proofErr w:type="spellEnd"/>
            <w:r w:rsidRPr="007623FA">
              <w:rPr>
                <w:rFonts w:ascii="Arial" w:eastAsiaTheme="minorHAnsi" w:hAnsi="Arial" w:cs="Arial"/>
                <w:sz w:val="18"/>
                <w:szCs w:val="18"/>
                <w:lang w:val="en-AU" w:eastAsia="en-US"/>
              </w:rPr>
              <w:t xml:space="preserve"> et al., 2013b</w:t>
            </w:r>
          </w:p>
        </w:tc>
        <w:tc>
          <w:tcPr>
            <w:tcW w:w="2004" w:type="pct"/>
          </w:tcPr>
          <w:p w14:paraId="1CBE487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5A3B9953" w14:textId="77777777" w:rsidTr="00B83785">
        <w:tc>
          <w:tcPr>
            <w:tcW w:w="400" w:type="pct"/>
          </w:tcPr>
          <w:p w14:paraId="3F37E15F"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DCDC0FE" w14:textId="77777777" w:rsidR="00CF22F6" w:rsidRPr="007623FA" w:rsidRDefault="00CF22F6" w:rsidP="00CF22F6">
            <w:pPr>
              <w:widowControl/>
              <w:jc w:val="left"/>
              <w:rPr>
                <w:rFonts w:ascii="Arial" w:eastAsiaTheme="minorHAnsi" w:hAnsi="Arial" w:cs="Arial"/>
                <w:sz w:val="18"/>
                <w:szCs w:val="18"/>
                <w:lang w:val="en-AU" w:eastAsia="en-US"/>
              </w:rPr>
            </w:pPr>
            <w:proofErr w:type="spellStart"/>
            <w:r w:rsidRPr="007623FA">
              <w:rPr>
                <w:rFonts w:ascii="Arial" w:eastAsiaTheme="minorHAnsi" w:hAnsi="Arial" w:cs="Arial"/>
                <w:sz w:val="18"/>
                <w:szCs w:val="18"/>
                <w:lang w:val="en-AU" w:eastAsia="en-US"/>
              </w:rPr>
              <w:t>Balen</w:t>
            </w:r>
            <w:proofErr w:type="spellEnd"/>
            <w:r w:rsidRPr="007623FA">
              <w:rPr>
                <w:rFonts w:ascii="Arial" w:eastAsiaTheme="minorHAnsi" w:hAnsi="Arial" w:cs="Arial"/>
                <w:sz w:val="18"/>
                <w:szCs w:val="18"/>
                <w:lang w:val="en-AU" w:eastAsia="en-US"/>
              </w:rPr>
              <w:t xml:space="preserve"> et al., 1995</w:t>
            </w:r>
          </w:p>
        </w:tc>
        <w:tc>
          <w:tcPr>
            <w:tcW w:w="2004" w:type="pct"/>
          </w:tcPr>
          <w:p w14:paraId="3971B50D"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4B8BE631" w14:textId="77777777" w:rsidTr="00B83785">
        <w:tc>
          <w:tcPr>
            <w:tcW w:w="400" w:type="pct"/>
          </w:tcPr>
          <w:p w14:paraId="3B75EAAE"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5B8F3C5"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sz w:val="18"/>
                <w:szCs w:val="18"/>
                <w:lang w:val="en-AU" w:eastAsia="en-US"/>
              </w:rPr>
              <w:t>Bansal et al., 2020a</w:t>
            </w:r>
          </w:p>
        </w:tc>
        <w:tc>
          <w:tcPr>
            <w:tcW w:w="2004" w:type="pct"/>
          </w:tcPr>
          <w:p w14:paraId="136CAF4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04F93A40" w14:textId="77777777" w:rsidTr="00B83785">
        <w:tc>
          <w:tcPr>
            <w:tcW w:w="400" w:type="pct"/>
          </w:tcPr>
          <w:p w14:paraId="510ACBA1"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632B38F"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sz w:val="18"/>
                <w:szCs w:val="18"/>
                <w:lang w:val="en-AU" w:eastAsia="en-US"/>
              </w:rPr>
              <w:t>Bansal et al., 2020b</w:t>
            </w:r>
          </w:p>
        </w:tc>
        <w:tc>
          <w:tcPr>
            <w:tcW w:w="2004" w:type="pct"/>
          </w:tcPr>
          <w:p w14:paraId="021F472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0168B0CE" w14:textId="77777777" w:rsidTr="00B83785">
        <w:tc>
          <w:tcPr>
            <w:tcW w:w="400" w:type="pct"/>
          </w:tcPr>
          <w:p w14:paraId="683C5AA1"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E6DB7DB" w14:textId="77777777" w:rsidR="00CF22F6" w:rsidRPr="007623FA" w:rsidRDefault="00CF22F6" w:rsidP="00CF22F6">
            <w:pPr>
              <w:widowControl/>
              <w:jc w:val="left"/>
              <w:rPr>
                <w:rFonts w:ascii="Arial" w:eastAsiaTheme="minorHAnsi" w:hAnsi="Arial" w:cs="Arial"/>
                <w:color w:val="2A2A2A"/>
                <w:sz w:val="18"/>
                <w:szCs w:val="18"/>
                <w:lang w:val="en-AU" w:eastAsia="en-US"/>
              </w:rPr>
            </w:pPr>
            <w:proofErr w:type="spellStart"/>
            <w:r w:rsidRPr="007623FA">
              <w:rPr>
                <w:rFonts w:ascii="Arial" w:eastAsiaTheme="minorHAnsi" w:hAnsi="Arial" w:cs="Arial"/>
                <w:sz w:val="18"/>
                <w:szCs w:val="18"/>
                <w:lang w:val="en-AU" w:eastAsia="en-US"/>
              </w:rPr>
              <w:t>Bazarganipour</w:t>
            </w:r>
            <w:proofErr w:type="spellEnd"/>
            <w:r w:rsidRPr="007623FA">
              <w:rPr>
                <w:rFonts w:ascii="Arial" w:eastAsiaTheme="minorHAnsi" w:hAnsi="Arial" w:cs="Arial"/>
                <w:sz w:val="18"/>
                <w:szCs w:val="18"/>
                <w:lang w:val="en-AU" w:eastAsia="en-US"/>
              </w:rPr>
              <w:t xml:space="preserve"> et al., 2013a</w:t>
            </w:r>
          </w:p>
        </w:tc>
        <w:tc>
          <w:tcPr>
            <w:tcW w:w="2004" w:type="pct"/>
          </w:tcPr>
          <w:p w14:paraId="02333443"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7DF692D0" w14:textId="77777777" w:rsidTr="00B83785">
        <w:tc>
          <w:tcPr>
            <w:tcW w:w="400" w:type="pct"/>
          </w:tcPr>
          <w:p w14:paraId="285386BD"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764B81A" w14:textId="77777777" w:rsidR="00CF22F6" w:rsidRPr="007623FA" w:rsidRDefault="00CF22F6" w:rsidP="00CF22F6">
            <w:pPr>
              <w:widowControl/>
              <w:jc w:val="left"/>
              <w:rPr>
                <w:rFonts w:ascii="Arial" w:eastAsiaTheme="minorHAnsi" w:hAnsi="Arial" w:cs="Arial"/>
                <w:color w:val="2A2A2A"/>
                <w:sz w:val="18"/>
                <w:szCs w:val="18"/>
                <w:lang w:val="en-AU" w:eastAsia="en-US"/>
              </w:rPr>
            </w:pPr>
            <w:proofErr w:type="spellStart"/>
            <w:r w:rsidRPr="007623FA">
              <w:rPr>
                <w:rFonts w:ascii="Arial" w:eastAsiaTheme="minorHAnsi" w:hAnsi="Arial" w:cs="Arial"/>
                <w:sz w:val="18"/>
                <w:szCs w:val="18"/>
                <w:lang w:val="en-AU" w:eastAsia="en-US"/>
              </w:rPr>
              <w:t>Bazarganipour</w:t>
            </w:r>
            <w:proofErr w:type="spellEnd"/>
            <w:r w:rsidRPr="007623FA">
              <w:rPr>
                <w:rFonts w:ascii="Arial" w:eastAsiaTheme="minorHAnsi" w:hAnsi="Arial" w:cs="Arial"/>
                <w:sz w:val="18"/>
                <w:szCs w:val="18"/>
                <w:lang w:val="en-AU" w:eastAsia="en-US"/>
              </w:rPr>
              <w:t xml:space="preserve"> et al., 2013b</w:t>
            </w:r>
          </w:p>
        </w:tc>
        <w:tc>
          <w:tcPr>
            <w:tcW w:w="2004" w:type="pct"/>
          </w:tcPr>
          <w:p w14:paraId="5DF7940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5C201CE9" w14:textId="77777777" w:rsidTr="00B83785">
        <w:tc>
          <w:tcPr>
            <w:tcW w:w="400" w:type="pct"/>
          </w:tcPr>
          <w:p w14:paraId="776B3BFB"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7E9074A" w14:textId="77777777" w:rsidR="00CF22F6" w:rsidRPr="007623FA" w:rsidRDefault="00CF22F6" w:rsidP="00CF22F6">
            <w:pPr>
              <w:widowControl/>
              <w:jc w:val="left"/>
              <w:rPr>
                <w:rFonts w:ascii="Arial" w:eastAsiaTheme="minorHAnsi" w:hAnsi="Arial" w:cs="Arial"/>
                <w:color w:val="2A2A2A"/>
                <w:sz w:val="18"/>
                <w:szCs w:val="18"/>
                <w:lang w:val="en-AU" w:eastAsia="en-US"/>
              </w:rPr>
            </w:pPr>
            <w:proofErr w:type="spellStart"/>
            <w:r w:rsidRPr="007623FA">
              <w:rPr>
                <w:rFonts w:ascii="Arial" w:eastAsiaTheme="minorHAnsi" w:hAnsi="Arial" w:cs="Arial"/>
                <w:sz w:val="18"/>
                <w:szCs w:val="18"/>
                <w:lang w:val="en-AU" w:eastAsia="en-US"/>
              </w:rPr>
              <w:t>Behboodi</w:t>
            </w:r>
            <w:proofErr w:type="spellEnd"/>
            <w:r w:rsidRPr="007623FA">
              <w:rPr>
                <w:rFonts w:ascii="Arial" w:eastAsiaTheme="minorHAnsi" w:hAnsi="Arial" w:cs="Arial"/>
                <w:sz w:val="18"/>
                <w:szCs w:val="18"/>
                <w:lang w:val="en-AU" w:eastAsia="en-US"/>
              </w:rPr>
              <w:t xml:space="preserve"> Moghadam et al., 2018</w:t>
            </w:r>
          </w:p>
        </w:tc>
        <w:tc>
          <w:tcPr>
            <w:tcW w:w="2004" w:type="pct"/>
          </w:tcPr>
          <w:p w14:paraId="71C98C8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1C9086BA" w14:textId="77777777" w:rsidTr="00B83785">
        <w:tc>
          <w:tcPr>
            <w:tcW w:w="400" w:type="pct"/>
          </w:tcPr>
          <w:p w14:paraId="5701EDC9"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00C1B61" w14:textId="77777777" w:rsidR="00CF22F6" w:rsidRPr="007623FA" w:rsidRDefault="00CF22F6" w:rsidP="00CF22F6">
            <w:pPr>
              <w:widowControl/>
              <w:jc w:val="left"/>
              <w:rPr>
                <w:rFonts w:ascii="Arial" w:eastAsiaTheme="minorHAnsi" w:hAnsi="Arial" w:cs="Arial"/>
                <w:color w:val="2A2A2A"/>
                <w:sz w:val="18"/>
                <w:szCs w:val="18"/>
                <w:lang w:val="en-AU" w:eastAsia="en-US"/>
              </w:rPr>
            </w:pPr>
            <w:proofErr w:type="spellStart"/>
            <w:r w:rsidRPr="007623FA">
              <w:rPr>
                <w:rFonts w:ascii="Arial" w:eastAsiaTheme="minorHAnsi" w:hAnsi="Arial" w:cs="Arial"/>
                <w:sz w:val="18"/>
                <w:szCs w:val="18"/>
                <w:lang w:val="en-AU" w:eastAsia="en-US"/>
              </w:rPr>
              <w:t>Bhide</w:t>
            </w:r>
            <w:proofErr w:type="spellEnd"/>
            <w:r w:rsidRPr="007623FA">
              <w:rPr>
                <w:rFonts w:ascii="Arial" w:eastAsiaTheme="minorHAnsi" w:hAnsi="Arial" w:cs="Arial"/>
                <w:sz w:val="18"/>
                <w:szCs w:val="18"/>
                <w:lang w:val="en-AU" w:eastAsia="en-US"/>
              </w:rPr>
              <w:t xml:space="preserve"> et al., 2017</w:t>
            </w:r>
          </w:p>
        </w:tc>
        <w:tc>
          <w:tcPr>
            <w:tcW w:w="2004" w:type="pct"/>
          </w:tcPr>
          <w:p w14:paraId="6B83062B"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00FA3F67" w14:textId="77777777" w:rsidTr="00B83785">
        <w:tc>
          <w:tcPr>
            <w:tcW w:w="400" w:type="pct"/>
          </w:tcPr>
          <w:p w14:paraId="6F8D4C6F"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ABA2760"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sz w:val="18"/>
                <w:szCs w:val="18"/>
                <w:lang w:val="en-AU" w:eastAsia="en-US"/>
              </w:rPr>
              <w:t>Borgia et al., 2004</w:t>
            </w:r>
          </w:p>
        </w:tc>
        <w:tc>
          <w:tcPr>
            <w:tcW w:w="2004" w:type="pct"/>
          </w:tcPr>
          <w:p w14:paraId="72855AD3"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34064612" w14:textId="77777777" w:rsidTr="00B83785">
        <w:tc>
          <w:tcPr>
            <w:tcW w:w="400" w:type="pct"/>
          </w:tcPr>
          <w:p w14:paraId="1B5EF184"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464170B"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Bostanci et al., 2016</w:t>
            </w:r>
          </w:p>
        </w:tc>
        <w:tc>
          <w:tcPr>
            <w:tcW w:w="2004" w:type="pct"/>
          </w:tcPr>
          <w:p w14:paraId="2ED4C7EB"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33B82742" w14:textId="77777777" w:rsidTr="00B83785">
        <w:tc>
          <w:tcPr>
            <w:tcW w:w="400" w:type="pct"/>
          </w:tcPr>
          <w:p w14:paraId="6FBAEB81"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0E99694"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Bozdag et al., 2016a</w:t>
            </w:r>
          </w:p>
        </w:tc>
        <w:tc>
          <w:tcPr>
            <w:tcW w:w="2004" w:type="pct"/>
          </w:tcPr>
          <w:p w14:paraId="4C42A4C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83709F3" w14:textId="77777777" w:rsidTr="00B83785">
        <w:tc>
          <w:tcPr>
            <w:tcW w:w="400" w:type="pct"/>
          </w:tcPr>
          <w:p w14:paraId="3AC6D4F6"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8E4ADDE"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Braga, 2014</w:t>
            </w:r>
          </w:p>
        </w:tc>
        <w:tc>
          <w:tcPr>
            <w:tcW w:w="2004" w:type="pct"/>
          </w:tcPr>
          <w:p w14:paraId="77EF08F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3FAC1522" w14:textId="77777777" w:rsidTr="00B83785">
        <w:tc>
          <w:tcPr>
            <w:tcW w:w="400" w:type="pct"/>
          </w:tcPr>
          <w:p w14:paraId="6285879E"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7B09828"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Bui et al., 2015,</w:t>
            </w:r>
          </w:p>
        </w:tc>
        <w:tc>
          <w:tcPr>
            <w:tcW w:w="2004" w:type="pct"/>
          </w:tcPr>
          <w:p w14:paraId="0CCA159E"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3FB2C68" w14:textId="77777777" w:rsidTr="00B83785">
        <w:tc>
          <w:tcPr>
            <w:tcW w:w="400" w:type="pct"/>
          </w:tcPr>
          <w:p w14:paraId="47B37ECF"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C14B3A6"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Bunker et al., 1991</w:t>
            </w:r>
          </w:p>
        </w:tc>
        <w:tc>
          <w:tcPr>
            <w:tcW w:w="2004" w:type="pct"/>
          </w:tcPr>
          <w:p w14:paraId="513CC91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56F56415" w14:textId="77777777" w:rsidTr="00B83785">
        <w:tc>
          <w:tcPr>
            <w:tcW w:w="400" w:type="pct"/>
          </w:tcPr>
          <w:p w14:paraId="75E35C55"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E5A1ED1"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Cai et al., 2019,</w:t>
            </w:r>
          </w:p>
        </w:tc>
        <w:tc>
          <w:tcPr>
            <w:tcW w:w="2004" w:type="pct"/>
          </w:tcPr>
          <w:p w14:paraId="525D0E2B"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3A9CCBF3" w14:textId="77777777" w:rsidTr="00B83785">
        <w:tc>
          <w:tcPr>
            <w:tcW w:w="400" w:type="pct"/>
          </w:tcPr>
          <w:p w14:paraId="1F0D5904"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E1CAAB2"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Carmina and Lobo, 2007</w:t>
            </w:r>
          </w:p>
        </w:tc>
        <w:tc>
          <w:tcPr>
            <w:tcW w:w="2004" w:type="pct"/>
          </w:tcPr>
          <w:p w14:paraId="0CCD4A0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9520A90" w14:textId="77777777" w:rsidTr="00B83785">
        <w:tc>
          <w:tcPr>
            <w:tcW w:w="400" w:type="pct"/>
          </w:tcPr>
          <w:p w14:paraId="2C48FCF9"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71DB22E"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Carmina et al., 1997</w:t>
            </w:r>
          </w:p>
        </w:tc>
        <w:tc>
          <w:tcPr>
            <w:tcW w:w="2004" w:type="pct"/>
          </w:tcPr>
          <w:p w14:paraId="19493A6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55DE4D2C" w14:textId="77777777" w:rsidTr="00B83785">
        <w:tc>
          <w:tcPr>
            <w:tcW w:w="400" w:type="pct"/>
          </w:tcPr>
          <w:p w14:paraId="4B6BEFEF"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6E07174"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 xml:space="preserve">Carmina et al., 2012 </w:t>
            </w:r>
          </w:p>
        </w:tc>
        <w:tc>
          <w:tcPr>
            <w:tcW w:w="2004" w:type="pct"/>
          </w:tcPr>
          <w:p w14:paraId="6B6D2982"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78DB514" w14:textId="77777777" w:rsidTr="00B83785">
        <w:tc>
          <w:tcPr>
            <w:tcW w:w="400" w:type="pct"/>
          </w:tcPr>
          <w:p w14:paraId="4C436F05"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206EB15"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Carmina et al., 2013</w:t>
            </w:r>
          </w:p>
        </w:tc>
        <w:tc>
          <w:tcPr>
            <w:tcW w:w="2004" w:type="pct"/>
          </w:tcPr>
          <w:p w14:paraId="6E755D6B"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095CF86A" w14:textId="77777777" w:rsidTr="00B83785">
        <w:tc>
          <w:tcPr>
            <w:tcW w:w="400" w:type="pct"/>
          </w:tcPr>
          <w:p w14:paraId="026886A1"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F01711A"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Carmona-Ruiz et al., 2015</w:t>
            </w:r>
          </w:p>
        </w:tc>
        <w:tc>
          <w:tcPr>
            <w:tcW w:w="2004" w:type="pct"/>
          </w:tcPr>
          <w:p w14:paraId="755CEF8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ED61D19" w14:textId="77777777" w:rsidTr="00B83785">
        <w:tc>
          <w:tcPr>
            <w:tcW w:w="400" w:type="pct"/>
          </w:tcPr>
          <w:p w14:paraId="4EB2B82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9505CA2"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Chae et al., 2008</w:t>
            </w:r>
          </w:p>
        </w:tc>
        <w:tc>
          <w:tcPr>
            <w:tcW w:w="2004" w:type="pct"/>
          </w:tcPr>
          <w:p w14:paraId="5AFE74DD"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1AE37E83" w14:textId="77777777" w:rsidTr="00B83785">
        <w:tc>
          <w:tcPr>
            <w:tcW w:w="400" w:type="pct"/>
          </w:tcPr>
          <w:p w14:paraId="2727279E"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427A2A8"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Chen et al., 2008</w:t>
            </w:r>
          </w:p>
        </w:tc>
        <w:tc>
          <w:tcPr>
            <w:tcW w:w="2004" w:type="pct"/>
          </w:tcPr>
          <w:p w14:paraId="1F97BABC"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959E014" w14:textId="77777777" w:rsidTr="00B83785">
        <w:tc>
          <w:tcPr>
            <w:tcW w:w="400" w:type="pct"/>
          </w:tcPr>
          <w:p w14:paraId="2479349E"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8E460BF"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Christ et al., 2017</w:t>
            </w:r>
          </w:p>
        </w:tc>
        <w:tc>
          <w:tcPr>
            <w:tcW w:w="2004" w:type="pct"/>
          </w:tcPr>
          <w:p w14:paraId="4C6066F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749DDB72" w14:textId="77777777" w:rsidTr="00B83785">
        <w:tc>
          <w:tcPr>
            <w:tcW w:w="400" w:type="pct"/>
          </w:tcPr>
          <w:p w14:paraId="77F61F67"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81F9ED7"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Cibula et al., 2000</w:t>
            </w:r>
          </w:p>
        </w:tc>
        <w:tc>
          <w:tcPr>
            <w:tcW w:w="2004" w:type="pct"/>
          </w:tcPr>
          <w:p w14:paraId="301D71A7"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31EE2DCB" w14:textId="77777777" w:rsidTr="00B83785">
        <w:tc>
          <w:tcPr>
            <w:tcW w:w="400" w:type="pct"/>
          </w:tcPr>
          <w:p w14:paraId="66F8A510"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BE1525E"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Cui et al., 2014</w:t>
            </w:r>
          </w:p>
        </w:tc>
        <w:tc>
          <w:tcPr>
            <w:tcW w:w="2004" w:type="pct"/>
          </w:tcPr>
          <w:p w14:paraId="3E21CE25"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1953E0F" w14:textId="77777777" w:rsidTr="00B83785">
        <w:tc>
          <w:tcPr>
            <w:tcW w:w="400" w:type="pct"/>
          </w:tcPr>
          <w:p w14:paraId="195FA21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4DACC17"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Cupisti et al., 2007</w:t>
            </w:r>
          </w:p>
        </w:tc>
        <w:tc>
          <w:tcPr>
            <w:tcW w:w="2004" w:type="pct"/>
          </w:tcPr>
          <w:p w14:paraId="58D43F82"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0999391A" w14:textId="77777777" w:rsidTr="00B83785">
        <w:tc>
          <w:tcPr>
            <w:tcW w:w="400" w:type="pct"/>
          </w:tcPr>
          <w:p w14:paraId="357AAB81"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E12367A"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Dabadghao et al., 2017</w:t>
            </w:r>
          </w:p>
        </w:tc>
        <w:tc>
          <w:tcPr>
            <w:tcW w:w="2004" w:type="pct"/>
          </w:tcPr>
          <w:p w14:paraId="5BC0AC27"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5E222EF1" w14:textId="77777777" w:rsidTr="00B83785">
        <w:tc>
          <w:tcPr>
            <w:tcW w:w="400" w:type="pct"/>
          </w:tcPr>
          <w:p w14:paraId="56304142"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4445E44"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De Guevara et al., 2013</w:t>
            </w:r>
          </w:p>
        </w:tc>
        <w:tc>
          <w:tcPr>
            <w:tcW w:w="2004" w:type="pct"/>
          </w:tcPr>
          <w:p w14:paraId="1DE10FA7"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08993DC4" w14:textId="77777777" w:rsidTr="00B83785">
        <w:tc>
          <w:tcPr>
            <w:tcW w:w="400" w:type="pct"/>
          </w:tcPr>
          <w:p w14:paraId="606FB302"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8333D4D"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DeUgarte et al., 2005</w:t>
            </w:r>
          </w:p>
        </w:tc>
        <w:tc>
          <w:tcPr>
            <w:tcW w:w="2004" w:type="pct"/>
          </w:tcPr>
          <w:p w14:paraId="20C38A3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D35CBB6" w14:textId="77777777" w:rsidTr="00B83785">
        <w:tc>
          <w:tcPr>
            <w:tcW w:w="400" w:type="pct"/>
          </w:tcPr>
          <w:p w14:paraId="79E33203"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C028491"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Dewailly et al., 2014</w:t>
            </w:r>
          </w:p>
        </w:tc>
        <w:tc>
          <w:tcPr>
            <w:tcW w:w="2004" w:type="pct"/>
          </w:tcPr>
          <w:p w14:paraId="27A482AC"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11C54E66" w14:textId="77777777" w:rsidTr="00B83785">
        <w:tc>
          <w:tcPr>
            <w:tcW w:w="400" w:type="pct"/>
          </w:tcPr>
          <w:p w14:paraId="43D4ED0B"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A969670"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Dey et al., 2011</w:t>
            </w:r>
          </w:p>
        </w:tc>
        <w:tc>
          <w:tcPr>
            <w:tcW w:w="2004" w:type="pct"/>
          </w:tcPr>
          <w:p w14:paraId="5E161F8D"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D4BD059" w14:textId="77777777" w:rsidTr="00B83785">
        <w:tc>
          <w:tcPr>
            <w:tcW w:w="400" w:type="pct"/>
          </w:tcPr>
          <w:p w14:paraId="595D614A"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E6A4399"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Diamanti-Kandarakis and Panidis, 2007</w:t>
            </w:r>
          </w:p>
        </w:tc>
        <w:tc>
          <w:tcPr>
            <w:tcW w:w="2004" w:type="pct"/>
          </w:tcPr>
          <w:p w14:paraId="7DB03E1D"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48F4653F" w14:textId="77777777" w:rsidTr="00B83785">
        <w:tc>
          <w:tcPr>
            <w:tcW w:w="400" w:type="pct"/>
          </w:tcPr>
          <w:p w14:paraId="1084E33E"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50E6D35"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Diamanti-Kandarakis et al., 2008</w:t>
            </w:r>
          </w:p>
        </w:tc>
        <w:tc>
          <w:tcPr>
            <w:tcW w:w="2004" w:type="pct"/>
          </w:tcPr>
          <w:p w14:paraId="2580602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01DE6530" w14:textId="77777777" w:rsidTr="00B83785">
        <w:tc>
          <w:tcPr>
            <w:tcW w:w="400" w:type="pct"/>
          </w:tcPr>
          <w:p w14:paraId="62DCEF83"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0DD5552"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Feng et al., 2018</w:t>
            </w:r>
          </w:p>
        </w:tc>
        <w:tc>
          <w:tcPr>
            <w:tcW w:w="2004" w:type="pct"/>
          </w:tcPr>
          <w:p w14:paraId="561F17BC"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07369780" w14:textId="77777777" w:rsidTr="00B83785">
        <w:tc>
          <w:tcPr>
            <w:tcW w:w="400" w:type="pct"/>
          </w:tcPr>
          <w:p w14:paraId="4BDC8667"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61CFE73"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Flannery et al., 2013</w:t>
            </w:r>
          </w:p>
        </w:tc>
        <w:tc>
          <w:tcPr>
            <w:tcW w:w="2004" w:type="pct"/>
          </w:tcPr>
          <w:p w14:paraId="015A7B3E"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54782714" w14:textId="77777777" w:rsidTr="00B83785">
        <w:tc>
          <w:tcPr>
            <w:tcW w:w="400" w:type="pct"/>
          </w:tcPr>
          <w:p w14:paraId="545EAFCA"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F8AB6C1"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Ganie et al., 2010</w:t>
            </w:r>
          </w:p>
        </w:tc>
        <w:tc>
          <w:tcPr>
            <w:tcW w:w="2004" w:type="pct"/>
          </w:tcPr>
          <w:p w14:paraId="1791EE85"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16FE07B5" w14:textId="77777777" w:rsidTr="00B83785">
        <w:tc>
          <w:tcPr>
            <w:tcW w:w="400" w:type="pct"/>
          </w:tcPr>
          <w:p w14:paraId="207FFE0A"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9417BF4"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Goverde et al., 2009</w:t>
            </w:r>
          </w:p>
        </w:tc>
        <w:tc>
          <w:tcPr>
            <w:tcW w:w="2004" w:type="pct"/>
          </w:tcPr>
          <w:p w14:paraId="103D33EF"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63F21DA" w14:textId="77777777" w:rsidTr="00B83785">
        <w:tc>
          <w:tcPr>
            <w:tcW w:w="400" w:type="pct"/>
          </w:tcPr>
          <w:p w14:paraId="2A7A60DB"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3E26A95"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Gupta et al., 2019</w:t>
            </w:r>
          </w:p>
        </w:tc>
        <w:tc>
          <w:tcPr>
            <w:tcW w:w="2004" w:type="pct"/>
          </w:tcPr>
          <w:p w14:paraId="101F926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CB2C18D" w14:textId="77777777" w:rsidTr="00B83785">
        <w:tc>
          <w:tcPr>
            <w:tcW w:w="400" w:type="pct"/>
          </w:tcPr>
          <w:p w14:paraId="5F026BC7"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AEDAB59"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Hacivelioglu et al., 2013</w:t>
            </w:r>
          </w:p>
        </w:tc>
        <w:tc>
          <w:tcPr>
            <w:tcW w:w="2004" w:type="pct"/>
          </w:tcPr>
          <w:p w14:paraId="0AD3716B"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822D4C4" w14:textId="77777777" w:rsidTr="00B83785">
        <w:tc>
          <w:tcPr>
            <w:tcW w:w="400" w:type="pct"/>
          </w:tcPr>
          <w:p w14:paraId="20B83A75"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6A75446"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Hahn et al., 2005</w:t>
            </w:r>
          </w:p>
        </w:tc>
        <w:tc>
          <w:tcPr>
            <w:tcW w:w="2004" w:type="pct"/>
          </w:tcPr>
          <w:p w14:paraId="6C58DCFD"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7F07F2EE" w14:textId="77777777" w:rsidTr="00B83785">
        <w:tc>
          <w:tcPr>
            <w:tcW w:w="400" w:type="pct"/>
          </w:tcPr>
          <w:p w14:paraId="5B492A9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0F4807C"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Hickey et al., 2011</w:t>
            </w:r>
          </w:p>
        </w:tc>
        <w:tc>
          <w:tcPr>
            <w:tcW w:w="2004" w:type="pct"/>
          </w:tcPr>
          <w:p w14:paraId="5EF1D868"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0681B2FD" w14:textId="77777777" w:rsidTr="00B83785">
        <w:tc>
          <w:tcPr>
            <w:tcW w:w="400" w:type="pct"/>
          </w:tcPr>
          <w:p w14:paraId="6EFF9CE7"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F334147"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Islam et al., 2015</w:t>
            </w:r>
          </w:p>
        </w:tc>
        <w:tc>
          <w:tcPr>
            <w:tcW w:w="2004" w:type="pct"/>
          </w:tcPr>
          <w:p w14:paraId="4C5C2845"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6FF25F4" w14:textId="77777777" w:rsidTr="00B83785">
        <w:tc>
          <w:tcPr>
            <w:tcW w:w="400" w:type="pct"/>
          </w:tcPr>
          <w:p w14:paraId="38BC582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C8F55AB"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Janse et al., 2011</w:t>
            </w:r>
          </w:p>
        </w:tc>
        <w:tc>
          <w:tcPr>
            <w:tcW w:w="2004" w:type="pct"/>
          </w:tcPr>
          <w:p w14:paraId="11D6581E"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55A0E44D" w14:textId="77777777" w:rsidTr="00B83785">
        <w:tc>
          <w:tcPr>
            <w:tcW w:w="400" w:type="pct"/>
          </w:tcPr>
          <w:p w14:paraId="655FDE2D"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9DB4AB4"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Javed et al., 2014</w:t>
            </w:r>
          </w:p>
        </w:tc>
        <w:tc>
          <w:tcPr>
            <w:tcW w:w="2004" w:type="pct"/>
          </w:tcPr>
          <w:p w14:paraId="5CCD9383"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3E3C74BA" w14:textId="77777777" w:rsidTr="00B83785">
        <w:tc>
          <w:tcPr>
            <w:tcW w:w="400" w:type="pct"/>
          </w:tcPr>
          <w:p w14:paraId="18634467"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343E282"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Joharatnam et al., 2011</w:t>
            </w:r>
          </w:p>
        </w:tc>
        <w:tc>
          <w:tcPr>
            <w:tcW w:w="2004" w:type="pct"/>
          </w:tcPr>
          <w:p w14:paraId="4E556CD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72966C8C" w14:textId="77777777" w:rsidTr="00B83785">
        <w:tc>
          <w:tcPr>
            <w:tcW w:w="400" w:type="pct"/>
          </w:tcPr>
          <w:p w14:paraId="3056E581"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0AF48DA"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Jonard et al., 2003</w:t>
            </w:r>
          </w:p>
        </w:tc>
        <w:tc>
          <w:tcPr>
            <w:tcW w:w="2004" w:type="pct"/>
          </w:tcPr>
          <w:p w14:paraId="2F8A9582"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3DC71B9B" w14:textId="77777777" w:rsidTr="00B83785">
        <w:tc>
          <w:tcPr>
            <w:tcW w:w="400" w:type="pct"/>
          </w:tcPr>
          <w:p w14:paraId="0FCF2C46"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9E2452F"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Kar, 2013a</w:t>
            </w:r>
          </w:p>
        </w:tc>
        <w:tc>
          <w:tcPr>
            <w:tcW w:w="2004" w:type="pct"/>
          </w:tcPr>
          <w:p w14:paraId="1884E80E"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72311D18" w14:textId="77777777" w:rsidTr="00B83785">
        <w:tc>
          <w:tcPr>
            <w:tcW w:w="400" w:type="pct"/>
          </w:tcPr>
          <w:p w14:paraId="1A7ADDD5"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69CE3A8"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Kar, 2013b</w:t>
            </w:r>
          </w:p>
        </w:tc>
        <w:tc>
          <w:tcPr>
            <w:tcW w:w="2004" w:type="pct"/>
          </w:tcPr>
          <w:p w14:paraId="7BD69578"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4898FCF7" w14:textId="77777777" w:rsidTr="00B83785">
        <w:tc>
          <w:tcPr>
            <w:tcW w:w="400" w:type="pct"/>
          </w:tcPr>
          <w:p w14:paraId="61360F56"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1F74C8D"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Katulski et al., 2017</w:t>
            </w:r>
          </w:p>
        </w:tc>
        <w:tc>
          <w:tcPr>
            <w:tcW w:w="2004" w:type="pct"/>
          </w:tcPr>
          <w:p w14:paraId="3740B628"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1AFFB3BB" w14:textId="77777777" w:rsidTr="00B83785">
        <w:tc>
          <w:tcPr>
            <w:tcW w:w="400" w:type="pct"/>
          </w:tcPr>
          <w:p w14:paraId="302D60CE"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7E786D7"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Kavardzhikova and Pechlivanov, 2010</w:t>
            </w:r>
          </w:p>
        </w:tc>
        <w:tc>
          <w:tcPr>
            <w:tcW w:w="2004" w:type="pct"/>
          </w:tcPr>
          <w:p w14:paraId="682CD54C"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E13DC61" w14:textId="77777777" w:rsidTr="00B83785">
        <w:tc>
          <w:tcPr>
            <w:tcW w:w="400" w:type="pct"/>
          </w:tcPr>
          <w:p w14:paraId="5E9ECEB8"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D6D551E"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Kelekci et al., 2010</w:t>
            </w:r>
          </w:p>
        </w:tc>
        <w:tc>
          <w:tcPr>
            <w:tcW w:w="2004" w:type="pct"/>
          </w:tcPr>
          <w:p w14:paraId="3667256F"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0886156" w14:textId="77777777" w:rsidTr="00B83785">
        <w:tc>
          <w:tcPr>
            <w:tcW w:w="400" w:type="pct"/>
          </w:tcPr>
          <w:p w14:paraId="4AFA52E6"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04B1D59"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Khoury et al., 1996</w:t>
            </w:r>
          </w:p>
        </w:tc>
        <w:tc>
          <w:tcPr>
            <w:tcW w:w="2004" w:type="pct"/>
          </w:tcPr>
          <w:p w14:paraId="5CB1800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A3B700E" w14:textId="77777777" w:rsidTr="00B83785">
        <w:tc>
          <w:tcPr>
            <w:tcW w:w="400" w:type="pct"/>
          </w:tcPr>
          <w:p w14:paraId="2B0AE03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B4915EB"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Kim et al., 2013</w:t>
            </w:r>
          </w:p>
        </w:tc>
        <w:tc>
          <w:tcPr>
            <w:tcW w:w="2004" w:type="pct"/>
          </w:tcPr>
          <w:p w14:paraId="1DDAB41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046321A9" w14:textId="77777777" w:rsidTr="00B83785">
        <w:tc>
          <w:tcPr>
            <w:tcW w:w="400" w:type="pct"/>
          </w:tcPr>
          <w:p w14:paraId="0546AE8B"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3A2BBBA"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Kim et al., 2016a</w:t>
            </w:r>
          </w:p>
        </w:tc>
        <w:tc>
          <w:tcPr>
            <w:tcW w:w="2004" w:type="pct"/>
          </w:tcPr>
          <w:p w14:paraId="15088F03"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730060ED" w14:textId="77777777" w:rsidTr="00B83785">
        <w:tc>
          <w:tcPr>
            <w:tcW w:w="400" w:type="pct"/>
          </w:tcPr>
          <w:p w14:paraId="6A0F1361"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F6758E9"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Kim et al., 2016b</w:t>
            </w:r>
          </w:p>
        </w:tc>
        <w:tc>
          <w:tcPr>
            <w:tcW w:w="2004" w:type="pct"/>
          </w:tcPr>
          <w:p w14:paraId="1ACAD955"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419D66E" w14:textId="77777777" w:rsidTr="00B83785">
        <w:tc>
          <w:tcPr>
            <w:tcW w:w="400" w:type="pct"/>
          </w:tcPr>
          <w:p w14:paraId="70935623"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F5C683C"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Kim et al., 2019</w:t>
            </w:r>
          </w:p>
        </w:tc>
        <w:tc>
          <w:tcPr>
            <w:tcW w:w="2004" w:type="pct"/>
          </w:tcPr>
          <w:p w14:paraId="7717B8CF"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810E3E0" w14:textId="77777777" w:rsidTr="00B83785">
        <w:tc>
          <w:tcPr>
            <w:tcW w:w="400" w:type="pct"/>
          </w:tcPr>
          <w:p w14:paraId="4E443644"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9E2B5A8"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Kim et al., 2020</w:t>
            </w:r>
          </w:p>
        </w:tc>
        <w:tc>
          <w:tcPr>
            <w:tcW w:w="2004" w:type="pct"/>
          </w:tcPr>
          <w:p w14:paraId="795FB788"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35288AA" w14:textId="77777777" w:rsidTr="00B83785">
        <w:tc>
          <w:tcPr>
            <w:tcW w:w="400" w:type="pct"/>
          </w:tcPr>
          <w:p w14:paraId="6B02F1C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B030EC0"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Kocaay et al., 2018</w:t>
            </w:r>
          </w:p>
        </w:tc>
        <w:tc>
          <w:tcPr>
            <w:tcW w:w="2004" w:type="pct"/>
          </w:tcPr>
          <w:p w14:paraId="6F59CE7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06F7A20E" w14:textId="77777777" w:rsidTr="00B83785">
        <w:tc>
          <w:tcPr>
            <w:tcW w:w="400" w:type="pct"/>
          </w:tcPr>
          <w:p w14:paraId="7051CF13"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D820CA2"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Koninger et al., 2014</w:t>
            </w:r>
          </w:p>
        </w:tc>
        <w:tc>
          <w:tcPr>
            <w:tcW w:w="2004" w:type="pct"/>
          </w:tcPr>
          <w:p w14:paraId="512B58B9"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3C0EDC6" w14:textId="77777777" w:rsidTr="00B83785">
        <w:tc>
          <w:tcPr>
            <w:tcW w:w="400" w:type="pct"/>
          </w:tcPr>
          <w:p w14:paraId="65109554"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83D91BB"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Kosus et al., 2011</w:t>
            </w:r>
          </w:p>
        </w:tc>
        <w:tc>
          <w:tcPr>
            <w:tcW w:w="2004" w:type="pct"/>
          </w:tcPr>
          <w:p w14:paraId="7D0C8115"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363D4B0D" w14:textId="77777777" w:rsidTr="00B83785">
        <w:tc>
          <w:tcPr>
            <w:tcW w:w="400" w:type="pct"/>
          </w:tcPr>
          <w:p w14:paraId="7B6EBB8A"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21D8B93"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Kumar et al., 2016</w:t>
            </w:r>
          </w:p>
        </w:tc>
        <w:tc>
          <w:tcPr>
            <w:tcW w:w="2004" w:type="pct"/>
          </w:tcPr>
          <w:p w14:paraId="22807CB7"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34D1E6ED" w14:textId="77777777" w:rsidTr="00B83785">
        <w:tc>
          <w:tcPr>
            <w:tcW w:w="400" w:type="pct"/>
          </w:tcPr>
          <w:p w14:paraId="68751201"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E4099DC"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Kumari et al., 2018</w:t>
            </w:r>
          </w:p>
        </w:tc>
        <w:tc>
          <w:tcPr>
            <w:tcW w:w="2004" w:type="pct"/>
          </w:tcPr>
          <w:p w14:paraId="3F5B8389"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0035ED9" w14:textId="77777777" w:rsidTr="00B83785">
        <w:tc>
          <w:tcPr>
            <w:tcW w:w="400" w:type="pct"/>
          </w:tcPr>
          <w:p w14:paraId="7394E8DD"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2B64D2A"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Kushnir et al., 2015</w:t>
            </w:r>
          </w:p>
        </w:tc>
        <w:tc>
          <w:tcPr>
            <w:tcW w:w="2004" w:type="pct"/>
          </w:tcPr>
          <w:p w14:paraId="16BB06DF"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74DA2939" w14:textId="77777777" w:rsidTr="00B83785">
        <w:tc>
          <w:tcPr>
            <w:tcW w:w="400" w:type="pct"/>
          </w:tcPr>
          <w:p w14:paraId="3C5A6966"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38A3B3A"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Kyrkou et al., 2016</w:t>
            </w:r>
          </w:p>
        </w:tc>
        <w:tc>
          <w:tcPr>
            <w:tcW w:w="2004" w:type="pct"/>
          </w:tcPr>
          <w:p w14:paraId="190F23B9"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AA7FABE" w14:textId="77777777" w:rsidTr="00B83785">
        <w:tc>
          <w:tcPr>
            <w:tcW w:w="400" w:type="pct"/>
          </w:tcPr>
          <w:p w14:paraId="706C78A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C5E6030"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Lam et al., 2009</w:t>
            </w:r>
          </w:p>
        </w:tc>
        <w:tc>
          <w:tcPr>
            <w:tcW w:w="2004" w:type="pct"/>
          </w:tcPr>
          <w:p w14:paraId="1B9CD51A"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56E8D6D" w14:textId="77777777" w:rsidTr="00B83785">
        <w:tc>
          <w:tcPr>
            <w:tcW w:w="400" w:type="pct"/>
          </w:tcPr>
          <w:p w14:paraId="494B42F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7558FF7"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Legro et al., 2005</w:t>
            </w:r>
          </w:p>
        </w:tc>
        <w:tc>
          <w:tcPr>
            <w:tcW w:w="2004" w:type="pct"/>
          </w:tcPr>
          <w:p w14:paraId="5880EF7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3F97F19F" w14:textId="77777777" w:rsidTr="00B83785">
        <w:tc>
          <w:tcPr>
            <w:tcW w:w="400" w:type="pct"/>
          </w:tcPr>
          <w:p w14:paraId="5D348475"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2CA71FE"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Leonhardt et al., 2014</w:t>
            </w:r>
          </w:p>
        </w:tc>
        <w:tc>
          <w:tcPr>
            <w:tcW w:w="2004" w:type="pct"/>
          </w:tcPr>
          <w:p w14:paraId="6B83EFEB"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02F6903E" w14:textId="77777777" w:rsidTr="00B83785">
        <w:tc>
          <w:tcPr>
            <w:tcW w:w="400" w:type="pct"/>
          </w:tcPr>
          <w:p w14:paraId="431D464A"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51E6371"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Li and Lin, 2005</w:t>
            </w:r>
          </w:p>
        </w:tc>
        <w:tc>
          <w:tcPr>
            <w:tcW w:w="2004" w:type="pct"/>
          </w:tcPr>
          <w:p w14:paraId="09D9C8BC"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186B5A58" w14:textId="77777777" w:rsidTr="00B83785">
        <w:tc>
          <w:tcPr>
            <w:tcW w:w="400" w:type="pct"/>
          </w:tcPr>
          <w:p w14:paraId="480859FD"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37112FC"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Li et al., 2007</w:t>
            </w:r>
          </w:p>
        </w:tc>
        <w:tc>
          <w:tcPr>
            <w:tcW w:w="2004" w:type="pct"/>
          </w:tcPr>
          <w:p w14:paraId="23F21063"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0F1EE362" w14:textId="77777777" w:rsidTr="00B83785">
        <w:tc>
          <w:tcPr>
            <w:tcW w:w="400" w:type="pct"/>
          </w:tcPr>
          <w:p w14:paraId="6975942B"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EC22A48"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Li et al., 2019</w:t>
            </w:r>
          </w:p>
        </w:tc>
        <w:tc>
          <w:tcPr>
            <w:tcW w:w="2004" w:type="pct"/>
          </w:tcPr>
          <w:p w14:paraId="59DD053D"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48A92210" w14:textId="77777777" w:rsidTr="00B83785">
        <w:tc>
          <w:tcPr>
            <w:tcW w:w="400" w:type="pct"/>
          </w:tcPr>
          <w:p w14:paraId="2F05E17F"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FA89623"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Li et al., 2020</w:t>
            </w:r>
          </w:p>
        </w:tc>
        <w:tc>
          <w:tcPr>
            <w:tcW w:w="2004" w:type="pct"/>
          </w:tcPr>
          <w:p w14:paraId="51947DC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48C71C6F" w14:textId="77777777" w:rsidTr="00B83785">
        <w:tc>
          <w:tcPr>
            <w:tcW w:w="400" w:type="pct"/>
          </w:tcPr>
          <w:p w14:paraId="1B8CAE8F"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F116941"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Liang et al., 2011</w:t>
            </w:r>
          </w:p>
        </w:tc>
        <w:tc>
          <w:tcPr>
            <w:tcW w:w="2004" w:type="pct"/>
          </w:tcPr>
          <w:p w14:paraId="59FFE37D"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078C6A6" w14:textId="77777777" w:rsidTr="00B83785">
        <w:tc>
          <w:tcPr>
            <w:tcW w:w="400" w:type="pct"/>
          </w:tcPr>
          <w:p w14:paraId="199AA8FD"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D51C381"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Lie Fong et al., 2017</w:t>
            </w:r>
          </w:p>
        </w:tc>
        <w:tc>
          <w:tcPr>
            <w:tcW w:w="2004" w:type="pct"/>
          </w:tcPr>
          <w:p w14:paraId="24C624A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36315D02" w14:textId="77777777" w:rsidTr="00B83785">
        <w:tc>
          <w:tcPr>
            <w:tcW w:w="400" w:type="pct"/>
          </w:tcPr>
          <w:p w14:paraId="1469C00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7F95BDC"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Livadas et al., 2011</w:t>
            </w:r>
          </w:p>
        </w:tc>
        <w:tc>
          <w:tcPr>
            <w:tcW w:w="2004" w:type="pct"/>
          </w:tcPr>
          <w:p w14:paraId="7445D60B"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CD32E1D" w14:textId="77777777" w:rsidTr="00B83785">
        <w:tc>
          <w:tcPr>
            <w:tcW w:w="400" w:type="pct"/>
          </w:tcPr>
          <w:p w14:paraId="1EC9D6B1"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03E0A49"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Livadas et al., 2014</w:t>
            </w:r>
          </w:p>
        </w:tc>
        <w:tc>
          <w:tcPr>
            <w:tcW w:w="2004" w:type="pct"/>
          </w:tcPr>
          <w:p w14:paraId="271D5F0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5A9A50E7" w14:textId="77777777" w:rsidTr="00B83785">
        <w:tc>
          <w:tcPr>
            <w:tcW w:w="400" w:type="pct"/>
          </w:tcPr>
          <w:p w14:paraId="3C9CEC92"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B2C754D"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Lumezi et al., 2014</w:t>
            </w:r>
          </w:p>
        </w:tc>
        <w:tc>
          <w:tcPr>
            <w:tcW w:w="2004" w:type="pct"/>
          </w:tcPr>
          <w:p w14:paraId="239D0A2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40966837" w14:textId="77777777" w:rsidTr="00B83785">
        <w:tc>
          <w:tcPr>
            <w:tcW w:w="400" w:type="pct"/>
          </w:tcPr>
          <w:p w14:paraId="6D1EA19B"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B2AA288"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Luque-Ramirez et al., 2015</w:t>
            </w:r>
          </w:p>
        </w:tc>
        <w:tc>
          <w:tcPr>
            <w:tcW w:w="2004" w:type="pct"/>
          </w:tcPr>
          <w:p w14:paraId="3DAA128C"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1CDC7BC6" w14:textId="77777777" w:rsidTr="00B83785">
        <w:tc>
          <w:tcPr>
            <w:tcW w:w="400" w:type="pct"/>
          </w:tcPr>
          <w:p w14:paraId="6528DA46"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B4A9687"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Ma et al., 2010</w:t>
            </w:r>
          </w:p>
        </w:tc>
        <w:tc>
          <w:tcPr>
            <w:tcW w:w="2004" w:type="pct"/>
          </w:tcPr>
          <w:p w14:paraId="277DB6D9"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27532B2" w14:textId="77777777" w:rsidTr="00B83785">
        <w:tc>
          <w:tcPr>
            <w:tcW w:w="400" w:type="pct"/>
          </w:tcPr>
          <w:p w14:paraId="518525B5"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C04753B"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Mahajan and Kaur, 2019</w:t>
            </w:r>
          </w:p>
        </w:tc>
        <w:tc>
          <w:tcPr>
            <w:tcW w:w="2004" w:type="pct"/>
          </w:tcPr>
          <w:p w14:paraId="52124887"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5578706" w14:textId="77777777" w:rsidTr="00B83785">
        <w:tc>
          <w:tcPr>
            <w:tcW w:w="400" w:type="pct"/>
          </w:tcPr>
          <w:p w14:paraId="05268D5E"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309F331"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Mahran, 2016</w:t>
            </w:r>
          </w:p>
        </w:tc>
        <w:tc>
          <w:tcPr>
            <w:tcW w:w="2004" w:type="pct"/>
          </w:tcPr>
          <w:p w14:paraId="1FC3607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1C5CAA0E" w14:textId="77777777" w:rsidTr="00B83785">
        <w:tc>
          <w:tcPr>
            <w:tcW w:w="400" w:type="pct"/>
          </w:tcPr>
          <w:p w14:paraId="29E3BEF5"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1218550"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Maya et al., 2020</w:t>
            </w:r>
          </w:p>
        </w:tc>
        <w:tc>
          <w:tcPr>
            <w:tcW w:w="2004" w:type="pct"/>
          </w:tcPr>
          <w:p w14:paraId="1E040C68"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FEA9F33" w14:textId="77777777" w:rsidTr="00B83785">
        <w:tc>
          <w:tcPr>
            <w:tcW w:w="400" w:type="pct"/>
          </w:tcPr>
          <w:p w14:paraId="29F49E60"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86C80B3"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Mayrhofer et al., 2020</w:t>
            </w:r>
          </w:p>
        </w:tc>
        <w:tc>
          <w:tcPr>
            <w:tcW w:w="2004" w:type="pct"/>
          </w:tcPr>
          <w:p w14:paraId="659212DD"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78E9D5FD" w14:textId="77777777" w:rsidTr="00B83785">
        <w:tc>
          <w:tcPr>
            <w:tcW w:w="400" w:type="pct"/>
          </w:tcPr>
          <w:p w14:paraId="56EA251E"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F9ED593"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Mehrabian et al., 2011</w:t>
            </w:r>
          </w:p>
        </w:tc>
        <w:tc>
          <w:tcPr>
            <w:tcW w:w="2004" w:type="pct"/>
          </w:tcPr>
          <w:p w14:paraId="3B7454E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54CAB7E3" w14:textId="77777777" w:rsidTr="00B83785">
        <w:tc>
          <w:tcPr>
            <w:tcW w:w="400" w:type="pct"/>
          </w:tcPr>
          <w:p w14:paraId="3DC35454"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986F974"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Melo et al., 2011</w:t>
            </w:r>
          </w:p>
        </w:tc>
        <w:tc>
          <w:tcPr>
            <w:tcW w:w="2004" w:type="pct"/>
          </w:tcPr>
          <w:p w14:paraId="1A1C8FF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957BF81" w14:textId="77777777" w:rsidTr="00B83785">
        <w:tc>
          <w:tcPr>
            <w:tcW w:w="400" w:type="pct"/>
          </w:tcPr>
          <w:p w14:paraId="7FFD6729"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76B9F15"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Melo et al., 2012</w:t>
            </w:r>
          </w:p>
        </w:tc>
        <w:tc>
          <w:tcPr>
            <w:tcW w:w="2004" w:type="pct"/>
          </w:tcPr>
          <w:p w14:paraId="36C2C6F7"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3401CC7C" w14:textId="77777777" w:rsidTr="00B83785">
        <w:tc>
          <w:tcPr>
            <w:tcW w:w="400" w:type="pct"/>
          </w:tcPr>
          <w:p w14:paraId="665AA688"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EB3941C"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Meun et al., 2020</w:t>
            </w:r>
          </w:p>
        </w:tc>
        <w:tc>
          <w:tcPr>
            <w:tcW w:w="2004" w:type="pct"/>
          </w:tcPr>
          <w:p w14:paraId="0A45D4CF"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35A75DE" w14:textId="77777777" w:rsidTr="00B83785">
        <w:tc>
          <w:tcPr>
            <w:tcW w:w="400" w:type="pct"/>
          </w:tcPr>
          <w:p w14:paraId="440E8F3B"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D99B0A2"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Michelmore et al., 1999</w:t>
            </w:r>
          </w:p>
        </w:tc>
        <w:tc>
          <w:tcPr>
            <w:tcW w:w="2004" w:type="pct"/>
          </w:tcPr>
          <w:p w14:paraId="0C1A2DC4"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40ABA3F0" w14:textId="77777777" w:rsidTr="00B83785">
        <w:tc>
          <w:tcPr>
            <w:tcW w:w="400" w:type="pct"/>
          </w:tcPr>
          <w:p w14:paraId="2068B24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B8CCF9E"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Moghetti et al., 2013</w:t>
            </w:r>
          </w:p>
        </w:tc>
        <w:tc>
          <w:tcPr>
            <w:tcW w:w="2004" w:type="pct"/>
          </w:tcPr>
          <w:p w14:paraId="1405E194"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79B615C" w14:textId="77777777" w:rsidTr="00B83785">
        <w:tc>
          <w:tcPr>
            <w:tcW w:w="400" w:type="pct"/>
          </w:tcPr>
          <w:p w14:paraId="13BCF85F"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391013E"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Morgan et al., 2008</w:t>
            </w:r>
          </w:p>
        </w:tc>
        <w:tc>
          <w:tcPr>
            <w:tcW w:w="2004" w:type="pct"/>
          </w:tcPr>
          <w:p w14:paraId="7CE99238"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BEC2241" w14:textId="77777777" w:rsidTr="00B83785">
        <w:tc>
          <w:tcPr>
            <w:tcW w:w="400" w:type="pct"/>
          </w:tcPr>
          <w:p w14:paraId="0EF2D95F"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589C7EA"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Morrison, 2014</w:t>
            </w:r>
          </w:p>
        </w:tc>
        <w:tc>
          <w:tcPr>
            <w:tcW w:w="2004" w:type="pct"/>
          </w:tcPr>
          <w:p w14:paraId="61C70A89"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9EF1B0D" w14:textId="77777777" w:rsidTr="00B83785">
        <w:tc>
          <w:tcPr>
            <w:tcW w:w="400" w:type="pct"/>
          </w:tcPr>
          <w:p w14:paraId="1CEAF474"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CB0BBA3"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Mousa and Al Joborae, 2020</w:t>
            </w:r>
          </w:p>
        </w:tc>
        <w:tc>
          <w:tcPr>
            <w:tcW w:w="2004" w:type="pct"/>
          </w:tcPr>
          <w:p w14:paraId="231B5095"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48CCA45D" w14:textId="77777777" w:rsidTr="00B83785">
        <w:tc>
          <w:tcPr>
            <w:tcW w:w="400" w:type="pct"/>
          </w:tcPr>
          <w:p w14:paraId="14EDA109"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B478B8A"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Mukkamala et al., 2018</w:t>
            </w:r>
          </w:p>
        </w:tc>
        <w:tc>
          <w:tcPr>
            <w:tcW w:w="2004" w:type="pct"/>
          </w:tcPr>
          <w:p w14:paraId="02C132F5"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F9A5AC6" w14:textId="77777777" w:rsidTr="00B83785">
        <w:tc>
          <w:tcPr>
            <w:tcW w:w="400" w:type="pct"/>
          </w:tcPr>
          <w:p w14:paraId="6DCA68F0"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928B846"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Nadaraja et al., 2018</w:t>
            </w:r>
          </w:p>
        </w:tc>
        <w:tc>
          <w:tcPr>
            <w:tcW w:w="2004" w:type="pct"/>
          </w:tcPr>
          <w:p w14:paraId="7A321D48"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136EB4A3" w14:textId="77777777" w:rsidTr="00B83785">
        <w:tc>
          <w:tcPr>
            <w:tcW w:w="400" w:type="pct"/>
          </w:tcPr>
          <w:p w14:paraId="0F995572"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86F9F1B"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Ni et al., 2009</w:t>
            </w:r>
          </w:p>
        </w:tc>
        <w:tc>
          <w:tcPr>
            <w:tcW w:w="2004" w:type="pct"/>
          </w:tcPr>
          <w:p w14:paraId="3D37742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708BC944" w14:textId="77777777" w:rsidTr="00B83785">
        <w:tc>
          <w:tcPr>
            <w:tcW w:w="400" w:type="pct"/>
          </w:tcPr>
          <w:p w14:paraId="19148FD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4DF98B4"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Nylander et al., 2017</w:t>
            </w:r>
          </w:p>
        </w:tc>
        <w:tc>
          <w:tcPr>
            <w:tcW w:w="2004" w:type="pct"/>
          </w:tcPr>
          <w:p w14:paraId="50F20A8E"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1F31549F" w14:textId="77777777" w:rsidTr="00B83785">
        <w:tc>
          <w:tcPr>
            <w:tcW w:w="400" w:type="pct"/>
          </w:tcPr>
          <w:p w14:paraId="3DB5342F"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B9FB9ED"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Ozdemir et al., 2010</w:t>
            </w:r>
          </w:p>
        </w:tc>
        <w:tc>
          <w:tcPr>
            <w:tcW w:w="2004" w:type="pct"/>
          </w:tcPr>
          <w:p w14:paraId="69ACA48B"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404956F2" w14:textId="77777777" w:rsidTr="00B83785">
        <w:tc>
          <w:tcPr>
            <w:tcW w:w="400" w:type="pct"/>
          </w:tcPr>
          <w:p w14:paraId="42880F5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8C20DB7"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Ozegowska and Pawelczyk, 2015</w:t>
            </w:r>
          </w:p>
        </w:tc>
        <w:tc>
          <w:tcPr>
            <w:tcW w:w="2004" w:type="pct"/>
          </w:tcPr>
          <w:p w14:paraId="479528C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4E6F132E" w14:textId="77777777" w:rsidTr="00B83785">
        <w:tc>
          <w:tcPr>
            <w:tcW w:w="400" w:type="pct"/>
          </w:tcPr>
          <w:p w14:paraId="58994BCB"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BFD8856"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Panidis et al., 2012a</w:t>
            </w:r>
          </w:p>
        </w:tc>
        <w:tc>
          <w:tcPr>
            <w:tcW w:w="2004" w:type="pct"/>
          </w:tcPr>
          <w:p w14:paraId="1863F9B3"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474A629E" w14:textId="77777777" w:rsidTr="00B83785">
        <w:tc>
          <w:tcPr>
            <w:tcW w:w="400" w:type="pct"/>
          </w:tcPr>
          <w:p w14:paraId="163FACA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3CFF79C"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Panidis et al., 2012b</w:t>
            </w:r>
          </w:p>
        </w:tc>
        <w:tc>
          <w:tcPr>
            <w:tcW w:w="2004" w:type="pct"/>
          </w:tcPr>
          <w:p w14:paraId="7C5AED3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0ADCC0E0" w14:textId="77777777" w:rsidTr="00B83785">
        <w:tc>
          <w:tcPr>
            <w:tcW w:w="400" w:type="pct"/>
          </w:tcPr>
          <w:p w14:paraId="0BB61DF2"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4A77885"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Panidis et al., 2013a</w:t>
            </w:r>
          </w:p>
        </w:tc>
        <w:tc>
          <w:tcPr>
            <w:tcW w:w="2004" w:type="pct"/>
          </w:tcPr>
          <w:p w14:paraId="07C77B95"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00F101CC" w14:textId="77777777" w:rsidTr="00B83785">
        <w:tc>
          <w:tcPr>
            <w:tcW w:w="400" w:type="pct"/>
          </w:tcPr>
          <w:p w14:paraId="51DFF843"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8440699"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Panidis et al., 2013b</w:t>
            </w:r>
          </w:p>
        </w:tc>
        <w:tc>
          <w:tcPr>
            <w:tcW w:w="2004" w:type="pct"/>
          </w:tcPr>
          <w:p w14:paraId="04BDD069"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493E2A6C" w14:textId="77777777" w:rsidTr="00B83785">
        <w:tc>
          <w:tcPr>
            <w:tcW w:w="400" w:type="pct"/>
          </w:tcPr>
          <w:p w14:paraId="38DEA4AF"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060A28B"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Panidis et al., 2013c</w:t>
            </w:r>
          </w:p>
        </w:tc>
        <w:tc>
          <w:tcPr>
            <w:tcW w:w="2004" w:type="pct"/>
          </w:tcPr>
          <w:p w14:paraId="2648930D"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04379431" w14:textId="77777777" w:rsidTr="00B83785">
        <w:tc>
          <w:tcPr>
            <w:tcW w:w="400" w:type="pct"/>
          </w:tcPr>
          <w:p w14:paraId="70EE3CC2"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E9DE246"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Panidis et al., 2014</w:t>
            </w:r>
          </w:p>
        </w:tc>
        <w:tc>
          <w:tcPr>
            <w:tcW w:w="2004" w:type="pct"/>
          </w:tcPr>
          <w:p w14:paraId="09FE84C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097C48EE" w14:textId="77777777" w:rsidTr="00B83785">
        <w:tc>
          <w:tcPr>
            <w:tcW w:w="400" w:type="pct"/>
          </w:tcPr>
          <w:p w14:paraId="633CD87E"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04A388F"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Pehlivanov and Orbetzova, 2007</w:t>
            </w:r>
          </w:p>
        </w:tc>
        <w:tc>
          <w:tcPr>
            <w:tcW w:w="2004" w:type="pct"/>
          </w:tcPr>
          <w:p w14:paraId="2A68972C"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54EC3A6D" w14:textId="77777777" w:rsidTr="00B83785">
        <w:tc>
          <w:tcPr>
            <w:tcW w:w="400" w:type="pct"/>
          </w:tcPr>
          <w:p w14:paraId="0006930E"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744233B"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Peigne et al., 2018</w:t>
            </w:r>
          </w:p>
        </w:tc>
        <w:tc>
          <w:tcPr>
            <w:tcW w:w="2004" w:type="pct"/>
          </w:tcPr>
          <w:p w14:paraId="2C08492E"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CB3AE95" w14:textId="77777777" w:rsidTr="00B83785">
        <w:tc>
          <w:tcPr>
            <w:tcW w:w="400" w:type="pct"/>
          </w:tcPr>
          <w:p w14:paraId="058A51A0"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66A1B6D"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Pikee et al., 2016</w:t>
            </w:r>
          </w:p>
        </w:tc>
        <w:tc>
          <w:tcPr>
            <w:tcW w:w="2004" w:type="pct"/>
          </w:tcPr>
          <w:p w14:paraId="4FAAF632"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3F96CDF" w14:textId="77777777" w:rsidTr="00B83785">
        <w:tc>
          <w:tcPr>
            <w:tcW w:w="400" w:type="pct"/>
          </w:tcPr>
          <w:p w14:paraId="443D82D7"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6D13D90"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Polak et al., 2020</w:t>
            </w:r>
          </w:p>
        </w:tc>
        <w:tc>
          <w:tcPr>
            <w:tcW w:w="2004" w:type="pct"/>
          </w:tcPr>
          <w:p w14:paraId="24336D6B"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124D517" w14:textId="77777777" w:rsidTr="00B83785">
        <w:tc>
          <w:tcPr>
            <w:tcW w:w="400" w:type="pct"/>
          </w:tcPr>
          <w:p w14:paraId="72D2A065"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560266D"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Quinn et al., 2013</w:t>
            </w:r>
          </w:p>
        </w:tc>
        <w:tc>
          <w:tcPr>
            <w:tcW w:w="2004" w:type="pct"/>
          </w:tcPr>
          <w:p w14:paraId="24AECE1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4B25A8D2" w14:textId="77777777" w:rsidTr="00B83785">
        <w:tc>
          <w:tcPr>
            <w:tcW w:w="400" w:type="pct"/>
          </w:tcPr>
          <w:p w14:paraId="5D0FCEE9"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281AEA4"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Quinn et al., 2017</w:t>
            </w:r>
          </w:p>
        </w:tc>
        <w:tc>
          <w:tcPr>
            <w:tcW w:w="2004" w:type="pct"/>
          </w:tcPr>
          <w:p w14:paraId="041595EF"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5F39C7E7" w14:textId="77777777" w:rsidTr="00B83785">
        <w:tc>
          <w:tcPr>
            <w:tcW w:w="400" w:type="pct"/>
          </w:tcPr>
          <w:p w14:paraId="7ECA6690"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5CDA031"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Raskauskiene et al., 2005</w:t>
            </w:r>
          </w:p>
        </w:tc>
        <w:tc>
          <w:tcPr>
            <w:tcW w:w="2004" w:type="pct"/>
          </w:tcPr>
          <w:p w14:paraId="2C8757A3"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3803E26C" w14:textId="77777777" w:rsidTr="00B83785">
        <w:tc>
          <w:tcPr>
            <w:tcW w:w="400" w:type="pct"/>
          </w:tcPr>
          <w:p w14:paraId="46B6D1E4"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E9F0406"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Rasool et al., 2011</w:t>
            </w:r>
          </w:p>
        </w:tc>
        <w:tc>
          <w:tcPr>
            <w:tcW w:w="2004" w:type="pct"/>
          </w:tcPr>
          <w:p w14:paraId="656A3F1B"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41074F28" w14:textId="77777777" w:rsidTr="00B83785">
        <w:tc>
          <w:tcPr>
            <w:tcW w:w="400" w:type="pct"/>
          </w:tcPr>
          <w:p w14:paraId="08122D7E"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C67EF99"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Rehme et al., 2013</w:t>
            </w:r>
          </w:p>
        </w:tc>
        <w:tc>
          <w:tcPr>
            <w:tcW w:w="2004" w:type="pct"/>
          </w:tcPr>
          <w:p w14:paraId="7A5F9C97"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758F1F7A" w14:textId="77777777" w:rsidTr="00B83785">
        <w:tc>
          <w:tcPr>
            <w:tcW w:w="400" w:type="pct"/>
          </w:tcPr>
          <w:p w14:paraId="50748693"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15B9576"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Romano et al., 2011</w:t>
            </w:r>
          </w:p>
        </w:tc>
        <w:tc>
          <w:tcPr>
            <w:tcW w:w="2004" w:type="pct"/>
          </w:tcPr>
          <w:p w14:paraId="5181A47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7B5D1C02" w14:textId="77777777" w:rsidTr="00B83785">
        <w:tc>
          <w:tcPr>
            <w:tcW w:w="400" w:type="pct"/>
          </w:tcPr>
          <w:p w14:paraId="0EB778A5"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F9C0605"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Romualdi et al., 2015</w:t>
            </w:r>
          </w:p>
        </w:tc>
        <w:tc>
          <w:tcPr>
            <w:tcW w:w="2004" w:type="pct"/>
          </w:tcPr>
          <w:p w14:paraId="0F9FAA83"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03B380EF" w14:textId="77777777" w:rsidTr="00B83785">
        <w:tc>
          <w:tcPr>
            <w:tcW w:w="400" w:type="pct"/>
          </w:tcPr>
          <w:p w14:paraId="3E087050"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4C98301"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Romualdi et al., 2016</w:t>
            </w:r>
          </w:p>
        </w:tc>
        <w:tc>
          <w:tcPr>
            <w:tcW w:w="2004" w:type="pct"/>
          </w:tcPr>
          <w:p w14:paraId="21B3A45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AE8DCC5" w14:textId="77777777" w:rsidTr="00B83785">
        <w:tc>
          <w:tcPr>
            <w:tcW w:w="400" w:type="pct"/>
          </w:tcPr>
          <w:p w14:paraId="18660B92"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DD6A31A"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Romualdi et al., 2019</w:t>
            </w:r>
          </w:p>
        </w:tc>
        <w:tc>
          <w:tcPr>
            <w:tcW w:w="2004" w:type="pct"/>
          </w:tcPr>
          <w:p w14:paraId="4E3BE5BA"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4212E744" w14:textId="77777777" w:rsidTr="00B83785">
        <w:tc>
          <w:tcPr>
            <w:tcW w:w="400" w:type="pct"/>
          </w:tcPr>
          <w:p w14:paraId="026A675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70BD637"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Sahmay et al., 2013</w:t>
            </w:r>
          </w:p>
        </w:tc>
        <w:tc>
          <w:tcPr>
            <w:tcW w:w="2004" w:type="pct"/>
          </w:tcPr>
          <w:p w14:paraId="2C25D2C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06A6AF8A" w14:textId="77777777" w:rsidTr="00B83785">
        <w:tc>
          <w:tcPr>
            <w:tcW w:w="400" w:type="pct"/>
          </w:tcPr>
          <w:p w14:paraId="6A3EFB89"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D449CD3"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Sahmay et al., 2018</w:t>
            </w:r>
          </w:p>
        </w:tc>
        <w:tc>
          <w:tcPr>
            <w:tcW w:w="2004" w:type="pct"/>
          </w:tcPr>
          <w:p w14:paraId="1C410D44"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7C4640A7" w14:textId="77777777" w:rsidTr="00B83785">
        <w:tc>
          <w:tcPr>
            <w:tcW w:w="400" w:type="pct"/>
          </w:tcPr>
          <w:p w14:paraId="43A8FFB3"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5664334"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Sanad, 2014</w:t>
            </w:r>
          </w:p>
        </w:tc>
        <w:tc>
          <w:tcPr>
            <w:tcW w:w="2004" w:type="pct"/>
          </w:tcPr>
          <w:p w14:paraId="7F2CFF2C"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79EC4B7" w14:textId="77777777" w:rsidTr="00B83785">
        <w:tc>
          <w:tcPr>
            <w:tcW w:w="400" w:type="pct"/>
          </w:tcPr>
          <w:p w14:paraId="2E2B48A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D8FA7A7"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Sarapatkova et al., 2012</w:t>
            </w:r>
          </w:p>
        </w:tc>
        <w:tc>
          <w:tcPr>
            <w:tcW w:w="2004" w:type="pct"/>
          </w:tcPr>
          <w:p w14:paraId="1B1FA23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968C529" w14:textId="77777777" w:rsidTr="00B83785">
        <w:tc>
          <w:tcPr>
            <w:tcW w:w="400" w:type="pct"/>
          </w:tcPr>
          <w:p w14:paraId="10ED64D1"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E417293"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Sathyapalan et al., 2018</w:t>
            </w:r>
          </w:p>
        </w:tc>
        <w:tc>
          <w:tcPr>
            <w:tcW w:w="2004" w:type="pct"/>
          </w:tcPr>
          <w:p w14:paraId="2FD56AA3"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37D955F1" w14:textId="77777777" w:rsidTr="00B83785">
        <w:tc>
          <w:tcPr>
            <w:tcW w:w="400" w:type="pct"/>
          </w:tcPr>
          <w:p w14:paraId="3360767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6AE3C8E"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Satyaraddi et al., 2017</w:t>
            </w:r>
          </w:p>
        </w:tc>
        <w:tc>
          <w:tcPr>
            <w:tcW w:w="2004" w:type="pct"/>
          </w:tcPr>
          <w:p w14:paraId="3555CE55"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079458BF" w14:textId="77777777" w:rsidTr="00B83785">
        <w:tc>
          <w:tcPr>
            <w:tcW w:w="400" w:type="pct"/>
          </w:tcPr>
          <w:p w14:paraId="27C2C7D5"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6790294"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Satyaraddi et al., 2019</w:t>
            </w:r>
          </w:p>
        </w:tc>
        <w:tc>
          <w:tcPr>
            <w:tcW w:w="2004" w:type="pct"/>
          </w:tcPr>
          <w:p w14:paraId="1B64DD8E"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72A819B" w14:textId="77777777" w:rsidTr="00B83785">
        <w:tc>
          <w:tcPr>
            <w:tcW w:w="400" w:type="pct"/>
          </w:tcPr>
          <w:p w14:paraId="611D47CA"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B57F743"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Schmidt et al., 2017</w:t>
            </w:r>
          </w:p>
        </w:tc>
        <w:tc>
          <w:tcPr>
            <w:tcW w:w="2004" w:type="pct"/>
          </w:tcPr>
          <w:p w14:paraId="38B587E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96ED2B0" w14:textId="77777777" w:rsidTr="00B83785">
        <w:tc>
          <w:tcPr>
            <w:tcW w:w="400" w:type="pct"/>
          </w:tcPr>
          <w:p w14:paraId="24BAD9FF"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F49D871"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Schuring et al., 2016</w:t>
            </w:r>
          </w:p>
        </w:tc>
        <w:tc>
          <w:tcPr>
            <w:tcW w:w="2004" w:type="pct"/>
          </w:tcPr>
          <w:p w14:paraId="3F01217F"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1CC4F649" w14:textId="77777777" w:rsidTr="00B83785">
        <w:tc>
          <w:tcPr>
            <w:tcW w:w="400" w:type="pct"/>
          </w:tcPr>
          <w:p w14:paraId="1B9583B4"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1EA5B18"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Shah et al., 2010</w:t>
            </w:r>
          </w:p>
        </w:tc>
        <w:tc>
          <w:tcPr>
            <w:tcW w:w="2004" w:type="pct"/>
          </w:tcPr>
          <w:p w14:paraId="26B5853B"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384EB8CF" w14:textId="77777777" w:rsidTr="00B83785">
        <w:tc>
          <w:tcPr>
            <w:tcW w:w="400" w:type="pct"/>
          </w:tcPr>
          <w:p w14:paraId="4B291DCB"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368D555"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Shahin et al., 2020</w:t>
            </w:r>
          </w:p>
        </w:tc>
        <w:tc>
          <w:tcPr>
            <w:tcW w:w="2004" w:type="pct"/>
          </w:tcPr>
          <w:p w14:paraId="67CCD68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4A22A2CB" w14:textId="77777777" w:rsidTr="00B83785">
        <w:tc>
          <w:tcPr>
            <w:tcW w:w="400" w:type="pct"/>
          </w:tcPr>
          <w:p w14:paraId="3F14A6C7"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64F085F"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Shahrami et al., 2016</w:t>
            </w:r>
          </w:p>
        </w:tc>
        <w:tc>
          <w:tcPr>
            <w:tcW w:w="2004" w:type="pct"/>
          </w:tcPr>
          <w:p w14:paraId="7100E373"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D22031D" w14:textId="77777777" w:rsidTr="00B83785">
        <w:tc>
          <w:tcPr>
            <w:tcW w:w="400" w:type="pct"/>
          </w:tcPr>
          <w:p w14:paraId="2DCC34DE"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E14EA70"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Sharami et al., 2015</w:t>
            </w:r>
          </w:p>
        </w:tc>
        <w:tc>
          <w:tcPr>
            <w:tcW w:w="2004" w:type="pct"/>
          </w:tcPr>
          <w:p w14:paraId="53729098"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1E184EC4" w14:textId="77777777" w:rsidTr="00B83785">
        <w:tc>
          <w:tcPr>
            <w:tcW w:w="400" w:type="pct"/>
          </w:tcPr>
          <w:p w14:paraId="4CDE5EF4"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9ED9461"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Sharami et al., 2017</w:t>
            </w:r>
          </w:p>
        </w:tc>
        <w:tc>
          <w:tcPr>
            <w:tcW w:w="2004" w:type="pct"/>
          </w:tcPr>
          <w:p w14:paraId="7A6209A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40D46C91" w14:textId="77777777" w:rsidTr="00B83785">
        <w:tc>
          <w:tcPr>
            <w:tcW w:w="400" w:type="pct"/>
          </w:tcPr>
          <w:p w14:paraId="259270A0"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DF75F2C"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Sharma et al., 2019</w:t>
            </w:r>
          </w:p>
        </w:tc>
        <w:tc>
          <w:tcPr>
            <w:tcW w:w="2004" w:type="pct"/>
          </w:tcPr>
          <w:p w14:paraId="160B0BE7"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D5EE6E5" w14:textId="77777777" w:rsidTr="00B83785">
        <w:tc>
          <w:tcPr>
            <w:tcW w:w="400" w:type="pct"/>
          </w:tcPr>
          <w:p w14:paraId="3055D3BD"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7A8C410"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Shen et al., 2014</w:t>
            </w:r>
          </w:p>
        </w:tc>
        <w:tc>
          <w:tcPr>
            <w:tcW w:w="2004" w:type="pct"/>
          </w:tcPr>
          <w:p w14:paraId="507681D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A84C395" w14:textId="77777777" w:rsidTr="00B83785">
        <w:tc>
          <w:tcPr>
            <w:tcW w:w="400" w:type="pct"/>
          </w:tcPr>
          <w:p w14:paraId="6CCCD354"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8D42C57"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Shroff et al., 2007</w:t>
            </w:r>
          </w:p>
        </w:tc>
        <w:tc>
          <w:tcPr>
            <w:tcW w:w="2004" w:type="pct"/>
          </w:tcPr>
          <w:p w14:paraId="4EB5AB98"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8E2AE49" w14:textId="77777777" w:rsidTr="00B83785">
        <w:tc>
          <w:tcPr>
            <w:tcW w:w="400" w:type="pct"/>
          </w:tcPr>
          <w:p w14:paraId="424FEB0B"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EF8DC84"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Silfen et al., 2003</w:t>
            </w:r>
          </w:p>
        </w:tc>
        <w:tc>
          <w:tcPr>
            <w:tcW w:w="2004" w:type="pct"/>
          </w:tcPr>
          <w:p w14:paraId="7C306D6B"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437206C3" w14:textId="77777777" w:rsidTr="00B83785">
        <w:tc>
          <w:tcPr>
            <w:tcW w:w="400" w:type="pct"/>
          </w:tcPr>
          <w:p w14:paraId="5B450FA5"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37600B7"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Souter et al., 2004</w:t>
            </w:r>
          </w:p>
        </w:tc>
        <w:tc>
          <w:tcPr>
            <w:tcW w:w="2004" w:type="pct"/>
          </w:tcPr>
          <w:p w14:paraId="610622CD"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5C336544" w14:textId="77777777" w:rsidTr="00B83785">
        <w:tc>
          <w:tcPr>
            <w:tcW w:w="400" w:type="pct"/>
          </w:tcPr>
          <w:p w14:paraId="087A3D16"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4862B17"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Svetlana et al., 2019</w:t>
            </w:r>
          </w:p>
        </w:tc>
        <w:tc>
          <w:tcPr>
            <w:tcW w:w="2004" w:type="pct"/>
          </w:tcPr>
          <w:p w14:paraId="3A2FF0BD"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7FCC15E" w14:textId="77777777" w:rsidTr="00B83785">
        <w:tc>
          <w:tcPr>
            <w:tcW w:w="400" w:type="pct"/>
          </w:tcPr>
          <w:p w14:paraId="3AC0BD0B"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F211296"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Tamimi et al., 2009</w:t>
            </w:r>
          </w:p>
        </w:tc>
        <w:tc>
          <w:tcPr>
            <w:tcW w:w="2004" w:type="pct"/>
          </w:tcPr>
          <w:p w14:paraId="02D2B1D4"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49C9F3B4" w14:textId="77777777" w:rsidTr="00B83785">
        <w:tc>
          <w:tcPr>
            <w:tcW w:w="400" w:type="pct"/>
          </w:tcPr>
          <w:p w14:paraId="66932B8F"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6FAF9D2"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Tavares and Rego Barros, 2019</w:t>
            </w:r>
          </w:p>
        </w:tc>
        <w:tc>
          <w:tcPr>
            <w:tcW w:w="2004" w:type="pct"/>
          </w:tcPr>
          <w:p w14:paraId="554EC434"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3605934" w14:textId="77777777" w:rsidTr="00B83785">
        <w:tc>
          <w:tcPr>
            <w:tcW w:w="400" w:type="pct"/>
          </w:tcPr>
          <w:p w14:paraId="6397210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7DBAF56"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Thathapudi et al., 2014</w:t>
            </w:r>
          </w:p>
        </w:tc>
        <w:tc>
          <w:tcPr>
            <w:tcW w:w="2004" w:type="pct"/>
          </w:tcPr>
          <w:p w14:paraId="01E2584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3F114B0" w14:textId="77777777" w:rsidTr="00B83785">
        <w:tc>
          <w:tcPr>
            <w:tcW w:w="400" w:type="pct"/>
          </w:tcPr>
          <w:p w14:paraId="024B0473"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2F6711E"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Tian et al., 2014</w:t>
            </w:r>
          </w:p>
        </w:tc>
        <w:tc>
          <w:tcPr>
            <w:tcW w:w="2004" w:type="pct"/>
          </w:tcPr>
          <w:p w14:paraId="135E4E5D"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78308C51" w14:textId="77777777" w:rsidTr="00B83785">
        <w:tc>
          <w:tcPr>
            <w:tcW w:w="400" w:type="pct"/>
          </w:tcPr>
          <w:p w14:paraId="72B361AD"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6B71D76"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Timpatanapong and Rojanasakul, 1997</w:t>
            </w:r>
          </w:p>
        </w:tc>
        <w:tc>
          <w:tcPr>
            <w:tcW w:w="2004" w:type="pct"/>
          </w:tcPr>
          <w:p w14:paraId="19F21C33"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BB3263C" w14:textId="77777777" w:rsidTr="00B83785">
        <w:tc>
          <w:tcPr>
            <w:tcW w:w="400" w:type="pct"/>
          </w:tcPr>
          <w:p w14:paraId="7983FDAD"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7A7D899"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Tok et al., 2004</w:t>
            </w:r>
          </w:p>
        </w:tc>
        <w:tc>
          <w:tcPr>
            <w:tcW w:w="2004" w:type="pct"/>
          </w:tcPr>
          <w:p w14:paraId="5D2D3E12"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4B0A47AC" w14:textId="77777777" w:rsidTr="00B83785">
        <w:tc>
          <w:tcPr>
            <w:tcW w:w="400" w:type="pct"/>
          </w:tcPr>
          <w:p w14:paraId="12CEA2A4"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C423510"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Tosi et al., 2016</w:t>
            </w:r>
          </w:p>
        </w:tc>
        <w:tc>
          <w:tcPr>
            <w:tcW w:w="2004" w:type="pct"/>
          </w:tcPr>
          <w:p w14:paraId="32FA653B"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5C0E0BDA" w14:textId="77777777" w:rsidTr="00B83785">
        <w:tc>
          <w:tcPr>
            <w:tcW w:w="400" w:type="pct"/>
          </w:tcPr>
          <w:p w14:paraId="646C7703"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01E8CA7"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Tosi et al., 2017</w:t>
            </w:r>
          </w:p>
        </w:tc>
        <w:tc>
          <w:tcPr>
            <w:tcW w:w="2004" w:type="pct"/>
          </w:tcPr>
          <w:p w14:paraId="1F069EFD"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3E00F838" w14:textId="77777777" w:rsidTr="00B83785">
        <w:tc>
          <w:tcPr>
            <w:tcW w:w="400" w:type="pct"/>
          </w:tcPr>
          <w:p w14:paraId="21E99006"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8470A41"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Tripathy et al., 2018</w:t>
            </w:r>
          </w:p>
        </w:tc>
        <w:tc>
          <w:tcPr>
            <w:tcW w:w="2004" w:type="pct"/>
          </w:tcPr>
          <w:p w14:paraId="78610B7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1122DCD8" w14:textId="77777777" w:rsidTr="00B83785">
        <w:tc>
          <w:tcPr>
            <w:tcW w:w="400" w:type="pct"/>
          </w:tcPr>
          <w:p w14:paraId="463F5416"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6899E5F"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Tzeng et al., 2014</w:t>
            </w:r>
          </w:p>
        </w:tc>
        <w:tc>
          <w:tcPr>
            <w:tcW w:w="2004" w:type="pct"/>
          </w:tcPr>
          <w:p w14:paraId="688D55D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1183E1EB" w14:textId="77777777" w:rsidTr="00B83785">
        <w:tc>
          <w:tcPr>
            <w:tcW w:w="400" w:type="pct"/>
          </w:tcPr>
          <w:p w14:paraId="017F05BE"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10BF124"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Van Helden et al., 2020</w:t>
            </w:r>
          </w:p>
        </w:tc>
        <w:tc>
          <w:tcPr>
            <w:tcW w:w="2004" w:type="pct"/>
          </w:tcPr>
          <w:p w14:paraId="422E9E83"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9AA0D41" w14:textId="77777777" w:rsidTr="00B83785">
        <w:tc>
          <w:tcPr>
            <w:tcW w:w="400" w:type="pct"/>
          </w:tcPr>
          <w:p w14:paraId="0B7EA2D5"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4396A2C"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Van Hooff et al., 1999</w:t>
            </w:r>
          </w:p>
        </w:tc>
        <w:tc>
          <w:tcPr>
            <w:tcW w:w="2004" w:type="pct"/>
          </w:tcPr>
          <w:p w14:paraId="79AAD493"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CD1F78F" w14:textId="77777777" w:rsidTr="00B83785">
        <w:tc>
          <w:tcPr>
            <w:tcW w:w="400" w:type="pct"/>
          </w:tcPr>
          <w:p w14:paraId="7BCB4835"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09E120A"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Venturoli et al., 1995</w:t>
            </w:r>
          </w:p>
        </w:tc>
        <w:tc>
          <w:tcPr>
            <w:tcW w:w="2004" w:type="pct"/>
          </w:tcPr>
          <w:p w14:paraId="0B26DBFC"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3AFBAF45" w14:textId="77777777" w:rsidTr="00B83785">
        <w:tc>
          <w:tcPr>
            <w:tcW w:w="400" w:type="pct"/>
          </w:tcPr>
          <w:p w14:paraId="4E131ED0"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E91E0C3"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Vidhya et al., 2020</w:t>
            </w:r>
          </w:p>
        </w:tc>
        <w:tc>
          <w:tcPr>
            <w:tcW w:w="2004" w:type="pct"/>
          </w:tcPr>
          <w:p w14:paraId="4D687274"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02571F60" w14:textId="77777777" w:rsidTr="00B83785">
        <w:tc>
          <w:tcPr>
            <w:tcW w:w="400" w:type="pct"/>
          </w:tcPr>
          <w:p w14:paraId="647FCFD1"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6547865"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Villarroel et al., 2015</w:t>
            </w:r>
          </w:p>
        </w:tc>
        <w:tc>
          <w:tcPr>
            <w:tcW w:w="2004" w:type="pct"/>
          </w:tcPr>
          <w:p w14:paraId="419B6AA5"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440EB682" w14:textId="77777777" w:rsidTr="00B83785">
        <w:tc>
          <w:tcPr>
            <w:tcW w:w="400" w:type="pct"/>
          </w:tcPr>
          <w:p w14:paraId="635B5AC6"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2B640EA"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Vrbikova et al., 2011</w:t>
            </w:r>
          </w:p>
        </w:tc>
        <w:tc>
          <w:tcPr>
            <w:tcW w:w="2004" w:type="pct"/>
          </w:tcPr>
          <w:p w14:paraId="64E5197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CCD599B" w14:textId="77777777" w:rsidTr="00B83785">
        <w:tc>
          <w:tcPr>
            <w:tcW w:w="400" w:type="pct"/>
          </w:tcPr>
          <w:p w14:paraId="037C6F9F"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7D2EACC"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Vutyavanich et al., 2007</w:t>
            </w:r>
          </w:p>
        </w:tc>
        <w:tc>
          <w:tcPr>
            <w:tcW w:w="2004" w:type="pct"/>
          </w:tcPr>
          <w:p w14:paraId="51866B4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4F56CA57" w14:textId="77777777" w:rsidTr="00B83785">
        <w:tc>
          <w:tcPr>
            <w:tcW w:w="400" w:type="pct"/>
          </w:tcPr>
          <w:p w14:paraId="5CF3639A"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040F20D"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Walch et al., 2006</w:t>
            </w:r>
          </w:p>
        </w:tc>
        <w:tc>
          <w:tcPr>
            <w:tcW w:w="2004" w:type="pct"/>
          </w:tcPr>
          <w:p w14:paraId="56928DCD"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070EB226" w14:textId="77777777" w:rsidTr="00B83785">
        <w:tc>
          <w:tcPr>
            <w:tcW w:w="400" w:type="pct"/>
          </w:tcPr>
          <w:p w14:paraId="4F9D3DCD"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E58C547"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Weerakiet et al., 2004</w:t>
            </w:r>
          </w:p>
        </w:tc>
        <w:tc>
          <w:tcPr>
            <w:tcW w:w="2004" w:type="pct"/>
          </w:tcPr>
          <w:p w14:paraId="0E950C8A"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7D062799" w14:textId="77777777" w:rsidTr="00B83785">
        <w:tc>
          <w:tcPr>
            <w:tcW w:w="400" w:type="pct"/>
          </w:tcPr>
          <w:p w14:paraId="59D50F21"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DB24F16"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Wiltgen and Spritzer, 2010</w:t>
            </w:r>
          </w:p>
        </w:tc>
        <w:tc>
          <w:tcPr>
            <w:tcW w:w="2004" w:type="pct"/>
          </w:tcPr>
          <w:p w14:paraId="1C90E0A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7C4B9639" w14:textId="77777777" w:rsidTr="00B83785">
        <w:tc>
          <w:tcPr>
            <w:tcW w:w="400" w:type="pct"/>
          </w:tcPr>
          <w:p w14:paraId="702A11BD"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8F774ED"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Wong et al., 2014</w:t>
            </w:r>
          </w:p>
        </w:tc>
        <w:tc>
          <w:tcPr>
            <w:tcW w:w="2004" w:type="pct"/>
          </w:tcPr>
          <w:p w14:paraId="684D65E9"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428D0B05" w14:textId="77777777" w:rsidTr="00B83785">
        <w:tc>
          <w:tcPr>
            <w:tcW w:w="400" w:type="pct"/>
          </w:tcPr>
          <w:p w14:paraId="7ACF0F33"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4871986"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Wongwananuruk et al., 2018</w:t>
            </w:r>
          </w:p>
        </w:tc>
        <w:tc>
          <w:tcPr>
            <w:tcW w:w="2004" w:type="pct"/>
          </w:tcPr>
          <w:p w14:paraId="7DEB2F93"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04B8B7B2" w14:textId="77777777" w:rsidTr="00B83785">
        <w:tc>
          <w:tcPr>
            <w:tcW w:w="400" w:type="pct"/>
          </w:tcPr>
          <w:p w14:paraId="37EC98F5"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AB4B630"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Woo et al., 2012</w:t>
            </w:r>
          </w:p>
        </w:tc>
        <w:tc>
          <w:tcPr>
            <w:tcW w:w="2004" w:type="pct"/>
          </w:tcPr>
          <w:p w14:paraId="51BE1858"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5BB33EF4" w14:textId="77777777" w:rsidTr="00B83785">
        <w:tc>
          <w:tcPr>
            <w:tcW w:w="400" w:type="pct"/>
          </w:tcPr>
          <w:p w14:paraId="3D6BE555"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F49B429"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Yildiz et al., 2014</w:t>
            </w:r>
          </w:p>
        </w:tc>
        <w:tc>
          <w:tcPr>
            <w:tcW w:w="2004" w:type="pct"/>
          </w:tcPr>
          <w:p w14:paraId="79917144"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CAA4878" w14:textId="77777777" w:rsidTr="00B83785">
        <w:tc>
          <w:tcPr>
            <w:tcW w:w="400" w:type="pct"/>
          </w:tcPr>
          <w:p w14:paraId="0682FD39"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A391A5E"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Yilmaz et al., 2011</w:t>
            </w:r>
          </w:p>
        </w:tc>
        <w:tc>
          <w:tcPr>
            <w:tcW w:w="2004" w:type="pct"/>
          </w:tcPr>
          <w:p w14:paraId="2BB57DDD"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02131B51" w14:textId="77777777" w:rsidTr="00B83785">
        <w:tc>
          <w:tcPr>
            <w:tcW w:w="400" w:type="pct"/>
          </w:tcPr>
          <w:p w14:paraId="5BAB24D8"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FB1590C"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Younesi et al., 2019</w:t>
            </w:r>
          </w:p>
        </w:tc>
        <w:tc>
          <w:tcPr>
            <w:tcW w:w="2004" w:type="pct"/>
          </w:tcPr>
          <w:p w14:paraId="61B1EE62"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5A68BE84" w14:textId="77777777" w:rsidTr="00B83785">
        <w:tc>
          <w:tcPr>
            <w:tcW w:w="400" w:type="pct"/>
          </w:tcPr>
          <w:p w14:paraId="320BB39D"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5F668EE"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Yue et al., 2018</w:t>
            </w:r>
          </w:p>
        </w:tc>
        <w:tc>
          <w:tcPr>
            <w:tcW w:w="2004" w:type="pct"/>
          </w:tcPr>
          <w:p w14:paraId="5924233D"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7A6DEB8F" w14:textId="77777777" w:rsidTr="00B83785">
        <w:tc>
          <w:tcPr>
            <w:tcW w:w="400" w:type="pct"/>
          </w:tcPr>
          <w:p w14:paraId="7F61A23E"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F9A31FD"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Zachurzok-Buczynska et al., 2011</w:t>
            </w:r>
          </w:p>
        </w:tc>
        <w:tc>
          <w:tcPr>
            <w:tcW w:w="2004" w:type="pct"/>
          </w:tcPr>
          <w:p w14:paraId="397C8E5A"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13F903A4" w14:textId="77777777" w:rsidTr="00B83785">
        <w:tc>
          <w:tcPr>
            <w:tcW w:w="400" w:type="pct"/>
          </w:tcPr>
          <w:p w14:paraId="65F2B71F"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B6808F0"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Zadehmodarres et al., 2015</w:t>
            </w:r>
          </w:p>
        </w:tc>
        <w:tc>
          <w:tcPr>
            <w:tcW w:w="2004" w:type="pct"/>
          </w:tcPr>
          <w:p w14:paraId="512BAF83"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3DBE335E" w14:textId="77777777" w:rsidTr="00B83785">
        <w:tc>
          <w:tcPr>
            <w:tcW w:w="400" w:type="pct"/>
          </w:tcPr>
          <w:p w14:paraId="530D7641"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67E86FC"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Zaeemzadeh et al., 2020</w:t>
            </w:r>
          </w:p>
        </w:tc>
        <w:tc>
          <w:tcPr>
            <w:tcW w:w="2004" w:type="pct"/>
          </w:tcPr>
          <w:p w14:paraId="7F0D568C"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4722B4EB" w14:textId="77777777" w:rsidTr="00B83785">
        <w:tc>
          <w:tcPr>
            <w:tcW w:w="400" w:type="pct"/>
          </w:tcPr>
          <w:p w14:paraId="44C57663"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65B9A9D"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Zahiri et al., 2016</w:t>
            </w:r>
          </w:p>
        </w:tc>
        <w:tc>
          <w:tcPr>
            <w:tcW w:w="2004" w:type="pct"/>
          </w:tcPr>
          <w:p w14:paraId="63477364"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18DD9BC7" w14:textId="77777777" w:rsidTr="00B83785">
        <w:tc>
          <w:tcPr>
            <w:tcW w:w="400" w:type="pct"/>
          </w:tcPr>
          <w:p w14:paraId="1983834D"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550D1F9"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Zandi et al., 2010</w:t>
            </w:r>
          </w:p>
        </w:tc>
        <w:tc>
          <w:tcPr>
            <w:tcW w:w="2004" w:type="pct"/>
          </w:tcPr>
          <w:p w14:paraId="689435B7"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3677261" w14:textId="77777777" w:rsidTr="00B83785">
        <w:tc>
          <w:tcPr>
            <w:tcW w:w="400" w:type="pct"/>
          </w:tcPr>
          <w:p w14:paraId="08ADE329"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1F04269"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Zargar et al., 2005</w:t>
            </w:r>
          </w:p>
        </w:tc>
        <w:tc>
          <w:tcPr>
            <w:tcW w:w="2004" w:type="pct"/>
          </w:tcPr>
          <w:p w14:paraId="4930778F"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701D1DE0" w14:textId="77777777" w:rsidTr="00B83785">
        <w:tc>
          <w:tcPr>
            <w:tcW w:w="400" w:type="pct"/>
          </w:tcPr>
          <w:p w14:paraId="129BCD61"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E22C96B"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Zein et al., 2017</w:t>
            </w:r>
          </w:p>
        </w:tc>
        <w:tc>
          <w:tcPr>
            <w:tcW w:w="2004" w:type="pct"/>
          </w:tcPr>
          <w:p w14:paraId="1795FD24"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65E0B71B" w14:textId="77777777" w:rsidTr="00B83785">
        <w:tc>
          <w:tcPr>
            <w:tcW w:w="400" w:type="pct"/>
          </w:tcPr>
          <w:p w14:paraId="28100560"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9AAF60A"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Zhang et al., 2013</w:t>
            </w:r>
          </w:p>
        </w:tc>
        <w:tc>
          <w:tcPr>
            <w:tcW w:w="2004" w:type="pct"/>
          </w:tcPr>
          <w:p w14:paraId="7EADA004"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Selected/referred population</w:t>
            </w:r>
          </w:p>
        </w:tc>
      </w:tr>
      <w:tr w:rsidR="00CF22F6" w:rsidRPr="007623FA" w14:paraId="226E2E83" w14:textId="77777777" w:rsidTr="00B83785">
        <w:tc>
          <w:tcPr>
            <w:tcW w:w="400" w:type="pct"/>
          </w:tcPr>
          <w:p w14:paraId="78DD782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358295E"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Escobar-Morreale et al., 2001</w:t>
            </w:r>
          </w:p>
        </w:tc>
        <w:tc>
          <w:tcPr>
            <w:tcW w:w="2004" w:type="pct"/>
          </w:tcPr>
          <w:p w14:paraId="4837DEE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Self-report</w:t>
            </w:r>
          </w:p>
        </w:tc>
      </w:tr>
      <w:tr w:rsidR="00CF22F6" w:rsidRPr="007623FA" w14:paraId="0F266EF5" w14:textId="77777777" w:rsidTr="00B83785">
        <w:tc>
          <w:tcPr>
            <w:tcW w:w="400" w:type="pct"/>
          </w:tcPr>
          <w:p w14:paraId="77FB2A15"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98A674E"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Gabrielli et al., 2015</w:t>
            </w:r>
          </w:p>
        </w:tc>
        <w:tc>
          <w:tcPr>
            <w:tcW w:w="2004" w:type="pct"/>
          </w:tcPr>
          <w:p w14:paraId="4DAA08F5"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Self-report</w:t>
            </w:r>
          </w:p>
        </w:tc>
      </w:tr>
      <w:tr w:rsidR="00CF22F6" w:rsidRPr="007623FA" w14:paraId="556CD255" w14:textId="77777777" w:rsidTr="00B83785">
        <w:tc>
          <w:tcPr>
            <w:tcW w:w="400" w:type="pct"/>
          </w:tcPr>
          <w:p w14:paraId="507B5936"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71A4CE7"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Jarrett et al., 2019</w:t>
            </w:r>
          </w:p>
        </w:tc>
        <w:tc>
          <w:tcPr>
            <w:tcW w:w="2004" w:type="pct"/>
          </w:tcPr>
          <w:p w14:paraId="3704FD0E"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Self-report</w:t>
            </w:r>
          </w:p>
        </w:tc>
      </w:tr>
      <w:tr w:rsidR="00CF22F6" w:rsidRPr="007623FA" w14:paraId="066486F5" w14:textId="77777777" w:rsidTr="00B83785">
        <w:tc>
          <w:tcPr>
            <w:tcW w:w="400" w:type="pct"/>
          </w:tcPr>
          <w:p w14:paraId="4ACDF553"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A4940F3"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Ji et al., 2018</w:t>
            </w:r>
          </w:p>
        </w:tc>
        <w:tc>
          <w:tcPr>
            <w:tcW w:w="2004" w:type="pct"/>
          </w:tcPr>
          <w:p w14:paraId="474D954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Self-report</w:t>
            </w:r>
          </w:p>
        </w:tc>
      </w:tr>
      <w:tr w:rsidR="00CF22F6" w:rsidRPr="007623FA" w14:paraId="7B03265A" w14:textId="77777777" w:rsidTr="00B83785">
        <w:tc>
          <w:tcPr>
            <w:tcW w:w="400" w:type="pct"/>
          </w:tcPr>
          <w:p w14:paraId="599A2764"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9E5FEA0"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Jiao et al., 2014</w:t>
            </w:r>
          </w:p>
        </w:tc>
        <w:tc>
          <w:tcPr>
            <w:tcW w:w="2004" w:type="pct"/>
          </w:tcPr>
          <w:p w14:paraId="5765E4B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Self-report</w:t>
            </w:r>
          </w:p>
        </w:tc>
      </w:tr>
      <w:tr w:rsidR="00CF22F6" w:rsidRPr="007623FA" w14:paraId="675E63F9" w14:textId="77777777" w:rsidTr="00B83785">
        <w:tc>
          <w:tcPr>
            <w:tcW w:w="400" w:type="pct"/>
          </w:tcPr>
          <w:p w14:paraId="42E3328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116F569"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Legro et al., 2002</w:t>
            </w:r>
          </w:p>
        </w:tc>
        <w:tc>
          <w:tcPr>
            <w:tcW w:w="2004" w:type="pct"/>
          </w:tcPr>
          <w:p w14:paraId="08D17ABD"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Self-report</w:t>
            </w:r>
          </w:p>
        </w:tc>
      </w:tr>
      <w:tr w:rsidR="00CF22F6" w:rsidRPr="007623FA" w14:paraId="6EF54492" w14:textId="77777777" w:rsidTr="00B83785">
        <w:tc>
          <w:tcPr>
            <w:tcW w:w="400" w:type="pct"/>
          </w:tcPr>
          <w:p w14:paraId="2B2E33F4"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68BF215"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Okoroh et al., 2012</w:t>
            </w:r>
          </w:p>
        </w:tc>
        <w:tc>
          <w:tcPr>
            <w:tcW w:w="2004" w:type="pct"/>
          </w:tcPr>
          <w:p w14:paraId="61D2CC52"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Self-report</w:t>
            </w:r>
          </w:p>
        </w:tc>
      </w:tr>
      <w:tr w:rsidR="00CF22F6" w:rsidRPr="007623FA" w14:paraId="753E8E7D" w14:textId="77777777" w:rsidTr="00B83785">
        <w:tc>
          <w:tcPr>
            <w:tcW w:w="400" w:type="pct"/>
          </w:tcPr>
          <w:p w14:paraId="52548CA0"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0A3AC12"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Shreeyanta et al., 2020</w:t>
            </w:r>
          </w:p>
        </w:tc>
        <w:tc>
          <w:tcPr>
            <w:tcW w:w="2004" w:type="pct"/>
          </w:tcPr>
          <w:p w14:paraId="720CEF2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Self-report</w:t>
            </w:r>
          </w:p>
        </w:tc>
      </w:tr>
      <w:tr w:rsidR="00CF22F6" w:rsidRPr="007623FA" w14:paraId="7B79794C" w14:textId="77777777" w:rsidTr="00B83785">
        <w:tc>
          <w:tcPr>
            <w:tcW w:w="400" w:type="pct"/>
          </w:tcPr>
          <w:p w14:paraId="7BED58F4"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B7A791B"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Skiba et al., 2019</w:t>
            </w:r>
          </w:p>
        </w:tc>
        <w:tc>
          <w:tcPr>
            <w:tcW w:w="2004" w:type="pct"/>
          </w:tcPr>
          <w:p w14:paraId="0484F36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Self-report</w:t>
            </w:r>
          </w:p>
        </w:tc>
      </w:tr>
      <w:tr w:rsidR="00CF22F6" w:rsidRPr="007623FA" w14:paraId="21DBD1A6" w14:textId="77777777" w:rsidTr="00B83785">
        <w:tc>
          <w:tcPr>
            <w:tcW w:w="400" w:type="pct"/>
          </w:tcPr>
          <w:p w14:paraId="7E2F4720"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6C893D4"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Suresh et al., 2020</w:t>
            </w:r>
          </w:p>
        </w:tc>
        <w:tc>
          <w:tcPr>
            <w:tcW w:w="2004" w:type="pct"/>
          </w:tcPr>
          <w:p w14:paraId="07DC19F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Self-report</w:t>
            </w:r>
          </w:p>
        </w:tc>
      </w:tr>
      <w:tr w:rsidR="00CF22F6" w:rsidRPr="007623FA" w14:paraId="1FE3170C" w14:textId="77777777" w:rsidTr="00B83785">
        <w:tc>
          <w:tcPr>
            <w:tcW w:w="400" w:type="pct"/>
          </w:tcPr>
          <w:p w14:paraId="09068F65"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BB7D11C"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Tamilselvi and Nalini, 2019</w:t>
            </w:r>
          </w:p>
        </w:tc>
        <w:tc>
          <w:tcPr>
            <w:tcW w:w="2004" w:type="pct"/>
          </w:tcPr>
          <w:p w14:paraId="35DDFA9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Self-report</w:t>
            </w:r>
          </w:p>
        </w:tc>
      </w:tr>
      <w:tr w:rsidR="00CF22F6" w:rsidRPr="007623FA" w14:paraId="32272DD2" w14:textId="77777777" w:rsidTr="00B83785">
        <w:tc>
          <w:tcPr>
            <w:tcW w:w="400" w:type="pct"/>
          </w:tcPr>
          <w:p w14:paraId="65F7F6EE"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4C904EA"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Vrbikova et al., 2003</w:t>
            </w:r>
          </w:p>
        </w:tc>
        <w:tc>
          <w:tcPr>
            <w:tcW w:w="2004" w:type="pct"/>
          </w:tcPr>
          <w:p w14:paraId="5ECE79E5"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Self-report</w:t>
            </w:r>
          </w:p>
        </w:tc>
      </w:tr>
      <w:tr w:rsidR="00CF22F6" w:rsidRPr="007623FA" w14:paraId="58C37920" w14:textId="77777777" w:rsidTr="00B83785">
        <w:tc>
          <w:tcPr>
            <w:tcW w:w="400" w:type="pct"/>
          </w:tcPr>
          <w:p w14:paraId="24158CC9" w14:textId="77777777" w:rsidR="00CF22F6" w:rsidRPr="007623FA" w:rsidRDefault="00CF22F6" w:rsidP="00CF22F6">
            <w:pPr>
              <w:widowControl/>
              <w:numPr>
                <w:ilvl w:val="0"/>
                <w:numId w:val="25"/>
              </w:numPr>
              <w:contextualSpacing/>
              <w:jc w:val="left"/>
              <w:rPr>
                <w:rFonts w:ascii="Arial" w:eastAsiaTheme="minorHAnsi" w:hAnsi="Arial" w:cs="Arial"/>
                <w:sz w:val="18"/>
                <w:szCs w:val="18"/>
                <w:lang w:val="en-AU" w:eastAsia="en-US"/>
              </w:rPr>
            </w:pPr>
          </w:p>
        </w:tc>
        <w:tc>
          <w:tcPr>
            <w:tcW w:w="2596" w:type="pct"/>
          </w:tcPr>
          <w:p w14:paraId="69C6B709"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Asuncion et al., 2000</w:t>
            </w:r>
          </w:p>
        </w:tc>
        <w:tc>
          <w:tcPr>
            <w:tcW w:w="2004" w:type="pct"/>
          </w:tcPr>
          <w:p w14:paraId="0768C112"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 xml:space="preserve">Small sample </w:t>
            </w:r>
            <w:proofErr w:type="gramStart"/>
            <w:r w:rsidRPr="007623FA">
              <w:rPr>
                <w:rFonts w:ascii="Arial" w:eastAsiaTheme="minorHAnsi" w:hAnsi="Arial" w:cs="Arial"/>
                <w:sz w:val="18"/>
                <w:szCs w:val="18"/>
                <w:lang w:val="en-AU" w:eastAsia="en-US"/>
              </w:rPr>
              <w:t>size  (</w:t>
            </w:r>
            <w:proofErr w:type="gramEnd"/>
            <w:r w:rsidRPr="007623FA">
              <w:rPr>
                <w:rFonts w:ascii="Arial" w:eastAsiaTheme="minorHAnsi" w:hAnsi="Arial" w:cs="Arial"/>
                <w:sz w:val="18"/>
                <w:szCs w:val="18"/>
                <w:lang w:val="en-AU" w:eastAsia="en-US"/>
              </w:rPr>
              <w:t xml:space="preserve"> n =154)</w:t>
            </w:r>
          </w:p>
        </w:tc>
      </w:tr>
      <w:tr w:rsidR="00CF22F6" w:rsidRPr="007623FA" w14:paraId="1939D442" w14:textId="77777777" w:rsidTr="00B83785">
        <w:tc>
          <w:tcPr>
            <w:tcW w:w="400" w:type="pct"/>
          </w:tcPr>
          <w:p w14:paraId="5E0A9332"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6BDC572"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Duijkers and Klipping, 2010</w:t>
            </w:r>
          </w:p>
        </w:tc>
        <w:tc>
          <w:tcPr>
            <w:tcW w:w="2004" w:type="pct"/>
          </w:tcPr>
          <w:p w14:paraId="494C8FEA"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 xml:space="preserve">Small sample size </w:t>
            </w:r>
            <w:proofErr w:type="gramStart"/>
            <w:r w:rsidRPr="007623FA">
              <w:rPr>
                <w:rFonts w:ascii="Arial" w:eastAsiaTheme="minorHAnsi" w:hAnsi="Arial" w:cs="Arial"/>
                <w:sz w:val="18"/>
                <w:szCs w:val="18"/>
                <w:lang w:val="en-AU" w:eastAsia="en-US"/>
              </w:rPr>
              <w:t>( n</w:t>
            </w:r>
            <w:proofErr w:type="gramEnd"/>
            <w:r w:rsidRPr="007623FA">
              <w:rPr>
                <w:rFonts w:ascii="Arial" w:eastAsiaTheme="minorHAnsi" w:hAnsi="Arial" w:cs="Arial"/>
                <w:sz w:val="18"/>
                <w:szCs w:val="18"/>
                <w:lang w:val="en-AU" w:eastAsia="en-US"/>
              </w:rPr>
              <w:t xml:space="preserve"> = 171)</w:t>
            </w:r>
          </w:p>
        </w:tc>
      </w:tr>
      <w:tr w:rsidR="00CF22F6" w:rsidRPr="007623FA" w14:paraId="30090CA1" w14:textId="77777777" w:rsidTr="00B83785">
        <w:tc>
          <w:tcPr>
            <w:tcW w:w="400" w:type="pct"/>
          </w:tcPr>
          <w:p w14:paraId="5A90B00E"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BBEFF3F"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Farquhar et al., 1994</w:t>
            </w:r>
          </w:p>
        </w:tc>
        <w:tc>
          <w:tcPr>
            <w:tcW w:w="2004" w:type="pct"/>
          </w:tcPr>
          <w:p w14:paraId="6952FEE2"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 xml:space="preserve">Small sample size </w:t>
            </w:r>
            <w:proofErr w:type="gramStart"/>
            <w:r w:rsidRPr="007623FA">
              <w:rPr>
                <w:rFonts w:ascii="Arial" w:eastAsiaTheme="minorHAnsi" w:hAnsi="Arial" w:cs="Arial"/>
                <w:sz w:val="18"/>
                <w:szCs w:val="18"/>
                <w:lang w:val="en-AU" w:eastAsia="en-US"/>
              </w:rPr>
              <w:t>( n</w:t>
            </w:r>
            <w:proofErr w:type="gramEnd"/>
            <w:r w:rsidRPr="007623FA">
              <w:rPr>
                <w:rFonts w:ascii="Arial" w:eastAsiaTheme="minorHAnsi" w:hAnsi="Arial" w:cs="Arial"/>
                <w:sz w:val="18"/>
                <w:szCs w:val="18"/>
                <w:lang w:val="en-AU" w:eastAsia="en-US"/>
              </w:rPr>
              <w:t xml:space="preserve"> = 183)</w:t>
            </w:r>
          </w:p>
        </w:tc>
      </w:tr>
      <w:tr w:rsidR="00CF22F6" w:rsidRPr="007623FA" w14:paraId="579C7BC6" w14:textId="77777777" w:rsidTr="00B83785">
        <w:tc>
          <w:tcPr>
            <w:tcW w:w="400" w:type="pct"/>
          </w:tcPr>
          <w:p w14:paraId="66363EDF" w14:textId="77777777" w:rsidR="00CF22F6" w:rsidRPr="007623FA" w:rsidRDefault="00CF22F6" w:rsidP="00CF22F6">
            <w:pPr>
              <w:widowControl/>
              <w:numPr>
                <w:ilvl w:val="0"/>
                <w:numId w:val="25"/>
              </w:numPr>
              <w:contextualSpacing/>
              <w:jc w:val="left"/>
              <w:rPr>
                <w:rFonts w:ascii="Arial" w:eastAsiaTheme="minorHAnsi" w:hAnsi="Arial" w:cs="Arial"/>
                <w:sz w:val="18"/>
                <w:szCs w:val="18"/>
                <w:lang w:val="en-AU" w:eastAsia="en-US"/>
              </w:rPr>
            </w:pPr>
          </w:p>
        </w:tc>
        <w:tc>
          <w:tcPr>
            <w:tcW w:w="2596" w:type="pct"/>
          </w:tcPr>
          <w:p w14:paraId="4A16EEAB"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Attlee et al., 2014</w:t>
            </w:r>
          </w:p>
        </w:tc>
        <w:tc>
          <w:tcPr>
            <w:tcW w:w="2004" w:type="pct"/>
          </w:tcPr>
          <w:p w14:paraId="6CCEE10C"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 xml:space="preserve">Small sample size </w:t>
            </w:r>
            <w:proofErr w:type="gramStart"/>
            <w:r w:rsidRPr="007623FA">
              <w:rPr>
                <w:rFonts w:ascii="Arial" w:eastAsiaTheme="minorHAnsi" w:hAnsi="Arial" w:cs="Arial"/>
                <w:sz w:val="18"/>
                <w:szCs w:val="18"/>
                <w:lang w:val="en-AU" w:eastAsia="en-US"/>
              </w:rPr>
              <w:t>( n</w:t>
            </w:r>
            <w:proofErr w:type="gramEnd"/>
            <w:r w:rsidRPr="007623FA">
              <w:rPr>
                <w:rFonts w:ascii="Arial" w:eastAsiaTheme="minorHAnsi" w:hAnsi="Arial" w:cs="Arial"/>
                <w:sz w:val="18"/>
                <w:szCs w:val="18"/>
                <w:lang w:val="en-AU" w:eastAsia="en-US"/>
              </w:rPr>
              <w:t xml:space="preserve"> = 50)</w:t>
            </w:r>
          </w:p>
        </w:tc>
      </w:tr>
      <w:tr w:rsidR="00CF22F6" w:rsidRPr="007623FA" w14:paraId="5C2B1191" w14:textId="77777777" w:rsidTr="00B83785">
        <w:tc>
          <w:tcPr>
            <w:tcW w:w="400" w:type="pct"/>
          </w:tcPr>
          <w:p w14:paraId="294542DB"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122A2EC"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Ganie et al., 2020</w:t>
            </w:r>
          </w:p>
        </w:tc>
        <w:tc>
          <w:tcPr>
            <w:tcW w:w="2004" w:type="pct"/>
          </w:tcPr>
          <w:p w14:paraId="08D12FFF"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 xml:space="preserve">Small sample size </w:t>
            </w:r>
            <w:proofErr w:type="gramStart"/>
            <w:r w:rsidRPr="007623FA">
              <w:rPr>
                <w:rFonts w:ascii="Arial" w:eastAsiaTheme="minorHAnsi" w:hAnsi="Arial" w:cs="Arial"/>
                <w:sz w:val="18"/>
                <w:szCs w:val="18"/>
                <w:lang w:val="en-AU" w:eastAsia="en-US"/>
              </w:rPr>
              <w:t>( n</w:t>
            </w:r>
            <w:proofErr w:type="gramEnd"/>
            <w:r w:rsidRPr="007623FA">
              <w:rPr>
                <w:rFonts w:ascii="Arial" w:eastAsiaTheme="minorHAnsi" w:hAnsi="Arial" w:cs="Arial"/>
                <w:sz w:val="18"/>
                <w:szCs w:val="18"/>
                <w:lang w:val="en-AU" w:eastAsia="en-US"/>
              </w:rPr>
              <w:t>= 171)</w:t>
            </w:r>
          </w:p>
        </w:tc>
      </w:tr>
      <w:tr w:rsidR="00CF22F6" w:rsidRPr="007623FA" w14:paraId="26EF09ED" w14:textId="77777777" w:rsidTr="00B83785">
        <w:tc>
          <w:tcPr>
            <w:tcW w:w="400" w:type="pct"/>
          </w:tcPr>
          <w:p w14:paraId="7B4DCFE6"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732D9DCB"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Diamanti-Kandarakis et al., 1999</w:t>
            </w:r>
          </w:p>
        </w:tc>
        <w:tc>
          <w:tcPr>
            <w:tcW w:w="2004" w:type="pct"/>
          </w:tcPr>
          <w:p w14:paraId="380B5CAC"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 xml:space="preserve">Small sample size </w:t>
            </w:r>
            <w:proofErr w:type="gramStart"/>
            <w:r w:rsidRPr="007623FA">
              <w:rPr>
                <w:rFonts w:ascii="Arial" w:eastAsiaTheme="minorHAnsi" w:hAnsi="Arial" w:cs="Arial"/>
                <w:sz w:val="18"/>
                <w:szCs w:val="18"/>
                <w:lang w:val="en-AU" w:eastAsia="en-US"/>
              </w:rPr>
              <w:t>( n</w:t>
            </w:r>
            <w:proofErr w:type="gramEnd"/>
            <w:r w:rsidRPr="007623FA">
              <w:rPr>
                <w:rFonts w:ascii="Arial" w:eastAsiaTheme="minorHAnsi" w:hAnsi="Arial" w:cs="Arial"/>
                <w:sz w:val="18"/>
                <w:szCs w:val="18"/>
                <w:lang w:val="en-AU" w:eastAsia="en-US"/>
              </w:rPr>
              <w:t>= 192)</w:t>
            </w:r>
          </w:p>
        </w:tc>
      </w:tr>
      <w:tr w:rsidR="00CF22F6" w:rsidRPr="007623FA" w14:paraId="3F37D7A7" w14:textId="77777777" w:rsidTr="00B83785">
        <w:tc>
          <w:tcPr>
            <w:tcW w:w="400" w:type="pct"/>
          </w:tcPr>
          <w:p w14:paraId="3B5CA1F7"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BBE448A"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Gill et al., 2012</w:t>
            </w:r>
          </w:p>
        </w:tc>
        <w:tc>
          <w:tcPr>
            <w:tcW w:w="2004" w:type="pct"/>
          </w:tcPr>
          <w:p w14:paraId="7D584ABB"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 xml:space="preserve">Small sample size </w:t>
            </w:r>
            <w:proofErr w:type="gramStart"/>
            <w:r w:rsidRPr="007623FA">
              <w:rPr>
                <w:rFonts w:ascii="Arial" w:eastAsiaTheme="minorHAnsi" w:hAnsi="Arial" w:cs="Arial"/>
                <w:sz w:val="18"/>
                <w:szCs w:val="18"/>
                <w:lang w:val="en-AU" w:eastAsia="en-US"/>
              </w:rPr>
              <w:t>( n</w:t>
            </w:r>
            <w:proofErr w:type="gramEnd"/>
            <w:r w:rsidRPr="007623FA">
              <w:rPr>
                <w:rFonts w:ascii="Arial" w:eastAsiaTheme="minorHAnsi" w:hAnsi="Arial" w:cs="Arial"/>
                <w:sz w:val="18"/>
                <w:szCs w:val="18"/>
                <w:lang w:val="en-AU" w:eastAsia="en-US"/>
              </w:rPr>
              <w:t>= 227)</w:t>
            </w:r>
          </w:p>
        </w:tc>
      </w:tr>
      <w:tr w:rsidR="00CF22F6" w:rsidRPr="007623FA" w14:paraId="6A52234B" w14:textId="77777777" w:rsidTr="00B83785">
        <w:tc>
          <w:tcPr>
            <w:tcW w:w="400" w:type="pct"/>
          </w:tcPr>
          <w:p w14:paraId="5C58F4E9"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BB88747"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Boyle et al., 2012</w:t>
            </w:r>
          </w:p>
        </w:tc>
        <w:tc>
          <w:tcPr>
            <w:tcW w:w="2004" w:type="pct"/>
          </w:tcPr>
          <w:p w14:paraId="512A9991"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 xml:space="preserve">Small sample size </w:t>
            </w:r>
            <w:proofErr w:type="gramStart"/>
            <w:r w:rsidRPr="007623FA">
              <w:rPr>
                <w:rFonts w:ascii="Arial" w:eastAsiaTheme="minorHAnsi" w:hAnsi="Arial" w:cs="Arial"/>
                <w:sz w:val="18"/>
                <w:szCs w:val="18"/>
                <w:lang w:val="en-AU" w:eastAsia="en-US"/>
              </w:rPr>
              <w:t>( n</w:t>
            </w:r>
            <w:proofErr w:type="gramEnd"/>
            <w:r w:rsidRPr="007623FA">
              <w:rPr>
                <w:rFonts w:ascii="Arial" w:eastAsiaTheme="minorHAnsi" w:hAnsi="Arial" w:cs="Arial"/>
                <w:sz w:val="18"/>
                <w:szCs w:val="18"/>
                <w:lang w:val="en-AU" w:eastAsia="en-US"/>
              </w:rPr>
              <w:t>= 248)</w:t>
            </w:r>
          </w:p>
        </w:tc>
      </w:tr>
      <w:tr w:rsidR="00CF22F6" w:rsidRPr="007623FA" w14:paraId="287C3B94" w14:textId="77777777" w:rsidTr="00B83785">
        <w:tc>
          <w:tcPr>
            <w:tcW w:w="400" w:type="pct"/>
          </w:tcPr>
          <w:p w14:paraId="6C20E95B"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45A54497"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Moran et al., 2010</w:t>
            </w:r>
          </w:p>
        </w:tc>
        <w:tc>
          <w:tcPr>
            <w:tcW w:w="2004" w:type="pct"/>
          </w:tcPr>
          <w:p w14:paraId="70452A7F"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Small sample size (n = 105)</w:t>
            </w:r>
          </w:p>
        </w:tc>
      </w:tr>
      <w:tr w:rsidR="00CF22F6" w:rsidRPr="007623FA" w14:paraId="3AE8E570" w14:textId="77777777" w:rsidTr="00B83785">
        <w:tc>
          <w:tcPr>
            <w:tcW w:w="400" w:type="pct"/>
          </w:tcPr>
          <w:p w14:paraId="410676E8"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00C6977"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Merino et al., 2017</w:t>
            </w:r>
          </w:p>
        </w:tc>
        <w:tc>
          <w:tcPr>
            <w:tcW w:w="2004" w:type="pct"/>
          </w:tcPr>
          <w:p w14:paraId="6736C322"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Small sample size (n = 106)</w:t>
            </w:r>
          </w:p>
        </w:tc>
      </w:tr>
      <w:tr w:rsidR="00CF22F6" w:rsidRPr="007623FA" w14:paraId="7AD070CF" w14:textId="77777777" w:rsidTr="00B83785">
        <w:tc>
          <w:tcPr>
            <w:tcW w:w="400" w:type="pct"/>
          </w:tcPr>
          <w:p w14:paraId="13B6DDB8"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964A220" w14:textId="77777777" w:rsidR="00CF22F6" w:rsidRPr="007623FA" w:rsidRDefault="00CF22F6" w:rsidP="00CF22F6">
            <w:pPr>
              <w:widowControl/>
              <w:jc w:val="left"/>
              <w:rPr>
                <w:rFonts w:ascii="Arial" w:eastAsiaTheme="minorHAnsi" w:hAnsi="Arial" w:cs="Arial"/>
                <w:noProof/>
                <w:sz w:val="18"/>
                <w:szCs w:val="18"/>
                <w:lang w:val="en-AU" w:eastAsia="en-US"/>
              </w:rPr>
            </w:pPr>
            <w:r w:rsidRPr="007623FA">
              <w:rPr>
                <w:rFonts w:ascii="Arial" w:eastAsiaTheme="minorHAnsi" w:hAnsi="Arial" w:cs="Arial"/>
                <w:noProof/>
                <w:sz w:val="18"/>
                <w:szCs w:val="18"/>
                <w:lang w:val="en-AU" w:eastAsia="en-US"/>
              </w:rPr>
              <w:t>Sharif et al., 2017</w:t>
            </w:r>
          </w:p>
        </w:tc>
        <w:tc>
          <w:tcPr>
            <w:tcW w:w="2004" w:type="pct"/>
          </w:tcPr>
          <w:p w14:paraId="54AC8E0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Small sample size (n = 126)</w:t>
            </w:r>
          </w:p>
        </w:tc>
      </w:tr>
      <w:tr w:rsidR="00CF22F6" w:rsidRPr="007623FA" w14:paraId="145077EA" w14:textId="77777777" w:rsidTr="00B83785">
        <w:tc>
          <w:tcPr>
            <w:tcW w:w="400" w:type="pct"/>
          </w:tcPr>
          <w:p w14:paraId="2984BB19"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40A7856"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Musmar et al., 2013</w:t>
            </w:r>
          </w:p>
        </w:tc>
        <w:tc>
          <w:tcPr>
            <w:tcW w:w="2004" w:type="pct"/>
          </w:tcPr>
          <w:p w14:paraId="00B7554F"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Small sample size (n = 137)</w:t>
            </w:r>
          </w:p>
        </w:tc>
      </w:tr>
      <w:tr w:rsidR="00CF22F6" w:rsidRPr="007623FA" w14:paraId="4B46BC30" w14:textId="77777777" w:rsidTr="00B83785">
        <w:tc>
          <w:tcPr>
            <w:tcW w:w="400" w:type="pct"/>
          </w:tcPr>
          <w:p w14:paraId="6E151908"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A6E491F"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Van Hooff et al., 2000</w:t>
            </w:r>
          </w:p>
        </w:tc>
        <w:tc>
          <w:tcPr>
            <w:tcW w:w="2004" w:type="pct"/>
          </w:tcPr>
          <w:p w14:paraId="33F7FA36"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Small sample size (n = 137)</w:t>
            </w:r>
          </w:p>
        </w:tc>
      </w:tr>
      <w:tr w:rsidR="00CF22F6" w:rsidRPr="007623FA" w14:paraId="2BEC596E" w14:textId="77777777" w:rsidTr="00B83785">
        <w:tc>
          <w:tcPr>
            <w:tcW w:w="400" w:type="pct"/>
          </w:tcPr>
          <w:p w14:paraId="73AE5DB8"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34E4559"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Orio et al., 2016</w:t>
            </w:r>
          </w:p>
        </w:tc>
        <w:tc>
          <w:tcPr>
            <w:tcW w:w="2004" w:type="pct"/>
          </w:tcPr>
          <w:p w14:paraId="6CC71137"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Small sample size (n = 141)</w:t>
            </w:r>
          </w:p>
        </w:tc>
      </w:tr>
      <w:tr w:rsidR="00CF22F6" w:rsidRPr="007623FA" w14:paraId="55C0D511" w14:textId="77777777" w:rsidTr="00B83785">
        <w:tc>
          <w:tcPr>
            <w:tcW w:w="400" w:type="pct"/>
          </w:tcPr>
          <w:p w14:paraId="252F917A"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CECB7DC"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Lujan et al., 2013</w:t>
            </w:r>
          </w:p>
        </w:tc>
        <w:tc>
          <w:tcPr>
            <w:tcW w:w="2004" w:type="pct"/>
          </w:tcPr>
          <w:p w14:paraId="105631CA"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Small sample size (n = 168)</w:t>
            </w:r>
          </w:p>
        </w:tc>
      </w:tr>
      <w:tr w:rsidR="00CF22F6" w:rsidRPr="007623FA" w14:paraId="3D5C2337" w14:textId="77777777" w:rsidTr="00B83785">
        <w:tc>
          <w:tcPr>
            <w:tcW w:w="400" w:type="pct"/>
          </w:tcPr>
          <w:p w14:paraId="61BAE057"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93D4A69"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Konishi et al., 2018</w:t>
            </w:r>
          </w:p>
        </w:tc>
        <w:tc>
          <w:tcPr>
            <w:tcW w:w="2004" w:type="pct"/>
          </w:tcPr>
          <w:p w14:paraId="1F5C921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Small sample size (n = 188)</w:t>
            </w:r>
          </w:p>
        </w:tc>
      </w:tr>
      <w:tr w:rsidR="00CF22F6" w:rsidRPr="007623FA" w14:paraId="425F0CBE" w14:textId="77777777" w:rsidTr="00B83785">
        <w:tc>
          <w:tcPr>
            <w:tcW w:w="400" w:type="pct"/>
          </w:tcPr>
          <w:p w14:paraId="12BFBFB0"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61297A15"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Koivunen et al., 1999</w:t>
            </w:r>
          </w:p>
        </w:tc>
        <w:tc>
          <w:tcPr>
            <w:tcW w:w="2004" w:type="pct"/>
          </w:tcPr>
          <w:p w14:paraId="0F3D6BD9"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Small sample size (n = 189)</w:t>
            </w:r>
          </w:p>
        </w:tc>
      </w:tr>
      <w:tr w:rsidR="00CF22F6" w:rsidRPr="007623FA" w14:paraId="6520802A" w14:textId="77777777" w:rsidTr="00B83785">
        <w:tc>
          <w:tcPr>
            <w:tcW w:w="400" w:type="pct"/>
          </w:tcPr>
          <w:p w14:paraId="5378B59B"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8DBDA51"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Hart et al., 2010</w:t>
            </w:r>
          </w:p>
        </w:tc>
        <w:tc>
          <w:tcPr>
            <w:tcW w:w="2004" w:type="pct"/>
          </w:tcPr>
          <w:p w14:paraId="05533B8F"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Small sample size (n = 244)</w:t>
            </w:r>
          </w:p>
        </w:tc>
      </w:tr>
      <w:tr w:rsidR="00CF22F6" w:rsidRPr="007623FA" w14:paraId="27CF839E" w14:textId="77777777" w:rsidTr="00B83785">
        <w:tc>
          <w:tcPr>
            <w:tcW w:w="400" w:type="pct"/>
          </w:tcPr>
          <w:p w14:paraId="2AE1B356"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2FA9A92F"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Ishak et al., 2012</w:t>
            </w:r>
          </w:p>
        </w:tc>
        <w:tc>
          <w:tcPr>
            <w:tcW w:w="2004" w:type="pct"/>
          </w:tcPr>
          <w:p w14:paraId="1ACC39BB"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Small sample size (n = 244)</w:t>
            </w:r>
          </w:p>
        </w:tc>
      </w:tr>
      <w:tr w:rsidR="00CF22F6" w:rsidRPr="007623FA" w14:paraId="4387C6D9" w14:textId="77777777" w:rsidTr="00B83785">
        <w:tc>
          <w:tcPr>
            <w:tcW w:w="400" w:type="pct"/>
          </w:tcPr>
          <w:p w14:paraId="5EF8FF37"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163D160"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Kaewnin et al., 2018</w:t>
            </w:r>
          </w:p>
        </w:tc>
        <w:tc>
          <w:tcPr>
            <w:tcW w:w="2004" w:type="pct"/>
          </w:tcPr>
          <w:p w14:paraId="3D641509"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Small sample size (n = 248)</w:t>
            </w:r>
          </w:p>
        </w:tc>
      </w:tr>
      <w:tr w:rsidR="00CF22F6" w:rsidRPr="007623FA" w14:paraId="04DAD540" w14:textId="77777777" w:rsidTr="00B83785">
        <w:tc>
          <w:tcPr>
            <w:tcW w:w="400" w:type="pct"/>
          </w:tcPr>
          <w:p w14:paraId="4AE43EB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31478C36"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Kristensen et al., 2010</w:t>
            </w:r>
          </w:p>
        </w:tc>
        <w:tc>
          <w:tcPr>
            <w:tcW w:w="2004" w:type="pct"/>
          </w:tcPr>
          <w:p w14:paraId="20DACC42"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Small sample size (n = 276)</w:t>
            </w:r>
          </w:p>
        </w:tc>
      </w:tr>
      <w:tr w:rsidR="00CF22F6" w:rsidRPr="007623FA" w14:paraId="4AEFE7D1" w14:textId="77777777" w:rsidTr="00B83785">
        <w:tc>
          <w:tcPr>
            <w:tcW w:w="400" w:type="pct"/>
          </w:tcPr>
          <w:p w14:paraId="5A33A07C"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09A0A3A5"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Takahashi et al., 1992</w:t>
            </w:r>
          </w:p>
        </w:tc>
        <w:tc>
          <w:tcPr>
            <w:tcW w:w="2004" w:type="pct"/>
          </w:tcPr>
          <w:p w14:paraId="72B2A85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Small sample size (n = 30)</w:t>
            </w:r>
          </w:p>
        </w:tc>
      </w:tr>
      <w:tr w:rsidR="00CF22F6" w:rsidRPr="007623FA" w14:paraId="649AB758" w14:textId="77777777" w:rsidTr="00B83785">
        <w:tc>
          <w:tcPr>
            <w:tcW w:w="400" w:type="pct"/>
          </w:tcPr>
          <w:p w14:paraId="709D2659"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57D513F9"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Villarroel et al., 2011b</w:t>
            </w:r>
          </w:p>
        </w:tc>
        <w:tc>
          <w:tcPr>
            <w:tcW w:w="2004" w:type="pct"/>
          </w:tcPr>
          <w:p w14:paraId="246C2A2D"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Small sample size (n = 74)</w:t>
            </w:r>
          </w:p>
        </w:tc>
      </w:tr>
      <w:tr w:rsidR="00CF22F6" w:rsidRPr="007623FA" w14:paraId="64628D4D" w14:textId="77777777" w:rsidTr="00B83785">
        <w:tc>
          <w:tcPr>
            <w:tcW w:w="400" w:type="pct"/>
          </w:tcPr>
          <w:p w14:paraId="1E789140" w14:textId="77777777" w:rsidR="00CF22F6" w:rsidRPr="007623FA" w:rsidRDefault="00CF22F6" w:rsidP="00CF22F6">
            <w:pPr>
              <w:widowControl/>
              <w:numPr>
                <w:ilvl w:val="0"/>
                <w:numId w:val="25"/>
              </w:numPr>
              <w:contextualSpacing/>
              <w:jc w:val="left"/>
              <w:rPr>
                <w:rFonts w:ascii="Arial" w:eastAsiaTheme="minorHAnsi" w:hAnsi="Arial" w:cs="Arial"/>
                <w:color w:val="2A2A2A"/>
                <w:sz w:val="18"/>
                <w:szCs w:val="18"/>
                <w:lang w:val="en-AU" w:eastAsia="en-US"/>
              </w:rPr>
            </w:pPr>
          </w:p>
        </w:tc>
        <w:tc>
          <w:tcPr>
            <w:tcW w:w="2596" w:type="pct"/>
          </w:tcPr>
          <w:p w14:paraId="1268F568" w14:textId="77777777" w:rsidR="00CF22F6" w:rsidRPr="007623FA" w:rsidRDefault="00CF22F6" w:rsidP="00CF22F6">
            <w:pPr>
              <w:widowControl/>
              <w:jc w:val="left"/>
              <w:rPr>
                <w:rFonts w:ascii="Arial" w:eastAsiaTheme="minorHAnsi" w:hAnsi="Arial" w:cs="Arial"/>
                <w:color w:val="2A2A2A"/>
                <w:sz w:val="18"/>
                <w:szCs w:val="18"/>
                <w:lang w:val="en-AU" w:eastAsia="en-US"/>
              </w:rPr>
            </w:pPr>
            <w:r w:rsidRPr="007623FA">
              <w:rPr>
                <w:rFonts w:ascii="Arial" w:eastAsiaTheme="minorHAnsi" w:hAnsi="Arial" w:cs="Arial"/>
                <w:noProof/>
                <w:sz w:val="18"/>
                <w:szCs w:val="18"/>
                <w:lang w:val="en-AU" w:eastAsia="en-US"/>
              </w:rPr>
              <w:t>Oppermann et al., 2003</w:t>
            </w:r>
          </w:p>
        </w:tc>
        <w:tc>
          <w:tcPr>
            <w:tcW w:w="2004" w:type="pct"/>
          </w:tcPr>
          <w:p w14:paraId="5F9B5040" w14:textId="77777777" w:rsidR="00CF22F6" w:rsidRPr="007623FA" w:rsidRDefault="00CF22F6" w:rsidP="00CF22F6">
            <w:pPr>
              <w:widowControl/>
              <w:jc w:val="left"/>
              <w:rPr>
                <w:rFonts w:ascii="Arial" w:eastAsiaTheme="minorHAnsi" w:hAnsi="Arial" w:cs="Arial"/>
                <w:sz w:val="18"/>
                <w:szCs w:val="18"/>
                <w:lang w:val="en-AU" w:eastAsia="en-US"/>
              </w:rPr>
            </w:pPr>
            <w:r w:rsidRPr="007623FA">
              <w:rPr>
                <w:rFonts w:ascii="Arial" w:eastAsiaTheme="minorHAnsi" w:hAnsi="Arial" w:cs="Arial"/>
                <w:sz w:val="18"/>
                <w:szCs w:val="18"/>
                <w:lang w:val="en-AU" w:eastAsia="en-US"/>
              </w:rPr>
              <w:t>Small sample size (n = 98)</w:t>
            </w:r>
          </w:p>
        </w:tc>
      </w:tr>
    </w:tbl>
    <w:p w14:paraId="2E88A292" w14:textId="77777777" w:rsidR="005D3531" w:rsidRDefault="005D3531" w:rsidP="008E556D">
      <w:pPr>
        <w:pStyle w:val="Heading1"/>
        <w:sectPr w:rsidR="005D3531" w:rsidSect="00387AC8">
          <w:pgSz w:w="11906" w:h="16838"/>
          <w:pgMar w:top="1440" w:right="1440" w:bottom="1440" w:left="1440" w:header="709" w:footer="709" w:gutter="0"/>
          <w:cols w:space="708"/>
          <w:docGrid w:linePitch="360"/>
        </w:sectPr>
      </w:pPr>
    </w:p>
    <w:p w14:paraId="4D6D2BC5" w14:textId="40DE6F97" w:rsidR="00780C4B" w:rsidRPr="002159B7" w:rsidRDefault="00780C4B" w:rsidP="008E556D">
      <w:pPr>
        <w:pStyle w:val="Heading1"/>
      </w:pPr>
      <w:bookmarkStart w:id="3" w:name="_Toc184719151"/>
      <w:r w:rsidRPr="004142EC">
        <w:lastRenderedPageBreak/>
        <w:t xml:space="preserve">Table </w:t>
      </w:r>
      <w:r w:rsidR="004142EC">
        <w:t>S</w:t>
      </w:r>
      <w:r w:rsidR="00905E70">
        <w:t>3</w:t>
      </w:r>
      <w:r w:rsidRPr="004142EC">
        <w:t xml:space="preserve">: Risk of </w:t>
      </w:r>
      <w:r w:rsidR="002B173E">
        <w:t>b</w:t>
      </w:r>
      <w:r w:rsidRPr="004142EC">
        <w:t>ias assessment using A</w:t>
      </w:r>
      <w:r w:rsidR="004142EC" w:rsidRPr="004142EC">
        <w:t>X</w:t>
      </w:r>
      <w:r w:rsidRPr="004142EC">
        <w:t>IS tool.</w:t>
      </w:r>
      <w:bookmarkEnd w:id="3"/>
    </w:p>
    <w:tbl>
      <w:tblPr>
        <w:tblStyle w:val="TableGrid1"/>
        <w:tblW w:w="5000" w:type="pct"/>
        <w:tblLook w:val="04A0" w:firstRow="1" w:lastRow="0" w:firstColumn="1" w:lastColumn="0" w:noHBand="0" w:noVBand="1"/>
      </w:tblPr>
      <w:tblGrid>
        <w:gridCol w:w="2543"/>
        <w:gridCol w:w="560"/>
        <w:gridCol w:w="420"/>
        <w:gridCol w:w="420"/>
        <w:gridCol w:w="412"/>
        <w:gridCol w:w="361"/>
        <w:gridCol w:w="494"/>
        <w:gridCol w:w="494"/>
        <w:gridCol w:w="398"/>
        <w:gridCol w:w="390"/>
        <w:gridCol w:w="483"/>
        <w:gridCol w:w="439"/>
        <w:gridCol w:w="550"/>
        <w:gridCol w:w="550"/>
        <w:gridCol w:w="550"/>
        <w:gridCol w:w="550"/>
        <w:gridCol w:w="550"/>
        <w:gridCol w:w="550"/>
        <w:gridCol w:w="550"/>
        <w:gridCol w:w="517"/>
        <w:gridCol w:w="524"/>
        <w:gridCol w:w="748"/>
        <w:gridCol w:w="895"/>
      </w:tblGrid>
      <w:tr w:rsidR="00780C4B" w:rsidRPr="00780C4B" w14:paraId="20780CEF" w14:textId="77777777" w:rsidTr="002902B6">
        <w:tc>
          <w:tcPr>
            <w:tcW w:w="912" w:type="pct"/>
            <w:vMerge w:val="restart"/>
          </w:tcPr>
          <w:p w14:paraId="6A89BFA0" w14:textId="380880F0" w:rsidR="00780C4B" w:rsidRPr="00F3381E" w:rsidRDefault="00780C4B" w:rsidP="00780C4B">
            <w:pPr>
              <w:widowControl/>
              <w:spacing w:line="360" w:lineRule="auto"/>
              <w:jc w:val="left"/>
              <w:rPr>
                <w:rFonts w:ascii="Arial" w:hAnsi="Arial" w:cs="Arial"/>
                <w:b/>
                <w:bCs/>
                <w:noProof/>
                <w:sz w:val="20"/>
                <w:szCs w:val="20"/>
              </w:rPr>
            </w:pPr>
            <w:bookmarkStart w:id="4" w:name="_Hlk177411245"/>
            <w:r w:rsidRPr="00F3381E">
              <w:rPr>
                <w:rFonts w:ascii="Arial" w:hAnsi="Arial" w:cs="Arial"/>
                <w:b/>
                <w:bCs/>
                <w:noProof/>
                <w:sz w:val="20"/>
                <w:szCs w:val="20"/>
              </w:rPr>
              <w:t xml:space="preserve">Studies </w:t>
            </w:r>
          </w:p>
        </w:tc>
        <w:tc>
          <w:tcPr>
            <w:tcW w:w="3499" w:type="pct"/>
            <w:gridSpan w:val="20"/>
          </w:tcPr>
          <w:p w14:paraId="41893F48" w14:textId="036DAA49" w:rsidR="00780C4B" w:rsidRPr="00F3381E" w:rsidRDefault="00780C4B" w:rsidP="00780C4B">
            <w:pPr>
              <w:widowControl/>
              <w:spacing w:line="360" w:lineRule="auto"/>
              <w:rPr>
                <w:rFonts w:ascii="Arial" w:hAnsi="Arial" w:cs="Arial"/>
                <w:b/>
                <w:bCs/>
                <w:noProof/>
                <w:sz w:val="20"/>
                <w:szCs w:val="20"/>
              </w:rPr>
            </w:pPr>
            <w:r w:rsidRPr="00F3381E">
              <w:rPr>
                <w:rFonts w:ascii="Arial" w:hAnsi="Arial" w:cs="Arial"/>
                <w:b/>
                <w:bCs/>
                <w:noProof/>
                <w:sz w:val="20"/>
                <w:szCs w:val="20"/>
              </w:rPr>
              <w:t>Introduction              Methods                                         Results                                  Discussion    Others</w:t>
            </w:r>
          </w:p>
        </w:tc>
        <w:tc>
          <w:tcPr>
            <w:tcW w:w="268" w:type="pct"/>
          </w:tcPr>
          <w:p w14:paraId="494D850C" w14:textId="7D3CFAC8" w:rsidR="00780C4B" w:rsidRPr="00F3381E" w:rsidRDefault="00780C4B" w:rsidP="00780C4B">
            <w:pPr>
              <w:spacing w:line="360" w:lineRule="auto"/>
              <w:jc w:val="left"/>
              <w:rPr>
                <w:rFonts w:ascii="Arial" w:hAnsi="Arial" w:cs="Arial"/>
                <w:b/>
                <w:bCs/>
                <w:noProof/>
                <w:sz w:val="20"/>
                <w:szCs w:val="20"/>
              </w:rPr>
            </w:pPr>
            <w:r w:rsidRPr="00F3381E">
              <w:rPr>
                <w:rFonts w:ascii="Arial" w:hAnsi="Arial" w:cs="Arial"/>
                <w:b/>
                <w:bCs/>
                <w:noProof/>
                <w:sz w:val="20"/>
                <w:szCs w:val="20"/>
              </w:rPr>
              <w:t xml:space="preserve">Total </w:t>
            </w:r>
          </w:p>
        </w:tc>
        <w:tc>
          <w:tcPr>
            <w:tcW w:w="321" w:type="pct"/>
            <w:vMerge w:val="restart"/>
          </w:tcPr>
          <w:p w14:paraId="3DF5F9AC" w14:textId="77777777" w:rsidR="00780C4B" w:rsidRPr="00F3381E" w:rsidRDefault="00780C4B" w:rsidP="00780C4B">
            <w:pPr>
              <w:widowControl/>
              <w:spacing w:line="360" w:lineRule="auto"/>
              <w:jc w:val="left"/>
              <w:rPr>
                <w:rFonts w:ascii="Arial" w:hAnsi="Arial" w:cs="Arial"/>
                <w:b/>
                <w:bCs/>
                <w:noProof/>
                <w:sz w:val="20"/>
                <w:szCs w:val="20"/>
              </w:rPr>
            </w:pPr>
            <w:r w:rsidRPr="00F3381E">
              <w:rPr>
                <w:rFonts w:ascii="Arial" w:hAnsi="Arial" w:cs="Arial"/>
                <w:b/>
                <w:bCs/>
                <w:noProof/>
                <w:sz w:val="20"/>
                <w:szCs w:val="20"/>
              </w:rPr>
              <w:t>Quality</w:t>
            </w:r>
          </w:p>
        </w:tc>
      </w:tr>
      <w:tr w:rsidR="005D3531" w:rsidRPr="00780C4B" w14:paraId="0E060D3B" w14:textId="77777777" w:rsidTr="002902B6">
        <w:tc>
          <w:tcPr>
            <w:tcW w:w="912" w:type="pct"/>
            <w:vMerge/>
          </w:tcPr>
          <w:p w14:paraId="3894F14F" w14:textId="77777777" w:rsidR="00780C4B" w:rsidRPr="00780C4B" w:rsidRDefault="00780C4B" w:rsidP="00780C4B">
            <w:pPr>
              <w:widowControl/>
              <w:spacing w:line="360" w:lineRule="auto"/>
              <w:jc w:val="left"/>
              <w:rPr>
                <w:rFonts w:ascii="Arial" w:hAnsi="Arial" w:cs="Arial"/>
                <w:noProof/>
                <w:sz w:val="20"/>
                <w:szCs w:val="20"/>
              </w:rPr>
            </w:pPr>
          </w:p>
        </w:tc>
        <w:tc>
          <w:tcPr>
            <w:tcW w:w="201" w:type="pct"/>
          </w:tcPr>
          <w:p w14:paraId="44FA3E4A" w14:textId="77777777" w:rsidR="00780C4B" w:rsidRPr="00780C4B" w:rsidRDefault="00780C4B" w:rsidP="00780C4B">
            <w:pPr>
              <w:widowControl/>
              <w:spacing w:line="360" w:lineRule="auto"/>
              <w:rPr>
                <w:rFonts w:ascii="Arial" w:hAnsi="Arial" w:cs="Arial"/>
                <w:noProof/>
                <w:sz w:val="20"/>
                <w:szCs w:val="20"/>
              </w:rPr>
            </w:pPr>
            <w:r w:rsidRPr="00780C4B">
              <w:rPr>
                <w:rFonts w:ascii="Arial" w:hAnsi="Arial" w:cs="Arial"/>
                <w:noProof/>
                <w:sz w:val="20"/>
                <w:szCs w:val="20"/>
              </w:rPr>
              <w:t>1</w:t>
            </w:r>
          </w:p>
        </w:tc>
        <w:tc>
          <w:tcPr>
            <w:tcW w:w="151" w:type="pct"/>
          </w:tcPr>
          <w:p w14:paraId="4F346783" w14:textId="77777777" w:rsidR="00780C4B" w:rsidRPr="00780C4B" w:rsidRDefault="00780C4B" w:rsidP="00780C4B">
            <w:pPr>
              <w:widowControl/>
              <w:spacing w:line="360" w:lineRule="auto"/>
              <w:rPr>
                <w:rFonts w:ascii="Arial" w:hAnsi="Arial" w:cs="Arial"/>
                <w:noProof/>
                <w:sz w:val="20"/>
                <w:szCs w:val="20"/>
              </w:rPr>
            </w:pPr>
            <w:r w:rsidRPr="00780C4B">
              <w:rPr>
                <w:rFonts w:ascii="Arial" w:hAnsi="Arial" w:cs="Arial"/>
                <w:noProof/>
                <w:sz w:val="20"/>
                <w:szCs w:val="20"/>
              </w:rPr>
              <w:t>2</w:t>
            </w:r>
          </w:p>
        </w:tc>
        <w:tc>
          <w:tcPr>
            <w:tcW w:w="151" w:type="pct"/>
          </w:tcPr>
          <w:p w14:paraId="2873E322" w14:textId="77777777" w:rsidR="00780C4B" w:rsidRPr="00780C4B" w:rsidRDefault="00780C4B" w:rsidP="00780C4B">
            <w:pPr>
              <w:widowControl/>
              <w:spacing w:line="360" w:lineRule="auto"/>
              <w:rPr>
                <w:rFonts w:ascii="Arial" w:hAnsi="Arial" w:cs="Arial"/>
                <w:noProof/>
                <w:sz w:val="20"/>
                <w:szCs w:val="20"/>
              </w:rPr>
            </w:pPr>
            <w:r w:rsidRPr="00780C4B">
              <w:rPr>
                <w:rFonts w:ascii="Arial" w:hAnsi="Arial" w:cs="Arial"/>
                <w:noProof/>
                <w:sz w:val="20"/>
                <w:szCs w:val="20"/>
              </w:rPr>
              <w:t>3</w:t>
            </w:r>
          </w:p>
        </w:tc>
        <w:tc>
          <w:tcPr>
            <w:tcW w:w="148" w:type="pct"/>
          </w:tcPr>
          <w:p w14:paraId="00DD6154" w14:textId="77777777" w:rsidR="00780C4B" w:rsidRPr="00780C4B" w:rsidRDefault="00780C4B" w:rsidP="00780C4B">
            <w:pPr>
              <w:widowControl/>
              <w:spacing w:line="360" w:lineRule="auto"/>
              <w:rPr>
                <w:rFonts w:ascii="Arial" w:hAnsi="Arial" w:cs="Arial"/>
                <w:noProof/>
                <w:sz w:val="20"/>
                <w:szCs w:val="20"/>
              </w:rPr>
            </w:pPr>
            <w:r w:rsidRPr="00780C4B">
              <w:rPr>
                <w:rFonts w:ascii="Arial" w:hAnsi="Arial" w:cs="Arial"/>
                <w:noProof/>
                <w:sz w:val="20"/>
                <w:szCs w:val="20"/>
              </w:rPr>
              <w:t>4</w:t>
            </w:r>
          </w:p>
        </w:tc>
        <w:tc>
          <w:tcPr>
            <w:tcW w:w="129" w:type="pct"/>
          </w:tcPr>
          <w:p w14:paraId="47EB7C0D" w14:textId="77777777" w:rsidR="00780C4B" w:rsidRPr="00780C4B" w:rsidRDefault="00780C4B" w:rsidP="00780C4B">
            <w:pPr>
              <w:widowControl/>
              <w:spacing w:line="360" w:lineRule="auto"/>
              <w:rPr>
                <w:rFonts w:ascii="Arial" w:hAnsi="Arial" w:cs="Arial"/>
                <w:noProof/>
                <w:sz w:val="20"/>
                <w:szCs w:val="20"/>
              </w:rPr>
            </w:pPr>
            <w:r w:rsidRPr="00780C4B">
              <w:rPr>
                <w:rFonts w:ascii="Arial" w:hAnsi="Arial" w:cs="Arial"/>
                <w:noProof/>
                <w:sz w:val="20"/>
                <w:szCs w:val="20"/>
              </w:rPr>
              <w:t>5</w:t>
            </w:r>
          </w:p>
        </w:tc>
        <w:tc>
          <w:tcPr>
            <w:tcW w:w="177" w:type="pct"/>
          </w:tcPr>
          <w:p w14:paraId="3002E2D4" w14:textId="77777777" w:rsidR="00780C4B" w:rsidRPr="00780C4B" w:rsidRDefault="00780C4B" w:rsidP="00780C4B">
            <w:pPr>
              <w:widowControl/>
              <w:spacing w:line="360" w:lineRule="auto"/>
              <w:rPr>
                <w:rFonts w:ascii="Arial" w:hAnsi="Arial" w:cs="Arial"/>
                <w:noProof/>
                <w:sz w:val="20"/>
                <w:szCs w:val="20"/>
              </w:rPr>
            </w:pPr>
            <w:r w:rsidRPr="00780C4B">
              <w:rPr>
                <w:rFonts w:ascii="Arial" w:hAnsi="Arial" w:cs="Arial"/>
                <w:noProof/>
                <w:sz w:val="20"/>
                <w:szCs w:val="20"/>
              </w:rPr>
              <w:t>6</w:t>
            </w:r>
          </w:p>
        </w:tc>
        <w:tc>
          <w:tcPr>
            <w:tcW w:w="177" w:type="pct"/>
          </w:tcPr>
          <w:p w14:paraId="79C4B7BA" w14:textId="77777777" w:rsidR="00780C4B" w:rsidRPr="00780C4B" w:rsidRDefault="00780C4B" w:rsidP="00780C4B">
            <w:pPr>
              <w:widowControl/>
              <w:spacing w:line="360" w:lineRule="auto"/>
              <w:rPr>
                <w:rFonts w:ascii="Arial" w:hAnsi="Arial" w:cs="Arial"/>
                <w:noProof/>
                <w:sz w:val="20"/>
                <w:szCs w:val="20"/>
              </w:rPr>
            </w:pPr>
            <w:r w:rsidRPr="00780C4B">
              <w:rPr>
                <w:rFonts w:ascii="Arial" w:hAnsi="Arial" w:cs="Arial"/>
                <w:noProof/>
                <w:sz w:val="20"/>
                <w:szCs w:val="20"/>
              </w:rPr>
              <w:t>7</w:t>
            </w:r>
          </w:p>
        </w:tc>
        <w:tc>
          <w:tcPr>
            <w:tcW w:w="143" w:type="pct"/>
          </w:tcPr>
          <w:p w14:paraId="0AC95D2D" w14:textId="77777777" w:rsidR="00780C4B" w:rsidRPr="00780C4B" w:rsidRDefault="00780C4B" w:rsidP="00780C4B">
            <w:pPr>
              <w:widowControl/>
              <w:spacing w:line="360" w:lineRule="auto"/>
              <w:rPr>
                <w:rFonts w:ascii="Arial" w:hAnsi="Arial" w:cs="Arial"/>
                <w:noProof/>
                <w:sz w:val="20"/>
                <w:szCs w:val="20"/>
              </w:rPr>
            </w:pPr>
            <w:r w:rsidRPr="00780C4B">
              <w:rPr>
                <w:rFonts w:ascii="Arial" w:hAnsi="Arial" w:cs="Arial"/>
                <w:noProof/>
                <w:sz w:val="20"/>
                <w:szCs w:val="20"/>
              </w:rPr>
              <w:t>8</w:t>
            </w:r>
          </w:p>
        </w:tc>
        <w:tc>
          <w:tcPr>
            <w:tcW w:w="140" w:type="pct"/>
          </w:tcPr>
          <w:p w14:paraId="6A082B89" w14:textId="77777777" w:rsidR="00780C4B" w:rsidRPr="00780C4B" w:rsidRDefault="00780C4B" w:rsidP="00780C4B">
            <w:pPr>
              <w:widowControl/>
              <w:spacing w:line="360" w:lineRule="auto"/>
              <w:rPr>
                <w:rFonts w:ascii="Arial" w:hAnsi="Arial" w:cs="Arial"/>
                <w:noProof/>
                <w:sz w:val="20"/>
                <w:szCs w:val="20"/>
              </w:rPr>
            </w:pPr>
            <w:r w:rsidRPr="00780C4B">
              <w:rPr>
                <w:rFonts w:ascii="Arial" w:hAnsi="Arial" w:cs="Arial"/>
                <w:noProof/>
                <w:sz w:val="20"/>
                <w:szCs w:val="20"/>
              </w:rPr>
              <w:t>9</w:t>
            </w:r>
          </w:p>
        </w:tc>
        <w:tc>
          <w:tcPr>
            <w:tcW w:w="173" w:type="pct"/>
          </w:tcPr>
          <w:p w14:paraId="567B1CB5" w14:textId="77777777" w:rsidR="00780C4B" w:rsidRPr="00780C4B" w:rsidRDefault="00780C4B" w:rsidP="00780C4B">
            <w:pPr>
              <w:widowControl/>
              <w:spacing w:line="360" w:lineRule="auto"/>
              <w:rPr>
                <w:rFonts w:ascii="Arial" w:hAnsi="Arial" w:cs="Arial"/>
                <w:noProof/>
                <w:sz w:val="20"/>
                <w:szCs w:val="20"/>
              </w:rPr>
            </w:pPr>
            <w:r w:rsidRPr="00780C4B">
              <w:rPr>
                <w:rFonts w:ascii="Arial" w:hAnsi="Arial" w:cs="Arial"/>
                <w:noProof/>
                <w:sz w:val="20"/>
                <w:szCs w:val="20"/>
              </w:rPr>
              <w:t>10</w:t>
            </w:r>
          </w:p>
        </w:tc>
        <w:tc>
          <w:tcPr>
            <w:tcW w:w="157" w:type="pct"/>
          </w:tcPr>
          <w:p w14:paraId="4C0921D9" w14:textId="77777777" w:rsidR="00780C4B" w:rsidRPr="00780C4B" w:rsidRDefault="00780C4B" w:rsidP="00780C4B">
            <w:pPr>
              <w:widowControl/>
              <w:spacing w:line="360" w:lineRule="auto"/>
              <w:rPr>
                <w:rFonts w:ascii="Arial" w:hAnsi="Arial" w:cs="Arial"/>
                <w:noProof/>
                <w:sz w:val="20"/>
                <w:szCs w:val="20"/>
              </w:rPr>
            </w:pPr>
            <w:r w:rsidRPr="00780C4B">
              <w:rPr>
                <w:rFonts w:ascii="Arial" w:hAnsi="Arial" w:cs="Arial"/>
                <w:noProof/>
                <w:sz w:val="20"/>
                <w:szCs w:val="20"/>
              </w:rPr>
              <w:t>11</w:t>
            </w:r>
          </w:p>
        </w:tc>
        <w:tc>
          <w:tcPr>
            <w:tcW w:w="197" w:type="pct"/>
          </w:tcPr>
          <w:p w14:paraId="1564505C" w14:textId="77777777" w:rsidR="00780C4B" w:rsidRPr="00780C4B" w:rsidRDefault="00780C4B" w:rsidP="00780C4B">
            <w:pPr>
              <w:widowControl/>
              <w:spacing w:line="360" w:lineRule="auto"/>
              <w:rPr>
                <w:rFonts w:ascii="Arial" w:hAnsi="Arial" w:cs="Arial"/>
                <w:noProof/>
                <w:sz w:val="20"/>
                <w:szCs w:val="20"/>
              </w:rPr>
            </w:pPr>
            <w:r w:rsidRPr="00780C4B">
              <w:rPr>
                <w:rFonts w:ascii="Arial" w:hAnsi="Arial" w:cs="Arial"/>
                <w:noProof/>
                <w:sz w:val="20"/>
                <w:szCs w:val="20"/>
              </w:rPr>
              <w:t>12</w:t>
            </w:r>
          </w:p>
        </w:tc>
        <w:tc>
          <w:tcPr>
            <w:tcW w:w="197" w:type="pct"/>
          </w:tcPr>
          <w:p w14:paraId="446B9AAF" w14:textId="77777777" w:rsidR="00780C4B" w:rsidRPr="00780C4B" w:rsidRDefault="00780C4B" w:rsidP="00780C4B">
            <w:pPr>
              <w:widowControl/>
              <w:spacing w:line="360" w:lineRule="auto"/>
              <w:rPr>
                <w:rFonts w:ascii="Arial" w:hAnsi="Arial" w:cs="Arial"/>
                <w:noProof/>
                <w:sz w:val="20"/>
                <w:szCs w:val="20"/>
              </w:rPr>
            </w:pPr>
            <w:r w:rsidRPr="00780C4B">
              <w:rPr>
                <w:rFonts w:ascii="Arial" w:hAnsi="Arial" w:cs="Arial"/>
                <w:noProof/>
                <w:sz w:val="20"/>
                <w:szCs w:val="20"/>
              </w:rPr>
              <w:t>13*</w:t>
            </w:r>
          </w:p>
        </w:tc>
        <w:tc>
          <w:tcPr>
            <w:tcW w:w="197" w:type="pct"/>
          </w:tcPr>
          <w:p w14:paraId="6F1A0D6E" w14:textId="77777777" w:rsidR="00780C4B" w:rsidRPr="00780C4B" w:rsidRDefault="00780C4B" w:rsidP="00780C4B">
            <w:pPr>
              <w:widowControl/>
              <w:spacing w:line="360" w:lineRule="auto"/>
              <w:rPr>
                <w:rFonts w:ascii="Arial" w:hAnsi="Arial" w:cs="Arial"/>
                <w:noProof/>
                <w:sz w:val="20"/>
                <w:szCs w:val="20"/>
              </w:rPr>
            </w:pPr>
            <w:r w:rsidRPr="00780C4B">
              <w:rPr>
                <w:rFonts w:ascii="Arial" w:hAnsi="Arial" w:cs="Arial"/>
                <w:noProof/>
                <w:sz w:val="20"/>
                <w:szCs w:val="20"/>
              </w:rPr>
              <w:t>14</w:t>
            </w:r>
          </w:p>
        </w:tc>
        <w:tc>
          <w:tcPr>
            <w:tcW w:w="197" w:type="pct"/>
          </w:tcPr>
          <w:p w14:paraId="55821757" w14:textId="77777777" w:rsidR="00780C4B" w:rsidRPr="00780C4B" w:rsidRDefault="00780C4B" w:rsidP="00780C4B">
            <w:pPr>
              <w:widowControl/>
              <w:spacing w:line="360" w:lineRule="auto"/>
              <w:rPr>
                <w:rFonts w:ascii="Arial" w:hAnsi="Arial" w:cs="Arial"/>
                <w:noProof/>
                <w:sz w:val="20"/>
                <w:szCs w:val="20"/>
              </w:rPr>
            </w:pPr>
            <w:r w:rsidRPr="00780C4B">
              <w:rPr>
                <w:rFonts w:ascii="Arial" w:hAnsi="Arial" w:cs="Arial"/>
                <w:noProof/>
                <w:sz w:val="20"/>
                <w:szCs w:val="20"/>
              </w:rPr>
              <w:t>15</w:t>
            </w:r>
          </w:p>
        </w:tc>
        <w:tc>
          <w:tcPr>
            <w:tcW w:w="197" w:type="pct"/>
          </w:tcPr>
          <w:p w14:paraId="7AC65179" w14:textId="77777777" w:rsidR="00780C4B" w:rsidRPr="00780C4B" w:rsidRDefault="00780C4B" w:rsidP="00780C4B">
            <w:pPr>
              <w:widowControl/>
              <w:spacing w:line="360" w:lineRule="auto"/>
              <w:rPr>
                <w:rFonts w:ascii="Arial" w:hAnsi="Arial" w:cs="Arial"/>
                <w:noProof/>
                <w:sz w:val="20"/>
                <w:szCs w:val="20"/>
              </w:rPr>
            </w:pPr>
            <w:r w:rsidRPr="00780C4B">
              <w:rPr>
                <w:rFonts w:ascii="Arial" w:hAnsi="Arial" w:cs="Arial"/>
                <w:noProof/>
                <w:sz w:val="20"/>
                <w:szCs w:val="20"/>
              </w:rPr>
              <w:t>16</w:t>
            </w:r>
          </w:p>
        </w:tc>
        <w:tc>
          <w:tcPr>
            <w:tcW w:w="197" w:type="pct"/>
          </w:tcPr>
          <w:p w14:paraId="25308C3D" w14:textId="77777777" w:rsidR="00780C4B" w:rsidRPr="00780C4B" w:rsidRDefault="00780C4B" w:rsidP="00780C4B">
            <w:pPr>
              <w:widowControl/>
              <w:spacing w:line="360" w:lineRule="auto"/>
              <w:rPr>
                <w:rFonts w:ascii="Arial" w:hAnsi="Arial" w:cs="Arial"/>
                <w:noProof/>
                <w:sz w:val="20"/>
                <w:szCs w:val="20"/>
              </w:rPr>
            </w:pPr>
            <w:r w:rsidRPr="00780C4B">
              <w:rPr>
                <w:rFonts w:ascii="Arial" w:hAnsi="Arial" w:cs="Arial"/>
                <w:noProof/>
                <w:sz w:val="20"/>
                <w:szCs w:val="20"/>
              </w:rPr>
              <w:t>17</w:t>
            </w:r>
          </w:p>
        </w:tc>
        <w:tc>
          <w:tcPr>
            <w:tcW w:w="197" w:type="pct"/>
          </w:tcPr>
          <w:p w14:paraId="5280CE9C" w14:textId="77777777" w:rsidR="00780C4B" w:rsidRPr="00780C4B" w:rsidRDefault="00780C4B" w:rsidP="00780C4B">
            <w:pPr>
              <w:widowControl/>
              <w:spacing w:line="360" w:lineRule="auto"/>
              <w:rPr>
                <w:rFonts w:ascii="Arial" w:hAnsi="Arial" w:cs="Arial"/>
                <w:noProof/>
                <w:sz w:val="20"/>
                <w:szCs w:val="20"/>
              </w:rPr>
            </w:pPr>
            <w:r w:rsidRPr="00780C4B">
              <w:rPr>
                <w:rFonts w:ascii="Arial" w:hAnsi="Arial" w:cs="Arial"/>
                <w:noProof/>
                <w:sz w:val="20"/>
                <w:szCs w:val="20"/>
              </w:rPr>
              <w:t>18</w:t>
            </w:r>
          </w:p>
        </w:tc>
        <w:tc>
          <w:tcPr>
            <w:tcW w:w="185" w:type="pct"/>
          </w:tcPr>
          <w:p w14:paraId="32831755" w14:textId="77777777" w:rsidR="00780C4B" w:rsidRPr="00780C4B" w:rsidRDefault="00780C4B" w:rsidP="00780C4B">
            <w:pPr>
              <w:widowControl/>
              <w:spacing w:line="360" w:lineRule="auto"/>
              <w:rPr>
                <w:rFonts w:ascii="Arial" w:hAnsi="Arial" w:cs="Arial"/>
                <w:noProof/>
                <w:sz w:val="20"/>
                <w:szCs w:val="20"/>
              </w:rPr>
            </w:pPr>
            <w:r w:rsidRPr="00780C4B">
              <w:rPr>
                <w:rFonts w:ascii="Arial" w:hAnsi="Arial" w:cs="Arial"/>
                <w:noProof/>
                <w:sz w:val="20"/>
                <w:szCs w:val="20"/>
              </w:rPr>
              <w:t>19*</w:t>
            </w:r>
          </w:p>
        </w:tc>
        <w:tc>
          <w:tcPr>
            <w:tcW w:w="188" w:type="pct"/>
          </w:tcPr>
          <w:p w14:paraId="6A22D77E" w14:textId="77777777" w:rsidR="00780C4B" w:rsidRPr="00780C4B" w:rsidRDefault="00780C4B" w:rsidP="00780C4B">
            <w:pPr>
              <w:widowControl/>
              <w:spacing w:line="360" w:lineRule="auto"/>
              <w:rPr>
                <w:rFonts w:ascii="Arial" w:hAnsi="Arial" w:cs="Arial"/>
                <w:noProof/>
                <w:sz w:val="20"/>
                <w:szCs w:val="20"/>
              </w:rPr>
            </w:pPr>
            <w:r w:rsidRPr="00780C4B">
              <w:rPr>
                <w:rFonts w:ascii="Arial" w:hAnsi="Arial" w:cs="Arial"/>
                <w:noProof/>
                <w:sz w:val="20"/>
                <w:szCs w:val="20"/>
              </w:rPr>
              <w:t>20</w:t>
            </w:r>
          </w:p>
        </w:tc>
        <w:tc>
          <w:tcPr>
            <w:tcW w:w="268" w:type="pct"/>
          </w:tcPr>
          <w:p w14:paraId="55B1DEC7" w14:textId="77777777" w:rsidR="00780C4B" w:rsidRPr="00780C4B" w:rsidRDefault="004142EC" w:rsidP="00780C4B">
            <w:pPr>
              <w:spacing w:line="360" w:lineRule="auto"/>
              <w:jc w:val="left"/>
              <w:rPr>
                <w:rFonts w:ascii="Arial" w:hAnsi="Arial" w:cs="Arial"/>
                <w:noProof/>
                <w:sz w:val="20"/>
                <w:szCs w:val="20"/>
              </w:rPr>
            </w:pPr>
            <w:r w:rsidRPr="00780C4B">
              <w:rPr>
                <w:rFonts w:ascii="Arial" w:hAnsi="Arial" w:cs="Arial"/>
                <w:noProof/>
                <w:sz w:val="20"/>
                <w:szCs w:val="20"/>
              </w:rPr>
              <w:t>score</w:t>
            </w:r>
          </w:p>
        </w:tc>
        <w:tc>
          <w:tcPr>
            <w:tcW w:w="321" w:type="pct"/>
            <w:vMerge/>
          </w:tcPr>
          <w:p w14:paraId="23BC689D" w14:textId="77777777" w:rsidR="00780C4B" w:rsidRPr="00780C4B" w:rsidRDefault="00780C4B" w:rsidP="00780C4B">
            <w:pPr>
              <w:widowControl/>
              <w:spacing w:line="360" w:lineRule="auto"/>
              <w:jc w:val="left"/>
              <w:rPr>
                <w:rFonts w:ascii="Arial" w:hAnsi="Arial" w:cs="Arial"/>
                <w:noProof/>
                <w:sz w:val="20"/>
                <w:szCs w:val="20"/>
              </w:rPr>
            </w:pPr>
          </w:p>
        </w:tc>
      </w:tr>
      <w:tr w:rsidR="005D3531" w:rsidRPr="00780C4B" w14:paraId="2B58DE52" w14:textId="77777777" w:rsidTr="002902B6">
        <w:tc>
          <w:tcPr>
            <w:tcW w:w="912" w:type="pct"/>
          </w:tcPr>
          <w:p w14:paraId="19363AC5" w14:textId="354669DC" w:rsidR="00780C4B" w:rsidRPr="00780C4B" w:rsidRDefault="00780C4B" w:rsidP="00780C4B">
            <w:pPr>
              <w:widowControl/>
              <w:spacing w:line="360" w:lineRule="auto"/>
              <w:jc w:val="left"/>
              <w:rPr>
                <w:rFonts w:ascii="Arial" w:hAnsi="Arial" w:cs="Arial"/>
                <w:b/>
                <w:bCs/>
                <w:noProof/>
                <w:sz w:val="20"/>
                <w:szCs w:val="20"/>
              </w:rPr>
            </w:pPr>
            <w:r w:rsidRPr="00780C4B">
              <w:rPr>
                <w:rFonts w:ascii="Arial" w:hAnsi="Arial" w:cs="Arial"/>
                <w:sz w:val="20"/>
                <w:szCs w:val="20"/>
              </w:rPr>
              <w:t xml:space="preserve">Zhao et al. 2011 </w:t>
            </w:r>
          </w:p>
        </w:tc>
        <w:tc>
          <w:tcPr>
            <w:tcW w:w="201" w:type="pct"/>
          </w:tcPr>
          <w:p w14:paraId="50796318" w14:textId="74834331" w:rsidR="00780C4B" w:rsidRPr="00780C4B" w:rsidRDefault="00780C4B" w:rsidP="00780C4B">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1" w:type="pct"/>
          </w:tcPr>
          <w:p w14:paraId="5BDB6D27" w14:textId="54D70441" w:rsidR="00780C4B" w:rsidRPr="00780C4B" w:rsidRDefault="00780C4B" w:rsidP="00780C4B">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1" w:type="pct"/>
          </w:tcPr>
          <w:p w14:paraId="0BF75E6B" w14:textId="23245715" w:rsidR="00780C4B" w:rsidRPr="00780C4B" w:rsidRDefault="00780C4B" w:rsidP="00780C4B">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48" w:type="pct"/>
          </w:tcPr>
          <w:p w14:paraId="2BEDDBE8" w14:textId="21DCBE2D" w:rsidR="00780C4B" w:rsidRPr="00780C4B" w:rsidRDefault="00780C4B" w:rsidP="00780C4B">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29" w:type="pct"/>
          </w:tcPr>
          <w:p w14:paraId="5F1A0D20" w14:textId="28681F7C" w:rsidR="00780C4B" w:rsidRPr="00780C4B" w:rsidRDefault="00780C4B" w:rsidP="00780C4B">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77" w:type="pct"/>
          </w:tcPr>
          <w:p w14:paraId="05766729" w14:textId="571B9F75" w:rsidR="00780C4B" w:rsidRPr="00780C4B" w:rsidRDefault="00780C4B" w:rsidP="00780C4B">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77" w:type="pct"/>
          </w:tcPr>
          <w:p w14:paraId="2A603DE7" w14:textId="64B670A0" w:rsidR="00780C4B" w:rsidRPr="00780C4B" w:rsidRDefault="00780C4B" w:rsidP="00780C4B">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43" w:type="pct"/>
          </w:tcPr>
          <w:p w14:paraId="49338EA0" w14:textId="470E1BA5" w:rsidR="00780C4B" w:rsidRPr="00780C4B" w:rsidRDefault="00780C4B" w:rsidP="00780C4B">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40" w:type="pct"/>
          </w:tcPr>
          <w:p w14:paraId="59F36372" w14:textId="6776E3DD" w:rsidR="00780C4B" w:rsidRPr="00780C4B" w:rsidRDefault="00780C4B" w:rsidP="00780C4B">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73" w:type="pct"/>
          </w:tcPr>
          <w:p w14:paraId="693AE5A7" w14:textId="32692368" w:rsidR="00780C4B" w:rsidRPr="00780C4B" w:rsidRDefault="00780C4B" w:rsidP="00780C4B">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7" w:type="pct"/>
          </w:tcPr>
          <w:p w14:paraId="13891E53" w14:textId="79A1DE1C" w:rsidR="00780C4B" w:rsidRPr="00780C4B" w:rsidRDefault="00780C4B" w:rsidP="00780C4B">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0E5D03C9" w14:textId="1D87D1DF" w:rsidR="00780C4B" w:rsidRPr="00780C4B" w:rsidRDefault="00780C4B" w:rsidP="00780C4B">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21670140" w14:textId="77777777" w:rsidR="00780C4B" w:rsidRPr="00780C4B" w:rsidRDefault="00780C4B" w:rsidP="00780C4B">
            <w:pPr>
              <w:widowControl/>
              <w:spacing w:line="360" w:lineRule="auto"/>
              <w:jc w:val="left"/>
              <w:rPr>
                <w:rFonts w:ascii="Arial" w:hAnsi="Arial" w:cs="Arial"/>
                <w:noProof/>
                <w:sz w:val="20"/>
                <w:szCs w:val="20"/>
              </w:rPr>
            </w:pPr>
            <w:r w:rsidRPr="00780C4B">
              <w:rPr>
                <w:rFonts w:ascii="Arial" w:hAnsi="Arial" w:cs="Arial"/>
                <w:noProof/>
                <w:sz w:val="20"/>
                <w:szCs w:val="20"/>
              </w:rPr>
              <w:t>N/A</w:t>
            </w:r>
          </w:p>
        </w:tc>
        <w:tc>
          <w:tcPr>
            <w:tcW w:w="197" w:type="pct"/>
          </w:tcPr>
          <w:p w14:paraId="07A7B5D1" w14:textId="77777777" w:rsidR="00780C4B" w:rsidRPr="00780C4B" w:rsidRDefault="00780C4B" w:rsidP="00780C4B">
            <w:pPr>
              <w:widowControl/>
              <w:spacing w:line="360" w:lineRule="auto"/>
              <w:jc w:val="left"/>
              <w:rPr>
                <w:rFonts w:ascii="Arial" w:hAnsi="Arial" w:cs="Arial"/>
                <w:noProof/>
                <w:sz w:val="20"/>
                <w:szCs w:val="20"/>
              </w:rPr>
            </w:pPr>
            <w:r w:rsidRPr="00780C4B">
              <w:rPr>
                <w:rFonts w:ascii="Arial" w:hAnsi="Arial" w:cs="Arial"/>
                <w:noProof/>
                <w:sz w:val="20"/>
                <w:szCs w:val="20"/>
              </w:rPr>
              <w:t>N/A</w:t>
            </w:r>
          </w:p>
        </w:tc>
        <w:tc>
          <w:tcPr>
            <w:tcW w:w="197" w:type="pct"/>
          </w:tcPr>
          <w:p w14:paraId="47F6C3EE" w14:textId="37E2A4F8" w:rsidR="00780C4B" w:rsidRPr="00780C4B" w:rsidRDefault="00780C4B" w:rsidP="00780C4B">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60C7535B" w14:textId="794D3810" w:rsidR="00780C4B" w:rsidRPr="00780C4B" w:rsidRDefault="00780C4B" w:rsidP="00780C4B">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59D5B85A" w14:textId="3DC013DC" w:rsidR="00780C4B" w:rsidRPr="00780C4B" w:rsidRDefault="00780C4B" w:rsidP="00780C4B">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770E3CEB" w14:textId="30EEE4DF" w:rsidR="00780C4B" w:rsidRPr="00780C4B" w:rsidRDefault="00780C4B" w:rsidP="00780C4B">
            <w:pPr>
              <w:widowControl/>
              <w:spacing w:line="360" w:lineRule="auto"/>
              <w:jc w:val="left"/>
              <w:rPr>
                <w:rFonts w:ascii="Arial" w:hAnsi="Arial" w:cs="Arial"/>
                <w:noProof/>
                <w:sz w:val="20"/>
                <w:szCs w:val="20"/>
              </w:rPr>
            </w:pPr>
            <w:r w:rsidRPr="00780C4B">
              <w:rPr>
                <w:rFonts w:ascii="Arial" w:hAnsi="Arial" w:cs="Arial"/>
                <w:noProof/>
                <w:sz w:val="20"/>
                <w:szCs w:val="20"/>
              </w:rPr>
              <w:t>N</w:t>
            </w:r>
          </w:p>
        </w:tc>
        <w:tc>
          <w:tcPr>
            <w:tcW w:w="185" w:type="pct"/>
          </w:tcPr>
          <w:p w14:paraId="7843F69C" w14:textId="3EDF5608" w:rsidR="00780C4B" w:rsidRPr="00780C4B" w:rsidRDefault="00780C4B" w:rsidP="00780C4B">
            <w:pPr>
              <w:widowControl/>
              <w:spacing w:line="360" w:lineRule="auto"/>
              <w:jc w:val="left"/>
              <w:rPr>
                <w:rFonts w:ascii="Arial" w:hAnsi="Arial" w:cs="Arial"/>
                <w:noProof/>
                <w:sz w:val="20"/>
                <w:szCs w:val="20"/>
              </w:rPr>
            </w:pPr>
            <w:r w:rsidRPr="00780C4B">
              <w:rPr>
                <w:rFonts w:ascii="Arial" w:hAnsi="Arial" w:cs="Arial"/>
                <w:noProof/>
                <w:sz w:val="20"/>
                <w:szCs w:val="20"/>
              </w:rPr>
              <w:t>N</w:t>
            </w:r>
          </w:p>
        </w:tc>
        <w:tc>
          <w:tcPr>
            <w:tcW w:w="188" w:type="pct"/>
          </w:tcPr>
          <w:p w14:paraId="6258A698" w14:textId="3E6E853A" w:rsidR="00780C4B" w:rsidRPr="00780C4B" w:rsidRDefault="00780C4B" w:rsidP="00780C4B">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268" w:type="pct"/>
          </w:tcPr>
          <w:p w14:paraId="7DFC1305" w14:textId="2CB3DD64" w:rsidR="00780C4B" w:rsidRPr="00780C4B" w:rsidRDefault="00780C4B" w:rsidP="00780C4B">
            <w:pPr>
              <w:widowControl/>
              <w:spacing w:line="360" w:lineRule="auto"/>
              <w:jc w:val="left"/>
              <w:rPr>
                <w:rFonts w:ascii="Arial" w:hAnsi="Arial" w:cs="Arial"/>
                <w:noProof/>
                <w:sz w:val="20"/>
                <w:szCs w:val="20"/>
              </w:rPr>
            </w:pPr>
            <w:r w:rsidRPr="00780C4B">
              <w:rPr>
                <w:rFonts w:ascii="Arial" w:hAnsi="Arial" w:cs="Arial"/>
                <w:noProof/>
                <w:sz w:val="20"/>
                <w:szCs w:val="20"/>
              </w:rPr>
              <w:t>18</w:t>
            </w:r>
          </w:p>
        </w:tc>
        <w:tc>
          <w:tcPr>
            <w:tcW w:w="321" w:type="pct"/>
          </w:tcPr>
          <w:p w14:paraId="4A72A60B" w14:textId="77777777" w:rsidR="00780C4B" w:rsidRPr="00780C4B" w:rsidRDefault="00780C4B" w:rsidP="00780C4B">
            <w:pPr>
              <w:widowControl/>
              <w:spacing w:line="360" w:lineRule="auto"/>
              <w:jc w:val="left"/>
              <w:rPr>
                <w:rFonts w:ascii="Arial" w:hAnsi="Arial" w:cs="Arial"/>
                <w:noProof/>
                <w:sz w:val="20"/>
                <w:szCs w:val="20"/>
              </w:rPr>
            </w:pPr>
            <w:r w:rsidRPr="00780C4B">
              <w:rPr>
                <w:rFonts w:ascii="Arial" w:hAnsi="Arial" w:cs="Arial"/>
                <w:noProof/>
                <w:sz w:val="20"/>
                <w:szCs w:val="20"/>
              </w:rPr>
              <w:t xml:space="preserve">High </w:t>
            </w:r>
          </w:p>
        </w:tc>
      </w:tr>
      <w:tr w:rsidR="002902B6" w:rsidRPr="00780C4B" w14:paraId="677C27B8" w14:textId="77777777" w:rsidTr="002902B6">
        <w:tc>
          <w:tcPr>
            <w:tcW w:w="912" w:type="pct"/>
          </w:tcPr>
          <w:p w14:paraId="3ED8DA35" w14:textId="33E5A3F4" w:rsidR="002902B6" w:rsidRPr="00780C4B" w:rsidRDefault="002902B6" w:rsidP="002902B6">
            <w:pPr>
              <w:widowControl/>
              <w:spacing w:line="360" w:lineRule="auto"/>
              <w:jc w:val="left"/>
              <w:rPr>
                <w:rFonts w:ascii="Arial" w:hAnsi="Arial" w:cs="Arial"/>
                <w:sz w:val="20"/>
                <w:szCs w:val="20"/>
              </w:rPr>
            </w:pPr>
            <w:r w:rsidRPr="00780C4B">
              <w:rPr>
                <w:rFonts w:ascii="Arial" w:hAnsi="Arial" w:cs="Arial"/>
                <w:sz w:val="20"/>
                <w:szCs w:val="20"/>
              </w:rPr>
              <w:t xml:space="preserve">Zhuang et al. 2014 </w:t>
            </w:r>
          </w:p>
        </w:tc>
        <w:tc>
          <w:tcPr>
            <w:tcW w:w="201" w:type="pct"/>
          </w:tcPr>
          <w:p w14:paraId="2037F00F" w14:textId="0BCF8C6E"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b/>
                <w:bCs/>
                <w:noProof/>
                <w:sz w:val="20"/>
                <w:szCs w:val="20"/>
              </w:rPr>
              <w:t>Y</w:t>
            </w:r>
          </w:p>
        </w:tc>
        <w:tc>
          <w:tcPr>
            <w:tcW w:w="151" w:type="pct"/>
          </w:tcPr>
          <w:p w14:paraId="1D0129E5" w14:textId="344B01B2"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b/>
                <w:bCs/>
                <w:noProof/>
                <w:sz w:val="20"/>
                <w:szCs w:val="20"/>
              </w:rPr>
              <w:t>Y</w:t>
            </w:r>
          </w:p>
        </w:tc>
        <w:tc>
          <w:tcPr>
            <w:tcW w:w="151" w:type="pct"/>
          </w:tcPr>
          <w:p w14:paraId="50B103BE" w14:textId="3C8CEA2C"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b/>
                <w:bCs/>
                <w:noProof/>
                <w:sz w:val="20"/>
                <w:szCs w:val="20"/>
              </w:rPr>
              <w:t>Y</w:t>
            </w:r>
          </w:p>
        </w:tc>
        <w:tc>
          <w:tcPr>
            <w:tcW w:w="148" w:type="pct"/>
          </w:tcPr>
          <w:p w14:paraId="31E969CA" w14:textId="05007207"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b/>
                <w:bCs/>
                <w:noProof/>
                <w:sz w:val="20"/>
                <w:szCs w:val="20"/>
              </w:rPr>
              <w:t>Y</w:t>
            </w:r>
          </w:p>
        </w:tc>
        <w:tc>
          <w:tcPr>
            <w:tcW w:w="129" w:type="pct"/>
          </w:tcPr>
          <w:p w14:paraId="628C3516" w14:textId="7D233A6D"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b/>
                <w:bCs/>
                <w:noProof/>
                <w:sz w:val="20"/>
                <w:szCs w:val="20"/>
              </w:rPr>
              <w:t>Y</w:t>
            </w:r>
          </w:p>
        </w:tc>
        <w:tc>
          <w:tcPr>
            <w:tcW w:w="177" w:type="pct"/>
          </w:tcPr>
          <w:p w14:paraId="37DD6A81" w14:textId="4B85572A"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b/>
                <w:bCs/>
                <w:noProof/>
                <w:sz w:val="20"/>
                <w:szCs w:val="20"/>
              </w:rPr>
              <w:t>Y</w:t>
            </w:r>
          </w:p>
        </w:tc>
        <w:tc>
          <w:tcPr>
            <w:tcW w:w="177" w:type="pct"/>
          </w:tcPr>
          <w:p w14:paraId="444BA4B7" w14:textId="556DD1EE"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b/>
                <w:bCs/>
                <w:noProof/>
                <w:sz w:val="20"/>
                <w:szCs w:val="20"/>
              </w:rPr>
              <w:t>Y</w:t>
            </w:r>
          </w:p>
        </w:tc>
        <w:tc>
          <w:tcPr>
            <w:tcW w:w="143" w:type="pct"/>
          </w:tcPr>
          <w:p w14:paraId="24FACFC2" w14:textId="711B71F9"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b/>
                <w:bCs/>
                <w:noProof/>
                <w:sz w:val="20"/>
                <w:szCs w:val="20"/>
              </w:rPr>
              <w:t>Y</w:t>
            </w:r>
          </w:p>
        </w:tc>
        <w:tc>
          <w:tcPr>
            <w:tcW w:w="140" w:type="pct"/>
          </w:tcPr>
          <w:p w14:paraId="4500FFB2" w14:textId="44F0477B"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b/>
                <w:bCs/>
                <w:noProof/>
                <w:sz w:val="20"/>
                <w:szCs w:val="20"/>
              </w:rPr>
              <w:t>Y</w:t>
            </w:r>
          </w:p>
        </w:tc>
        <w:tc>
          <w:tcPr>
            <w:tcW w:w="173" w:type="pct"/>
          </w:tcPr>
          <w:p w14:paraId="525E2EAC" w14:textId="50F3146C"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b/>
                <w:bCs/>
                <w:noProof/>
                <w:sz w:val="20"/>
                <w:szCs w:val="20"/>
              </w:rPr>
              <w:t>Y</w:t>
            </w:r>
          </w:p>
        </w:tc>
        <w:tc>
          <w:tcPr>
            <w:tcW w:w="157" w:type="pct"/>
          </w:tcPr>
          <w:p w14:paraId="0231629E" w14:textId="18634BCD"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b/>
                <w:bCs/>
                <w:noProof/>
                <w:sz w:val="20"/>
                <w:szCs w:val="20"/>
              </w:rPr>
              <w:t>Y</w:t>
            </w:r>
          </w:p>
        </w:tc>
        <w:tc>
          <w:tcPr>
            <w:tcW w:w="197" w:type="pct"/>
          </w:tcPr>
          <w:p w14:paraId="3BA0EA9E" w14:textId="345FC5C6"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noProof/>
                <w:sz w:val="20"/>
                <w:szCs w:val="20"/>
              </w:rPr>
              <w:t>Y</w:t>
            </w:r>
          </w:p>
        </w:tc>
        <w:tc>
          <w:tcPr>
            <w:tcW w:w="197" w:type="pct"/>
          </w:tcPr>
          <w:p w14:paraId="2755711D" w14:textId="59330FA6"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 xml:space="preserve"> N</w:t>
            </w:r>
          </w:p>
        </w:tc>
        <w:tc>
          <w:tcPr>
            <w:tcW w:w="197" w:type="pct"/>
          </w:tcPr>
          <w:p w14:paraId="13E13B7B" w14:textId="16EC418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42B39E46" w14:textId="009A92F1"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b/>
                <w:bCs/>
                <w:noProof/>
                <w:sz w:val="20"/>
                <w:szCs w:val="20"/>
              </w:rPr>
              <w:t>Y</w:t>
            </w:r>
          </w:p>
        </w:tc>
        <w:tc>
          <w:tcPr>
            <w:tcW w:w="197" w:type="pct"/>
          </w:tcPr>
          <w:p w14:paraId="7FCBACEE" w14:textId="4503D22F"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b/>
                <w:bCs/>
                <w:noProof/>
                <w:sz w:val="20"/>
                <w:szCs w:val="20"/>
              </w:rPr>
              <w:t>Y</w:t>
            </w:r>
          </w:p>
        </w:tc>
        <w:tc>
          <w:tcPr>
            <w:tcW w:w="197" w:type="pct"/>
          </w:tcPr>
          <w:p w14:paraId="43B62DEE" w14:textId="3EA33C7A"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b/>
                <w:bCs/>
                <w:noProof/>
                <w:sz w:val="20"/>
                <w:szCs w:val="20"/>
              </w:rPr>
              <w:t>Y</w:t>
            </w:r>
          </w:p>
        </w:tc>
        <w:tc>
          <w:tcPr>
            <w:tcW w:w="197" w:type="pct"/>
          </w:tcPr>
          <w:p w14:paraId="3F0CECE3" w14:textId="1753ECBD"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noProof/>
                <w:sz w:val="20"/>
                <w:szCs w:val="20"/>
              </w:rPr>
              <w:t>N</w:t>
            </w:r>
          </w:p>
        </w:tc>
        <w:tc>
          <w:tcPr>
            <w:tcW w:w="185" w:type="pct"/>
          </w:tcPr>
          <w:p w14:paraId="6DE889BE" w14:textId="09ADCF0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N</w:t>
            </w:r>
          </w:p>
        </w:tc>
        <w:tc>
          <w:tcPr>
            <w:tcW w:w="188" w:type="pct"/>
          </w:tcPr>
          <w:p w14:paraId="0CF93098" w14:textId="6BEBF424"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b/>
                <w:bCs/>
                <w:noProof/>
                <w:sz w:val="20"/>
                <w:szCs w:val="20"/>
              </w:rPr>
              <w:t>Y</w:t>
            </w:r>
          </w:p>
        </w:tc>
        <w:tc>
          <w:tcPr>
            <w:tcW w:w="268" w:type="pct"/>
          </w:tcPr>
          <w:p w14:paraId="4EC9E05B" w14:textId="5601F68C"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18</w:t>
            </w:r>
          </w:p>
        </w:tc>
        <w:tc>
          <w:tcPr>
            <w:tcW w:w="321" w:type="pct"/>
          </w:tcPr>
          <w:p w14:paraId="31B0D22F" w14:textId="245C413D"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 xml:space="preserve">High </w:t>
            </w:r>
          </w:p>
        </w:tc>
      </w:tr>
      <w:tr w:rsidR="002902B6" w:rsidRPr="00780C4B" w14:paraId="65E11A0D" w14:textId="77777777" w:rsidTr="002902B6">
        <w:tc>
          <w:tcPr>
            <w:tcW w:w="912" w:type="pct"/>
          </w:tcPr>
          <w:p w14:paraId="0B55BFF7" w14:textId="40F3D86F"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sz w:val="20"/>
                <w:szCs w:val="20"/>
              </w:rPr>
              <w:t>Tehrani et al. 2011</w:t>
            </w:r>
            <w:r>
              <w:rPr>
                <w:rFonts w:ascii="Arial" w:hAnsi="Arial" w:cs="Arial"/>
                <w:sz w:val="20"/>
                <w:szCs w:val="20"/>
              </w:rPr>
              <w:t>a</w:t>
            </w:r>
          </w:p>
        </w:tc>
        <w:tc>
          <w:tcPr>
            <w:tcW w:w="201" w:type="pct"/>
          </w:tcPr>
          <w:p w14:paraId="73B227D7" w14:textId="7DDD9B26"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1" w:type="pct"/>
          </w:tcPr>
          <w:p w14:paraId="14AF5D64" w14:textId="482AB8A5"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1" w:type="pct"/>
          </w:tcPr>
          <w:p w14:paraId="269E8997" w14:textId="0A0526CD"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48" w:type="pct"/>
          </w:tcPr>
          <w:p w14:paraId="2B112B8A" w14:textId="72B53CA4"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29" w:type="pct"/>
          </w:tcPr>
          <w:p w14:paraId="4CC02420" w14:textId="2DF07C43"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77" w:type="pct"/>
          </w:tcPr>
          <w:p w14:paraId="0236B50C" w14:textId="74CE7D9A"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77" w:type="pct"/>
          </w:tcPr>
          <w:p w14:paraId="07CC4389" w14:textId="3CBFF5DD"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43" w:type="pct"/>
          </w:tcPr>
          <w:p w14:paraId="42479EC3" w14:textId="02A038A3"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40" w:type="pct"/>
          </w:tcPr>
          <w:p w14:paraId="50A26DF4" w14:textId="1CFABF4B"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73" w:type="pct"/>
          </w:tcPr>
          <w:p w14:paraId="0261135E" w14:textId="6590C182"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7" w:type="pct"/>
          </w:tcPr>
          <w:p w14:paraId="6130BBF0" w14:textId="633C920C"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25A6C846" w14:textId="2E23D20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0A5DE6FF" w14:textId="6EA23608"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N</w:t>
            </w:r>
          </w:p>
        </w:tc>
        <w:tc>
          <w:tcPr>
            <w:tcW w:w="197" w:type="pct"/>
          </w:tcPr>
          <w:p w14:paraId="4F7375A4" w14:textId="70E9B4D0"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N</w:t>
            </w:r>
          </w:p>
        </w:tc>
        <w:tc>
          <w:tcPr>
            <w:tcW w:w="197" w:type="pct"/>
          </w:tcPr>
          <w:p w14:paraId="1B74E67A" w14:textId="5509643A"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6EBA9E40" w14:textId="757E4D9F"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0855E57B" w14:textId="5FC2BEAB"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62514645" w14:textId="6709A9A1"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85" w:type="pct"/>
          </w:tcPr>
          <w:p w14:paraId="6301B3CF" w14:textId="06983CEA"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N</w:t>
            </w:r>
          </w:p>
        </w:tc>
        <w:tc>
          <w:tcPr>
            <w:tcW w:w="188" w:type="pct"/>
          </w:tcPr>
          <w:p w14:paraId="535BF7DF" w14:textId="19C74896"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268" w:type="pct"/>
          </w:tcPr>
          <w:p w14:paraId="0A410087" w14:textId="58A6B0B6"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19</w:t>
            </w:r>
          </w:p>
        </w:tc>
        <w:tc>
          <w:tcPr>
            <w:tcW w:w="321" w:type="pct"/>
          </w:tcPr>
          <w:p w14:paraId="7ABDFEB3" w14:textId="7777777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 xml:space="preserve">High </w:t>
            </w:r>
          </w:p>
        </w:tc>
      </w:tr>
      <w:tr w:rsidR="002902B6" w:rsidRPr="00780C4B" w14:paraId="15ECB7CA" w14:textId="77777777" w:rsidTr="002902B6">
        <w:tc>
          <w:tcPr>
            <w:tcW w:w="912" w:type="pct"/>
          </w:tcPr>
          <w:p w14:paraId="07B15CD6" w14:textId="65C3046C"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sz w:val="20"/>
                <w:szCs w:val="20"/>
              </w:rPr>
              <w:t>Tehrani et al. 2011</w:t>
            </w:r>
            <w:r>
              <w:rPr>
                <w:rFonts w:ascii="Arial" w:hAnsi="Arial" w:cs="Arial"/>
                <w:sz w:val="20"/>
                <w:szCs w:val="20"/>
              </w:rPr>
              <w:t>b</w:t>
            </w:r>
            <w:r w:rsidRPr="00780C4B">
              <w:rPr>
                <w:rFonts w:ascii="Arial" w:hAnsi="Arial" w:cs="Arial"/>
                <w:sz w:val="20"/>
                <w:szCs w:val="20"/>
              </w:rPr>
              <w:t xml:space="preserve"> </w:t>
            </w:r>
          </w:p>
        </w:tc>
        <w:tc>
          <w:tcPr>
            <w:tcW w:w="201" w:type="pct"/>
          </w:tcPr>
          <w:p w14:paraId="3A4337BD" w14:textId="491DF089"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1" w:type="pct"/>
          </w:tcPr>
          <w:p w14:paraId="3FBE17C4" w14:textId="7ECBCEC9"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1" w:type="pct"/>
          </w:tcPr>
          <w:p w14:paraId="7AA28654" w14:textId="18D30DAE"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48" w:type="pct"/>
          </w:tcPr>
          <w:p w14:paraId="48083356" w14:textId="3B511036"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29" w:type="pct"/>
          </w:tcPr>
          <w:p w14:paraId="7DA63697" w14:textId="6AE3E0EE"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77" w:type="pct"/>
          </w:tcPr>
          <w:p w14:paraId="6C894294" w14:textId="7B8C4DD5"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77" w:type="pct"/>
          </w:tcPr>
          <w:p w14:paraId="68CC0E31" w14:textId="2E7D581F"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43" w:type="pct"/>
          </w:tcPr>
          <w:p w14:paraId="77495353" w14:textId="394F2D26"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40" w:type="pct"/>
          </w:tcPr>
          <w:p w14:paraId="530E9C13" w14:textId="34AE64BB"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73" w:type="pct"/>
          </w:tcPr>
          <w:p w14:paraId="728667BB" w14:textId="41D2B0A1"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7" w:type="pct"/>
          </w:tcPr>
          <w:p w14:paraId="2946612E" w14:textId="7EE0CB9B"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0C0AD916" w14:textId="623DFD29"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1736DD63" w14:textId="6AF1395C"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N</w:t>
            </w:r>
          </w:p>
        </w:tc>
        <w:tc>
          <w:tcPr>
            <w:tcW w:w="197" w:type="pct"/>
          </w:tcPr>
          <w:p w14:paraId="2ED7E1E1" w14:textId="00E90C0E"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N</w:t>
            </w:r>
          </w:p>
        </w:tc>
        <w:tc>
          <w:tcPr>
            <w:tcW w:w="197" w:type="pct"/>
          </w:tcPr>
          <w:p w14:paraId="2B013015" w14:textId="6C408894"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679E6A12" w14:textId="48D172D3"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43582994" w14:textId="722F27DD"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283FE1F7" w14:textId="63365161"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85" w:type="pct"/>
          </w:tcPr>
          <w:p w14:paraId="35CC9A58" w14:textId="59731B90"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N</w:t>
            </w:r>
          </w:p>
        </w:tc>
        <w:tc>
          <w:tcPr>
            <w:tcW w:w="188" w:type="pct"/>
          </w:tcPr>
          <w:p w14:paraId="054A051A" w14:textId="762C9E25"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268" w:type="pct"/>
          </w:tcPr>
          <w:p w14:paraId="03B275D7" w14:textId="7777777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19</w:t>
            </w:r>
          </w:p>
        </w:tc>
        <w:tc>
          <w:tcPr>
            <w:tcW w:w="321" w:type="pct"/>
          </w:tcPr>
          <w:p w14:paraId="705F5FD7" w14:textId="7777777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 xml:space="preserve">High </w:t>
            </w:r>
          </w:p>
        </w:tc>
      </w:tr>
      <w:tr w:rsidR="002902B6" w:rsidRPr="00780C4B" w14:paraId="390773AE" w14:textId="77777777" w:rsidTr="002902B6">
        <w:tc>
          <w:tcPr>
            <w:tcW w:w="912" w:type="pct"/>
          </w:tcPr>
          <w:p w14:paraId="35537D73" w14:textId="4507AF14"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sz w:val="20"/>
                <w:szCs w:val="20"/>
              </w:rPr>
              <w:t xml:space="preserve">Tehrani et al. 2014 </w:t>
            </w:r>
          </w:p>
        </w:tc>
        <w:tc>
          <w:tcPr>
            <w:tcW w:w="201" w:type="pct"/>
          </w:tcPr>
          <w:p w14:paraId="5F00800A" w14:textId="4DB932AF"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1" w:type="pct"/>
          </w:tcPr>
          <w:p w14:paraId="313CE29D" w14:textId="55306922"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1" w:type="pct"/>
          </w:tcPr>
          <w:p w14:paraId="07CE78DB" w14:textId="13FDCE1A"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48" w:type="pct"/>
          </w:tcPr>
          <w:p w14:paraId="16FF188B" w14:textId="2E772AA3"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29" w:type="pct"/>
          </w:tcPr>
          <w:p w14:paraId="535D3BB3" w14:textId="4A48A02F"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77" w:type="pct"/>
          </w:tcPr>
          <w:p w14:paraId="3AC82C80" w14:textId="34480F20"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77" w:type="pct"/>
          </w:tcPr>
          <w:p w14:paraId="2C60089D" w14:textId="7B98EDD8"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43" w:type="pct"/>
          </w:tcPr>
          <w:p w14:paraId="7B3727E7" w14:textId="7B86F47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40" w:type="pct"/>
          </w:tcPr>
          <w:p w14:paraId="0E02C3F4" w14:textId="35DCF411"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73" w:type="pct"/>
          </w:tcPr>
          <w:p w14:paraId="1B242502" w14:textId="2E80379A"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7" w:type="pct"/>
          </w:tcPr>
          <w:p w14:paraId="54AC8E80" w14:textId="7EE60D1F"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7AE396FE" w14:textId="3C054F90"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08248DF4" w14:textId="7777777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DK</w:t>
            </w:r>
          </w:p>
        </w:tc>
        <w:tc>
          <w:tcPr>
            <w:tcW w:w="197" w:type="pct"/>
          </w:tcPr>
          <w:p w14:paraId="7D6690E5" w14:textId="717ADD3B"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N</w:t>
            </w:r>
          </w:p>
        </w:tc>
        <w:tc>
          <w:tcPr>
            <w:tcW w:w="197" w:type="pct"/>
          </w:tcPr>
          <w:p w14:paraId="62D1976D" w14:textId="113B31C3"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1DAB22B7" w14:textId="7EC26A69"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495F9275" w14:textId="5B73E402"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72827362" w14:textId="5EC7DCDA"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85" w:type="pct"/>
          </w:tcPr>
          <w:p w14:paraId="1191717D" w14:textId="5FD8B365"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N</w:t>
            </w:r>
          </w:p>
        </w:tc>
        <w:tc>
          <w:tcPr>
            <w:tcW w:w="188" w:type="pct"/>
          </w:tcPr>
          <w:p w14:paraId="13BB77B1" w14:textId="59A18CF3"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268" w:type="pct"/>
          </w:tcPr>
          <w:p w14:paraId="19EB8C62" w14:textId="6976ACEE"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19</w:t>
            </w:r>
          </w:p>
        </w:tc>
        <w:tc>
          <w:tcPr>
            <w:tcW w:w="321" w:type="pct"/>
          </w:tcPr>
          <w:p w14:paraId="7C753F39" w14:textId="7777777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 xml:space="preserve">High </w:t>
            </w:r>
          </w:p>
        </w:tc>
      </w:tr>
      <w:tr w:rsidR="002902B6" w:rsidRPr="00780C4B" w14:paraId="5598CE14" w14:textId="77777777" w:rsidTr="002902B6">
        <w:tc>
          <w:tcPr>
            <w:tcW w:w="912" w:type="pct"/>
          </w:tcPr>
          <w:p w14:paraId="6DEDAB5B" w14:textId="39B45FF3" w:rsidR="002902B6" w:rsidRPr="00780C4B" w:rsidRDefault="002902B6" w:rsidP="002902B6">
            <w:pPr>
              <w:widowControl/>
              <w:spacing w:line="360" w:lineRule="auto"/>
              <w:jc w:val="left"/>
              <w:rPr>
                <w:rFonts w:ascii="Arial" w:hAnsi="Arial" w:cs="Arial"/>
                <w:b/>
                <w:bCs/>
                <w:noProof/>
                <w:sz w:val="20"/>
                <w:szCs w:val="20"/>
              </w:rPr>
            </w:pPr>
            <w:proofErr w:type="spellStart"/>
            <w:r w:rsidRPr="00780C4B">
              <w:rPr>
                <w:rFonts w:ascii="Arial" w:hAnsi="Arial" w:cs="Arial"/>
                <w:sz w:val="20"/>
                <w:szCs w:val="20"/>
              </w:rPr>
              <w:t>Gambineri</w:t>
            </w:r>
            <w:proofErr w:type="spellEnd"/>
            <w:r w:rsidRPr="00780C4B">
              <w:rPr>
                <w:rFonts w:ascii="Arial" w:hAnsi="Arial" w:cs="Arial"/>
                <w:sz w:val="20"/>
                <w:szCs w:val="20"/>
              </w:rPr>
              <w:t xml:space="preserve"> et al. 2013</w:t>
            </w:r>
          </w:p>
        </w:tc>
        <w:tc>
          <w:tcPr>
            <w:tcW w:w="201" w:type="pct"/>
          </w:tcPr>
          <w:p w14:paraId="51D3B765" w14:textId="63701A02"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1" w:type="pct"/>
          </w:tcPr>
          <w:p w14:paraId="422F88EA" w14:textId="23896D63"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1" w:type="pct"/>
          </w:tcPr>
          <w:p w14:paraId="34A45013" w14:textId="3BBFA49C" w:rsidR="002902B6" w:rsidRPr="00780C4B" w:rsidRDefault="002902B6" w:rsidP="002902B6">
            <w:pPr>
              <w:widowControl/>
              <w:spacing w:line="360" w:lineRule="auto"/>
              <w:jc w:val="left"/>
              <w:rPr>
                <w:rFonts w:ascii="Arial" w:hAnsi="Arial" w:cs="Arial"/>
                <w:i/>
                <w:iCs/>
                <w:noProof/>
                <w:sz w:val="20"/>
                <w:szCs w:val="20"/>
              </w:rPr>
            </w:pPr>
            <w:r w:rsidRPr="00780C4B">
              <w:rPr>
                <w:rFonts w:ascii="Arial" w:hAnsi="Arial" w:cs="Arial"/>
                <w:b/>
                <w:bCs/>
                <w:noProof/>
                <w:sz w:val="20"/>
                <w:szCs w:val="20"/>
              </w:rPr>
              <w:t>Y</w:t>
            </w:r>
          </w:p>
        </w:tc>
        <w:tc>
          <w:tcPr>
            <w:tcW w:w="148" w:type="pct"/>
          </w:tcPr>
          <w:p w14:paraId="1EA0C54B" w14:textId="1740C27C" w:rsidR="002902B6" w:rsidRPr="00780C4B" w:rsidRDefault="002902B6" w:rsidP="002902B6">
            <w:pPr>
              <w:widowControl/>
              <w:spacing w:line="360" w:lineRule="auto"/>
              <w:jc w:val="left"/>
              <w:rPr>
                <w:rFonts w:ascii="Arial" w:hAnsi="Arial" w:cs="Arial"/>
                <w:i/>
                <w:iCs/>
                <w:noProof/>
                <w:sz w:val="20"/>
                <w:szCs w:val="20"/>
              </w:rPr>
            </w:pPr>
            <w:r w:rsidRPr="00780C4B">
              <w:rPr>
                <w:rFonts w:ascii="Arial" w:hAnsi="Arial" w:cs="Arial"/>
                <w:b/>
                <w:bCs/>
                <w:i/>
                <w:iCs/>
                <w:noProof/>
                <w:sz w:val="20"/>
                <w:szCs w:val="20"/>
              </w:rPr>
              <w:t>Y</w:t>
            </w:r>
          </w:p>
        </w:tc>
        <w:tc>
          <w:tcPr>
            <w:tcW w:w="129" w:type="pct"/>
          </w:tcPr>
          <w:p w14:paraId="18BD804D" w14:textId="68E1849E" w:rsidR="002902B6" w:rsidRPr="00780C4B" w:rsidRDefault="002902B6" w:rsidP="002902B6">
            <w:pPr>
              <w:widowControl/>
              <w:spacing w:line="360" w:lineRule="auto"/>
              <w:jc w:val="left"/>
              <w:rPr>
                <w:rFonts w:ascii="Arial" w:hAnsi="Arial" w:cs="Arial"/>
                <w:i/>
                <w:iCs/>
                <w:noProof/>
                <w:sz w:val="20"/>
                <w:szCs w:val="20"/>
              </w:rPr>
            </w:pPr>
            <w:r w:rsidRPr="00780C4B">
              <w:rPr>
                <w:rFonts w:ascii="Arial" w:hAnsi="Arial" w:cs="Arial"/>
                <w:b/>
                <w:bCs/>
                <w:i/>
                <w:iCs/>
                <w:noProof/>
                <w:sz w:val="20"/>
                <w:szCs w:val="20"/>
              </w:rPr>
              <w:t>Y</w:t>
            </w:r>
          </w:p>
        </w:tc>
        <w:tc>
          <w:tcPr>
            <w:tcW w:w="177" w:type="pct"/>
          </w:tcPr>
          <w:p w14:paraId="38EFCA56" w14:textId="39FA6187" w:rsidR="002902B6" w:rsidRPr="00780C4B" w:rsidRDefault="002902B6" w:rsidP="002902B6">
            <w:pPr>
              <w:widowControl/>
              <w:spacing w:line="360" w:lineRule="auto"/>
              <w:jc w:val="left"/>
              <w:rPr>
                <w:rFonts w:ascii="Arial" w:hAnsi="Arial" w:cs="Arial"/>
                <w:i/>
                <w:iCs/>
                <w:noProof/>
                <w:sz w:val="20"/>
                <w:szCs w:val="20"/>
              </w:rPr>
            </w:pPr>
            <w:r w:rsidRPr="00780C4B">
              <w:rPr>
                <w:rFonts w:ascii="Arial" w:hAnsi="Arial" w:cs="Arial"/>
                <w:b/>
                <w:bCs/>
                <w:i/>
                <w:iCs/>
                <w:noProof/>
                <w:sz w:val="20"/>
                <w:szCs w:val="20"/>
              </w:rPr>
              <w:t>Y</w:t>
            </w:r>
          </w:p>
        </w:tc>
        <w:tc>
          <w:tcPr>
            <w:tcW w:w="177" w:type="pct"/>
          </w:tcPr>
          <w:p w14:paraId="62322034" w14:textId="77777777" w:rsidR="002902B6" w:rsidRPr="00780C4B" w:rsidRDefault="002902B6" w:rsidP="002902B6">
            <w:pPr>
              <w:widowControl/>
              <w:spacing w:line="360" w:lineRule="auto"/>
              <w:jc w:val="left"/>
              <w:rPr>
                <w:rFonts w:ascii="Arial" w:hAnsi="Arial" w:cs="Arial"/>
                <w:i/>
                <w:iCs/>
                <w:noProof/>
                <w:sz w:val="20"/>
                <w:szCs w:val="20"/>
              </w:rPr>
            </w:pPr>
            <w:r w:rsidRPr="00780C4B">
              <w:rPr>
                <w:rFonts w:ascii="Arial" w:hAnsi="Arial" w:cs="Arial"/>
                <w:noProof/>
                <w:sz w:val="20"/>
                <w:szCs w:val="20"/>
              </w:rPr>
              <w:t>DK</w:t>
            </w:r>
          </w:p>
        </w:tc>
        <w:tc>
          <w:tcPr>
            <w:tcW w:w="143" w:type="pct"/>
          </w:tcPr>
          <w:p w14:paraId="380A585D" w14:textId="1B6CD326" w:rsidR="002902B6" w:rsidRPr="00780C4B" w:rsidRDefault="002902B6" w:rsidP="002902B6">
            <w:pPr>
              <w:widowControl/>
              <w:spacing w:line="360" w:lineRule="auto"/>
              <w:jc w:val="left"/>
              <w:rPr>
                <w:rFonts w:ascii="Arial" w:hAnsi="Arial" w:cs="Arial"/>
                <w:i/>
                <w:iCs/>
                <w:noProof/>
                <w:sz w:val="20"/>
                <w:szCs w:val="20"/>
              </w:rPr>
            </w:pPr>
            <w:r w:rsidRPr="00780C4B">
              <w:rPr>
                <w:rFonts w:ascii="Arial" w:hAnsi="Arial" w:cs="Arial"/>
                <w:b/>
                <w:bCs/>
                <w:i/>
                <w:iCs/>
                <w:noProof/>
                <w:sz w:val="20"/>
                <w:szCs w:val="20"/>
              </w:rPr>
              <w:t>Y</w:t>
            </w:r>
          </w:p>
        </w:tc>
        <w:tc>
          <w:tcPr>
            <w:tcW w:w="140" w:type="pct"/>
          </w:tcPr>
          <w:p w14:paraId="7FECA9B8" w14:textId="7C4731EF" w:rsidR="002902B6" w:rsidRPr="00780C4B" w:rsidRDefault="002902B6" w:rsidP="002902B6">
            <w:pPr>
              <w:widowControl/>
              <w:spacing w:line="360" w:lineRule="auto"/>
              <w:jc w:val="left"/>
              <w:rPr>
                <w:rFonts w:ascii="Arial" w:hAnsi="Arial" w:cs="Arial"/>
                <w:i/>
                <w:iCs/>
                <w:noProof/>
                <w:sz w:val="20"/>
                <w:szCs w:val="20"/>
              </w:rPr>
            </w:pPr>
            <w:r w:rsidRPr="00780C4B">
              <w:rPr>
                <w:rFonts w:ascii="Arial" w:hAnsi="Arial" w:cs="Arial"/>
                <w:b/>
                <w:bCs/>
                <w:i/>
                <w:iCs/>
                <w:noProof/>
                <w:sz w:val="20"/>
                <w:szCs w:val="20"/>
              </w:rPr>
              <w:t>Y</w:t>
            </w:r>
          </w:p>
        </w:tc>
        <w:tc>
          <w:tcPr>
            <w:tcW w:w="173" w:type="pct"/>
          </w:tcPr>
          <w:p w14:paraId="3537F20E" w14:textId="6A168491" w:rsidR="002902B6" w:rsidRPr="00780C4B" w:rsidRDefault="002902B6" w:rsidP="002902B6">
            <w:pPr>
              <w:widowControl/>
              <w:spacing w:line="360" w:lineRule="auto"/>
              <w:jc w:val="left"/>
              <w:rPr>
                <w:rFonts w:ascii="Arial" w:hAnsi="Arial" w:cs="Arial"/>
                <w:i/>
                <w:iCs/>
                <w:noProof/>
                <w:sz w:val="20"/>
                <w:szCs w:val="20"/>
              </w:rPr>
            </w:pPr>
            <w:r w:rsidRPr="00780C4B">
              <w:rPr>
                <w:rFonts w:ascii="Arial" w:hAnsi="Arial" w:cs="Arial"/>
                <w:b/>
                <w:bCs/>
                <w:i/>
                <w:iCs/>
                <w:noProof/>
                <w:sz w:val="20"/>
                <w:szCs w:val="20"/>
              </w:rPr>
              <w:t>Y</w:t>
            </w:r>
          </w:p>
        </w:tc>
        <w:tc>
          <w:tcPr>
            <w:tcW w:w="157" w:type="pct"/>
          </w:tcPr>
          <w:p w14:paraId="3E4DC074" w14:textId="005C9B09" w:rsidR="002902B6" w:rsidRPr="00780C4B" w:rsidRDefault="002902B6" w:rsidP="002902B6">
            <w:pPr>
              <w:widowControl/>
              <w:spacing w:line="360" w:lineRule="auto"/>
              <w:jc w:val="left"/>
              <w:rPr>
                <w:rFonts w:ascii="Arial" w:hAnsi="Arial" w:cs="Arial"/>
                <w:i/>
                <w:iCs/>
                <w:noProof/>
                <w:sz w:val="20"/>
                <w:szCs w:val="20"/>
              </w:rPr>
            </w:pPr>
            <w:r w:rsidRPr="00780C4B">
              <w:rPr>
                <w:rFonts w:ascii="Arial" w:hAnsi="Arial" w:cs="Arial"/>
                <w:b/>
                <w:bCs/>
                <w:i/>
                <w:iCs/>
                <w:noProof/>
                <w:sz w:val="20"/>
                <w:szCs w:val="20"/>
              </w:rPr>
              <w:t>Y</w:t>
            </w:r>
          </w:p>
        </w:tc>
        <w:tc>
          <w:tcPr>
            <w:tcW w:w="197" w:type="pct"/>
          </w:tcPr>
          <w:p w14:paraId="47DCF2EA" w14:textId="4E61E064" w:rsidR="002902B6" w:rsidRPr="00780C4B" w:rsidRDefault="002902B6" w:rsidP="002902B6">
            <w:pPr>
              <w:widowControl/>
              <w:spacing w:line="360" w:lineRule="auto"/>
              <w:jc w:val="left"/>
              <w:rPr>
                <w:rFonts w:ascii="Arial" w:hAnsi="Arial" w:cs="Arial"/>
                <w:i/>
                <w:iCs/>
                <w:noProof/>
                <w:sz w:val="20"/>
                <w:szCs w:val="20"/>
              </w:rPr>
            </w:pPr>
            <w:r w:rsidRPr="00780C4B">
              <w:rPr>
                <w:rFonts w:ascii="Arial" w:hAnsi="Arial" w:cs="Arial"/>
                <w:b/>
                <w:bCs/>
                <w:i/>
                <w:iCs/>
                <w:noProof/>
                <w:sz w:val="20"/>
                <w:szCs w:val="20"/>
              </w:rPr>
              <w:t>Y</w:t>
            </w:r>
          </w:p>
        </w:tc>
        <w:tc>
          <w:tcPr>
            <w:tcW w:w="197" w:type="pct"/>
          </w:tcPr>
          <w:p w14:paraId="025FCD82" w14:textId="77777777" w:rsidR="002902B6" w:rsidRPr="00780C4B" w:rsidRDefault="002902B6" w:rsidP="002902B6">
            <w:pPr>
              <w:widowControl/>
              <w:spacing w:line="360" w:lineRule="auto"/>
              <w:jc w:val="left"/>
              <w:rPr>
                <w:rFonts w:ascii="Arial" w:hAnsi="Arial" w:cs="Arial"/>
                <w:i/>
                <w:iCs/>
                <w:noProof/>
                <w:sz w:val="20"/>
                <w:szCs w:val="20"/>
              </w:rPr>
            </w:pPr>
            <w:r w:rsidRPr="00780C4B">
              <w:rPr>
                <w:rFonts w:ascii="Arial" w:hAnsi="Arial" w:cs="Arial"/>
                <w:noProof/>
                <w:sz w:val="20"/>
                <w:szCs w:val="20"/>
              </w:rPr>
              <w:t>DK</w:t>
            </w:r>
          </w:p>
        </w:tc>
        <w:tc>
          <w:tcPr>
            <w:tcW w:w="197" w:type="pct"/>
          </w:tcPr>
          <w:p w14:paraId="305BA72E" w14:textId="046ED2D0" w:rsidR="002902B6" w:rsidRPr="00780C4B" w:rsidRDefault="002902B6" w:rsidP="002902B6">
            <w:pPr>
              <w:widowControl/>
              <w:spacing w:line="360" w:lineRule="auto"/>
              <w:jc w:val="left"/>
              <w:rPr>
                <w:rFonts w:ascii="Arial" w:hAnsi="Arial" w:cs="Arial"/>
                <w:i/>
                <w:iCs/>
                <w:noProof/>
                <w:sz w:val="20"/>
                <w:szCs w:val="20"/>
              </w:rPr>
            </w:pPr>
            <w:r w:rsidRPr="00780C4B">
              <w:rPr>
                <w:rFonts w:ascii="Arial" w:hAnsi="Arial" w:cs="Arial"/>
                <w:b/>
                <w:bCs/>
                <w:i/>
                <w:iCs/>
                <w:noProof/>
                <w:sz w:val="20"/>
                <w:szCs w:val="20"/>
              </w:rPr>
              <w:t>Y</w:t>
            </w:r>
          </w:p>
        </w:tc>
        <w:tc>
          <w:tcPr>
            <w:tcW w:w="197" w:type="pct"/>
          </w:tcPr>
          <w:p w14:paraId="472956F8" w14:textId="76E5F926" w:rsidR="002902B6" w:rsidRPr="00780C4B" w:rsidRDefault="002902B6" w:rsidP="002902B6">
            <w:pPr>
              <w:widowControl/>
              <w:spacing w:line="360" w:lineRule="auto"/>
              <w:jc w:val="left"/>
              <w:rPr>
                <w:rFonts w:ascii="Arial" w:hAnsi="Arial" w:cs="Arial"/>
                <w:i/>
                <w:iCs/>
                <w:noProof/>
                <w:sz w:val="20"/>
                <w:szCs w:val="20"/>
              </w:rPr>
            </w:pPr>
            <w:r w:rsidRPr="00780C4B">
              <w:rPr>
                <w:rFonts w:ascii="Arial" w:hAnsi="Arial" w:cs="Arial"/>
                <w:b/>
                <w:bCs/>
                <w:i/>
                <w:iCs/>
                <w:noProof/>
                <w:sz w:val="20"/>
                <w:szCs w:val="20"/>
              </w:rPr>
              <w:t>Y</w:t>
            </w:r>
          </w:p>
        </w:tc>
        <w:tc>
          <w:tcPr>
            <w:tcW w:w="197" w:type="pct"/>
          </w:tcPr>
          <w:p w14:paraId="17FA4EF9" w14:textId="1DEEF469" w:rsidR="002902B6" w:rsidRPr="00780C4B" w:rsidRDefault="002902B6" w:rsidP="002902B6">
            <w:pPr>
              <w:widowControl/>
              <w:spacing w:line="360" w:lineRule="auto"/>
              <w:jc w:val="left"/>
              <w:rPr>
                <w:rFonts w:ascii="Arial" w:hAnsi="Arial" w:cs="Arial"/>
                <w:i/>
                <w:iCs/>
                <w:noProof/>
                <w:sz w:val="20"/>
                <w:szCs w:val="20"/>
              </w:rPr>
            </w:pPr>
            <w:r w:rsidRPr="00780C4B">
              <w:rPr>
                <w:rFonts w:ascii="Arial" w:hAnsi="Arial" w:cs="Arial"/>
                <w:b/>
                <w:bCs/>
                <w:i/>
                <w:iCs/>
                <w:noProof/>
                <w:sz w:val="20"/>
                <w:szCs w:val="20"/>
              </w:rPr>
              <w:t>Y</w:t>
            </w:r>
          </w:p>
        </w:tc>
        <w:tc>
          <w:tcPr>
            <w:tcW w:w="197" w:type="pct"/>
          </w:tcPr>
          <w:p w14:paraId="78B468FD" w14:textId="2882D515" w:rsidR="002902B6" w:rsidRPr="00780C4B" w:rsidRDefault="002902B6" w:rsidP="002902B6">
            <w:pPr>
              <w:widowControl/>
              <w:spacing w:line="360" w:lineRule="auto"/>
              <w:jc w:val="left"/>
              <w:rPr>
                <w:rFonts w:ascii="Arial" w:hAnsi="Arial" w:cs="Arial"/>
                <w:i/>
                <w:iCs/>
                <w:noProof/>
                <w:sz w:val="20"/>
                <w:szCs w:val="20"/>
              </w:rPr>
            </w:pPr>
            <w:r w:rsidRPr="00780C4B">
              <w:rPr>
                <w:rFonts w:ascii="Arial" w:hAnsi="Arial" w:cs="Arial"/>
                <w:b/>
                <w:bCs/>
                <w:i/>
                <w:iCs/>
                <w:noProof/>
                <w:sz w:val="20"/>
                <w:szCs w:val="20"/>
              </w:rPr>
              <w:t>Y</w:t>
            </w:r>
          </w:p>
        </w:tc>
        <w:tc>
          <w:tcPr>
            <w:tcW w:w="197" w:type="pct"/>
          </w:tcPr>
          <w:p w14:paraId="3C2CBD81" w14:textId="66D120A3" w:rsidR="002902B6" w:rsidRPr="00780C4B" w:rsidRDefault="002902B6" w:rsidP="002902B6">
            <w:pPr>
              <w:widowControl/>
              <w:spacing w:line="360" w:lineRule="auto"/>
              <w:jc w:val="left"/>
              <w:rPr>
                <w:rFonts w:ascii="Arial" w:hAnsi="Arial" w:cs="Arial"/>
                <w:i/>
                <w:iCs/>
                <w:noProof/>
                <w:sz w:val="20"/>
                <w:szCs w:val="20"/>
              </w:rPr>
            </w:pPr>
            <w:r w:rsidRPr="00780C4B">
              <w:rPr>
                <w:rFonts w:ascii="Arial" w:hAnsi="Arial" w:cs="Arial"/>
                <w:i/>
                <w:iCs/>
                <w:noProof/>
                <w:sz w:val="20"/>
                <w:szCs w:val="20"/>
              </w:rPr>
              <w:t>N</w:t>
            </w:r>
          </w:p>
        </w:tc>
        <w:tc>
          <w:tcPr>
            <w:tcW w:w="185" w:type="pct"/>
          </w:tcPr>
          <w:p w14:paraId="1B6EC0A0" w14:textId="7FCD6C0E" w:rsidR="002902B6" w:rsidRPr="00780C4B" w:rsidRDefault="002902B6" w:rsidP="002902B6">
            <w:pPr>
              <w:widowControl/>
              <w:spacing w:line="360" w:lineRule="auto"/>
              <w:jc w:val="left"/>
              <w:rPr>
                <w:rFonts w:ascii="Arial" w:hAnsi="Arial" w:cs="Arial"/>
                <w:i/>
                <w:iCs/>
                <w:noProof/>
                <w:sz w:val="20"/>
                <w:szCs w:val="20"/>
              </w:rPr>
            </w:pPr>
            <w:r w:rsidRPr="00780C4B">
              <w:rPr>
                <w:rFonts w:ascii="Arial" w:hAnsi="Arial" w:cs="Arial"/>
                <w:noProof/>
                <w:sz w:val="20"/>
                <w:szCs w:val="20"/>
              </w:rPr>
              <w:t>N</w:t>
            </w:r>
          </w:p>
        </w:tc>
        <w:tc>
          <w:tcPr>
            <w:tcW w:w="188" w:type="pct"/>
          </w:tcPr>
          <w:p w14:paraId="02E08DE6" w14:textId="20D9AC3C"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268" w:type="pct"/>
          </w:tcPr>
          <w:p w14:paraId="7BB066E0" w14:textId="72BDAA7F"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18</w:t>
            </w:r>
          </w:p>
        </w:tc>
        <w:tc>
          <w:tcPr>
            <w:tcW w:w="321" w:type="pct"/>
          </w:tcPr>
          <w:p w14:paraId="396793AB" w14:textId="7777777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 xml:space="preserve">High </w:t>
            </w:r>
          </w:p>
        </w:tc>
      </w:tr>
      <w:tr w:rsidR="002902B6" w:rsidRPr="00780C4B" w14:paraId="0BFEB2EC" w14:textId="77777777" w:rsidTr="002902B6">
        <w:tc>
          <w:tcPr>
            <w:tcW w:w="912" w:type="pct"/>
          </w:tcPr>
          <w:p w14:paraId="32D301B5" w14:textId="5E9457B8" w:rsidR="002902B6" w:rsidRPr="00780C4B" w:rsidRDefault="002902B6" w:rsidP="002902B6">
            <w:pPr>
              <w:widowControl/>
              <w:spacing w:line="360" w:lineRule="auto"/>
              <w:jc w:val="left"/>
              <w:rPr>
                <w:rFonts w:ascii="Arial" w:hAnsi="Arial" w:cs="Arial"/>
                <w:sz w:val="20"/>
                <w:szCs w:val="20"/>
              </w:rPr>
            </w:pPr>
            <w:proofErr w:type="spellStart"/>
            <w:r>
              <w:rPr>
                <w:rFonts w:ascii="Arial" w:hAnsi="Arial" w:cs="Arial"/>
                <w:sz w:val="20"/>
                <w:szCs w:val="20"/>
              </w:rPr>
              <w:t>Makwe</w:t>
            </w:r>
            <w:proofErr w:type="spellEnd"/>
            <w:r>
              <w:rPr>
                <w:rFonts w:ascii="Arial" w:hAnsi="Arial" w:cs="Arial"/>
                <w:b/>
                <w:bCs/>
                <w:sz w:val="20"/>
                <w:szCs w:val="20"/>
              </w:rPr>
              <w:t xml:space="preserve"> </w:t>
            </w:r>
            <w:r w:rsidRPr="0028361C">
              <w:rPr>
                <w:rFonts w:ascii="Arial" w:hAnsi="Arial" w:cs="Arial"/>
                <w:sz w:val="20"/>
                <w:szCs w:val="20"/>
              </w:rPr>
              <w:t>et al. 2023</w:t>
            </w:r>
          </w:p>
        </w:tc>
        <w:tc>
          <w:tcPr>
            <w:tcW w:w="201" w:type="pct"/>
          </w:tcPr>
          <w:p w14:paraId="63F541C3" w14:textId="7BF612B2"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b/>
                <w:bCs/>
                <w:noProof/>
                <w:sz w:val="20"/>
                <w:szCs w:val="20"/>
              </w:rPr>
              <w:t>Y</w:t>
            </w:r>
          </w:p>
        </w:tc>
        <w:tc>
          <w:tcPr>
            <w:tcW w:w="151" w:type="pct"/>
          </w:tcPr>
          <w:p w14:paraId="52E8BAD8" w14:textId="2A38233D"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b/>
                <w:bCs/>
                <w:noProof/>
                <w:sz w:val="20"/>
                <w:szCs w:val="20"/>
              </w:rPr>
              <w:t>Y</w:t>
            </w:r>
          </w:p>
        </w:tc>
        <w:tc>
          <w:tcPr>
            <w:tcW w:w="151" w:type="pct"/>
          </w:tcPr>
          <w:p w14:paraId="4554C49D" w14:textId="46AC9647"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b/>
                <w:bCs/>
                <w:noProof/>
                <w:sz w:val="20"/>
                <w:szCs w:val="20"/>
              </w:rPr>
              <w:t>Y</w:t>
            </w:r>
          </w:p>
        </w:tc>
        <w:tc>
          <w:tcPr>
            <w:tcW w:w="148" w:type="pct"/>
          </w:tcPr>
          <w:p w14:paraId="60079433" w14:textId="660E07B2"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b/>
                <w:bCs/>
                <w:noProof/>
                <w:sz w:val="20"/>
                <w:szCs w:val="20"/>
              </w:rPr>
              <w:t>Y</w:t>
            </w:r>
          </w:p>
        </w:tc>
        <w:tc>
          <w:tcPr>
            <w:tcW w:w="129" w:type="pct"/>
          </w:tcPr>
          <w:p w14:paraId="1DCD4837" w14:textId="434A12B4"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b/>
                <w:bCs/>
                <w:noProof/>
                <w:sz w:val="20"/>
                <w:szCs w:val="20"/>
              </w:rPr>
              <w:t>Y</w:t>
            </w:r>
          </w:p>
        </w:tc>
        <w:tc>
          <w:tcPr>
            <w:tcW w:w="177" w:type="pct"/>
          </w:tcPr>
          <w:p w14:paraId="675817BB" w14:textId="0BBC5178"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77" w:type="pct"/>
          </w:tcPr>
          <w:p w14:paraId="39935227" w14:textId="528E2669"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43" w:type="pct"/>
          </w:tcPr>
          <w:p w14:paraId="63C36740" w14:textId="32645E5D"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b/>
                <w:bCs/>
                <w:noProof/>
                <w:sz w:val="20"/>
                <w:szCs w:val="20"/>
              </w:rPr>
              <w:t>Y</w:t>
            </w:r>
          </w:p>
        </w:tc>
        <w:tc>
          <w:tcPr>
            <w:tcW w:w="140" w:type="pct"/>
          </w:tcPr>
          <w:p w14:paraId="5A5CEE38" w14:textId="4F84F5EB"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b/>
                <w:bCs/>
                <w:noProof/>
                <w:sz w:val="20"/>
                <w:szCs w:val="20"/>
              </w:rPr>
              <w:t>Y</w:t>
            </w:r>
          </w:p>
        </w:tc>
        <w:tc>
          <w:tcPr>
            <w:tcW w:w="173" w:type="pct"/>
          </w:tcPr>
          <w:p w14:paraId="3A2BD0BB" w14:textId="3ADB13EF"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b/>
                <w:bCs/>
                <w:noProof/>
                <w:sz w:val="20"/>
                <w:szCs w:val="20"/>
              </w:rPr>
              <w:t>Y</w:t>
            </w:r>
          </w:p>
        </w:tc>
        <w:tc>
          <w:tcPr>
            <w:tcW w:w="157" w:type="pct"/>
          </w:tcPr>
          <w:p w14:paraId="3DF36F79" w14:textId="01989052"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b/>
                <w:bCs/>
                <w:noProof/>
                <w:sz w:val="20"/>
                <w:szCs w:val="20"/>
              </w:rPr>
              <w:t>Y</w:t>
            </w:r>
          </w:p>
        </w:tc>
        <w:tc>
          <w:tcPr>
            <w:tcW w:w="197" w:type="pct"/>
          </w:tcPr>
          <w:p w14:paraId="3F08511F" w14:textId="54E53AC2"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noProof/>
                <w:sz w:val="20"/>
                <w:szCs w:val="20"/>
              </w:rPr>
              <w:t>N/A</w:t>
            </w:r>
          </w:p>
        </w:tc>
        <w:tc>
          <w:tcPr>
            <w:tcW w:w="197" w:type="pct"/>
          </w:tcPr>
          <w:p w14:paraId="3D1CD5C6" w14:textId="790BFB51"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DK</w:t>
            </w:r>
          </w:p>
        </w:tc>
        <w:tc>
          <w:tcPr>
            <w:tcW w:w="197" w:type="pct"/>
          </w:tcPr>
          <w:p w14:paraId="1641D9A9" w14:textId="5BB54BBC"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N/A</w:t>
            </w:r>
          </w:p>
        </w:tc>
        <w:tc>
          <w:tcPr>
            <w:tcW w:w="197" w:type="pct"/>
          </w:tcPr>
          <w:p w14:paraId="7747DBDE" w14:textId="55274822"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noProof/>
                <w:sz w:val="20"/>
                <w:szCs w:val="20"/>
              </w:rPr>
              <w:t>N/A</w:t>
            </w:r>
          </w:p>
        </w:tc>
        <w:tc>
          <w:tcPr>
            <w:tcW w:w="197" w:type="pct"/>
          </w:tcPr>
          <w:p w14:paraId="1ACACBB0" w14:textId="5F071C36"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noProof/>
                <w:sz w:val="20"/>
                <w:szCs w:val="20"/>
              </w:rPr>
              <w:t>N/A</w:t>
            </w:r>
          </w:p>
        </w:tc>
        <w:tc>
          <w:tcPr>
            <w:tcW w:w="197" w:type="pct"/>
          </w:tcPr>
          <w:p w14:paraId="70F4D21C" w14:textId="2ED237FB"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noProof/>
                <w:sz w:val="20"/>
                <w:szCs w:val="20"/>
              </w:rPr>
              <w:t>N/A</w:t>
            </w:r>
          </w:p>
        </w:tc>
        <w:tc>
          <w:tcPr>
            <w:tcW w:w="197" w:type="pct"/>
          </w:tcPr>
          <w:p w14:paraId="7B2D7EB2" w14:textId="51BA7565"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noProof/>
                <w:sz w:val="20"/>
                <w:szCs w:val="20"/>
              </w:rPr>
              <w:t>N/A</w:t>
            </w:r>
          </w:p>
        </w:tc>
        <w:tc>
          <w:tcPr>
            <w:tcW w:w="185" w:type="pct"/>
          </w:tcPr>
          <w:p w14:paraId="1B625CB1" w14:textId="79367C0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N</w:t>
            </w:r>
          </w:p>
        </w:tc>
        <w:tc>
          <w:tcPr>
            <w:tcW w:w="188" w:type="pct"/>
          </w:tcPr>
          <w:p w14:paraId="278AA6AD" w14:textId="3A411EAA"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b/>
                <w:bCs/>
                <w:noProof/>
                <w:sz w:val="20"/>
                <w:szCs w:val="20"/>
              </w:rPr>
              <w:t>Y</w:t>
            </w:r>
          </w:p>
        </w:tc>
        <w:tc>
          <w:tcPr>
            <w:tcW w:w="268" w:type="pct"/>
          </w:tcPr>
          <w:p w14:paraId="0D29136B" w14:textId="6F423EFD"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20</w:t>
            </w:r>
          </w:p>
        </w:tc>
        <w:tc>
          <w:tcPr>
            <w:tcW w:w="321" w:type="pct"/>
          </w:tcPr>
          <w:p w14:paraId="7BDA97CE" w14:textId="5B776AF1"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 xml:space="preserve">High </w:t>
            </w:r>
          </w:p>
        </w:tc>
      </w:tr>
      <w:tr w:rsidR="002902B6" w:rsidRPr="00780C4B" w14:paraId="13AE0E75" w14:textId="77777777" w:rsidTr="002902B6">
        <w:tc>
          <w:tcPr>
            <w:tcW w:w="912" w:type="pct"/>
          </w:tcPr>
          <w:p w14:paraId="6226AFA1" w14:textId="57D1AE8A" w:rsidR="002902B6" w:rsidRPr="00780C4B" w:rsidRDefault="002902B6" w:rsidP="002902B6">
            <w:pPr>
              <w:widowControl/>
              <w:spacing w:line="360" w:lineRule="auto"/>
              <w:jc w:val="left"/>
              <w:rPr>
                <w:rFonts w:ascii="Arial" w:hAnsi="Arial" w:cs="Arial"/>
                <w:b/>
                <w:bCs/>
                <w:noProof/>
                <w:sz w:val="20"/>
                <w:szCs w:val="20"/>
              </w:rPr>
            </w:pPr>
            <w:proofErr w:type="spellStart"/>
            <w:r w:rsidRPr="00780C4B">
              <w:rPr>
                <w:rFonts w:ascii="Arial" w:hAnsi="Arial" w:cs="Arial"/>
                <w:sz w:val="20"/>
                <w:szCs w:val="20"/>
              </w:rPr>
              <w:t>Suturina</w:t>
            </w:r>
            <w:proofErr w:type="spellEnd"/>
            <w:r w:rsidRPr="00780C4B">
              <w:rPr>
                <w:rFonts w:ascii="Arial" w:hAnsi="Arial" w:cs="Arial"/>
                <w:sz w:val="20"/>
                <w:szCs w:val="20"/>
              </w:rPr>
              <w:t xml:space="preserve"> et al. 2022 </w:t>
            </w:r>
          </w:p>
        </w:tc>
        <w:tc>
          <w:tcPr>
            <w:tcW w:w="201" w:type="pct"/>
          </w:tcPr>
          <w:p w14:paraId="012C8F94" w14:textId="7DE05F90"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1" w:type="pct"/>
          </w:tcPr>
          <w:p w14:paraId="258CDD4F" w14:textId="74607B6C"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1" w:type="pct"/>
          </w:tcPr>
          <w:p w14:paraId="2812F08D" w14:textId="27D9F0AD"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48" w:type="pct"/>
          </w:tcPr>
          <w:p w14:paraId="79A30FD2" w14:textId="78A9BE38"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29" w:type="pct"/>
          </w:tcPr>
          <w:p w14:paraId="7FA2F57E" w14:textId="70090611"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77" w:type="pct"/>
          </w:tcPr>
          <w:p w14:paraId="29B0D14B" w14:textId="7777777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DK</w:t>
            </w:r>
          </w:p>
        </w:tc>
        <w:tc>
          <w:tcPr>
            <w:tcW w:w="177" w:type="pct"/>
          </w:tcPr>
          <w:p w14:paraId="7F5A0116" w14:textId="7777777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DK</w:t>
            </w:r>
          </w:p>
        </w:tc>
        <w:tc>
          <w:tcPr>
            <w:tcW w:w="143" w:type="pct"/>
          </w:tcPr>
          <w:p w14:paraId="3AE896D6" w14:textId="5982C79B"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40" w:type="pct"/>
          </w:tcPr>
          <w:p w14:paraId="07EF74AD" w14:textId="231A7FCF"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73" w:type="pct"/>
          </w:tcPr>
          <w:p w14:paraId="085BB7AA" w14:textId="5CE873F8"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7" w:type="pct"/>
          </w:tcPr>
          <w:p w14:paraId="41A1ABAE" w14:textId="46481836"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72441184" w14:textId="5C93AD88"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3860F6F4" w14:textId="7777777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DK</w:t>
            </w:r>
          </w:p>
        </w:tc>
        <w:tc>
          <w:tcPr>
            <w:tcW w:w="197" w:type="pct"/>
          </w:tcPr>
          <w:p w14:paraId="7AEECE2C" w14:textId="41EE0E0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N</w:t>
            </w:r>
          </w:p>
        </w:tc>
        <w:tc>
          <w:tcPr>
            <w:tcW w:w="197" w:type="pct"/>
          </w:tcPr>
          <w:p w14:paraId="36685E87" w14:textId="2E152C61"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5CFF3449" w14:textId="27CABFB5"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4585CD27" w14:textId="54791469"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391C3BF1" w14:textId="54D5323C"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85" w:type="pct"/>
          </w:tcPr>
          <w:p w14:paraId="0B34602D" w14:textId="7485790A"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N</w:t>
            </w:r>
          </w:p>
        </w:tc>
        <w:tc>
          <w:tcPr>
            <w:tcW w:w="188" w:type="pct"/>
          </w:tcPr>
          <w:p w14:paraId="735A46BB" w14:textId="0306F0F4"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268" w:type="pct"/>
          </w:tcPr>
          <w:p w14:paraId="69587076" w14:textId="2B50723B"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17</w:t>
            </w:r>
          </w:p>
        </w:tc>
        <w:tc>
          <w:tcPr>
            <w:tcW w:w="321" w:type="pct"/>
          </w:tcPr>
          <w:p w14:paraId="00DF5AE1" w14:textId="7777777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 xml:space="preserve">High </w:t>
            </w:r>
          </w:p>
        </w:tc>
      </w:tr>
      <w:tr w:rsidR="002902B6" w:rsidRPr="00780C4B" w14:paraId="19503CB9" w14:textId="77777777" w:rsidTr="002902B6">
        <w:tc>
          <w:tcPr>
            <w:tcW w:w="912" w:type="pct"/>
          </w:tcPr>
          <w:p w14:paraId="176D5222" w14:textId="2221C5FE" w:rsidR="002902B6" w:rsidRPr="00780C4B" w:rsidRDefault="002902B6" w:rsidP="002902B6">
            <w:pPr>
              <w:widowControl/>
              <w:spacing w:line="360" w:lineRule="auto"/>
              <w:jc w:val="left"/>
              <w:rPr>
                <w:rFonts w:ascii="Arial" w:hAnsi="Arial" w:cs="Arial"/>
                <w:b/>
                <w:bCs/>
                <w:noProof/>
                <w:sz w:val="20"/>
                <w:szCs w:val="20"/>
              </w:rPr>
            </w:pPr>
            <w:r w:rsidRPr="00780C4B">
              <w:rPr>
                <w:rFonts w:ascii="Arial" w:hAnsi="Arial" w:cs="Arial"/>
                <w:sz w:val="20"/>
                <w:szCs w:val="20"/>
              </w:rPr>
              <w:t xml:space="preserve">Kim et al. 2011 </w:t>
            </w:r>
          </w:p>
        </w:tc>
        <w:tc>
          <w:tcPr>
            <w:tcW w:w="201" w:type="pct"/>
          </w:tcPr>
          <w:p w14:paraId="57F4A719" w14:textId="5D8E9F1A"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1" w:type="pct"/>
          </w:tcPr>
          <w:p w14:paraId="5FBB49E0" w14:textId="523D6A24"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1" w:type="pct"/>
          </w:tcPr>
          <w:p w14:paraId="2F0E0C2A" w14:textId="27E30D80"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48" w:type="pct"/>
          </w:tcPr>
          <w:p w14:paraId="48F56F6A" w14:textId="56A95361"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29" w:type="pct"/>
          </w:tcPr>
          <w:p w14:paraId="0AC00C47" w14:textId="63103736"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N</w:t>
            </w:r>
          </w:p>
        </w:tc>
        <w:tc>
          <w:tcPr>
            <w:tcW w:w="177" w:type="pct"/>
          </w:tcPr>
          <w:p w14:paraId="04A3C04F" w14:textId="3679FCE8"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N</w:t>
            </w:r>
          </w:p>
        </w:tc>
        <w:tc>
          <w:tcPr>
            <w:tcW w:w="177" w:type="pct"/>
          </w:tcPr>
          <w:p w14:paraId="1915593D" w14:textId="7777777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DK</w:t>
            </w:r>
          </w:p>
        </w:tc>
        <w:tc>
          <w:tcPr>
            <w:tcW w:w="143" w:type="pct"/>
          </w:tcPr>
          <w:p w14:paraId="630D3806" w14:textId="7F63CDA2"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40" w:type="pct"/>
          </w:tcPr>
          <w:p w14:paraId="0D2B273C" w14:textId="24746675"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73" w:type="pct"/>
          </w:tcPr>
          <w:p w14:paraId="4B8CCF3C" w14:textId="1BF80478"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7" w:type="pct"/>
          </w:tcPr>
          <w:p w14:paraId="73F7119A" w14:textId="110C0DA3"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686B34DB" w14:textId="73C6E03D"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73D7B5C2" w14:textId="7777777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DK</w:t>
            </w:r>
          </w:p>
        </w:tc>
        <w:tc>
          <w:tcPr>
            <w:tcW w:w="197" w:type="pct"/>
          </w:tcPr>
          <w:p w14:paraId="3564CB83" w14:textId="15FB15D9"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76E03A20" w14:textId="7E4388CE"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1322E027" w14:textId="72FF0261"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3BFDFBD4" w14:textId="1760953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19B2CEAE" w14:textId="617582C0"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85" w:type="pct"/>
          </w:tcPr>
          <w:p w14:paraId="7BAFBACE" w14:textId="65349DFA"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N</w:t>
            </w:r>
          </w:p>
        </w:tc>
        <w:tc>
          <w:tcPr>
            <w:tcW w:w="188" w:type="pct"/>
          </w:tcPr>
          <w:p w14:paraId="1F9E699F" w14:textId="6FBF51FC"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268" w:type="pct"/>
          </w:tcPr>
          <w:p w14:paraId="1B46CB1C" w14:textId="1E306280"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17</w:t>
            </w:r>
          </w:p>
        </w:tc>
        <w:tc>
          <w:tcPr>
            <w:tcW w:w="321" w:type="pct"/>
          </w:tcPr>
          <w:p w14:paraId="05EABC8E" w14:textId="7777777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 xml:space="preserve">High </w:t>
            </w:r>
          </w:p>
        </w:tc>
      </w:tr>
      <w:tr w:rsidR="002902B6" w:rsidRPr="00780C4B" w14:paraId="753E716C" w14:textId="77777777" w:rsidTr="002902B6">
        <w:tc>
          <w:tcPr>
            <w:tcW w:w="912" w:type="pct"/>
          </w:tcPr>
          <w:p w14:paraId="36365455" w14:textId="3CC8CCAE" w:rsidR="002902B6" w:rsidRPr="00780C4B" w:rsidRDefault="002902B6" w:rsidP="002902B6">
            <w:pPr>
              <w:widowControl/>
              <w:spacing w:line="360" w:lineRule="auto"/>
              <w:jc w:val="left"/>
              <w:rPr>
                <w:rFonts w:ascii="Arial" w:hAnsi="Arial" w:cs="Arial"/>
                <w:b/>
                <w:bCs/>
                <w:noProof/>
                <w:sz w:val="20"/>
                <w:szCs w:val="20"/>
              </w:rPr>
            </w:pPr>
            <w:proofErr w:type="spellStart"/>
            <w:r w:rsidRPr="00780C4B">
              <w:rPr>
                <w:rFonts w:ascii="Arial" w:hAnsi="Arial" w:cs="Arial"/>
                <w:sz w:val="20"/>
                <w:szCs w:val="20"/>
              </w:rPr>
              <w:t>Yildiz</w:t>
            </w:r>
            <w:proofErr w:type="spellEnd"/>
            <w:r w:rsidRPr="00780C4B">
              <w:rPr>
                <w:rFonts w:ascii="Arial" w:hAnsi="Arial" w:cs="Arial"/>
                <w:sz w:val="20"/>
                <w:szCs w:val="20"/>
              </w:rPr>
              <w:t xml:space="preserve"> et al. 2012</w:t>
            </w:r>
          </w:p>
        </w:tc>
        <w:tc>
          <w:tcPr>
            <w:tcW w:w="201" w:type="pct"/>
          </w:tcPr>
          <w:p w14:paraId="5D4E1386" w14:textId="6DC72791"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1" w:type="pct"/>
          </w:tcPr>
          <w:p w14:paraId="174FE2EF" w14:textId="6F79E71A"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1" w:type="pct"/>
          </w:tcPr>
          <w:p w14:paraId="6EC1A9D6" w14:textId="5037F142"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48" w:type="pct"/>
          </w:tcPr>
          <w:p w14:paraId="169D6DBB" w14:textId="69E02AE6"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29" w:type="pct"/>
          </w:tcPr>
          <w:p w14:paraId="3087637F" w14:textId="668B19C2"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N</w:t>
            </w:r>
          </w:p>
        </w:tc>
        <w:tc>
          <w:tcPr>
            <w:tcW w:w="177" w:type="pct"/>
          </w:tcPr>
          <w:p w14:paraId="5500BA54" w14:textId="13CCCFA1"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N</w:t>
            </w:r>
          </w:p>
        </w:tc>
        <w:tc>
          <w:tcPr>
            <w:tcW w:w="177" w:type="pct"/>
          </w:tcPr>
          <w:p w14:paraId="17F91564" w14:textId="7777777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DK</w:t>
            </w:r>
          </w:p>
        </w:tc>
        <w:tc>
          <w:tcPr>
            <w:tcW w:w="143" w:type="pct"/>
          </w:tcPr>
          <w:p w14:paraId="49B64DE2" w14:textId="7997215E"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40" w:type="pct"/>
          </w:tcPr>
          <w:p w14:paraId="71D6A58C" w14:textId="1FC2FD7B"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73" w:type="pct"/>
          </w:tcPr>
          <w:p w14:paraId="5299F2E1" w14:textId="3F71F17C"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7" w:type="pct"/>
          </w:tcPr>
          <w:p w14:paraId="770787DD" w14:textId="5E6AE3F9"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76F4193A" w14:textId="573050DC"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0D78AE4D" w14:textId="7777777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DK</w:t>
            </w:r>
          </w:p>
        </w:tc>
        <w:tc>
          <w:tcPr>
            <w:tcW w:w="197" w:type="pct"/>
          </w:tcPr>
          <w:p w14:paraId="69C3668F" w14:textId="16B73451"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08426AB2" w14:textId="09CCD836"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7703F3F8" w14:textId="1AD49B00"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6DB371F8" w14:textId="7F2642EB"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1828211F" w14:textId="747AF2D2"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85" w:type="pct"/>
          </w:tcPr>
          <w:p w14:paraId="568B56A3" w14:textId="1F389DE8"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N</w:t>
            </w:r>
          </w:p>
        </w:tc>
        <w:tc>
          <w:tcPr>
            <w:tcW w:w="188" w:type="pct"/>
          </w:tcPr>
          <w:p w14:paraId="3A8783C8" w14:textId="598EA16F"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268" w:type="pct"/>
          </w:tcPr>
          <w:p w14:paraId="7BD75DF4" w14:textId="5A5E0CD4"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17</w:t>
            </w:r>
          </w:p>
        </w:tc>
        <w:tc>
          <w:tcPr>
            <w:tcW w:w="321" w:type="pct"/>
          </w:tcPr>
          <w:p w14:paraId="103C52BA" w14:textId="7777777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 xml:space="preserve">High </w:t>
            </w:r>
          </w:p>
        </w:tc>
      </w:tr>
      <w:tr w:rsidR="002902B6" w:rsidRPr="00780C4B" w14:paraId="4402D0ED" w14:textId="77777777" w:rsidTr="002902B6">
        <w:tc>
          <w:tcPr>
            <w:tcW w:w="912" w:type="pct"/>
          </w:tcPr>
          <w:p w14:paraId="779243DA" w14:textId="1E455D4D" w:rsidR="002902B6" w:rsidRPr="00780C4B" w:rsidRDefault="002902B6" w:rsidP="002902B6">
            <w:pPr>
              <w:widowControl/>
              <w:spacing w:line="360" w:lineRule="auto"/>
              <w:jc w:val="left"/>
              <w:rPr>
                <w:rFonts w:ascii="Arial" w:hAnsi="Arial" w:cs="Arial"/>
                <w:b/>
                <w:bCs/>
                <w:noProof/>
                <w:sz w:val="20"/>
                <w:szCs w:val="20"/>
              </w:rPr>
            </w:pPr>
            <w:bookmarkStart w:id="5" w:name="_Hlk170741456"/>
            <w:proofErr w:type="spellStart"/>
            <w:r w:rsidRPr="00780C4B">
              <w:rPr>
                <w:rFonts w:ascii="Arial" w:hAnsi="Arial" w:cs="Arial"/>
                <w:sz w:val="20"/>
                <w:szCs w:val="20"/>
              </w:rPr>
              <w:t>Knochenhauer</w:t>
            </w:r>
            <w:proofErr w:type="spellEnd"/>
            <w:r w:rsidRPr="00780C4B">
              <w:rPr>
                <w:rFonts w:ascii="Arial" w:hAnsi="Arial" w:cs="Arial"/>
                <w:sz w:val="20"/>
                <w:szCs w:val="20"/>
              </w:rPr>
              <w:t xml:space="preserve"> et al.</w:t>
            </w:r>
            <w:bookmarkEnd w:id="5"/>
            <w:r w:rsidRPr="00780C4B">
              <w:rPr>
                <w:rFonts w:ascii="Arial" w:hAnsi="Arial" w:cs="Arial"/>
                <w:sz w:val="20"/>
                <w:szCs w:val="20"/>
              </w:rPr>
              <w:t xml:space="preserve"> 1998</w:t>
            </w:r>
          </w:p>
        </w:tc>
        <w:tc>
          <w:tcPr>
            <w:tcW w:w="201" w:type="pct"/>
          </w:tcPr>
          <w:p w14:paraId="4141F9B5" w14:textId="1623C2BB"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1" w:type="pct"/>
          </w:tcPr>
          <w:p w14:paraId="1B1563CE" w14:textId="0966436F"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1" w:type="pct"/>
          </w:tcPr>
          <w:p w14:paraId="1EA2A184" w14:textId="2DF0BD9C"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48" w:type="pct"/>
          </w:tcPr>
          <w:p w14:paraId="601B09F6" w14:textId="27DD70FD"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29" w:type="pct"/>
          </w:tcPr>
          <w:p w14:paraId="085A0760" w14:textId="7E357D1E"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N</w:t>
            </w:r>
          </w:p>
        </w:tc>
        <w:tc>
          <w:tcPr>
            <w:tcW w:w="177" w:type="pct"/>
          </w:tcPr>
          <w:p w14:paraId="00D99BA9" w14:textId="60492DE1"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N</w:t>
            </w:r>
          </w:p>
        </w:tc>
        <w:tc>
          <w:tcPr>
            <w:tcW w:w="177" w:type="pct"/>
          </w:tcPr>
          <w:p w14:paraId="37355532" w14:textId="7777777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DK</w:t>
            </w:r>
          </w:p>
        </w:tc>
        <w:tc>
          <w:tcPr>
            <w:tcW w:w="143" w:type="pct"/>
          </w:tcPr>
          <w:p w14:paraId="14123EDA" w14:textId="5BA6BA9D"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40" w:type="pct"/>
          </w:tcPr>
          <w:p w14:paraId="1B01EE6A" w14:textId="33353226"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73" w:type="pct"/>
          </w:tcPr>
          <w:p w14:paraId="34241B58" w14:textId="78272426"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7" w:type="pct"/>
          </w:tcPr>
          <w:p w14:paraId="6839D9B4" w14:textId="4CECAAFE"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0E61CD53" w14:textId="039F23AE"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590E9117" w14:textId="7777777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DK</w:t>
            </w:r>
          </w:p>
        </w:tc>
        <w:tc>
          <w:tcPr>
            <w:tcW w:w="197" w:type="pct"/>
          </w:tcPr>
          <w:p w14:paraId="1EE0F214" w14:textId="2D2DE64F"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36B3B11F" w14:textId="0E065FE0"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269ED385" w14:textId="727C9940"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36256651" w14:textId="53A8D9EB"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53D2F276" w14:textId="606D6E08"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85" w:type="pct"/>
          </w:tcPr>
          <w:p w14:paraId="5EAC8C2E" w14:textId="1A1280FB"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N</w:t>
            </w:r>
          </w:p>
        </w:tc>
        <w:tc>
          <w:tcPr>
            <w:tcW w:w="188" w:type="pct"/>
          </w:tcPr>
          <w:p w14:paraId="1C8AAF75" w14:textId="1B51DB5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268" w:type="pct"/>
          </w:tcPr>
          <w:p w14:paraId="0F79E0D1" w14:textId="73397652"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17</w:t>
            </w:r>
          </w:p>
        </w:tc>
        <w:tc>
          <w:tcPr>
            <w:tcW w:w="321" w:type="pct"/>
          </w:tcPr>
          <w:p w14:paraId="51B26613" w14:textId="7777777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 xml:space="preserve">High </w:t>
            </w:r>
          </w:p>
        </w:tc>
      </w:tr>
      <w:tr w:rsidR="002902B6" w:rsidRPr="00780C4B" w14:paraId="038C21C2" w14:textId="77777777" w:rsidTr="002902B6">
        <w:tc>
          <w:tcPr>
            <w:tcW w:w="912" w:type="pct"/>
          </w:tcPr>
          <w:p w14:paraId="3B15EEC3" w14:textId="0DAD7A8B" w:rsidR="002902B6" w:rsidRPr="00780C4B" w:rsidRDefault="002902B6" w:rsidP="002902B6">
            <w:pPr>
              <w:widowControl/>
              <w:spacing w:line="360" w:lineRule="auto"/>
              <w:jc w:val="left"/>
              <w:rPr>
                <w:rFonts w:ascii="Arial" w:hAnsi="Arial" w:cs="Arial"/>
                <w:b/>
                <w:bCs/>
                <w:noProof/>
                <w:sz w:val="20"/>
                <w:szCs w:val="20"/>
              </w:rPr>
            </w:pPr>
            <w:bookmarkStart w:id="6" w:name="_Hlk170805541"/>
            <w:proofErr w:type="spellStart"/>
            <w:r w:rsidRPr="00780C4B">
              <w:rPr>
                <w:rFonts w:ascii="Arial" w:hAnsi="Arial" w:cs="Arial"/>
                <w:sz w:val="20"/>
                <w:szCs w:val="20"/>
              </w:rPr>
              <w:t>Azziz</w:t>
            </w:r>
            <w:proofErr w:type="spellEnd"/>
            <w:r w:rsidRPr="00780C4B">
              <w:rPr>
                <w:rFonts w:ascii="Arial" w:hAnsi="Arial" w:cs="Arial"/>
                <w:sz w:val="20"/>
                <w:szCs w:val="20"/>
              </w:rPr>
              <w:t xml:space="preserve"> et al. 2004 </w:t>
            </w:r>
            <w:bookmarkEnd w:id="6"/>
          </w:p>
        </w:tc>
        <w:tc>
          <w:tcPr>
            <w:tcW w:w="201" w:type="pct"/>
          </w:tcPr>
          <w:p w14:paraId="53758070" w14:textId="0E6E1C28"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1" w:type="pct"/>
          </w:tcPr>
          <w:p w14:paraId="5DCD1B1B" w14:textId="3902344E"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1" w:type="pct"/>
          </w:tcPr>
          <w:p w14:paraId="2095D385" w14:textId="47C098B3"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48" w:type="pct"/>
          </w:tcPr>
          <w:p w14:paraId="2EE060B2" w14:textId="4A1ECF5D"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29" w:type="pct"/>
          </w:tcPr>
          <w:p w14:paraId="70EA5C29" w14:textId="157BF342"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N</w:t>
            </w:r>
          </w:p>
        </w:tc>
        <w:tc>
          <w:tcPr>
            <w:tcW w:w="177" w:type="pct"/>
          </w:tcPr>
          <w:p w14:paraId="69DE8661" w14:textId="7D3EB9BC"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N</w:t>
            </w:r>
          </w:p>
        </w:tc>
        <w:tc>
          <w:tcPr>
            <w:tcW w:w="177" w:type="pct"/>
          </w:tcPr>
          <w:p w14:paraId="18D63040" w14:textId="7777777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DK</w:t>
            </w:r>
          </w:p>
        </w:tc>
        <w:tc>
          <w:tcPr>
            <w:tcW w:w="143" w:type="pct"/>
          </w:tcPr>
          <w:p w14:paraId="6C05C823" w14:textId="50BEEC0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40" w:type="pct"/>
          </w:tcPr>
          <w:p w14:paraId="34DBCC18" w14:textId="6EA8AD2D"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73" w:type="pct"/>
          </w:tcPr>
          <w:p w14:paraId="6F31856A" w14:textId="58861DC4"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57" w:type="pct"/>
          </w:tcPr>
          <w:p w14:paraId="59D82566" w14:textId="65829250"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541F977D" w14:textId="2D4D0CCD"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5B0383A7" w14:textId="7777777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DK</w:t>
            </w:r>
          </w:p>
        </w:tc>
        <w:tc>
          <w:tcPr>
            <w:tcW w:w="197" w:type="pct"/>
          </w:tcPr>
          <w:p w14:paraId="30DE976D" w14:textId="597A5EA8"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666410CE" w14:textId="5705FC90"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27E5915E" w14:textId="56DDEDDF"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2D069785" w14:textId="3A856C43"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97" w:type="pct"/>
          </w:tcPr>
          <w:p w14:paraId="70EF9105" w14:textId="5E1C6901"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185" w:type="pct"/>
          </w:tcPr>
          <w:p w14:paraId="319B6680" w14:textId="4370E63A"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N</w:t>
            </w:r>
          </w:p>
        </w:tc>
        <w:tc>
          <w:tcPr>
            <w:tcW w:w="188" w:type="pct"/>
          </w:tcPr>
          <w:p w14:paraId="31B815BE" w14:textId="1441AF4E"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b/>
                <w:bCs/>
                <w:noProof/>
                <w:sz w:val="20"/>
                <w:szCs w:val="20"/>
              </w:rPr>
              <w:t>Y</w:t>
            </w:r>
          </w:p>
        </w:tc>
        <w:tc>
          <w:tcPr>
            <w:tcW w:w="268" w:type="pct"/>
          </w:tcPr>
          <w:p w14:paraId="7E26DA4F" w14:textId="7777777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17</w:t>
            </w:r>
          </w:p>
        </w:tc>
        <w:tc>
          <w:tcPr>
            <w:tcW w:w="321" w:type="pct"/>
          </w:tcPr>
          <w:p w14:paraId="3392030F" w14:textId="77777777" w:rsidR="002902B6" w:rsidRPr="00780C4B" w:rsidRDefault="002902B6" w:rsidP="002902B6">
            <w:pPr>
              <w:widowControl/>
              <w:spacing w:line="360" w:lineRule="auto"/>
              <w:jc w:val="left"/>
              <w:rPr>
                <w:rFonts w:ascii="Arial" w:hAnsi="Arial" w:cs="Arial"/>
                <w:noProof/>
                <w:sz w:val="20"/>
                <w:szCs w:val="20"/>
              </w:rPr>
            </w:pPr>
            <w:r w:rsidRPr="00780C4B">
              <w:rPr>
                <w:rFonts w:ascii="Arial" w:hAnsi="Arial" w:cs="Arial"/>
                <w:noProof/>
                <w:sz w:val="20"/>
                <w:szCs w:val="20"/>
              </w:rPr>
              <w:t xml:space="preserve">High </w:t>
            </w:r>
          </w:p>
        </w:tc>
      </w:tr>
      <w:tr w:rsidR="002902B6" w:rsidRPr="00780C4B" w14:paraId="48E45B51" w14:textId="77777777" w:rsidTr="008E556D">
        <w:tc>
          <w:tcPr>
            <w:tcW w:w="5000" w:type="pct"/>
            <w:gridSpan w:val="23"/>
          </w:tcPr>
          <w:p w14:paraId="1C2D5827" w14:textId="1DF7CE55" w:rsidR="002902B6" w:rsidRPr="00780C4B" w:rsidRDefault="002902B6" w:rsidP="002902B6">
            <w:pPr>
              <w:widowControl/>
              <w:spacing w:line="276" w:lineRule="auto"/>
              <w:jc w:val="left"/>
              <w:rPr>
                <w:rFonts w:ascii="Arial" w:hAnsi="Arial" w:cs="Arial"/>
                <w:noProof/>
                <w:sz w:val="18"/>
                <w:szCs w:val="18"/>
              </w:rPr>
            </w:pPr>
            <w:r w:rsidRPr="00780C4B">
              <w:rPr>
                <w:rFonts w:ascii="Arial" w:hAnsi="Arial" w:cs="Arial"/>
                <w:noProof/>
                <w:sz w:val="18"/>
                <w:szCs w:val="18"/>
              </w:rPr>
              <w:t xml:space="preserve">Note: </w:t>
            </w:r>
            <w:r>
              <w:rPr>
                <w:rFonts w:ascii="Arial" w:hAnsi="Arial" w:cs="Arial"/>
                <w:noProof/>
                <w:sz w:val="18"/>
                <w:szCs w:val="18"/>
              </w:rPr>
              <w:t>Y</w:t>
            </w:r>
            <w:r w:rsidRPr="00780C4B">
              <w:rPr>
                <w:rFonts w:ascii="Arial" w:hAnsi="Arial" w:cs="Arial"/>
                <w:noProof/>
                <w:sz w:val="18"/>
                <w:szCs w:val="18"/>
              </w:rPr>
              <w:t xml:space="preserve">: Yes, </w:t>
            </w:r>
            <w:r>
              <w:rPr>
                <w:rFonts w:ascii="Arial" w:hAnsi="Arial" w:cs="Arial"/>
                <w:noProof/>
                <w:sz w:val="18"/>
                <w:szCs w:val="18"/>
              </w:rPr>
              <w:t>N</w:t>
            </w:r>
            <w:r w:rsidRPr="00780C4B">
              <w:rPr>
                <w:rFonts w:ascii="Arial" w:hAnsi="Arial" w:cs="Arial"/>
                <w:noProof/>
                <w:sz w:val="18"/>
                <w:szCs w:val="18"/>
              </w:rPr>
              <w:t xml:space="preserve">: No, DK:: Don’t know, N/A: Not applicable, *: Item is scored in reverse. </w:t>
            </w:r>
          </w:p>
          <w:p w14:paraId="39A55684" w14:textId="6FF16E9C" w:rsidR="002902B6" w:rsidRPr="00780C4B" w:rsidRDefault="002902B6" w:rsidP="002902B6">
            <w:pPr>
              <w:widowControl/>
              <w:spacing w:line="276" w:lineRule="auto"/>
              <w:jc w:val="left"/>
              <w:rPr>
                <w:rFonts w:ascii="Arial" w:hAnsi="Arial" w:cs="Arial"/>
                <w:b/>
                <w:bCs/>
                <w:noProof/>
                <w:sz w:val="18"/>
                <w:szCs w:val="18"/>
              </w:rPr>
            </w:pPr>
            <w:r w:rsidRPr="00780C4B">
              <w:rPr>
                <w:rFonts w:ascii="Arial" w:hAnsi="Arial" w:cs="Arial"/>
                <w:noProof/>
                <w:sz w:val="18"/>
                <w:szCs w:val="18"/>
              </w:rPr>
              <w:t>Introduction: 1, Methods: 2-11, Results: 12-16, Discussion: 17-18, Other: 19-20</w:t>
            </w:r>
          </w:p>
          <w:p w14:paraId="16F4D036" w14:textId="306BDBEF" w:rsidR="002902B6" w:rsidRPr="00905E70" w:rsidRDefault="002902B6" w:rsidP="002902B6">
            <w:pPr>
              <w:widowControl/>
              <w:spacing w:line="276" w:lineRule="auto"/>
              <w:rPr>
                <w:rFonts w:ascii="Arial" w:hAnsi="Arial" w:cs="Arial"/>
                <w:noProof/>
                <w:sz w:val="18"/>
                <w:szCs w:val="18"/>
              </w:rPr>
            </w:pPr>
            <w:r w:rsidRPr="00780C4B">
              <w:rPr>
                <w:rFonts w:ascii="Arial" w:hAnsi="Arial" w:cs="Arial"/>
                <w:noProof/>
                <w:sz w:val="18"/>
                <w:szCs w:val="18"/>
              </w:rPr>
              <w:t xml:space="preserve">Items: 1. Were the aims/objectives of the study clear? 2. Was the study design appropriate for the stated aim(s)? 3. Was the sample size justified? 4. Was the target/reference population clearly defined? (Is it clear who the research was about?) 5. Was the sample frame taken from an appropriate population base so that it closely represented the target/reference population under investigation? 6. Was the selection process likely to select subjects/participants that were representative of the target/reference population under investigation? 7. Were measures undertaken to address and categorise non-responders? 8. Were the risk factors and outcome variables measured appropriate to the aims of the study? 9. Were the risk factor and outcome variables measured correctly using instruments/ measurements that had been trialled, piloted or published previously? 10. Is it clear what was used to determine statistical significance and/or precision estimates? (eg, p values, CIs) 11. Were the methods (including statistical methods) sufficiently described to enable them to be repeated? 12. Were the basic data adequately described? 13. </w:t>
            </w:r>
            <w:bookmarkStart w:id="7" w:name="_Hlk168940875"/>
            <w:r w:rsidRPr="00780C4B">
              <w:rPr>
                <w:rFonts w:ascii="Arial" w:hAnsi="Arial" w:cs="Arial"/>
                <w:noProof/>
                <w:sz w:val="18"/>
                <w:szCs w:val="18"/>
              </w:rPr>
              <w:t xml:space="preserve">Does the response rate raise concerns about non-response bias? </w:t>
            </w:r>
            <w:bookmarkEnd w:id="7"/>
            <w:r w:rsidRPr="00780C4B">
              <w:rPr>
                <w:rFonts w:ascii="Arial" w:hAnsi="Arial" w:cs="Arial"/>
                <w:noProof/>
                <w:sz w:val="18"/>
                <w:szCs w:val="18"/>
              </w:rPr>
              <w:t xml:space="preserve">14. If appropriate, was information about non-responders described? 15. Were the results internally consistent? 16. Were the results for the analyses described in the methods, presented? 17. Were the authors' discussions and conclusions justified by the results? 18. Were the limitations of the study discussed? 19. </w:t>
            </w:r>
            <w:bookmarkStart w:id="8" w:name="_Hlk168940912"/>
            <w:r w:rsidRPr="00780C4B">
              <w:rPr>
                <w:rFonts w:ascii="Arial" w:hAnsi="Arial" w:cs="Arial"/>
                <w:noProof/>
                <w:sz w:val="18"/>
                <w:szCs w:val="18"/>
              </w:rPr>
              <w:t xml:space="preserve">Were there any funding sources or conflicts of interest that may affect the authors’ interpretation of the results? </w:t>
            </w:r>
            <w:bookmarkEnd w:id="8"/>
            <w:r w:rsidRPr="00780C4B">
              <w:rPr>
                <w:rFonts w:ascii="Arial" w:hAnsi="Arial" w:cs="Arial"/>
                <w:noProof/>
                <w:sz w:val="18"/>
                <w:szCs w:val="18"/>
              </w:rPr>
              <w:t>20. Was ethical approval or consent of participants attained?</w:t>
            </w:r>
          </w:p>
        </w:tc>
      </w:tr>
      <w:bookmarkEnd w:id="4"/>
    </w:tbl>
    <w:p w14:paraId="1EED4CF8" w14:textId="77777777" w:rsidR="00CF22F6" w:rsidRDefault="00CF22F6" w:rsidP="00780C4B"/>
    <w:p w14:paraId="3B660EDC" w14:textId="77777777" w:rsidR="007623FA" w:rsidRDefault="007623FA" w:rsidP="007623FA">
      <w:pPr>
        <w:spacing w:line="360" w:lineRule="auto"/>
        <w:rPr>
          <w:rFonts w:ascii="Arial" w:hAnsi="Arial" w:cs="Arial"/>
          <w:sz w:val="24"/>
          <w:szCs w:val="24"/>
        </w:rPr>
      </w:pPr>
      <w:bookmarkStart w:id="9" w:name="_Hlk177411038"/>
    </w:p>
    <w:p w14:paraId="0CA02689" w14:textId="414E57AE" w:rsidR="00905E70" w:rsidRDefault="00905E70" w:rsidP="00905E70">
      <w:pPr>
        <w:pStyle w:val="Heading1"/>
      </w:pPr>
      <w:bookmarkStart w:id="10" w:name="_Toc184719152"/>
      <w:r w:rsidRPr="004142EC">
        <w:lastRenderedPageBreak/>
        <w:t xml:space="preserve">Table </w:t>
      </w:r>
      <w:r>
        <w:t>S4</w:t>
      </w:r>
      <w:r w:rsidRPr="004142EC">
        <w:t xml:space="preserve">: </w:t>
      </w:r>
      <w:r w:rsidRPr="005D3531">
        <w:t>Harmoni</w:t>
      </w:r>
      <w:r>
        <w:t>s</w:t>
      </w:r>
      <w:r w:rsidRPr="005D3531">
        <w:t xml:space="preserve">ed variables with definitions in </w:t>
      </w:r>
      <w:r>
        <w:t xml:space="preserve">the </w:t>
      </w:r>
      <w:r w:rsidRPr="005D3531">
        <w:t>P-PUP</w:t>
      </w:r>
      <w:r>
        <w:t xml:space="preserve"> study dataset</w:t>
      </w:r>
      <w:r w:rsidRPr="004142EC">
        <w:t>.</w:t>
      </w:r>
      <w:bookmarkEnd w:id="10"/>
    </w:p>
    <w:tbl>
      <w:tblPr>
        <w:tblW w:w="51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9"/>
        <w:gridCol w:w="4975"/>
        <w:gridCol w:w="1139"/>
        <w:gridCol w:w="1139"/>
        <w:gridCol w:w="4239"/>
      </w:tblGrid>
      <w:tr w:rsidR="00905E70" w:rsidRPr="005D3531" w14:paraId="617CA1EA" w14:textId="77777777" w:rsidTr="00923893">
        <w:trPr>
          <w:trHeight w:val="181"/>
        </w:trPr>
        <w:tc>
          <w:tcPr>
            <w:tcW w:w="985" w:type="pct"/>
            <w:tcBorders>
              <w:left w:val="single" w:sz="4" w:space="0" w:color="auto"/>
            </w:tcBorders>
            <w:shd w:val="clear" w:color="auto" w:fill="auto"/>
            <w:noWrap/>
            <w:vAlign w:val="bottom"/>
          </w:tcPr>
          <w:p w14:paraId="63327904" w14:textId="77777777" w:rsidR="00905E70" w:rsidRPr="0028361C" w:rsidRDefault="00905E70" w:rsidP="00923893">
            <w:pPr>
              <w:rPr>
                <w:rFonts w:ascii="Arial" w:hAnsi="Arial" w:cs="Arial"/>
                <w:b/>
                <w:bCs/>
                <w:sz w:val="20"/>
                <w:szCs w:val="20"/>
                <w:lang w:val="en-AU" w:eastAsia="en-AU"/>
              </w:rPr>
            </w:pPr>
            <w:r w:rsidRPr="0028361C">
              <w:rPr>
                <w:rFonts w:ascii="Arial" w:hAnsi="Arial" w:cs="Arial"/>
                <w:b/>
                <w:bCs/>
                <w:sz w:val="20"/>
                <w:szCs w:val="20"/>
                <w:lang w:val="en-AU" w:eastAsia="en-AU"/>
              </w:rPr>
              <w:t>Variable</w:t>
            </w:r>
          </w:p>
        </w:tc>
        <w:tc>
          <w:tcPr>
            <w:tcW w:w="1738" w:type="pct"/>
          </w:tcPr>
          <w:p w14:paraId="22597B2D" w14:textId="77777777" w:rsidR="00905E70" w:rsidRPr="005D3531" w:rsidRDefault="00905E70" w:rsidP="00923893">
            <w:pPr>
              <w:widowControl/>
              <w:rPr>
                <w:rFonts w:ascii="Arial" w:eastAsiaTheme="minorHAnsi" w:hAnsi="Arial" w:cs="Arial"/>
                <w:b/>
                <w:bCs/>
                <w:sz w:val="20"/>
                <w:szCs w:val="20"/>
                <w:lang w:val="en-AU" w:eastAsia="en-AU"/>
                <w14:ligatures w14:val="standardContextual"/>
              </w:rPr>
            </w:pPr>
            <w:r w:rsidRPr="005D3531">
              <w:rPr>
                <w:rFonts w:ascii="Arial" w:eastAsiaTheme="minorHAnsi" w:hAnsi="Arial" w:cs="Arial"/>
                <w:b/>
                <w:bCs/>
                <w:sz w:val="20"/>
                <w:szCs w:val="20"/>
                <w:lang w:val="en-AU" w:eastAsia="en-AU"/>
                <w14:ligatures w14:val="standardContextual"/>
              </w:rPr>
              <w:t>Definitions</w:t>
            </w:r>
            <w:r>
              <w:rPr>
                <w:rFonts w:ascii="Arial" w:eastAsiaTheme="minorHAnsi" w:hAnsi="Arial" w:cs="Arial"/>
                <w:b/>
                <w:bCs/>
                <w:sz w:val="20"/>
                <w:szCs w:val="20"/>
                <w:lang w:val="en-AU" w:eastAsia="en-AU"/>
                <w14:ligatures w14:val="standardContextual"/>
              </w:rPr>
              <w:t>/unit</w:t>
            </w:r>
          </w:p>
        </w:tc>
        <w:tc>
          <w:tcPr>
            <w:tcW w:w="398" w:type="pct"/>
          </w:tcPr>
          <w:p w14:paraId="5DD73654" w14:textId="77777777" w:rsidR="00905E70" w:rsidRPr="005D3531" w:rsidRDefault="00905E70" w:rsidP="00923893">
            <w:pPr>
              <w:widowControl/>
              <w:rPr>
                <w:rFonts w:ascii="Arial" w:eastAsiaTheme="minorHAnsi" w:hAnsi="Arial" w:cs="Arial"/>
                <w:b/>
                <w:bCs/>
                <w:sz w:val="20"/>
                <w:szCs w:val="20"/>
                <w:lang w:val="en-AU" w:eastAsia="en-AU"/>
                <w14:ligatures w14:val="standardContextual"/>
              </w:rPr>
            </w:pPr>
            <w:r>
              <w:rPr>
                <w:rFonts w:ascii="Arial" w:eastAsiaTheme="minorHAnsi" w:hAnsi="Arial" w:cs="Arial"/>
                <w:b/>
                <w:bCs/>
                <w:sz w:val="20"/>
                <w:szCs w:val="20"/>
                <w:lang w:val="en-AU" w:eastAsia="en-AU"/>
                <w14:ligatures w14:val="standardContextual"/>
              </w:rPr>
              <w:t>Upper limit of exclusion</w:t>
            </w:r>
          </w:p>
        </w:tc>
        <w:tc>
          <w:tcPr>
            <w:tcW w:w="398" w:type="pct"/>
          </w:tcPr>
          <w:p w14:paraId="244C0B36" w14:textId="77777777" w:rsidR="00905E70" w:rsidRPr="005D3531" w:rsidRDefault="00905E70" w:rsidP="00923893">
            <w:pPr>
              <w:widowControl/>
              <w:rPr>
                <w:rFonts w:ascii="Arial" w:eastAsiaTheme="minorHAnsi" w:hAnsi="Arial" w:cs="Arial"/>
                <w:b/>
                <w:bCs/>
                <w:sz w:val="20"/>
                <w:szCs w:val="20"/>
                <w:lang w:val="en-AU" w:eastAsia="en-AU"/>
                <w14:ligatures w14:val="standardContextual"/>
              </w:rPr>
            </w:pPr>
            <w:r>
              <w:rPr>
                <w:rFonts w:ascii="Arial" w:eastAsiaTheme="minorHAnsi" w:hAnsi="Arial" w:cs="Arial"/>
                <w:b/>
                <w:bCs/>
                <w:sz w:val="20"/>
                <w:szCs w:val="20"/>
                <w:lang w:val="en-AU" w:eastAsia="en-AU"/>
                <w14:ligatures w14:val="standardContextual"/>
              </w:rPr>
              <w:t>Lower limit of exclusion</w:t>
            </w:r>
          </w:p>
        </w:tc>
        <w:tc>
          <w:tcPr>
            <w:tcW w:w="1481" w:type="pct"/>
          </w:tcPr>
          <w:p w14:paraId="1456D02A" w14:textId="77777777" w:rsidR="00905E70" w:rsidRPr="005D3531" w:rsidRDefault="00905E70" w:rsidP="00923893">
            <w:pPr>
              <w:widowControl/>
              <w:rPr>
                <w:rFonts w:ascii="Arial" w:eastAsiaTheme="minorHAnsi" w:hAnsi="Arial" w:cs="Arial"/>
                <w:b/>
                <w:bCs/>
                <w:sz w:val="20"/>
                <w:szCs w:val="20"/>
                <w:lang w:val="en-AU" w:eastAsia="en-AU"/>
                <w14:ligatures w14:val="standardContextual"/>
              </w:rPr>
            </w:pPr>
            <w:r>
              <w:rPr>
                <w:rFonts w:ascii="Arial" w:eastAsiaTheme="minorHAnsi" w:hAnsi="Arial" w:cs="Arial"/>
                <w:b/>
                <w:bCs/>
                <w:sz w:val="20"/>
                <w:szCs w:val="20"/>
                <w:lang w:val="en-AU" w:eastAsia="en-AU"/>
                <w14:ligatures w14:val="standardContextual"/>
              </w:rPr>
              <w:t>Rationale</w:t>
            </w:r>
          </w:p>
        </w:tc>
      </w:tr>
      <w:tr w:rsidR="00905E70" w:rsidRPr="005D3531" w14:paraId="46AF4E7E" w14:textId="77777777" w:rsidTr="00923893">
        <w:trPr>
          <w:trHeight w:val="181"/>
        </w:trPr>
        <w:tc>
          <w:tcPr>
            <w:tcW w:w="5000" w:type="pct"/>
            <w:gridSpan w:val="5"/>
            <w:tcBorders>
              <w:top w:val="single" w:sz="4" w:space="0" w:color="auto"/>
              <w:left w:val="single" w:sz="4" w:space="0" w:color="auto"/>
              <w:bottom w:val="single" w:sz="4" w:space="0" w:color="auto"/>
            </w:tcBorders>
            <w:shd w:val="clear" w:color="auto" w:fill="auto"/>
            <w:vAlign w:val="center"/>
          </w:tcPr>
          <w:p w14:paraId="055C72DD" w14:textId="77777777" w:rsidR="00905E70" w:rsidRPr="005D3531" w:rsidRDefault="00905E70" w:rsidP="00923893">
            <w:pPr>
              <w:widowControl/>
              <w:rPr>
                <w:rFonts w:ascii="Arial" w:eastAsiaTheme="minorHAnsi" w:hAnsi="Arial" w:cs="Arial"/>
                <w:b/>
                <w:bCs/>
                <w:sz w:val="20"/>
                <w:szCs w:val="20"/>
                <w:lang w:val="en-AU" w:eastAsia="en-AU"/>
                <w14:ligatures w14:val="standardContextual"/>
              </w:rPr>
            </w:pPr>
            <w:r w:rsidRPr="005D3531">
              <w:rPr>
                <w:rFonts w:ascii="Arial" w:eastAsiaTheme="minorHAnsi" w:hAnsi="Arial" w:cs="Arial"/>
                <w:b/>
                <w:bCs/>
                <w:sz w:val="20"/>
                <w:szCs w:val="20"/>
                <w:lang w:val="en-AU" w:eastAsia="en-AU"/>
                <w14:ligatures w14:val="standardContextual"/>
              </w:rPr>
              <w:t>Sociodemographic outcomes</w:t>
            </w:r>
          </w:p>
        </w:tc>
      </w:tr>
      <w:tr w:rsidR="00905E70" w:rsidRPr="005D3531" w14:paraId="1610F4E8" w14:textId="77777777" w:rsidTr="00923893">
        <w:trPr>
          <w:trHeight w:val="114"/>
        </w:trPr>
        <w:tc>
          <w:tcPr>
            <w:tcW w:w="985" w:type="pct"/>
            <w:tcBorders>
              <w:left w:val="single" w:sz="4" w:space="0" w:color="auto"/>
            </w:tcBorders>
            <w:shd w:val="clear" w:color="auto" w:fill="auto"/>
            <w:noWrap/>
            <w:vAlign w:val="bottom"/>
            <w:hideMark/>
          </w:tcPr>
          <w:p w14:paraId="4E63192E"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Age</w:t>
            </w:r>
          </w:p>
        </w:tc>
        <w:tc>
          <w:tcPr>
            <w:tcW w:w="1738" w:type="pct"/>
          </w:tcPr>
          <w:p w14:paraId="4AC9D8A5"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Age at the time of survey in years</w:t>
            </w:r>
          </w:p>
        </w:tc>
        <w:tc>
          <w:tcPr>
            <w:tcW w:w="398" w:type="pct"/>
          </w:tcPr>
          <w:p w14:paraId="3C89111A"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n/a</w:t>
            </w:r>
          </w:p>
        </w:tc>
        <w:tc>
          <w:tcPr>
            <w:tcW w:w="398" w:type="pct"/>
          </w:tcPr>
          <w:p w14:paraId="7161E025"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n/a</w:t>
            </w:r>
          </w:p>
        </w:tc>
        <w:tc>
          <w:tcPr>
            <w:tcW w:w="1481" w:type="pct"/>
          </w:tcPr>
          <w:p w14:paraId="52E0D324"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All are included in the dataset</w:t>
            </w:r>
          </w:p>
        </w:tc>
      </w:tr>
      <w:tr w:rsidR="00905E70" w:rsidRPr="005D3531" w14:paraId="6D958B15" w14:textId="77777777" w:rsidTr="00923893">
        <w:trPr>
          <w:trHeight w:val="185"/>
        </w:trPr>
        <w:tc>
          <w:tcPr>
            <w:tcW w:w="985" w:type="pct"/>
            <w:tcBorders>
              <w:left w:val="single" w:sz="4" w:space="0" w:color="auto"/>
            </w:tcBorders>
            <w:shd w:val="clear" w:color="auto" w:fill="auto"/>
            <w:noWrap/>
            <w:vAlign w:val="bottom"/>
            <w:hideMark/>
          </w:tcPr>
          <w:p w14:paraId="2390202E"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Ethnicity</w:t>
            </w:r>
          </w:p>
        </w:tc>
        <w:tc>
          <w:tcPr>
            <w:tcW w:w="1738" w:type="pct"/>
          </w:tcPr>
          <w:p w14:paraId="6B2F4B84"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Race/e</w:t>
            </w:r>
            <w:r w:rsidRPr="005D3531">
              <w:rPr>
                <w:rFonts w:ascii="Arial" w:eastAsiaTheme="minorHAnsi" w:hAnsi="Arial" w:cs="Arial"/>
                <w:sz w:val="20"/>
                <w:szCs w:val="20"/>
                <w:lang w:val="en-AU" w:eastAsia="en-AU"/>
                <w14:ligatures w14:val="standardContextual"/>
              </w:rPr>
              <w:t>thnic background of the participants</w:t>
            </w:r>
          </w:p>
        </w:tc>
        <w:tc>
          <w:tcPr>
            <w:tcW w:w="398" w:type="pct"/>
          </w:tcPr>
          <w:p w14:paraId="1070F9BF" w14:textId="77777777" w:rsidR="00905E70"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n/a</w:t>
            </w:r>
          </w:p>
        </w:tc>
        <w:tc>
          <w:tcPr>
            <w:tcW w:w="398" w:type="pct"/>
          </w:tcPr>
          <w:p w14:paraId="5929D25A" w14:textId="77777777" w:rsidR="00905E70"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n/a</w:t>
            </w:r>
          </w:p>
        </w:tc>
        <w:tc>
          <w:tcPr>
            <w:tcW w:w="1481" w:type="pct"/>
          </w:tcPr>
          <w:p w14:paraId="3477A8DA" w14:textId="77777777" w:rsidR="00905E70"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All are included in the dataset</w:t>
            </w:r>
          </w:p>
        </w:tc>
      </w:tr>
      <w:tr w:rsidR="00905E70" w:rsidRPr="005D3531" w14:paraId="7CF02CC8" w14:textId="77777777" w:rsidTr="00923893">
        <w:trPr>
          <w:trHeight w:val="100"/>
        </w:trPr>
        <w:tc>
          <w:tcPr>
            <w:tcW w:w="5000" w:type="pct"/>
            <w:gridSpan w:val="5"/>
            <w:tcBorders>
              <w:top w:val="single" w:sz="4" w:space="0" w:color="auto"/>
              <w:left w:val="single" w:sz="4" w:space="0" w:color="auto"/>
              <w:bottom w:val="single" w:sz="4" w:space="0" w:color="auto"/>
            </w:tcBorders>
            <w:shd w:val="clear" w:color="auto" w:fill="auto"/>
            <w:vAlign w:val="center"/>
          </w:tcPr>
          <w:p w14:paraId="1D05A74E" w14:textId="77777777" w:rsidR="00905E70" w:rsidRPr="005D3531" w:rsidRDefault="00905E70" w:rsidP="00923893">
            <w:pPr>
              <w:widowControl/>
              <w:rPr>
                <w:rFonts w:ascii="Arial" w:eastAsiaTheme="minorHAnsi" w:hAnsi="Arial" w:cs="Arial"/>
                <w:b/>
                <w:bCs/>
                <w:sz w:val="20"/>
                <w:szCs w:val="20"/>
                <w:lang w:val="en-AU" w:eastAsia="en-AU"/>
                <w14:ligatures w14:val="standardContextual"/>
              </w:rPr>
            </w:pPr>
            <w:r w:rsidRPr="005D3531">
              <w:rPr>
                <w:rFonts w:ascii="Arial" w:eastAsiaTheme="minorHAnsi" w:hAnsi="Arial" w:cs="Arial"/>
                <w:b/>
                <w:bCs/>
                <w:sz w:val="20"/>
                <w:szCs w:val="20"/>
                <w:lang w:val="en-AU" w:eastAsia="en-AU"/>
                <w14:ligatures w14:val="standardContextual"/>
              </w:rPr>
              <w:t>Cardiometabolic outcomes</w:t>
            </w:r>
          </w:p>
        </w:tc>
      </w:tr>
      <w:tr w:rsidR="00905E70" w:rsidRPr="005D3531" w14:paraId="3B0E46F3" w14:textId="77777777" w:rsidTr="00923893">
        <w:trPr>
          <w:trHeight w:val="145"/>
        </w:trPr>
        <w:tc>
          <w:tcPr>
            <w:tcW w:w="985" w:type="pct"/>
            <w:tcBorders>
              <w:left w:val="single" w:sz="4" w:space="0" w:color="auto"/>
            </w:tcBorders>
            <w:shd w:val="clear" w:color="auto" w:fill="auto"/>
            <w:noWrap/>
            <w:vAlign w:val="bottom"/>
            <w:hideMark/>
          </w:tcPr>
          <w:p w14:paraId="24F2DF82"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SBP</w:t>
            </w:r>
          </w:p>
        </w:tc>
        <w:tc>
          <w:tcPr>
            <w:tcW w:w="1738" w:type="pct"/>
          </w:tcPr>
          <w:p w14:paraId="1475329B"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Systolic blood pressure in mmHg</w:t>
            </w:r>
          </w:p>
        </w:tc>
        <w:tc>
          <w:tcPr>
            <w:tcW w:w="398" w:type="pct"/>
          </w:tcPr>
          <w:p w14:paraId="6F231682"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n/a</w:t>
            </w:r>
          </w:p>
        </w:tc>
        <w:tc>
          <w:tcPr>
            <w:tcW w:w="398" w:type="pct"/>
          </w:tcPr>
          <w:p w14:paraId="30236DE4"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20</w:t>
            </w:r>
          </w:p>
        </w:tc>
        <w:tc>
          <w:tcPr>
            <w:tcW w:w="1481" w:type="pct"/>
          </w:tcPr>
          <w:p w14:paraId="5A3B969F"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DBP &gt;SBP, 10 SD from mean &amp; SBP &lt; 20 mmHg</w:t>
            </w:r>
          </w:p>
        </w:tc>
      </w:tr>
      <w:tr w:rsidR="00905E70" w:rsidRPr="005D3531" w14:paraId="3D83AC6C" w14:textId="77777777" w:rsidTr="00923893">
        <w:trPr>
          <w:trHeight w:val="60"/>
        </w:trPr>
        <w:tc>
          <w:tcPr>
            <w:tcW w:w="985" w:type="pct"/>
            <w:tcBorders>
              <w:left w:val="single" w:sz="4" w:space="0" w:color="auto"/>
            </w:tcBorders>
            <w:shd w:val="clear" w:color="auto" w:fill="auto"/>
            <w:noWrap/>
            <w:vAlign w:val="bottom"/>
            <w:hideMark/>
          </w:tcPr>
          <w:p w14:paraId="2DC4B56A"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DBP</w:t>
            </w:r>
          </w:p>
        </w:tc>
        <w:tc>
          <w:tcPr>
            <w:tcW w:w="1738" w:type="pct"/>
          </w:tcPr>
          <w:p w14:paraId="6E7074E1"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Diastolic blood pressure in mmHg</w:t>
            </w:r>
          </w:p>
        </w:tc>
        <w:tc>
          <w:tcPr>
            <w:tcW w:w="398" w:type="pct"/>
          </w:tcPr>
          <w:p w14:paraId="6B40BF9E"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n/a</w:t>
            </w:r>
          </w:p>
        </w:tc>
        <w:tc>
          <w:tcPr>
            <w:tcW w:w="398" w:type="pct"/>
          </w:tcPr>
          <w:p w14:paraId="2E03EF2F"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15</w:t>
            </w:r>
          </w:p>
        </w:tc>
        <w:tc>
          <w:tcPr>
            <w:tcW w:w="1481" w:type="pct"/>
          </w:tcPr>
          <w:p w14:paraId="67FBAF5F"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 xml:space="preserve">10 SD from mean </w:t>
            </w:r>
            <w:proofErr w:type="gramStart"/>
            <w:r>
              <w:rPr>
                <w:rFonts w:ascii="Arial" w:eastAsiaTheme="minorHAnsi" w:hAnsi="Arial" w:cs="Arial"/>
                <w:sz w:val="20"/>
                <w:szCs w:val="20"/>
                <w:lang w:val="en-AU" w:eastAsia="en-AU"/>
                <w14:ligatures w14:val="standardContextual"/>
              </w:rPr>
              <w:t>&amp;  DBP</w:t>
            </w:r>
            <w:proofErr w:type="gramEnd"/>
            <w:r>
              <w:rPr>
                <w:rFonts w:ascii="Arial" w:eastAsiaTheme="minorHAnsi" w:hAnsi="Arial" w:cs="Arial"/>
                <w:sz w:val="20"/>
                <w:szCs w:val="20"/>
                <w:lang w:val="en-AU" w:eastAsia="en-AU"/>
                <w14:ligatures w14:val="standardContextual"/>
              </w:rPr>
              <w:t xml:space="preserve"> &lt;15 mmHg</w:t>
            </w:r>
          </w:p>
        </w:tc>
      </w:tr>
      <w:tr w:rsidR="00905E70" w:rsidRPr="005D3531" w14:paraId="17F518C7" w14:textId="77777777" w:rsidTr="00923893">
        <w:trPr>
          <w:trHeight w:val="79"/>
        </w:trPr>
        <w:tc>
          <w:tcPr>
            <w:tcW w:w="985" w:type="pct"/>
            <w:tcBorders>
              <w:left w:val="single" w:sz="4" w:space="0" w:color="auto"/>
            </w:tcBorders>
            <w:shd w:val="clear" w:color="auto" w:fill="auto"/>
            <w:noWrap/>
            <w:vAlign w:val="bottom"/>
            <w:hideMark/>
          </w:tcPr>
          <w:p w14:paraId="7F7A8E10"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Height</w:t>
            </w:r>
          </w:p>
        </w:tc>
        <w:tc>
          <w:tcPr>
            <w:tcW w:w="1738" w:type="pct"/>
          </w:tcPr>
          <w:p w14:paraId="1BA8EC0F"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Height of the participants in centimetres (cm)</w:t>
            </w:r>
          </w:p>
        </w:tc>
        <w:tc>
          <w:tcPr>
            <w:tcW w:w="398" w:type="pct"/>
          </w:tcPr>
          <w:p w14:paraId="3A74B2D2"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120</w:t>
            </w:r>
          </w:p>
        </w:tc>
        <w:tc>
          <w:tcPr>
            <w:tcW w:w="398" w:type="pct"/>
          </w:tcPr>
          <w:p w14:paraId="29FD050C"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n/a</w:t>
            </w:r>
          </w:p>
        </w:tc>
        <w:tc>
          <w:tcPr>
            <w:tcW w:w="1481" w:type="pct"/>
          </w:tcPr>
          <w:p w14:paraId="6AB76045"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 xml:space="preserve">Clinical decision as implausible </w:t>
            </w:r>
            <w:proofErr w:type="gramStart"/>
            <w:r>
              <w:rPr>
                <w:rFonts w:ascii="Arial" w:eastAsiaTheme="minorHAnsi" w:hAnsi="Arial" w:cs="Arial"/>
                <w:sz w:val="20"/>
                <w:szCs w:val="20"/>
                <w:lang w:val="en-AU" w:eastAsia="en-AU"/>
                <w14:ligatures w14:val="standardContextual"/>
              </w:rPr>
              <w:t>( &lt;</w:t>
            </w:r>
            <w:proofErr w:type="gramEnd"/>
            <w:r>
              <w:rPr>
                <w:rFonts w:ascii="Arial" w:eastAsiaTheme="minorHAnsi" w:hAnsi="Arial" w:cs="Arial"/>
                <w:sz w:val="20"/>
                <w:szCs w:val="20"/>
                <w:lang w:val="en-AU" w:eastAsia="en-AU"/>
                <w14:ligatures w14:val="standardContextual"/>
              </w:rPr>
              <w:t>120 cm)</w:t>
            </w:r>
          </w:p>
        </w:tc>
      </w:tr>
      <w:tr w:rsidR="00905E70" w:rsidRPr="005D3531" w14:paraId="32D248E2" w14:textId="77777777" w:rsidTr="00923893">
        <w:trPr>
          <w:trHeight w:val="129"/>
        </w:trPr>
        <w:tc>
          <w:tcPr>
            <w:tcW w:w="985" w:type="pct"/>
            <w:tcBorders>
              <w:left w:val="single" w:sz="4" w:space="0" w:color="auto"/>
            </w:tcBorders>
            <w:shd w:val="clear" w:color="auto" w:fill="auto"/>
            <w:noWrap/>
            <w:vAlign w:val="bottom"/>
            <w:hideMark/>
          </w:tcPr>
          <w:p w14:paraId="30C43860"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Weight</w:t>
            </w:r>
          </w:p>
        </w:tc>
        <w:tc>
          <w:tcPr>
            <w:tcW w:w="1738" w:type="pct"/>
          </w:tcPr>
          <w:p w14:paraId="72B3898C"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Weight of the participant in kilogram (kg)</w:t>
            </w:r>
          </w:p>
        </w:tc>
        <w:tc>
          <w:tcPr>
            <w:tcW w:w="398" w:type="pct"/>
          </w:tcPr>
          <w:p w14:paraId="6CB0B56B"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 xml:space="preserve"> </w:t>
            </w:r>
          </w:p>
        </w:tc>
        <w:tc>
          <w:tcPr>
            <w:tcW w:w="398" w:type="pct"/>
          </w:tcPr>
          <w:p w14:paraId="522CC9EC"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p>
        </w:tc>
        <w:tc>
          <w:tcPr>
            <w:tcW w:w="1481" w:type="pct"/>
          </w:tcPr>
          <w:p w14:paraId="1B4B4CE9"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5 SD from mean</w:t>
            </w:r>
          </w:p>
        </w:tc>
      </w:tr>
      <w:tr w:rsidR="00905E70" w:rsidRPr="005D3531" w14:paraId="0EA6C3B4" w14:textId="77777777" w:rsidTr="00923893">
        <w:trPr>
          <w:trHeight w:val="163"/>
        </w:trPr>
        <w:tc>
          <w:tcPr>
            <w:tcW w:w="985" w:type="pct"/>
            <w:tcBorders>
              <w:left w:val="single" w:sz="4" w:space="0" w:color="auto"/>
            </w:tcBorders>
            <w:shd w:val="clear" w:color="auto" w:fill="auto"/>
            <w:noWrap/>
            <w:vAlign w:val="bottom"/>
            <w:hideMark/>
          </w:tcPr>
          <w:p w14:paraId="4842CF75"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BMI</w:t>
            </w:r>
          </w:p>
        </w:tc>
        <w:tc>
          <w:tcPr>
            <w:tcW w:w="1738" w:type="pct"/>
          </w:tcPr>
          <w:p w14:paraId="461D8EAD"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Body mass index in kg/m</w:t>
            </w:r>
            <w:r w:rsidRPr="005D3531">
              <w:rPr>
                <w:rFonts w:ascii="Arial" w:eastAsiaTheme="minorHAnsi" w:hAnsi="Arial" w:cs="Arial"/>
                <w:sz w:val="20"/>
                <w:szCs w:val="20"/>
                <w:vertAlign w:val="superscript"/>
                <w:lang w:val="en-AU" w:eastAsia="en-AU"/>
                <w14:ligatures w14:val="standardContextual"/>
              </w:rPr>
              <w:t>2</w:t>
            </w:r>
          </w:p>
        </w:tc>
        <w:tc>
          <w:tcPr>
            <w:tcW w:w="398" w:type="pct"/>
          </w:tcPr>
          <w:p w14:paraId="76F74E26"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p>
        </w:tc>
        <w:tc>
          <w:tcPr>
            <w:tcW w:w="398" w:type="pct"/>
          </w:tcPr>
          <w:p w14:paraId="087DF6B4"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p>
        </w:tc>
        <w:tc>
          <w:tcPr>
            <w:tcW w:w="1481" w:type="pct"/>
          </w:tcPr>
          <w:p w14:paraId="636E0445"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305A76">
              <w:rPr>
                <w:rFonts w:ascii="Arial" w:eastAsiaTheme="minorHAnsi" w:hAnsi="Arial" w:cs="Arial"/>
                <w:sz w:val="20"/>
                <w:szCs w:val="20"/>
                <w:lang w:val="en-AU" w:eastAsia="en-AU"/>
                <w14:ligatures w14:val="standardContextual"/>
              </w:rPr>
              <w:t>5 SD from mean</w:t>
            </w:r>
            <w:r>
              <w:rPr>
                <w:rFonts w:ascii="Arial" w:eastAsiaTheme="minorHAnsi" w:hAnsi="Arial" w:cs="Arial"/>
                <w:sz w:val="20"/>
                <w:szCs w:val="20"/>
                <w:lang w:val="en-AU" w:eastAsia="en-AU"/>
                <w14:ligatures w14:val="standardContextual"/>
              </w:rPr>
              <w:t xml:space="preserve"> for BMI &amp; weight</w:t>
            </w:r>
          </w:p>
        </w:tc>
      </w:tr>
      <w:tr w:rsidR="00905E70" w:rsidRPr="005D3531" w14:paraId="15348C47" w14:textId="77777777" w:rsidTr="00923893">
        <w:trPr>
          <w:trHeight w:val="60"/>
        </w:trPr>
        <w:tc>
          <w:tcPr>
            <w:tcW w:w="985" w:type="pct"/>
            <w:tcBorders>
              <w:left w:val="single" w:sz="4" w:space="0" w:color="auto"/>
            </w:tcBorders>
            <w:shd w:val="clear" w:color="auto" w:fill="auto"/>
            <w:noWrap/>
            <w:vAlign w:val="bottom"/>
            <w:hideMark/>
          </w:tcPr>
          <w:p w14:paraId="2EAE94CD"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 xml:space="preserve">Waist circumference </w:t>
            </w:r>
          </w:p>
        </w:tc>
        <w:tc>
          <w:tcPr>
            <w:tcW w:w="1738" w:type="pct"/>
          </w:tcPr>
          <w:p w14:paraId="7A8F5017"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Waist circumference in centimetres</w:t>
            </w:r>
          </w:p>
        </w:tc>
        <w:tc>
          <w:tcPr>
            <w:tcW w:w="398" w:type="pct"/>
          </w:tcPr>
          <w:p w14:paraId="67007777"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p>
        </w:tc>
        <w:tc>
          <w:tcPr>
            <w:tcW w:w="398" w:type="pct"/>
          </w:tcPr>
          <w:p w14:paraId="17F40CD7"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p>
        </w:tc>
        <w:tc>
          <w:tcPr>
            <w:tcW w:w="1481" w:type="pct"/>
          </w:tcPr>
          <w:p w14:paraId="089D4A35"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305A76">
              <w:rPr>
                <w:rFonts w:ascii="Arial" w:eastAsiaTheme="minorHAnsi" w:hAnsi="Arial" w:cs="Arial"/>
                <w:sz w:val="20"/>
                <w:szCs w:val="20"/>
                <w:lang w:val="en-AU" w:eastAsia="en-AU"/>
                <w14:ligatures w14:val="standardContextual"/>
              </w:rPr>
              <w:t>5 SD from mean</w:t>
            </w:r>
          </w:p>
        </w:tc>
      </w:tr>
      <w:tr w:rsidR="00905E70" w:rsidRPr="005D3531" w14:paraId="0292ABF1" w14:textId="77777777" w:rsidTr="00923893">
        <w:trPr>
          <w:trHeight w:val="147"/>
        </w:trPr>
        <w:tc>
          <w:tcPr>
            <w:tcW w:w="985" w:type="pct"/>
            <w:tcBorders>
              <w:left w:val="single" w:sz="4" w:space="0" w:color="auto"/>
            </w:tcBorders>
            <w:shd w:val="clear" w:color="auto" w:fill="auto"/>
            <w:noWrap/>
            <w:vAlign w:val="bottom"/>
            <w:hideMark/>
          </w:tcPr>
          <w:p w14:paraId="1BF63C0A"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Hip circumference</w:t>
            </w:r>
          </w:p>
        </w:tc>
        <w:tc>
          <w:tcPr>
            <w:tcW w:w="1738" w:type="pct"/>
          </w:tcPr>
          <w:p w14:paraId="506A009B"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Hip circumference in centimetres</w:t>
            </w:r>
          </w:p>
        </w:tc>
        <w:tc>
          <w:tcPr>
            <w:tcW w:w="398" w:type="pct"/>
          </w:tcPr>
          <w:p w14:paraId="0DA62443"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p>
        </w:tc>
        <w:tc>
          <w:tcPr>
            <w:tcW w:w="398" w:type="pct"/>
          </w:tcPr>
          <w:p w14:paraId="39C9CBAC"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p>
        </w:tc>
        <w:tc>
          <w:tcPr>
            <w:tcW w:w="1481" w:type="pct"/>
          </w:tcPr>
          <w:p w14:paraId="0D975B35"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305A76">
              <w:rPr>
                <w:rFonts w:ascii="Arial" w:eastAsiaTheme="minorHAnsi" w:hAnsi="Arial" w:cs="Arial"/>
                <w:sz w:val="20"/>
                <w:szCs w:val="20"/>
                <w:lang w:val="en-AU" w:eastAsia="en-AU"/>
                <w14:ligatures w14:val="standardContextual"/>
              </w:rPr>
              <w:t>5 SD from mean</w:t>
            </w:r>
          </w:p>
        </w:tc>
      </w:tr>
      <w:tr w:rsidR="00905E70" w:rsidRPr="005D3531" w14:paraId="766BA3C4" w14:textId="77777777" w:rsidTr="00923893">
        <w:trPr>
          <w:trHeight w:val="203"/>
        </w:trPr>
        <w:tc>
          <w:tcPr>
            <w:tcW w:w="985" w:type="pct"/>
            <w:tcBorders>
              <w:left w:val="single" w:sz="4" w:space="0" w:color="auto"/>
            </w:tcBorders>
            <w:shd w:val="clear" w:color="auto" w:fill="auto"/>
            <w:noWrap/>
            <w:vAlign w:val="bottom"/>
            <w:hideMark/>
          </w:tcPr>
          <w:p w14:paraId="4FDAEC0E"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proofErr w:type="spellStart"/>
            <w:r>
              <w:rPr>
                <w:rFonts w:ascii="Arial" w:eastAsiaTheme="minorHAnsi" w:hAnsi="Arial" w:cs="Arial"/>
                <w:sz w:val="20"/>
                <w:szCs w:val="20"/>
                <w:lang w:val="en-AU" w:eastAsia="en-AU"/>
                <w14:ligatures w14:val="standardContextual"/>
              </w:rPr>
              <w:t>whr</w:t>
            </w:r>
            <w:proofErr w:type="spellEnd"/>
          </w:p>
        </w:tc>
        <w:tc>
          <w:tcPr>
            <w:tcW w:w="1738" w:type="pct"/>
          </w:tcPr>
          <w:p w14:paraId="1C9EB513"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Waist</w:t>
            </w:r>
            <w:r>
              <w:rPr>
                <w:rFonts w:ascii="Arial" w:eastAsiaTheme="minorHAnsi" w:hAnsi="Arial" w:cs="Arial"/>
                <w:sz w:val="20"/>
                <w:szCs w:val="20"/>
                <w:lang w:val="en-AU" w:eastAsia="en-AU"/>
                <w14:ligatures w14:val="standardContextual"/>
              </w:rPr>
              <w:t>-to-</w:t>
            </w:r>
            <w:r w:rsidRPr="005D3531">
              <w:rPr>
                <w:rFonts w:ascii="Arial" w:eastAsiaTheme="minorHAnsi" w:hAnsi="Arial" w:cs="Arial"/>
                <w:sz w:val="20"/>
                <w:szCs w:val="20"/>
                <w:lang w:val="en-AU" w:eastAsia="en-AU"/>
                <w14:ligatures w14:val="standardContextual"/>
              </w:rPr>
              <w:t>hip ratio</w:t>
            </w:r>
          </w:p>
        </w:tc>
        <w:tc>
          <w:tcPr>
            <w:tcW w:w="398" w:type="pct"/>
          </w:tcPr>
          <w:p w14:paraId="0F95582C"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p>
        </w:tc>
        <w:tc>
          <w:tcPr>
            <w:tcW w:w="398" w:type="pct"/>
          </w:tcPr>
          <w:p w14:paraId="6F644149"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p>
        </w:tc>
        <w:tc>
          <w:tcPr>
            <w:tcW w:w="1481" w:type="pct"/>
          </w:tcPr>
          <w:p w14:paraId="74297B49"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10</w:t>
            </w:r>
            <w:r w:rsidRPr="00DC1F2C">
              <w:rPr>
                <w:rFonts w:ascii="Arial" w:eastAsiaTheme="minorHAnsi" w:hAnsi="Arial" w:cs="Arial"/>
                <w:sz w:val="20"/>
                <w:szCs w:val="20"/>
                <w:lang w:val="en-AU" w:eastAsia="en-AU"/>
                <w14:ligatures w14:val="standardContextual"/>
              </w:rPr>
              <w:t xml:space="preserve"> SD from mean</w:t>
            </w:r>
          </w:p>
        </w:tc>
      </w:tr>
      <w:tr w:rsidR="00905E70" w:rsidRPr="005D3531" w14:paraId="5AA093ED" w14:textId="77777777" w:rsidTr="00923893">
        <w:trPr>
          <w:trHeight w:val="45"/>
        </w:trPr>
        <w:tc>
          <w:tcPr>
            <w:tcW w:w="985" w:type="pct"/>
            <w:tcBorders>
              <w:left w:val="single" w:sz="4" w:space="0" w:color="auto"/>
            </w:tcBorders>
            <w:shd w:val="clear" w:color="auto" w:fill="auto"/>
            <w:noWrap/>
            <w:vAlign w:val="bottom"/>
          </w:tcPr>
          <w:p w14:paraId="1A7686F9"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FBS</w:t>
            </w:r>
          </w:p>
        </w:tc>
        <w:tc>
          <w:tcPr>
            <w:tcW w:w="1738" w:type="pct"/>
          </w:tcPr>
          <w:p w14:paraId="5024C02B" w14:textId="77777777" w:rsidR="00905E70" w:rsidRPr="005D3531" w:rsidRDefault="00905E70" w:rsidP="00923893">
            <w:pPr>
              <w:widowControl/>
              <w:jc w:val="left"/>
              <w:rPr>
                <w:rFonts w:ascii="Arial" w:eastAsia="Times New Roman" w:hAnsi="Arial" w:cs="Arial"/>
                <w:color w:val="000000"/>
                <w:kern w:val="0"/>
                <w:sz w:val="20"/>
                <w:szCs w:val="20"/>
                <w:lang w:val="en-AU" w:eastAsia="en-AU"/>
              </w:rPr>
            </w:pPr>
            <w:r w:rsidRPr="005D3531">
              <w:rPr>
                <w:rFonts w:ascii="Arial" w:eastAsia="Times New Roman" w:hAnsi="Arial" w:cs="Arial"/>
                <w:color w:val="000000"/>
                <w:kern w:val="0"/>
                <w:sz w:val="20"/>
                <w:szCs w:val="20"/>
                <w:lang w:val="en-AU" w:eastAsia="en-AU"/>
              </w:rPr>
              <w:t>Fasting blood sugar in mmol/L</w:t>
            </w:r>
          </w:p>
        </w:tc>
        <w:tc>
          <w:tcPr>
            <w:tcW w:w="398" w:type="pct"/>
          </w:tcPr>
          <w:p w14:paraId="2CED16ED" w14:textId="77777777" w:rsidR="00905E70" w:rsidRPr="005D3531" w:rsidRDefault="00905E70" w:rsidP="00923893">
            <w:pPr>
              <w:widowControl/>
              <w:jc w:val="left"/>
              <w:rPr>
                <w:rFonts w:ascii="Arial" w:eastAsia="Times New Roman" w:hAnsi="Arial" w:cs="Arial"/>
                <w:color w:val="000000"/>
                <w:kern w:val="0"/>
                <w:sz w:val="20"/>
                <w:szCs w:val="20"/>
                <w:lang w:val="en-AU" w:eastAsia="en-AU"/>
              </w:rPr>
            </w:pPr>
          </w:p>
        </w:tc>
        <w:tc>
          <w:tcPr>
            <w:tcW w:w="398" w:type="pct"/>
          </w:tcPr>
          <w:p w14:paraId="1E954BC1" w14:textId="77777777" w:rsidR="00905E70" w:rsidRPr="005D3531" w:rsidRDefault="00905E70" w:rsidP="00923893">
            <w:pPr>
              <w:widowControl/>
              <w:jc w:val="left"/>
              <w:rPr>
                <w:rFonts w:ascii="Arial" w:eastAsia="Times New Roman" w:hAnsi="Arial" w:cs="Arial"/>
                <w:color w:val="000000"/>
                <w:kern w:val="0"/>
                <w:sz w:val="20"/>
                <w:szCs w:val="20"/>
                <w:lang w:val="en-AU" w:eastAsia="en-AU"/>
              </w:rPr>
            </w:pPr>
          </w:p>
        </w:tc>
        <w:tc>
          <w:tcPr>
            <w:tcW w:w="1481" w:type="pct"/>
          </w:tcPr>
          <w:p w14:paraId="6087F3CB" w14:textId="77777777" w:rsidR="00905E70" w:rsidRPr="005D3531" w:rsidRDefault="00905E70" w:rsidP="00923893">
            <w:pPr>
              <w:widowControl/>
              <w:jc w:val="left"/>
              <w:rPr>
                <w:rFonts w:ascii="Arial" w:eastAsia="Times New Roman" w:hAnsi="Arial" w:cs="Arial"/>
                <w:color w:val="000000"/>
                <w:kern w:val="0"/>
                <w:sz w:val="20"/>
                <w:szCs w:val="20"/>
                <w:lang w:val="en-AU" w:eastAsia="en-AU"/>
              </w:rPr>
            </w:pPr>
            <w:r>
              <w:rPr>
                <w:rFonts w:ascii="Arial" w:eastAsiaTheme="minorHAnsi" w:hAnsi="Arial" w:cs="Arial"/>
                <w:sz w:val="20"/>
                <w:szCs w:val="20"/>
                <w:lang w:val="en-AU" w:eastAsia="en-AU"/>
                <w14:ligatures w14:val="standardContextual"/>
              </w:rPr>
              <w:t>10</w:t>
            </w:r>
            <w:r w:rsidRPr="00DC1F2C">
              <w:rPr>
                <w:rFonts w:ascii="Arial" w:eastAsiaTheme="minorHAnsi" w:hAnsi="Arial" w:cs="Arial"/>
                <w:sz w:val="20"/>
                <w:szCs w:val="20"/>
                <w:lang w:val="en-AU" w:eastAsia="en-AU"/>
                <w14:ligatures w14:val="standardContextual"/>
              </w:rPr>
              <w:t xml:space="preserve"> SD from mean</w:t>
            </w:r>
          </w:p>
        </w:tc>
      </w:tr>
      <w:tr w:rsidR="00905E70" w:rsidRPr="005D3531" w14:paraId="279A3208" w14:textId="77777777" w:rsidTr="00923893">
        <w:trPr>
          <w:trHeight w:val="113"/>
        </w:trPr>
        <w:tc>
          <w:tcPr>
            <w:tcW w:w="985" w:type="pct"/>
            <w:tcBorders>
              <w:left w:val="single" w:sz="4" w:space="0" w:color="auto"/>
            </w:tcBorders>
            <w:shd w:val="clear" w:color="auto" w:fill="auto"/>
            <w:noWrap/>
            <w:vAlign w:val="bottom"/>
          </w:tcPr>
          <w:p w14:paraId="5D57DB7D"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Insulin</w:t>
            </w:r>
          </w:p>
        </w:tc>
        <w:tc>
          <w:tcPr>
            <w:tcW w:w="1738" w:type="pct"/>
          </w:tcPr>
          <w:p w14:paraId="0E8C35F0" w14:textId="77777777" w:rsidR="00905E70" w:rsidRPr="005D3531" w:rsidRDefault="00905E70" w:rsidP="00923893">
            <w:pPr>
              <w:widowControl/>
              <w:jc w:val="left"/>
              <w:rPr>
                <w:rFonts w:ascii="Arial" w:eastAsia="Times New Roman" w:hAnsi="Arial" w:cs="Arial"/>
                <w:color w:val="000000"/>
                <w:kern w:val="0"/>
                <w:sz w:val="20"/>
                <w:szCs w:val="20"/>
                <w:lang w:val="en-AU" w:eastAsia="en-AU"/>
              </w:rPr>
            </w:pPr>
            <w:r w:rsidRPr="005D3531">
              <w:rPr>
                <w:rFonts w:ascii="Arial" w:eastAsia="Times New Roman" w:hAnsi="Arial" w:cs="Arial"/>
                <w:color w:val="000000"/>
                <w:kern w:val="0"/>
                <w:sz w:val="20"/>
                <w:szCs w:val="20"/>
                <w:lang w:val="en-AU" w:eastAsia="en-AU"/>
              </w:rPr>
              <w:t xml:space="preserve">Fasting insulin in </w:t>
            </w:r>
            <w:proofErr w:type="spellStart"/>
            <w:r w:rsidRPr="005D3531">
              <w:rPr>
                <w:rFonts w:ascii="Arial" w:eastAsia="Times New Roman" w:hAnsi="Arial" w:cs="Arial"/>
                <w:color w:val="000000"/>
                <w:kern w:val="0"/>
                <w:sz w:val="20"/>
                <w:szCs w:val="20"/>
                <w:lang w:val="en-AU" w:eastAsia="en-AU"/>
              </w:rPr>
              <w:t>pmol</w:t>
            </w:r>
            <w:proofErr w:type="spellEnd"/>
            <w:r w:rsidRPr="005D3531">
              <w:rPr>
                <w:rFonts w:ascii="Arial" w:eastAsia="Times New Roman" w:hAnsi="Arial" w:cs="Arial"/>
                <w:color w:val="000000"/>
                <w:kern w:val="0"/>
                <w:sz w:val="20"/>
                <w:szCs w:val="20"/>
                <w:lang w:val="en-AU" w:eastAsia="en-AU"/>
              </w:rPr>
              <w:t>/L</w:t>
            </w:r>
          </w:p>
        </w:tc>
        <w:tc>
          <w:tcPr>
            <w:tcW w:w="398" w:type="pct"/>
          </w:tcPr>
          <w:p w14:paraId="33FDDE67" w14:textId="77777777" w:rsidR="00905E70" w:rsidRPr="005D3531" w:rsidRDefault="00905E70" w:rsidP="00923893">
            <w:pPr>
              <w:widowControl/>
              <w:jc w:val="left"/>
              <w:rPr>
                <w:rFonts w:ascii="Arial" w:eastAsia="Times New Roman" w:hAnsi="Arial" w:cs="Arial"/>
                <w:color w:val="000000"/>
                <w:kern w:val="0"/>
                <w:sz w:val="20"/>
                <w:szCs w:val="20"/>
                <w:lang w:val="en-AU" w:eastAsia="en-AU"/>
              </w:rPr>
            </w:pPr>
          </w:p>
        </w:tc>
        <w:tc>
          <w:tcPr>
            <w:tcW w:w="398" w:type="pct"/>
          </w:tcPr>
          <w:p w14:paraId="2D49E152" w14:textId="77777777" w:rsidR="00905E70" w:rsidRPr="005D3531" w:rsidRDefault="00905E70" w:rsidP="00923893">
            <w:pPr>
              <w:widowControl/>
              <w:jc w:val="left"/>
              <w:rPr>
                <w:rFonts w:ascii="Arial" w:eastAsia="Times New Roman" w:hAnsi="Arial" w:cs="Arial"/>
                <w:color w:val="000000"/>
                <w:kern w:val="0"/>
                <w:sz w:val="20"/>
                <w:szCs w:val="20"/>
                <w:lang w:val="en-AU" w:eastAsia="en-AU"/>
              </w:rPr>
            </w:pPr>
          </w:p>
        </w:tc>
        <w:tc>
          <w:tcPr>
            <w:tcW w:w="1481" w:type="pct"/>
          </w:tcPr>
          <w:p w14:paraId="0655E0B5" w14:textId="77777777" w:rsidR="00905E70" w:rsidRPr="005D3531" w:rsidRDefault="00905E70" w:rsidP="00923893">
            <w:pPr>
              <w:widowControl/>
              <w:jc w:val="left"/>
              <w:rPr>
                <w:rFonts w:ascii="Arial" w:eastAsia="Times New Roman" w:hAnsi="Arial" w:cs="Arial"/>
                <w:color w:val="000000"/>
                <w:kern w:val="0"/>
                <w:sz w:val="20"/>
                <w:szCs w:val="20"/>
                <w:lang w:val="en-AU" w:eastAsia="en-AU"/>
              </w:rPr>
            </w:pPr>
            <w:r w:rsidRPr="00413E10">
              <w:rPr>
                <w:rFonts w:ascii="Arial" w:eastAsiaTheme="minorHAnsi" w:hAnsi="Arial" w:cs="Arial"/>
                <w:sz w:val="20"/>
                <w:szCs w:val="20"/>
                <w:lang w:val="en-AU" w:eastAsia="en-AU"/>
                <w14:ligatures w14:val="standardContextual"/>
              </w:rPr>
              <w:t>5 SD from mean</w:t>
            </w:r>
          </w:p>
        </w:tc>
      </w:tr>
      <w:tr w:rsidR="00905E70" w:rsidRPr="005D3531" w14:paraId="43DCF689" w14:textId="77777777" w:rsidTr="00923893">
        <w:trPr>
          <w:trHeight w:val="113"/>
        </w:trPr>
        <w:tc>
          <w:tcPr>
            <w:tcW w:w="985" w:type="pct"/>
            <w:tcBorders>
              <w:left w:val="single" w:sz="4" w:space="0" w:color="auto"/>
            </w:tcBorders>
            <w:shd w:val="clear" w:color="auto" w:fill="auto"/>
            <w:noWrap/>
            <w:vAlign w:val="bottom"/>
          </w:tcPr>
          <w:p w14:paraId="617E322C"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HOMA-IR</w:t>
            </w:r>
          </w:p>
        </w:tc>
        <w:tc>
          <w:tcPr>
            <w:tcW w:w="1738" w:type="pct"/>
          </w:tcPr>
          <w:p w14:paraId="4157B6F3" w14:textId="77777777" w:rsidR="00905E70" w:rsidRPr="005D3531" w:rsidRDefault="00905E70" w:rsidP="00923893">
            <w:pPr>
              <w:widowControl/>
              <w:jc w:val="left"/>
              <w:rPr>
                <w:rFonts w:ascii="Arial" w:eastAsia="Times New Roman" w:hAnsi="Arial" w:cs="Arial"/>
                <w:color w:val="000000"/>
                <w:kern w:val="0"/>
                <w:sz w:val="20"/>
                <w:szCs w:val="20"/>
                <w:lang w:val="en-AU" w:eastAsia="en-AU"/>
              </w:rPr>
            </w:pPr>
            <w:r w:rsidRPr="005D3531">
              <w:rPr>
                <w:rFonts w:ascii="Arial" w:eastAsia="Times New Roman" w:hAnsi="Arial" w:cs="Arial"/>
                <w:color w:val="000000"/>
                <w:kern w:val="0"/>
                <w:sz w:val="20"/>
                <w:szCs w:val="20"/>
                <w:lang w:val="en-AU" w:eastAsia="en-AU"/>
              </w:rPr>
              <w:t>Homeostatic model assessment for insulin resistance</w:t>
            </w:r>
          </w:p>
        </w:tc>
        <w:tc>
          <w:tcPr>
            <w:tcW w:w="398" w:type="pct"/>
          </w:tcPr>
          <w:p w14:paraId="5D125082" w14:textId="77777777" w:rsidR="00905E70" w:rsidRPr="005D3531" w:rsidRDefault="00905E70" w:rsidP="00923893">
            <w:pPr>
              <w:widowControl/>
              <w:jc w:val="left"/>
              <w:rPr>
                <w:rFonts w:ascii="Arial" w:eastAsia="Times New Roman" w:hAnsi="Arial" w:cs="Arial"/>
                <w:color w:val="000000"/>
                <w:kern w:val="0"/>
                <w:sz w:val="20"/>
                <w:szCs w:val="20"/>
                <w:lang w:val="en-AU" w:eastAsia="en-AU"/>
              </w:rPr>
            </w:pPr>
          </w:p>
        </w:tc>
        <w:tc>
          <w:tcPr>
            <w:tcW w:w="398" w:type="pct"/>
          </w:tcPr>
          <w:p w14:paraId="22A768F7" w14:textId="77777777" w:rsidR="00905E70" w:rsidRPr="005D3531" w:rsidRDefault="00905E70" w:rsidP="00923893">
            <w:pPr>
              <w:widowControl/>
              <w:jc w:val="left"/>
              <w:rPr>
                <w:rFonts w:ascii="Arial" w:eastAsia="Times New Roman" w:hAnsi="Arial" w:cs="Arial"/>
                <w:color w:val="000000"/>
                <w:kern w:val="0"/>
                <w:sz w:val="20"/>
                <w:szCs w:val="20"/>
                <w:lang w:val="en-AU" w:eastAsia="en-AU"/>
              </w:rPr>
            </w:pPr>
          </w:p>
        </w:tc>
        <w:tc>
          <w:tcPr>
            <w:tcW w:w="1481" w:type="pct"/>
          </w:tcPr>
          <w:p w14:paraId="0B728820" w14:textId="77777777" w:rsidR="00905E70" w:rsidRPr="005D3531" w:rsidRDefault="00905E70" w:rsidP="00923893">
            <w:pPr>
              <w:widowControl/>
              <w:jc w:val="left"/>
              <w:rPr>
                <w:rFonts w:ascii="Arial" w:eastAsia="Times New Roman" w:hAnsi="Arial" w:cs="Arial"/>
                <w:color w:val="000000"/>
                <w:kern w:val="0"/>
                <w:sz w:val="20"/>
                <w:szCs w:val="20"/>
                <w:lang w:val="en-AU" w:eastAsia="en-AU"/>
              </w:rPr>
            </w:pPr>
            <w:r>
              <w:rPr>
                <w:rFonts w:ascii="Arial" w:eastAsiaTheme="minorHAnsi" w:hAnsi="Arial" w:cs="Arial"/>
                <w:sz w:val="20"/>
                <w:szCs w:val="20"/>
                <w:lang w:val="en-AU" w:eastAsia="en-AU"/>
                <w14:ligatures w14:val="standardContextual"/>
              </w:rPr>
              <w:t>5 SD from mean for insulin &amp; 10 SD for FBS</w:t>
            </w:r>
          </w:p>
        </w:tc>
      </w:tr>
      <w:tr w:rsidR="00905E70" w:rsidRPr="005D3531" w14:paraId="1B5F599B" w14:textId="77777777" w:rsidTr="00923893">
        <w:trPr>
          <w:trHeight w:val="45"/>
        </w:trPr>
        <w:tc>
          <w:tcPr>
            <w:tcW w:w="985" w:type="pct"/>
            <w:tcBorders>
              <w:left w:val="single" w:sz="4" w:space="0" w:color="auto"/>
            </w:tcBorders>
            <w:shd w:val="clear" w:color="auto" w:fill="auto"/>
            <w:noWrap/>
            <w:vAlign w:val="bottom"/>
          </w:tcPr>
          <w:p w14:paraId="0EEAC77B"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Total cholesterol</w:t>
            </w:r>
          </w:p>
        </w:tc>
        <w:tc>
          <w:tcPr>
            <w:tcW w:w="1738" w:type="pct"/>
          </w:tcPr>
          <w:p w14:paraId="5FF367C3" w14:textId="77777777" w:rsidR="00905E70" w:rsidRPr="005D3531" w:rsidRDefault="00905E70" w:rsidP="00923893">
            <w:pPr>
              <w:widowControl/>
              <w:jc w:val="left"/>
              <w:rPr>
                <w:rFonts w:ascii="Arial" w:eastAsia="Times New Roman" w:hAnsi="Arial" w:cs="Arial"/>
                <w:color w:val="000000"/>
                <w:kern w:val="0"/>
                <w:sz w:val="20"/>
                <w:szCs w:val="20"/>
                <w:lang w:val="en-AU" w:eastAsia="en-AU"/>
              </w:rPr>
            </w:pPr>
            <w:r w:rsidRPr="005D3531">
              <w:rPr>
                <w:rFonts w:ascii="Arial" w:eastAsia="Times New Roman" w:hAnsi="Arial" w:cs="Arial"/>
                <w:color w:val="000000"/>
                <w:kern w:val="0"/>
                <w:sz w:val="20"/>
                <w:szCs w:val="20"/>
                <w:lang w:val="en-AU" w:eastAsia="en-AU"/>
              </w:rPr>
              <w:t>Total cholesterol in mmol/L</w:t>
            </w:r>
          </w:p>
        </w:tc>
        <w:tc>
          <w:tcPr>
            <w:tcW w:w="398" w:type="pct"/>
          </w:tcPr>
          <w:p w14:paraId="17E098E1" w14:textId="77777777" w:rsidR="00905E70" w:rsidRPr="005D3531" w:rsidRDefault="00905E70" w:rsidP="00923893">
            <w:pPr>
              <w:widowControl/>
              <w:jc w:val="left"/>
              <w:rPr>
                <w:rFonts w:ascii="Arial" w:eastAsia="Times New Roman" w:hAnsi="Arial" w:cs="Arial"/>
                <w:color w:val="000000"/>
                <w:kern w:val="0"/>
                <w:sz w:val="20"/>
                <w:szCs w:val="20"/>
                <w:lang w:val="en-AU" w:eastAsia="en-AU"/>
              </w:rPr>
            </w:pPr>
          </w:p>
        </w:tc>
        <w:tc>
          <w:tcPr>
            <w:tcW w:w="398" w:type="pct"/>
          </w:tcPr>
          <w:p w14:paraId="1E55BEF1" w14:textId="77777777" w:rsidR="00905E70" w:rsidRPr="005D3531" w:rsidRDefault="00905E70" w:rsidP="00923893">
            <w:pPr>
              <w:widowControl/>
              <w:jc w:val="left"/>
              <w:rPr>
                <w:rFonts w:ascii="Arial" w:eastAsia="Times New Roman" w:hAnsi="Arial" w:cs="Arial"/>
                <w:color w:val="000000"/>
                <w:kern w:val="0"/>
                <w:sz w:val="20"/>
                <w:szCs w:val="20"/>
                <w:lang w:val="en-AU" w:eastAsia="en-AU"/>
              </w:rPr>
            </w:pPr>
          </w:p>
        </w:tc>
        <w:tc>
          <w:tcPr>
            <w:tcW w:w="1481" w:type="pct"/>
          </w:tcPr>
          <w:p w14:paraId="5A8AD6CD" w14:textId="77777777" w:rsidR="00905E70" w:rsidRPr="005D3531" w:rsidRDefault="00905E70" w:rsidP="00923893">
            <w:pPr>
              <w:widowControl/>
              <w:jc w:val="left"/>
              <w:rPr>
                <w:rFonts w:ascii="Arial" w:eastAsia="Times New Roman" w:hAnsi="Arial" w:cs="Arial"/>
                <w:color w:val="000000"/>
                <w:kern w:val="0"/>
                <w:sz w:val="20"/>
                <w:szCs w:val="20"/>
                <w:lang w:val="en-AU" w:eastAsia="en-AU"/>
              </w:rPr>
            </w:pPr>
            <w:r w:rsidRPr="00413E10">
              <w:rPr>
                <w:rFonts w:ascii="Arial" w:eastAsiaTheme="minorHAnsi" w:hAnsi="Arial" w:cs="Arial"/>
                <w:sz w:val="20"/>
                <w:szCs w:val="20"/>
                <w:lang w:val="en-AU" w:eastAsia="en-AU"/>
                <w14:ligatures w14:val="standardContextual"/>
              </w:rPr>
              <w:t>5 SD from mean</w:t>
            </w:r>
          </w:p>
        </w:tc>
      </w:tr>
      <w:tr w:rsidR="00905E70" w:rsidRPr="005D3531" w14:paraId="60FFF336" w14:textId="77777777" w:rsidTr="00923893">
        <w:trPr>
          <w:trHeight w:val="45"/>
        </w:trPr>
        <w:tc>
          <w:tcPr>
            <w:tcW w:w="985" w:type="pct"/>
            <w:tcBorders>
              <w:left w:val="single" w:sz="4" w:space="0" w:color="auto"/>
            </w:tcBorders>
            <w:shd w:val="clear" w:color="auto" w:fill="auto"/>
            <w:noWrap/>
            <w:vAlign w:val="bottom"/>
          </w:tcPr>
          <w:p w14:paraId="33FD4EB3"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HDL</w:t>
            </w:r>
            <w:r>
              <w:rPr>
                <w:rFonts w:ascii="Arial" w:eastAsiaTheme="minorHAnsi" w:hAnsi="Arial" w:cs="Arial"/>
                <w:sz w:val="20"/>
                <w:szCs w:val="20"/>
                <w:lang w:val="en-AU" w:eastAsia="en-AU"/>
                <w14:ligatures w14:val="standardContextual"/>
              </w:rPr>
              <w:t>-C</w:t>
            </w:r>
          </w:p>
        </w:tc>
        <w:tc>
          <w:tcPr>
            <w:tcW w:w="1738" w:type="pct"/>
          </w:tcPr>
          <w:p w14:paraId="17C0F622" w14:textId="77777777" w:rsidR="00905E70" w:rsidRPr="005D3531" w:rsidRDefault="00905E70" w:rsidP="00923893">
            <w:pPr>
              <w:widowControl/>
              <w:jc w:val="left"/>
              <w:rPr>
                <w:rFonts w:ascii="Arial" w:eastAsia="Times New Roman" w:hAnsi="Arial" w:cs="Arial"/>
                <w:color w:val="000000"/>
                <w:kern w:val="0"/>
                <w:sz w:val="20"/>
                <w:szCs w:val="20"/>
                <w:lang w:val="en-AU" w:eastAsia="en-AU"/>
              </w:rPr>
            </w:pPr>
            <w:r w:rsidRPr="005D3531">
              <w:rPr>
                <w:rFonts w:ascii="Arial" w:eastAsia="Times New Roman" w:hAnsi="Arial" w:cs="Arial"/>
                <w:color w:val="000000"/>
                <w:kern w:val="0"/>
                <w:sz w:val="20"/>
                <w:szCs w:val="20"/>
                <w:lang w:val="en-AU" w:eastAsia="en-AU"/>
              </w:rPr>
              <w:t>High</w:t>
            </w:r>
            <w:r>
              <w:rPr>
                <w:rFonts w:ascii="Arial" w:eastAsia="Times New Roman" w:hAnsi="Arial" w:cs="Arial"/>
                <w:color w:val="000000"/>
                <w:kern w:val="0"/>
                <w:sz w:val="20"/>
                <w:szCs w:val="20"/>
                <w:lang w:val="en-AU" w:eastAsia="en-AU"/>
              </w:rPr>
              <w:t>-</w:t>
            </w:r>
            <w:r w:rsidRPr="005D3531">
              <w:rPr>
                <w:rFonts w:ascii="Arial" w:eastAsia="Times New Roman" w:hAnsi="Arial" w:cs="Arial"/>
                <w:color w:val="000000"/>
                <w:kern w:val="0"/>
                <w:sz w:val="20"/>
                <w:szCs w:val="20"/>
                <w:lang w:val="en-AU" w:eastAsia="en-AU"/>
              </w:rPr>
              <w:t>density lipoprotein cholesterol in mmol/L</w:t>
            </w:r>
          </w:p>
        </w:tc>
        <w:tc>
          <w:tcPr>
            <w:tcW w:w="398" w:type="pct"/>
          </w:tcPr>
          <w:p w14:paraId="60AF264E" w14:textId="77777777" w:rsidR="00905E70" w:rsidRPr="005D3531" w:rsidRDefault="00905E70" w:rsidP="00923893">
            <w:pPr>
              <w:widowControl/>
              <w:jc w:val="left"/>
              <w:rPr>
                <w:rFonts w:ascii="Arial" w:eastAsia="Times New Roman" w:hAnsi="Arial" w:cs="Arial"/>
                <w:color w:val="000000"/>
                <w:kern w:val="0"/>
                <w:sz w:val="20"/>
                <w:szCs w:val="20"/>
                <w:lang w:val="en-AU" w:eastAsia="en-AU"/>
              </w:rPr>
            </w:pPr>
          </w:p>
        </w:tc>
        <w:tc>
          <w:tcPr>
            <w:tcW w:w="398" w:type="pct"/>
          </w:tcPr>
          <w:p w14:paraId="3A5D61C4" w14:textId="77777777" w:rsidR="00905E70" w:rsidRPr="005D3531" w:rsidRDefault="00905E70" w:rsidP="00923893">
            <w:pPr>
              <w:widowControl/>
              <w:jc w:val="left"/>
              <w:rPr>
                <w:rFonts w:ascii="Arial" w:eastAsia="Times New Roman" w:hAnsi="Arial" w:cs="Arial"/>
                <w:color w:val="000000"/>
                <w:kern w:val="0"/>
                <w:sz w:val="20"/>
                <w:szCs w:val="20"/>
                <w:lang w:val="en-AU" w:eastAsia="en-AU"/>
              </w:rPr>
            </w:pPr>
          </w:p>
        </w:tc>
        <w:tc>
          <w:tcPr>
            <w:tcW w:w="1481" w:type="pct"/>
          </w:tcPr>
          <w:p w14:paraId="2B7C7778" w14:textId="77777777" w:rsidR="00905E70" w:rsidRPr="005D3531" w:rsidRDefault="00905E70" w:rsidP="00923893">
            <w:pPr>
              <w:widowControl/>
              <w:jc w:val="left"/>
              <w:rPr>
                <w:rFonts w:ascii="Arial" w:eastAsia="Times New Roman" w:hAnsi="Arial" w:cs="Arial"/>
                <w:color w:val="000000"/>
                <w:kern w:val="0"/>
                <w:sz w:val="20"/>
                <w:szCs w:val="20"/>
                <w:lang w:val="en-AU" w:eastAsia="en-AU"/>
              </w:rPr>
            </w:pPr>
            <w:r w:rsidRPr="00413E10">
              <w:rPr>
                <w:rFonts w:ascii="Arial" w:eastAsiaTheme="minorHAnsi" w:hAnsi="Arial" w:cs="Arial"/>
                <w:sz w:val="20"/>
                <w:szCs w:val="20"/>
                <w:lang w:val="en-AU" w:eastAsia="en-AU"/>
                <w14:ligatures w14:val="standardContextual"/>
              </w:rPr>
              <w:t>5 SD from mean</w:t>
            </w:r>
          </w:p>
        </w:tc>
      </w:tr>
      <w:tr w:rsidR="00905E70" w:rsidRPr="005D3531" w14:paraId="0AC9F62C" w14:textId="77777777" w:rsidTr="00923893">
        <w:trPr>
          <w:trHeight w:val="134"/>
        </w:trPr>
        <w:tc>
          <w:tcPr>
            <w:tcW w:w="985" w:type="pct"/>
            <w:tcBorders>
              <w:left w:val="single" w:sz="4" w:space="0" w:color="auto"/>
            </w:tcBorders>
            <w:shd w:val="clear" w:color="auto" w:fill="auto"/>
            <w:noWrap/>
            <w:vAlign w:val="bottom"/>
          </w:tcPr>
          <w:p w14:paraId="5622366F"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LDL</w:t>
            </w:r>
            <w:r>
              <w:rPr>
                <w:rFonts w:ascii="Arial" w:eastAsiaTheme="minorHAnsi" w:hAnsi="Arial" w:cs="Arial"/>
                <w:sz w:val="20"/>
                <w:szCs w:val="20"/>
                <w:lang w:val="en-AU" w:eastAsia="en-AU"/>
                <w14:ligatures w14:val="standardContextual"/>
              </w:rPr>
              <w:t>-C</w:t>
            </w:r>
          </w:p>
        </w:tc>
        <w:tc>
          <w:tcPr>
            <w:tcW w:w="1738" w:type="pct"/>
          </w:tcPr>
          <w:p w14:paraId="798F15AA" w14:textId="77777777" w:rsidR="00905E70" w:rsidRPr="005D3531" w:rsidRDefault="00905E70" w:rsidP="00923893">
            <w:pPr>
              <w:widowControl/>
              <w:jc w:val="left"/>
              <w:rPr>
                <w:rFonts w:ascii="Arial" w:eastAsia="Times New Roman" w:hAnsi="Arial" w:cs="Arial"/>
                <w:color w:val="000000"/>
                <w:kern w:val="0"/>
                <w:sz w:val="20"/>
                <w:szCs w:val="20"/>
                <w:lang w:val="en-AU" w:eastAsia="en-AU"/>
              </w:rPr>
            </w:pPr>
            <w:r>
              <w:rPr>
                <w:rFonts w:ascii="Arial" w:eastAsia="Times New Roman" w:hAnsi="Arial" w:cs="Arial"/>
                <w:color w:val="000000"/>
                <w:kern w:val="0"/>
                <w:sz w:val="20"/>
                <w:szCs w:val="20"/>
                <w:lang w:val="en-AU" w:eastAsia="en-AU"/>
              </w:rPr>
              <w:t>Low-</w:t>
            </w:r>
            <w:r w:rsidRPr="005D3531">
              <w:rPr>
                <w:rFonts w:ascii="Arial" w:eastAsia="Times New Roman" w:hAnsi="Arial" w:cs="Arial"/>
                <w:color w:val="000000"/>
                <w:kern w:val="0"/>
                <w:sz w:val="20"/>
                <w:szCs w:val="20"/>
                <w:lang w:val="en-AU" w:eastAsia="en-AU"/>
              </w:rPr>
              <w:t>density lipoprotein cholesterol in mmol/L</w:t>
            </w:r>
          </w:p>
        </w:tc>
        <w:tc>
          <w:tcPr>
            <w:tcW w:w="398" w:type="pct"/>
          </w:tcPr>
          <w:p w14:paraId="013F16B2" w14:textId="77777777" w:rsidR="00905E70" w:rsidRPr="005D3531" w:rsidRDefault="00905E70" w:rsidP="00923893">
            <w:pPr>
              <w:widowControl/>
              <w:jc w:val="left"/>
              <w:rPr>
                <w:rFonts w:ascii="Arial" w:eastAsia="Times New Roman" w:hAnsi="Arial" w:cs="Arial"/>
                <w:color w:val="000000"/>
                <w:kern w:val="0"/>
                <w:sz w:val="20"/>
                <w:szCs w:val="20"/>
                <w:lang w:val="en-AU" w:eastAsia="en-AU"/>
              </w:rPr>
            </w:pPr>
          </w:p>
        </w:tc>
        <w:tc>
          <w:tcPr>
            <w:tcW w:w="398" w:type="pct"/>
          </w:tcPr>
          <w:p w14:paraId="6C56488F" w14:textId="77777777" w:rsidR="00905E70" w:rsidRPr="005D3531" w:rsidRDefault="00905E70" w:rsidP="00923893">
            <w:pPr>
              <w:widowControl/>
              <w:jc w:val="left"/>
              <w:rPr>
                <w:rFonts w:ascii="Arial" w:eastAsia="Times New Roman" w:hAnsi="Arial" w:cs="Arial"/>
                <w:color w:val="000000"/>
                <w:kern w:val="0"/>
                <w:sz w:val="20"/>
                <w:szCs w:val="20"/>
                <w:lang w:val="en-AU" w:eastAsia="en-AU"/>
              </w:rPr>
            </w:pPr>
          </w:p>
        </w:tc>
        <w:tc>
          <w:tcPr>
            <w:tcW w:w="1481" w:type="pct"/>
          </w:tcPr>
          <w:p w14:paraId="452A81FF" w14:textId="77777777" w:rsidR="00905E70" w:rsidRPr="005D3531" w:rsidRDefault="00905E70" w:rsidP="00923893">
            <w:pPr>
              <w:widowControl/>
              <w:jc w:val="left"/>
              <w:rPr>
                <w:rFonts w:ascii="Arial" w:eastAsia="Times New Roman" w:hAnsi="Arial" w:cs="Arial"/>
                <w:color w:val="000000"/>
                <w:kern w:val="0"/>
                <w:sz w:val="20"/>
                <w:szCs w:val="20"/>
                <w:lang w:val="en-AU" w:eastAsia="en-AU"/>
              </w:rPr>
            </w:pPr>
            <w:r w:rsidRPr="00413E10">
              <w:rPr>
                <w:rFonts w:ascii="Arial" w:eastAsiaTheme="minorHAnsi" w:hAnsi="Arial" w:cs="Arial"/>
                <w:sz w:val="20"/>
                <w:szCs w:val="20"/>
                <w:lang w:val="en-AU" w:eastAsia="en-AU"/>
                <w14:ligatures w14:val="standardContextual"/>
              </w:rPr>
              <w:t>5 SD from mean</w:t>
            </w:r>
          </w:p>
        </w:tc>
      </w:tr>
      <w:tr w:rsidR="00905E70" w:rsidRPr="005D3531" w14:paraId="105CB45A" w14:textId="77777777" w:rsidTr="00923893">
        <w:trPr>
          <w:trHeight w:val="134"/>
        </w:trPr>
        <w:tc>
          <w:tcPr>
            <w:tcW w:w="985" w:type="pct"/>
            <w:tcBorders>
              <w:left w:val="single" w:sz="4" w:space="0" w:color="auto"/>
            </w:tcBorders>
            <w:shd w:val="clear" w:color="auto" w:fill="auto"/>
            <w:noWrap/>
            <w:vAlign w:val="bottom"/>
          </w:tcPr>
          <w:p w14:paraId="00F5A3FF"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Triglycerides</w:t>
            </w:r>
            <w:r w:rsidRPr="005D3531">
              <w:rPr>
                <w:rFonts w:ascii="Arial" w:eastAsiaTheme="minorHAnsi" w:hAnsi="Arial" w:cs="Arial"/>
                <w:sz w:val="20"/>
                <w:szCs w:val="20"/>
                <w:lang w:val="en-AU" w:eastAsia="en-AU"/>
                <w14:ligatures w14:val="standardContextual"/>
              </w:rPr>
              <w:tab/>
            </w:r>
          </w:p>
        </w:tc>
        <w:tc>
          <w:tcPr>
            <w:tcW w:w="1738" w:type="pct"/>
          </w:tcPr>
          <w:p w14:paraId="6AA10EFA" w14:textId="77777777" w:rsidR="00905E70" w:rsidRPr="005D3531" w:rsidRDefault="00905E70" w:rsidP="00923893">
            <w:pPr>
              <w:widowControl/>
              <w:jc w:val="left"/>
              <w:rPr>
                <w:rFonts w:ascii="Arial" w:eastAsia="Times New Roman" w:hAnsi="Arial" w:cs="Arial"/>
                <w:color w:val="000000"/>
                <w:kern w:val="0"/>
                <w:sz w:val="20"/>
                <w:szCs w:val="20"/>
                <w:lang w:val="en-AU" w:eastAsia="en-AU"/>
              </w:rPr>
            </w:pPr>
            <w:r w:rsidRPr="005D3531">
              <w:rPr>
                <w:rFonts w:ascii="Arial" w:eastAsiaTheme="minorHAnsi" w:hAnsi="Arial" w:cs="Arial"/>
                <w:sz w:val="20"/>
                <w:szCs w:val="20"/>
                <w:lang w:val="en-AU" w:eastAsia="en-AU"/>
                <w14:ligatures w14:val="standardContextual"/>
              </w:rPr>
              <w:t>Triglycerides in mmol/L</w:t>
            </w:r>
          </w:p>
        </w:tc>
        <w:tc>
          <w:tcPr>
            <w:tcW w:w="398" w:type="pct"/>
          </w:tcPr>
          <w:p w14:paraId="3FC88681"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p>
        </w:tc>
        <w:tc>
          <w:tcPr>
            <w:tcW w:w="398" w:type="pct"/>
          </w:tcPr>
          <w:p w14:paraId="0ADCE792"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p>
        </w:tc>
        <w:tc>
          <w:tcPr>
            <w:tcW w:w="1481" w:type="pct"/>
          </w:tcPr>
          <w:p w14:paraId="57AC844F"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10</w:t>
            </w:r>
            <w:r w:rsidRPr="00413E10">
              <w:rPr>
                <w:rFonts w:ascii="Arial" w:eastAsiaTheme="minorHAnsi" w:hAnsi="Arial" w:cs="Arial"/>
                <w:sz w:val="20"/>
                <w:szCs w:val="20"/>
                <w:lang w:val="en-AU" w:eastAsia="en-AU"/>
                <w14:ligatures w14:val="standardContextual"/>
              </w:rPr>
              <w:t xml:space="preserve"> SD from mean</w:t>
            </w:r>
          </w:p>
        </w:tc>
      </w:tr>
      <w:tr w:rsidR="00905E70" w:rsidRPr="005D3531" w14:paraId="6D0AE627" w14:textId="77777777" w:rsidTr="00923893">
        <w:trPr>
          <w:trHeight w:val="124"/>
        </w:trPr>
        <w:tc>
          <w:tcPr>
            <w:tcW w:w="5000" w:type="pct"/>
            <w:gridSpan w:val="5"/>
            <w:tcBorders>
              <w:top w:val="single" w:sz="4" w:space="0" w:color="auto"/>
              <w:left w:val="single" w:sz="4" w:space="0" w:color="auto"/>
              <w:bottom w:val="single" w:sz="4" w:space="0" w:color="auto"/>
            </w:tcBorders>
            <w:shd w:val="clear" w:color="auto" w:fill="auto"/>
            <w:vAlign w:val="center"/>
          </w:tcPr>
          <w:p w14:paraId="4F7F9884" w14:textId="77777777" w:rsidR="00905E70" w:rsidRPr="005D3531" w:rsidRDefault="00905E70" w:rsidP="00923893">
            <w:pPr>
              <w:widowControl/>
              <w:rPr>
                <w:rFonts w:ascii="Arial" w:eastAsia="Times New Roman" w:hAnsi="Arial" w:cs="Arial"/>
                <w:b/>
                <w:bCs/>
                <w:color w:val="000000"/>
                <w:kern w:val="0"/>
                <w:sz w:val="20"/>
                <w:szCs w:val="20"/>
                <w:lang w:val="en-AU" w:eastAsia="en-AU"/>
              </w:rPr>
            </w:pPr>
            <w:r w:rsidRPr="005D3531">
              <w:rPr>
                <w:rFonts w:ascii="Arial" w:eastAsia="Times New Roman" w:hAnsi="Arial" w:cs="Arial"/>
                <w:b/>
                <w:bCs/>
                <w:color w:val="000000"/>
                <w:kern w:val="0"/>
                <w:sz w:val="20"/>
                <w:szCs w:val="20"/>
                <w:lang w:val="en-AU" w:eastAsia="en-AU"/>
              </w:rPr>
              <w:t>Reproductive outcomes</w:t>
            </w:r>
          </w:p>
        </w:tc>
      </w:tr>
      <w:tr w:rsidR="00905E70" w:rsidRPr="005D3531" w14:paraId="44DBC1B5" w14:textId="77777777" w:rsidTr="00923893">
        <w:trPr>
          <w:trHeight w:val="124"/>
        </w:trPr>
        <w:tc>
          <w:tcPr>
            <w:tcW w:w="985" w:type="pct"/>
            <w:tcBorders>
              <w:left w:val="single" w:sz="4" w:space="0" w:color="auto"/>
            </w:tcBorders>
            <w:shd w:val="clear" w:color="auto" w:fill="auto"/>
            <w:noWrap/>
            <w:vAlign w:val="bottom"/>
          </w:tcPr>
          <w:p w14:paraId="562C5D14"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proofErr w:type="spellStart"/>
            <w:r w:rsidRPr="005D3531">
              <w:rPr>
                <w:rFonts w:ascii="Arial" w:eastAsiaTheme="minorHAnsi" w:hAnsi="Arial" w:cs="Arial"/>
                <w:sz w:val="20"/>
                <w:szCs w:val="20"/>
                <w:lang w:val="en-AU" w:eastAsia="en-AU"/>
                <w14:ligatures w14:val="standardContextual"/>
              </w:rPr>
              <w:t>mFG</w:t>
            </w:r>
            <w:proofErr w:type="spellEnd"/>
            <w:r w:rsidRPr="005D3531">
              <w:rPr>
                <w:rFonts w:ascii="Arial" w:eastAsiaTheme="minorHAnsi" w:hAnsi="Arial" w:cs="Arial"/>
                <w:sz w:val="20"/>
                <w:szCs w:val="20"/>
                <w:lang w:val="en-AU" w:eastAsia="en-AU"/>
                <w14:ligatures w14:val="standardContextual"/>
              </w:rPr>
              <w:t xml:space="preserve"> score</w:t>
            </w:r>
          </w:p>
        </w:tc>
        <w:tc>
          <w:tcPr>
            <w:tcW w:w="1738" w:type="pct"/>
          </w:tcPr>
          <w:p w14:paraId="7EFBAC4B" w14:textId="77777777" w:rsidR="00905E70" w:rsidRPr="005D3531" w:rsidRDefault="00905E70" w:rsidP="00923893">
            <w:pPr>
              <w:widowControl/>
              <w:jc w:val="left"/>
              <w:rPr>
                <w:rFonts w:ascii="Arial" w:eastAsia="Times New Roman" w:hAnsi="Arial" w:cs="Arial"/>
                <w:color w:val="000000"/>
                <w:kern w:val="0"/>
                <w:sz w:val="20"/>
                <w:szCs w:val="20"/>
                <w:lang w:val="en-AU" w:eastAsia="en-AU"/>
              </w:rPr>
            </w:pPr>
            <w:r w:rsidRPr="005D3531">
              <w:rPr>
                <w:rFonts w:ascii="Arial" w:eastAsiaTheme="minorHAnsi" w:hAnsi="Arial" w:cs="Arial"/>
                <w:sz w:val="20"/>
                <w:szCs w:val="20"/>
                <w:lang w:val="en-AU" w:eastAsia="en-AU"/>
                <w14:ligatures w14:val="standardContextual"/>
              </w:rPr>
              <w:t xml:space="preserve">Modified </w:t>
            </w:r>
            <w:proofErr w:type="spellStart"/>
            <w:r w:rsidRPr="005D3531">
              <w:rPr>
                <w:rFonts w:ascii="Arial" w:eastAsiaTheme="minorHAnsi" w:hAnsi="Arial" w:cs="Arial"/>
                <w:sz w:val="20"/>
                <w:szCs w:val="20"/>
                <w:lang w:val="en-AU" w:eastAsia="en-AU"/>
                <w14:ligatures w14:val="standardContextual"/>
              </w:rPr>
              <w:t>Ferriman</w:t>
            </w:r>
            <w:proofErr w:type="spellEnd"/>
            <w:r w:rsidRPr="005D3531">
              <w:rPr>
                <w:rFonts w:ascii="Arial" w:eastAsiaTheme="minorHAnsi" w:hAnsi="Arial" w:cs="Arial"/>
                <w:sz w:val="20"/>
                <w:szCs w:val="20"/>
                <w:lang w:val="en-AU" w:eastAsia="en-AU"/>
                <w14:ligatures w14:val="standardContextual"/>
              </w:rPr>
              <w:t>-Gallwey score</w:t>
            </w:r>
          </w:p>
        </w:tc>
        <w:tc>
          <w:tcPr>
            <w:tcW w:w="398" w:type="pct"/>
          </w:tcPr>
          <w:p w14:paraId="180DA5E5"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n/a</w:t>
            </w:r>
          </w:p>
        </w:tc>
        <w:tc>
          <w:tcPr>
            <w:tcW w:w="398" w:type="pct"/>
          </w:tcPr>
          <w:p w14:paraId="5EA2045A"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n/a</w:t>
            </w:r>
          </w:p>
        </w:tc>
        <w:tc>
          <w:tcPr>
            <w:tcW w:w="1481" w:type="pct"/>
          </w:tcPr>
          <w:p w14:paraId="088DD973"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All are included in the dataset</w:t>
            </w:r>
          </w:p>
        </w:tc>
      </w:tr>
      <w:tr w:rsidR="00905E70" w:rsidRPr="005D3531" w14:paraId="5DC17D57" w14:textId="77777777" w:rsidTr="00923893">
        <w:trPr>
          <w:trHeight w:val="45"/>
        </w:trPr>
        <w:tc>
          <w:tcPr>
            <w:tcW w:w="985" w:type="pct"/>
            <w:tcBorders>
              <w:left w:val="single" w:sz="4" w:space="0" w:color="auto"/>
            </w:tcBorders>
            <w:shd w:val="clear" w:color="auto" w:fill="auto"/>
            <w:noWrap/>
            <w:vAlign w:val="bottom"/>
          </w:tcPr>
          <w:p w14:paraId="3DA307AF"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 xml:space="preserve">TT </w:t>
            </w:r>
          </w:p>
        </w:tc>
        <w:tc>
          <w:tcPr>
            <w:tcW w:w="1738" w:type="pct"/>
          </w:tcPr>
          <w:p w14:paraId="326A90A1"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Total testosterone in nmol/L</w:t>
            </w:r>
          </w:p>
        </w:tc>
        <w:tc>
          <w:tcPr>
            <w:tcW w:w="398" w:type="pct"/>
          </w:tcPr>
          <w:p w14:paraId="3D3B31FA"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p>
        </w:tc>
        <w:tc>
          <w:tcPr>
            <w:tcW w:w="398" w:type="pct"/>
          </w:tcPr>
          <w:p w14:paraId="22F91438"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p>
        </w:tc>
        <w:tc>
          <w:tcPr>
            <w:tcW w:w="1481" w:type="pct"/>
          </w:tcPr>
          <w:p w14:paraId="48897E5C"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8D52CB">
              <w:rPr>
                <w:rFonts w:ascii="Arial" w:eastAsiaTheme="minorHAnsi" w:hAnsi="Arial" w:cs="Arial"/>
                <w:sz w:val="20"/>
                <w:szCs w:val="20"/>
                <w:lang w:val="en-AU" w:eastAsia="en-AU"/>
                <w14:ligatures w14:val="standardContextual"/>
              </w:rPr>
              <w:t>5 SD from mean</w:t>
            </w:r>
          </w:p>
        </w:tc>
      </w:tr>
      <w:tr w:rsidR="00905E70" w:rsidRPr="005D3531" w14:paraId="66C4E955" w14:textId="77777777" w:rsidTr="00923893">
        <w:trPr>
          <w:trHeight w:val="45"/>
        </w:trPr>
        <w:tc>
          <w:tcPr>
            <w:tcW w:w="985" w:type="pct"/>
            <w:tcBorders>
              <w:left w:val="single" w:sz="4" w:space="0" w:color="auto"/>
            </w:tcBorders>
            <w:shd w:val="clear" w:color="auto" w:fill="auto"/>
            <w:noWrap/>
            <w:vAlign w:val="bottom"/>
          </w:tcPr>
          <w:p w14:paraId="62F25E5A"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FT</w:t>
            </w:r>
          </w:p>
        </w:tc>
        <w:tc>
          <w:tcPr>
            <w:tcW w:w="1738" w:type="pct"/>
          </w:tcPr>
          <w:p w14:paraId="071A842E"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Free testosterone in nmol/L</w:t>
            </w:r>
          </w:p>
        </w:tc>
        <w:tc>
          <w:tcPr>
            <w:tcW w:w="398" w:type="pct"/>
          </w:tcPr>
          <w:p w14:paraId="1F4D9841"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p>
        </w:tc>
        <w:tc>
          <w:tcPr>
            <w:tcW w:w="398" w:type="pct"/>
          </w:tcPr>
          <w:p w14:paraId="7ED6AA49"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p>
        </w:tc>
        <w:tc>
          <w:tcPr>
            <w:tcW w:w="1481" w:type="pct"/>
          </w:tcPr>
          <w:p w14:paraId="0C4FA6F6"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8D52CB">
              <w:rPr>
                <w:rFonts w:ascii="Arial" w:eastAsiaTheme="minorHAnsi" w:hAnsi="Arial" w:cs="Arial"/>
                <w:sz w:val="20"/>
                <w:szCs w:val="20"/>
                <w:lang w:val="en-AU" w:eastAsia="en-AU"/>
                <w14:ligatures w14:val="standardContextual"/>
              </w:rPr>
              <w:t>5 SD from mean</w:t>
            </w:r>
          </w:p>
        </w:tc>
      </w:tr>
      <w:tr w:rsidR="00905E70" w:rsidRPr="005D3531" w14:paraId="5FAD60F6" w14:textId="77777777" w:rsidTr="00923893">
        <w:trPr>
          <w:trHeight w:val="45"/>
        </w:trPr>
        <w:tc>
          <w:tcPr>
            <w:tcW w:w="985" w:type="pct"/>
            <w:tcBorders>
              <w:left w:val="single" w:sz="4" w:space="0" w:color="auto"/>
            </w:tcBorders>
            <w:shd w:val="clear" w:color="auto" w:fill="auto"/>
            <w:noWrap/>
            <w:vAlign w:val="bottom"/>
          </w:tcPr>
          <w:p w14:paraId="2B384409"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FAI</w:t>
            </w:r>
          </w:p>
        </w:tc>
        <w:tc>
          <w:tcPr>
            <w:tcW w:w="1738" w:type="pct"/>
          </w:tcPr>
          <w:p w14:paraId="2896E52A"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Free androgen index</w:t>
            </w:r>
          </w:p>
        </w:tc>
        <w:tc>
          <w:tcPr>
            <w:tcW w:w="398" w:type="pct"/>
          </w:tcPr>
          <w:p w14:paraId="3FE23235"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p>
        </w:tc>
        <w:tc>
          <w:tcPr>
            <w:tcW w:w="398" w:type="pct"/>
          </w:tcPr>
          <w:p w14:paraId="63ACECB3"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p>
        </w:tc>
        <w:tc>
          <w:tcPr>
            <w:tcW w:w="1481" w:type="pct"/>
          </w:tcPr>
          <w:p w14:paraId="7C0179DF"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170FAE">
              <w:rPr>
                <w:rFonts w:ascii="Arial" w:eastAsiaTheme="minorHAnsi" w:hAnsi="Arial" w:cs="Arial"/>
                <w:sz w:val="20"/>
                <w:szCs w:val="20"/>
                <w:lang w:val="en-AU" w:eastAsia="en-AU"/>
                <w14:ligatures w14:val="standardContextual"/>
              </w:rPr>
              <w:t>5 SD from mean</w:t>
            </w:r>
            <w:r>
              <w:rPr>
                <w:rFonts w:ascii="Arial" w:eastAsiaTheme="minorHAnsi" w:hAnsi="Arial" w:cs="Arial"/>
                <w:sz w:val="20"/>
                <w:szCs w:val="20"/>
                <w:lang w:val="en-AU" w:eastAsia="en-AU"/>
                <w14:ligatures w14:val="standardContextual"/>
              </w:rPr>
              <w:t xml:space="preserve"> for FAI, TT &amp; SHBG.</w:t>
            </w:r>
          </w:p>
        </w:tc>
      </w:tr>
      <w:tr w:rsidR="00905E70" w:rsidRPr="005D3531" w14:paraId="49B6E211" w14:textId="77777777" w:rsidTr="00923893">
        <w:trPr>
          <w:trHeight w:val="45"/>
        </w:trPr>
        <w:tc>
          <w:tcPr>
            <w:tcW w:w="985" w:type="pct"/>
            <w:tcBorders>
              <w:left w:val="single" w:sz="4" w:space="0" w:color="auto"/>
            </w:tcBorders>
            <w:shd w:val="clear" w:color="auto" w:fill="auto"/>
            <w:noWrap/>
            <w:vAlign w:val="bottom"/>
          </w:tcPr>
          <w:p w14:paraId="196DAE70"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 xml:space="preserve">A4 </w:t>
            </w:r>
          </w:p>
        </w:tc>
        <w:tc>
          <w:tcPr>
            <w:tcW w:w="1738" w:type="pct"/>
          </w:tcPr>
          <w:p w14:paraId="1FC9B5D6"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Androstenedi</w:t>
            </w:r>
            <w:r>
              <w:rPr>
                <w:rFonts w:ascii="Arial" w:eastAsiaTheme="minorHAnsi" w:hAnsi="Arial" w:cs="Arial"/>
                <w:sz w:val="20"/>
                <w:szCs w:val="20"/>
                <w:lang w:val="en-AU" w:eastAsia="en-AU"/>
                <w14:ligatures w14:val="standardContextual"/>
              </w:rPr>
              <w:t>o</w:t>
            </w:r>
            <w:r w:rsidRPr="005D3531">
              <w:rPr>
                <w:rFonts w:ascii="Arial" w:eastAsiaTheme="minorHAnsi" w:hAnsi="Arial" w:cs="Arial"/>
                <w:sz w:val="20"/>
                <w:szCs w:val="20"/>
                <w:lang w:val="en-AU" w:eastAsia="en-AU"/>
                <w14:ligatures w14:val="standardContextual"/>
              </w:rPr>
              <w:t>ne in nmol/L</w:t>
            </w:r>
          </w:p>
        </w:tc>
        <w:tc>
          <w:tcPr>
            <w:tcW w:w="398" w:type="pct"/>
          </w:tcPr>
          <w:p w14:paraId="1851A098"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p>
        </w:tc>
        <w:tc>
          <w:tcPr>
            <w:tcW w:w="398" w:type="pct"/>
          </w:tcPr>
          <w:p w14:paraId="0E8AB67F"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p>
        </w:tc>
        <w:tc>
          <w:tcPr>
            <w:tcW w:w="1481" w:type="pct"/>
          </w:tcPr>
          <w:p w14:paraId="7A87E05A"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170FAE">
              <w:rPr>
                <w:rFonts w:ascii="Arial" w:eastAsiaTheme="minorHAnsi" w:hAnsi="Arial" w:cs="Arial"/>
                <w:sz w:val="20"/>
                <w:szCs w:val="20"/>
                <w:lang w:val="en-AU" w:eastAsia="en-AU"/>
                <w14:ligatures w14:val="standardContextual"/>
              </w:rPr>
              <w:t>5 SD from mean</w:t>
            </w:r>
          </w:p>
        </w:tc>
      </w:tr>
      <w:tr w:rsidR="00905E70" w:rsidRPr="005D3531" w14:paraId="2A3F455E" w14:textId="77777777" w:rsidTr="00923893">
        <w:trPr>
          <w:trHeight w:val="60"/>
        </w:trPr>
        <w:tc>
          <w:tcPr>
            <w:tcW w:w="985" w:type="pct"/>
            <w:tcBorders>
              <w:left w:val="single" w:sz="4" w:space="0" w:color="auto"/>
            </w:tcBorders>
            <w:shd w:val="clear" w:color="auto" w:fill="auto"/>
            <w:noWrap/>
            <w:vAlign w:val="center"/>
          </w:tcPr>
          <w:p w14:paraId="080B8C4F"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 xml:space="preserve">DHEAS </w:t>
            </w:r>
          </w:p>
        </w:tc>
        <w:tc>
          <w:tcPr>
            <w:tcW w:w="1738" w:type="pct"/>
          </w:tcPr>
          <w:p w14:paraId="3E1255EA"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 xml:space="preserve">Dehydroepiandrosterone </w:t>
            </w:r>
            <w:proofErr w:type="spellStart"/>
            <w:r w:rsidRPr="005D3531">
              <w:rPr>
                <w:rFonts w:ascii="Arial" w:eastAsiaTheme="minorHAnsi" w:hAnsi="Arial" w:cs="Arial"/>
                <w:sz w:val="20"/>
                <w:szCs w:val="20"/>
                <w:lang w:val="en-AU" w:eastAsia="en-AU"/>
                <w14:ligatures w14:val="standardContextual"/>
              </w:rPr>
              <w:t>sulfate</w:t>
            </w:r>
            <w:proofErr w:type="spellEnd"/>
            <w:r w:rsidRPr="005D3531">
              <w:rPr>
                <w:rFonts w:ascii="Arial" w:eastAsiaTheme="minorHAnsi" w:hAnsi="Arial" w:cs="Arial"/>
                <w:sz w:val="20"/>
                <w:szCs w:val="20"/>
                <w:lang w:val="en-AU" w:eastAsia="en-AU"/>
                <w14:ligatures w14:val="standardContextual"/>
              </w:rPr>
              <w:t xml:space="preserve"> in µmol/L</w:t>
            </w:r>
          </w:p>
        </w:tc>
        <w:tc>
          <w:tcPr>
            <w:tcW w:w="398" w:type="pct"/>
          </w:tcPr>
          <w:p w14:paraId="6076DA15"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p>
        </w:tc>
        <w:tc>
          <w:tcPr>
            <w:tcW w:w="398" w:type="pct"/>
          </w:tcPr>
          <w:p w14:paraId="4A993CEE"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p>
        </w:tc>
        <w:tc>
          <w:tcPr>
            <w:tcW w:w="1481" w:type="pct"/>
          </w:tcPr>
          <w:p w14:paraId="73C3667A"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170FAE">
              <w:rPr>
                <w:rFonts w:ascii="Arial" w:eastAsiaTheme="minorHAnsi" w:hAnsi="Arial" w:cs="Arial"/>
                <w:sz w:val="20"/>
                <w:szCs w:val="20"/>
                <w:lang w:val="en-AU" w:eastAsia="en-AU"/>
                <w14:ligatures w14:val="standardContextual"/>
              </w:rPr>
              <w:t>5 SD from mean</w:t>
            </w:r>
          </w:p>
        </w:tc>
      </w:tr>
      <w:tr w:rsidR="00905E70" w:rsidRPr="005D3531" w14:paraId="7529FDC5" w14:textId="77777777" w:rsidTr="00923893">
        <w:trPr>
          <w:trHeight w:val="45"/>
        </w:trPr>
        <w:tc>
          <w:tcPr>
            <w:tcW w:w="985" w:type="pct"/>
            <w:tcBorders>
              <w:left w:val="single" w:sz="4" w:space="0" w:color="auto"/>
            </w:tcBorders>
            <w:shd w:val="clear" w:color="auto" w:fill="auto"/>
            <w:noWrap/>
            <w:vAlign w:val="bottom"/>
          </w:tcPr>
          <w:p w14:paraId="5854E21E"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SHBG</w:t>
            </w:r>
          </w:p>
        </w:tc>
        <w:tc>
          <w:tcPr>
            <w:tcW w:w="1738" w:type="pct"/>
          </w:tcPr>
          <w:p w14:paraId="4B7370DD"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Sex hormone binding globulin in nmol/L</w:t>
            </w:r>
          </w:p>
        </w:tc>
        <w:tc>
          <w:tcPr>
            <w:tcW w:w="398" w:type="pct"/>
          </w:tcPr>
          <w:p w14:paraId="26BDB191"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p>
        </w:tc>
        <w:tc>
          <w:tcPr>
            <w:tcW w:w="398" w:type="pct"/>
          </w:tcPr>
          <w:p w14:paraId="5651D500"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p>
        </w:tc>
        <w:tc>
          <w:tcPr>
            <w:tcW w:w="1481" w:type="pct"/>
          </w:tcPr>
          <w:p w14:paraId="1C654C3A"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170FAE">
              <w:rPr>
                <w:rFonts w:ascii="Arial" w:eastAsiaTheme="minorHAnsi" w:hAnsi="Arial" w:cs="Arial"/>
                <w:sz w:val="20"/>
                <w:szCs w:val="20"/>
                <w:lang w:val="en-AU" w:eastAsia="en-AU"/>
                <w14:ligatures w14:val="standardContextual"/>
              </w:rPr>
              <w:t>5 SD from mean</w:t>
            </w:r>
          </w:p>
        </w:tc>
      </w:tr>
      <w:tr w:rsidR="00905E70" w:rsidRPr="005D3531" w14:paraId="52BEC771" w14:textId="77777777" w:rsidTr="00923893">
        <w:trPr>
          <w:trHeight w:val="45"/>
        </w:trPr>
        <w:tc>
          <w:tcPr>
            <w:tcW w:w="985" w:type="pct"/>
            <w:tcBorders>
              <w:left w:val="single" w:sz="4" w:space="0" w:color="auto"/>
            </w:tcBorders>
            <w:shd w:val="clear" w:color="auto" w:fill="auto"/>
            <w:noWrap/>
            <w:vAlign w:val="bottom"/>
          </w:tcPr>
          <w:p w14:paraId="66F97150"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Age of menarche</w:t>
            </w:r>
          </w:p>
        </w:tc>
        <w:tc>
          <w:tcPr>
            <w:tcW w:w="1738" w:type="pct"/>
          </w:tcPr>
          <w:p w14:paraId="0A7D08EB"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Age of menarche in years</w:t>
            </w:r>
          </w:p>
        </w:tc>
        <w:tc>
          <w:tcPr>
            <w:tcW w:w="398" w:type="pct"/>
          </w:tcPr>
          <w:p w14:paraId="79CBE6B3"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n/a</w:t>
            </w:r>
          </w:p>
        </w:tc>
        <w:tc>
          <w:tcPr>
            <w:tcW w:w="398" w:type="pct"/>
          </w:tcPr>
          <w:p w14:paraId="1E5E5E3C"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n/a</w:t>
            </w:r>
          </w:p>
        </w:tc>
        <w:tc>
          <w:tcPr>
            <w:tcW w:w="1481" w:type="pct"/>
          </w:tcPr>
          <w:p w14:paraId="2551EB5B"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853F09">
              <w:rPr>
                <w:rFonts w:ascii="Arial" w:eastAsiaTheme="minorHAnsi" w:hAnsi="Arial" w:cs="Arial"/>
                <w:sz w:val="20"/>
                <w:szCs w:val="20"/>
                <w:lang w:val="en-AU" w:eastAsia="en-AU"/>
                <w14:ligatures w14:val="standardContextual"/>
              </w:rPr>
              <w:t xml:space="preserve">All are included </w:t>
            </w:r>
            <w:r>
              <w:rPr>
                <w:rFonts w:ascii="Arial" w:eastAsiaTheme="minorHAnsi" w:hAnsi="Arial" w:cs="Arial"/>
                <w:sz w:val="20"/>
                <w:szCs w:val="20"/>
                <w:lang w:val="en-AU" w:eastAsia="en-AU"/>
                <w14:ligatures w14:val="standardContextual"/>
              </w:rPr>
              <w:t>in</w:t>
            </w:r>
            <w:r w:rsidRPr="00853F09">
              <w:rPr>
                <w:rFonts w:ascii="Arial" w:eastAsiaTheme="minorHAnsi" w:hAnsi="Arial" w:cs="Arial"/>
                <w:sz w:val="20"/>
                <w:szCs w:val="20"/>
                <w:lang w:val="en-AU" w:eastAsia="en-AU"/>
                <w14:ligatures w14:val="standardContextual"/>
              </w:rPr>
              <w:t xml:space="preserve"> the dataset</w:t>
            </w:r>
          </w:p>
        </w:tc>
      </w:tr>
      <w:tr w:rsidR="00905E70" w:rsidRPr="005D3531" w14:paraId="187E778B" w14:textId="77777777" w:rsidTr="00923893">
        <w:trPr>
          <w:trHeight w:val="45"/>
        </w:trPr>
        <w:tc>
          <w:tcPr>
            <w:tcW w:w="985" w:type="pct"/>
            <w:tcBorders>
              <w:left w:val="single" w:sz="4" w:space="0" w:color="auto"/>
            </w:tcBorders>
            <w:shd w:val="clear" w:color="auto" w:fill="auto"/>
            <w:noWrap/>
            <w:vAlign w:val="bottom"/>
          </w:tcPr>
          <w:p w14:paraId="7BF61B87"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Menstrual cycle number/year</w:t>
            </w:r>
          </w:p>
        </w:tc>
        <w:tc>
          <w:tcPr>
            <w:tcW w:w="1738" w:type="pct"/>
          </w:tcPr>
          <w:p w14:paraId="2B8B164F"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Average number of menstrual cycles per year</w:t>
            </w:r>
          </w:p>
        </w:tc>
        <w:tc>
          <w:tcPr>
            <w:tcW w:w="398" w:type="pct"/>
          </w:tcPr>
          <w:p w14:paraId="11E3AFBD"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n/a</w:t>
            </w:r>
          </w:p>
        </w:tc>
        <w:tc>
          <w:tcPr>
            <w:tcW w:w="398" w:type="pct"/>
          </w:tcPr>
          <w:p w14:paraId="66D9B3BC"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n/a</w:t>
            </w:r>
          </w:p>
        </w:tc>
        <w:tc>
          <w:tcPr>
            <w:tcW w:w="1481" w:type="pct"/>
          </w:tcPr>
          <w:p w14:paraId="48D1177A"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853F09">
              <w:rPr>
                <w:rFonts w:ascii="Arial" w:eastAsiaTheme="minorHAnsi" w:hAnsi="Arial" w:cs="Arial"/>
                <w:sz w:val="20"/>
                <w:szCs w:val="20"/>
                <w:lang w:val="en-AU" w:eastAsia="en-AU"/>
                <w14:ligatures w14:val="standardContextual"/>
              </w:rPr>
              <w:t xml:space="preserve">All are included </w:t>
            </w:r>
            <w:r>
              <w:rPr>
                <w:rFonts w:ascii="Arial" w:eastAsiaTheme="minorHAnsi" w:hAnsi="Arial" w:cs="Arial"/>
                <w:sz w:val="20"/>
                <w:szCs w:val="20"/>
                <w:lang w:val="en-AU" w:eastAsia="en-AU"/>
                <w14:ligatures w14:val="standardContextual"/>
              </w:rPr>
              <w:t>in</w:t>
            </w:r>
            <w:r w:rsidRPr="00853F09">
              <w:rPr>
                <w:rFonts w:ascii="Arial" w:eastAsiaTheme="minorHAnsi" w:hAnsi="Arial" w:cs="Arial"/>
                <w:sz w:val="20"/>
                <w:szCs w:val="20"/>
                <w:lang w:val="en-AU" w:eastAsia="en-AU"/>
                <w14:ligatures w14:val="standardContextual"/>
              </w:rPr>
              <w:t xml:space="preserve"> the dataset</w:t>
            </w:r>
          </w:p>
        </w:tc>
      </w:tr>
      <w:tr w:rsidR="00905E70" w:rsidRPr="005D3531" w14:paraId="791745A9" w14:textId="77777777" w:rsidTr="00923893">
        <w:trPr>
          <w:trHeight w:val="45"/>
        </w:trPr>
        <w:tc>
          <w:tcPr>
            <w:tcW w:w="985" w:type="pct"/>
            <w:tcBorders>
              <w:left w:val="single" w:sz="4" w:space="0" w:color="auto"/>
            </w:tcBorders>
            <w:shd w:val="clear" w:color="auto" w:fill="auto"/>
            <w:noWrap/>
            <w:vAlign w:val="bottom"/>
          </w:tcPr>
          <w:p w14:paraId="46BCC944"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Menstrual cycle length (days)</w:t>
            </w:r>
          </w:p>
        </w:tc>
        <w:tc>
          <w:tcPr>
            <w:tcW w:w="1738" w:type="pct"/>
          </w:tcPr>
          <w:p w14:paraId="53821144"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Average menstrual cycle length in days</w:t>
            </w:r>
          </w:p>
        </w:tc>
        <w:tc>
          <w:tcPr>
            <w:tcW w:w="398" w:type="pct"/>
          </w:tcPr>
          <w:p w14:paraId="3FDD3632"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n/a</w:t>
            </w:r>
          </w:p>
        </w:tc>
        <w:tc>
          <w:tcPr>
            <w:tcW w:w="398" w:type="pct"/>
          </w:tcPr>
          <w:p w14:paraId="2474E37F"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14</w:t>
            </w:r>
          </w:p>
        </w:tc>
        <w:tc>
          <w:tcPr>
            <w:tcW w:w="1481" w:type="pct"/>
          </w:tcPr>
          <w:p w14:paraId="334855FB"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Clinical decision as implausible (&lt; 14 days)</w:t>
            </w:r>
          </w:p>
        </w:tc>
      </w:tr>
      <w:tr w:rsidR="00905E70" w:rsidRPr="005D3531" w14:paraId="3582725C" w14:textId="77777777" w:rsidTr="00923893">
        <w:trPr>
          <w:trHeight w:val="45"/>
        </w:trPr>
        <w:tc>
          <w:tcPr>
            <w:tcW w:w="985" w:type="pct"/>
            <w:tcBorders>
              <w:left w:val="single" w:sz="4" w:space="0" w:color="auto"/>
            </w:tcBorders>
            <w:shd w:val="clear" w:color="auto" w:fill="auto"/>
            <w:noWrap/>
            <w:vAlign w:val="bottom"/>
            <w:hideMark/>
          </w:tcPr>
          <w:p w14:paraId="0CD86F8A"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lastRenderedPageBreak/>
              <w:t>OV</w:t>
            </w:r>
          </w:p>
        </w:tc>
        <w:tc>
          <w:tcPr>
            <w:tcW w:w="1738" w:type="pct"/>
          </w:tcPr>
          <w:p w14:paraId="663BC072"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Ovarian volume; highest value of either LOV/ROV in cubic centimetres</w:t>
            </w:r>
          </w:p>
        </w:tc>
        <w:tc>
          <w:tcPr>
            <w:tcW w:w="398" w:type="pct"/>
          </w:tcPr>
          <w:p w14:paraId="1D52C1EA"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46.5</w:t>
            </w:r>
          </w:p>
        </w:tc>
        <w:tc>
          <w:tcPr>
            <w:tcW w:w="398" w:type="pct"/>
          </w:tcPr>
          <w:p w14:paraId="0AE5E216"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n/a</w:t>
            </w:r>
          </w:p>
        </w:tc>
        <w:tc>
          <w:tcPr>
            <w:tcW w:w="1481" w:type="pct"/>
          </w:tcPr>
          <w:p w14:paraId="301F22AF"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7F4582">
              <w:rPr>
                <w:rFonts w:ascii="Arial" w:eastAsiaTheme="minorHAnsi" w:hAnsi="Arial" w:cs="Arial"/>
                <w:sz w:val="20"/>
                <w:szCs w:val="20"/>
                <w:lang w:val="en-AU" w:eastAsia="en-AU"/>
                <w14:ligatures w14:val="standardContextual"/>
              </w:rPr>
              <w:t>5 SD from mean</w:t>
            </w:r>
          </w:p>
        </w:tc>
      </w:tr>
      <w:tr w:rsidR="00905E70" w:rsidRPr="005D3531" w14:paraId="69E161CA" w14:textId="77777777" w:rsidTr="00923893">
        <w:trPr>
          <w:trHeight w:val="48"/>
        </w:trPr>
        <w:tc>
          <w:tcPr>
            <w:tcW w:w="985" w:type="pct"/>
            <w:tcBorders>
              <w:left w:val="single" w:sz="4" w:space="0" w:color="auto"/>
            </w:tcBorders>
            <w:shd w:val="clear" w:color="auto" w:fill="auto"/>
            <w:noWrap/>
            <w:vAlign w:val="bottom"/>
            <w:hideMark/>
          </w:tcPr>
          <w:p w14:paraId="686A04A4"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LOV</w:t>
            </w:r>
          </w:p>
        </w:tc>
        <w:tc>
          <w:tcPr>
            <w:tcW w:w="1738" w:type="pct"/>
          </w:tcPr>
          <w:p w14:paraId="464103E2"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Left ovarian volume in cubic centimetres</w:t>
            </w:r>
          </w:p>
        </w:tc>
        <w:tc>
          <w:tcPr>
            <w:tcW w:w="398" w:type="pct"/>
          </w:tcPr>
          <w:p w14:paraId="473EDC0E"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46.5</w:t>
            </w:r>
          </w:p>
        </w:tc>
        <w:tc>
          <w:tcPr>
            <w:tcW w:w="398" w:type="pct"/>
          </w:tcPr>
          <w:p w14:paraId="518CCE97"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n/a</w:t>
            </w:r>
          </w:p>
        </w:tc>
        <w:tc>
          <w:tcPr>
            <w:tcW w:w="1481" w:type="pct"/>
          </w:tcPr>
          <w:p w14:paraId="21DE57F7"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7F4582">
              <w:rPr>
                <w:rFonts w:ascii="Arial" w:eastAsiaTheme="minorHAnsi" w:hAnsi="Arial" w:cs="Arial"/>
                <w:sz w:val="20"/>
                <w:szCs w:val="20"/>
                <w:lang w:val="en-AU" w:eastAsia="en-AU"/>
                <w14:ligatures w14:val="standardContextual"/>
              </w:rPr>
              <w:t>5 SD from mean</w:t>
            </w:r>
          </w:p>
        </w:tc>
      </w:tr>
      <w:tr w:rsidR="00905E70" w:rsidRPr="005D3531" w14:paraId="08043FB4" w14:textId="77777777" w:rsidTr="00923893">
        <w:trPr>
          <w:trHeight w:val="112"/>
        </w:trPr>
        <w:tc>
          <w:tcPr>
            <w:tcW w:w="985" w:type="pct"/>
            <w:tcBorders>
              <w:left w:val="single" w:sz="4" w:space="0" w:color="auto"/>
            </w:tcBorders>
            <w:shd w:val="clear" w:color="auto" w:fill="auto"/>
            <w:noWrap/>
            <w:vAlign w:val="bottom"/>
            <w:hideMark/>
          </w:tcPr>
          <w:p w14:paraId="06717208"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ROV</w:t>
            </w:r>
          </w:p>
        </w:tc>
        <w:tc>
          <w:tcPr>
            <w:tcW w:w="1738" w:type="pct"/>
          </w:tcPr>
          <w:p w14:paraId="493042BF"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Right ovarian volume in cubic centimetres</w:t>
            </w:r>
          </w:p>
        </w:tc>
        <w:tc>
          <w:tcPr>
            <w:tcW w:w="398" w:type="pct"/>
          </w:tcPr>
          <w:p w14:paraId="5B7D68CF"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46.5</w:t>
            </w:r>
          </w:p>
        </w:tc>
        <w:tc>
          <w:tcPr>
            <w:tcW w:w="398" w:type="pct"/>
          </w:tcPr>
          <w:p w14:paraId="752ABBB7"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n/a</w:t>
            </w:r>
          </w:p>
        </w:tc>
        <w:tc>
          <w:tcPr>
            <w:tcW w:w="1481" w:type="pct"/>
          </w:tcPr>
          <w:p w14:paraId="0370589D"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7F4582">
              <w:rPr>
                <w:rFonts w:ascii="Arial" w:eastAsiaTheme="minorHAnsi" w:hAnsi="Arial" w:cs="Arial"/>
                <w:sz w:val="20"/>
                <w:szCs w:val="20"/>
                <w:lang w:val="en-AU" w:eastAsia="en-AU"/>
                <w14:ligatures w14:val="standardContextual"/>
              </w:rPr>
              <w:t>5 SD from mean</w:t>
            </w:r>
          </w:p>
        </w:tc>
      </w:tr>
      <w:tr w:rsidR="00905E70" w:rsidRPr="005D3531" w14:paraId="1D99823A" w14:textId="77777777" w:rsidTr="00923893">
        <w:trPr>
          <w:trHeight w:val="81"/>
        </w:trPr>
        <w:tc>
          <w:tcPr>
            <w:tcW w:w="985" w:type="pct"/>
            <w:tcBorders>
              <w:left w:val="single" w:sz="4" w:space="0" w:color="auto"/>
            </w:tcBorders>
            <w:shd w:val="clear" w:color="auto" w:fill="auto"/>
            <w:noWrap/>
            <w:vAlign w:val="bottom"/>
            <w:hideMark/>
          </w:tcPr>
          <w:p w14:paraId="260C8681"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AF</w:t>
            </w:r>
            <w:r>
              <w:rPr>
                <w:rFonts w:ascii="Arial" w:eastAsiaTheme="minorHAnsi" w:hAnsi="Arial" w:cs="Arial"/>
                <w:sz w:val="20"/>
                <w:szCs w:val="20"/>
                <w:lang w:val="en-AU" w:eastAsia="en-AU"/>
                <w14:ligatures w14:val="standardContextual"/>
              </w:rPr>
              <w:t>C</w:t>
            </w:r>
          </w:p>
        </w:tc>
        <w:tc>
          <w:tcPr>
            <w:tcW w:w="1738" w:type="pct"/>
          </w:tcPr>
          <w:p w14:paraId="4990B97C"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proofErr w:type="spellStart"/>
            <w:r w:rsidRPr="005D3531">
              <w:rPr>
                <w:rFonts w:ascii="Arial" w:eastAsiaTheme="minorHAnsi" w:hAnsi="Arial" w:cs="Arial"/>
                <w:sz w:val="20"/>
                <w:szCs w:val="20"/>
                <w:lang w:val="en-AU" w:eastAsia="en-AU"/>
                <w14:ligatures w14:val="standardContextual"/>
              </w:rPr>
              <w:t>Anthral</w:t>
            </w:r>
            <w:proofErr w:type="spellEnd"/>
            <w:r w:rsidRPr="005D3531">
              <w:rPr>
                <w:rFonts w:ascii="Arial" w:eastAsiaTheme="minorHAnsi" w:hAnsi="Arial" w:cs="Arial"/>
                <w:sz w:val="20"/>
                <w:szCs w:val="20"/>
                <w:lang w:val="en-AU" w:eastAsia="en-AU"/>
                <w14:ligatures w14:val="standardContextual"/>
              </w:rPr>
              <w:t xml:space="preserve"> follicular </w:t>
            </w:r>
            <w:r>
              <w:rPr>
                <w:rFonts w:ascii="Arial" w:eastAsiaTheme="minorHAnsi" w:hAnsi="Arial" w:cs="Arial"/>
                <w:sz w:val="20"/>
                <w:szCs w:val="20"/>
                <w:lang w:val="en-AU" w:eastAsia="en-AU"/>
                <w14:ligatures w14:val="standardContextual"/>
              </w:rPr>
              <w:t>count</w:t>
            </w:r>
            <w:r w:rsidRPr="005D3531">
              <w:rPr>
                <w:rFonts w:ascii="Arial" w:eastAsiaTheme="minorHAnsi" w:hAnsi="Arial" w:cs="Arial"/>
                <w:sz w:val="20"/>
                <w:szCs w:val="20"/>
                <w:lang w:val="en-AU" w:eastAsia="en-AU"/>
                <w14:ligatures w14:val="standardContextual"/>
              </w:rPr>
              <w:t>: highest value of either LOFN/ROFN</w:t>
            </w:r>
          </w:p>
        </w:tc>
        <w:tc>
          <w:tcPr>
            <w:tcW w:w="398" w:type="pct"/>
          </w:tcPr>
          <w:p w14:paraId="5028B3D8"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62</w:t>
            </w:r>
          </w:p>
        </w:tc>
        <w:tc>
          <w:tcPr>
            <w:tcW w:w="398" w:type="pct"/>
          </w:tcPr>
          <w:p w14:paraId="44885197"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0</w:t>
            </w:r>
          </w:p>
        </w:tc>
        <w:tc>
          <w:tcPr>
            <w:tcW w:w="1481" w:type="pct"/>
          </w:tcPr>
          <w:p w14:paraId="3CAEEBD1"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10 SD from mean &amp; excluding zero values</w:t>
            </w:r>
          </w:p>
        </w:tc>
      </w:tr>
      <w:tr w:rsidR="00905E70" w:rsidRPr="005D3531" w14:paraId="492A23A6" w14:textId="77777777" w:rsidTr="00923893">
        <w:trPr>
          <w:trHeight w:val="170"/>
        </w:trPr>
        <w:tc>
          <w:tcPr>
            <w:tcW w:w="985" w:type="pct"/>
            <w:tcBorders>
              <w:left w:val="single" w:sz="4" w:space="0" w:color="auto"/>
            </w:tcBorders>
            <w:shd w:val="clear" w:color="auto" w:fill="auto"/>
            <w:noWrap/>
            <w:vAlign w:val="bottom"/>
            <w:hideMark/>
          </w:tcPr>
          <w:p w14:paraId="2525A19F"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LOFN</w:t>
            </w:r>
          </w:p>
        </w:tc>
        <w:tc>
          <w:tcPr>
            <w:tcW w:w="1738" w:type="pct"/>
          </w:tcPr>
          <w:p w14:paraId="2FB60D3B"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Left ovary</w:t>
            </w:r>
            <w:r>
              <w:rPr>
                <w:rFonts w:ascii="Arial" w:eastAsiaTheme="minorHAnsi" w:hAnsi="Arial" w:cs="Arial"/>
                <w:sz w:val="20"/>
                <w:szCs w:val="20"/>
                <w:lang w:val="en-AU" w:eastAsia="en-AU"/>
                <w14:ligatures w14:val="standardContextual"/>
              </w:rPr>
              <w:t xml:space="preserve"> follicular number</w:t>
            </w:r>
          </w:p>
        </w:tc>
        <w:tc>
          <w:tcPr>
            <w:tcW w:w="398" w:type="pct"/>
          </w:tcPr>
          <w:p w14:paraId="76265A4F"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62</w:t>
            </w:r>
          </w:p>
        </w:tc>
        <w:tc>
          <w:tcPr>
            <w:tcW w:w="398" w:type="pct"/>
          </w:tcPr>
          <w:p w14:paraId="38638CA6"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0</w:t>
            </w:r>
          </w:p>
        </w:tc>
        <w:tc>
          <w:tcPr>
            <w:tcW w:w="1481" w:type="pct"/>
          </w:tcPr>
          <w:p w14:paraId="5E179132"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2F224D">
              <w:rPr>
                <w:rFonts w:ascii="Arial" w:eastAsiaTheme="minorHAnsi" w:hAnsi="Arial" w:cs="Arial"/>
                <w:sz w:val="20"/>
                <w:szCs w:val="20"/>
                <w:lang w:val="en-AU" w:eastAsia="en-AU"/>
                <w14:ligatures w14:val="standardContextual"/>
              </w:rPr>
              <w:t>10 SD from mean &amp; excluding zero values</w:t>
            </w:r>
          </w:p>
        </w:tc>
      </w:tr>
      <w:tr w:rsidR="00905E70" w:rsidRPr="005D3531" w14:paraId="0542F4ED" w14:textId="77777777" w:rsidTr="00923893">
        <w:trPr>
          <w:trHeight w:val="110"/>
        </w:trPr>
        <w:tc>
          <w:tcPr>
            <w:tcW w:w="985" w:type="pct"/>
            <w:tcBorders>
              <w:left w:val="single" w:sz="4" w:space="0" w:color="auto"/>
            </w:tcBorders>
            <w:shd w:val="clear" w:color="auto" w:fill="auto"/>
            <w:noWrap/>
            <w:vAlign w:val="bottom"/>
            <w:hideMark/>
          </w:tcPr>
          <w:p w14:paraId="70A67423"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ROFN</w:t>
            </w:r>
          </w:p>
        </w:tc>
        <w:tc>
          <w:tcPr>
            <w:tcW w:w="1738" w:type="pct"/>
          </w:tcPr>
          <w:p w14:paraId="3CC264F1"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 xml:space="preserve">Right ovary follicular </w:t>
            </w:r>
            <w:r>
              <w:rPr>
                <w:rFonts w:ascii="Arial" w:eastAsiaTheme="minorHAnsi" w:hAnsi="Arial" w:cs="Arial"/>
                <w:sz w:val="20"/>
                <w:szCs w:val="20"/>
                <w:lang w:val="en-AU" w:eastAsia="en-AU"/>
                <w14:ligatures w14:val="standardContextual"/>
              </w:rPr>
              <w:t>number</w:t>
            </w:r>
          </w:p>
        </w:tc>
        <w:tc>
          <w:tcPr>
            <w:tcW w:w="398" w:type="pct"/>
          </w:tcPr>
          <w:p w14:paraId="08A73FB4"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62</w:t>
            </w:r>
          </w:p>
        </w:tc>
        <w:tc>
          <w:tcPr>
            <w:tcW w:w="398" w:type="pct"/>
          </w:tcPr>
          <w:p w14:paraId="1343A12E"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0</w:t>
            </w:r>
          </w:p>
        </w:tc>
        <w:tc>
          <w:tcPr>
            <w:tcW w:w="1481" w:type="pct"/>
          </w:tcPr>
          <w:p w14:paraId="248B0B73"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2F224D">
              <w:rPr>
                <w:rFonts w:ascii="Arial" w:eastAsiaTheme="minorHAnsi" w:hAnsi="Arial" w:cs="Arial"/>
                <w:sz w:val="20"/>
                <w:szCs w:val="20"/>
                <w:lang w:val="en-AU" w:eastAsia="en-AU"/>
                <w14:ligatures w14:val="standardContextual"/>
              </w:rPr>
              <w:t>10 SD from mean &amp; excluding zero values</w:t>
            </w:r>
          </w:p>
        </w:tc>
      </w:tr>
      <w:tr w:rsidR="00905E70" w:rsidRPr="005D3531" w14:paraId="3F416B2E" w14:textId="77777777" w:rsidTr="00923893">
        <w:trPr>
          <w:trHeight w:val="110"/>
        </w:trPr>
        <w:tc>
          <w:tcPr>
            <w:tcW w:w="5000" w:type="pct"/>
            <w:gridSpan w:val="5"/>
            <w:tcBorders>
              <w:top w:val="single" w:sz="4" w:space="0" w:color="auto"/>
              <w:left w:val="single" w:sz="4" w:space="0" w:color="auto"/>
              <w:bottom w:val="single" w:sz="4" w:space="0" w:color="auto"/>
              <w:right w:val="single" w:sz="4" w:space="0" w:color="auto"/>
            </w:tcBorders>
            <w:shd w:val="clear" w:color="auto" w:fill="auto"/>
            <w:vAlign w:val="center"/>
          </w:tcPr>
          <w:p w14:paraId="74BAD9C6" w14:textId="77777777" w:rsidR="00905E70" w:rsidRPr="005D3531" w:rsidRDefault="00905E70" w:rsidP="00923893">
            <w:pPr>
              <w:rPr>
                <w:rFonts w:ascii="Arial" w:eastAsiaTheme="minorHAnsi" w:hAnsi="Arial" w:cs="Arial"/>
                <w:b/>
                <w:bCs/>
                <w:sz w:val="20"/>
                <w:szCs w:val="20"/>
                <w:lang w:val="en-AU" w:eastAsia="en-AU"/>
                <w14:ligatures w14:val="standardContextual"/>
              </w:rPr>
            </w:pPr>
            <w:r>
              <w:rPr>
                <w:rFonts w:ascii="Arial" w:eastAsiaTheme="minorHAnsi" w:hAnsi="Arial" w:cs="Arial"/>
                <w:b/>
                <w:bCs/>
                <w:sz w:val="20"/>
                <w:szCs w:val="20"/>
                <w:lang w:val="en-AU" w:eastAsia="en-AU"/>
                <w14:ligatures w14:val="standardContextual"/>
              </w:rPr>
              <w:t>Secondary cause screening features</w:t>
            </w:r>
          </w:p>
        </w:tc>
      </w:tr>
      <w:tr w:rsidR="00905E70" w:rsidRPr="005D3531" w14:paraId="72DADD32" w14:textId="77777777" w:rsidTr="00923893">
        <w:trPr>
          <w:trHeight w:val="99"/>
        </w:trPr>
        <w:tc>
          <w:tcPr>
            <w:tcW w:w="985" w:type="pct"/>
            <w:tcBorders>
              <w:left w:val="single" w:sz="4" w:space="0" w:color="auto"/>
            </w:tcBorders>
            <w:shd w:val="clear" w:color="auto" w:fill="auto"/>
            <w:noWrap/>
            <w:vAlign w:val="bottom"/>
            <w:hideMark/>
          </w:tcPr>
          <w:p w14:paraId="4BB98D11"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 xml:space="preserve">Prolactin </w:t>
            </w:r>
          </w:p>
        </w:tc>
        <w:tc>
          <w:tcPr>
            <w:tcW w:w="1738" w:type="pct"/>
          </w:tcPr>
          <w:p w14:paraId="28659859"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Prolactin in µg/L</w:t>
            </w:r>
          </w:p>
        </w:tc>
        <w:tc>
          <w:tcPr>
            <w:tcW w:w="398" w:type="pct"/>
          </w:tcPr>
          <w:p w14:paraId="5C9259A2"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67.2</w:t>
            </w:r>
          </w:p>
        </w:tc>
        <w:tc>
          <w:tcPr>
            <w:tcW w:w="398" w:type="pct"/>
          </w:tcPr>
          <w:p w14:paraId="75858ABE"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n/a</w:t>
            </w:r>
          </w:p>
        </w:tc>
        <w:tc>
          <w:tcPr>
            <w:tcW w:w="1481" w:type="pct"/>
          </w:tcPr>
          <w:p w14:paraId="1F2894A2"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AC5CE2">
              <w:rPr>
                <w:rFonts w:ascii="Arial" w:eastAsiaTheme="minorHAnsi" w:hAnsi="Arial" w:cs="Arial"/>
                <w:sz w:val="20"/>
                <w:szCs w:val="20"/>
                <w:lang w:val="en-AU" w:eastAsia="en-AU"/>
                <w14:ligatures w14:val="standardContextual"/>
              </w:rPr>
              <w:t xml:space="preserve">Clinical decision </w:t>
            </w:r>
          </w:p>
        </w:tc>
      </w:tr>
      <w:tr w:rsidR="00905E70" w:rsidRPr="005D3531" w14:paraId="121ECCD3" w14:textId="77777777" w:rsidTr="00923893">
        <w:trPr>
          <w:trHeight w:val="150"/>
        </w:trPr>
        <w:tc>
          <w:tcPr>
            <w:tcW w:w="985" w:type="pct"/>
            <w:tcBorders>
              <w:left w:val="single" w:sz="4" w:space="0" w:color="auto"/>
            </w:tcBorders>
            <w:shd w:val="clear" w:color="auto" w:fill="auto"/>
            <w:noWrap/>
            <w:vAlign w:val="bottom"/>
            <w:hideMark/>
          </w:tcPr>
          <w:p w14:paraId="5164B8E8"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FSH</w:t>
            </w:r>
          </w:p>
        </w:tc>
        <w:tc>
          <w:tcPr>
            <w:tcW w:w="1738" w:type="pct"/>
          </w:tcPr>
          <w:p w14:paraId="20166BEF"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F</w:t>
            </w:r>
            <w:r w:rsidRPr="005D3531">
              <w:rPr>
                <w:rFonts w:ascii="Arial" w:eastAsiaTheme="minorHAnsi" w:hAnsi="Arial" w:cs="Arial"/>
                <w:sz w:val="20"/>
                <w:szCs w:val="20"/>
                <w:lang w:val="en-AU" w:eastAsia="en-AU"/>
                <w14:ligatures w14:val="standardContextual"/>
              </w:rPr>
              <w:t>ollicle-stimulating hormone in IU/L</w:t>
            </w:r>
          </w:p>
        </w:tc>
        <w:tc>
          <w:tcPr>
            <w:tcW w:w="398" w:type="pct"/>
          </w:tcPr>
          <w:p w14:paraId="17376686" w14:textId="77777777" w:rsidR="00905E70"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25</w:t>
            </w:r>
          </w:p>
        </w:tc>
        <w:tc>
          <w:tcPr>
            <w:tcW w:w="398" w:type="pct"/>
          </w:tcPr>
          <w:p w14:paraId="4364ED15" w14:textId="77777777" w:rsidR="00905E70"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n/a</w:t>
            </w:r>
          </w:p>
        </w:tc>
        <w:tc>
          <w:tcPr>
            <w:tcW w:w="1481" w:type="pct"/>
          </w:tcPr>
          <w:p w14:paraId="11E826A2" w14:textId="77777777" w:rsidR="00905E70" w:rsidRDefault="00905E70" w:rsidP="00923893">
            <w:pPr>
              <w:widowControl/>
              <w:jc w:val="left"/>
              <w:rPr>
                <w:rFonts w:ascii="Arial" w:eastAsiaTheme="minorHAnsi" w:hAnsi="Arial" w:cs="Arial"/>
                <w:sz w:val="20"/>
                <w:szCs w:val="20"/>
                <w:lang w:val="en-AU" w:eastAsia="en-AU"/>
                <w14:ligatures w14:val="standardContextual"/>
              </w:rPr>
            </w:pPr>
            <w:r w:rsidRPr="00AC5CE2">
              <w:rPr>
                <w:rFonts w:ascii="Arial" w:eastAsiaTheme="minorHAnsi" w:hAnsi="Arial" w:cs="Arial"/>
                <w:sz w:val="20"/>
                <w:szCs w:val="20"/>
                <w:lang w:val="en-AU" w:eastAsia="en-AU"/>
                <w14:ligatures w14:val="standardContextual"/>
              </w:rPr>
              <w:t xml:space="preserve">Clinical decision </w:t>
            </w:r>
          </w:p>
        </w:tc>
      </w:tr>
      <w:tr w:rsidR="00905E70" w:rsidRPr="005D3531" w14:paraId="5019E1DE" w14:textId="77777777" w:rsidTr="00923893">
        <w:trPr>
          <w:trHeight w:val="95"/>
        </w:trPr>
        <w:tc>
          <w:tcPr>
            <w:tcW w:w="985" w:type="pct"/>
            <w:tcBorders>
              <w:left w:val="single" w:sz="4" w:space="0" w:color="auto"/>
            </w:tcBorders>
            <w:shd w:val="clear" w:color="auto" w:fill="auto"/>
            <w:noWrap/>
            <w:vAlign w:val="bottom"/>
            <w:hideMark/>
          </w:tcPr>
          <w:p w14:paraId="42A4886E"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 xml:space="preserve">LH </w:t>
            </w:r>
          </w:p>
        </w:tc>
        <w:tc>
          <w:tcPr>
            <w:tcW w:w="1738" w:type="pct"/>
          </w:tcPr>
          <w:p w14:paraId="3D12AC44"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proofErr w:type="spellStart"/>
            <w:r w:rsidRPr="005D3531">
              <w:rPr>
                <w:rFonts w:ascii="Arial" w:eastAsiaTheme="minorHAnsi" w:hAnsi="Arial" w:cs="Arial"/>
                <w:sz w:val="20"/>
                <w:szCs w:val="20"/>
                <w:lang w:val="en-AU" w:eastAsia="en-AU"/>
                <w14:ligatures w14:val="standardContextual"/>
              </w:rPr>
              <w:t>Letenising</w:t>
            </w:r>
            <w:proofErr w:type="spellEnd"/>
            <w:r w:rsidRPr="005D3531">
              <w:rPr>
                <w:rFonts w:ascii="Arial" w:eastAsiaTheme="minorHAnsi" w:hAnsi="Arial" w:cs="Arial"/>
                <w:sz w:val="20"/>
                <w:szCs w:val="20"/>
                <w:lang w:val="en-AU" w:eastAsia="en-AU"/>
                <w14:ligatures w14:val="standardContextual"/>
              </w:rPr>
              <w:t xml:space="preserve"> hormone in IU/L</w:t>
            </w:r>
          </w:p>
        </w:tc>
        <w:tc>
          <w:tcPr>
            <w:tcW w:w="398" w:type="pct"/>
          </w:tcPr>
          <w:p w14:paraId="10679169"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n/a</w:t>
            </w:r>
          </w:p>
        </w:tc>
        <w:tc>
          <w:tcPr>
            <w:tcW w:w="398" w:type="pct"/>
          </w:tcPr>
          <w:p w14:paraId="7042216A"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n/a</w:t>
            </w:r>
          </w:p>
        </w:tc>
        <w:tc>
          <w:tcPr>
            <w:tcW w:w="1481" w:type="pct"/>
          </w:tcPr>
          <w:p w14:paraId="3408C928"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853F09">
              <w:rPr>
                <w:rFonts w:ascii="Arial" w:eastAsiaTheme="minorHAnsi" w:hAnsi="Arial" w:cs="Arial"/>
                <w:sz w:val="20"/>
                <w:szCs w:val="20"/>
                <w:lang w:val="en-AU" w:eastAsia="en-AU"/>
                <w14:ligatures w14:val="standardContextual"/>
              </w:rPr>
              <w:t xml:space="preserve">All are included </w:t>
            </w:r>
            <w:r>
              <w:rPr>
                <w:rFonts w:ascii="Arial" w:eastAsiaTheme="minorHAnsi" w:hAnsi="Arial" w:cs="Arial"/>
                <w:sz w:val="20"/>
                <w:szCs w:val="20"/>
                <w:lang w:val="en-AU" w:eastAsia="en-AU"/>
                <w14:ligatures w14:val="standardContextual"/>
              </w:rPr>
              <w:t>in</w:t>
            </w:r>
            <w:r w:rsidRPr="00853F09">
              <w:rPr>
                <w:rFonts w:ascii="Arial" w:eastAsiaTheme="minorHAnsi" w:hAnsi="Arial" w:cs="Arial"/>
                <w:sz w:val="20"/>
                <w:szCs w:val="20"/>
                <w:lang w:val="en-AU" w:eastAsia="en-AU"/>
                <w14:ligatures w14:val="standardContextual"/>
              </w:rPr>
              <w:t xml:space="preserve"> the dataset</w:t>
            </w:r>
          </w:p>
        </w:tc>
      </w:tr>
      <w:tr w:rsidR="00905E70" w:rsidRPr="005D3531" w14:paraId="116EDFCB" w14:textId="77777777" w:rsidTr="00923893">
        <w:trPr>
          <w:trHeight w:val="125"/>
        </w:trPr>
        <w:tc>
          <w:tcPr>
            <w:tcW w:w="985" w:type="pct"/>
            <w:tcBorders>
              <w:left w:val="single" w:sz="4" w:space="0" w:color="auto"/>
            </w:tcBorders>
            <w:shd w:val="clear" w:color="auto" w:fill="auto"/>
            <w:noWrap/>
            <w:vAlign w:val="bottom"/>
            <w:hideMark/>
          </w:tcPr>
          <w:p w14:paraId="0BFACF6D"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TSH</w:t>
            </w:r>
          </w:p>
        </w:tc>
        <w:tc>
          <w:tcPr>
            <w:tcW w:w="1738" w:type="pct"/>
          </w:tcPr>
          <w:p w14:paraId="2FF450E8"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 xml:space="preserve">Thyroid stimulating hormone in µU/mL </w:t>
            </w:r>
          </w:p>
        </w:tc>
        <w:tc>
          <w:tcPr>
            <w:tcW w:w="398" w:type="pct"/>
          </w:tcPr>
          <w:p w14:paraId="4AD0929F"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5</w:t>
            </w:r>
          </w:p>
        </w:tc>
        <w:tc>
          <w:tcPr>
            <w:tcW w:w="398" w:type="pct"/>
          </w:tcPr>
          <w:p w14:paraId="3E95BC66"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n/a</w:t>
            </w:r>
          </w:p>
        </w:tc>
        <w:tc>
          <w:tcPr>
            <w:tcW w:w="1481" w:type="pct"/>
          </w:tcPr>
          <w:p w14:paraId="11695858"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E85EF4">
              <w:rPr>
                <w:rFonts w:ascii="Arial" w:eastAsiaTheme="minorHAnsi" w:hAnsi="Arial" w:cs="Arial"/>
                <w:sz w:val="20"/>
                <w:szCs w:val="20"/>
                <w:lang w:val="en-AU" w:eastAsia="en-AU"/>
                <w14:ligatures w14:val="standardContextual"/>
              </w:rPr>
              <w:t xml:space="preserve">Clinical decision </w:t>
            </w:r>
          </w:p>
        </w:tc>
      </w:tr>
      <w:tr w:rsidR="00905E70" w:rsidRPr="005D3531" w14:paraId="2EE09F57" w14:textId="77777777" w:rsidTr="00923893">
        <w:trPr>
          <w:trHeight w:val="159"/>
        </w:trPr>
        <w:tc>
          <w:tcPr>
            <w:tcW w:w="985" w:type="pct"/>
            <w:tcBorders>
              <w:left w:val="single" w:sz="4" w:space="0" w:color="auto"/>
            </w:tcBorders>
            <w:shd w:val="clear" w:color="auto" w:fill="auto"/>
            <w:noWrap/>
            <w:vAlign w:val="bottom"/>
            <w:hideMark/>
          </w:tcPr>
          <w:p w14:paraId="658C2E95"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17-OHP</w:t>
            </w:r>
          </w:p>
        </w:tc>
        <w:tc>
          <w:tcPr>
            <w:tcW w:w="1738" w:type="pct"/>
          </w:tcPr>
          <w:p w14:paraId="4DE4010A"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17-Hydroxyprogesterone in nmol/L</w:t>
            </w:r>
          </w:p>
        </w:tc>
        <w:tc>
          <w:tcPr>
            <w:tcW w:w="398" w:type="pct"/>
          </w:tcPr>
          <w:p w14:paraId="3F08C096"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30</w:t>
            </w:r>
          </w:p>
        </w:tc>
        <w:tc>
          <w:tcPr>
            <w:tcW w:w="398" w:type="pct"/>
          </w:tcPr>
          <w:p w14:paraId="4DD1202B"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n/a</w:t>
            </w:r>
          </w:p>
        </w:tc>
        <w:tc>
          <w:tcPr>
            <w:tcW w:w="1481" w:type="pct"/>
          </w:tcPr>
          <w:p w14:paraId="6ACBFE1D"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E85EF4">
              <w:rPr>
                <w:rFonts w:ascii="Arial" w:eastAsiaTheme="minorHAnsi" w:hAnsi="Arial" w:cs="Arial"/>
                <w:sz w:val="20"/>
                <w:szCs w:val="20"/>
                <w:lang w:val="en-AU" w:eastAsia="en-AU"/>
                <w14:ligatures w14:val="standardContextual"/>
              </w:rPr>
              <w:t xml:space="preserve">Clinical decision </w:t>
            </w:r>
          </w:p>
        </w:tc>
      </w:tr>
      <w:tr w:rsidR="00905E70" w:rsidRPr="005D3531" w14:paraId="0B9BE745" w14:textId="77777777" w:rsidTr="00923893">
        <w:trPr>
          <w:trHeight w:val="159"/>
        </w:trPr>
        <w:tc>
          <w:tcPr>
            <w:tcW w:w="5000" w:type="pct"/>
            <w:gridSpan w:val="5"/>
            <w:tcBorders>
              <w:top w:val="single" w:sz="4" w:space="0" w:color="auto"/>
              <w:left w:val="single" w:sz="4" w:space="0" w:color="auto"/>
              <w:bottom w:val="single" w:sz="4" w:space="0" w:color="auto"/>
            </w:tcBorders>
            <w:shd w:val="clear" w:color="auto" w:fill="auto"/>
            <w:vAlign w:val="center"/>
          </w:tcPr>
          <w:p w14:paraId="7A4D895E" w14:textId="77777777" w:rsidR="00905E70" w:rsidRPr="005D3531" w:rsidRDefault="00905E70" w:rsidP="00923893">
            <w:pPr>
              <w:widowControl/>
              <w:rPr>
                <w:rFonts w:ascii="Arial" w:eastAsiaTheme="minorHAnsi" w:hAnsi="Arial" w:cs="Arial"/>
                <w:b/>
                <w:bCs/>
                <w:sz w:val="20"/>
                <w:szCs w:val="20"/>
                <w:lang w:val="en-AU" w:eastAsia="en-AU"/>
                <w14:ligatures w14:val="standardContextual"/>
              </w:rPr>
            </w:pPr>
            <w:r>
              <w:rPr>
                <w:rFonts w:ascii="Arial" w:eastAsiaTheme="minorHAnsi" w:hAnsi="Arial" w:cs="Arial"/>
                <w:b/>
                <w:bCs/>
                <w:sz w:val="20"/>
                <w:szCs w:val="20"/>
                <w:lang w:val="en-AU" w:eastAsia="en-AU"/>
                <w14:ligatures w14:val="standardContextual"/>
              </w:rPr>
              <w:t>PCOS diagnostic features</w:t>
            </w:r>
            <w:r w:rsidRPr="005D3531">
              <w:rPr>
                <w:rFonts w:ascii="Arial" w:eastAsiaTheme="minorHAnsi" w:hAnsi="Arial" w:cs="Arial"/>
                <w:b/>
                <w:bCs/>
                <w:sz w:val="20"/>
                <w:szCs w:val="20"/>
                <w:lang w:val="en-AU" w:eastAsia="en-AU"/>
                <w14:ligatures w14:val="standardContextual"/>
              </w:rPr>
              <w:t xml:space="preserve"> </w:t>
            </w:r>
          </w:p>
        </w:tc>
      </w:tr>
      <w:tr w:rsidR="00905E70" w:rsidRPr="005D3531" w14:paraId="3FB77888" w14:textId="77777777" w:rsidTr="00923893">
        <w:trPr>
          <w:trHeight w:val="269"/>
        </w:trPr>
        <w:tc>
          <w:tcPr>
            <w:tcW w:w="985" w:type="pct"/>
            <w:tcBorders>
              <w:left w:val="single" w:sz="4" w:space="0" w:color="auto"/>
            </w:tcBorders>
            <w:shd w:val="clear" w:color="auto" w:fill="auto"/>
            <w:noWrap/>
            <w:vAlign w:val="bottom"/>
          </w:tcPr>
          <w:p w14:paraId="7703E8F3"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OD</w:t>
            </w:r>
          </w:p>
        </w:tc>
        <w:tc>
          <w:tcPr>
            <w:tcW w:w="4015" w:type="pct"/>
            <w:gridSpan w:val="4"/>
          </w:tcPr>
          <w:p w14:paraId="6C0CBCE4" w14:textId="77777777" w:rsidR="00905E70" w:rsidRPr="009A6170" w:rsidRDefault="00905E70" w:rsidP="00923893">
            <w:pPr>
              <w:widowControl/>
              <w:jc w:val="left"/>
              <w:rPr>
                <w:rFonts w:ascii="Arial" w:eastAsiaTheme="minorHAnsi" w:hAnsi="Arial" w:cs="Arial"/>
                <w:sz w:val="20"/>
                <w:szCs w:val="20"/>
                <w:lang w:val="en-AU" w:eastAsia="en-AU"/>
                <w14:ligatures w14:val="standardContextual"/>
              </w:rPr>
            </w:pPr>
            <w:r w:rsidRPr="009A6170">
              <w:rPr>
                <w:rFonts w:ascii="Arial" w:eastAsiaTheme="minorHAnsi" w:hAnsi="Arial" w:cs="Arial"/>
                <w:sz w:val="20"/>
                <w:szCs w:val="20"/>
                <w:lang w:val="en-AU" w:eastAsia="en-AU"/>
                <w14:ligatures w14:val="standardContextual"/>
              </w:rPr>
              <w:t>Ovulatory dysfu</w:t>
            </w:r>
            <w:r>
              <w:rPr>
                <w:rFonts w:ascii="Arial" w:eastAsiaTheme="minorHAnsi" w:hAnsi="Arial" w:cs="Arial"/>
                <w:sz w:val="20"/>
                <w:szCs w:val="20"/>
                <w:lang w:val="en-AU" w:eastAsia="en-AU"/>
                <w14:ligatures w14:val="standardContextual"/>
              </w:rPr>
              <w:t>nc</w:t>
            </w:r>
            <w:r w:rsidRPr="009A6170">
              <w:rPr>
                <w:rFonts w:ascii="Arial" w:eastAsiaTheme="minorHAnsi" w:hAnsi="Arial" w:cs="Arial"/>
                <w:sz w:val="20"/>
                <w:szCs w:val="20"/>
                <w:lang w:val="en-AU" w:eastAsia="en-AU"/>
                <w14:ligatures w14:val="standardContextual"/>
              </w:rPr>
              <w:t>tion (defined as EITHER &lt;8 or &gt;17 cycles per year OR menstrual cycle length &lt;21 or &gt;35 days</w:t>
            </w:r>
            <w:r>
              <w:rPr>
                <w:rFonts w:ascii="Arial" w:eastAsiaTheme="minorHAnsi" w:hAnsi="Arial" w:cs="Arial"/>
                <w:sz w:val="20"/>
                <w:szCs w:val="20"/>
                <w:lang w:val="en-AU" w:eastAsia="en-AU"/>
                <w14:ligatures w14:val="standardContextual"/>
              </w:rPr>
              <w:t>)</w:t>
            </w:r>
            <w:r w:rsidRPr="009A6170">
              <w:rPr>
                <w:rFonts w:ascii="Arial" w:eastAsiaTheme="minorHAnsi" w:hAnsi="Arial" w:cs="Arial"/>
                <w:sz w:val="20"/>
                <w:szCs w:val="20"/>
                <w:lang w:val="en-AU" w:eastAsia="en-AU"/>
                <w14:ligatures w14:val="standardContextual"/>
              </w:rPr>
              <w:t>.</w:t>
            </w:r>
          </w:p>
        </w:tc>
      </w:tr>
      <w:tr w:rsidR="00905E70" w:rsidRPr="005D3531" w14:paraId="15957CDB" w14:textId="77777777" w:rsidTr="00923893">
        <w:trPr>
          <w:trHeight w:val="269"/>
        </w:trPr>
        <w:tc>
          <w:tcPr>
            <w:tcW w:w="985" w:type="pct"/>
            <w:tcBorders>
              <w:left w:val="single" w:sz="4" w:space="0" w:color="auto"/>
            </w:tcBorders>
            <w:shd w:val="clear" w:color="auto" w:fill="auto"/>
            <w:noWrap/>
            <w:vAlign w:val="bottom"/>
          </w:tcPr>
          <w:p w14:paraId="7C97BD10"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Hirsutism</w:t>
            </w:r>
          </w:p>
        </w:tc>
        <w:tc>
          <w:tcPr>
            <w:tcW w:w="4015" w:type="pct"/>
            <w:gridSpan w:val="4"/>
          </w:tcPr>
          <w:p w14:paraId="643D0FD6" w14:textId="77777777" w:rsidR="00905E70" w:rsidRDefault="00905E70" w:rsidP="00923893">
            <w:pPr>
              <w:widowControl/>
              <w:jc w:val="left"/>
              <w:rPr>
                <w:rFonts w:ascii="Arial" w:eastAsiaTheme="minorHAnsi" w:hAnsi="Arial" w:cs="Arial"/>
                <w:sz w:val="20"/>
                <w:szCs w:val="20"/>
                <w:lang w:val="en-AU" w:eastAsia="en-AU"/>
                <w14:ligatures w14:val="standardContextual"/>
              </w:rPr>
            </w:pPr>
            <w:r>
              <w:rPr>
                <w:rFonts w:ascii="Arial" w:eastAsiaTheme="minorHAnsi" w:hAnsi="Arial" w:cs="Arial"/>
                <w:sz w:val="20"/>
                <w:szCs w:val="20"/>
                <w:lang w:val="en-AU" w:eastAsia="en-AU"/>
                <w14:ligatures w14:val="standardContextual"/>
              </w:rPr>
              <w:t>Clinical hyperandrogenism (defined using cluster cut-off for each ethnicity with White Iranians (cut-off of 8), White Italians and Black Africans (cut-off of 7), Black Americans, White Russians, and Asian Han Chinese (cut-off of 5), and White Americans, Asian, Russians, Mixed Russians, and Asian Koreans (cut-off of 4).</w:t>
            </w:r>
          </w:p>
        </w:tc>
      </w:tr>
      <w:tr w:rsidR="00905E70" w:rsidRPr="005D3531" w14:paraId="193A0E6E" w14:textId="77777777" w:rsidTr="00923893">
        <w:trPr>
          <w:trHeight w:val="269"/>
        </w:trPr>
        <w:tc>
          <w:tcPr>
            <w:tcW w:w="985" w:type="pct"/>
            <w:tcBorders>
              <w:left w:val="single" w:sz="4" w:space="0" w:color="auto"/>
            </w:tcBorders>
            <w:shd w:val="clear" w:color="auto" w:fill="auto"/>
            <w:noWrap/>
            <w:vAlign w:val="bottom"/>
          </w:tcPr>
          <w:p w14:paraId="22E3978E"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PCOM</w:t>
            </w:r>
            <w:r w:rsidRPr="00EB5BF1">
              <w:rPr>
                <w:rFonts w:ascii="Arial" w:eastAsiaTheme="minorHAnsi" w:hAnsi="Arial" w:cs="Arial"/>
                <w:sz w:val="20"/>
                <w:szCs w:val="20"/>
                <w:lang w:val="en-AU" w:eastAsia="en-AU"/>
                <w14:ligatures w14:val="standardContextual"/>
              </w:rPr>
              <w:t>*</w:t>
            </w:r>
          </w:p>
        </w:tc>
        <w:tc>
          <w:tcPr>
            <w:tcW w:w="4015" w:type="pct"/>
            <w:gridSpan w:val="4"/>
          </w:tcPr>
          <w:p w14:paraId="1039ECB1" w14:textId="77777777" w:rsidR="00905E70" w:rsidRPr="005D3531" w:rsidRDefault="00905E70" w:rsidP="00923893">
            <w:pPr>
              <w:widowControl/>
              <w:jc w:val="left"/>
              <w:rPr>
                <w:rFonts w:ascii="Arial" w:eastAsiaTheme="minorHAnsi" w:hAnsi="Arial" w:cs="Arial"/>
                <w:sz w:val="20"/>
                <w:szCs w:val="20"/>
                <w:lang w:val="en-AU" w:eastAsia="en-AU"/>
                <w14:ligatures w14:val="standardContextual"/>
              </w:rPr>
            </w:pPr>
            <w:r w:rsidRPr="005D3531">
              <w:rPr>
                <w:rFonts w:ascii="Arial" w:eastAsiaTheme="minorHAnsi" w:hAnsi="Arial" w:cs="Arial"/>
                <w:sz w:val="20"/>
                <w:szCs w:val="20"/>
                <w:lang w:val="en-AU" w:eastAsia="en-AU"/>
                <w14:ligatures w14:val="standardContextual"/>
              </w:rPr>
              <w:t>Polycystic ovary morphology (AF</w:t>
            </w:r>
            <w:r>
              <w:rPr>
                <w:rFonts w:ascii="Arial" w:eastAsiaTheme="minorHAnsi" w:hAnsi="Arial" w:cs="Arial"/>
                <w:sz w:val="20"/>
                <w:szCs w:val="20"/>
                <w:lang w:val="en-AU" w:eastAsia="en-AU"/>
                <w14:ligatures w14:val="standardContextual"/>
              </w:rPr>
              <w:t>N</w:t>
            </w:r>
            <w:r w:rsidRPr="005D3531">
              <w:rPr>
                <w:rFonts w:ascii="Arial" w:eastAsiaTheme="minorHAnsi" w:hAnsi="Arial" w:cs="Arial"/>
                <w:sz w:val="20"/>
                <w:szCs w:val="20"/>
                <w:lang w:val="en-AU" w:eastAsia="en-AU"/>
                <w14:ligatures w14:val="standardContextual"/>
              </w:rPr>
              <w:t xml:space="preserve"> ≥ 12 and/or ovarian volume ≥ 10 cm3)</w:t>
            </w:r>
          </w:p>
        </w:tc>
      </w:tr>
      <w:tr w:rsidR="00905E70" w:rsidRPr="005D3531" w14:paraId="406A9333" w14:textId="77777777" w:rsidTr="00923893">
        <w:trPr>
          <w:trHeight w:val="1581"/>
        </w:trPr>
        <w:tc>
          <w:tcPr>
            <w:tcW w:w="5000" w:type="pct"/>
            <w:gridSpan w:val="5"/>
            <w:shd w:val="clear" w:color="auto" w:fill="auto"/>
            <w:vAlign w:val="center"/>
          </w:tcPr>
          <w:p w14:paraId="63485A6A" w14:textId="77777777" w:rsidR="00905E70" w:rsidRPr="005D3531" w:rsidRDefault="00905E70" w:rsidP="00923893">
            <w:pPr>
              <w:widowControl/>
              <w:spacing w:after="160"/>
              <w:rPr>
                <w:rFonts w:ascii="Arial" w:eastAsiaTheme="minorHAnsi" w:hAnsi="Arial" w:cs="Arial"/>
                <w:sz w:val="16"/>
                <w:szCs w:val="16"/>
                <w:lang w:val="en-AU" w:eastAsia="en-AU"/>
                <w14:ligatures w14:val="standardContextual"/>
              </w:rPr>
            </w:pPr>
            <w:r w:rsidRPr="005D3531">
              <w:rPr>
                <w:rFonts w:ascii="Arial" w:eastAsiaTheme="minorHAnsi" w:hAnsi="Arial" w:cs="Arial"/>
                <w:b/>
                <w:bCs/>
                <w:sz w:val="16"/>
                <w:szCs w:val="16"/>
                <w:lang w:val="en-AU" w:eastAsia="en-AU"/>
                <w14:ligatures w14:val="standardContextual"/>
              </w:rPr>
              <w:t>Note:</w:t>
            </w:r>
            <w:r w:rsidRPr="005D3531">
              <w:rPr>
                <w:rFonts w:ascii="Arial" w:eastAsiaTheme="minorHAnsi" w:hAnsi="Arial" w:cs="Arial"/>
                <w:sz w:val="16"/>
                <w:szCs w:val="16"/>
                <w:lang w:val="en-AU" w:eastAsia="en-AU"/>
                <w14:ligatures w14:val="standardContextual"/>
              </w:rPr>
              <w:t xml:space="preserve"> Outliers were identified using scatter plots and box plots, applying a criterion where values exceeding &gt;5 or &gt;10 standard deviations were flagged</w:t>
            </w:r>
            <w:r>
              <w:rPr>
                <w:rFonts w:ascii="Arial" w:eastAsiaTheme="minorHAnsi" w:hAnsi="Arial" w:cs="Arial"/>
                <w:sz w:val="16"/>
                <w:szCs w:val="16"/>
                <w:lang w:val="en-AU" w:eastAsia="en-AU"/>
                <w14:ligatures w14:val="standardContextual"/>
              </w:rPr>
              <w:t xml:space="preserve"> in each study</w:t>
            </w:r>
            <w:r w:rsidRPr="005D3531">
              <w:rPr>
                <w:rFonts w:ascii="Arial" w:eastAsiaTheme="minorHAnsi" w:hAnsi="Arial" w:cs="Arial"/>
                <w:sz w:val="16"/>
                <w:szCs w:val="16"/>
                <w:lang w:val="en-AU" w:eastAsia="en-AU"/>
                <w14:ligatures w14:val="standardContextual"/>
              </w:rPr>
              <w:t xml:space="preserve">. Cut-offs and clinical decisions were used to exclude participants having disorders with elevated levels of hormones tested in exclusion of other conditions in the diagnosis of PCOS. </w:t>
            </w:r>
            <w:r w:rsidRPr="00BE6293">
              <w:rPr>
                <w:rFonts w:ascii="Arial" w:eastAsiaTheme="minorHAnsi" w:hAnsi="Arial" w:cs="Arial"/>
                <w:sz w:val="16"/>
                <w:szCs w:val="16"/>
                <w:lang w:val="en-AU" w:eastAsia="en-AU"/>
                <w14:ligatures w14:val="standardContextual"/>
              </w:rPr>
              <w:t>*: In one study</w:t>
            </w:r>
            <w:r>
              <w:rPr>
                <w:rFonts w:ascii="Arial" w:eastAsiaTheme="minorHAnsi" w:hAnsi="Arial" w:cs="Arial"/>
                <w:sz w:val="16"/>
                <w:szCs w:val="16"/>
                <w:lang w:val="en-AU" w:eastAsia="en-AU"/>
                <w14:ligatures w14:val="standardContextual"/>
              </w:rPr>
              <w:t xml:space="preserve"> (</w:t>
            </w:r>
            <w:proofErr w:type="spellStart"/>
            <w:r w:rsidRPr="0028361C">
              <w:rPr>
                <w:rFonts w:ascii="Arial" w:eastAsiaTheme="minorHAnsi" w:hAnsi="Arial" w:cs="Arial"/>
                <w:sz w:val="16"/>
                <w:szCs w:val="16"/>
                <w:lang w:val="en-AU" w:eastAsia="en-AU"/>
                <w14:ligatures w14:val="standardContextual"/>
              </w:rPr>
              <w:t>Makwe</w:t>
            </w:r>
            <w:proofErr w:type="spellEnd"/>
            <w:r w:rsidRPr="0028361C">
              <w:rPr>
                <w:rFonts w:ascii="Arial" w:eastAsiaTheme="minorHAnsi" w:hAnsi="Arial" w:cs="Arial"/>
                <w:sz w:val="16"/>
                <w:szCs w:val="16"/>
                <w:lang w:val="en-AU" w:eastAsia="en-AU"/>
                <w14:ligatures w14:val="standardContextual"/>
              </w:rPr>
              <w:t xml:space="preserve"> et al. 2023</w:t>
            </w:r>
            <w:r>
              <w:rPr>
                <w:rFonts w:ascii="Arial" w:eastAsiaTheme="minorHAnsi" w:hAnsi="Arial" w:cs="Arial"/>
                <w:sz w:val="16"/>
                <w:szCs w:val="16"/>
                <w:lang w:val="en-AU" w:eastAsia="en-AU"/>
                <w14:ligatures w14:val="standardContextual"/>
              </w:rPr>
              <w:t>)</w:t>
            </w:r>
            <w:r w:rsidRPr="00BE6293">
              <w:rPr>
                <w:rFonts w:ascii="Arial" w:eastAsiaTheme="minorHAnsi" w:hAnsi="Arial" w:cs="Arial"/>
                <w:sz w:val="16"/>
                <w:szCs w:val="16"/>
                <w:lang w:val="en-AU" w:eastAsia="en-AU"/>
                <w14:ligatures w14:val="standardContextual"/>
              </w:rPr>
              <w:t xml:space="preserve"> PCOM was defined as having AF</w:t>
            </w:r>
            <w:r>
              <w:rPr>
                <w:rFonts w:ascii="Arial" w:eastAsiaTheme="minorHAnsi" w:hAnsi="Arial" w:cs="Arial"/>
                <w:sz w:val="16"/>
                <w:szCs w:val="16"/>
                <w:lang w:val="en-AU" w:eastAsia="en-AU"/>
                <w14:ligatures w14:val="standardContextual"/>
              </w:rPr>
              <w:t>N</w:t>
            </w:r>
            <w:r w:rsidRPr="00BE6293">
              <w:rPr>
                <w:rFonts w:ascii="Arial" w:eastAsiaTheme="minorHAnsi" w:hAnsi="Arial" w:cs="Arial"/>
                <w:sz w:val="16"/>
                <w:szCs w:val="16"/>
                <w:lang w:val="en-AU" w:eastAsia="en-AU"/>
                <w14:ligatures w14:val="standardContextual"/>
              </w:rPr>
              <w:t xml:space="preserve"> ≥ 20 and/or OV ≥ 10 cm3 due to the use of new ultrasound technology</w:t>
            </w:r>
            <w:r>
              <w:rPr>
                <w:rFonts w:ascii="Arial" w:eastAsiaTheme="minorHAnsi" w:hAnsi="Arial" w:cs="Arial"/>
                <w:sz w:val="16"/>
                <w:szCs w:val="16"/>
                <w:lang w:val="en-AU" w:eastAsia="en-AU"/>
                <w14:ligatures w14:val="standardContextual"/>
              </w:rPr>
              <w:t>. n/a: not applicable. Blank spaces represent cases where the upper limit was above 5 or 10 SD and the lower limit was below 5 or 10 SD.</w:t>
            </w:r>
          </w:p>
          <w:p w14:paraId="69C18725" w14:textId="77777777" w:rsidR="00905E70" w:rsidRPr="005D3531" w:rsidRDefault="00905E70" w:rsidP="00923893">
            <w:pPr>
              <w:widowControl/>
              <w:spacing w:after="160"/>
              <w:rPr>
                <w:rFonts w:ascii="Arial" w:eastAsiaTheme="minorHAnsi" w:hAnsi="Arial" w:cs="Arial"/>
                <w:b/>
                <w:bCs/>
                <w:sz w:val="16"/>
                <w:szCs w:val="16"/>
                <w:lang w:val="en-AU" w:eastAsia="en-AU"/>
                <w14:ligatures w14:val="standardContextual"/>
              </w:rPr>
            </w:pPr>
            <w:r w:rsidRPr="005D3531">
              <w:rPr>
                <w:rFonts w:ascii="Arial" w:eastAsiaTheme="minorHAnsi" w:hAnsi="Arial" w:cs="Arial"/>
                <w:sz w:val="16"/>
                <w:szCs w:val="16"/>
                <w:lang w:val="en-AU" w:eastAsia="en-AU"/>
                <w14:ligatures w14:val="standardContextual"/>
              </w:rPr>
              <w:t xml:space="preserve">The reported laboratory values were standardised into the International System (SI) unit using the following conversion factors: for A4 3.49 from ng/mL to nmol/L and 0.00349 from </w:t>
            </w:r>
            <w:proofErr w:type="spellStart"/>
            <w:r w:rsidRPr="005D3531">
              <w:rPr>
                <w:rFonts w:ascii="Arial" w:eastAsiaTheme="minorHAnsi" w:hAnsi="Arial" w:cs="Arial"/>
                <w:sz w:val="16"/>
                <w:szCs w:val="16"/>
                <w:lang w:val="en-AU" w:eastAsia="en-AU"/>
                <w14:ligatures w14:val="standardContextual"/>
              </w:rPr>
              <w:t>pg</w:t>
            </w:r>
            <w:proofErr w:type="spellEnd"/>
            <w:r w:rsidRPr="005D3531">
              <w:rPr>
                <w:rFonts w:ascii="Arial" w:eastAsiaTheme="minorHAnsi" w:hAnsi="Arial" w:cs="Arial"/>
                <w:sz w:val="16"/>
                <w:szCs w:val="16"/>
                <w:lang w:val="en-AU" w:eastAsia="en-AU"/>
                <w14:ligatures w14:val="standardContextual"/>
              </w:rPr>
              <w:t xml:space="preserve">/mL to nmol/L; for TT 3.47 from ng/mL to nmol/L and 0.0347 from ng/dL to nmol/L; for FT 0.003467 from </w:t>
            </w:r>
            <w:proofErr w:type="spellStart"/>
            <w:r w:rsidRPr="005D3531">
              <w:rPr>
                <w:rFonts w:ascii="Arial" w:eastAsiaTheme="minorHAnsi" w:hAnsi="Arial" w:cs="Arial"/>
                <w:sz w:val="16"/>
                <w:szCs w:val="16"/>
                <w:lang w:val="en-AU" w:eastAsia="en-AU"/>
                <w14:ligatures w14:val="standardContextual"/>
              </w:rPr>
              <w:t>pg</w:t>
            </w:r>
            <w:proofErr w:type="spellEnd"/>
            <w:r w:rsidRPr="005D3531">
              <w:rPr>
                <w:rFonts w:ascii="Arial" w:eastAsiaTheme="minorHAnsi" w:hAnsi="Arial" w:cs="Arial"/>
                <w:sz w:val="16"/>
                <w:szCs w:val="16"/>
                <w:lang w:val="en-AU" w:eastAsia="en-AU"/>
                <w14:ligatures w14:val="standardContextual"/>
              </w:rPr>
              <w:t xml:space="preserve">/mL to nmol/L and 0.03467 from ng/dL to nmol/L; for DHEAS 0.00271 ng/mL to µmol/L and 0.0271 µg/dL to µmol/L; for cholesterol, HDL, and LDL 0.0259 from mg/dL to mmol/L;  for triglycerides 0.0113 from mg/dL to mmol/L; for FBS 0.0555 from mg/dL to mmol/L; for prolactin 0.047 from </w:t>
            </w:r>
            <w:proofErr w:type="spellStart"/>
            <w:r w:rsidRPr="005D3531">
              <w:rPr>
                <w:rFonts w:ascii="Arial" w:eastAsiaTheme="minorHAnsi" w:hAnsi="Arial" w:cs="Arial"/>
                <w:sz w:val="16"/>
                <w:szCs w:val="16"/>
                <w:lang w:val="en-AU" w:eastAsia="en-AU"/>
                <w14:ligatures w14:val="standardContextual"/>
              </w:rPr>
              <w:t>mIU</w:t>
            </w:r>
            <w:proofErr w:type="spellEnd"/>
            <w:r w:rsidRPr="005D3531">
              <w:rPr>
                <w:rFonts w:ascii="Arial" w:eastAsiaTheme="minorHAnsi" w:hAnsi="Arial" w:cs="Arial"/>
                <w:sz w:val="16"/>
                <w:szCs w:val="16"/>
                <w:lang w:val="en-AU" w:eastAsia="en-AU"/>
                <w14:ligatures w14:val="standardContextual"/>
              </w:rPr>
              <w:t>/L to µg/L; for 17-OHP 3.0261 from ng/mL to nmol/L.</w:t>
            </w:r>
          </w:p>
        </w:tc>
      </w:tr>
    </w:tbl>
    <w:p w14:paraId="05FCEA28" w14:textId="4A10AA00" w:rsidR="00905E70" w:rsidRDefault="00905E70" w:rsidP="00905E70">
      <w:pPr>
        <w:rPr>
          <w:rFonts w:ascii="Arial" w:hAnsi="Arial" w:cs="Arial"/>
          <w:sz w:val="24"/>
          <w:szCs w:val="24"/>
        </w:rPr>
        <w:sectPr w:rsidR="00905E70" w:rsidSect="00CF22F6">
          <w:pgSz w:w="16838" w:h="11906" w:orient="landscape"/>
          <w:pgMar w:top="1474" w:right="1440" w:bottom="1440" w:left="1440" w:header="709" w:footer="709" w:gutter="0"/>
          <w:cols w:space="708"/>
          <w:docGrid w:linePitch="360"/>
        </w:sectPr>
      </w:pPr>
    </w:p>
    <w:p w14:paraId="5D8EBDE3" w14:textId="0A840693" w:rsidR="007623FA" w:rsidRPr="00C80E67" w:rsidRDefault="007623FA" w:rsidP="008E556D">
      <w:pPr>
        <w:pStyle w:val="Heading1"/>
      </w:pPr>
      <w:bookmarkStart w:id="11" w:name="_Toc184719153"/>
      <w:r w:rsidRPr="00C80E67">
        <w:lastRenderedPageBreak/>
        <w:t>Table S5</w:t>
      </w:r>
      <w:bookmarkEnd w:id="9"/>
      <w:r>
        <w:t>.</w:t>
      </w:r>
      <w:r w:rsidRPr="00C80E67">
        <w:t xml:space="preserve"> D</w:t>
      </w:r>
      <w:r>
        <w:t>ata collection methods for ovulatory dysfunction</w:t>
      </w:r>
      <w:r w:rsidRPr="00C80E67">
        <w:t xml:space="preserve"> </w:t>
      </w:r>
      <w:r>
        <w:t>across</w:t>
      </w:r>
      <w:r w:rsidRPr="00C80E67">
        <w:t xml:space="preserve"> studies</w:t>
      </w:r>
      <w:r>
        <w:t>.</w:t>
      </w:r>
      <w:bookmarkEnd w:id="11"/>
    </w:p>
    <w:p w14:paraId="459DE81D" w14:textId="77777777" w:rsidR="007623FA" w:rsidRDefault="007623FA" w:rsidP="00CF22F6">
      <w:pPr>
        <w:tabs>
          <w:tab w:val="left" w:pos="2747"/>
        </w:tabs>
        <w:rPr>
          <w:rFonts w:ascii="Arial" w:hAnsi="Arial" w:cs="Arial"/>
          <w:sz w:val="14"/>
          <w:szCs w:val="16"/>
        </w:rPr>
      </w:pPr>
    </w:p>
    <w:tbl>
      <w:tblPr>
        <w:tblStyle w:val="TableGrid4"/>
        <w:tblW w:w="5363" w:type="pct"/>
        <w:tblLook w:val="04A0" w:firstRow="1" w:lastRow="0" w:firstColumn="1" w:lastColumn="0" w:noHBand="0" w:noVBand="1"/>
      </w:tblPr>
      <w:tblGrid>
        <w:gridCol w:w="2553"/>
        <w:gridCol w:w="3330"/>
        <w:gridCol w:w="3751"/>
      </w:tblGrid>
      <w:tr w:rsidR="008E556D" w:rsidRPr="008E556D" w14:paraId="02E9E420" w14:textId="77777777" w:rsidTr="008E556D">
        <w:tc>
          <w:tcPr>
            <w:tcW w:w="1325" w:type="pct"/>
          </w:tcPr>
          <w:p w14:paraId="72AA4232" w14:textId="77777777" w:rsidR="008E556D" w:rsidRPr="008E556D" w:rsidRDefault="008E556D" w:rsidP="008E556D">
            <w:pPr>
              <w:widowControl/>
              <w:spacing w:line="276" w:lineRule="auto"/>
              <w:jc w:val="left"/>
              <w:rPr>
                <w:rFonts w:ascii="Arial" w:eastAsiaTheme="minorHAnsi" w:hAnsi="Arial" w:cs="Arial"/>
                <w:b/>
                <w:bCs/>
                <w:sz w:val="20"/>
                <w:szCs w:val="20"/>
                <w:lang w:val="en-AU" w:eastAsia="en-US"/>
                <w14:ligatures w14:val="standardContextual"/>
              </w:rPr>
            </w:pPr>
            <w:r w:rsidRPr="008E556D">
              <w:rPr>
                <w:rFonts w:ascii="Arial" w:eastAsiaTheme="minorHAnsi" w:hAnsi="Arial" w:cs="Arial"/>
                <w:b/>
                <w:bCs/>
                <w:sz w:val="20"/>
                <w:szCs w:val="20"/>
                <w:lang w:val="en-AU" w:eastAsia="en-US"/>
                <w14:ligatures w14:val="standardContextual"/>
              </w:rPr>
              <w:t xml:space="preserve">Studies </w:t>
            </w:r>
          </w:p>
        </w:tc>
        <w:tc>
          <w:tcPr>
            <w:tcW w:w="1728" w:type="pct"/>
          </w:tcPr>
          <w:p w14:paraId="08BA742D" w14:textId="77777777" w:rsidR="008E556D" w:rsidRPr="008E556D" w:rsidRDefault="008E556D" w:rsidP="008E556D">
            <w:pPr>
              <w:widowControl/>
              <w:spacing w:line="276" w:lineRule="auto"/>
              <w:jc w:val="left"/>
              <w:rPr>
                <w:rFonts w:ascii="Arial" w:eastAsiaTheme="minorHAnsi" w:hAnsi="Arial" w:cs="Arial"/>
                <w:b/>
                <w:bCs/>
                <w:sz w:val="20"/>
                <w:szCs w:val="20"/>
                <w:lang w:val="en-AU" w:eastAsia="en-US"/>
                <w14:ligatures w14:val="standardContextual"/>
              </w:rPr>
            </w:pPr>
            <w:r w:rsidRPr="008E556D">
              <w:rPr>
                <w:rFonts w:ascii="Arial" w:eastAsiaTheme="minorHAnsi" w:hAnsi="Arial" w:cs="Arial"/>
                <w:b/>
                <w:bCs/>
                <w:sz w:val="20"/>
                <w:szCs w:val="20"/>
                <w:lang w:val="en-AU" w:eastAsia="en-US"/>
                <w14:ligatures w14:val="standardContextual"/>
              </w:rPr>
              <w:t>Variable name</w:t>
            </w:r>
          </w:p>
        </w:tc>
        <w:tc>
          <w:tcPr>
            <w:tcW w:w="1947" w:type="pct"/>
          </w:tcPr>
          <w:p w14:paraId="74078722" w14:textId="77777777" w:rsidR="008E556D" w:rsidRPr="008E556D" w:rsidRDefault="008E556D" w:rsidP="008E556D">
            <w:pPr>
              <w:widowControl/>
              <w:spacing w:line="276" w:lineRule="auto"/>
              <w:jc w:val="left"/>
              <w:rPr>
                <w:rFonts w:ascii="Arial" w:eastAsiaTheme="minorHAnsi" w:hAnsi="Arial" w:cs="Arial"/>
                <w:b/>
                <w:bCs/>
                <w:sz w:val="20"/>
                <w:szCs w:val="20"/>
                <w:lang w:val="en-AU" w:eastAsia="en-US"/>
                <w14:ligatures w14:val="standardContextual"/>
              </w:rPr>
            </w:pPr>
            <w:r w:rsidRPr="008E556D">
              <w:rPr>
                <w:rFonts w:ascii="Arial" w:eastAsiaTheme="minorHAnsi" w:hAnsi="Arial" w:cs="Arial"/>
                <w:b/>
                <w:bCs/>
                <w:sz w:val="20"/>
                <w:szCs w:val="20"/>
                <w:lang w:val="en-AU" w:eastAsia="en-US"/>
                <w14:ligatures w14:val="standardContextual"/>
              </w:rPr>
              <w:t xml:space="preserve">Definitions </w:t>
            </w:r>
          </w:p>
        </w:tc>
      </w:tr>
      <w:tr w:rsidR="008E556D" w:rsidRPr="008E556D" w14:paraId="7DEB76C9" w14:textId="77777777" w:rsidTr="008E556D">
        <w:tc>
          <w:tcPr>
            <w:tcW w:w="1325" w:type="pct"/>
            <w:shd w:val="clear" w:color="auto" w:fill="auto"/>
          </w:tcPr>
          <w:p w14:paraId="61E158B8"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 xml:space="preserve">Zhao et al. 2011 </w:t>
            </w:r>
          </w:p>
        </w:tc>
        <w:tc>
          <w:tcPr>
            <w:tcW w:w="1728" w:type="pct"/>
            <w:shd w:val="clear" w:color="auto" w:fill="auto"/>
            <w:vAlign w:val="center"/>
          </w:tcPr>
          <w:p w14:paraId="1D15746C"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color w:val="000000"/>
                <w:sz w:val="20"/>
                <w:szCs w:val="20"/>
                <w:lang w:val="en-AU" w:eastAsia="en-US"/>
                <w14:ligatures w14:val="standardContextual"/>
              </w:rPr>
              <w:t>Menstrual cycle when participating in the survey</w:t>
            </w:r>
          </w:p>
        </w:tc>
        <w:tc>
          <w:tcPr>
            <w:tcW w:w="1947" w:type="pct"/>
          </w:tcPr>
          <w:p w14:paraId="5B201B17"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 xml:space="preserve">1: &lt;21 days  </w:t>
            </w:r>
          </w:p>
          <w:p w14:paraId="79BC229C"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 xml:space="preserve">2:  21-35 days  </w:t>
            </w:r>
          </w:p>
          <w:p w14:paraId="4188B208"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 xml:space="preserve">3:  &gt;35 days </w:t>
            </w:r>
          </w:p>
          <w:p w14:paraId="3422C462" w14:textId="145486D2"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4: Irregular/</w:t>
            </w:r>
            <w:r w:rsidR="0028361C" w:rsidRPr="008E556D">
              <w:rPr>
                <w:rFonts w:ascii="Arial" w:eastAsiaTheme="minorHAnsi" w:hAnsi="Arial" w:cs="Arial"/>
                <w:sz w:val="20"/>
                <w:szCs w:val="20"/>
                <w:lang w:val="en-AU" w:eastAsia="en-US"/>
                <w14:ligatures w14:val="standardContextual"/>
              </w:rPr>
              <w:t>inordinate</w:t>
            </w:r>
          </w:p>
        </w:tc>
      </w:tr>
      <w:tr w:rsidR="00AA64D9" w:rsidRPr="008E556D" w14:paraId="43F3A7D1" w14:textId="77777777" w:rsidTr="00DF66C6">
        <w:trPr>
          <w:trHeight w:val="120"/>
        </w:trPr>
        <w:tc>
          <w:tcPr>
            <w:tcW w:w="1325" w:type="pct"/>
            <w:vMerge w:val="restart"/>
            <w:shd w:val="clear" w:color="auto" w:fill="auto"/>
          </w:tcPr>
          <w:p w14:paraId="43246942" w14:textId="1361C293" w:rsidR="00AA64D9" w:rsidRPr="008E556D" w:rsidRDefault="00AA64D9" w:rsidP="00AA64D9">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 xml:space="preserve">Zhuang et al. 2014 </w:t>
            </w:r>
          </w:p>
        </w:tc>
        <w:tc>
          <w:tcPr>
            <w:tcW w:w="1728" w:type="pct"/>
          </w:tcPr>
          <w:p w14:paraId="66E6E5A9" w14:textId="2872407E" w:rsidR="00AA64D9" w:rsidRPr="008E556D" w:rsidRDefault="00AA64D9" w:rsidP="00AA64D9">
            <w:pPr>
              <w:widowControl/>
              <w:spacing w:line="276" w:lineRule="auto"/>
              <w:jc w:val="left"/>
              <w:rPr>
                <w:rFonts w:ascii="Arial" w:eastAsiaTheme="minorHAnsi" w:hAnsi="Arial" w:cs="Arial"/>
                <w:color w:val="000000"/>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Menstrual cycle status</w:t>
            </w:r>
          </w:p>
        </w:tc>
        <w:tc>
          <w:tcPr>
            <w:tcW w:w="1947" w:type="pct"/>
          </w:tcPr>
          <w:p w14:paraId="4220F95D" w14:textId="77777777" w:rsidR="00AA64D9" w:rsidRPr="008E556D" w:rsidRDefault="00AA64D9" w:rsidP="00AA64D9">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0: Regular (21-35 days)</w:t>
            </w:r>
          </w:p>
          <w:p w14:paraId="430578AF" w14:textId="060B4B97" w:rsidR="00AA64D9" w:rsidRPr="008E556D" w:rsidRDefault="00AA64D9" w:rsidP="00AA64D9">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1: Irregular (&lt;21 or &gt;35 days)</w:t>
            </w:r>
          </w:p>
        </w:tc>
      </w:tr>
      <w:tr w:rsidR="00AA64D9" w:rsidRPr="008E556D" w14:paraId="4FB09815" w14:textId="77777777" w:rsidTr="00DF66C6">
        <w:trPr>
          <w:trHeight w:val="135"/>
        </w:trPr>
        <w:tc>
          <w:tcPr>
            <w:tcW w:w="1325" w:type="pct"/>
            <w:vMerge/>
            <w:shd w:val="clear" w:color="auto" w:fill="auto"/>
          </w:tcPr>
          <w:p w14:paraId="55F1CA17" w14:textId="77777777" w:rsidR="00AA64D9" w:rsidRPr="008E556D" w:rsidRDefault="00AA64D9" w:rsidP="00AA64D9">
            <w:pPr>
              <w:widowControl/>
              <w:spacing w:line="276" w:lineRule="auto"/>
              <w:jc w:val="left"/>
              <w:rPr>
                <w:rFonts w:ascii="Arial" w:eastAsiaTheme="minorHAnsi" w:hAnsi="Arial" w:cs="Arial"/>
                <w:sz w:val="20"/>
                <w:szCs w:val="20"/>
                <w:lang w:val="en-AU" w:eastAsia="en-US"/>
                <w14:ligatures w14:val="standardContextual"/>
              </w:rPr>
            </w:pPr>
          </w:p>
        </w:tc>
        <w:tc>
          <w:tcPr>
            <w:tcW w:w="1728" w:type="pct"/>
          </w:tcPr>
          <w:p w14:paraId="37E2A760" w14:textId="7A5F9B6C" w:rsidR="00AA64D9" w:rsidRPr="008E556D" w:rsidRDefault="00AA64D9" w:rsidP="00AA64D9">
            <w:pPr>
              <w:widowControl/>
              <w:spacing w:line="276" w:lineRule="auto"/>
              <w:jc w:val="left"/>
              <w:rPr>
                <w:rFonts w:ascii="Arial" w:eastAsiaTheme="minorHAnsi" w:hAnsi="Arial" w:cs="Arial"/>
                <w:color w:val="000000"/>
                <w:sz w:val="20"/>
                <w:szCs w:val="20"/>
                <w:lang w:val="en-AU" w:eastAsia="en-US"/>
                <w14:ligatures w14:val="standardContextual"/>
              </w:rPr>
            </w:pPr>
            <w:r>
              <w:rPr>
                <w:rFonts w:ascii="Arial" w:eastAsiaTheme="minorHAnsi" w:hAnsi="Arial" w:cs="Arial"/>
                <w:sz w:val="20"/>
                <w:szCs w:val="20"/>
                <w:lang w:val="en-AU" w:eastAsia="en-US"/>
                <w14:ligatures w14:val="standardContextual"/>
              </w:rPr>
              <w:t xml:space="preserve">Maximum </w:t>
            </w:r>
          </w:p>
        </w:tc>
        <w:tc>
          <w:tcPr>
            <w:tcW w:w="1947" w:type="pct"/>
          </w:tcPr>
          <w:p w14:paraId="0D3BF19C" w14:textId="40DA6795" w:rsidR="00AA64D9" w:rsidRPr="008E556D" w:rsidRDefault="00AA64D9" w:rsidP="00AA64D9">
            <w:pPr>
              <w:widowControl/>
              <w:spacing w:line="276" w:lineRule="auto"/>
              <w:jc w:val="left"/>
              <w:rPr>
                <w:rFonts w:ascii="Arial" w:eastAsiaTheme="minorHAnsi" w:hAnsi="Arial" w:cs="Arial"/>
                <w:sz w:val="20"/>
                <w:szCs w:val="20"/>
                <w:lang w:val="en-AU" w:eastAsia="en-US"/>
                <w14:ligatures w14:val="standardContextual"/>
              </w:rPr>
            </w:pPr>
            <w:r>
              <w:rPr>
                <w:rFonts w:ascii="Arial" w:eastAsiaTheme="minorHAnsi" w:hAnsi="Arial" w:cs="Arial"/>
                <w:sz w:val="20"/>
                <w:szCs w:val="20"/>
                <w:lang w:val="en-AU" w:eastAsia="en-US"/>
                <w14:ligatures w14:val="standardContextual"/>
              </w:rPr>
              <w:t>Maximum cycle length in days</w:t>
            </w:r>
          </w:p>
        </w:tc>
      </w:tr>
      <w:tr w:rsidR="00AA64D9" w:rsidRPr="008E556D" w14:paraId="7E36FC2D" w14:textId="77777777" w:rsidTr="00DF66C6">
        <w:trPr>
          <w:trHeight w:val="135"/>
        </w:trPr>
        <w:tc>
          <w:tcPr>
            <w:tcW w:w="1325" w:type="pct"/>
            <w:vMerge/>
            <w:shd w:val="clear" w:color="auto" w:fill="auto"/>
          </w:tcPr>
          <w:p w14:paraId="4FEB3E11" w14:textId="77777777" w:rsidR="00AA64D9" w:rsidRPr="008E556D" w:rsidRDefault="00AA64D9" w:rsidP="00AA64D9">
            <w:pPr>
              <w:widowControl/>
              <w:spacing w:line="276" w:lineRule="auto"/>
              <w:jc w:val="left"/>
              <w:rPr>
                <w:rFonts w:ascii="Arial" w:eastAsiaTheme="minorHAnsi" w:hAnsi="Arial" w:cs="Arial"/>
                <w:sz w:val="20"/>
                <w:szCs w:val="20"/>
                <w:lang w:val="en-AU" w:eastAsia="en-US"/>
                <w14:ligatures w14:val="standardContextual"/>
              </w:rPr>
            </w:pPr>
          </w:p>
        </w:tc>
        <w:tc>
          <w:tcPr>
            <w:tcW w:w="1728" w:type="pct"/>
          </w:tcPr>
          <w:p w14:paraId="0EB8FC5A" w14:textId="15C4A7F5" w:rsidR="00AA64D9" w:rsidRPr="008E556D" w:rsidRDefault="00AA64D9" w:rsidP="00AA64D9">
            <w:pPr>
              <w:widowControl/>
              <w:spacing w:line="276" w:lineRule="auto"/>
              <w:jc w:val="left"/>
              <w:rPr>
                <w:rFonts w:ascii="Arial" w:eastAsiaTheme="minorHAnsi" w:hAnsi="Arial" w:cs="Arial"/>
                <w:color w:val="000000"/>
                <w:sz w:val="20"/>
                <w:szCs w:val="20"/>
                <w:lang w:val="en-AU" w:eastAsia="en-US"/>
                <w14:ligatures w14:val="standardContextual"/>
              </w:rPr>
            </w:pPr>
            <w:r>
              <w:rPr>
                <w:rFonts w:ascii="Arial" w:eastAsiaTheme="minorHAnsi" w:hAnsi="Arial" w:cs="Arial"/>
                <w:sz w:val="20"/>
                <w:szCs w:val="20"/>
                <w:lang w:val="en-AU" w:eastAsia="en-US"/>
                <w14:ligatures w14:val="standardContextual"/>
              </w:rPr>
              <w:t xml:space="preserve">Minimum </w:t>
            </w:r>
          </w:p>
        </w:tc>
        <w:tc>
          <w:tcPr>
            <w:tcW w:w="1947" w:type="pct"/>
          </w:tcPr>
          <w:p w14:paraId="69B5CAEE" w14:textId="346C19E7" w:rsidR="00AA64D9" w:rsidRPr="008E556D" w:rsidRDefault="00AA64D9" w:rsidP="00AA64D9">
            <w:pPr>
              <w:widowControl/>
              <w:spacing w:line="276" w:lineRule="auto"/>
              <w:jc w:val="left"/>
              <w:rPr>
                <w:rFonts w:ascii="Arial" w:eastAsiaTheme="minorHAnsi" w:hAnsi="Arial" w:cs="Arial"/>
                <w:sz w:val="20"/>
                <w:szCs w:val="20"/>
                <w:lang w:val="en-AU" w:eastAsia="en-US"/>
                <w14:ligatures w14:val="standardContextual"/>
              </w:rPr>
            </w:pPr>
            <w:r>
              <w:rPr>
                <w:rFonts w:ascii="Arial" w:eastAsiaTheme="minorHAnsi" w:hAnsi="Arial" w:cs="Arial"/>
                <w:sz w:val="20"/>
                <w:szCs w:val="20"/>
                <w:lang w:val="en-AU" w:eastAsia="en-US"/>
                <w14:ligatures w14:val="standardContextual"/>
              </w:rPr>
              <w:t>Minimum cycle length in days</w:t>
            </w:r>
          </w:p>
        </w:tc>
      </w:tr>
      <w:tr w:rsidR="00AA64D9" w:rsidRPr="008E556D" w14:paraId="3FA31DF0" w14:textId="77777777" w:rsidTr="00DF66C6">
        <w:trPr>
          <w:trHeight w:val="120"/>
        </w:trPr>
        <w:tc>
          <w:tcPr>
            <w:tcW w:w="1325" w:type="pct"/>
            <w:vMerge/>
            <w:shd w:val="clear" w:color="auto" w:fill="auto"/>
          </w:tcPr>
          <w:p w14:paraId="008E1772" w14:textId="77777777" w:rsidR="00AA64D9" w:rsidRPr="008E556D" w:rsidRDefault="00AA64D9" w:rsidP="00AA64D9">
            <w:pPr>
              <w:widowControl/>
              <w:spacing w:line="276" w:lineRule="auto"/>
              <w:jc w:val="left"/>
              <w:rPr>
                <w:rFonts w:ascii="Arial" w:eastAsiaTheme="minorHAnsi" w:hAnsi="Arial" w:cs="Arial"/>
                <w:sz w:val="20"/>
                <w:szCs w:val="20"/>
                <w:lang w:val="en-AU" w:eastAsia="en-US"/>
                <w14:ligatures w14:val="standardContextual"/>
              </w:rPr>
            </w:pPr>
          </w:p>
        </w:tc>
        <w:tc>
          <w:tcPr>
            <w:tcW w:w="1728" w:type="pct"/>
          </w:tcPr>
          <w:p w14:paraId="66262C35" w14:textId="322A79BA" w:rsidR="00AA64D9" w:rsidRPr="008E556D" w:rsidRDefault="00AA64D9" w:rsidP="00AA64D9">
            <w:pPr>
              <w:widowControl/>
              <w:spacing w:line="276" w:lineRule="auto"/>
              <w:jc w:val="left"/>
              <w:rPr>
                <w:rFonts w:ascii="Arial" w:eastAsiaTheme="minorHAnsi" w:hAnsi="Arial" w:cs="Arial"/>
                <w:color w:val="000000"/>
                <w:sz w:val="20"/>
                <w:szCs w:val="20"/>
                <w:lang w:val="en-AU" w:eastAsia="en-US"/>
                <w14:ligatures w14:val="standardContextual"/>
              </w:rPr>
            </w:pPr>
            <w:r>
              <w:rPr>
                <w:rFonts w:ascii="Arial" w:eastAsiaTheme="minorHAnsi" w:hAnsi="Arial" w:cs="Arial"/>
                <w:sz w:val="20"/>
                <w:szCs w:val="20"/>
                <w:lang w:val="en-AU" w:eastAsia="en-US"/>
                <w14:ligatures w14:val="standardContextual"/>
              </w:rPr>
              <w:t xml:space="preserve">Maximum </w:t>
            </w:r>
          </w:p>
        </w:tc>
        <w:tc>
          <w:tcPr>
            <w:tcW w:w="1947" w:type="pct"/>
          </w:tcPr>
          <w:p w14:paraId="617AD0A4" w14:textId="228CA100" w:rsidR="00AA64D9" w:rsidRPr="008E556D" w:rsidRDefault="00AA64D9" w:rsidP="00AA64D9">
            <w:pPr>
              <w:widowControl/>
              <w:spacing w:line="276" w:lineRule="auto"/>
              <w:jc w:val="left"/>
              <w:rPr>
                <w:rFonts w:ascii="Arial" w:eastAsiaTheme="minorHAnsi" w:hAnsi="Arial" w:cs="Arial"/>
                <w:sz w:val="20"/>
                <w:szCs w:val="20"/>
                <w:lang w:val="en-AU" w:eastAsia="en-US"/>
                <w14:ligatures w14:val="standardContextual"/>
              </w:rPr>
            </w:pPr>
            <w:r>
              <w:rPr>
                <w:rFonts w:ascii="Arial" w:eastAsiaTheme="minorHAnsi" w:hAnsi="Arial" w:cs="Arial"/>
                <w:sz w:val="20"/>
                <w:szCs w:val="20"/>
                <w:lang w:val="en-AU" w:eastAsia="en-US"/>
                <w14:ligatures w14:val="standardContextual"/>
              </w:rPr>
              <w:t>Maximum number of cycles per year</w:t>
            </w:r>
          </w:p>
        </w:tc>
      </w:tr>
      <w:tr w:rsidR="00AA64D9" w:rsidRPr="008E556D" w14:paraId="145D9EAC" w14:textId="77777777" w:rsidTr="00DF66C6">
        <w:trPr>
          <w:trHeight w:val="120"/>
        </w:trPr>
        <w:tc>
          <w:tcPr>
            <w:tcW w:w="1325" w:type="pct"/>
            <w:vMerge/>
            <w:shd w:val="clear" w:color="auto" w:fill="auto"/>
          </w:tcPr>
          <w:p w14:paraId="034BD8CA" w14:textId="77777777" w:rsidR="00AA64D9" w:rsidRPr="008E556D" w:rsidRDefault="00AA64D9" w:rsidP="00AA64D9">
            <w:pPr>
              <w:widowControl/>
              <w:spacing w:line="276" w:lineRule="auto"/>
              <w:jc w:val="left"/>
              <w:rPr>
                <w:rFonts w:ascii="Arial" w:eastAsiaTheme="minorHAnsi" w:hAnsi="Arial" w:cs="Arial"/>
                <w:sz w:val="20"/>
                <w:szCs w:val="20"/>
                <w:lang w:val="en-AU" w:eastAsia="en-US"/>
                <w14:ligatures w14:val="standardContextual"/>
              </w:rPr>
            </w:pPr>
          </w:p>
        </w:tc>
        <w:tc>
          <w:tcPr>
            <w:tcW w:w="1728" w:type="pct"/>
          </w:tcPr>
          <w:p w14:paraId="0FC869F8" w14:textId="08093AF8" w:rsidR="00AA64D9" w:rsidRPr="008E556D" w:rsidRDefault="00AA64D9" w:rsidP="00AA64D9">
            <w:pPr>
              <w:widowControl/>
              <w:spacing w:line="276" w:lineRule="auto"/>
              <w:jc w:val="left"/>
              <w:rPr>
                <w:rFonts w:ascii="Arial" w:eastAsiaTheme="minorHAnsi" w:hAnsi="Arial" w:cs="Arial"/>
                <w:color w:val="000000"/>
                <w:sz w:val="20"/>
                <w:szCs w:val="20"/>
                <w:lang w:val="en-AU" w:eastAsia="en-US"/>
                <w14:ligatures w14:val="standardContextual"/>
              </w:rPr>
            </w:pPr>
            <w:r>
              <w:rPr>
                <w:rFonts w:ascii="Arial" w:eastAsiaTheme="minorHAnsi" w:hAnsi="Arial" w:cs="Arial"/>
                <w:sz w:val="20"/>
                <w:szCs w:val="20"/>
                <w:lang w:val="en-AU" w:eastAsia="en-US"/>
                <w14:ligatures w14:val="standardContextual"/>
              </w:rPr>
              <w:t xml:space="preserve">Minimum </w:t>
            </w:r>
          </w:p>
        </w:tc>
        <w:tc>
          <w:tcPr>
            <w:tcW w:w="1947" w:type="pct"/>
          </w:tcPr>
          <w:p w14:paraId="1696057F" w14:textId="6527F7E2" w:rsidR="00AA64D9" w:rsidRPr="008E556D" w:rsidRDefault="00AA64D9" w:rsidP="00AA64D9">
            <w:pPr>
              <w:widowControl/>
              <w:spacing w:line="276" w:lineRule="auto"/>
              <w:jc w:val="left"/>
              <w:rPr>
                <w:rFonts w:ascii="Arial" w:eastAsiaTheme="minorHAnsi" w:hAnsi="Arial" w:cs="Arial"/>
                <w:sz w:val="20"/>
                <w:szCs w:val="20"/>
                <w:lang w:val="en-AU" w:eastAsia="en-US"/>
                <w14:ligatures w14:val="standardContextual"/>
              </w:rPr>
            </w:pPr>
            <w:r>
              <w:rPr>
                <w:rFonts w:ascii="Arial" w:eastAsiaTheme="minorHAnsi" w:hAnsi="Arial" w:cs="Arial"/>
                <w:sz w:val="20"/>
                <w:szCs w:val="20"/>
                <w:lang w:val="en-AU" w:eastAsia="en-US"/>
                <w14:ligatures w14:val="standardContextual"/>
              </w:rPr>
              <w:t>Minimum number of cycles per year</w:t>
            </w:r>
          </w:p>
        </w:tc>
      </w:tr>
      <w:tr w:rsidR="008E556D" w:rsidRPr="008E556D" w14:paraId="20F6C9B4" w14:textId="77777777" w:rsidTr="008E556D">
        <w:trPr>
          <w:trHeight w:val="469"/>
        </w:trPr>
        <w:tc>
          <w:tcPr>
            <w:tcW w:w="1325" w:type="pct"/>
            <w:vMerge w:val="restart"/>
            <w:shd w:val="clear" w:color="auto" w:fill="auto"/>
          </w:tcPr>
          <w:p w14:paraId="4D38F8CD" w14:textId="7579D962"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Tehrani et al. 2011</w:t>
            </w:r>
            <w:r w:rsidR="00AA64D9">
              <w:rPr>
                <w:rFonts w:ascii="Arial" w:eastAsiaTheme="minorHAnsi" w:hAnsi="Arial" w:cs="Arial"/>
                <w:sz w:val="20"/>
                <w:szCs w:val="20"/>
                <w:lang w:val="en-AU" w:eastAsia="en-US"/>
                <w14:ligatures w14:val="standardContextual"/>
              </w:rPr>
              <w:t>a</w:t>
            </w:r>
          </w:p>
        </w:tc>
        <w:tc>
          <w:tcPr>
            <w:tcW w:w="1728" w:type="pct"/>
            <w:vAlign w:val="center"/>
          </w:tcPr>
          <w:p w14:paraId="1DADAD03"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proofErr w:type="spellStart"/>
            <w:r w:rsidRPr="008E556D">
              <w:rPr>
                <w:rFonts w:ascii="Arial" w:eastAsiaTheme="minorHAnsi" w:hAnsi="Arial" w:cs="Arial"/>
                <w:sz w:val="20"/>
                <w:szCs w:val="20"/>
                <w:lang w:val="en-AU" w:eastAsia="en-US"/>
                <w14:ligatures w14:val="standardContextual"/>
              </w:rPr>
              <w:t>Mean_number</w:t>
            </w:r>
            <w:proofErr w:type="spellEnd"/>
          </w:p>
        </w:tc>
        <w:tc>
          <w:tcPr>
            <w:tcW w:w="1947" w:type="pct"/>
            <w:shd w:val="clear" w:color="auto" w:fill="auto"/>
            <w:vAlign w:val="bottom"/>
          </w:tcPr>
          <w:p w14:paraId="2AD30C15"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Number of menstrual cycles per year without treatment</w:t>
            </w:r>
          </w:p>
        </w:tc>
      </w:tr>
      <w:tr w:rsidR="008E556D" w:rsidRPr="008E556D" w14:paraId="34409A05" w14:textId="77777777" w:rsidTr="008E556D">
        <w:trPr>
          <w:trHeight w:val="430"/>
        </w:trPr>
        <w:tc>
          <w:tcPr>
            <w:tcW w:w="1325" w:type="pct"/>
            <w:vMerge/>
            <w:shd w:val="clear" w:color="auto" w:fill="auto"/>
          </w:tcPr>
          <w:p w14:paraId="36A4AF9F"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p>
        </w:tc>
        <w:tc>
          <w:tcPr>
            <w:tcW w:w="1728" w:type="pct"/>
            <w:vAlign w:val="center"/>
          </w:tcPr>
          <w:p w14:paraId="66F22733"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proofErr w:type="spellStart"/>
            <w:r w:rsidRPr="008E556D">
              <w:rPr>
                <w:rFonts w:ascii="Arial" w:eastAsiaTheme="minorHAnsi" w:hAnsi="Arial" w:cs="Arial"/>
                <w:sz w:val="20"/>
                <w:szCs w:val="20"/>
                <w:lang w:val="en-AU" w:eastAsia="en-US"/>
                <w14:ligatures w14:val="standardContextual"/>
              </w:rPr>
              <w:t>Mean_mens</w:t>
            </w:r>
            <w:proofErr w:type="spellEnd"/>
          </w:p>
        </w:tc>
        <w:tc>
          <w:tcPr>
            <w:tcW w:w="1947" w:type="pct"/>
            <w:shd w:val="clear" w:color="auto" w:fill="auto"/>
            <w:vAlign w:val="bottom"/>
          </w:tcPr>
          <w:p w14:paraId="72D6B175"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Mean of a menstrual interval in days.</w:t>
            </w:r>
          </w:p>
        </w:tc>
      </w:tr>
      <w:tr w:rsidR="008E556D" w:rsidRPr="008E556D" w14:paraId="27E274D7" w14:textId="77777777" w:rsidTr="008E556D">
        <w:trPr>
          <w:trHeight w:val="183"/>
        </w:trPr>
        <w:tc>
          <w:tcPr>
            <w:tcW w:w="1325" w:type="pct"/>
            <w:vMerge w:val="restart"/>
            <w:shd w:val="clear" w:color="auto" w:fill="auto"/>
          </w:tcPr>
          <w:p w14:paraId="2D619014" w14:textId="78556465"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Tehrani et al. 2011</w:t>
            </w:r>
            <w:r w:rsidR="00AA64D9">
              <w:rPr>
                <w:rFonts w:ascii="Arial" w:eastAsiaTheme="minorHAnsi" w:hAnsi="Arial" w:cs="Arial"/>
                <w:sz w:val="20"/>
                <w:szCs w:val="20"/>
                <w:lang w:val="en-AU" w:eastAsia="en-US"/>
                <w14:ligatures w14:val="standardContextual"/>
              </w:rPr>
              <w:t>b</w:t>
            </w:r>
            <w:r w:rsidRPr="008E556D">
              <w:rPr>
                <w:rFonts w:ascii="Arial" w:eastAsiaTheme="minorHAnsi" w:hAnsi="Arial" w:cs="Arial"/>
                <w:sz w:val="20"/>
                <w:szCs w:val="20"/>
                <w:lang w:val="en-AU" w:eastAsia="en-US"/>
                <w14:ligatures w14:val="standardContextual"/>
              </w:rPr>
              <w:t xml:space="preserve"> </w:t>
            </w:r>
          </w:p>
        </w:tc>
        <w:tc>
          <w:tcPr>
            <w:tcW w:w="1728" w:type="pct"/>
          </w:tcPr>
          <w:p w14:paraId="12E11613"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proofErr w:type="spellStart"/>
            <w:r w:rsidRPr="008E556D">
              <w:rPr>
                <w:rFonts w:ascii="Arial" w:eastAsiaTheme="minorHAnsi" w:hAnsi="Arial" w:cs="Arial"/>
                <w:sz w:val="20"/>
                <w:szCs w:val="20"/>
                <w:lang w:val="en-AU" w:eastAsia="en-US"/>
                <w14:ligatures w14:val="standardContextual"/>
              </w:rPr>
              <w:t>Mens_mean_year</w:t>
            </w:r>
            <w:proofErr w:type="spellEnd"/>
          </w:p>
        </w:tc>
        <w:tc>
          <w:tcPr>
            <w:tcW w:w="1947" w:type="pct"/>
          </w:tcPr>
          <w:p w14:paraId="6018A354"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Average menstrual number per year</w:t>
            </w:r>
          </w:p>
        </w:tc>
      </w:tr>
      <w:tr w:rsidR="008E556D" w:rsidRPr="008E556D" w14:paraId="6D7DBB41" w14:textId="77777777" w:rsidTr="008E556D">
        <w:trPr>
          <w:trHeight w:val="236"/>
        </w:trPr>
        <w:tc>
          <w:tcPr>
            <w:tcW w:w="1325" w:type="pct"/>
            <w:vMerge/>
            <w:shd w:val="clear" w:color="auto" w:fill="auto"/>
          </w:tcPr>
          <w:p w14:paraId="35A93486"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p>
        </w:tc>
        <w:tc>
          <w:tcPr>
            <w:tcW w:w="1728" w:type="pct"/>
          </w:tcPr>
          <w:p w14:paraId="3750B90B"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MoQ12</w:t>
            </w:r>
          </w:p>
        </w:tc>
        <w:tc>
          <w:tcPr>
            <w:tcW w:w="1947" w:type="pct"/>
          </w:tcPr>
          <w:p w14:paraId="2ED7B5F6"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Menstrual interval in days</w:t>
            </w:r>
          </w:p>
        </w:tc>
      </w:tr>
      <w:tr w:rsidR="008E556D" w:rsidRPr="008E556D" w14:paraId="0EC9EF35" w14:textId="77777777" w:rsidTr="008E556D">
        <w:trPr>
          <w:trHeight w:val="268"/>
        </w:trPr>
        <w:tc>
          <w:tcPr>
            <w:tcW w:w="1325" w:type="pct"/>
            <w:vMerge w:val="restart"/>
            <w:shd w:val="clear" w:color="auto" w:fill="auto"/>
          </w:tcPr>
          <w:p w14:paraId="0B85A6D3"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 xml:space="preserve">Tehrani et al. 2014 </w:t>
            </w:r>
          </w:p>
        </w:tc>
        <w:tc>
          <w:tcPr>
            <w:tcW w:w="1728" w:type="pct"/>
          </w:tcPr>
          <w:p w14:paraId="215DAA05"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proofErr w:type="spellStart"/>
            <w:r w:rsidRPr="008E556D">
              <w:rPr>
                <w:rFonts w:ascii="Arial" w:eastAsiaTheme="minorHAnsi" w:hAnsi="Arial" w:cs="Arial"/>
                <w:sz w:val="20"/>
                <w:szCs w:val="20"/>
                <w:lang w:val="en-AU" w:eastAsia="en-US"/>
                <w14:ligatures w14:val="standardContextual"/>
              </w:rPr>
              <w:t>Mean_number</w:t>
            </w:r>
            <w:proofErr w:type="spellEnd"/>
          </w:p>
        </w:tc>
        <w:tc>
          <w:tcPr>
            <w:tcW w:w="1947" w:type="pct"/>
          </w:tcPr>
          <w:p w14:paraId="21505297"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Average number of menses per year</w:t>
            </w:r>
          </w:p>
        </w:tc>
      </w:tr>
      <w:tr w:rsidR="008E556D" w:rsidRPr="008E556D" w14:paraId="4C1B302F" w14:textId="77777777" w:rsidTr="008E556D">
        <w:trPr>
          <w:trHeight w:val="269"/>
        </w:trPr>
        <w:tc>
          <w:tcPr>
            <w:tcW w:w="1325" w:type="pct"/>
            <w:vMerge/>
            <w:shd w:val="clear" w:color="auto" w:fill="auto"/>
          </w:tcPr>
          <w:p w14:paraId="73EA8FDB"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p>
        </w:tc>
        <w:tc>
          <w:tcPr>
            <w:tcW w:w="1728" w:type="pct"/>
          </w:tcPr>
          <w:p w14:paraId="089DA8F7"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q12</w:t>
            </w:r>
          </w:p>
        </w:tc>
        <w:tc>
          <w:tcPr>
            <w:tcW w:w="1947" w:type="pct"/>
          </w:tcPr>
          <w:p w14:paraId="2367CE7E"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Menstrual interval in days</w:t>
            </w:r>
          </w:p>
        </w:tc>
      </w:tr>
      <w:tr w:rsidR="008E556D" w:rsidRPr="008E556D" w14:paraId="2D720425" w14:textId="77777777" w:rsidTr="008E556D">
        <w:tc>
          <w:tcPr>
            <w:tcW w:w="1325" w:type="pct"/>
            <w:shd w:val="clear" w:color="auto" w:fill="auto"/>
          </w:tcPr>
          <w:p w14:paraId="4A144900"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proofErr w:type="spellStart"/>
            <w:r w:rsidRPr="008E556D">
              <w:rPr>
                <w:rFonts w:ascii="Arial" w:eastAsiaTheme="minorHAnsi" w:hAnsi="Arial" w:cs="Arial"/>
                <w:sz w:val="20"/>
                <w:szCs w:val="20"/>
                <w:lang w:val="en-AU" w:eastAsia="en-US"/>
                <w14:ligatures w14:val="standardContextual"/>
              </w:rPr>
              <w:t>Gambineri</w:t>
            </w:r>
            <w:proofErr w:type="spellEnd"/>
            <w:r w:rsidRPr="008E556D">
              <w:rPr>
                <w:rFonts w:ascii="Arial" w:eastAsiaTheme="minorHAnsi" w:hAnsi="Arial" w:cs="Arial"/>
                <w:sz w:val="20"/>
                <w:szCs w:val="20"/>
                <w:lang w:val="en-AU" w:eastAsia="en-US"/>
                <w14:ligatures w14:val="standardContextual"/>
              </w:rPr>
              <w:t xml:space="preserve"> et al. 2013</w:t>
            </w:r>
          </w:p>
        </w:tc>
        <w:tc>
          <w:tcPr>
            <w:tcW w:w="1728" w:type="pct"/>
          </w:tcPr>
          <w:p w14:paraId="07415B3F"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 xml:space="preserve">Mes12   </w:t>
            </w:r>
          </w:p>
        </w:tc>
        <w:tc>
          <w:tcPr>
            <w:tcW w:w="1947" w:type="pct"/>
          </w:tcPr>
          <w:p w14:paraId="715635FB"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Number of menstrual cycles per year (in the past 12 months)</w:t>
            </w:r>
          </w:p>
        </w:tc>
      </w:tr>
      <w:tr w:rsidR="00AA64D9" w:rsidRPr="008E556D" w14:paraId="16419885" w14:textId="77777777" w:rsidTr="00AA64D9">
        <w:trPr>
          <w:trHeight w:val="150"/>
        </w:trPr>
        <w:tc>
          <w:tcPr>
            <w:tcW w:w="1325" w:type="pct"/>
            <w:vMerge w:val="restart"/>
            <w:shd w:val="clear" w:color="auto" w:fill="auto"/>
          </w:tcPr>
          <w:p w14:paraId="56097876" w14:textId="508B9D71" w:rsidR="00AA64D9" w:rsidRPr="008E556D" w:rsidRDefault="00AA64D9" w:rsidP="00AA64D9">
            <w:pPr>
              <w:widowControl/>
              <w:spacing w:line="276" w:lineRule="auto"/>
              <w:jc w:val="left"/>
              <w:rPr>
                <w:rFonts w:ascii="Arial" w:eastAsiaTheme="minorHAnsi" w:hAnsi="Arial" w:cs="Arial"/>
                <w:sz w:val="20"/>
                <w:szCs w:val="20"/>
                <w:lang w:val="en-AU" w:eastAsia="en-US"/>
                <w14:ligatures w14:val="standardContextual"/>
              </w:rPr>
            </w:pPr>
            <w:proofErr w:type="spellStart"/>
            <w:r w:rsidRPr="00AA64D9">
              <w:rPr>
                <w:rFonts w:ascii="Arial" w:eastAsiaTheme="minorHAnsi" w:hAnsi="Arial" w:cs="Arial"/>
                <w:sz w:val="20"/>
                <w:szCs w:val="20"/>
                <w:lang w:val="en-AU" w:eastAsia="en-US"/>
                <w14:ligatures w14:val="standardContextual"/>
              </w:rPr>
              <w:t>Makwe</w:t>
            </w:r>
            <w:proofErr w:type="spellEnd"/>
            <w:r w:rsidRPr="00AA64D9">
              <w:rPr>
                <w:rFonts w:ascii="Arial" w:eastAsiaTheme="minorHAnsi" w:hAnsi="Arial" w:cs="Arial"/>
                <w:sz w:val="20"/>
                <w:szCs w:val="20"/>
                <w:lang w:val="en-AU" w:eastAsia="en-US"/>
                <w14:ligatures w14:val="standardContextual"/>
              </w:rPr>
              <w:t xml:space="preserve"> et al. 2023</w:t>
            </w:r>
          </w:p>
        </w:tc>
        <w:tc>
          <w:tcPr>
            <w:tcW w:w="1728" w:type="pct"/>
          </w:tcPr>
          <w:p w14:paraId="445F1ADD" w14:textId="0583A5EF" w:rsidR="00AA64D9" w:rsidRPr="008E556D" w:rsidRDefault="00AA64D9" w:rsidP="00AA64D9">
            <w:pPr>
              <w:widowControl/>
              <w:spacing w:line="276" w:lineRule="auto"/>
              <w:jc w:val="left"/>
              <w:rPr>
                <w:rFonts w:ascii="Arial" w:eastAsiaTheme="minorHAnsi" w:hAnsi="Arial" w:cs="Arial"/>
                <w:sz w:val="20"/>
                <w:szCs w:val="20"/>
                <w:lang w:val="en-AU" w:eastAsia="en-US"/>
                <w14:ligatures w14:val="standardContextual"/>
              </w:rPr>
            </w:pPr>
            <w:proofErr w:type="spellStart"/>
            <w:r w:rsidRPr="008E556D">
              <w:rPr>
                <w:rFonts w:ascii="Arial" w:eastAsiaTheme="minorHAnsi" w:hAnsi="Arial" w:cs="Arial"/>
                <w:sz w:val="20"/>
                <w:szCs w:val="20"/>
                <w:lang w:val="en-AU" w:eastAsia="en-US"/>
                <w14:ligatures w14:val="standardContextual"/>
              </w:rPr>
              <w:t>Approximately_how_many_periods</w:t>
            </w:r>
            <w:proofErr w:type="spellEnd"/>
          </w:p>
        </w:tc>
        <w:tc>
          <w:tcPr>
            <w:tcW w:w="1947" w:type="pct"/>
          </w:tcPr>
          <w:p w14:paraId="0F965B84" w14:textId="26816C63" w:rsidR="00AA64D9" w:rsidRPr="008E556D" w:rsidRDefault="00AA64D9" w:rsidP="00AA64D9">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Approximately how many periods do you get a year? (When not on hormones or contraceptives).</w:t>
            </w:r>
          </w:p>
        </w:tc>
      </w:tr>
      <w:tr w:rsidR="00AA64D9" w:rsidRPr="008E556D" w14:paraId="622C4F57" w14:textId="77777777" w:rsidTr="008E556D">
        <w:trPr>
          <w:trHeight w:val="105"/>
        </w:trPr>
        <w:tc>
          <w:tcPr>
            <w:tcW w:w="1325" w:type="pct"/>
            <w:vMerge/>
            <w:shd w:val="clear" w:color="auto" w:fill="auto"/>
          </w:tcPr>
          <w:p w14:paraId="5D699DBE" w14:textId="77777777" w:rsidR="00AA64D9" w:rsidRPr="008E556D" w:rsidRDefault="00AA64D9" w:rsidP="00AA64D9">
            <w:pPr>
              <w:widowControl/>
              <w:spacing w:line="276" w:lineRule="auto"/>
              <w:jc w:val="left"/>
              <w:rPr>
                <w:rFonts w:ascii="Arial" w:eastAsiaTheme="minorHAnsi" w:hAnsi="Arial" w:cs="Arial"/>
                <w:sz w:val="20"/>
                <w:szCs w:val="20"/>
                <w:lang w:val="en-AU" w:eastAsia="en-US"/>
                <w14:ligatures w14:val="standardContextual"/>
              </w:rPr>
            </w:pPr>
          </w:p>
        </w:tc>
        <w:tc>
          <w:tcPr>
            <w:tcW w:w="1728" w:type="pct"/>
          </w:tcPr>
          <w:p w14:paraId="37D57125" w14:textId="4E27CC09" w:rsidR="00AA64D9" w:rsidRPr="008E556D" w:rsidRDefault="00AA64D9" w:rsidP="00AA64D9">
            <w:pPr>
              <w:widowControl/>
              <w:spacing w:line="276" w:lineRule="auto"/>
              <w:jc w:val="left"/>
              <w:rPr>
                <w:rFonts w:ascii="Arial" w:eastAsiaTheme="minorHAnsi" w:hAnsi="Arial" w:cs="Arial"/>
                <w:sz w:val="20"/>
                <w:szCs w:val="20"/>
                <w:lang w:val="en-AU" w:eastAsia="en-US"/>
                <w14:ligatures w14:val="standardContextual"/>
              </w:rPr>
            </w:pPr>
            <w:proofErr w:type="spellStart"/>
            <w:r w:rsidRPr="008E556D">
              <w:rPr>
                <w:rFonts w:ascii="Arial" w:eastAsiaTheme="minorHAnsi" w:hAnsi="Arial" w:cs="Arial"/>
                <w:sz w:val="20"/>
                <w:szCs w:val="20"/>
                <w:lang w:val="en-AU" w:eastAsia="en-US"/>
                <w14:ligatures w14:val="standardContextual"/>
              </w:rPr>
              <w:t>Menstrual_days</w:t>
            </w:r>
            <w:proofErr w:type="spellEnd"/>
          </w:p>
        </w:tc>
        <w:tc>
          <w:tcPr>
            <w:tcW w:w="1947" w:type="pct"/>
          </w:tcPr>
          <w:p w14:paraId="12625A3B" w14:textId="67CB4657" w:rsidR="00AA64D9" w:rsidRPr="008E556D" w:rsidRDefault="00AA64D9" w:rsidP="00AA64D9">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If your menstrual periods are regular/irregular; how many days between periods</w:t>
            </w:r>
          </w:p>
        </w:tc>
      </w:tr>
      <w:tr w:rsidR="008E556D" w:rsidRPr="008E556D" w14:paraId="5C2EA2CB" w14:textId="77777777" w:rsidTr="008E556D">
        <w:trPr>
          <w:trHeight w:val="376"/>
        </w:trPr>
        <w:tc>
          <w:tcPr>
            <w:tcW w:w="1325" w:type="pct"/>
            <w:vMerge w:val="restart"/>
            <w:shd w:val="clear" w:color="auto" w:fill="auto"/>
          </w:tcPr>
          <w:p w14:paraId="0A15BB63"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proofErr w:type="spellStart"/>
            <w:r w:rsidRPr="008E556D">
              <w:rPr>
                <w:rFonts w:ascii="Arial" w:eastAsiaTheme="minorHAnsi" w:hAnsi="Arial" w:cs="Arial"/>
                <w:sz w:val="20"/>
                <w:szCs w:val="20"/>
                <w:lang w:val="en-AU" w:eastAsia="en-US"/>
                <w14:ligatures w14:val="standardContextual"/>
              </w:rPr>
              <w:t>Suturina</w:t>
            </w:r>
            <w:proofErr w:type="spellEnd"/>
            <w:r w:rsidRPr="008E556D">
              <w:rPr>
                <w:rFonts w:ascii="Arial" w:eastAsiaTheme="minorHAnsi" w:hAnsi="Arial" w:cs="Arial"/>
                <w:sz w:val="20"/>
                <w:szCs w:val="20"/>
                <w:lang w:val="en-AU" w:eastAsia="en-US"/>
                <w14:ligatures w14:val="standardContextual"/>
              </w:rPr>
              <w:t xml:space="preserve"> et al. 2022 </w:t>
            </w:r>
          </w:p>
        </w:tc>
        <w:tc>
          <w:tcPr>
            <w:tcW w:w="1728" w:type="pct"/>
          </w:tcPr>
          <w:p w14:paraId="7EC2846D"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Number menstrual cycle</w:t>
            </w:r>
          </w:p>
          <w:p w14:paraId="075F4409"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p>
        </w:tc>
        <w:tc>
          <w:tcPr>
            <w:tcW w:w="1947" w:type="pct"/>
          </w:tcPr>
          <w:p w14:paraId="6CC1B940"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Average number of menstrual cycles per year</w:t>
            </w:r>
          </w:p>
        </w:tc>
      </w:tr>
      <w:tr w:rsidR="008E556D" w:rsidRPr="008E556D" w14:paraId="63CCE112" w14:textId="77777777" w:rsidTr="008E556D">
        <w:trPr>
          <w:trHeight w:val="247"/>
        </w:trPr>
        <w:tc>
          <w:tcPr>
            <w:tcW w:w="1325" w:type="pct"/>
            <w:vMerge/>
            <w:shd w:val="clear" w:color="auto" w:fill="auto"/>
          </w:tcPr>
          <w:p w14:paraId="04283684"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p>
        </w:tc>
        <w:tc>
          <w:tcPr>
            <w:tcW w:w="1728" w:type="pct"/>
          </w:tcPr>
          <w:p w14:paraId="15C02798"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proofErr w:type="spellStart"/>
            <w:r w:rsidRPr="008E556D">
              <w:rPr>
                <w:rFonts w:ascii="Arial" w:eastAsiaTheme="minorHAnsi" w:hAnsi="Arial" w:cs="Arial"/>
                <w:sz w:val="20"/>
                <w:szCs w:val="20"/>
                <w:lang w:val="en-AU" w:eastAsia="en-US"/>
                <w14:ligatures w14:val="standardContextual"/>
              </w:rPr>
              <w:t>Menstrual_cycle</w:t>
            </w:r>
            <w:proofErr w:type="spellEnd"/>
          </w:p>
        </w:tc>
        <w:tc>
          <w:tcPr>
            <w:tcW w:w="1947" w:type="pct"/>
          </w:tcPr>
          <w:p w14:paraId="07BBAA32" w14:textId="3D593F6A"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Pr>
                <w:rFonts w:ascii="Arial" w:eastAsiaTheme="minorHAnsi" w:hAnsi="Arial" w:cs="Arial"/>
                <w:sz w:val="20"/>
                <w:szCs w:val="20"/>
                <w:lang w:val="en-AU" w:eastAsia="en-US"/>
                <w14:ligatures w14:val="standardContextual"/>
              </w:rPr>
              <w:t>Menstrual cycle length in days</w:t>
            </w:r>
          </w:p>
        </w:tc>
      </w:tr>
      <w:tr w:rsidR="008E556D" w:rsidRPr="008E556D" w14:paraId="2EC9B08A" w14:textId="77777777" w:rsidTr="008E556D">
        <w:trPr>
          <w:trHeight w:val="247"/>
        </w:trPr>
        <w:tc>
          <w:tcPr>
            <w:tcW w:w="1325" w:type="pct"/>
            <w:vMerge/>
            <w:shd w:val="clear" w:color="auto" w:fill="auto"/>
          </w:tcPr>
          <w:p w14:paraId="7D782723"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p>
        </w:tc>
        <w:tc>
          <w:tcPr>
            <w:tcW w:w="1728" w:type="pct"/>
          </w:tcPr>
          <w:p w14:paraId="058255C4" w14:textId="6AC76033"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proofErr w:type="spellStart"/>
            <w:r w:rsidRPr="008E556D">
              <w:rPr>
                <w:rFonts w:ascii="Arial" w:hAnsi="Arial" w:cs="Arial"/>
                <w:sz w:val="20"/>
                <w:szCs w:val="20"/>
              </w:rPr>
              <w:t>min_menstrual</w:t>
            </w:r>
            <w:proofErr w:type="spellEnd"/>
            <w:r w:rsidRPr="008E556D">
              <w:rPr>
                <w:rFonts w:ascii="Arial" w:hAnsi="Arial" w:cs="Arial"/>
                <w:sz w:val="20"/>
                <w:szCs w:val="20"/>
              </w:rPr>
              <w:t xml:space="preserve"> </w:t>
            </w:r>
          </w:p>
        </w:tc>
        <w:tc>
          <w:tcPr>
            <w:tcW w:w="1947" w:type="pct"/>
          </w:tcPr>
          <w:p w14:paraId="7420F0FB" w14:textId="66E94ECF"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Pr>
                <w:rFonts w:ascii="Arial" w:eastAsiaTheme="minorHAnsi" w:hAnsi="Arial" w:cs="Arial"/>
                <w:sz w:val="20"/>
                <w:szCs w:val="20"/>
                <w:lang w:val="en-AU" w:eastAsia="en-US"/>
                <w14:ligatures w14:val="standardContextual"/>
              </w:rPr>
              <w:t>Minimum cycle length in days</w:t>
            </w:r>
          </w:p>
        </w:tc>
      </w:tr>
      <w:tr w:rsidR="008E556D" w:rsidRPr="008E556D" w14:paraId="394C8CDD" w14:textId="77777777" w:rsidTr="008E556D">
        <w:trPr>
          <w:trHeight w:val="247"/>
        </w:trPr>
        <w:tc>
          <w:tcPr>
            <w:tcW w:w="1325" w:type="pct"/>
            <w:vMerge/>
            <w:shd w:val="clear" w:color="auto" w:fill="auto"/>
          </w:tcPr>
          <w:p w14:paraId="0A867295"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p>
        </w:tc>
        <w:tc>
          <w:tcPr>
            <w:tcW w:w="1728" w:type="pct"/>
          </w:tcPr>
          <w:p w14:paraId="62E66670" w14:textId="7F658BDB"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proofErr w:type="spellStart"/>
            <w:r w:rsidRPr="008E556D">
              <w:rPr>
                <w:rFonts w:ascii="Arial" w:hAnsi="Arial" w:cs="Arial"/>
                <w:sz w:val="20"/>
                <w:szCs w:val="20"/>
              </w:rPr>
              <w:t>max_menstrual</w:t>
            </w:r>
            <w:proofErr w:type="spellEnd"/>
          </w:p>
        </w:tc>
        <w:tc>
          <w:tcPr>
            <w:tcW w:w="1947" w:type="pct"/>
          </w:tcPr>
          <w:p w14:paraId="3BF4CC40" w14:textId="31A81B91"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Pr>
                <w:rFonts w:ascii="Arial" w:eastAsiaTheme="minorHAnsi" w:hAnsi="Arial" w:cs="Arial"/>
                <w:sz w:val="20"/>
                <w:szCs w:val="20"/>
                <w:lang w:val="en-AU" w:eastAsia="en-US"/>
                <w14:ligatures w14:val="standardContextual"/>
              </w:rPr>
              <w:t>Maximum cycle length in days</w:t>
            </w:r>
          </w:p>
        </w:tc>
      </w:tr>
      <w:tr w:rsidR="008E556D" w:rsidRPr="008E556D" w14:paraId="57233A64" w14:textId="77777777" w:rsidTr="008E556D">
        <w:tc>
          <w:tcPr>
            <w:tcW w:w="1325" w:type="pct"/>
            <w:shd w:val="clear" w:color="auto" w:fill="auto"/>
          </w:tcPr>
          <w:p w14:paraId="45E3543E"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 xml:space="preserve">Kim et al. 2011 </w:t>
            </w:r>
          </w:p>
        </w:tc>
        <w:tc>
          <w:tcPr>
            <w:tcW w:w="1728" w:type="pct"/>
          </w:tcPr>
          <w:p w14:paraId="3D23AD29"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proofErr w:type="spellStart"/>
            <w:r w:rsidRPr="008E556D">
              <w:rPr>
                <w:rFonts w:ascii="Arial" w:eastAsiaTheme="minorHAnsi" w:hAnsi="Arial" w:cs="Arial"/>
                <w:sz w:val="20"/>
                <w:szCs w:val="20"/>
                <w:lang w:val="en-AU" w:eastAsia="en-US"/>
                <w14:ligatures w14:val="standardContextual"/>
              </w:rPr>
              <w:t>Menstrual_cycle_lengthdaysor</w:t>
            </w:r>
            <w:proofErr w:type="spellEnd"/>
          </w:p>
        </w:tc>
        <w:tc>
          <w:tcPr>
            <w:tcW w:w="1947" w:type="pct"/>
          </w:tcPr>
          <w:p w14:paraId="1CB6C12F"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Menstrual cycle length (days) or number of menstrual periods per year</w:t>
            </w:r>
          </w:p>
        </w:tc>
      </w:tr>
      <w:tr w:rsidR="008E556D" w:rsidRPr="008E556D" w14:paraId="36A165E8" w14:textId="77777777" w:rsidTr="008E556D">
        <w:tc>
          <w:tcPr>
            <w:tcW w:w="1325" w:type="pct"/>
            <w:shd w:val="clear" w:color="auto" w:fill="auto"/>
          </w:tcPr>
          <w:p w14:paraId="7D84053C"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proofErr w:type="spellStart"/>
            <w:r w:rsidRPr="008E556D">
              <w:rPr>
                <w:rFonts w:ascii="Arial" w:eastAsiaTheme="minorHAnsi" w:hAnsi="Arial" w:cs="Arial"/>
                <w:sz w:val="20"/>
                <w:szCs w:val="20"/>
                <w:lang w:val="en-AU" w:eastAsia="en-US"/>
                <w14:ligatures w14:val="standardContextual"/>
              </w:rPr>
              <w:t>Yildiz</w:t>
            </w:r>
            <w:proofErr w:type="spellEnd"/>
            <w:r w:rsidRPr="008E556D">
              <w:rPr>
                <w:rFonts w:ascii="Arial" w:eastAsiaTheme="minorHAnsi" w:hAnsi="Arial" w:cs="Arial"/>
                <w:sz w:val="20"/>
                <w:szCs w:val="20"/>
                <w:lang w:val="en-AU" w:eastAsia="en-US"/>
                <w14:ligatures w14:val="standardContextual"/>
              </w:rPr>
              <w:t xml:space="preserve"> et al. 2012</w:t>
            </w:r>
          </w:p>
        </w:tc>
        <w:tc>
          <w:tcPr>
            <w:tcW w:w="1728" w:type="pct"/>
          </w:tcPr>
          <w:p w14:paraId="4CC9D91D"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Menses per year</w:t>
            </w:r>
          </w:p>
        </w:tc>
        <w:tc>
          <w:tcPr>
            <w:tcW w:w="1947" w:type="pct"/>
          </w:tcPr>
          <w:p w14:paraId="769B135C"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Average number of menstrual cycles per year</w:t>
            </w:r>
          </w:p>
        </w:tc>
      </w:tr>
      <w:tr w:rsidR="008E556D" w:rsidRPr="008E556D" w14:paraId="5CD11489" w14:textId="77777777" w:rsidTr="008E556D">
        <w:tc>
          <w:tcPr>
            <w:tcW w:w="1325" w:type="pct"/>
            <w:shd w:val="clear" w:color="auto" w:fill="auto"/>
          </w:tcPr>
          <w:p w14:paraId="68CF40A8"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proofErr w:type="spellStart"/>
            <w:r w:rsidRPr="008E556D">
              <w:rPr>
                <w:rFonts w:ascii="Arial" w:eastAsiaTheme="minorHAnsi" w:hAnsi="Arial" w:cs="Arial"/>
                <w:sz w:val="20"/>
                <w:szCs w:val="20"/>
                <w:lang w:val="en-AU" w:eastAsia="en-US"/>
                <w14:ligatures w14:val="standardContextual"/>
              </w:rPr>
              <w:t>Knochenhauer</w:t>
            </w:r>
            <w:proofErr w:type="spellEnd"/>
            <w:r w:rsidRPr="008E556D">
              <w:rPr>
                <w:rFonts w:ascii="Arial" w:eastAsiaTheme="minorHAnsi" w:hAnsi="Arial" w:cs="Arial"/>
                <w:sz w:val="20"/>
                <w:szCs w:val="20"/>
                <w:lang w:val="en-AU" w:eastAsia="en-US"/>
                <w14:ligatures w14:val="standardContextual"/>
              </w:rPr>
              <w:t xml:space="preserve"> et al. 1998</w:t>
            </w:r>
          </w:p>
        </w:tc>
        <w:tc>
          <w:tcPr>
            <w:tcW w:w="1728" w:type="pct"/>
          </w:tcPr>
          <w:p w14:paraId="71F062E4"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Menses &gt;35days</w:t>
            </w:r>
          </w:p>
        </w:tc>
        <w:tc>
          <w:tcPr>
            <w:tcW w:w="1947" w:type="pct"/>
          </w:tcPr>
          <w:p w14:paraId="2E0EBA51"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0: No</w:t>
            </w:r>
          </w:p>
          <w:p w14:paraId="060E8813"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1: Yes</w:t>
            </w:r>
          </w:p>
        </w:tc>
      </w:tr>
      <w:tr w:rsidR="008E556D" w:rsidRPr="008E556D" w14:paraId="05D1BB86" w14:textId="77777777" w:rsidTr="008E556D">
        <w:trPr>
          <w:trHeight w:val="430"/>
        </w:trPr>
        <w:tc>
          <w:tcPr>
            <w:tcW w:w="1325" w:type="pct"/>
            <w:vMerge w:val="restart"/>
            <w:shd w:val="clear" w:color="auto" w:fill="auto"/>
          </w:tcPr>
          <w:p w14:paraId="5C0DBDA9"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proofErr w:type="spellStart"/>
            <w:r w:rsidRPr="008E556D">
              <w:rPr>
                <w:rFonts w:ascii="Arial" w:eastAsiaTheme="minorHAnsi" w:hAnsi="Arial" w:cs="Arial"/>
                <w:sz w:val="20"/>
                <w:szCs w:val="20"/>
                <w:lang w:val="en-AU" w:eastAsia="en-US"/>
                <w14:ligatures w14:val="standardContextual"/>
              </w:rPr>
              <w:t>Azziz</w:t>
            </w:r>
            <w:proofErr w:type="spellEnd"/>
            <w:r w:rsidRPr="008E556D">
              <w:rPr>
                <w:rFonts w:ascii="Arial" w:eastAsiaTheme="minorHAnsi" w:hAnsi="Arial" w:cs="Arial"/>
                <w:sz w:val="20"/>
                <w:szCs w:val="20"/>
                <w:lang w:val="en-AU" w:eastAsia="en-US"/>
                <w14:ligatures w14:val="standardContextual"/>
              </w:rPr>
              <w:t xml:space="preserve"> et al. 2004 </w:t>
            </w:r>
          </w:p>
        </w:tc>
        <w:tc>
          <w:tcPr>
            <w:tcW w:w="1728" w:type="pct"/>
          </w:tcPr>
          <w:p w14:paraId="1631D9D5"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Menses &gt;35days</w:t>
            </w:r>
          </w:p>
        </w:tc>
        <w:tc>
          <w:tcPr>
            <w:tcW w:w="1947" w:type="pct"/>
          </w:tcPr>
          <w:p w14:paraId="117E8744"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0: No</w:t>
            </w:r>
          </w:p>
          <w:p w14:paraId="3E17E8BC"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1: Yes</w:t>
            </w:r>
          </w:p>
        </w:tc>
      </w:tr>
      <w:tr w:rsidR="008E556D" w:rsidRPr="008E556D" w14:paraId="0EF3768D" w14:textId="77777777" w:rsidTr="008E556D">
        <w:trPr>
          <w:trHeight w:val="494"/>
        </w:trPr>
        <w:tc>
          <w:tcPr>
            <w:tcW w:w="1325" w:type="pct"/>
            <w:vMerge/>
            <w:shd w:val="clear" w:color="auto" w:fill="auto"/>
          </w:tcPr>
          <w:p w14:paraId="5A13B0B6"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p>
        </w:tc>
        <w:tc>
          <w:tcPr>
            <w:tcW w:w="1728" w:type="pct"/>
          </w:tcPr>
          <w:p w14:paraId="406F1653"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Menses &lt;26days</w:t>
            </w:r>
          </w:p>
        </w:tc>
        <w:tc>
          <w:tcPr>
            <w:tcW w:w="1947" w:type="pct"/>
          </w:tcPr>
          <w:p w14:paraId="00B850B0"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0: No</w:t>
            </w:r>
          </w:p>
          <w:p w14:paraId="39FC1DF2" w14:textId="77777777" w:rsidR="008E556D" w:rsidRPr="008E556D" w:rsidRDefault="008E556D" w:rsidP="008E556D">
            <w:pPr>
              <w:widowControl/>
              <w:spacing w:line="276" w:lineRule="auto"/>
              <w:jc w:val="left"/>
              <w:rPr>
                <w:rFonts w:ascii="Arial" w:eastAsiaTheme="minorHAnsi" w:hAnsi="Arial" w:cs="Arial"/>
                <w:sz w:val="20"/>
                <w:szCs w:val="20"/>
                <w:lang w:val="en-AU" w:eastAsia="en-US"/>
                <w14:ligatures w14:val="standardContextual"/>
              </w:rPr>
            </w:pPr>
            <w:r w:rsidRPr="008E556D">
              <w:rPr>
                <w:rFonts w:ascii="Arial" w:eastAsiaTheme="minorHAnsi" w:hAnsi="Arial" w:cs="Arial"/>
                <w:sz w:val="20"/>
                <w:szCs w:val="20"/>
                <w:lang w:val="en-AU" w:eastAsia="en-US"/>
                <w14:ligatures w14:val="standardContextual"/>
              </w:rPr>
              <w:t>1: Yes</w:t>
            </w:r>
          </w:p>
        </w:tc>
      </w:tr>
    </w:tbl>
    <w:p w14:paraId="10530FB8" w14:textId="6AA6E5F4" w:rsidR="007623FA" w:rsidRPr="008E556D" w:rsidRDefault="008E556D" w:rsidP="008E556D">
      <w:pPr>
        <w:tabs>
          <w:tab w:val="left" w:pos="2747"/>
          <w:tab w:val="left" w:pos="3514"/>
        </w:tabs>
        <w:rPr>
          <w:rFonts w:ascii="Arial" w:hAnsi="Arial" w:cs="Arial"/>
          <w:sz w:val="18"/>
          <w:szCs w:val="20"/>
        </w:rPr>
      </w:pPr>
      <w:r w:rsidRPr="008E556D">
        <w:rPr>
          <w:rFonts w:ascii="Arial" w:hAnsi="Arial" w:cs="Arial"/>
          <w:b/>
          <w:bCs/>
          <w:sz w:val="18"/>
          <w:szCs w:val="20"/>
        </w:rPr>
        <w:t>Note:</w:t>
      </w:r>
      <w:r w:rsidRPr="008E556D">
        <w:rPr>
          <w:rFonts w:ascii="Arial" w:hAnsi="Arial" w:cs="Arial"/>
          <w:sz w:val="18"/>
          <w:szCs w:val="20"/>
        </w:rPr>
        <w:t xml:space="preserve"> In our harmonization, ovulatory dysfunction was defined</w:t>
      </w:r>
      <w:r w:rsidR="00597590">
        <w:rPr>
          <w:rFonts w:ascii="Arial" w:hAnsi="Arial" w:cs="Arial"/>
          <w:sz w:val="18"/>
          <w:szCs w:val="20"/>
        </w:rPr>
        <w:t xml:space="preserve"> per International PCOS Guidelines</w:t>
      </w:r>
      <w:r w:rsidRPr="008E556D">
        <w:rPr>
          <w:rFonts w:ascii="Arial" w:hAnsi="Arial" w:cs="Arial"/>
          <w:sz w:val="18"/>
          <w:szCs w:val="20"/>
        </w:rPr>
        <w:t xml:space="preserve"> as EITHER &lt;8 or &gt;17 cycles per year OR menstrual cycle length &lt;21 or &gt;35 days.</w:t>
      </w:r>
    </w:p>
    <w:sectPr w:rsidR="007623FA" w:rsidRPr="008E556D" w:rsidSect="008E556D">
      <w:pgSz w:w="11906" w:h="16838"/>
      <w:pgMar w:top="1440" w:right="1440" w:bottom="1440" w:left="147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7BCBF2" w14:textId="77777777" w:rsidR="00081870" w:rsidRDefault="00081870" w:rsidP="004142EC">
      <w:r>
        <w:separator/>
      </w:r>
    </w:p>
  </w:endnote>
  <w:endnote w:type="continuationSeparator" w:id="0">
    <w:p w14:paraId="530B1BB4" w14:textId="77777777" w:rsidR="00081870" w:rsidRDefault="00081870" w:rsidP="004142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AdvOTaf232193">
    <w:altName w:val="Times New Roman"/>
    <w:charset w:val="00"/>
    <w:family w:val="roman"/>
    <w:pitch w:val="default"/>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3ECFAA" w14:textId="77777777" w:rsidR="004142EC" w:rsidRDefault="004142E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41235387"/>
      <w:docPartObj>
        <w:docPartGallery w:val="Page Numbers (Bottom of Page)"/>
        <w:docPartUnique/>
      </w:docPartObj>
    </w:sdtPr>
    <w:sdtEndPr>
      <w:rPr>
        <w:noProof/>
      </w:rPr>
    </w:sdtEndPr>
    <w:sdtContent>
      <w:p w14:paraId="21260CF1" w14:textId="4F3D182D" w:rsidR="004142EC" w:rsidRDefault="004142E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300852A" w14:textId="77777777" w:rsidR="004142EC" w:rsidRDefault="004142E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60F1B9" w14:textId="77777777" w:rsidR="004142EC" w:rsidRDefault="004142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071AAF" w14:textId="77777777" w:rsidR="00081870" w:rsidRDefault="00081870" w:rsidP="004142EC">
      <w:r>
        <w:separator/>
      </w:r>
    </w:p>
  </w:footnote>
  <w:footnote w:type="continuationSeparator" w:id="0">
    <w:p w14:paraId="3130C1D2" w14:textId="77777777" w:rsidR="00081870" w:rsidRDefault="00081870" w:rsidP="004142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90099C" w14:textId="77777777" w:rsidR="004142EC" w:rsidRDefault="004142E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C02FC8" w14:textId="77777777" w:rsidR="004142EC" w:rsidRDefault="004142E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08371" w14:textId="77777777" w:rsidR="004142EC" w:rsidRDefault="004142E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90959"/>
    <w:multiLevelType w:val="multilevel"/>
    <w:tmpl w:val="8B688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72120A8"/>
    <w:multiLevelType w:val="hybridMultilevel"/>
    <w:tmpl w:val="FA6CB358"/>
    <w:lvl w:ilvl="0" w:tplc="D6E245AE">
      <w:start w:val="1"/>
      <w:numFmt w:val="decimal"/>
      <w:lvlText w:val="%1"/>
      <w:lvlJc w:val="center"/>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 w15:restartNumberingAfterBreak="0">
    <w:nsid w:val="07920F7B"/>
    <w:multiLevelType w:val="hybridMultilevel"/>
    <w:tmpl w:val="138422B8"/>
    <w:lvl w:ilvl="0" w:tplc="2FD42EA6">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93A3688"/>
    <w:multiLevelType w:val="hybridMultilevel"/>
    <w:tmpl w:val="8C2E2F82"/>
    <w:lvl w:ilvl="0" w:tplc="F0EAF9F4">
      <w:start w:val="16"/>
      <w:numFmt w:val="bullet"/>
      <w:lvlText w:val="-"/>
      <w:lvlJc w:val="left"/>
      <w:pPr>
        <w:ind w:left="720" w:hanging="360"/>
      </w:pPr>
      <w:rPr>
        <w:rFonts w:ascii="Calibri" w:eastAsiaTheme="minorEastAsia" w:hAnsi="Calibri" w:cs="Calibri"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DCE56FC"/>
    <w:multiLevelType w:val="hybridMultilevel"/>
    <w:tmpl w:val="6F323EE8"/>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5" w15:restartNumberingAfterBreak="0">
    <w:nsid w:val="1044454D"/>
    <w:multiLevelType w:val="hybridMultilevel"/>
    <w:tmpl w:val="8806F598"/>
    <w:lvl w:ilvl="0" w:tplc="660684F0">
      <w:start w:val="1"/>
      <w:numFmt w:val="decimal"/>
      <w:lvlText w:val="%1."/>
      <w:lvlJc w:val="left"/>
      <w:pPr>
        <w:ind w:left="360" w:hanging="360"/>
      </w:pPr>
      <w:rPr>
        <w:rFonts w:hint="default"/>
        <w:b/>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6" w15:restartNumberingAfterBreak="0">
    <w:nsid w:val="156C7BAE"/>
    <w:multiLevelType w:val="hybridMultilevel"/>
    <w:tmpl w:val="4B127CB4"/>
    <w:lvl w:ilvl="0" w:tplc="4CB05FD0">
      <w:start w:val="1"/>
      <w:numFmt w:val="bullet"/>
      <w:lvlText w:val=""/>
      <w:lvlJc w:val="left"/>
      <w:pPr>
        <w:ind w:left="501"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15EC30C9"/>
    <w:multiLevelType w:val="hybridMultilevel"/>
    <w:tmpl w:val="A45E2EB4"/>
    <w:lvl w:ilvl="0" w:tplc="0C090011">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19C256E3"/>
    <w:multiLevelType w:val="hybridMultilevel"/>
    <w:tmpl w:val="240C623E"/>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9" w15:restartNumberingAfterBreak="0">
    <w:nsid w:val="1AB83E2D"/>
    <w:multiLevelType w:val="multilevel"/>
    <w:tmpl w:val="F26262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1DC33C3"/>
    <w:multiLevelType w:val="hybridMultilevel"/>
    <w:tmpl w:val="06AC622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231C1CDF"/>
    <w:multiLevelType w:val="hybridMultilevel"/>
    <w:tmpl w:val="BD8C5276"/>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2" w15:restartNumberingAfterBreak="0">
    <w:nsid w:val="2CAF72CB"/>
    <w:multiLevelType w:val="hybridMultilevel"/>
    <w:tmpl w:val="6480E976"/>
    <w:lvl w:ilvl="0" w:tplc="0C09000F">
      <w:start w:val="1"/>
      <w:numFmt w:val="decimal"/>
      <w:lvlText w:val="%1."/>
      <w:lvlJc w:val="left"/>
      <w:pPr>
        <w:ind w:left="36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34B83F3A"/>
    <w:multiLevelType w:val="hybridMultilevel"/>
    <w:tmpl w:val="A45E2EB4"/>
    <w:lvl w:ilvl="0" w:tplc="0C090011">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15:restartNumberingAfterBreak="0">
    <w:nsid w:val="370625CE"/>
    <w:multiLevelType w:val="hybridMultilevel"/>
    <w:tmpl w:val="1EF61BDC"/>
    <w:lvl w:ilvl="0" w:tplc="4CB05FD0">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396E00A6"/>
    <w:multiLevelType w:val="hybridMultilevel"/>
    <w:tmpl w:val="1AD6079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3FD6297F"/>
    <w:multiLevelType w:val="hybridMultilevel"/>
    <w:tmpl w:val="7BD04892"/>
    <w:lvl w:ilvl="0" w:tplc="0C090009">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41E05EF7"/>
    <w:multiLevelType w:val="hybridMultilevel"/>
    <w:tmpl w:val="EC2ACD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20F72CD"/>
    <w:multiLevelType w:val="hybridMultilevel"/>
    <w:tmpl w:val="DDC2103A"/>
    <w:lvl w:ilvl="0" w:tplc="BFBC1F66">
      <w:start w:val="1"/>
      <w:numFmt w:val="bullet"/>
      <w:lvlText w:val="-"/>
      <w:lvlJc w:val="left"/>
      <w:pPr>
        <w:ind w:left="720" w:hanging="360"/>
      </w:pPr>
      <w:rPr>
        <w:rFonts w:ascii="Arial" w:eastAsia="DengXian" w:hAnsi="Arial" w:cs="Arial" w:hint="default"/>
        <w:sz w:val="18"/>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461006EC"/>
    <w:multiLevelType w:val="hybridMultilevel"/>
    <w:tmpl w:val="E0F6E208"/>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0" w15:restartNumberingAfterBreak="0">
    <w:nsid w:val="48E36CF0"/>
    <w:multiLevelType w:val="hybridMultilevel"/>
    <w:tmpl w:val="A45E2EB4"/>
    <w:lvl w:ilvl="0" w:tplc="0C090011">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4F28002F"/>
    <w:multiLevelType w:val="hybridMultilevel"/>
    <w:tmpl w:val="7EDC59C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63B27F89"/>
    <w:multiLevelType w:val="multilevel"/>
    <w:tmpl w:val="F2509A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8F14236"/>
    <w:multiLevelType w:val="hybridMultilevel"/>
    <w:tmpl w:val="CCFC7AD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71824CB4"/>
    <w:multiLevelType w:val="hybridMultilevel"/>
    <w:tmpl w:val="D8A61912"/>
    <w:lvl w:ilvl="0" w:tplc="EFF6749A">
      <w:start w:val="3"/>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9016F5F"/>
    <w:multiLevelType w:val="multilevel"/>
    <w:tmpl w:val="9FDA09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B22190F"/>
    <w:multiLevelType w:val="hybridMultilevel"/>
    <w:tmpl w:val="2F88F31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DE03E35"/>
    <w:multiLevelType w:val="hybridMultilevel"/>
    <w:tmpl w:val="7C7C2012"/>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abstractNumId w:val="17"/>
  </w:num>
  <w:num w:numId="2">
    <w:abstractNumId w:val="1"/>
  </w:num>
  <w:num w:numId="3">
    <w:abstractNumId w:val="3"/>
  </w:num>
  <w:num w:numId="4">
    <w:abstractNumId w:val="16"/>
  </w:num>
  <w:num w:numId="5">
    <w:abstractNumId w:val="15"/>
  </w:num>
  <w:num w:numId="6">
    <w:abstractNumId w:val="11"/>
  </w:num>
  <w:num w:numId="7">
    <w:abstractNumId w:val="27"/>
  </w:num>
  <w:num w:numId="8">
    <w:abstractNumId w:val="9"/>
  </w:num>
  <w:num w:numId="9">
    <w:abstractNumId w:val="22"/>
  </w:num>
  <w:num w:numId="10">
    <w:abstractNumId w:val="0"/>
  </w:num>
  <w:num w:numId="11">
    <w:abstractNumId w:val="25"/>
  </w:num>
  <w:num w:numId="12">
    <w:abstractNumId w:val="6"/>
  </w:num>
  <w:num w:numId="13">
    <w:abstractNumId w:val="14"/>
  </w:num>
  <w:num w:numId="14">
    <w:abstractNumId w:val="2"/>
  </w:num>
  <w:num w:numId="15">
    <w:abstractNumId w:val="21"/>
  </w:num>
  <w:num w:numId="16">
    <w:abstractNumId w:val="5"/>
  </w:num>
  <w:num w:numId="17">
    <w:abstractNumId w:val="7"/>
  </w:num>
  <w:num w:numId="18">
    <w:abstractNumId w:val="13"/>
  </w:num>
  <w:num w:numId="19">
    <w:abstractNumId w:val="20"/>
  </w:num>
  <w:num w:numId="20">
    <w:abstractNumId w:val="23"/>
  </w:num>
  <w:num w:numId="21">
    <w:abstractNumId w:val="24"/>
  </w:num>
  <w:num w:numId="22">
    <w:abstractNumId w:val="26"/>
  </w:num>
  <w:num w:numId="23">
    <w:abstractNumId w:val="19"/>
  </w:num>
  <w:num w:numId="24">
    <w:abstractNumId w:val="18"/>
  </w:num>
  <w:num w:numId="25">
    <w:abstractNumId w:val="12"/>
  </w:num>
  <w:num w:numId="26">
    <w:abstractNumId w:val="10"/>
  </w:num>
  <w:num w:numId="27">
    <w:abstractNumId w:val="4"/>
  </w:num>
  <w:num w:numId="2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zExtjA0AzLMzUwsTJR0lIJTi4sz8/NACgzNawEAwDtSLQAAAA=="/>
  </w:docVars>
  <w:rsids>
    <w:rsidRoot w:val="00780C4B"/>
    <w:rsid w:val="0007546B"/>
    <w:rsid w:val="00081870"/>
    <w:rsid w:val="000D6E2D"/>
    <w:rsid w:val="000E6D6E"/>
    <w:rsid w:val="00182254"/>
    <w:rsid w:val="002159B7"/>
    <w:rsid w:val="0028361C"/>
    <w:rsid w:val="002902B6"/>
    <w:rsid w:val="002B173E"/>
    <w:rsid w:val="00312C2E"/>
    <w:rsid w:val="00387AC8"/>
    <w:rsid w:val="004142EC"/>
    <w:rsid w:val="00441B64"/>
    <w:rsid w:val="004D0F3A"/>
    <w:rsid w:val="00551727"/>
    <w:rsid w:val="00597590"/>
    <w:rsid w:val="005D3531"/>
    <w:rsid w:val="00643DA6"/>
    <w:rsid w:val="006455EA"/>
    <w:rsid w:val="00727A3B"/>
    <w:rsid w:val="00761094"/>
    <w:rsid w:val="007623FA"/>
    <w:rsid w:val="00780C4B"/>
    <w:rsid w:val="0080440B"/>
    <w:rsid w:val="008645B0"/>
    <w:rsid w:val="008A48E9"/>
    <w:rsid w:val="008D2961"/>
    <w:rsid w:val="008E556D"/>
    <w:rsid w:val="00905E70"/>
    <w:rsid w:val="009733B5"/>
    <w:rsid w:val="009A6170"/>
    <w:rsid w:val="00A544B4"/>
    <w:rsid w:val="00AA64D9"/>
    <w:rsid w:val="00BA70CC"/>
    <w:rsid w:val="00BE6293"/>
    <w:rsid w:val="00CF22F6"/>
    <w:rsid w:val="00D41259"/>
    <w:rsid w:val="00EB5BF1"/>
    <w:rsid w:val="00F3381E"/>
    <w:rsid w:val="00F80B7E"/>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FF47781"/>
  <w15:chartTrackingRefBased/>
  <w15:docId w15:val="{F2001A9C-8614-4F17-9348-B0E978C4F9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A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0C4B"/>
    <w:pPr>
      <w:widowControl w:val="0"/>
      <w:spacing w:after="0" w:line="240" w:lineRule="auto"/>
      <w:jc w:val="both"/>
    </w:pPr>
    <w:rPr>
      <w:rFonts w:eastAsiaTheme="minorEastAsia"/>
      <w:sz w:val="21"/>
      <w:lang w:val="en-US" w:eastAsia="zh-CN"/>
      <w14:ligatures w14:val="none"/>
    </w:rPr>
  </w:style>
  <w:style w:type="paragraph" w:styleId="Heading1">
    <w:name w:val="heading 1"/>
    <w:basedOn w:val="Normal"/>
    <w:next w:val="Normal"/>
    <w:link w:val="Heading1Char"/>
    <w:autoRedefine/>
    <w:uiPriority w:val="9"/>
    <w:qFormat/>
    <w:rsid w:val="008E556D"/>
    <w:pPr>
      <w:keepNext/>
      <w:keepLines/>
      <w:spacing w:after="240"/>
      <w:outlineLvl w:val="0"/>
    </w:pPr>
    <w:rPr>
      <w:rFonts w:ascii="Arial" w:eastAsiaTheme="majorEastAsia" w:hAnsi="Arial" w:cs="Arial"/>
      <w:b/>
      <w:bCs/>
      <w:noProof/>
      <w:sz w:val="22"/>
    </w:rPr>
  </w:style>
  <w:style w:type="paragraph" w:styleId="Heading2">
    <w:name w:val="heading 2"/>
    <w:basedOn w:val="Normal"/>
    <w:next w:val="Normal"/>
    <w:link w:val="Heading2Char"/>
    <w:autoRedefine/>
    <w:uiPriority w:val="9"/>
    <w:unhideWhenUsed/>
    <w:qFormat/>
    <w:rsid w:val="00182254"/>
    <w:pPr>
      <w:keepNext/>
      <w:keepLines/>
      <w:spacing w:before="40"/>
      <w:outlineLvl w:val="1"/>
    </w:pPr>
    <w:rPr>
      <w:rFonts w:ascii="Times New Roman" w:eastAsiaTheme="majorEastAsia" w:hAnsi="Times New Roman" w:cstheme="majorBidi"/>
      <w:b/>
      <w:color w:val="000000" w:themeColor="text1"/>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E556D"/>
    <w:rPr>
      <w:rFonts w:ascii="Arial" w:eastAsiaTheme="majorEastAsia" w:hAnsi="Arial" w:cs="Arial"/>
      <w:b/>
      <w:bCs/>
      <w:noProof/>
      <w:lang w:val="en-US" w:eastAsia="zh-CN"/>
      <w14:ligatures w14:val="none"/>
    </w:rPr>
  </w:style>
  <w:style w:type="character" w:customStyle="1" w:styleId="Heading2Char">
    <w:name w:val="Heading 2 Char"/>
    <w:basedOn w:val="DefaultParagraphFont"/>
    <w:link w:val="Heading2"/>
    <w:uiPriority w:val="9"/>
    <w:rsid w:val="00182254"/>
    <w:rPr>
      <w:rFonts w:ascii="Times New Roman" w:eastAsiaTheme="majorEastAsia" w:hAnsi="Times New Roman" w:cstheme="majorBidi"/>
      <w:b/>
      <w:color w:val="000000" w:themeColor="text1"/>
      <w:sz w:val="24"/>
      <w:szCs w:val="26"/>
      <w:lang w:val="en-US"/>
    </w:rPr>
  </w:style>
  <w:style w:type="table" w:styleId="PlainTable1">
    <w:name w:val="Plain Table 1"/>
    <w:basedOn w:val="TableNormal"/>
    <w:uiPriority w:val="41"/>
    <w:rsid w:val="00780C4B"/>
    <w:pPr>
      <w:spacing w:after="0" w:line="240" w:lineRule="auto"/>
    </w:pPr>
    <w:rPr>
      <w:rFonts w:eastAsiaTheme="minorEastAsia"/>
      <w:sz w:val="21"/>
      <w:lang w:val="en-US" w:eastAsia="zh-CN"/>
      <w14:ligatures w14:val="none"/>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OCHeading">
    <w:name w:val="TOC Heading"/>
    <w:basedOn w:val="Heading1"/>
    <w:next w:val="Normal"/>
    <w:uiPriority w:val="39"/>
    <w:unhideWhenUsed/>
    <w:qFormat/>
    <w:rsid w:val="004142EC"/>
    <w:pPr>
      <w:spacing w:after="0"/>
      <w:outlineLvl w:val="9"/>
    </w:pPr>
    <w:rPr>
      <w:rFonts w:asciiTheme="majorHAnsi" w:hAnsiTheme="majorHAnsi" w:cstheme="majorBidi"/>
      <w:b w:val="0"/>
      <w:bCs w:val="0"/>
      <w:color w:val="2F5496" w:themeColor="accent1" w:themeShade="BF"/>
      <w:kern w:val="0"/>
      <w:sz w:val="32"/>
      <w:szCs w:val="32"/>
    </w:rPr>
  </w:style>
  <w:style w:type="paragraph" w:styleId="TOC1">
    <w:name w:val="toc 1"/>
    <w:basedOn w:val="Normal"/>
    <w:next w:val="Normal"/>
    <w:autoRedefine/>
    <w:uiPriority w:val="39"/>
    <w:unhideWhenUsed/>
    <w:rsid w:val="004142EC"/>
    <w:pPr>
      <w:spacing w:after="100"/>
    </w:pPr>
  </w:style>
  <w:style w:type="character" w:styleId="Hyperlink">
    <w:name w:val="Hyperlink"/>
    <w:basedOn w:val="DefaultParagraphFont"/>
    <w:uiPriority w:val="99"/>
    <w:unhideWhenUsed/>
    <w:rsid w:val="004142EC"/>
    <w:rPr>
      <w:color w:val="0563C1" w:themeColor="hyperlink"/>
      <w:u w:val="single"/>
    </w:rPr>
  </w:style>
  <w:style w:type="paragraph" w:styleId="Header">
    <w:name w:val="header"/>
    <w:basedOn w:val="Normal"/>
    <w:link w:val="HeaderChar"/>
    <w:uiPriority w:val="99"/>
    <w:unhideWhenUsed/>
    <w:rsid w:val="004142EC"/>
    <w:pPr>
      <w:tabs>
        <w:tab w:val="center" w:pos="4513"/>
        <w:tab w:val="right" w:pos="9026"/>
      </w:tabs>
    </w:pPr>
  </w:style>
  <w:style w:type="character" w:customStyle="1" w:styleId="HeaderChar">
    <w:name w:val="Header Char"/>
    <w:basedOn w:val="DefaultParagraphFont"/>
    <w:link w:val="Header"/>
    <w:uiPriority w:val="99"/>
    <w:rsid w:val="004142EC"/>
    <w:rPr>
      <w:rFonts w:eastAsiaTheme="minorEastAsia"/>
      <w:sz w:val="21"/>
      <w:lang w:val="en-US" w:eastAsia="zh-CN"/>
      <w14:ligatures w14:val="none"/>
    </w:rPr>
  </w:style>
  <w:style w:type="paragraph" w:styleId="Footer">
    <w:name w:val="footer"/>
    <w:basedOn w:val="Normal"/>
    <w:link w:val="FooterChar"/>
    <w:uiPriority w:val="99"/>
    <w:unhideWhenUsed/>
    <w:rsid w:val="004142EC"/>
    <w:pPr>
      <w:tabs>
        <w:tab w:val="center" w:pos="4513"/>
        <w:tab w:val="right" w:pos="9026"/>
      </w:tabs>
    </w:pPr>
  </w:style>
  <w:style w:type="character" w:customStyle="1" w:styleId="FooterChar">
    <w:name w:val="Footer Char"/>
    <w:basedOn w:val="DefaultParagraphFont"/>
    <w:link w:val="Footer"/>
    <w:uiPriority w:val="99"/>
    <w:rsid w:val="004142EC"/>
    <w:rPr>
      <w:rFonts w:eastAsiaTheme="minorEastAsia"/>
      <w:sz w:val="21"/>
      <w:lang w:val="en-US" w:eastAsia="zh-CN"/>
      <w14:ligatures w14:val="none"/>
    </w:rPr>
  </w:style>
  <w:style w:type="paragraph" w:styleId="NoSpacing">
    <w:name w:val="No Spacing"/>
    <w:uiPriority w:val="1"/>
    <w:qFormat/>
    <w:rsid w:val="004142EC"/>
    <w:pPr>
      <w:spacing w:after="0" w:line="240" w:lineRule="auto"/>
    </w:pPr>
    <w:rPr>
      <w:rFonts w:ascii="Times New Roman" w:eastAsia="Times New Roman" w:hAnsi="Times New Roman" w:cs="Times New Roman"/>
      <w:kern w:val="0"/>
      <w:sz w:val="24"/>
      <w:szCs w:val="24"/>
      <w:lang w:val="en-US"/>
      <w14:ligatures w14:val="none"/>
    </w:rPr>
  </w:style>
  <w:style w:type="table" w:styleId="TableGrid">
    <w:name w:val="Table Grid"/>
    <w:basedOn w:val="TableNormal"/>
    <w:uiPriority w:val="39"/>
    <w:rsid w:val="004142EC"/>
    <w:pPr>
      <w:spacing w:after="0" w:line="240" w:lineRule="auto"/>
    </w:pPr>
    <w:rPr>
      <w:rFonts w:eastAsiaTheme="minorEastAsia"/>
      <w:kern w:val="0"/>
      <w:lang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DPI13authornames">
    <w:name w:val="MDPI_1.3_authornames"/>
    <w:next w:val="Normal"/>
    <w:qFormat/>
    <w:rsid w:val="002159B7"/>
    <w:pPr>
      <w:adjustRightInd w:val="0"/>
      <w:snapToGrid w:val="0"/>
      <w:spacing w:after="360" w:line="260" w:lineRule="atLeast"/>
    </w:pPr>
    <w:rPr>
      <w:rFonts w:ascii="Palatino Linotype" w:eastAsia="Times New Roman" w:hAnsi="Palatino Linotype" w:cs="Times New Roman"/>
      <w:b/>
      <w:color w:val="000000"/>
      <w:kern w:val="0"/>
      <w:sz w:val="20"/>
      <w:lang w:val="en-US" w:eastAsia="de-DE" w:bidi="en-US"/>
      <w14:ligatures w14:val="none"/>
    </w:rPr>
  </w:style>
  <w:style w:type="paragraph" w:customStyle="1" w:styleId="MDPI16affiliation">
    <w:name w:val="MDPI_1.6_affiliation"/>
    <w:qFormat/>
    <w:rsid w:val="002159B7"/>
    <w:pPr>
      <w:adjustRightInd w:val="0"/>
      <w:snapToGrid w:val="0"/>
      <w:spacing w:after="0" w:line="200" w:lineRule="atLeast"/>
      <w:ind w:left="2806" w:hanging="198"/>
    </w:pPr>
    <w:rPr>
      <w:rFonts w:ascii="Palatino Linotype" w:eastAsia="Times New Roman" w:hAnsi="Palatino Linotype" w:cs="Times New Roman"/>
      <w:color w:val="000000"/>
      <w:kern w:val="0"/>
      <w:sz w:val="16"/>
      <w:szCs w:val="18"/>
      <w:lang w:val="en-US" w:eastAsia="de-DE" w:bidi="en-US"/>
      <w14:ligatures w14:val="none"/>
    </w:rPr>
  </w:style>
  <w:style w:type="paragraph" w:customStyle="1" w:styleId="MDPI17abstract">
    <w:name w:val="MDPI_1.7_abstract"/>
    <w:next w:val="Normal"/>
    <w:qFormat/>
    <w:rsid w:val="002159B7"/>
    <w:pPr>
      <w:adjustRightInd w:val="0"/>
      <w:snapToGrid w:val="0"/>
      <w:spacing w:before="240" w:after="0" w:line="260" w:lineRule="atLeast"/>
      <w:ind w:left="2608"/>
      <w:jc w:val="both"/>
    </w:pPr>
    <w:rPr>
      <w:rFonts w:ascii="Palatino Linotype" w:eastAsia="Times New Roman" w:hAnsi="Palatino Linotype" w:cs="Times New Roman"/>
      <w:color w:val="000000"/>
      <w:kern w:val="0"/>
      <w:sz w:val="18"/>
      <w:lang w:val="en-US" w:eastAsia="de-DE" w:bidi="en-US"/>
      <w14:ligatures w14:val="none"/>
    </w:rPr>
  </w:style>
  <w:style w:type="paragraph" w:customStyle="1" w:styleId="MDPI18keywords">
    <w:name w:val="MDPI_1.8_keywords"/>
    <w:next w:val="Normal"/>
    <w:qFormat/>
    <w:rsid w:val="002159B7"/>
    <w:pPr>
      <w:adjustRightInd w:val="0"/>
      <w:snapToGrid w:val="0"/>
      <w:spacing w:before="240" w:after="0" w:line="260" w:lineRule="atLeast"/>
      <w:ind w:left="2608"/>
      <w:jc w:val="both"/>
    </w:pPr>
    <w:rPr>
      <w:rFonts w:ascii="Palatino Linotype" w:eastAsia="Times New Roman" w:hAnsi="Palatino Linotype" w:cs="Times New Roman"/>
      <w:snapToGrid w:val="0"/>
      <w:color w:val="000000"/>
      <w:kern w:val="0"/>
      <w:sz w:val="18"/>
      <w:lang w:val="en-US" w:eastAsia="de-DE" w:bidi="en-US"/>
      <w14:ligatures w14:val="none"/>
    </w:rPr>
  </w:style>
  <w:style w:type="paragraph" w:styleId="ListParagraph">
    <w:name w:val="List Paragraph"/>
    <w:basedOn w:val="Normal"/>
    <w:uiPriority w:val="34"/>
    <w:qFormat/>
    <w:rsid w:val="002159B7"/>
    <w:pPr>
      <w:widowControl/>
      <w:spacing w:after="160" w:line="259" w:lineRule="auto"/>
      <w:ind w:left="720"/>
      <w:contextualSpacing/>
      <w:jc w:val="left"/>
    </w:pPr>
    <w:rPr>
      <w:kern w:val="0"/>
      <w:sz w:val="22"/>
      <w:lang w:val="en-AU"/>
    </w:rPr>
  </w:style>
  <w:style w:type="paragraph" w:customStyle="1" w:styleId="EndNoteBibliographyTitle">
    <w:name w:val="EndNote Bibliography Title"/>
    <w:basedOn w:val="Normal"/>
    <w:link w:val="EndNoteBibliographyTitleChar"/>
    <w:rsid w:val="002159B7"/>
    <w:pPr>
      <w:widowControl/>
      <w:spacing w:line="259" w:lineRule="auto"/>
      <w:jc w:val="center"/>
    </w:pPr>
    <w:rPr>
      <w:rFonts w:ascii="Calibri" w:hAnsi="Calibri" w:cs="Calibri"/>
      <w:noProof/>
      <w:kern w:val="0"/>
      <w:sz w:val="22"/>
      <w:lang w:val="en-AU"/>
    </w:rPr>
  </w:style>
  <w:style w:type="character" w:customStyle="1" w:styleId="EndNoteBibliographyTitleChar">
    <w:name w:val="EndNote Bibliography Title Char"/>
    <w:basedOn w:val="DefaultParagraphFont"/>
    <w:link w:val="EndNoteBibliographyTitle"/>
    <w:rsid w:val="002159B7"/>
    <w:rPr>
      <w:rFonts w:ascii="Calibri" w:eastAsiaTheme="minorEastAsia" w:hAnsi="Calibri" w:cs="Calibri"/>
      <w:noProof/>
      <w:kern w:val="0"/>
      <w:lang w:eastAsia="zh-CN"/>
      <w14:ligatures w14:val="none"/>
    </w:rPr>
  </w:style>
  <w:style w:type="paragraph" w:customStyle="1" w:styleId="EndNoteBibliography">
    <w:name w:val="EndNote Bibliography"/>
    <w:basedOn w:val="Normal"/>
    <w:link w:val="EndNoteBibliographyChar"/>
    <w:rsid w:val="002159B7"/>
    <w:pPr>
      <w:widowControl/>
      <w:spacing w:after="160"/>
      <w:jc w:val="left"/>
    </w:pPr>
    <w:rPr>
      <w:rFonts w:ascii="Calibri" w:hAnsi="Calibri" w:cs="Calibri"/>
      <w:noProof/>
      <w:kern w:val="0"/>
      <w:sz w:val="22"/>
      <w:lang w:val="en-AU"/>
    </w:rPr>
  </w:style>
  <w:style w:type="character" w:customStyle="1" w:styleId="EndNoteBibliographyChar">
    <w:name w:val="EndNote Bibliography Char"/>
    <w:basedOn w:val="DefaultParagraphFont"/>
    <w:link w:val="EndNoteBibliography"/>
    <w:rsid w:val="002159B7"/>
    <w:rPr>
      <w:rFonts w:ascii="Calibri" w:eastAsiaTheme="minorEastAsia" w:hAnsi="Calibri" w:cs="Calibri"/>
      <w:noProof/>
      <w:kern w:val="0"/>
      <w:lang w:eastAsia="zh-CN"/>
      <w14:ligatures w14:val="none"/>
    </w:rPr>
  </w:style>
  <w:style w:type="table" w:styleId="PlainTable2">
    <w:name w:val="Plain Table 2"/>
    <w:basedOn w:val="TableNormal"/>
    <w:uiPriority w:val="42"/>
    <w:rsid w:val="002159B7"/>
    <w:pPr>
      <w:spacing w:after="0" w:line="240" w:lineRule="auto"/>
    </w:pPr>
    <w:rPr>
      <w:rFonts w:eastAsiaTheme="minorEastAsia"/>
      <w:kern w:val="0"/>
      <w:lang w:eastAsia="zh-CN"/>
      <w14:ligatures w14:val="none"/>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fontstyle01">
    <w:name w:val="fontstyle01"/>
    <w:basedOn w:val="DefaultParagraphFont"/>
    <w:rsid w:val="002159B7"/>
    <w:rPr>
      <w:rFonts w:ascii="AdvOTaf232193" w:hAnsi="AdvOTaf232193" w:hint="default"/>
      <w:b w:val="0"/>
      <w:bCs w:val="0"/>
      <w:i w:val="0"/>
      <w:iCs w:val="0"/>
      <w:color w:val="231F20"/>
      <w:sz w:val="18"/>
      <w:szCs w:val="18"/>
    </w:rPr>
  </w:style>
  <w:style w:type="character" w:styleId="CommentReference">
    <w:name w:val="annotation reference"/>
    <w:basedOn w:val="DefaultParagraphFont"/>
    <w:uiPriority w:val="99"/>
    <w:semiHidden/>
    <w:unhideWhenUsed/>
    <w:rsid w:val="002159B7"/>
    <w:rPr>
      <w:sz w:val="16"/>
      <w:szCs w:val="16"/>
    </w:rPr>
  </w:style>
  <w:style w:type="paragraph" w:styleId="CommentText">
    <w:name w:val="annotation text"/>
    <w:basedOn w:val="Normal"/>
    <w:link w:val="CommentTextChar"/>
    <w:uiPriority w:val="99"/>
    <w:unhideWhenUsed/>
    <w:rsid w:val="002159B7"/>
    <w:pPr>
      <w:widowControl/>
      <w:spacing w:after="160"/>
      <w:jc w:val="left"/>
    </w:pPr>
    <w:rPr>
      <w:kern w:val="0"/>
      <w:sz w:val="20"/>
      <w:szCs w:val="20"/>
      <w:lang w:val="en-AU"/>
    </w:rPr>
  </w:style>
  <w:style w:type="character" w:customStyle="1" w:styleId="CommentTextChar">
    <w:name w:val="Comment Text Char"/>
    <w:basedOn w:val="DefaultParagraphFont"/>
    <w:link w:val="CommentText"/>
    <w:uiPriority w:val="99"/>
    <w:rsid w:val="002159B7"/>
    <w:rPr>
      <w:rFonts w:eastAsiaTheme="minorEastAsia"/>
      <w:kern w:val="0"/>
      <w:sz w:val="20"/>
      <w:szCs w:val="20"/>
      <w:lang w:eastAsia="zh-CN"/>
      <w14:ligatures w14:val="none"/>
    </w:rPr>
  </w:style>
  <w:style w:type="paragraph" w:styleId="CommentSubject">
    <w:name w:val="annotation subject"/>
    <w:basedOn w:val="CommentText"/>
    <w:next w:val="CommentText"/>
    <w:link w:val="CommentSubjectChar"/>
    <w:uiPriority w:val="99"/>
    <w:semiHidden/>
    <w:unhideWhenUsed/>
    <w:rsid w:val="002159B7"/>
    <w:rPr>
      <w:b/>
      <w:bCs/>
    </w:rPr>
  </w:style>
  <w:style w:type="character" w:customStyle="1" w:styleId="CommentSubjectChar">
    <w:name w:val="Comment Subject Char"/>
    <w:basedOn w:val="CommentTextChar"/>
    <w:link w:val="CommentSubject"/>
    <w:uiPriority w:val="99"/>
    <w:semiHidden/>
    <w:rsid w:val="002159B7"/>
    <w:rPr>
      <w:rFonts w:eastAsiaTheme="minorEastAsia"/>
      <w:b/>
      <w:bCs/>
      <w:kern w:val="0"/>
      <w:sz w:val="20"/>
      <w:szCs w:val="20"/>
      <w:lang w:eastAsia="zh-CN"/>
      <w14:ligatures w14:val="none"/>
    </w:rPr>
  </w:style>
  <w:style w:type="paragraph" w:styleId="BalloonText">
    <w:name w:val="Balloon Text"/>
    <w:basedOn w:val="Normal"/>
    <w:link w:val="BalloonTextChar"/>
    <w:uiPriority w:val="99"/>
    <w:semiHidden/>
    <w:unhideWhenUsed/>
    <w:rsid w:val="002159B7"/>
    <w:pPr>
      <w:widowControl/>
      <w:jc w:val="left"/>
    </w:pPr>
    <w:rPr>
      <w:rFonts w:ascii="Segoe UI" w:hAnsi="Segoe UI" w:cs="Segoe UI"/>
      <w:kern w:val="0"/>
      <w:sz w:val="18"/>
      <w:szCs w:val="18"/>
      <w:lang w:val="en-AU"/>
    </w:rPr>
  </w:style>
  <w:style w:type="character" w:customStyle="1" w:styleId="BalloonTextChar">
    <w:name w:val="Balloon Text Char"/>
    <w:basedOn w:val="DefaultParagraphFont"/>
    <w:link w:val="BalloonText"/>
    <w:uiPriority w:val="99"/>
    <w:semiHidden/>
    <w:rsid w:val="002159B7"/>
    <w:rPr>
      <w:rFonts w:ascii="Segoe UI" w:eastAsiaTheme="minorEastAsia" w:hAnsi="Segoe UI" w:cs="Segoe UI"/>
      <w:kern w:val="0"/>
      <w:sz w:val="18"/>
      <w:szCs w:val="18"/>
      <w:lang w:eastAsia="zh-CN"/>
      <w14:ligatures w14:val="none"/>
    </w:rPr>
  </w:style>
  <w:style w:type="paragraph" w:styleId="Revision">
    <w:name w:val="Revision"/>
    <w:hidden/>
    <w:uiPriority w:val="99"/>
    <w:semiHidden/>
    <w:rsid w:val="002159B7"/>
    <w:pPr>
      <w:spacing w:after="0" w:line="240" w:lineRule="auto"/>
    </w:pPr>
    <w:rPr>
      <w:rFonts w:eastAsiaTheme="minorEastAsia"/>
      <w:kern w:val="0"/>
      <w:lang w:eastAsia="zh-CN"/>
      <w14:ligatures w14:val="none"/>
    </w:rPr>
  </w:style>
  <w:style w:type="character" w:styleId="PlaceholderText">
    <w:name w:val="Placeholder Text"/>
    <w:basedOn w:val="DefaultParagraphFont"/>
    <w:uiPriority w:val="99"/>
    <w:semiHidden/>
    <w:rsid w:val="002159B7"/>
    <w:rPr>
      <w:color w:val="808080"/>
    </w:rPr>
  </w:style>
  <w:style w:type="character" w:customStyle="1" w:styleId="il">
    <w:name w:val="il"/>
    <w:basedOn w:val="DefaultParagraphFont"/>
    <w:rsid w:val="002159B7"/>
  </w:style>
  <w:style w:type="character" w:styleId="UnresolvedMention">
    <w:name w:val="Unresolved Mention"/>
    <w:basedOn w:val="DefaultParagraphFont"/>
    <w:uiPriority w:val="99"/>
    <w:semiHidden/>
    <w:unhideWhenUsed/>
    <w:rsid w:val="002159B7"/>
    <w:rPr>
      <w:color w:val="605E5C"/>
      <w:shd w:val="clear" w:color="auto" w:fill="E1DFDD"/>
    </w:rPr>
  </w:style>
  <w:style w:type="table" w:customStyle="1" w:styleId="TableGrid1">
    <w:name w:val="Table Grid1"/>
    <w:basedOn w:val="TableNormal"/>
    <w:next w:val="TableGrid"/>
    <w:uiPriority w:val="39"/>
    <w:rsid w:val="002159B7"/>
    <w:pPr>
      <w:spacing w:after="0" w:line="240" w:lineRule="auto"/>
    </w:pPr>
    <w:rPr>
      <w:rFonts w:eastAsia="DengXian"/>
      <w:kern w:val="0"/>
      <w:lang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2159B7"/>
  </w:style>
  <w:style w:type="table" w:customStyle="1" w:styleId="TableGrid2">
    <w:name w:val="Table Grid2"/>
    <w:basedOn w:val="TableNormal"/>
    <w:next w:val="TableGrid"/>
    <w:uiPriority w:val="39"/>
    <w:rsid w:val="002159B7"/>
    <w:pPr>
      <w:spacing w:after="0" w:line="240" w:lineRule="auto"/>
    </w:pPr>
    <w:rPr>
      <w:rFonts w:eastAsia="DengXian"/>
      <w:kern w:val="0"/>
      <w:lang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
    <w:name w:val="Plain Table 21"/>
    <w:basedOn w:val="TableNormal"/>
    <w:next w:val="PlainTable2"/>
    <w:uiPriority w:val="42"/>
    <w:rsid w:val="002159B7"/>
    <w:pPr>
      <w:spacing w:after="0" w:line="240" w:lineRule="auto"/>
    </w:pPr>
    <w:rPr>
      <w:rFonts w:eastAsia="DengXian"/>
      <w:kern w:val="0"/>
      <w:lang w:eastAsia="zh-CN"/>
      <w14:ligatures w14:val="none"/>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Hyperlink1">
    <w:name w:val="Hyperlink1"/>
    <w:basedOn w:val="DefaultParagraphFont"/>
    <w:uiPriority w:val="99"/>
    <w:unhideWhenUsed/>
    <w:rsid w:val="002159B7"/>
    <w:rPr>
      <w:color w:val="0563C1"/>
      <w:u w:val="single"/>
    </w:rPr>
  </w:style>
  <w:style w:type="paragraph" w:styleId="NormalWeb">
    <w:name w:val="Normal (Web)"/>
    <w:basedOn w:val="Normal"/>
    <w:uiPriority w:val="99"/>
    <w:unhideWhenUsed/>
    <w:rsid w:val="002159B7"/>
    <w:pPr>
      <w:widowControl/>
      <w:spacing w:before="100" w:beforeAutospacing="1" w:after="100" w:afterAutospacing="1"/>
      <w:jc w:val="left"/>
    </w:pPr>
    <w:rPr>
      <w:rFonts w:ascii="Times New Roman" w:eastAsia="Times New Roman" w:hAnsi="Times New Roman" w:cs="Times New Roman"/>
      <w:kern w:val="0"/>
      <w:sz w:val="24"/>
      <w:szCs w:val="24"/>
      <w:lang w:val="en-AU" w:eastAsia="en-AU"/>
    </w:rPr>
  </w:style>
  <w:style w:type="paragraph" w:styleId="z-TopofForm">
    <w:name w:val="HTML Top of Form"/>
    <w:basedOn w:val="Normal"/>
    <w:next w:val="Normal"/>
    <w:link w:val="z-TopofFormChar"/>
    <w:hidden/>
    <w:uiPriority w:val="99"/>
    <w:semiHidden/>
    <w:unhideWhenUsed/>
    <w:rsid w:val="002159B7"/>
    <w:pPr>
      <w:widowControl/>
      <w:pBdr>
        <w:bottom w:val="single" w:sz="6" w:space="1" w:color="auto"/>
      </w:pBdr>
      <w:jc w:val="center"/>
    </w:pPr>
    <w:rPr>
      <w:rFonts w:ascii="Arial" w:eastAsia="Times New Roman" w:hAnsi="Arial" w:cs="Arial"/>
      <w:vanish/>
      <w:kern w:val="0"/>
      <w:sz w:val="16"/>
      <w:szCs w:val="16"/>
      <w:lang w:val="en-AU" w:eastAsia="en-AU"/>
    </w:rPr>
  </w:style>
  <w:style w:type="character" w:customStyle="1" w:styleId="z-TopofFormChar">
    <w:name w:val="z-Top of Form Char"/>
    <w:basedOn w:val="DefaultParagraphFont"/>
    <w:link w:val="z-TopofForm"/>
    <w:uiPriority w:val="99"/>
    <w:semiHidden/>
    <w:rsid w:val="002159B7"/>
    <w:rPr>
      <w:rFonts w:ascii="Arial" w:eastAsia="Times New Roman" w:hAnsi="Arial" w:cs="Arial"/>
      <w:vanish/>
      <w:kern w:val="0"/>
      <w:sz w:val="16"/>
      <w:szCs w:val="16"/>
      <w:lang w:eastAsia="en-AU"/>
      <w14:ligatures w14:val="none"/>
    </w:rPr>
  </w:style>
  <w:style w:type="character" w:styleId="Strong">
    <w:name w:val="Strong"/>
    <w:basedOn w:val="DefaultParagraphFont"/>
    <w:uiPriority w:val="22"/>
    <w:qFormat/>
    <w:rsid w:val="002159B7"/>
    <w:rPr>
      <w:b/>
      <w:bCs/>
    </w:rPr>
  </w:style>
  <w:style w:type="character" w:styleId="PageNumber">
    <w:name w:val="page number"/>
    <w:basedOn w:val="DefaultParagraphFont"/>
    <w:uiPriority w:val="99"/>
    <w:semiHidden/>
    <w:unhideWhenUsed/>
    <w:rsid w:val="002159B7"/>
  </w:style>
  <w:style w:type="character" w:customStyle="1" w:styleId="first-token">
    <w:name w:val="first-token"/>
    <w:basedOn w:val="DefaultParagraphFont"/>
    <w:rsid w:val="002159B7"/>
  </w:style>
  <w:style w:type="character" w:styleId="FollowedHyperlink">
    <w:name w:val="FollowedHyperlink"/>
    <w:basedOn w:val="DefaultParagraphFont"/>
    <w:uiPriority w:val="99"/>
    <w:semiHidden/>
    <w:unhideWhenUsed/>
    <w:rsid w:val="002159B7"/>
    <w:rPr>
      <w:color w:val="954F72" w:themeColor="followedHyperlink"/>
      <w:u w:val="single"/>
    </w:rPr>
  </w:style>
  <w:style w:type="numbering" w:customStyle="1" w:styleId="NoList2">
    <w:name w:val="No List2"/>
    <w:next w:val="NoList"/>
    <w:uiPriority w:val="99"/>
    <w:semiHidden/>
    <w:unhideWhenUsed/>
    <w:rsid w:val="004D0F3A"/>
  </w:style>
  <w:style w:type="table" w:customStyle="1" w:styleId="TableGrid3">
    <w:name w:val="Table Grid3"/>
    <w:basedOn w:val="TableNormal"/>
    <w:next w:val="TableGrid"/>
    <w:uiPriority w:val="39"/>
    <w:rsid w:val="004D0F3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CategoryHeading">
    <w:name w:val="EndNote Category Heading"/>
    <w:basedOn w:val="Normal"/>
    <w:link w:val="EndNoteCategoryHeadingChar"/>
    <w:rsid w:val="004D0F3A"/>
    <w:pPr>
      <w:widowControl/>
      <w:spacing w:before="120" w:after="120" w:line="259" w:lineRule="auto"/>
      <w:jc w:val="left"/>
    </w:pPr>
    <w:rPr>
      <w:rFonts w:eastAsiaTheme="minorHAnsi"/>
      <w:b/>
      <w:noProof/>
      <w:kern w:val="0"/>
      <w:sz w:val="22"/>
      <w:lang w:eastAsia="en-US"/>
    </w:rPr>
  </w:style>
  <w:style w:type="character" w:customStyle="1" w:styleId="EndNoteCategoryHeadingChar">
    <w:name w:val="EndNote Category Heading Char"/>
    <w:basedOn w:val="DefaultParagraphFont"/>
    <w:link w:val="EndNoteCategoryHeading"/>
    <w:rsid w:val="004D0F3A"/>
    <w:rPr>
      <w:b/>
      <w:noProof/>
      <w:kern w:val="0"/>
      <w:lang w:val="en-US"/>
      <w14:ligatures w14:val="none"/>
    </w:rPr>
  </w:style>
  <w:style w:type="table" w:customStyle="1" w:styleId="PlainTable22">
    <w:name w:val="Plain Table 22"/>
    <w:basedOn w:val="TableNormal"/>
    <w:next w:val="PlainTable2"/>
    <w:uiPriority w:val="42"/>
    <w:rsid w:val="004D0F3A"/>
    <w:pPr>
      <w:spacing w:after="0" w:line="240" w:lineRule="auto"/>
    </w:pPr>
    <w:rPr>
      <w:rFonts w:eastAsiaTheme="minorEastAsia"/>
      <w:kern w:val="0"/>
      <w:lang w:eastAsia="zh-CN"/>
      <w14:ligatures w14:val="none"/>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eGrid4">
    <w:name w:val="Table Grid4"/>
    <w:basedOn w:val="TableNormal"/>
    <w:next w:val="TableGrid"/>
    <w:uiPriority w:val="39"/>
    <w:rsid w:val="008E55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810AAE-2A74-48E4-9802-C461D4E84E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164</TotalTime>
  <Pages>11</Pages>
  <Words>3985</Words>
  <Characters>22715</Characters>
  <Application>Microsoft Office Word</Application>
  <DocSecurity>0</DocSecurity>
  <Lines>189</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Asmamaw Bizuneh</dc:creator>
  <cp:keywords/>
  <dc:description/>
  <cp:lastModifiedBy>Asmamaw Bizuneh</cp:lastModifiedBy>
  <cp:revision>17</cp:revision>
  <dcterms:created xsi:type="dcterms:W3CDTF">2024-10-28T02:43:00Z</dcterms:created>
  <dcterms:modified xsi:type="dcterms:W3CDTF">2025-01-25T00:23:00Z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9e1f4c98-c162-4766-8a45-10ea924481b8</vt:lpwstr>
  </property>
</Properties>
</file>