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57AED8" w14:textId="4B3E779A" w:rsidR="00BB7190" w:rsidRPr="00075ED8" w:rsidRDefault="00BB7190" w:rsidP="00BB7190">
      <w:pPr>
        <w:spacing w:line="276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Thermal desorption and coke deposition studies of </w:t>
      </w:r>
      <w:r w:rsidR="005E5A0E">
        <w:rPr>
          <w:b/>
          <w:bCs/>
          <w:sz w:val="28"/>
          <w:szCs w:val="28"/>
        </w:rPr>
        <w:t xml:space="preserve">spent </w:t>
      </w:r>
      <w:r>
        <w:rPr>
          <w:b/>
          <w:bCs/>
          <w:sz w:val="28"/>
          <w:szCs w:val="28"/>
        </w:rPr>
        <w:t>zeolite catalysts in the hydrocracking of expanded polystyrene waste</w:t>
      </w:r>
    </w:p>
    <w:p w14:paraId="4BDB8B61" w14:textId="5D1D98BA" w:rsidR="00BB7190" w:rsidRDefault="00BB7190" w:rsidP="00BB7190">
      <w:pPr>
        <w:pStyle w:val="RSCH02PaperAuthorsandByline"/>
        <w:spacing w:after="0"/>
        <w:jc w:val="center"/>
        <w:rPr>
          <w:szCs w:val="20"/>
          <w:lang w:val="en-US"/>
        </w:rPr>
      </w:pPr>
      <w:r w:rsidRPr="00513303">
        <w:rPr>
          <w:szCs w:val="20"/>
        </w:rPr>
        <w:t>Olajumoke Alabi-Babalola*</w:t>
      </w:r>
      <w:r w:rsidRPr="00513303">
        <w:rPr>
          <w:szCs w:val="20"/>
          <w:vertAlign w:val="superscript"/>
        </w:rPr>
        <w:t>1,2</w:t>
      </w:r>
      <w:r w:rsidRPr="00513303">
        <w:rPr>
          <w:szCs w:val="20"/>
        </w:rPr>
        <w:t xml:space="preserve">, </w:t>
      </w:r>
      <w:r>
        <w:rPr>
          <w:bCs/>
        </w:rPr>
        <w:t>V</w:t>
      </w:r>
      <w:r w:rsidRPr="006F0F8B">
        <w:rPr>
          <w:bCs/>
        </w:rPr>
        <w:t>ijayalakshmi Thangara</w:t>
      </w:r>
      <w:r>
        <w:rPr>
          <w:bCs/>
        </w:rPr>
        <w:t>j</w:t>
      </w:r>
      <w:r w:rsidRPr="006F0F8B">
        <w:rPr>
          <w:bCs/>
          <w:vertAlign w:val="superscript"/>
        </w:rPr>
        <w:t>1</w:t>
      </w:r>
      <w:r>
        <w:rPr>
          <w:szCs w:val="20"/>
          <w:lang w:val="en-US"/>
        </w:rPr>
        <w:t>, Nasser A</w:t>
      </w:r>
      <w:r w:rsidRPr="00DA7E50">
        <w:rPr>
          <w:szCs w:val="20"/>
          <w:lang w:val="en-US"/>
        </w:rPr>
        <w:t>lqahtani</w:t>
      </w:r>
      <w:r w:rsidR="003B683B" w:rsidRPr="00513303">
        <w:rPr>
          <w:szCs w:val="20"/>
          <w:vertAlign w:val="superscript"/>
        </w:rPr>
        <w:t>1,</w:t>
      </w:r>
      <w:r w:rsidR="003B683B">
        <w:rPr>
          <w:szCs w:val="20"/>
          <w:vertAlign w:val="superscript"/>
        </w:rPr>
        <w:t>4</w:t>
      </w:r>
      <w:r>
        <w:rPr>
          <w:szCs w:val="20"/>
          <w:lang w:val="en-US"/>
        </w:rPr>
        <w:t>, H</w:t>
      </w:r>
      <w:r w:rsidRPr="00513303">
        <w:rPr>
          <w:szCs w:val="20"/>
          <w:lang w:val="en-US"/>
        </w:rPr>
        <w:t>ubertus Warsahartana</w:t>
      </w:r>
      <w:r w:rsidRPr="00513303">
        <w:rPr>
          <w:szCs w:val="20"/>
          <w:vertAlign w:val="superscript"/>
        </w:rPr>
        <w:t>1</w:t>
      </w:r>
      <w:r w:rsidRPr="00513303">
        <w:rPr>
          <w:szCs w:val="20"/>
          <w:lang w:val="en-US"/>
        </w:rPr>
        <w:t xml:space="preserve">, </w:t>
      </w:r>
    </w:p>
    <w:p w14:paraId="407EEC45" w14:textId="2B243472" w:rsidR="00BB7190" w:rsidRPr="00513303" w:rsidRDefault="00BB7190" w:rsidP="00BB7190">
      <w:pPr>
        <w:pStyle w:val="RSCH02PaperAuthorsandByline"/>
        <w:jc w:val="center"/>
        <w:rPr>
          <w:szCs w:val="20"/>
        </w:rPr>
      </w:pPr>
      <w:r w:rsidRPr="00513303">
        <w:rPr>
          <w:szCs w:val="20"/>
        </w:rPr>
        <w:t>Matthew Smith</w:t>
      </w:r>
      <w:r w:rsidRPr="00513303">
        <w:rPr>
          <w:szCs w:val="20"/>
          <w:vertAlign w:val="superscript"/>
        </w:rPr>
        <w:t>1</w:t>
      </w:r>
      <w:r w:rsidRPr="00513303">
        <w:rPr>
          <w:szCs w:val="20"/>
        </w:rPr>
        <w:t>,</w:t>
      </w:r>
      <w:r>
        <w:rPr>
          <w:bCs/>
        </w:rPr>
        <w:t xml:space="preserve"> </w:t>
      </w:r>
      <w:r w:rsidRPr="00513303">
        <w:rPr>
          <w:szCs w:val="20"/>
        </w:rPr>
        <w:t>Edidiong Asuquo</w:t>
      </w:r>
      <w:r w:rsidRPr="00513303">
        <w:rPr>
          <w:szCs w:val="20"/>
          <w:vertAlign w:val="superscript"/>
        </w:rPr>
        <w:t>1</w:t>
      </w:r>
      <w:r>
        <w:rPr>
          <w:szCs w:val="20"/>
        </w:rPr>
        <w:t xml:space="preserve">, </w:t>
      </w:r>
      <w:r w:rsidRPr="00513303">
        <w:rPr>
          <w:szCs w:val="20"/>
        </w:rPr>
        <w:t>Carmine D’Agostino</w:t>
      </w:r>
      <w:r w:rsidRPr="00513303">
        <w:rPr>
          <w:szCs w:val="20"/>
          <w:vertAlign w:val="superscript"/>
        </w:rPr>
        <w:t>1,3</w:t>
      </w:r>
      <w:r>
        <w:rPr>
          <w:szCs w:val="20"/>
        </w:rPr>
        <w:t>, A</w:t>
      </w:r>
      <w:r w:rsidRPr="00513303">
        <w:rPr>
          <w:szCs w:val="20"/>
        </w:rPr>
        <w:t>rthur Garforth</w:t>
      </w:r>
      <w:r w:rsidRPr="00AC368D">
        <w:rPr>
          <w:szCs w:val="20"/>
          <w:vertAlign w:val="superscript"/>
        </w:rPr>
        <w:t>*</w:t>
      </w:r>
      <w:r w:rsidRPr="00513303">
        <w:rPr>
          <w:szCs w:val="20"/>
          <w:vertAlign w:val="superscript"/>
        </w:rPr>
        <w:t>1</w:t>
      </w:r>
    </w:p>
    <w:p w14:paraId="603AD959" w14:textId="77777777" w:rsidR="00BB7190" w:rsidRPr="00513303" w:rsidRDefault="00BB7190" w:rsidP="00BB7190">
      <w:pPr>
        <w:pStyle w:val="RSCH02PaperAuthorsandByline"/>
        <w:rPr>
          <w:szCs w:val="20"/>
        </w:rPr>
      </w:pPr>
      <w:r w:rsidRPr="00513303">
        <w:rPr>
          <w:szCs w:val="20"/>
          <w:vertAlign w:val="superscript"/>
        </w:rPr>
        <w:t>1</w:t>
      </w:r>
      <w:r w:rsidRPr="00513303">
        <w:rPr>
          <w:szCs w:val="20"/>
        </w:rPr>
        <w:t>Department of Chemical Engineering, School of Engineering, Engineering A, University of Manchester, Oxford Road, Manchester, M13 9PL, UK</w:t>
      </w:r>
    </w:p>
    <w:p w14:paraId="4CB113B5" w14:textId="77777777" w:rsidR="00BB7190" w:rsidRPr="00513303" w:rsidRDefault="00BB7190" w:rsidP="00BB7190">
      <w:pPr>
        <w:pStyle w:val="RSCH02PaperAuthorsandByline"/>
        <w:rPr>
          <w:szCs w:val="20"/>
        </w:rPr>
      </w:pPr>
      <w:r w:rsidRPr="00513303">
        <w:rPr>
          <w:szCs w:val="20"/>
          <w:vertAlign w:val="superscript"/>
        </w:rPr>
        <w:t>2</w:t>
      </w:r>
      <w:r w:rsidRPr="00513303">
        <w:rPr>
          <w:szCs w:val="20"/>
        </w:rPr>
        <w:t>Department of Chemical Engineering, Obafemi Awolowo University, Ile-Ife, Nigeria</w:t>
      </w:r>
    </w:p>
    <w:p w14:paraId="404DE191" w14:textId="77777777" w:rsidR="00BB7190" w:rsidRDefault="00BB7190" w:rsidP="00BB7190">
      <w:pPr>
        <w:pStyle w:val="RSCH02PaperAuthorsandByline"/>
        <w:rPr>
          <w:szCs w:val="20"/>
        </w:rPr>
      </w:pPr>
      <w:r w:rsidRPr="00513303">
        <w:rPr>
          <w:szCs w:val="20"/>
          <w:vertAlign w:val="superscript"/>
          <w:lang w:val="it-IT"/>
        </w:rPr>
        <w:t>3</w:t>
      </w:r>
      <w:r w:rsidRPr="00513303">
        <w:rPr>
          <w:szCs w:val="20"/>
          <w:lang w:val="it-IT"/>
        </w:rPr>
        <w:t xml:space="preserve">Dipartimento di Ingegneria Civile, Chimica, Ambientale e dei Materiali (DICAM), Alma Mater Studiorum – Universita` di Bologna, Via Terracini, 28, 40131 Bologna, </w:t>
      </w:r>
      <w:r w:rsidRPr="00513303">
        <w:rPr>
          <w:szCs w:val="20"/>
        </w:rPr>
        <w:t>Italy</w:t>
      </w:r>
    </w:p>
    <w:p w14:paraId="14D8E413" w14:textId="77777777" w:rsidR="003B683B" w:rsidRPr="00513303" w:rsidRDefault="003B683B" w:rsidP="003B683B">
      <w:pPr>
        <w:pStyle w:val="RSCH02PaperAuthorsandByline"/>
        <w:rPr>
          <w:szCs w:val="20"/>
        </w:rPr>
      </w:pPr>
      <w:r>
        <w:rPr>
          <w:szCs w:val="20"/>
          <w:vertAlign w:val="superscript"/>
          <w:lang w:val="it-IT"/>
        </w:rPr>
        <w:t>4</w:t>
      </w:r>
      <w:r>
        <w:rPr>
          <w:szCs w:val="20"/>
        </w:rPr>
        <w:t>King Abdulaziz City for Science and Technology, Saudi Arabia</w:t>
      </w:r>
    </w:p>
    <w:p w14:paraId="06D35737" w14:textId="7EC9DCD3" w:rsidR="00BB7190" w:rsidRDefault="00BB7190" w:rsidP="00BB7190">
      <w:pPr>
        <w:pStyle w:val="RSCH02PaperAuthorsandByline"/>
      </w:pPr>
      <w:r w:rsidRPr="00513303">
        <w:rPr>
          <w:sz w:val="22"/>
        </w:rPr>
        <w:t>Corresponding authors</w:t>
      </w:r>
      <w:r w:rsidRPr="00513303">
        <w:t xml:space="preserve">: </w:t>
      </w:r>
      <w:hyperlink r:id="rId6" w:history="1">
        <w:r w:rsidRPr="005E0117">
          <w:rPr>
            <w:rStyle w:val="Hyperlink"/>
          </w:rPr>
          <w:t>olajumoke.alabi-babalola@manchester.ac.uk</w:t>
        </w:r>
      </w:hyperlink>
      <w:r>
        <w:t xml:space="preserve">, </w:t>
      </w:r>
      <w:hyperlink r:id="rId7" w:history="1">
        <w:r w:rsidR="00D94519" w:rsidRPr="00503C43">
          <w:rPr>
            <w:rStyle w:val="Hyperlink"/>
          </w:rPr>
          <w:t>arthur.garforth@manchester.ac.uk</w:t>
        </w:r>
      </w:hyperlink>
      <w:r w:rsidRPr="00513303">
        <w:t xml:space="preserve"> </w:t>
      </w:r>
    </w:p>
    <w:p w14:paraId="53A2AA3A" w14:textId="77777777" w:rsidR="00B53156" w:rsidRDefault="00B53156" w:rsidP="00BB7190">
      <w:pPr>
        <w:pStyle w:val="RSCH02PaperAuthorsandByline"/>
      </w:pPr>
    </w:p>
    <w:p w14:paraId="3EC660A6" w14:textId="49EC1A36" w:rsidR="00B53156" w:rsidRDefault="00B53156" w:rsidP="00B53156">
      <w:pPr>
        <w:rPr>
          <w:b/>
          <w:bCs/>
          <w:sz w:val="24"/>
        </w:rPr>
      </w:pPr>
      <w:r w:rsidRPr="00B53156">
        <w:rPr>
          <w:b/>
          <w:bCs/>
          <w:sz w:val="24"/>
        </w:rPr>
        <w:t>SUPPLEMENTARY INFORMATION</w:t>
      </w:r>
    </w:p>
    <w:p w14:paraId="1BBE1352" w14:textId="6BD43FE5" w:rsidR="00D11629" w:rsidRDefault="002B0418" w:rsidP="00D11629">
      <w:pPr>
        <w:rPr>
          <w:noProof/>
        </w:rPr>
      </w:pPr>
      <w:r w:rsidRPr="002B0418">
        <w:rPr>
          <w:noProof/>
        </w:rPr>
        <w:drawing>
          <wp:inline distT="0" distB="0" distL="0" distR="0" wp14:anchorId="78CA3455" wp14:editId="073C2403">
            <wp:extent cx="2719432" cy="2309150"/>
            <wp:effectExtent l="0" t="0" r="5080" b="0"/>
            <wp:docPr id="12399687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9968733" name=""/>
                    <pic:cNvPicPr/>
                  </pic:nvPicPr>
                  <pic:blipFill rotWithShape="1">
                    <a:blip r:embed="rId8"/>
                    <a:srcRect l="12547" t="9078" r="7776" b="2555"/>
                    <a:stretch/>
                  </pic:blipFill>
                  <pic:spPr bwMode="auto">
                    <a:xfrm>
                      <a:off x="0" y="0"/>
                      <a:ext cx="2720433" cy="231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D11629" w:rsidRPr="007723EC">
        <w:rPr>
          <w:noProof/>
        </w:rPr>
        <w:t xml:space="preserve"> </w:t>
      </w:r>
      <w:r w:rsidR="00D11629">
        <w:t xml:space="preserve">       </w:t>
      </w:r>
      <w:r>
        <w:t xml:space="preserve"> </w:t>
      </w:r>
      <w:r w:rsidR="00D11629" w:rsidRPr="007723EC">
        <w:rPr>
          <w:noProof/>
        </w:rPr>
        <w:drawing>
          <wp:inline distT="0" distB="0" distL="0" distR="0" wp14:anchorId="68855930" wp14:editId="5EBB6572">
            <wp:extent cx="2678805" cy="2268638"/>
            <wp:effectExtent l="0" t="0" r="7620" b="0"/>
            <wp:docPr id="319705634" name="Picture 1" descr="A diagram of a normal distribu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05634" name="Picture 1" descr="A diagram of a normal distribution&#10;&#10;Description automatically generated"/>
                    <pic:cNvPicPr/>
                  </pic:nvPicPr>
                  <pic:blipFill rotWithShape="1">
                    <a:blip r:embed="rId9"/>
                    <a:srcRect l="12718" t="9964" r="8792" b="3216"/>
                    <a:stretch/>
                  </pic:blipFill>
                  <pic:spPr bwMode="auto">
                    <a:xfrm>
                      <a:off x="0" y="0"/>
                      <a:ext cx="2679896" cy="22695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F7FEF0" w14:textId="6CBDBD93" w:rsidR="00D11629" w:rsidRDefault="00D11629" w:rsidP="00D11629">
      <w:pPr>
        <w:pStyle w:val="Figure1"/>
      </w:pPr>
      <w:r w:rsidRPr="00C67C20">
        <w:rPr>
          <w:b/>
        </w:rPr>
        <w:t xml:space="preserve">Figure </w:t>
      </w:r>
      <w:r>
        <w:rPr>
          <w:b/>
        </w:rPr>
        <w:t>S1</w:t>
      </w:r>
      <w:r>
        <w:rPr>
          <w:b/>
        </w:rPr>
        <w:tab/>
      </w:r>
      <w:r>
        <w:t>Average particle size distribution of platinum in (a) 1Pt</w:t>
      </w:r>
      <w:r w:rsidRPr="00C67C20">
        <w:rPr>
          <w:vertAlign w:val="superscript"/>
        </w:rPr>
        <w:t>0</w:t>
      </w:r>
      <w:r>
        <w:t>HY (b) 1Pt</w:t>
      </w:r>
      <w:r w:rsidRPr="00C67C20">
        <w:rPr>
          <w:vertAlign w:val="superscript"/>
        </w:rPr>
        <w:t>0</w:t>
      </w:r>
      <w:r>
        <w:t>ZBeta catalysts.</w:t>
      </w:r>
    </w:p>
    <w:p w14:paraId="61601FDF" w14:textId="77777777" w:rsidR="00D11629" w:rsidRPr="00B53156" w:rsidRDefault="00D11629" w:rsidP="00B53156">
      <w:pPr>
        <w:rPr>
          <w:b/>
          <w:bCs/>
          <w:sz w:val="24"/>
        </w:rPr>
      </w:pPr>
    </w:p>
    <w:p w14:paraId="4E83EC5F" w14:textId="7435C057" w:rsidR="002E316E" w:rsidRDefault="00AC2A3A" w:rsidP="00E53CD8">
      <w:pPr>
        <w:pStyle w:val="FigureThesis"/>
      </w:pPr>
      <w:r w:rsidRPr="00AC2A3A">
        <w:drawing>
          <wp:inline distT="0" distB="0" distL="0" distR="0" wp14:anchorId="0F8B63C2" wp14:editId="2DEA6CB1">
            <wp:extent cx="2858947" cy="2106592"/>
            <wp:effectExtent l="0" t="0" r="0" b="8255"/>
            <wp:docPr id="764186376" name="Picture 1" descr="A graph of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4186376" name="Picture 1" descr="A graph of different colored lines&#10;&#10;Description automatically generated"/>
                    <pic:cNvPicPr/>
                  </pic:nvPicPr>
                  <pic:blipFill rotWithShape="1">
                    <a:blip r:embed="rId10"/>
                    <a:srcRect l="7516" t="9348" r="4064" b="5547"/>
                    <a:stretch/>
                  </pic:blipFill>
                  <pic:spPr bwMode="auto">
                    <a:xfrm>
                      <a:off x="0" y="0"/>
                      <a:ext cx="2859639" cy="21071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A54D8" w:rsidRPr="009A54D8">
        <w:t xml:space="preserve"> </w:t>
      </w:r>
      <w:r w:rsidR="009A54D8" w:rsidRPr="009A54D8">
        <w:drawing>
          <wp:inline distT="0" distB="0" distL="0" distR="0" wp14:anchorId="594D83E0" wp14:editId="10A5CEC1">
            <wp:extent cx="2832618" cy="2114220"/>
            <wp:effectExtent l="0" t="0" r="6350" b="635"/>
            <wp:docPr id="14460814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6081416" name=""/>
                    <pic:cNvPicPr/>
                  </pic:nvPicPr>
                  <pic:blipFill rotWithShape="1">
                    <a:blip r:embed="rId11"/>
                    <a:srcRect l="8171" t="9606" r="4246" b="5005"/>
                    <a:stretch/>
                  </pic:blipFill>
                  <pic:spPr bwMode="auto">
                    <a:xfrm>
                      <a:off x="0" y="0"/>
                      <a:ext cx="2833413" cy="21148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393B93" w14:textId="1DE6700C" w:rsidR="00C87E74" w:rsidRPr="009D404D" w:rsidRDefault="00C87E74" w:rsidP="00C87E74">
      <w:pPr>
        <w:pStyle w:val="Figure1"/>
        <w:rPr>
          <w:b/>
        </w:rPr>
      </w:pPr>
      <w:r w:rsidRPr="009D404D">
        <w:rPr>
          <w:b/>
        </w:rPr>
        <w:t>Fig</w:t>
      </w:r>
      <w:r>
        <w:rPr>
          <w:b/>
        </w:rPr>
        <w:t>ure</w:t>
      </w:r>
      <w:r w:rsidRPr="009D404D">
        <w:rPr>
          <w:b/>
        </w:rPr>
        <w:t xml:space="preserve"> S</w:t>
      </w:r>
      <w:r w:rsidR="00D11629">
        <w:rPr>
          <w:b/>
        </w:rPr>
        <w:t>2</w:t>
      </w:r>
      <w:r>
        <w:rPr>
          <w:b/>
        </w:rPr>
        <w:tab/>
      </w:r>
      <w:r w:rsidRPr="009D404D">
        <w:t xml:space="preserve">Schematic representation of TGA analysis for coke content </w:t>
      </w:r>
      <w:r>
        <w:t>obtained from</w:t>
      </w:r>
      <w:r w:rsidRPr="009D404D">
        <w:t xml:space="preserve"> mass</w:t>
      </w:r>
      <w:r>
        <w:t>-</w:t>
      </w:r>
      <w:r w:rsidRPr="009D404D">
        <w:t>dependent</w:t>
      </w:r>
      <w:r>
        <w:t xml:space="preserve"> polystyrene </w:t>
      </w:r>
      <w:r w:rsidRPr="009D404D">
        <w:t xml:space="preserve">hydrocracking reactions </w:t>
      </w:r>
      <w:r>
        <w:t xml:space="preserve">using </w:t>
      </w:r>
      <w:r w:rsidRPr="009D404D">
        <w:t xml:space="preserve">(a) </w:t>
      </w:r>
      <w:r>
        <w:t>1Pt</w:t>
      </w:r>
      <w:r w:rsidRPr="00C87E74">
        <w:rPr>
          <w:vertAlign w:val="superscript"/>
        </w:rPr>
        <w:t>0</w:t>
      </w:r>
      <w:r>
        <w:t>HY (b) 1Pt</w:t>
      </w:r>
      <w:r w:rsidRPr="00C87E74">
        <w:rPr>
          <w:vertAlign w:val="superscript"/>
        </w:rPr>
        <w:t>0</w:t>
      </w:r>
      <w:r>
        <w:t>ZBeta catalysts.</w:t>
      </w:r>
    </w:p>
    <w:p w14:paraId="649119AE" w14:textId="1046AD3C" w:rsidR="001705C5" w:rsidRDefault="00267D53" w:rsidP="00267D53">
      <w:pPr>
        <w:jc w:val="left"/>
        <w:rPr>
          <w:rFonts w:cs="Times New Roman"/>
          <w:noProof/>
        </w:rPr>
      </w:pPr>
      <w:r>
        <w:rPr>
          <w:rFonts w:cs="Times New Roman"/>
        </w:rPr>
        <w:lastRenderedPageBreak/>
        <w:t xml:space="preserve"> </w:t>
      </w:r>
      <w:r w:rsidR="00A13A88">
        <w:rPr>
          <w:rFonts w:cs="Times New Roman"/>
          <w:noProof/>
        </w:rPr>
        <w:t xml:space="preserve"> </w:t>
      </w:r>
      <w:r w:rsidR="003C320C" w:rsidRPr="003C320C">
        <w:rPr>
          <w:noProof/>
        </w:rPr>
        <w:t xml:space="preserve"> </w:t>
      </w:r>
      <w:r w:rsidR="001705C5" w:rsidRPr="001705C5">
        <w:rPr>
          <w:noProof/>
        </w:rPr>
        <w:t xml:space="preserve"> </w:t>
      </w:r>
      <w:r w:rsidR="00164BDA" w:rsidRPr="00164BDA">
        <w:rPr>
          <w:noProof/>
        </w:rPr>
        <w:drawing>
          <wp:inline distT="0" distB="0" distL="0" distR="0" wp14:anchorId="0270822F" wp14:editId="691C71BB">
            <wp:extent cx="2762250" cy="2038350"/>
            <wp:effectExtent l="0" t="0" r="0" b="0"/>
            <wp:docPr id="18792479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9247948" name=""/>
                    <pic:cNvPicPr/>
                  </pic:nvPicPr>
                  <pic:blipFill rotWithShape="1">
                    <a:blip r:embed="rId12"/>
                    <a:srcRect l="7496" t="10321" r="4383" b="4736"/>
                    <a:stretch/>
                  </pic:blipFill>
                  <pic:spPr bwMode="auto">
                    <a:xfrm>
                      <a:off x="0" y="0"/>
                      <a:ext cx="2762711" cy="20386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440A1">
        <w:rPr>
          <w:noProof/>
        </w:rPr>
        <w:t xml:space="preserve"> </w:t>
      </w:r>
      <w:r w:rsidR="0020285E">
        <w:rPr>
          <w:noProof/>
        </w:rPr>
        <w:t xml:space="preserve"> </w:t>
      </w:r>
      <w:r w:rsidR="001705C5" w:rsidRPr="001705C5">
        <w:rPr>
          <w:noProof/>
        </w:rPr>
        <w:drawing>
          <wp:inline distT="0" distB="0" distL="0" distR="0" wp14:anchorId="763C3D66" wp14:editId="73C246AC">
            <wp:extent cx="2726645" cy="2034936"/>
            <wp:effectExtent l="0" t="0" r="0" b="3810"/>
            <wp:docPr id="1951919121" name="Picture 1" descr="A graph of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1919121" name="Picture 1" descr="A graph of different colored lines&#10;&#10;Description automatically generated"/>
                    <pic:cNvPicPr/>
                  </pic:nvPicPr>
                  <pic:blipFill rotWithShape="1">
                    <a:blip r:embed="rId13"/>
                    <a:srcRect l="8939" t="10353" r="4054" b="4828"/>
                    <a:stretch/>
                  </pic:blipFill>
                  <pic:spPr bwMode="auto">
                    <a:xfrm>
                      <a:off x="0" y="0"/>
                      <a:ext cx="2727733" cy="20357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2301C9" w14:textId="67622CF8" w:rsidR="00C87E74" w:rsidRDefault="00C87E74" w:rsidP="00C87E74">
      <w:pPr>
        <w:pStyle w:val="Figure1"/>
      </w:pPr>
      <w:r w:rsidRPr="009D404D">
        <w:rPr>
          <w:b/>
        </w:rPr>
        <w:t>Fig</w:t>
      </w:r>
      <w:r>
        <w:rPr>
          <w:b/>
        </w:rPr>
        <w:t>ure</w:t>
      </w:r>
      <w:r w:rsidRPr="009D404D">
        <w:rPr>
          <w:b/>
        </w:rPr>
        <w:t xml:space="preserve"> S</w:t>
      </w:r>
      <w:r w:rsidR="00D11629">
        <w:rPr>
          <w:b/>
        </w:rPr>
        <w:t>3</w:t>
      </w:r>
      <w:r>
        <w:rPr>
          <w:b/>
        </w:rPr>
        <w:tab/>
      </w:r>
      <w:r w:rsidRPr="009D404D">
        <w:t xml:space="preserve">Schematic representation of TGA analysis for coke content </w:t>
      </w:r>
      <w:r>
        <w:t>obtained from</w:t>
      </w:r>
      <w:r w:rsidRPr="009D404D">
        <w:t xml:space="preserve"> </w:t>
      </w:r>
      <w:r w:rsidR="00267D53">
        <w:t>pressur</w:t>
      </w:r>
      <w:r>
        <w:t>e-</w:t>
      </w:r>
      <w:r w:rsidRPr="009D404D">
        <w:t>dependent</w:t>
      </w:r>
      <w:r>
        <w:t xml:space="preserve"> polystyrene </w:t>
      </w:r>
      <w:r w:rsidRPr="009D404D">
        <w:t xml:space="preserve">hydrocracking reactions </w:t>
      </w:r>
      <w:r>
        <w:t xml:space="preserve">using </w:t>
      </w:r>
      <w:r w:rsidRPr="009D404D">
        <w:t xml:space="preserve">(a) </w:t>
      </w:r>
      <w:r>
        <w:t>1Pt</w:t>
      </w:r>
      <w:r w:rsidRPr="00C87E74">
        <w:rPr>
          <w:vertAlign w:val="superscript"/>
        </w:rPr>
        <w:t>0</w:t>
      </w:r>
      <w:r>
        <w:t>HY (b) 1Pt</w:t>
      </w:r>
      <w:r w:rsidRPr="00C87E74">
        <w:rPr>
          <w:vertAlign w:val="superscript"/>
        </w:rPr>
        <w:t>0</w:t>
      </w:r>
      <w:r>
        <w:t>ZBeta catalysts.</w:t>
      </w:r>
    </w:p>
    <w:p w14:paraId="03CEB05B" w14:textId="77777777" w:rsidR="008A2875" w:rsidRPr="009D404D" w:rsidRDefault="008A2875" w:rsidP="00C87E74">
      <w:pPr>
        <w:pStyle w:val="Figure1"/>
        <w:rPr>
          <w:b/>
        </w:rPr>
      </w:pPr>
    </w:p>
    <w:p w14:paraId="21395E69" w14:textId="6718AF9F" w:rsidR="00B15A8D" w:rsidRDefault="00811418" w:rsidP="00E53CD8">
      <w:pPr>
        <w:pStyle w:val="FigureThesis"/>
      </w:pPr>
      <w:r w:rsidRPr="00811418">
        <w:drawing>
          <wp:inline distT="0" distB="0" distL="0" distR="0" wp14:anchorId="422F3E76" wp14:editId="7928A8DC">
            <wp:extent cx="2769099" cy="2071935"/>
            <wp:effectExtent l="0" t="0" r="0" b="5080"/>
            <wp:docPr id="17247187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4718750" name=""/>
                    <pic:cNvPicPr/>
                  </pic:nvPicPr>
                  <pic:blipFill rotWithShape="1">
                    <a:blip r:embed="rId14"/>
                    <a:srcRect l="7926" t="9912" r="3717" b="3731"/>
                    <a:stretch/>
                  </pic:blipFill>
                  <pic:spPr bwMode="auto">
                    <a:xfrm>
                      <a:off x="0" y="0"/>
                      <a:ext cx="2770046" cy="20726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72E8F" w:rsidRPr="00372E8F">
        <w:t xml:space="preserve"> </w:t>
      </w:r>
      <w:r w:rsidR="00372E8F">
        <w:t xml:space="preserve"> </w:t>
      </w:r>
      <w:r w:rsidR="005F0EF7" w:rsidRPr="005F0EF7">
        <w:t xml:space="preserve"> </w:t>
      </w:r>
      <w:r w:rsidR="00461361">
        <w:t xml:space="preserve"> </w:t>
      </w:r>
      <w:r w:rsidR="005F0EF7" w:rsidRPr="005F0EF7">
        <w:drawing>
          <wp:inline distT="0" distB="0" distL="0" distR="0" wp14:anchorId="6632A375" wp14:editId="234B42CB">
            <wp:extent cx="2747957" cy="2029651"/>
            <wp:effectExtent l="0" t="0" r="0" b="8890"/>
            <wp:docPr id="980327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2784" name=""/>
                    <pic:cNvPicPr/>
                  </pic:nvPicPr>
                  <pic:blipFill rotWithShape="1">
                    <a:blip r:embed="rId15"/>
                    <a:srcRect l="8601" t="10793" r="3717" b="4612"/>
                    <a:stretch/>
                  </pic:blipFill>
                  <pic:spPr bwMode="auto">
                    <a:xfrm>
                      <a:off x="0" y="0"/>
                      <a:ext cx="2748897" cy="20303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E03BE64" w14:textId="0BDD0F7C" w:rsidR="00C87E74" w:rsidRPr="009D404D" w:rsidRDefault="00C87E74" w:rsidP="00C87E74">
      <w:pPr>
        <w:pStyle w:val="Figure1"/>
        <w:rPr>
          <w:b/>
        </w:rPr>
      </w:pPr>
      <w:r w:rsidRPr="009D404D">
        <w:rPr>
          <w:b/>
        </w:rPr>
        <w:t>Fig</w:t>
      </w:r>
      <w:r>
        <w:rPr>
          <w:b/>
        </w:rPr>
        <w:t>ure</w:t>
      </w:r>
      <w:r w:rsidRPr="009D404D">
        <w:rPr>
          <w:b/>
        </w:rPr>
        <w:t xml:space="preserve"> S</w:t>
      </w:r>
      <w:r w:rsidR="00D11629">
        <w:rPr>
          <w:b/>
        </w:rPr>
        <w:t>4</w:t>
      </w:r>
      <w:r>
        <w:rPr>
          <w:b/>
        </w:rPr>
        <w:tab/>
      </w:r>
      <w:r w:rsidRPr="009D404D">
        <w:t xml:space="preserve">Schematic representation of TGA analysis for coke content </w:t>
      </w:r>
      <w:r>
        <w:t>obtained from</w:t>
      </w:r>
      <w:r w:rsidRPr="009D404D">
        <w:t xml:space="preserve"> </w:t>
      </w:r>
      <w:r>
        <w:t>temperature-</w:t>
      </w:r>
      <w:r w:rsidRPr="009D404D">
        <w:t>dependent</w:t>
      </w:r>
      <w:r>
        <w:t xml:space="preserve"> polystyrene </w:t>
      </w:r>
      <w:r w:rsidRPr="009D404D">
        <w:t xml:space="preserve">hydrocracking reactions </w:t>
      </w:r>
      <w:r>
        <w:t xml:space="preserve">using </w:t>
      </w:r>
      <w:r w:rsidRPr="009D404D">
        <w:t xml:space="preserve">(a) </w:t>
      </w:r>
      <w:r>
        <w:t>1Pt</w:t>
      </w:r>
      <w:r w:rsidRPr="00C87E74">
        <w:rPr>
          <w:vertAlign w:val="superscript"/>
        </w:rPr>
        <w:t>0</w:t>
      </w:r>
      <w:r>
        <w:t>HY (b) 1Pt</w:t>
      </w:r>
      <w:r w:rsidRPr="00C87E74">
        <w:rPr>
          <w:vertAlign w:val="superscript"/>
        </w:rPr>
        <w:t>0</w:t>
      </w:r>
      <w:r>
        <w:t>ZBeta catalysts.</w:t>
      </w:r>
    </w:p>
    <w:p w14:paraId="71810758" w14:textId="77777777" w:rsidR="00C87E74" w:rsidRDefault="00C87E74" w:rsidP="00E53CD8">
      <w:pPr>
        <w:pStyle w:val="FigureThesis"/>
      </w:pPr>
    </w:p>
    <w:p w14:paraId="102E976D" w14:textId="15587D59" w:rsidR="002F4E68" w:rsidRDefault="002F4E68" w:rsidP="00C87E74">
      <w:pPr>
        <w:pStyle w:val="FigureThesis"/>
        <w:jc w:val="center"/>
      </w:pPr>
      <w:r w:rsidRPr="005446E9">
        <w:lastRenderedPageBreak/>
        <w:drawing>
          <wp:inline distT="0" distB="0" distL="0" distR="0" wp14:anchorId="6537D43B" wp14:editId="7ECD77E6">
            <wp:extent cx="4346077" cy="7506182"/>
            <wp:effectExtent l="0" t="0" r="0" b="0"/>
            <wp:docPr id="290204240" name="Picture 1" descr="A graph of abundance and reten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204240" name="Picture 1" descr="A graph of abundance and retention&#10;&#10;Description automatically generated"/>
                    <pic:cNvPicPr/>
                  </pic:nvPicPr>
                  <pic:blipFill rotWithShape="1">
                    <a:blip r:embed="rId16"/>
                    <a:srcRect l="5085" t="5490" r="4012" b="4370"/>
                    <a:stretch/>
                  </pic:blipFill>
                  <pic:spPr bwMode="auto">
                    <a:xfrm>
                      <a:off x="0" y="0"/>
                      <a:ext cx="4346679" cy="75072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73E92B" w14:textId="4FEBB430" w:rsidR="002F4E68" w:rsidRPr="00513303" w:rsidRDefault="002F4E68" w:rsidP="002F4E68">
      <w:pPr>
        <w:pStyle w:val="Figure1"/>
      </w:pPr>
      <w:bookmarkStart w:id="0" w:name="_Toc168674486"/>
      <w:r>
        <w:rPr>
          <w:b/>
          <w:lang w:eastAsia="en-GB"/>
        </w:rPr>
        <w:t xml:space="preserve">Figure </w:t>
      </w:r>
      <w:r w:rsidR="00CE3DEA">
        <w:rPr>
          <w:b/>
          <w:lang w:eastAsia="en-GB"/>
        </w:rPr>
        <w:t>S</w:t>
      </w:r>
      <w:r w:rsidR="00D11629">
        <w:rPr>
          <w:b/>
          <w:lang w:eastAsia="en-GB"/>
        </w:rPr>
        <w:t>5</w:t>
      </w:r>
      <w:r>
        <w:rPr>
          <w:b/>
          <w:lang w:eastAsia="en-GB"/>
        </w:rPr>
        <w:tab/>
      </w:r>
      <w:r>
        <w:rPr>
          <w:lang w:eastAsia="en-GB"/>
        </w:rPr>
        <w:t>Gas chromatogram spectra of spent 1Pt</w:t>
      </w:r>
      <w:r>
        <w:rPr>
          <w:vertAlign w:val="superscript"/>
          <w:lang w:eastAsia="en-GB"/>
        </w:rPr>
        <w:t>0</w:t>
      </w:r>
      <w:r>
        <w:rPr>
          <w:lang w:eastAsia="en-GB"/>
        </w:rPr>
        <w:t xml:space="preserve">HY catalyst for a single run (a) </w:t>
      </w:r>
      <w:bookmarkEnd w:id="0"/>
      <w:r w:rsidRPr="00513303">
        <w:t xml:space="preserve">ramp region from ambient to </w:t>
      </w:r>
      <w:r>
        <w:t>70</w:t>
      </w:r>
      <w:r w:rsidRPr="00513303">
        <w:t xml:space="preserve">0 </w:t>
      </w:r>
      <m:oMath>
        <m:r>
          <w:rPr>
            <w:rFonts w:ascii="Cambria Math" w:hAnsi="Cambria Math"/>
          </w:rPr>
          <m:t>℃</m:t>
        </m:r>
      </m:oMath>
      <w:r w:rsidRPr="00513303">
        <w:t xml:space="preserve"> (b) isothermal </w:t>
      </w:r>
      <w:r>
        <w:t>region @70</w:t>
      </w:r>
      <w:r w:rsidRPr="00513303">
        <w:t xml:space="preserve">0 </w:t>
      </w:r>
      <m:oMath>
        <m:r>
          <w:rPr>
            <w:rFonts w:ascii="Cambria Math" w:hAnsi="Cambria Math"/>
          </w:rPr>
          <m:t>℃</m:t>
        </m:r>
      </m:oMath>
      <w:r>
        <w:t xml:space="preserve"> </w:t>
      </w:r>
      <w:r w:rsidRPr="00513303">
        <w:t>for 30 min.</w:t>
      </w:r>
    </w:p>
    <w:p w14:paraId="07C4F5C9" w14:textId="77777777" w:rsidR="002F4E68" w:rsidRPr="00513303" w:rsidRDefault="002F4E68" w:rsidP="002F4E68"/>
    <w:p w14:paraId="2A15C75C" w14:textId="77777777" w:rsidR="002F4E68" w:rsidRPr="00513303" w:rsidRDefault="002F4E68" w:rsidP="002F4E68">
      <w:pPr>
        <w:spacing w:after="0"/>
        <w:jc w:val="center"/>
        <w:rPr>
          <w:rFonts w:cs="Times New Roman"/>
        </w:rPr>
      </w:pPr>
      <w:r w:rsidRPr="00513303">
        <w:rPr>
          <w:rFonts w:cs="Times New Roman"/>
          <w:noProof/>
          <w:lang w:eastAsia="en-GB"/>
        </w:rPr>
        <w:lastRenderedPageBreak/>
        <w:drawing>
          <wp:inline distT="0" distB="0" distL="0" distR="0" wp14:anchorId="09836E7B" wp14:editId="12321A69">
            <wp:extent cx="4317162" cy="3609892"/>
            <wp:effectExtent l="0" t="0" r="7620" b="0"/>
            <wp:docPr id="30" name="Picture 30" descr="A graph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 30" descr="A graph of a graph&#10;&#10;Description automatically generated"/>
                    <pic:cNvPicPr/>
                  </pic:nvPicPr>
                  <pic:blipFill rotWithShape="1">
                    <a:blip r:embed="rId17"/>
                    <a:srcRect l="7074" t="7507" r="12906" b="5091"/>
                    <a:stretch/>
                  </pic:blipFill>
                  <pic:spPr bwMode="auto">
                    <a:xfrm>
                      <a:off x="0" y="0"/>
                      <a:ext cx="4317628" cy="36102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8DD5C3" w14:textId="77777777" w:rsidR="002F4E68" w:rsidRPr="00513303" w:rsidRDefault="002F4E68" w:rsidP="002F4E68">
      <w:pPr>
        <w:jc w:val="center"/>
        <w:rPr>
          <w:rFonts w:cs="Times New Roman"/>
        </w:rPr>
      </w:pPr>
      <w:r w:rsidRPr="00513303">
        <w:rPr>
          <w:rFonts w:cs="Times New Roman"/>
          <w:noProof/>
          <w:lang w:eastAsia="en-GB"/>
        </w:rPr>
        <w:drawing>
          <wp:inline distT="0" distB="0" distL="0" distR="0" wp14:anchorId="272BEAB0" wp14:editId="5AD732C9">
            <wp:extent cx="4300880" cy="3601940"/>
            <wp:effectExtent l="0" t="0" r="4445" b="0"/>
            <wp:docPr id="31" name="Picture 31" descr="A graph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 descr="A graph of a graph&#10;&#10;Description automatically generated"/>
                    <pic:cNvPicPr/>
                  </pic:nvPicPr>
                  <pic:blipFill rotWithShape="1">
                    <a:blip r:embed="rId18"/>
                    <a:srcRect l="7813" t="7700" r="12464" b="5083"/>
                    <a:stretch/>
                  </pic:blipFill>
                  <pic:spPr bwMode="auto">
                    <a:xfrm>
                      <a:off x="0" y="0"/>
                      <a:ext cx="4301688" cy="36026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4E5C4C" w14:textId="7DD75E61" w:rsidR="002F4E68" w:rsidRPr="00513303" w:rsidRDefault="002F4E68" w:rsidP="002F4E68">
      <w:pPr>
        <w:pStyle w:val="Figure1"/>
      </w:pPr>
      <w:bookmarkStart w:id="1" w:name="_Toc168655931"/>
      <w:r w:rsidRPr="00513303">
        <w:rPr>
          <w:b/>
        </w:rPr>
        <w:t xml:space="preserve">Figure  </w:t>
      </w:r>
      <w:r w:rsidR="00CE3DEA">
        <w:rPr>
          <w:b/>
        </w:rPr>
        <w:t>S</w:t>
      </w:r>
      <w:r w:rsidR="00CA71E6">
        <w:rPr>
          <w:b/>
        </w:rPr>
        <w:t>6</w:t>
      </w:r>
      <w:r w:rsidRPr="00513303">
        <w:rPr>
          <w:b/>
        </w:rPr>
        <w:tab/>
      </w:r>
      <w:r w:rsidRPr="00513303">
        <w:t>GC-MS chromatogram of N</w:t>
      </w:r>
      <w:r w:rsidRPr="00513303">
        <w:rPr>
          <w:vertAlign w:val="subscript"/>
        </w:rPr>
        <w:t>2</w:t>
      </w:r>
      <w:r w:rsidRPr="00513303">
        <w:t xml:space="preserve"> desorption of spent single 1Pt</w:t>
      </w:r>
      <w:r>
        <w:rPr>
          <w:vertAlign w:val="superscript"/>
        </w:rPr>
        <w:t>0</w:t>
      </w:r>
      <w:r w:rsidRPr="00513303">
        <w:t xml:space="preserve">ZBeta catalyst with different heat regions (a) ramp region from ambient to </w:t>
      </w:r>
      <w:r>
        <w:t>70</w:t>
      </w:r>
      <w:r w:rsidRPr="00513303">
        <w:t xml:space="preserve">0 </w:t>
      </w:r>
      <m:oMath>
        <m:r>
          <w:rPr>
            <w:rFonts w:ascii="Cambria Math" w:hAnsi="Cambria Math"/>
          </w:rPr>
          <m:t>℃</m:t>
        </m:r>
      </m:oMath>
      <w:r w:rsidRPr="00513303">
        <w:t xml:space="preserve"> (b) isothermal </w:t>
      </w:r>
      <w:r>
        <w:t>region @70</w:t>
      </w:r>
      <w:r w:rsidRPr="00513303">
        <w:t xml:space="preserve">0 </w:t>
      </w:r>
      <m:oMath>
        <m:r>
          <w:rPr>
            <w:rFonts w:ascii="Cambria Math" w:hAnsi="Cambria Math"/>
          </w:rPr>
          <m:t>℃</m:t>
        </m:r>
      </m:oMath>
      <w:r>
        <w:t xml:space="preserve"> </w:t>
      </w:r>
      <w:r w:rsidRPr="00513303">
        <w:t>for 30 min.</w:t>
      </w:r>
      <w:bookmarkEnd w:id="1"/>
    </w:p>
    <w:p w14:paraId="0187B285" w14:textId="77777777" w:rsidR="00AF54FA" w:rsidRDefault="00AF54FA"/>
    <w:p w14:paraId="1BCDA59A" w14:textId="77777777" w:rsidR="009F7509" w:rsidRDefault="009F7509" w:rsidP="009F7509">
      <w:pPr>
        <w:pStyle w:val="FigureThesis"/>
        <w:jc w:val="center"/>
      </w:pPr>
      <w:r w:rsidRPr="005F608F">
        <w:lastRenderedPageBreak/>
        <w:drawing>
          <wp:inline distT="0" distB="0" distL="0" distR="0" wp14:anchorId="0B7A5B8E" wp14:editId="7016FAD9">
            <wp:extent cx="4166483" cy="7370859"/>
            <wp:effectExtent l="0" t="0" r="5715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5005" t="5261" r="4548" b="4419"/>
                    <a:stretch/>
                  </pic:blipFill>
                  <pic:spPr bwMode="auto">
                    <a:xfrm>
                      <a:off x="0" y="0"/>
                      <a:ext cx="4167935" cy="73734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2" w:name="_Toc168674487"/>
    </w:p>
    <w:p w14:paraId="3B56C96E" w14:textId="6579AA16" w:rsidR="009F7509" w:rsidRDefault="009F7509" w:rsidP="009F7509">
      <w:pPr>
        <w:pStyle w:val="Figure1"/>
        <w:rPr>
          <w:lang w:eastAsia="en-GB"/>
        </w:rPr>
      </w:pPr>
      <w:r>
        <w:rPr>
          <w:b/>
          <w:lang w:eastAsia="en-GB"/>
        </w:rPr>
        <w:t>Figure S</w:t>
      </w:r>
      <w:r w:rsidR="00CA71E6">
        <w:rPr>
          <w:b/>
          <w:lang w:eastAsia="en-GB"/>
        </w:rPr>
        <w:t>7</w:t>
      </w:r>
      <w:r>
        <w:rPr>
          <w:b/>
          <w:lang w:eastAsia="en-GB"/>
        </w:rPr>
        <w:tab/>
      </w:r>
      <w:r>
        <w:rPr>
          <w:lang w:eastAsia="en-GB"/>
        </w:rPr>
        <w:t>T</w:t>
      </w:r>
      <w:r w:rsidR="0050195F">
        <w:rPr>
          <w:lang w:eastAsia="en-GB"/>
        </w:rPr>
        <w:t>hermal desoprtion-g</w:t>
      </w:r>
      <w:r>
        <w:rPr>
          <w:lang w:eastAsia="en-GB"/>
        </w:rPr>
        <w:t>as chromatogram spectra of spent 1Pt</w:t>
      </w:r>
      <w:r>
        <w:rPr>
          <w:vertAlign w:val="superscript"/>
          <w:lang w:eastAsia="en-GB"/>
        </w:rPr>
        <w:t>0</w:t>
      </w:r>
      <w:r>
        <w:rPr>
          <w:lang w:eastAsia="en-GB"/>
        </w:rPr>
        <w:t>HY catalyst for a 4</w:t>
      </w:r>
      <w:r>
        <w:rPr>
          <w:vertAlign w:val="superscript"/>
          <w:lang w:eastAsia="en-GB"/>
        </w:rPr>
        <w:t>th</w:t>
      </w:r>
      <w:r>
        <w:rPr>
          <w:lang w:eastAsia="en-GB"/>
        </w:rPr>
        <w:t xml:space="preserve"> repeated run (a) ramp region 25–700 </w:t>
      </w:r>
      <m:oMath>
        <m:r>
          <w:rPr>
            <w:rFonts w:ascii="Cambria Math" w:hAnsi="Cambria Math"/>
            <w:lang w:eastAsia="en-GB"/>
          </w:rPr>
          <m:t>℃</m:t>
        </m:r>
      </m:oMath>
      <w:r>
        <w:rPr>
          <w:lang w:eastAsia="en-GB"/>
        </w:rPr>
        <w:t xml:space="preserve"> (b) isothermal process@700 </w:t>
      </w:r>
      <m:oMath>
        <m:r>
          <w:rPr>
            <w:rFonts w:ascii="Cambria Math" w:hAnsi="Cambria Math"/>
            <w:lang w:eastAsia="en-GB"/>
          </w:rPr>
          <m:t>℃</m:t>
        </m:r>
      </m:oMath>
      <w:r>
        <w:rPr>
          <w:lang w:eastAsia="en-GB"/>
        </w:rPr>
        <w:t xml:space="preserve"> for 30 min.</w:t>
      </w:r>
      <w:bookmarkEnd w:id="2"/>
    </w:p>
    <w:p w14:paraId="2F8D9882" w14:textId="77777777" w:rsidR="002F4E68" w:rsidRDefault="002F4E68" w:rsidP="002F4E68"/>
    <w:p w14:paraId="66207E61" w14:textId="77777777" w:rsidR="002F4E68" w:rsidRDefault="002F4E68" w:rsidP="002F4E68">
      <w:pPr>
        <w:jc w:val="center"/>
      </w:pPr>
      <w:r w:rsidRPr="00166E77">
        <w:rPr>
          <w:noProof/>
          <w:lang w:eastAsia="en-GB"/>
        </w:rPr>
        <w:lastRenderedPageBreak/>
        <w:drawing>
          <wp:inline distT="0" distB="0" distL="0" distR="0" wp14:anchorId="4D9ADD30" wp14:editId="49246C41">
            <wp:extent cx="4134134" cy="3474720"/>
            <wp:effectExtent l="0" t="0" r="0" b="0"/>
            <wp:docPr id="366942681" name="Picture 3669426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7654" t="7397" r="12757" b="5221"/>
                    <a:stretch/>
                  </pic:blipFill>
                  <pic:spPr bwMode="auto">
                    <a:xfrm>
                      <a:off x="0" y="0"/>
                      <a:ext cx="4135208" cy="34756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F411A9">
        <w:rPr>
          <w:noProof/>
          <w:lang w:eastAsia="en-GB"/>
        </w:rPr>
        <w:drawing>
          <wp:inline distT="0" distB="0" distL="0" distR="0" wp14:anchorId="1559D015" wp14:editId="0FA399E0">
            <wp:extent cx="4110825" cy="3490623"/>
            <wp:effectExtent l="0" t="0" r="4445" b="0"/>
            <wp:docPr id="1042709923" name="Picture 1042709923" descr="A graph of a number of point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709923" name="Picture 1042709923" descr="A graph of a number of points&#10;&#10;Description automatically generated with medium confidence"/>
                    <pic:cNvPicPr/>
                  </pic:nvPicPr>
                  <pic:blipFill rotWithShape="1">
                    <a:blip r:embed="rId21"/>
                    <a:srcRect l="9185" t="7397" r="11666" b="4812"/>
                    <a:stretch/>
                  </pic:blipFill>
                  <pic:spPr bwMode="auto">
                    <a:xfrm>
                      <a:off x="0" y="0"/>
                      <a:ext cx="4112376" cy="3491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4EC9A7" w14:textId="63D9FC92" w:rsidR="002F4E68" w:rsidRDefault="002F4E68" w:rsidP="002F4E68">
      <w:pPr>
        <w:pStyle w:val="Figure1"/>
      </w:pPr>
      <w:r>
        <w:rPr>
          <w:b/>
        </w:rPr>
        <w:t>Figure S</w:t>
      </w:r>
      <w:r w:rsidR="00CA71E6">
        <w:rPr>
          <w:b/>
        </w:rPr>
        <w:t>8</w:t>
      </w:r>
      <w:r>
        <w:rPr>
          <w:b/>
        </w:rPr>
        <w:tab/>
      </w:r>
      <w:r w:rsidRPr="00377625">
        <w:t>GC-MS chromatogram of N</w:t>
      </w:r>
      <w:r w:rsidRPr="00377625">
        <w:rPr>
          <w:vertAlign w:val="subscript"/>
        </w:rPr>
        <w:t>2</w:t>
      </w:r>
      <w:r w:rsidRPr="00377625">
        <w:t xml:space="preserve"> desorption of spent recycled 1Pt</w:t>
      </w:r>
      <w:r w:rsidR="000B6F8E">
        <w:rPr>
          <w:vertAlign w:val="superscript"/>
        </w:rPr>
        <w:t>0</w:t>
      </w:r>
      <w:r w:rsidRPr="00377625">
        <w:t xml:space="preserve">ZBeta catalyst with different heat regions (a) ramp region from ambient to </w:t>
      </w:r>
      <w:r>
        <w:t>70</w:t>
      </w:r>
      <w:r w:rsidRPr="00377625">
        <w:t xml:space="preserve">0 </w:t>
      </w:r>
      <m:oMath>
        <m:r>
          <w:rPr>
            <w:rFonts w:ascii="Cambria Math" w:hAnsi="Cambria Math"/>
          </w:rPr>
          <m:t>℃</m:t>
        </m:r>
      </m:oMath>
      <w:r w:rsidRPr="00377625">
        <w:t xml:space="preserve"> at 20 </w:t>
      </w:r>
      <m:oMath>
        <m:r>
          <w:rPr>
            <w:rFonts w:ascii="Cambria Math" w:hAnsi="Cambria Math"/>
          </w:rPr>
          <m:t xml:space="preserve">℃ </m:t>
        </m:r>
      </m:oMath>
      <w:r w:rsidRPr="00377625">
        <w:t>min</w:t>
      </w:r>
      <w:r w:rsidRPr="00377625">
        <w:rPr>
          <w:vertAlign w:val="superscript"/>
        </w:rPr>
        <w:t>–1</w:t>
      </w:r>
      <w:r w:rsidRPr="00377625">
        <w:t>, (b) isothermal</w:t>
      </w:r>
      <w:r>
        <w:t>@70</w:t>
      </w:r>
      <w:r w:rsidRPr="00377625">
        <w:t xml:space="preserve">0 </w:t>
      </w:r>
      <m:oMath>
        <m:r>
          <w:rPr>
            <w:rFonts w:ascii="Cambria Math" w:hAnsi="Cambria Math"/>
          </w:rPr>
          <m:t>℃</m:t>
        </m:r>
      </m:oMath>
      <w:r w:rsidRPr="00377625">
        <w:t xml:space="preserve"> for 30 min</w:t>
      </w:r>
      <w:r>
        <w:t>.</w:t>
      </w:r>
    </w:p>
    <w:p w14:paraId="6605279F" w14:textId="77777777" w:rsidR="002F4E68" w:rsidRDefault="002F4E68" w:rsidP="002F4E68">
      <w:pPr>
        <w:pStyle w:val="Figure1"/>
      </w:pPr>
    </w:p>
    <w:p w14:paraId="55DA3770" w14:textId="307E60BC" w:rsidR="002F4E68" w:rsidRDefault="002F4E68" w:rsidP="00943B80">
      <w:pPr>
        <w:spacing w:line="278" w:lineRule="auto"/>
        <w:jc w:val="left"/>
      </w:pPr>
    </w:p>
    <w:sectPr w:rsidR="002F4E68" w:rsidSect="009C0703">
      <w:footerReference w:type="default" r:id="rId2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5EB0BE" w14:textId="77777777" w:rsidR="00437750" w:rsidRDefault="00437750" w:rsidP="00711B30">
      <w:pPr>
        <w:spacing w:after="0" w:line="240" w:lineRule="auto"/>
      </w:pPr>
      <w:r>
        <w:separator/>
      </w:r>
    </w:p>
  </w:endnote>
  <w:endnote w:type="continuationSeparator" w:id="0">
    <w:p w14:paraId="06F89D3B" w14:textId="77777777" w:rsidR="00437750" w:rsidRDefault="00437750" w:rsidP="00711B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764608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36A5A5" w14:textId="1A4A2829" w:rsidR="00943B80" w:rsidRDefault="00943B8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FE28666" w14:textId="77777777" w:rsidR="00943B80" w:rsidRDefault="00943B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2D607" w14:textId="77777777" w:rsidR="00437750" w:rsidRDefault="00437750" w:rsidP="00711B30">
      <w:pPr>
        <w:spacing w:after="0" w:line="240" w:lineRule="auto"/>
      </w:pPr>
      <w:r>
        <w:separator/>
      </w:r>
    </w:p>
  </w:footnote>
  <w:footnote w:type="continuationSeparator" w:id="0">
    <w:p w14:paraId="383CECB3" w14:textId="77777777" w:rsidR="00437750" w:rsidRDefault="00437750" w:rsidP="00711B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E68"/>
    <w:rsid w:val="0004050B"/>
    <w:rsid w:val="000B6F8E"/>
    <w:rsid w:val="00164BDA"/>
    <w:rsid w:val="001705C5"/>
    <w:rsid w:val="0020285E"/>
    <w:rsid w:val="00262A9D"/>
    <w:rsid w:val="00267D53"/>
    <w:rsid w:val="002B0418"/>
    <w:rsid w:val="002E316E"/>
    <w:rsid w:val="002F4E68"/>
    <w:rsid w:val="00344C24"/>
    <w:rsid w:val="00347B86"/>
    <w:rsid w:val="00364E96"/>
    <w:rsid w:val="00372E8F"/>
    <w:rsid w:val="003B683B"/>
    <w:rsid w:val="003C320C"/>
    <w:rsid w:val="00437750"/>
    <w:rsid w:val="00461361"/>
    <w:rsid w:val="004B3645"/>
    <w:rsid w:val="004F7C5F"/>
    <w:rsid w:val="0050195F"/>
    <w:rsid w:val="005353FC"/>
    <w:rsid w:val="005409BE"/>
    <w:rsid w:val="0058001A"/>
    <w:rsid w:val="005B11A4"/>
    <w:rsid w:val="005C3203"/>
    <w:rsid w:val="005E5A0E"/>
    <w:rsid w:val="005F0EF7"/>
    <w:rsid w:val="00692C7E"/>
    <w:rsid w:val="00711B30"/>
    <w:rsid w:val="007E5B90"/>
    <w:rsid w:val="00811418"/>
    <w:rsid w:val="00814927"/>
    <w:rsid w:val="00817F4F"/>
    <w:rsid w:val="008A2875"/>
    <w:rsid w:val="0092157E"/>
    <w:rsid w:val="00940533"/>
    <w:rsid w:val="00943B80"/>
    <w:rsid w:val="00945B57"/>
    <w:rsid w:val="00995534"/>
    <w:rsid w:val="009A4011"/>
    <w:rsid w:val="009A54D8"/>
    <w:rsid w:val="009C0703"/>
    <w:rsid w:val="009F7509"/>
    <w:rsid w:val="00A13A88"/>
    <w:rsid w:val="00A200A3"/>
    <w:rsid w:val="00AC2A3A"/>
    <w:rsid w:val="00AF38A9"/>
    <w:rsid w:val="00AF54FA"/>
    <w:rsid w:val="00B15A8D"/>
    <w:rsid w:val="00B2789E"/>
    <w:rsid w:val="00B53156"/>
    <w:rsid w:val="00B74B4A"/>
    <w:rsid w:val="00BB5B79"/>
    <w:rsid w:val="00BB7190"/>
    <w:rsid w:val="00C81502"/>
    <w:rsid w:val="00C87E74"/>
    <w:rsid w:val="00CA71E6"/>
    <w:rsid w:val="00CD3488"/>
    <w:rsid w:val="00CE3DEA"/>
    <w:rsid w:val="00D11629"/>
    <w:rsid w:val="00D94519"/>
    <w:rsid w:val="00E53CD8"/>
    <w:rsid w:val="00E835F8"/>
    <w:rsid w:val="00EB6839"/>
    <w:rsid w:val="00F12FD1"/>
    <w:rsid w:val="00F440A1"/>
    <w:rsid w:val="00F94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F59807"/>
  <w15:chartTrackingRefBased/>
  <w15:docId w15:val="{4B193ACB-19F7-4095-8678-B65A73556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4E68"/>
    <w:pPr>
      <w:spacing w:line="360" w:lineRule="auto"/>
      <w:jc w:val="both"/>
    </w:pPr>
    <w:rPr>
      <w:rFonts w:ascii="Times New Roman" w:hAnsi="Times New Roman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2F4E68"/>
    <w:pPr>
      <w:keepNext/>
      <w:keepLines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F4E68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F4E68"/>
    <w:pPr>
      <w:keepNext/>
      <w:keepLines/>
      <w:spacing w:before="160" w:after="80" w:line="278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F4E68"/>
    <w:pPr>
      <w:keepNext/>
      <w:keepLines/>
      <w:spacing w:before="80" w:after="40" w:line="278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4E68"/>
    <w:pPr>
      <w:keepNext/>
      <w:keepLines/>
      <w:spacing w:before="80" w:after="40" w:line="278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sz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F4E68"/>
    <w:pPr>
      <w:keepNext/>
      <w:keepLines/>
      <w:spacing w:before="40" w:after="0" w:line="278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F4E68"/>
    <w:pPr>
      <w:keepNext/>
      <w:keepLines/>
      <w:spacing w:before="40" w:after="0" w:line="278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sz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4E68"/>
    <w:pPr>
      <w:keepNext/>
      <w:keepLines/>
      <w:spacing w:after="0" w:line="278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F4E68"/>
    <w:pPr>
      <w:keepNext/>
      <w:keepLines/>
      <w:spacing w:after="0" w:line="278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4E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F4E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F4E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F4E6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4E6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F4E6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F4E6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4E6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F4E6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F4E68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F4E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4E68"/>
    <w:pPr>
      <w:numPr>
        <w:ilvl w:val="1"/>
      </w:numPr>
      <w:spacing w:line="278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F4E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F4E68"/>
    <w:pPr>
      <w:spacing w:before="160" w:line="278" w:lineRule="auto"/>
      <w:jc w:val="center"/>
    </w:pPr>
    <w:rPr>
      <w:rFonts w:asciiTheme="minorHAnsi" w:hAnsiTheme="minorHAnsi"/>
      <w:i/>
      <w:iCs/>
      <w:color w:val="404040" w:themeColor="text1" w:themeTint="BF"/>
      <w:sz w:val="24"/>
    </w:rPr>
  </w:style>
  <w:style w:type="character" w:customStyle="1" w:styleId="QuoteChar">
    <w:name w:val="Quote Char"/>
    <w:basedOn w:val="DefaultParagraphFont"/>
    <w:link w:val="Quote"/>
    <w:uiPriority w:val="29"/>
    <w:rsid w:val="002F4E6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F4E68"/>
    <w:pPr>
      <w:spacing w:line="278" w:lineRule="auto"/>
      <w:ind w:left="720"/>
      <w:contextualSpacing/>
      <w:jc w:val="left"/>
    </w:pPr>
    <w:rPr>
      <w:rFonts w:asciiTheme="minorHAnsi" w:hAnsiTheme="minorHAnsi"/>
      <w:sz w:val="24"/>
    </w:rPr>
  </w:style>
  <w:style w:type="character" w:styleId="IntenseEmphasis">
    <w:name w:val="Intense Emphasis"/>
    <w:basedOn w:val="DefaultParagraphFont"/>
    <w:uiPriority w:val="21"/>
    <w:qFormat/>
    <w:rsid w:val="002F4E6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4E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sz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4E6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F4E68"/>
    <w:rPr>
      <w:b/>
      <w:bCs/>
      <w:smallCaps/>
      <w:color w:val="0F4761" w:themeColor="accent1" w:themeShade="BF"/>
      <w:spacing w:val="5"/>
    </w:rPr>
  </w:style>
  <w:style w:type="paragraph" w:customStyle="1" w:styleId="Figure1">
    <w:name w:val="Figure_1"/>
    <w:basedOn w:val="Normal"/>
    <w:link w:val="Figure1Char"/>
    <w:qFormat/>
    <w:rsid w:val="002F4E68"/>
    <w:pPr>
      <w:spacing w:before="60" w:after="240" w:line="276" w:lineRule="auto"/>
    </w:pPr>
    <w:rPr>
      <w:rFonts w:eastAsiaTheme="minorEastAsia" w:cs="Times New Roman"/>
      <w:bCs/>
      <w:noProof/>
      <w:kern w:val="0"/>
      <w:sz w:val="20"/>
      <w14:ligatures w14:val="none"/>
    </w:rPr>
  </w:style>
  <w:style w:type="character" w:customStyle="1" w:styleId="Figure1Char">
    <w:name w:val="Figure_1 Char"/>
    <w:basedOn w:val="DefaultParagraphFont"/>
    <w:link w:val="Figure1"/>
    <w:rsid w:val="002F4E68"/>
    <w:rPr>
      <w:rFonts w:ascii="Times New Roman" w:eastAsiaTheme="minorEastAsia" w:hAnsi="Times New Roman" w:cs="Times New Roman"/>
      <w:bCs/>
      <w:noProof/>
      <w:kern w:val="0"/>
      <w:sz w:val="20"/>
      <w14:ligatures w14:val="none"/>
    </w:rPr>
  </w:style>
  <w:style w:type="character" w:customStyle="1" w:styleId="FigureThesisChar">
    <w:name w:val="Figure_Thesis Char"/>
    <w:basedOn w:val="DefaultParagraphFont"/>
    <w:link w:val="FigureThesis"/>
    <w:locked/>
    <w:rsid w:val="002F4E68"/>
    <w:rPr>
      <w:rFonts w:ascii="Times New Roman" w:eastAsiaTheme="minorEastAsia" w:hAnsi="Times New Roman" w:cs="Times New Roman"/>
      <w:bCs/>
      <w:noProof/>
    </w:rPr>
  </w:style>
  <w:style w:type="paragraph" w:customStyle="1" w:styleId="FigureThesis">
    <w:name w:val="Figure_Thesis"/>
    <w:basedOn w:val="Normal"/>
    <w:link w:val="FigureThesisChar"/>
    <w:qFormat/>
    <w:rsid w:val="002F4E68"/>
    <w:pPr>
      <w:spacing w:before="60" w:after="240" w:line="276" w:lineRule="auto"/>
    </w:pPr>
    <w:rPr>
      <w:rFonts w:eastAsiaTheme="minorEastAsia" w:cs="Times New Roman"/>
      <w:bCs/>
      <w:noProof/>
      <w:sz w:val="24"/>
    </w:rPr>
  </w:style>
  <w:style w:type="paragraph" w:styleId="Header">
    <w:name w:val="header"/>
    <w:basedOn w:val="Normal"/>
    <w:link w:val="HeaderChar"/>
    <w:uiPriority w:val="99"/>
    <w:unhideWhenUsed/>
    <w:rsid w:val="00711B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1B30"/>
    <w:rPr>
      <w:rFonts w:ascii="Times New Roman" w:hAnsi="Times New Roman"/>
      <w:sz w:val="22"/>
    </w:rPr>
  </w:style>
  <w:style w:type="paragraph" w:styleId="Footer">
    <w:name w:val="footer"/>
    <w:basedOn w:val="Normal"/>
    <w:link w:val="FooterChar"/>
    <w:uiPriority w:val="99"/>
    <w:unhideWhenUsed/>
    <w:rsid w:val="00711B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1B30"/>
    <w:rPr>
      <w:rFonts w:ascii="Times New Roman" w:hAnsi="Times New Roman"/>
      <w:sz w:val="22"/>
    </w:rPr>
  </w:style>
  <w:style w:type="character" w:styleId="Hyperlink">
    <w:name w:val="Hyperlink"/>
    <w:basedOn w:val="DefaultParagraphFont"/>
    <w:uiPriority w:val="99"/>
    <w:unhideWhenUsed/>
    <w:rsid w:val="00BB7190"/>
    <w:rPr>
      <w:color w:val="467886" w:themeColor="hyperlink"/>
      <w:u w:val="single"/>
    </w:rPr>
  </w:style>
  <w:style w:type="paragraph" w:customStyle="1" w:styleId="RSCH02PaperAuthorsandByline">
    <w:name w:val="RSC H02 Paper Authors and Byline"/>
    <w:basedOn w:val="Normal"/>
    <w:link w:val="RSCH02PaperAuthorsandBylineChar"/>
    <w:rsid w:val="00BB7190"/>
    <w:pPr>
      <w:spacing w:after="120" w:line="240" w:lineRule="exact"/>
    </w:pPr>
    <w:rPr>
      <w:rFonts w:cs="Times New Roman"/>
      <w:kern w:val="0"/>
      <w:sz w:val="20"/>
      <w:szCs w:val="22"/>
      <w14:ligatures w14:val="none"/>
    </w:rPr>
  </w:style>
  <w:style w:type="character" w:customStyle="1" w:styleId="RSCH02PaperAuthorsandBylineChar">
    <w:name w:val="RSC H02 Paper Authors and Byline Char"/>
    <w:basedOn w:val="DefaultParagraphFont"/>
    <w:link w:val="RSCH02PaperAuthorsandByline"/>
    <w:rsid w:val="00BB7190"/>
    <w:rPr>
      <w:rFonts w:ascii="Times New Roman" w:hAnsi="Times New Roman" w:cs="Times New Roman"/>
      <w:kern w:val="0"/>
      <w:sz w:val="20"/>
      <w:szCs w:val="22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D945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image" Target="media/image14.png"/><Relationship Id="rId7" Type="http://schemas.openxmlformats.org/officeDocument/2006/relationships/hyperlink" Target="mailto:arthur.garforth@manchester.ac.uk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hyperlink" Target="mailto:olajumoke.alabi-babalola@manchester.ac.uk" TargetMode="Externa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356</Words>
  <Characters>2035</Characters>
  <Application>Microsoft Office Word</Application>
  <DocSecurity>0</DocSecurity>
  <Lines>16</Lines>
  <Paragraphs>4</Paragraphs>
  <ScaleCrop>false</ScaleCrop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Olajumoke Alabi-Babalola</dc:creator>
  <cp:keywords/>
  <dc:description/>
  <cp:lastModifiedBy>Olajumoke Alabi-Babalola</cp:lastModifiedBy>
  <cp:revision>2</cp:revision>
  <dcterms:created xsi:type="dcterms:W3CDTF">2025-02-06T16:39:00Z</dcterms:created>
  <dcterms:modified xsi:type="dcterms:W3CDTF">2025-02-06T16:39:00Z</dcterms:modified>
</cp:coreProperties>
</file>