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1E54AB" w14:textId="77777777" w:rsidR="00654E8F" w:rsidRPr="002713E9" w:rsidRDefault="00654E8F" w:rsidP="0001436A">
      <w:pPr>
        <w:pStyle w:val="SupplementaryMaterial"/>
        <w:rPr>
          <w:b w:val="0"/>
        </w:rPr>
      </w:pPr>
      <w:r w:rsidRPr="002713E9">
        <w:t>Supplementary Material</w:t>
      </w:r>
    </w:p>
    <w:p w14:paraId="12462B78" w14:textId="77777777" w:rsidR="00E97776" w:rsidRPr="002713E9" w:rsidRDefault="00E97776" w:rsidP="00522472">
      <w:pPr>
        <w:pStyle w:val="AuthorList"/>
        <w:jc w:val="both"/>
        <w:rPr>
          <w:sz w:val="32"/>
          <w:szCs w:val="32"/>
        </w:rPr>
      </w:pPr>
      <w:r w:rsidRPr="002713E9">
        <w:rPr>
          <w:sz w:val="32"/>
          <w:szCs w:val="32"/>
        </w:rPr>
        <w:t>A new assemblage of Late Neanderthal remains from Cova Simanya (NE Iberia)</w:t>
      </w:r>
    </w:p>
    <w:p w14:paraId="2B5DE02C" w14:textId="42EADE89" w:rsidR="00E97776" w:rsidRPr="002713E9" w:rsidRDefault="00E97776" w:rsidP="00522472">
      <w:pPr>
        <w:spacing w:before="240" w:after="0"/>
        <w:jc w:val="both"/>
        <w:rPr>
          <w:rFonts w:cs="Times New Roman"/>
          <w:b/>
          <w:szCs w:val="24"/>
        </w:rPr>
      </w:pPr>
      <w:r w:rsidRPr="002713E9">
        <w:rPr>
          <w:rFonts w:cs="Times New Roman"/>
          <w:b/>
          <w:szCs w:val="24"/>
        </w:rPr>
        <w:t>Morales, J.I.*, Cebrià, A., Soto, M., Rodríguez-Hidalgo, A., Hernando, R., Moreno-Ribas, E., Lombao, D., Rabuñal, J.R., Martín-Perea, D.M., García-Tabernero, A., Allué, E., García-Basanta, A., Lizano, E., Marquès-Bonet, T., Talamo, S., Tassoni, L., Lalueza-Fox, C., Fullola, J.M., Rosas, A.*</w:t>
      </w:r>
    </w:p>
    <w:p w14:paraId="7EFB4631" w14:textId="77777777" w:rsidR="00E97776" w:rsidRPr="004B561B" w:rsidRDefault="002868E2" w:rsidP="00994A3D">
      <w:pPr>
        <w:spacing w:before="240" w:after="0"/>
        <w:rPr>
          <w:rFonts w:cs="Times New Roman"/>
          <w:b/>
          <w:lang w:val="es-ES"/>
        </w:rPr>
      </w:pPr>
      <w:r w:rsidRPr="004B561B">
        <w:rPr>
          <w:rFonts w:cs="Times New Roman"/>
          <w:b/>
          <w:lang w:val="es-ES"/>
        </w:rPr>
        <w:t xml:space="preserve">* Correspondence: </w:t>
      </w:r>
    </w:p>
    <w:p w14:paraId="21F42870" w14:textId="08C2502A" w:rsidR="00E97776" w:rsidRPr="00D517E3" w:rsidRDefault="00E97776" w:rsidP="00E97776">
      <w:pPr>
        <w:spacing w:before="240" w:after="0"/>
        <w:rPr>
          <w:lang w:val="es-ES"/>
        </w:rPr>
      </w:pPr>
      <w:r w:rsidRPr="00D517E3">
        <w:rPr>
          <w:rFonts w:cs="Times New Roman"/>
          <w:lang w:val="es-ES"/>
        </w:rPr>
        <w:t>Juan I. Morales</w:t>
      </w:r>
      <w:r w:rsidR="00994A3D" w:rsidRPr="00D517E3">
        <w:rPr>
          <w:rFonts w:cs="Times New Roman"/>
          <w:lang w:val="es-ES"/>
        </w:rPr>
        <w:t xml:space="preserve">: </w:t>
      </w:r>
      <w:hyperlink r:id="rId12" w:history="1">
        <w:r w:rsidR="00E817D2" w:rsidRPr="00FC2321">
          <w:rPr>
            <w:rStyle w:val="Collegamentoipertestuale"/>
            <w:lang w:val="es-ES"/>
          </w:rPr>
          <w:t>jmorales@iphes.cat</w:t>
        </w:r>
      </w:hyperlink>
      <w:r w:rsidR="00E817D2">
        <w:rPr>
          <w:lang w:val="es-ES"/>
        </w:rPr>
        <w:t xml:space="preserve"> </w:t>
      </w:r>
      <w:r w:rsidRPr="00D517E3">
        <w:rPr>
          <w:rFonts w:cs="Times New Roman"/>
          <w:lang w:val="es-ES"/>
        </w:rPr>
        <w:t>/</w:t>
      </w:r>
      <w:r w:rsidRPr="00D517E3">
        <w:rPr>
          <w:rFonts w:cs="Times New Roman"/>
          <w:b/>
          <w:lang w:val="es-ES"/>
        </w:rPr>
        <w:t xml:space="preserve">Antonio Rosas: </w:t>
      </w:r>
      <w:hyperlink r:id="rId13" w:history="1">
        <w:r w:rsidRPr="00D517E3">
          <w:rPr>
            <w:rStyle w:val="Collegamentoipertestuale"/>
            <w:lang w:val="es-ES"/>
          </w:rPr>
          <w:t>arosas@mncn.csic.es</w:t>
        </w:r>
      </w:hyperlink>
    </w:p>
    <w:p w14:paraId="7C3DFB90" w14:textId="611C8998" w:rsidR="005C4982" w:rsidRDefault="005C4982">
      <w:pPr>
        <w:spacing w:before="0" w:after="200" w:line="276" w:lineRule="auto"/>
        <w:rPr>
          <w:rFonts w:cs="Times New Roman"/>
          <w:lang w:val="es-ES"/>
        </w:rPr>
      </w:pPr>
      <w:r>
        <w:rPr>
          <w:rFonts w:cs="Times New Roman"/>
          <w:lang w:val="es-ES"/>
        </w:rPr>
        <w:br w:type="page"/>
      </w:r>
    </w:p>
    <w:p w14:paraId="03E7F974" w14:textId="082495B1" w:rsidR="00E97776" w:rsidRPr="002713E9" w:rsidRDefault="00E97776" w:rsidP="00994A3D">
      <w:pPr>
        <w:spacing w:before="240" w:after="0"/>
        <w:rPr>
          <w:rFonts w:cs="Times New Roman"/>
        </w:rPr>
      </w:pPr>
      <w:r w:rsidRPr="002713E9">
        <w:rPr>
          <w:rFonts w:cs="Times New Roman"/>
          <w:noProof/>
        </w:rPr>
        <w:lastRenderedPageBreak/>
        <w:drawing>
          <wp:inline distT="0" distB="0" distL="0" distR="0" wp14:anchorId="7E8F6F74" wp14:editId="073881CA">
            <wp:extent cx="6208395" cy="5448935"/>
            <wp:effectExtent l="0" t="0" r="190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1.tif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208395" cy="5448935"/>
                    </a:xfrm>
                    <a:prstGeom prst="rect">
                      <a:avLst/>
                    </a:prstGeom>
                  </pic:spPr>
                </pic:pic>
              </a:graphicData>
            </a:graphic>
          </wp:inline>
        </w:drawing>
      </w:r>
    </w:p>
    <w:p w14:paraId="4CC491E4" w14:textId="16E3CCF2" w:rsidR="00EE41FD" w:rsidRDefault="005C4982" w:rsidP="004A3E8E">
      <w:pPr>
        <w:spacing w:after="200" w:line="276" w:lineRule="auto"/>
        <w:jc w:val="both"/>
        <w:rPr>
          <w:bCs/>
        </w:rPr>
      </w:pPr>
      <w:r w:rsidRPr="005C4982">
        <w:rPr>
          <w:b/>
        </w:rPr>
        <w:t xml:space="preserve">Supplementary Figure </w:t>
      </w:r>
      <w:r w:rsidR="0011790F">
        <w:rPr>
          <w:b/>
        </w:rPr>
        <w:t>S</w:t>
      </w:r>
      <w:r w:rsidRPr="005C4982">
        <w:rPr>
          <w:b/>
        </w:rPr>
        <w:t xml:space="preserve">1. </w:t>
      </w:r>
      <w:r w:rsidRPr="00AB64B4">
        <w:rPr>
          <w:bCs/>
        </w:rPr>
        <w:t>1.</w:t>
      </w:r>
      <w:r w:rsidR="003C3BA7">
        <w:rPr>
          <w:bCs/>
        </w:rPr>
        <w:t>-</w:t>
      </w:r>
      <w:r w:rsidRPr="005C4982">
        <w:rPr>
          <w:b/>
        </w:rPr>
        <w:t xml:space="preserve"> </w:t>
      </w:r>
      <w:r w:rsidRPr="005C4982">
        <w:rPr>
          <w:bCs/>
        </w:rPr>
        <w:t>Panoramic view of the Montcau caves. The galleries known to belong to the Cova Simanya system are highlighted in red (Photo: E. Moreno)</w:t>
      </w:r>
      <w:r w:rsidR="003C3BA7">
        <w:rPr>
          <w:bCs/>
        </w:rPr>
        <w:t>;</w:t>
      </w:r>
      <w:r w:rsidRPr="005C4982">
        <w:rPr>
          <w:bCs/>
        </w:rPr>
        <w:t xml:space="preserve"> 2.</w:t>
      </w:r>
      <w:r w:rsidR="003C3BA7">
        <w:rPr>
          <w:bCs/>
        </w:rPr>
        <w:t>-</w:t>
      </w:r>
      <w:r w:rsidRPr="005C4982">
        <w:rPr>
          <w:bCs/>
        </w:rPr>
        <w:t xml:space="preserve"> Planimetry of the </w:t>
      </w:r>
      <w:r w:rsidR="00C41B0A">
        <w:rPr>
          <w:bCs/>
        </w:rPr>
        <w:t xml:space="preserve">different </w:t>
      </w:r>
      <w:r w:rsidRPr="005C4982">
        <w:rPr>
          <w:bCs/>
        </w:rPr>
        <w:t>Cova Simanya galleries and the other Montcau caves.</w:t>
      </w:r>
    </w:p>
    <w:p w14:paraId="06F33320" w14:textId="77777777" w:rsidR="00EE41FD" w:rsidRDefault="00EE41FD">
      <w:pPr>
        <w:spacing w:before="0" w:after="200" w:line="276" w:lineRule="auto"/>
        <w:rPr>
          <w:bCs/>
        </w:rPr>
      </w:pPr>
      <w:r>
        <w:rPr>
          <w:bCs/>
        </w:rPr>
        <w:br w:type="page"/>
      </w:r>
    </w:p>
    <w:p w14:paraId="1F2BE497" w14:textId="1B68709B" w:rsidR="003806D7" w:rsidRPr="004B561B" w:rsidRDefault="003806D7" w:rsidP="003806D7">
      <w:pPr>
        <w:jc w:val="both"/>
      </w:pPr>
      <w:r w:rsidRPr="005C4982">
        <w:rPr>
          <w:b/>
          <w:bCs/>
        </w:rPr>
        <w:lastRenderedPageBreak/>
        <w:t xml:space="preserve">Supplementary Table </w:t>
      </w:r>
      <w:r w:rsidR="0011790F">
        <w:rPr>
          <w:b/>
          <w:bCs/>
        </w:rPr>
        <w:t>S</w:t>
      </w:r>
      <w:r>
        <w:rPr>
          <w:b/>
          <w:bCs/>
        </w:rPr>
        <w:t>1</w:t>
      </w:r>
      <w:r w:rsidRPr="005C4982">
        <w:rPr>
          <w:b/>
          <w:bCs/>
        </w:rPr>
        <w:t>.</w:t>
      </w:r>
      <w:r w:rsidRPr="005C4982">
        <w:t xml:space="preserve"> Inventory of </w:t>
      </w:r>
      <w:r>
        <w:t>the materials from the Pleistocene layers O300-PO400 and P300 recorded</w:t>
      </w:r>
      <w:r w:rsidRPr="005C4982">
        <w:t xml:space="preserve"> </w:t>
      </w:r>
      <w:r>
        <w:t>during the 2020 - 2022 excavations at Simanya Gran</w:t>
      </w:r>
      <w:r w:rsidRPr="005C4982">
        <w:t>.</w:t>
      </w:r>
    </w:p>
    <w:tbl>
      <w:tblPr>
        <w:tblStyle w:val="Tabladecuadrcula1clara-nfasis11"/>
        <w:tblW w:w="5000" w:type="pct"/>
        <w:tblLook w:val="04A0" w:firstRow="1" w:lastRow="0" w:firstColumn="1" w:lastColumn="0" w:noHBand="0" w:noVBand="1"/>
      </w:tblPr>
      <w:tblGrid>
        <w:gridCol w:w="2935"/>
        <w:gridCol w:w="2602"/>
        <w:gridCol w:w="2913"/>
        <w:gridCol w:w="1317"/>
      </w:tblGrid>
      <w:tr w:rsidR="00083421" w:rsidRPr="005165FB" w14:paraId="58094BBA" w14:textId="77777777" w:rsidTr="00244393">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03" w:type="pct"/>
            <w:shd w:val="clear" w:color="auto" w:fill="F2F2F2" w:themeFill="background1" w:themeFillShade="F2"/>
            <w:noWrap/>
            <w:vAlign w:val="center"/>
            <w:hideMark/>
          </w:tcPr>
          <w:p w14:paraId="0D534A55" w14:textId="77777777" w:rsidR="00083421" w:rsidRPr="005165FB" w:rsidRDefault="00083421" w:rsidP="00244393">
            <w:pPr>
              <w:jc w:val="center"/>
              <w:rPr>
                <w:rFonts w:eastAsia="Times New Roman" w:cs="Times New Roman"/>
                <w:color w:val="000000"/>
                <w:sz w:val="20"/>
                <w:szCs w:val="20"/>
                <w:lang w:val="en-US" w:eastAsia="es-ES"/>
              </w:rPr>
            </w:pPr>
            <w:r w:rsidRPr="00756E1A">
              <w:rPr>
                <w:rFonts w:eastAsia="Times New Roman" w:cs="Times New Roman"/>
                <w:color w:val="000000"/>
                <w:sz w:val="20"/>
                <w:szCs w:val="20"/>
                <w:lang w:val="en-US" w:eastAsia="es-ES"/>
              </w:rPr>
              <w:t>Material</w:t>
            </w:r>
          </w:p>
        </w:tc>
        <w:tc>
          <w:tcPr>
            <w:tcW w:w="1332" w:type="pct"/>
            <w:shd w:val="clear" w:color="auto" w:fill="F2F2F2" w:themeFill="background1" w:themeFillShade="F2"/>
            <w:vAlign w:val="center"/>
            <w:hideMark/>
          </w:tcPr>
          <w:p w14:paraId="4F5750B5" w14:textId="77777777" w:rsidR="00083421" w:rsidRPr="005165FB" w:rsidRDefault="00083421" w:rsidP="0024439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756E1A">
              <w:rPr>
                <w:rFonts w:eastAsia="Times New Roman" w:cs="Times New Roman"/>
                <w:color w:val="000000"/>
                <w:sz w:val="20"/>
                <w:szCs w:val="20"/>
                <w:lang w:eastAsia="es-ES"/>
              </w:rPr>
              <w:t>Category</w:t>
            </w:r>
          </w:p>
        </w:tc>
        <w:tc>
          <w:tcPr>
            <w:tcW w:w="2165" w:type="pct"/>
            <w:gridSpan w:val="2"/>
            <w:shd w:val="clear" w:color="auto" w:fill="F2F2F2" w:themeFill="background1" w:themeFillShade="F2"/>
            <w:noWrap/>
            <w:vAlign w:val="center"/>
            <w:hideMark/>
          </w:tcPr>
          <w:p w14:paraId="63C00193" w14:textId="77777777" w:rsidR="00083421" w:rsidRPr="005165FB" w:rsidRDefault="00083421" w:rsidP="0024439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5165FB">
              <w:rPr>
                <w:rFonts w:eastAsia="Times New Roman" w:cs="Times New Roman"/>
                <w:color w:val="000000"/>
                <w:sz w:val="20"/>
                <w:szCs w:val="20"/>
                <w:lang w:eastAsia="es-ES"/>
              </w:rPr>
              <w:t>Layer</w:t>
            </w:r>
          </w:p>
        </w:tc>
      </w:tr>
      <w:tr w:rsidR="00083421" w:rsidRPr="005165FB" w14:paraId="09F47154" w14:textId="77777777" w:rsidTr="00244393">
        <w:trPr>
          <w:trHeight w:hRule="exact" w:val="301"/>
        </w:trPr>
        <w:tc>
          <w:tcPr>
            <w:cnfStyle w:val="001000000000" w:firstRow="0" w:lastRow="0" w:firstColumn="1" w:lastColumn="0" w:oddVBand="0" w:evenVBand="0" w:oddHBand="0" w:evenHBand="0" w:firstRowFirstColumn="0" w:firstRowLastColumn="0" w:lastRowFirstColumn="0" w:lastRowLastColumn="0"/>
            <w:tcW w:w="1503" w:type="pct"/>
            <w:noWrap/>
            <w:vAlign w:val="center"/>
            <w:hideMark/>
          </w:tcPr>
          <w:p w14:paraId="77AB0AEA" w14:textId="77777777" w:rsidR="00083421" w:rsidRPr="005165FB" w:rsidRDefault="00083421" w:rsidP="00244393">
            <w:pPr>
              <w:spacing w:before="0" w:after="0"/>
              <w:jc w:val="center"/>
              <w:rPr>
                <w:rFonts w:eastAsia="Times New Roman" w:cs="Times New Roman"/>
                <w:color w:val="000000"/>
                <w:sz w:val="20"/>
                <w:szCs w:val="20"/>
                <w:lang w:val="en-US" w:eastAsia="es-ES"/>
              </w:rPr>
            </w:pPr>
          </w:p>
        </w:tc>
        <w:tc>
          <w:tcPr>
            <w:tcW w:w="1332" w:type="pct"/>
            <w:noWrap/>
            <w:vAlign w:val="center"/>
            <w:hideMark/>
          </w:tcPr>
          <w:p w14:paraId="77CEA5DF"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S"/>
              </w:rPr>
            </w:pPr>
          </w:p>
        </w:tc>
        <w:tc>
          <w:tcPr>
            <w:tcW w:w="1491" w:type="pct"/>
            <w:noWrap/>
            <w:vAlign w:val="center"/>
            <w:hideMark/>
          </w:tcPr>
          <w:p w14:paraId="4DBE4762"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0"/>
                <w:szCs w:val="20"/>
                <w:lang w:eastAsia="es-ES"/>
              </w:rPr>
            </w:pPr>
            <w:r w:rsidRPr="005165FB">
              <w:rPr>
                <w:rFonts w:eastAsia="Times New Roman" w:cs="Times New Roman"/>
                <w:b/>
                <w:bCs/>
                <w:color w:val="000000"/>
                <w:sz w:val="20"/>
                <w:szCs w:val="20"/>
                <w:lang w:eastAsia="es-ES"/>
              </w:rPr>
              <w:t>O300 - PO400</w:t>
            </w:r>
          </w:p>
        </w:tc>
        <w:tc>
          <w:tcPr>
            <w:tcW w:w="674" w:type="pct"/>
            <w:noWrap/>
            <w:vAlign w:val="center"/>
            <w:hideMark/>
          </w:tcPr>
          <w:p w14:paraId="17C55FAF"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0"/>
                <w:szCs w:val="20"/>
                <w:lang w:val="en-US" w:eastAsia="es-ES"/>
              </w:rPr>
            </w:pPr>
            <w:r w:rsidRPr="005165FB">
              <w:rPr>
                <w:rFonts w:eastAsia="Times New Roman" w:cs="Times New Roman"/>
                <w:b/>
                <w:bCs/>
                <w:color w:val="000000"/>
                <w:sz w:val="20"/>
                <w:szCs w:val="20"/>
                <w:lang w:val="en-US" w:eastAsia="es-ES"/>
              </w:rPr>
              <w:t>P300</w:t>
            </w:r>
          </w:p>
        </w:tc>
      </w:tr>
      <w:tr w:rsidR="00083421" w:rsidRPr="005165FB" w14:paraId="5F0426BF" w14:textId="77777777" w:rsidTr="00244393">
        <w:trPr>
          <w:trHeight w:hRule="exact" w:val="301"/>
        </w:trPr>
        <w:tc>
          <w:tcPr>
            <w:cnfStyle w:val="001000000000" w:firstRow="0" w:lastRow="0" w:firstColumn="1" w:lastColumn="0" w:oddVBand="0" w:evenVBand="0" w:oddHBand="0" w:evenHBand="0" w:firstRowFirstColumn="0" w:firstRowLastColumn="0" w:lastRowFirstColumn="0" w:lastRowLastColumn="0"/>
            <w:tcW w:w="1503" w:type="pct"/>
            <w:noWrap/>
            <w:vAlign w:val="center"/>
            <w:hideMark/>
          </w:tcPr>
          <w:p w14:paraId="01AC5233" w14:textId="77777777" w:rsidR="00083421" w:rsidRPr="005165FB" w:rsidRDefault="00083421" w:rsidP="00244393">
            <w:pPr>
              <w:spacing w:before="0" w:after="0"/>
              <w:jc w:val="center"/>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Bone</w:t>
            </w:r>
          </w:p>
        </w:tc>
        <w:tc>
          <w:tcPr>
            <w:tcW w:w="1332" w:type="pct"/>
            <w:noWrap/>
            <w:vAlign w:val="center"/>
            <w:hideMark/>
          </w:tcPr>
          <w:p w14:paraId="4ADA2839"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Fauna</w:t>
            </w:r>
          </w:p>
        </w:tc>
        <w:tc>
          <w:tcPr>
            <w:tcW w:w="1491" w:type="pct"/>
            <w:noWrap/>
            <w:vAlign w:val="center"/>
            <w:hideMark/>
          </w:tcPr>
          <w:p w14:paraId="2E45E74E"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528</w:t>
            </w:r>
          </w:p>
        </w:tc>
        <w:tc>
          <w:tcPr>
            <w:tcW w:w="674" w:type="pct"/>
            <w:noWrap/>
            <w:vAlign w:val="center"/>
            <w:hideMark/>
          </w:tcPr>
          <w:p w14:paraId="4AC76896"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45</w:t>
            </w:r>
          </w:p>
        </w:tc>
      </w:tr>
      <w:tr w:rsidR="00083421" w:rsidRPr="005165FB" w14:paraId="7F44EFB0" w14:textId="77777777" w:rsidTr="00244393">
        <w:trPr>
          <w:trHeight w:hRule="exact" w:val="301"/>
        </w:trPr>
        <w:tc>
          <w:tcPr>
            <w:cnfStyle w:val="001000000000" w:firstRow="0" w:lastRow="0" w:firstColumn="1" w:lastColumn="0" w:oddVBand="0" w:evenVBand="0" w:oddHBand="0" w:evenHBand="0" w:firstRowFirstColumn="0" w:firstRowLastColumn="0" w:lastRowFirstColumn="0" w:lastRowLastColumn="0"/>
            <w:tcW w:w="1503" w:type="pct"/>
            <w:vMerge w:val="restart"/>
            <w:noWrap/>
            <w:vAlign w:val="center"/>
            <w:hideMark/>
          </w:tcPr>
          <w:p w14:paraId="3D4F4893" w14:textId="77777777" w:rsidR="00083421" w:rsidRPr="005165FB" w:rsidRDefault="00083421" w:rsidP="00244393">
            <w:pPr>
              <w:spacing w:before="0" w:after="0"/>
              <w:jc w:val="center"/>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Tooth</w:t>
            </w:r>
          </w:p>
        </w:tc>
        <w:tc>
          <w:tcPr>
            <w:tcW w:w="1332" w:type="pct"/>
            <w:noWrap/>
            <w:vAlign w:val="center"/>
            <w:hideMark/>
          </w:tcPr>
          <w:p w14:paraId="25A00B6B"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Fauna</w:t>
            </w:r>
          </w:p>
        </w:tc>
        <w:tc>
          <w:tcPr>
            <w:tcW w:w="1491" w:type="pct"/>
            <w:noWrap/>
            <w:vAlign w:val="center"/>
            <w:hideMark/>
          </w:tcPr>
          <w:p w14:paraId="07E2BD73"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116</w:t>
            </w:r>
          </w:p>
        </w:tc>
        <w:tc>
          <w:tcPr>
            <w:tcW w:w="674" w:type="pct"/>
            <w:noWrap/>
            <w:vAlign w:val="center"/>
            <w:hideMark/>
          </w:tcPr>
          <w:p w14:paraId="208A9363"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4</w:t>
            </w:r>
          </w:p>
        </w:tc>
      </w:tr>
      <w:tr w:rsidR="00083421" w:rsidRPr="005165FB" w14:paraId="1A96AC4C" w14:textId="77777777" w:rsidTr="00244393">
        <w:trPr>
          <w:trHeight w:hRule="exact" w:val="301"/>
        </w:trPr>
        <w:tc>
          <w:tcPr>
            <w:cnfStyle w:val="001000000000" w:firstRow="0" w:lastRow="0" w:firstColumn="1" w:lastColumn="0" w:oddVBand="0" w:evenVBand="0" w:oddHBand="0" w:evenHBand="0" w:firstRowFirstColumn="0" w:firstRowLastColumn="0" w:lastRowFirstColumn="0" w:lastRowLastColumn="0"/>
            <w:tcW w:w="1503" w:type="pct"/>
            <w:vMerge/>
            <w:vAlign w:val="center"/>
            <w:hideMark/>
          </w:tcPr>
          <w:p w14:paraId="12AC3205" w14:textId="77777777" w:rsidR="00083421" w:rsidRPr="005165FB" w:rsidRDefault="00083421" w:rsidP="00244393">
            <w:pPr>
              <w:spacing w:before="0" w:after="0"/>
              <w:jc w:val="center"/>
              <w:rPr>
                <w:rFonts w:eastAsia="Times New Roman" w:cs="Times New Roman"/>
                <w:color w:val="000000"/>
                <w:sz w:val="20"/>
                <w:szCs w:val="20"/>
                <w:lang w:eastAsia="es-ES"/>
              </w:rPr>
            </w:pPr>
          </w:p>
        </w:tc>
        <w:tc>
          <w:tcPr>
            <w:tcW w:w="1332" w:type="pct"/>
            <w:noWrap/>
            <w:vAlign w:val="center"/>
            <w:hideMark/>
          </w:tcPr>
          <w:p w14:paraId="73079FB0"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 w:val="20"/>
                <w:szCs w:val="20"/>
                <w:lang w:val="en-US" w:eastAsia="es-ES"/>
              </w:rPr>
            </w:pPr>
            <w:r w:rsidRPr="005165FB">
              <w:rPr>
                <w:rFonts w:eastAsia="Times New Roman" w:cs="Times New Roman"/>
                <w:i/>
                <w:iCs/>
                <w:color w:val="000000"/>
                <w:sz w:val="20"/>
                <w:szCs w:val="20"/>
                <w:lang w:val="en-US" w:eastAsia="es-ES"/>
              </w:rPr>
              <w:t>Homo</w:t>
            </w:r>
          </w:p>
        </w:tc>
        <w:tc>
          <w:tcPr>
            <w:tcW w:w="1491" w:type="pct"/>
            <w:noWrap/>
            <w:vAlign w:val="center"/>
            <w:hideMark/>
          </w:tcPr>
          <w:p w14:paraId="068613C9"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1</w:t>
            </w:r>
          </w:p>
        </w:tc>
        <w:tc>
          <w:tcPr>
            <w:tcW w:w="674" w:type="pct"/>
            <w:noWrap/>
            <w:vAlign w:val="center"/>
            <w:hideMark/>
          </w:tcPr>
          <w:p w14:paraId="60B1A869"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p>
        </w:tc>
      </w:tr>
      <w:tr w:rsidR="00083421" w:rsidRPr="005165FB" w14:paraId="7868124D" w14:textId="77777777" w:rsidTr="00244393">
        <w:trPr>
          <w:trHeight w:hRule="exact" w:val="301"/>
        </w:trPr>
        <w:tc>
          <w:tcPr>
            <w:cnfStyle w:val="001000000000" w:firstRow="0" w:lastRow="0" w:firstColumn="1" w:lastColumn="0" w:oddVBand="0" w:evenVBand="0" w:oddHBand="0" w:evenHBand="0" w:firstRowFirstColumn="0" w:firstRowLastColumn="0" w:lastRowFirstColumn="0" w:lastRowLastColumn="0"/>
            <w:tcW w:w="1503" w:type="pct"/>
            <w:vMerge w:val="restart"/>
            <w:noWrap/>
            <w:vAlign w:val="center"/>
            <w:hideMark/>
          </w:tcPr>
          <w:p w14:paraId="215CA585" w14:textId="77777777" w:rsidR="00083421" w:rsidRPr="005165FB" w:rsidRDefault="00083421" w:rsidP="00244393">
            <w:pPr>
              <w:spacing w:before="0" w:after="0"/>
              <w:jc w:val="center"/>
              <w:rPr>
                <w:rFonts w:eastAsia="Times New Roman" w:cs="Times New Roman"/>
                <w:color w:val="000000"/>
                <w:sz w:val="20"/>
                <w:szCs w:val="20"/>
                <w:lang w:eastAsia="es-ES"/>
              </w:rPr>
            </w:pPr>
            <w:r w:rsidRPr="005165FB">
              <w:rPr>
                <w:rFonts w:eastAsia="Times New Roman" w:cs="Times New Roman"/>
                <w:color w:val="000000"/>
                <w:sz w:val="20"/>
                <w:szCs w:val="20"/>
                <w:lang w:eastAsia="es-ES"/>
              </w:rPr>
              <w:t>Chert</w:t>
            </w:r>
          </w:p>
        </w:tc>
        <w:tc>
          <w:tcPr>
            <w:tcW w:w="1332" w:type="pct"/>
            <w:noWrap/>
            <w:vAlign w:val="center"/>
            <w:hideMark/>
          </w:tcPr>
          <w:p w14:paraId="7A46A4D9"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Flake</w:t>
            </w:r>
          </w:p>
        </w:tc>
        <w:tc>
          <w:tcPr>
            <w:tcW w:w="1491" w:type="pct"/>
            <w:noWrap/>
            <w:vAlign w:val="center"/>
            <w:hideMark/>
          </w:tcPr>
          <w:p w14:paraId="032F0841"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8</w:t>
            </w:r>
          </w:p>
        </w:tc>
        <w:tc>
          <w:tcPr>
            <w:tcW w:w="674" w:type="pct"/>
            <w:noWrap/>
            <w:vAlign w:val="center"/>
            <w:hideMark/>
          </w:tcPr>
          <w:p w14:paraId="3E5C5CFC"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p>
        </w:tc>
      </w:tr>
      <w:tr w:rsidR="00083421" w:rsidRPr="005165FB" w14:paraId="5B46B9CE" w14:textId="77777777" w:rsidTr="00244393">
        <w:trPr>
          <w:trHeight w:hRule="exact" w:val="301"/>
        </w:trPr>
        <w:tc>
          <w:tcPr>
            <w:cnfStyle w:val="001000000000" w:firstRow="0" w:lastRow="0" w:firstColumn="1" w:lastColumn="0" w:oddVBand="0" w:evenVBand="0" w:oddHBand="0" w:evenHBand="0" w:firstRowFirstColumn="0" w:firstRowLastColumn="0" w:lastRowFirstColumn="0" w:lastRowLastColumn="0"/>
            <w:tcW w:w="1503" w:type="pct"/>
            <w:vMerge/>
            <w:vAlign w:val="center"/>
            <w:hideMark/>
          </w:tcPr>
          <w:p w14:paraId="4B931440" w14:textId="77777777" w:rsidR="00083421" w:rsidRPr="005165FB" w:rsidRDefault="00083421" w:rsidP="00244393">
            <w:pPr>
              <w:spacing w:before="0" w:after="0"/>
              <w:jc w:val="center"/>
              <w:rPr>
                <w:rFonts w:eastAsia="Times New Roman" w:cs="Times New Roman"/>
                <w:color w:val="000000"/>
                <w:sz w:val="20"/>
                <w:szCs w:val="20"/>
                <w:lang w:eastAsia="es-ES"/>
              </w:rPr>
            </w:pPr>
          </w:p>
        </w:tc>
        <w:tc>
          <w:tcPr>
            <w:tcW w:w="1332" w:type="pct"/>
            <w:noWrap/>
            <w:vAlign w:val="center"/>
            <w:hideMark/>
          </w:tcPr>
          <w:p w14:paraId="647CB3E3"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5165FB">
              <w:rPr>
                <w:rFonts w:eastAsia="Times New Roman" w:cs="Times New Roman"/>
                <w:color w:val="000000"/>
                <w:sz w:val="20"/>
                <w:szCs w:val="20"/>
                <w:lang w:eastAsia="es-ES"/>
              </w:rPr>
              <w:t>Tool</w:t>
            </w:r>
          </w:p>
        </w:tc>
        <w:tc>
          <w:tcPr>
            <w:tcW w:w="1491" w:type="pct"/>
            <w:noWrap/>
            <w:vAlign w:val="center"/>
            <w:hideMark/>
          </w:tcPr>
          <w:p w14:paraId="1F0E0719"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1</w:t>
            </w:r>
          </w:p>
        </w:tc>
        <w:tc>
          <w:tcPr>
            <w:tcW w:w="674" w:type="pct"/>
            <w:noWrap/>
            <w:vAlign w:val="center"/>
            <w:hideMark/>
          </w:tcPr>
          <w:p w14:paraId="783318AE"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p>
        </w:tc>
      </w:tr>
      <w:tr w:rsidR="00083421" w:rsidRPr="005165FB" w14:paraId="1174B321" w14:textId="77777777" w:rsidTr="00244393">
        <w:trPr>
          <w:trHeight w:hRule="exact" w:val="301"/>
        </w:trPr>
        <w:tc>
          <w:tcPr>
            <w:cnfStyle w:val="001000000000" w:firstRow="0" w:lastRow="0" w:firstColumn="1" w:lastColumn="0" w:oddVBand="0" w:evenVBand="0" w:oddHBand="0" w:evenHBand="0" w:firstRowFirstColumn="0" w:firstRowLastColumn="0" w:lastRowFirstColumn="0" w:lastRowLastColumn="0"/>
            <w:tcW w:w="1503" w:type="pct"/>
            <w:vMerge/>
            <w:vAlign w:val="center"/>
            <w:hideMark/>
          </w:tcPr>
          <w:p w14:paraId="4352F192" w14:textId="77777777" w:rsidR="00083421" w:rsidRPr="005165FB" w:rsidRDefault="00083421" w:rsidP="00244393">
            <w:pPr>
              <w:spacing w:before="0" w:after="0"/>
              <w:jc w:val="center"/>
              <w:rPr>
                <w:rFonts w:eastAsia="Times New Roman" w:cs="Times New Roman"/>
                <w:color w:val="000000"/>
                <w:sz w:val="20"/>
                <w:szCs w:val="20"/>
                <w:lang w:eastAsia="es-ES"/>
              </w:rPr>
            </w:pPr>
          </w:p>
        </w:tc>
        <w:tc>
          <w:tcPr>
            <w:tcW w:w="1332" w:type="pct"/>
            <w:noWrap/>
            <w:vAlign w:val="center"/>
            <w:hideMark/>
          </w:tcPr>
          <w:p w14:paraId="600A50CB"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5165FB">
              <w:rPr>
                <w:rFonts w:eastAsia="Times New Roman" w:cs="Times New Roman"/>
                <w:color w:val="000000"/>
                <w:sz w:val="20"/>
                <w:szCs w:val="20"/>
                <w:lang w:eastAsia="es-ES"/>
              </w:rPr>
              <w:t>Cobble</w:t>
            </w:r>
          </w:p>
        </w:tc>
        <w:tc>
          <w:tcPr>
            <w:tcW w:w="1491" w:type="pct"/>
            <w:noWrap/>
            <w:vAlign w:val="center"/>
            <w:hideMark/>
          </w:tcPr>
          <w:p w14:paraId="06CA6506"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6</w:t>
            </w:r>
          </w:p>
        </w:tc>
        <w:tc>
          <w:tcPr>
            <w:tcW w:w="674" w:type="pct"/>
            <w:noWrap/>
            <w:vAlign w:val="center"/>
            <w:hideMark/>
          </w:tcPr>
          <w:p w14:paraId="1D925286"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p>
        </w:tc>
      </w:tr>
      <w:tr w:rsidR="00083421" w:rsidRPr="005165FB" w14:paraId="108FA2DF" w14:textId="77777777" w:rsidTr="00244393">
        <w:trPr>
          <w:trHeight w:hRule="exact" w:val="301"/>
        </w:trPr>
        <w:tc>
          <w:tcPr>
            <w:cnfStyle w:val="001000000000" w:firstRow="0" w:lastRow="0" w:firstColumn="1" w:lastColumn="0" w:oddVBand="0" w:evenVBand="0" w:oddHBand="0" w:evenHBand="0" w:firstRowFirstColumn="0" w:firstRowLastColumn="0" w:lastRowFirstColumn="0" w:lastRowLastColumn="0"/>
            <w:tcW w:w="1503" w:type="pct"/>
            <w:noWrap/>
            <w:vAlign w:val="center"/>
            <w:hideMark/>
          </w:tcPr>
          <w:p w14:paraId="4508A14D" w14:textId="77777777" w:rsidR="00083421" w:rsidRPr="005165FB" w:rsidRDefault="00083421" w:rsidP="00244393">
            <w:pPr>
              <w:spacing w:before="0" w:after="0"/>
              <w:jc w:val="center"/>
              <w:rPr>
                <w:rFonts w:eastAsia="Times New Roman" w:cs="Times New Roman"/>
                <w:color w:val="000000"/>
                <w:sz w:val="20"/>
                <w:szCs w:val="20"/>
                <w:lang w:eastAsia="es-ES"/>
              </w:rPr>
            </w:pPr>
            <w:r w:rsidRPr="005165FB">
              <w:rPr>
                <w:rFonts w:eastAsia="Times New Roman" w:cs="Times New Roman"/>
                <w:color w:val="000000"/>
                <w:sz w:val="20"/>
                <w:szCs w:val="20"/>
                <w:lang w:eastAsia="es-ES"/>
              </w:rPr>
              <w:t>Quartz</w:t>
            </w:r>
          </w:p>
        </w:tc>
        <w:tc>
          <w:tcPr>
            <w:tcW w:w="1332" w:type="pct"/>
            <w:noWrap/>
            <w:vAlign w:val="center"/>
            <w:hideMark/>
          </w:tcPr>
          <w:p w14:paraId="7720D62B"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Cobble</w:t>
            </w:r>
          </w:p>
        </w:tc>
        <w:tc>
          <w:tcPr>
            <w:tcW w:w="1491" w:type="pct"/>
            <w:noWrap/>
            <w:vAlign w:val="center"/>
            <w:hideMark/>
          </w:tcPr>
          <w:p w14:paraId="41C52F99"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2</w:t>
            </w:r>
          </w:p>
        </w:tc>
        <w:tc>
          <w:tcPr>
            <w:tcW w:w="674" w:type="pct"/>
            <w:noWrap/>
            <w:vAlign w:val="center"/>
            <w:hideMark/>
          </w:tcPr>
          <w:p w14:paraId="44BFE3B6"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p>
        </w:tc>
      </w:tr>
      <w:tr w:rsidR="00083421" w:rsidRPr="005165FB" w14:paraId="6C302FF1" w14:textId="77777777" w:rsidTr="00244393">
        <w:trPr>
          <w:trHeight w:hRule="exact" w:val="301"/>
        </w:trPr>
        <w:tc>
          <w:tcPr>
            <w:cnfStyle w:val="001000000000" w:firstRow="0" w:lastRow="0" w:firstColumn="1" w:lastColumn="0" w:oddVBand="0" w:evenVBand="0" w:oddHBand="0" w:evenHBand="0" w:firstRowFirstColumn="0" w:firstRowLastColumn="0" w:lastRowFirstColumn="0" w:lastRowLastColumn="0"/>
            <w:tcW w:w="1503" w:type="pct"/>
            <w:noWrap/>
            <w:vAlign w:val="center"/>
            <w:hideMark/>
          </w:tcPr>
          <w:p w14:paraId="7168121C" w14:textId="77777777" w:rsidR="00083421" w:rsidRPr="005165FB" w:rsidRDefault="00083421" w:rsidP="00244393">
            <w:pPr>
              <w:spacing w:before="0" w:after="0"/>
              <w:jc w:val="center"/>
              <w:rPr>
                <w:rFonts w:eastAsia="Times New Roman" w:cs="Times New Roman"/>
                <w:color w:val="000000"/>
                <w:sz w:val="20"/>
                <w:szCs w:val="20"/>
                <w:lang w:eastAsia="es-ES"/>
              </w:rPr>
            </w:pPr>
            <w:r w:rsidRPr="005165FB">
              <w:rPr>
                <w:rFonts w:eastAsia="Times New Roman" w:cs="Times New Roman"/>
                <w:color w:val="000000"/>
                <w:sz w:val="20"/>
                <w:szCs w:val="20"/>
                <w:lang w:eastAsia="es-ES"/>
              </w:rPr>
              <w:t>Charcoal</w:t>
            </w:r>
          </w:p>
        </w:tc>
        <w:tc>
          <w:tcPr>
            <w:tcW w:w="1332" w:type="pct"/>
            <w:noWrap/>
            <w:vAlign w:val="center"/>
            <w:hideMark/>
          </w:tcPr>
          <w:p w14:paraId="408BB8DA"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0"/>
                <w:szCs w:val="20"/>
                <w:lang w:val="en-US" w:eastAsia="es-ES"/>
              </w:rPr>
            </w:pPr>
          </w:p>
        </w:tc>
        <w:tc>
          <w:tcPr>
            <w:tcW w:w="1491" w:type="pct"/>
            <w:noWrap/>
            <w:vAlign w:val="center"/>
            <w:hideMark/>
          </w:tcPr>
          <w:p w14:paraId="4B3F66A0"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5165FB">
              <w:rPr>
                <w:rFonts w:eastAsia="Times New Roman" w:cs="Times New Roman"/>
                <w:color w:val="000000"/>
                <w:sz w:val="20"/>
                <w:szCs w:val="20"/>
                <w:lang w:eastAsia="es-ES"/>
              </w:rPr>
              <w:t>15</w:t>
            </w:r>
          </w:p>
        </w:tc>
        <w:tc>
          <w:tcPr>
            <w:tcW w:w="674" w:type="pct"/>
            <w:noWrap/>
            <w:vAlign w:val="center"/>
            <w:hideMark/>
          </w:tcPr>
          <w:p w14:paraId="5A50E363"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p>
        </w:tc>
      </w:tr>
      <w:tr w:rsidR="00083421" w:rsidRPr="005165FB" w14:paraId="112F0C4E" w14:textId="77777777" w:rsidTr="00244393">
        <w:trPr>
          <w:trHeight w:hRule="exact" w:val="301"/>
        </w:trPr>
        <w:tc>
          <w:tcPr>
            <w:cnfStyle w:val="001000000000" w:firstRow="0" w:lastRow="0" w:firstColumn="1" w:lastColumn="0" w:oddVBand="0" w:evenVBand="0" w:oddHBand="0" w:evenHBand="0" w:firstRowFirstColumn="0" w:firstRowLastColumn="0" w:lastRowFirstColumn="0" w:lastRowLastColumn="0"/>
            <w:tcW w:w="1503" w:type="pct"/>
            <w:noWrap/>
            <w:vAlign w:val="center"/>
            <w:hideMark/>
          </w:tcPr>
          <w:p w14:paraId="0FAC2EBC" w14:textId="77777777" w:rsidR="00083421" w:rsidRPr="005165FB" w:rsidRDefault="00083421" w:rsidP="00244393">
            <w:pPr>
              <w:spacing w:before="0" w:after="0"/>
              <w:jc w:val="center"/>
              <w:rPr>
                <w:rFonts w:eastAsia="Times New Roman" w:cs="Times New Roman"/>
                <w:color w:val="000000"/>
                <w:sz w:val="20"/>
                <w:szCs w:val="20"/>
                <w:lang w:eastAsia="es-ES"/>
              </w:rPr>
            </w:pPr>
            <w:r w:rsidRPr="005165FB">
              <w:rPr>
                <w:rFonts w:eastAsia="Times New Roman" w:cs="Times New Roman"/>
                <w:color w:val="000000"/>
                <w:sz w:val="20"/>
                <w:szCs w:val="20"/>
                <w:lang w:eastAsia="es-ES"/>
              </w:rPr>
              <w:t>Total</w:t>
            </w:r>
          </w:p>
        </w:tc>
        <w:tc>
          <w:tcPr>
            <w:tcW w:w="1332" w:type="pct"/>
            <w:noWrap/>
            <w:vAlign w:val="center"/>
            <w:hideMark/>
          </w:tcPr>
          <w:p w14:paraId="5B899147"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0"/>
                <w:szCs w:val="20"/>
                <w:lang w:val="en-US" w:eastAsia="es-ES"/>
              </w:rPr>
            </w:pPr>
          </w:p>
        </w:tc>
        <w:tc>
          <w:tcPr>
            <w:tcW w:w="1491" w:type="pct"/>
            <w:noWrap/>
            <w:vAlign w:val="center"/>
            <w:hideMark/>
          </w:tcPr>
          <w:p w14:paraId="4797265C"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5165FB">
              <w:rPr>
                <w:rFonts w:eastAsia="Times New Roman" w:cs="Times New Roman"/>
                <w:color w:val="000000"/>
                <w:sz w:val="20"/>
                <w:szCs w:val="20"/>
                <w:lang w:eastAsia="es-ES"/>
              </w:rPr>
              <w:t>677</w:t>
            </w:r>
          </w:p>
        </w:tc>
        <w:tc>
          <w:tcPr>
            <w:tcW w:w="674" w:type="pct"/>
            <w:noWrap/>
            <w:vAlign w:val="center"/>
            <w:hideMark/>
          </w:tcPr>
          <w:p w14:paraId="0CA781E6" w14:textId="77777777" w:rsidR="00083421" w:rsidRPr="005165FB" w:rsidRDefault="00083421" w:rsidP="00244393">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5165FB">
              <w:rPr>
                <w:rFonts w:eastAsia="Times New Roman" w:cs="Times New Roman"/>
                <w:color w:val="000000"/>
                <w:sz w:val="20"/>
                <w:szCs w:val="20"/>
                <w:lang w:val="en-US" w:eastAsia="es-ES"/>
              </w:rPr>
              <w:t>49</w:t>
            </w:r>
          </w:p>
        </w:tc>
      </w:tr>
    </w:tbl>
    <w:p w14:paraId="405556EC" w14:textId="77777777" w:rsidR="00083421" w:rsidRPr="002713E9" w:rsidRDefault="00083421" w:rsidP="00083421">
      <w:pPr>
        <w:spacing w:after="200" w:line="276" w:lineRule="auto"/>
        <w:rPr>
          <w:rFonts w:eastAsia="Cambria" w:cs="Times New Roman"/>
          <w:szCs w:val="24"/>
        </w:rPr>
      </w:pPr>
      <w:r w:rsidRPr="002713E9">
        <w:rPr>
          <w:b/>
        </w:rPr>
        <w:br w:type="page"/>
      </w:r>
    </w:p>
    <w:p w14:paraId="270EFA42" w14:textId="77777777" w:rsidR="00E12C6A" w:rsidRDefault="00E12C6A" w:rsidP="004A3E8E">
      <w:pPr>
        <w:spacing w:after="200" w:line="276" w:lineRule="auto"/>
        <w:jc w:val="both"/>
        <w:rPr>
          <w:bCs/>
        </w:rPr>
        <w:sectPr w:rsidR="00E12C6A" w:rsidSect="0093429D">
          <w:headerReference w:type="even" r:id="rId15"/>
          <w:headerReference w:type="default" r:id="rId16"/>
          <w:footerReference w:type="even" r:id="rId17"/>
          <w:footerReference w:type="default" r:id="rId18"/>
          <w:headerReference w:type="first" r:id="rId19"/>
          <w:pgSz w:w="12240" w:h="15840"/>
          <w:pgMar w:top="1138" w:right="1181" w:bottom="1138" w:left="1282" w:header="720" w:footer="720" w:gutter="0"/>
          <w:cols w:space="720"/>
          <w:titlePg/>
          <w:docGrid w:linePitch="360"/>
        </w:sectPr>
      </w:pPr>
    </w:p>
    <w:p w14:paraId="69DDCA23" w14:textId="77777777" w:rsidR="00E12C6A" w:rsidRDefault="00E12C6A" w:rsidP="005C4982">
      <w:pPr>
        <w:spacing w:after="200" w:line="276" w:lineRule="auto"/>
        <w:rPr>
          <w:bCs/>
        </w:rPr>
      </w:pPr>
      <w:r>
        <w:rPr>
          <w:bCs/>
          <w:noProof/>
        </w:rPr>
        <w:lastRenderedPageBreak/>
        <w:drawing>
          <wp:inline distT="0" distB="0" distL="0" distR="0" wp14:anchorId="39DB17E3" wp14:editId="2682EEC1">
            <wp:extent cx="8613140" cy="4757884"/>
            <wp:effectExtent l="0" t="0" r="0" b="5080"/>
            <wp:docPr id="2564107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410777" name="Imagen 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8613140" cy="4757884"/>
                    </a:xfrm>
                    <a:prstGeom prst="rect">
                      <a:avLst/>
                    </a:prstGeom>
                  </pic:spPr>
                </pic:pic>
              </a:graphicData>
            </a:graphic>
          </wp:inline>
        </w:drawing>
      </w:r>
    </w:p>
    <w:p w14:paraId="6D65EA61" w14:textId="3C3A15F0" w:rsidR="00EC4A57" w:rsidRDefault="00EC4A57" w:rsidP="00D429A9">
      <w:pPr>
        <w:spacing w:after="200" w:line="276" w:lineRule="auto"/>
        <w:jc w:val="both"/>
        <w:rPr>
          <w:bCs/>
        </w:rPr>
        <w:sectPr w:rsidR="00EC4A57" w:rsidSect="00E12C6A">
          <w:pgSz w:w="15840" w:h="12240" w:orient="landscape"/>
          <w:pgMar w:top="1282" w:right="1138" w:bottom="1181" w:left="1138" w:header="720" w:footer="720" w:gutter="0"/>
          <w:cols w:space="720"/>
          <w:titlePg/>
          <w:docGrid w:linePitch="360"/>
        </w:sectPr>
      </w:pPr>
      <w:r w:rsidRPr="00AD7CC1">
        <w:rPr>
          <w:b/>
        </w:rPr>
        <w:t xml:space="preserve">Supplementary Figure </w:t>
      </w:r>
      <w:r w:rsidR="0011790F">
        <w:rPr>
          <w:b/>
        </w:rPr>
        <w:t>S</w:t>
      </w:r>
      <w:r w:rsidR="00083421">
        <w:rPr>
          <w:b/>
        </w:rPr>
        <w:t>2</w:t>
      </w:r>
      <w:r w:rsidRPr="00AD7CC1">
        <w:rPr>
          <w:b/>
        </w:rPr>
        <w:t>.</w:t>
      </w:r>
      <w:r w:rsidRPr="00EC4A57">
        <w:rPr>
          <w:bCs/>
        </w:rPr>
        <w:t xml:space="preserve"> </w:t>
      </w:r>
      <w:r w:rsidR="00D429A9" w:rsidRPr="00D429A9">
        <w:rPr>
          <w:bCs/>
        </w:rPr>
        <w:t>Spatial distribution of the total station coordinates from the materials excavated at Simanya Gran during 2020-2022.</w:t>
      </w:r>
      <w:r w:rsidR="00D429A9">
        <w:rPr>
          <w:bCs/>
        </w:rPr>
        <w:t xml:space="preserve"> 1</w:t>
      </w:r>
      <w:r w:rsidR="004833FE">
        <w:rPr>
          <w:bCs/>
        </w:rPr>
        <w:t>.</w:t>
      </w:r>
      <w:r w:rsidR="002E1621">
        <w:rPr>
          <w:bCs/>
        </w:rPr>
        <w:t>-</w:t>
      </w:r>
      <w:r w:rsidR="004833FE">
        <w:rPr>
          <w:bCs/>
        </w:rPr>
        <w:t xml:space="preserve"> </w:t>
      </w:r>
      <w:r w:rsidR="00D429A9" w:rsidRPr="00D429A9">
        <w:rPr>
          <w:bCs/>
        </w:rPr>
        <w:t xml:space="preserve">YZ cross-section presenting the materials recorded in the Main Gallery and the Inner Main Gallery, spanning from meter 30 to 88 along the X-axis and varying depths </w:t>
      </w:r>
      <w:r w:rsidR="004833FE">
        <w:rPr>
          <w:bCs/>
        </w:rPr>
        <w:t xml:space="preserve">(in meters) </w:t>
      </w:r>
      <w:r w:rsidR="00D429A9" w:rsidRPr="00D429A9">
        <w:rPr>
          <w:bCs/>
        </w:rPr>
        <w:t>along the Y-axis</w:t>
      </w:r>
      <w:r w:rsidR="00C6440E">
        <w:rPr>
          <w:bCs/>
        </w:rPr>
        <w:t>;</w:t>
      </w:r>
      <w:r w:rsidR="004833FE">
        <w:rPr>
          <w:bCs/>
        </w:rPr>
        <w:t xml:space="preserve"> 2.</w:t>
      </w:r>
      <w:r w:rsidR="002E1621">
        <w:rPr>
          <w:bCs/>
        </w:rPr>
        <w:t>-</w:t>
      </w:r>
      <w:r w:rsidR="004833FE">
        <w:rPr>
          <w:bCs/>
        </w:rPr>
        <w:t xml:space="preserve"> </w:t>
      </w:r>
      <w:r w:rsidR="00D429A9" w:rsidRPr="00D429A9">
        <w:rPr>
          <w:bCs/>
        </w:rPr>
        <w:t>XY plan view depicting the distribution of materials from layer O300-PO400 in the Inner Main Gallery</w:t>
      </w:r>
      <w:r w:rsidR="00C6440E">
        <w:rPr>
          <w:bCs/>
        </w:rPr>
        <w:t>;</w:t>
      </w:r>
      <w:r w:rsidR="004833FE">
        <w:rPr>
          <w:bCs/>
        </w:rPr>
        <w:t xml:space="preserve"> 3.</w:t>
      </w:r>
      <w:r w:rsidR="002E1621">
        <w:rPr>
          <w:bCs/>
        </w:rPr>
        <w:t>-</w:t>
      </w:r>
      <w:r w:rsidR="004833FE">
        <w:rPr>
          <w:bCs/>
        </w:rPr>
        <w:t xml:space="preserve"> </w:t>
      </w:r>
      <w:r w:rsidR="00D429A9" w:rsidRPr="00D429A9">
        <w:rPr>
          <w:bCs/>
        </w:rPr>
        <w:t>YZ cross-section illustrating the materials from layer O300-PO400 in the Inner Main Gallery.</w:t>
      </w:r>
    </w:p>
    <w:p w14:paraId="1991BDE6" w14:textId="77777777" w:rsidR="0073662B" w:rsidRDefault="00B77A69" w:rsidP="00B77A69">
      <w:pPr>
        <w:spacing w:before="0" w:after="200" w:line="276" w:lineRule="auto"/>
        <w:jc w:val="center"/>
        <w:rPr>
          <w:b/>
          <w:bCs/>
        </w:rPr>
      </w:pPr>
      <w:r>
        <w:rPr>
          <w:b/>
          <w:bCs/>
          <w:noProof/>
        </w:rPr>
        <w:lastRenderedPageBreak/>
        <w:drawing>
          <wp:inline distT="0" distB="0" distL="0" distR="0" wp14:anchorId="726A88F5" wp14:editId="40B37E09">
            <wp:extent cx="5069395" cy="7322820"/>
            <wp:effectExtent l="0" t="0" r="0" b="0"/>
            <wp:docPr id="19243241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324163" name="Imagen 1924324163"/>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73783" cy="7329159"/>
                    </a:xfrm>
                    <a:prstGeom prst="rect">
                      <a:avLst/>
                    </a:prstGeom>
                  </pic:spPr>
                </pic:pic>
              </a:graphicData>
            </a:graphic>
          </wp:inline>
        </w:drawing>
      </w:r>
    </w:p>
    <w:p w14:paraId="6CB993C0" w14:textId="10B4AAAD" w:rsidR="006A2E99" w:rsidRDefault="0073662B" w:rsidP="006A2E99">
      <w:pPr>
        <w:jc w:val="both"/>
        <w:rPr>
          <w:sz w:val="22"/>
          <w:lang w:val="en-GB"/>
        </w:rPr>
      </w:pPr>
      <w:r w:rsidRPr="0073662B">
        <w:rPr>
          <w:b/>
        </w:rPr>
        <w:t xml:space="preserve">Supplementary Figure </w:t>
      </w:r>
      <w:r w:rsidR="0011790F">
        <w:rPr>
          <w:b/>
        </w:rPr>
        <w:t>S</w:t>
      </w:r>
      <w:r w:rsidR="00C6440E">
        <w:rPr>
          <w:b/>
        </w:rPr>
        <w:t>3</w:t>
      </w:r>
      <w:r w:rsidRPr="0073662B">
        <w:rPr>
          <w:b/>
        </w:rPr>
        <w:t xml:space="preserve">. </w:t>
      </w:r>
      <w:r w:rsidR="006A2E99">
        <w:rPr>
          <w:lang w:val="en-GB"/>
        </w:rPr>
        <w:t>Macrovertebrate remains from the Pleistocene layer O300-PO400 (Unit SG1) at Cova Simanya. 1.</w:t>
      </w:r>
      <w:r w:rsidR="0073531F">
        <w:rPr>
          <w:lang w:val="en-GB"/>
        </w:rPr>
        <w:t>-</w:t>
      </w:r>
      <w:r w:rsidR="006A2E99">
        <w:rPr>
          <w:lang w:val="en-GB"/>
        </w:rPr>
        <w:t xml:space="preserve"> Neck and glenoid cavity of the scapula of </w:t>
      </w:r>
      <w:r w:rsidR="006A2E99">
        <w:rPr>
          <w:i/>
          <w:lang w:val="en-GB"/>
        </w:rPr>
        <w:t>Sus scrofa</w:t>
      </w:r>
      <w:r w:rsidR="006A2E99">
        <w:rPr>
          <w:lang w:val="en-GB"/>
        </w:rPr>
        <w:t xml:space="preserve"> with cut marks (detail photographed at 35 magnification), in anterior, lateral, and posterior view from left to right; 2</w:t>
      </w:r>
      <w:r w:rsidR="00A248A8">
        <w:rPr>
          <w:lang w:val="en-GB"/>
        </w:rPr>
        <w:t>.</w:t>
      </w:r>
      <w:r w:rsidR="0073531F">
        <w:rPr>
          <w:lang w:val="en-GB"/>
        </w:rPr>
        <w:t>-</w:t>
      </w:r>
      <w:r w:rsidR="006A2E99">
        <w:rPr>
          <w:lang w:val="en-GB"/>
        </w:rPr>
        <w:t xml:space="preserve"> </w:t>
      </w:r>
      <w:r w:rsidR="006A2E99">
        <w:rPr>
          <w:i/>
          <w:lang w:val="en-GB"/>
        </w:rPr>
        <w:t xml:space="preserve">Capra </w:t>
      </w:r>
      <w:r w:rsidR="006A2E99">
        <w:rPr>
          <w:i/>
          <w:lang w:val="en-GB"/>
        </w:rPr>
        <w:lastRenderedPageBreak/>
        <w:t>pyrenaica</w:t>
      </w:r>
      <w:r w:rsidR="006A2E99">
        <w:rPr>
          <w:lang w:val="en-GB"/>
        </w:rPr>
        <w:t xml:space="preserve"> proximal femur in medial and posterior view; 3</w:t>
      </w:r>
      <w:r w:rsidR="00A248A8">
        <w:rPr>
          <w:lang w:val="en-GB"/>
        </w:rPr>
        <w:t>.</w:t>
      </w:r>
      <w:r w:rsidR="0073531F">
        <w:rPr>
          <w:lang w:val="en-GB"/>
        </w:rPr>
        <w:t>-</w:t>
      </w:r>
      <w:r w:rsidR="006A2E99">
        <w:rPr>
          <w:lang w:val="en-GB"/>
        </w:rPr>
        <w:t xml:space="preserve"> Distal humerus of </w:t>
      </w:r>
      <w:r w:rsidR="006A2E99">
        <w:rPr>
          <w:i/>
          <w:lang w:val="en-GB"/>
        </w:rPr>
        <w:t>Capra</w:t>
      </w:r>
      <w:r w:rsidR="006A2E99">
        <w:rPr>
          <w:lang w:val="en-GB"/>
        </w:rPr>
        <w:t xml:space="preserve"> </w:t>
      </w:r>
      <w:r w:rsidR="006A2E99">
        <w:rPr>
          <w:i/>
          <w:lang w:val="en-GB"/>
        </w:rPr>
        <w:t>pyrenaica</w:t>
      </w:r>
      <w:r w:rsidR="006A2E99">
        <w:rPr>
          <w:lang w:val="en-GB"/>
        </w:rPr>
        <w:t>; 4</w:t>
      </w:r>
      <w:r w:rsidR="00A248A8">
        <w:rPr>
          <w:lang w:val="en-GB"/>
        </w:rPr>
        <w:t>.</w:t>
      </w:r>
      <w:r w:rsidR="0073531F">
        <w:rPr>
          <w:lang w:val="en-GB"/>
        </w:rPr>
        <w:t>-</w:t>
      </w:r>
      <w:r w:rsidR="006A2E99">
        <w:rPr>
          <w:lang w:val="en-GB"/>
        </w:rPr>
        <w:t xml:space="preserve"> M</w:t>
      </w:r>
      <w:r w:rsidR="006A2E99">
        <w:rPr>
          <w:vertAlign w:val="subscript"/>
          <w:lang w:val="en-GB"/>
        </w:rPr>
        <w:t>3</w:t>
      </w:r>
      <w:r w:rsidR="006A2E99">
        <w:rPr>
          <w:lang w:val="en-GB"/>
        </w:rPr>
        <w:t xml:space="preserve"> of </w:t>
      </w:r>
      <w:r w:rsidR="006A2E99">
        <w:rPr>
          <w:i/>
          <w:lang w:val="en-GB"/>
        </w:rPr>
        <w:t>Capra pyrenaica</w:t>
      </w:r>
      <w:r w:rsidR="006A2E99">
        <w:rPr>
          <w:lang w:val="en-GB"/>
        </w:rPr>
        <w:t xml:space="preserve"> in lateral, occlusal and medial views; 5</w:t>
      </w:r>
      <w:r w:rsidR="00A248A8">
        <w:rPr>
          <w:lang w:val="en-GB"/>
        </w:rPr>
        <w:t>.</w:t>
      </w:r>
      <w:r w:rsidR="0073531F">
        <w:rPr>
          <w:lang w:val="en-GB"/>
        </w:rPr>
        <w:t>-</w:t>
      </w:r>
      <w:r w:rsidR="006A2E99">
        <w:rPr>
          <w:lang w:val="en-GB"/>
        </w:rPr>
        <w:t xml:space="preserve"> P</w:t>
      </w:r>
      <w:r w:rsidR="006A2E99">
        <w:rPr>
          <w:vertAlign w:val="superscript"/>
          <w:lang w:val="en-GB"/>
        </w:rPr>
        <w:t>4</w:t>
      </w:r>
      <w:r w:rsidR="006A2E99">
        <w:rPr>
          <w:lang w:val="en-GB"/>
        </w:rPr>
        <w:t xml:space="preserve"> of </w:t>
      </w:r>
      <w:r w:rsidR="006A2E99">
        <w:rPr>
          <w:i/>
          <w:lang w:val="en-GB"/>
        </w:rPr>
        <w:t>Ursus</w:t>
      </w:r>
      <w:r w:rsidR="006A2E99">
        <w:rPr>
          <w:lang w:val="en-GB"/>
        </w:rPr>
        <w:t xml:space="preserve"> cf. </w:t>
      </w:r>
      <w:r w:rsidR="006A2E99">
        <w:rPr>
          <w:i/>
          <w:lang w:val="en-GB"/>
        </w:rPr>
        <w:t>arctos</w:t>
      </w:r>
      <w:r w:rsidR="006A2E99">
        <w:rPr>
          <w:lang w:val="en-GB"/>
        </w:rPr>
        <w:t>; 6</w:t>
      </w:r>
      <w:r w:rsidR="00A248A8">
        <w:rPr>
          <w:lang w:val="en-GB"/>
        </w:rPr>
        <w:t>.</w:t>
      </w:r>
      <w:r w:rsidR="0073531F">
        <w:rPr>
          <w:lang w:val="en-GB"/>
        </w:rPr>
        <w:t>-</w:t>
      </w:r>
      <w:r w:rsidR="006A2E99">
        <w:rPr>
          <w:lang w:val="en-GB"/>
        </w:rPr>
        <w:t xml:space="preserve"> M</w:t>
      </w:r>
      <w:r w:rsidR="006A2E99">
        <w:rPr>
          <w:vertAlign w:val="superscript"/>
          <w:lang w:val="en-GB"/>
        </w:rPr>
        <w:t>1</w:t>
      </w:r>
      <w:r w:rsidR="006A2E99">
        <w:rPr>
          <w:lang w:val="en-GB"/>
        </w:rPr>
        <w:t xml:space="preserve"> from </w:t>
      </w:r>
      <w:r w:rsidR="006A2E99">
        <w:rPr>
          <w:i/>
          <w:lang w:val="en-GB"/>
        </w:rPr>
        <w:t>Ursus</w:t>
      </w:r>
      <w:r w:rsidR="006A2E99">
        <w:rPr>
          <w:lang w:val="en-GB"/>
        </w:rPr>
        <w:t xml:space="preserve"> cf. </w:t>
      </w:r>
      <w:r w:rsidR="006A2E99">
        <w:rPr>
          <w:i/>
          <w:lang w:val="en-GB"/>
        </w:rPr>
        <w:t>arctos</w:t>
      </w:r>
      <w:r w:rsidR="006A2E99">
        <w:rPr>
          <w:lang w:val="en-GB"/>
        </w:rPr>
        <w:t>; 7</w:t>
      </w:r>
      <w:r w:rsidR="00A248A8">
        <w:rPr>
          <w:lang w:val="en-GB"/>
        </w:rPr>
        <w:t>.</w:t>
      </w:r>
      <w:r w:rsidR="00C2743A">
        <w:rPr>
          <w:lang w:val="en-GB"/>
        </w:rPr>
        <w:t>-</w:t>
      </w:r>
      <w:r w:rsidR="006A2E99">
        <w:rPr>
          <w:lang w:val="en-GB"/>
        </w:rPr>
        <w:t xml:space="preserve"> M</w:t>
      </w:r>
      <w:r w:rsidR="006A2E99">
        <w:rPr>
          <w:vertAlign w:val="superscript"/>
          <w:lang w:val="en-GB"/>
        </w:rPr>
        <w:t>2</w:t>
      </w:r>
      <w:r w:rsidR="006A2E99">
        <w:rPr>
          <w:lang w:val="en-GB"/>
        </w:rPr>
        <w:t xml:space="preserve"> of </w:t>
      </w:r>
      <w:r w:rsidR="006A2E99">
        <w:rPr>
          <w:i/>
          <w:lang w:val="en-GB"/>
        </w:rPr>
        <w:t>Ursus</w:t>
      </w:r>
      <w:r w:rsidR="006A2E99">
        <w:rPr>
          <w:lang w:val="en-GB"/>
        </w:rPr>
        <w:t xml:space="preserve"> cf. </w:t>
      </w:r>
      <w:r w:rsidR="006A2E99">
        <w:rPr>
          <w:i/>
          <w:lang w:val="en-GB"/>
        </w:rPr>
        <w:t>arctos</w:t>
      </w:r>
      <w:r w:rsidR="006A2E99">
        <w:rPr>
          <w:lang w:val="en-GB"/>
        </w:rPr>
        <w:t>; 8</w:t>
      </w:r>
      <w:r w:rsidR="00A248A8">
        <w:rPr>
          <w:lang w:val="en-GB"/>
        </w:rPr>
        <w:t>.</w:t>
      </w:r>
      <w:r w:rsidR="00C2743A">
        <w:rPr>
          <w:lang w:val="en-GB"/>
        </w:rPr>
        <w:t>-</w:t>
      </w:r>
      <w:r w:rsidR="006A2E99">
        <w:rPr>
          <w:lang w:val="en-GB"/>
        </w:rPr>
        <w:t xml:space="preserve"> P</w:t>
      </w:r>
      <w:r w:rsidR="006A2E99">
        <w:rPr>
          <w:vertAlign w:val="subscript"/>
          <w:lang w:val="en-GB"/>
        </w:rPr>
        <w:t>4</w:t>
      </w:r>
      <w:r w:rsidR="006A2E99">
        <w:rPr>
          <w:lang w:val="en-GB"/>
        </w:rPr>
        <w:t xml:space="preserve"> of </w:t>
      </w:r>
      <w:r w:rsidR="006A2E99">
        <w:rPr>
          <w:i/>
          <w:lang w:val="en-GB"/>
        </w:rPr>
        <w:t>Ursus</w:t>
      </w:r>
      <w:r w:rsidR="006A2E99">
        <w:rPr>
          <w:lang w:val="en-GB"/>
        </w:rPr>
        <w:t xml:space="preserve"> cf. </w:t>
      </w:r>
      <w:r w:rsidR="006A2E99">
        <w:rPr>
          <w:i/>
          <w:lang w:val="en-GB"/>
        </w:rPr>
        <w:t>arctos</w:t>
      </w:r>
      <w:r w:rsidR="006A2E99">
        <w:rPr>
          <w:lang w:val="en-GB"/>
        </w:rPr>
        <w:t>; 9</w:t>
      </w:r>
      <w:r w:rsidR="00A248A8">
        <w:rPr>
          <w:lang w:val="en-GB"/>
        </w:rPr>
        <w:t>.</w:t>
      </w:r>
      <w:r w:rsidR="00C2743A">
        <w:rPr>
          <w:lang w:val="en-GB"/>
        </w:rPr>
        <w:t>-</w:t>
      </w:r>
      <w:r w:rsidR="006A2E99">
        <w:rPr>
          <w:lang w:val="en-GB"/>
        </w:rPr>
        <w:t xml:space="preserve"> M</w:t>
      </w:r>
      <w:r w:rsidR="006A2E99">
        <w:rPr>
          <w:vertAlign w:val="subscript"/>
          <w:lang w:val="en-GB"/>
        </w:rPr>
        <w:t>1</w:t>
      </w:r>
      <w:r w:rsidR="006A2E99">
        <w:rPr>
          <w:lang w:val="en-GB"/>
        </w:rPr>
        <w:t xml:space="preserve"> from </w:t>
      </w:r>
      <w:r w:rsidR="006A2E99">
        <w:rPr>
          <w:i/>
          <w:lang w:val="en-GB"/>
        </w:rPr>
        <w:t>Ursus</w:t>
      </w:r>
      <w:r w:rsidR="006A2E99">
        <w:rPr>
          <w:lang w:val="en-GB"/>
        </w:rPr>
        <w:t xml:space="preserve"> cf. </w:t>
      </w:r>
      <w:r w:rsidR="006A2E99">
        <w:rPr>
          <w:i/>
          <w:lang w:val="en-GB"/>
        </w:rPr>
        <w:t>arctos</w:t>
      </w:r>
      <w:r w:rsidR="006A2E99">
        <w:rPr>
          <w:lang w:val="en-GB"/>
        </w:rPr>
        <w:t>; 10</w:t>
      </w:r>
      <w:r w:rsidR="00A248A8">
        <w:rPr>
          <w:lang w:val="en-GB"/>
        </w:rPr>
        <w:t>.</w:t>
      </w:r>
      <w:r w:rsidR="00C2743A">
        <w:rPr>
          <w:lang w:val="en-GB"/>
        </w:rPr>
        <w:t>-</w:t>
      </w:r>
      <w:r w:rsidR="006A2E99">
        <w:rPr>
          <w:lang w:val="en-GB"/>
        </w:rPr>
        <w:t xml:space="preserve"> M</w:t>
      </w:r>
      <w:r w:rsidR="006A2E99">
        <w:rPr>
          <w:vertAlign w:val="subscript"/>
          <w:lang w:val="en-GB"/>
        </w:rPr>
        <w:t>2</w:t>
      </w:r>
      <w:r w:rsidR="006A2E99">
        <w:rPr>
          <w:lang w:val="en-GB"/>
        </w:rPr>
        <w:t xml:space="preserve"> of </w:t>
      </w:r>
      <w:r w:rsidR="006A2E99">
        <w:rPr>
          <w:i/>
          <w:lang w:val="en-GB"/>
        </w:rPr>
        <w:t>Ursus</w:t>
      </w:r>
      <w:r w:rsidR="006A2E99">
        <w:rPr>
          <w:lang w:val="en-GB"/>
        </w:rPr>
        <w:t xml:space="preserve"> cf. arctos; 11</w:t>
      </w:r>
      <w:r w:rsidR="00A248A8">
        <w:rPr>
          <w:lang w:val="en-GB"/>
        </w:rPr>
        <w:t>.</w:t>
      </w:r>
      <w:r w:rsidR="00C2743A">
        <w:rPr>
          <w:lang w:val="en-GB"/>
        </w:rPr>
        <w:t>-</w:t>
      </w:r>
      <w:r w:rsidR="006A2E99">
        <w:rPr>
          <w:lang w:val="en-GB"/>
        </w:rPr>
        <w:t xml:space="preserve"> M</w:t>
      </w:r>
      <w:r w:rsidR="006A2E99">
        <w:rPr>
          <w:vertAlign w:val="subscript"/>
          <w:lang w:val="en-GB"/>
        </w:rPr>
        <w:t>3</w:t>
      </w:r>
      <w:r w:rsidR="006A2E99">
        <w:rPr>
          <w:lang w:val="en-GB"/>
        </w:rPr>
        <w:t xml:space="preserve"> of </w:t>
      </w:r>
      <w:r w:rsidR="006A2E99">
        <w:rPr>
          <w:i/>
          <w:lang w:val="en-GB"/>
        </w:rPr>
        <w:t>Ursus</w:t>
      </w:r>
      <w:r w:rsidR="006A2E99">
        <w:rPr>
          <w:lang w:val="en-GB"/>
        </w:rPr>
        <w:t xml:space="preserve"> cf. </w:t>
      </w:r>
      <w:r w:rsidR="006A2E99">
        <w:rPr>
          <w:i/>
          <w:lang w:val="en-GB"/>
        </w:rPr>
        <w:t>arctos</w:t>
      </w:r>
      <w:r w:rsidR="006A2E99">
        <w:rPr>
          <w:lang w:val="en-GB"/>
        </w:rPr>
        <w:t>; 12</w:t>
      </w:r>
      <w:r w:rsidR="00A248A8">
        <w:rPr>
          <w:lang w:val="en-GB"/>
        </w:rPr>
        <w:t>.</w:t>
      </w:r>
      <w:r w:rsidR="001317A5">
        <w:rPr>
          <w:lang w:val="en-GB"/>
        </w:rPr>
        <w:t>-</w:t>
      </w:r>
      <w:r w:rsidR="006A2E99">
        <w:rPr>
          <w:lang w:val="en-GB"/>
        </w:rPr>
        <w:t xml:space="preserve"> M</w:t>
      </w:r>
      <w:r w:rsidR="006A2E99">
        <w:rPr>
          <w:vertAlign w:val="superscript"/>
          <w:lang w:val="en-GB"/>
        </w:rPr>
        <w:t>3</w:t>
      </w:r>
      <w:r w:rsidR="006A2E99">
        <w:rPr>
          <w:lang w:val="en-GB"/>
        </w:rPr>
        <w:t xml:space="preserve"> of </w:t>
      </w:r>
      <w:r w:rsidR="006A2E99">
        <w:rPr>
          <w:i/>
          <w:lang w:val="en-GB"/>
        </w:rPr>
        <w:t>Capra pyrenaica</w:t>
      </w:r>
      <w:r w:rsidR="006A2E99">
        <w:rPr>
          <w:lang w:val="en-GB"/>
        </w:rPr>
        <w:t xml:space="preserve"> in lateral, occlusal and medial views; 13</w:t>
      </w:r>
      <w:r w:rsidR="001317A5">
        <w:rPr>
          <w:lang w:val="en-GB"/>
        </w:rPr>
        <w:t>.-</w:t>
      </w:r>
      <w:r w:rsidR="006A2E99">
        <w:rPr>
          <w:lang w:val="en-GB"/>
        </w:rPr>
        <w:t xml:space="preserve"> M</w:t>
      </w:r>
      <w:r w:rsidR="006A2E99">
        <w:rPr>
          <w:vertAlign w:val="superscript"/>
          <w:lang w:val="en-GB"/>
        </w:rPr>
        <w:t xml:space="preserve">1/2 </w:t>
      </w:r>
      <w:r w:rsidR="006A2E99">
        <w:rPr>
          <w:lang w:val="en-GB"/>
        </w:rPr>
        <w:t xml:space="preserve">of </w:t>
      </w:r>
      <w:r w:rsidR="006A2E99">
        <w:rPr>
          <w:i/>
          <w:lang w:val="en-GB"/>
        </w:rPr>
        <w:t>Capra pyrenaica</w:t>
      </w:r>
      <w:r w:rsidR="006A2E99">
        <w:rPr>
          <w:lang w:val="en-GB"/>
        </w:rPr>
        <w:t xml:space="preserve"> in lateral, occlusal and medial views; 14</w:t>
      </w:r>
      <w:r w:rsidR="001317A5">
        <w:rPr>
          <w:lang w:val="en-GB"/>
        </w:rPr>
        <w:t>.-</w:t>
      </w:r>
      <w:r w:rsidR="006A2E99">
        <w:rPr>
          <w:lang w:val="en-GB"/>
        </w:rPr>
        <w:t xml:space="preserve"> I</w:t>
      </w:r>
      <w:r w:rsidR="006A2E99">
        <w:rPr>
          <w:vertAlign w:val="subscript"/>
          <w:lang w:val="en-GB"/>
        </w:rPr>
        <w:t>3</w:t>
      </w:r>
      <w:r w:rsidR="006A2E99">
        <w:rPr>
          <w:lang w:val="en-GB"/>
        </w:rPr>
        <w:t xml:space="preserve"> of </w:t>
      </w:r>
      <w:r w:rsidR="006A2E99">
        <w:rPr>
          <w:i/>
          <w:lang w:val="en-GB"/>
        </w:rPr>
        <w:t>Ursus</w:t>
      </w:r>
      <w:r w:rsidR="006A2E99">
        <w:rPr>
          <w:lang w:val="en-GB"/>
        </w:rPr>
        <w:t xml:space="preserve"> cf. </w:t>
      </w:r>
      <w:r w:rsidR="006A2E99">
        <w:rPr>
          <w:i/>
          <w:lang w:val="en-GB"/>
        </w:rPr>
        <w:t>spelaeus</w:t>
      </w:r>
      <w:r w:rsidR="006A2E99">
        <w:rPr>
          <w:lang w:val="en-GB"/>
        </w:rPr>
        <w:t>; 15</w:t>
      </w:r>
      <w:r w:rsidR="001317A5">
        <w:rPr>
          <w:lang w:val="en-GB"/>
        </w:rPr>
        <w:t>.-</w:t>
      </w:r>
      <w:r w:rsidR="006A2E99">
        <w:rPr>
          <w:lang w:val="en-GB"/>
        </w:rPr>
        <w:t xml:space="preserve"> I</w:t>
      </w:r>
      <w:r w:rsidR="006A2E99">
        <w:rPr>
          <w:vertAlign w:val="subscript"/>
          <w:lang w:val="en-GB"/>
        </w:rPr>
        <w:t>3</w:t>
      </w:r>
      <w:r w:rsidR="006A2E99">
        <w:rPr>
          <w:lang w:val="en-GB"/>
        </w:rPr>
        <w:t xml:space="preserve"> of </w:t>
      </w:r>
      <w:r w:rsidR="006A2E99">
        <w:rPr>
          <w:i/>
          <w:lang w:val="en-GB"/>
        </w:rPr>
        <w:t>Ursus</w:t>
      </w:r>
      <w:r w:rsidR="006A2E99">
        <w:rPr>
          <w:lang w:val="en-GB"/>
        </w:rPr>
        <w:t xml:space="preserve"> cf. </w:t>
      </w:r>
      <w:r w:rsidR="006A2E99">
        <w:rPr>
          <w:i/>
          <w:lang w:val="en-GB"/>
        </w:rPr>
        <w:t>arctos</w:t>
      </w:r>
      <w:r w:rsidR="006A2E99">
        <w:rPr>
          <w:lang w:val="en-GB"/>
        </w:rPr>
        <w:t>; 16</w:t>
      </w:r>
      <w:r w:rsidR="001317A5">
        <w:rPr>
          <w:lang w:val="en-GB"/>
        </w:rPr>
        <w:t>.-</w:t>
      </w:r>
      <w:r w:rsidR="006A2E99">
        <w:rPr>
          <w:lang w:val="en-GB"/>
        </w:rPr>
        <w:t xml:space="preserve"> I</w:t>
      </w:r>
      <w:r w:rsidR="006A2E99">
        <w:rPr>
          <w:vertAlign w:val="subscript"/>
          <w:lang w:val="en-GB"/>
        </w:rPr>
        <w:t>3</w:t>
      </w:r>
      <w:r w:rsidR="006A2E99">
        <w:rPr>
          <w:lang w:val="en-GB"/>
        </w:rPr>
        <w:t xml:space="preserve"> of </w:t>
      </w:r>
      <w:r w:rsidR="006A2E99">
        <w:rPr>
          <w:i/>
          <w:lang w:val="en-GB"/>
        </w:rPr>
        <w:t>Ursus</w:t>
      </w:r>
      <w:r w:rsidR="006A2E99">
        <w:rPr>
          <w:lang w:val="en-GB"/>
        </w:rPr>
        <w:t xml:space="preserve"> cf. </w:t>
      </w:r>
      <w:r w:rsidR="006A2E99">
        <w:rPr>
          <w:i/>
          <w:lang w:val="en-GB"/>
        </w:rPr>
        <w:t>arctos</w:t>
      </w:r>
      <w:r w:rsidR="006A2E99">
        <w:rPr>
          <w:lang w:val="en-GB"/>
        </w:rPr>
        <w:t>; 17</w:t>
      </w:r>
      <w:r w:rsidR="001317A5">
        <w:rPr>
          <w:lang w:val="en-GB"/>
        </w:rPr>
        <w:t>.-</w:t>
      </w:r>
      <w:r w:rsidR="006A2E99">
        <w:rPr>
          <w:lang w:val="en-GB"/>
        </w:rPr>
        <w:t xml:space="preserve"> M</w:t>
      </w:r>
      <w:r w:rsidR="006A2E99">
        <w:rPr>
          <w:vertAlign w:val="subscript"/>
          <w:lang w:val="en-GB"/>
        </w:rPr>
        <w:t>2</w:t>
      </w:r>
      <w:r w:rsidR="006A2E99">
        <w:rPr>
          <w:lang w:val="en-GB"/>
        </w:rPr>
        <w:t xml:space="preserve"> of </w:t>
      </w:r>
      <w:r w:rsidR="006A2E99">
        <w:rPr>
          <w:i/>
          <w:lang w:val="en-GB"/>
        </w:rPr>
        <w:t>Cervus elaphus</w:t>
      </w:r>
      <w:r w:rsidR="006A2E99">
        <w:rPr>
          <w:lang w:val="en-GB"/>
        </w:rPr>
        <w:t xml:space="preserve"> in medial, occlusal and lateral views; M</w:t>
      </w:r>
      <w:r w:rsidR="006A2E99">
        <w:rPr>
          <w:vertAlign w:val="subscript"/>
          <w:lang w:val="en-GB"/>
        </w:rPr>
        <w:t>3</w:t>
      </w:r>
      <w:r w:rsidR="006A2E99">
        <w:rPr>
          <w:lang w:val="en-GB"/>
        </w:rPr>
        <w:t xml:space="preserve"> of </w:t>
      </w:r>
      <w:r w:rsidR="006A2E99">
        <w:rPr>
          <w:i/>
          <w:lang w:val="en-GB"/>
        </w:rPr>
        <w:t>Cervus elaphus</w:t>
      </w:r>
      <w:r w:rsidR="006A2E99">
        <w:rPr>
          <w:lang w:val="en-GB"/>
        </w:rPr>
        <w:t xml:space="preserve"> in medial, occlusal and lateral views. 20mm scale.</w:t>
      </w:r>
    </w:p>
    <w:p w14:paraId="50404017" w14:textId="2666143A" w:rsidR="00B77A69" w:rsidRDefault="00B77A69" w:rsidP="0073662B">
      <w:pPr>
        <w:spacing w:after="200" w:line="276" w:lineRule="auto"/>
        <w:jc w:val="both"/>
        <w:rPr>
          <w:b/>
          <w:bCs/>
        </w:rPr>
      </w:pPr>
      <w:r>
        <w:rPr>
          <w:b/>
          <w:bCs/>
        </w:rPr>
        <w:br w:type="page"/>
      </w:r>
    </w:p>
    <w:p w14:paraId="13BDB28B" w14:textId="7E046372" w:rsidR="003B31EE" w:rsidRDefault="003B31EE" w:rsidP="003B31EE">
      <w:pPr>
        <w:jc w:val="both"/>
      </w:pPr>
      <w:r w:rsidRPr="005C4982">
        <w:rPr>
          <w:b/>
          <w:bCs/>
        </w:rPr>
        <w:lastRenderedPageBreak/>
        <w:t xml:space="preserve">Supplementary Table </w:t>
      </w:r>
      <w:r w:rsidR="0011790F">
        <w:rPr>
          <w:b/>
          <w:bCs/>
        </w:rPr>
        <w:t>S</w:t>
      </w:r>
      <w:r>
        <w:rPr>
          <w:b/>
          <w:bCs/>
        </w:rPr>
        <w:t>2</w:t>
      </w:r>
      <w:r w:rsidRPr="005C4982">
        <w:rPr>
          <w:b/>
          <w:bCs/>
        </w:rPr>
        <w:t>.</w:t>
      </w:r>
      <w:r w:rsidRPr="005C4982">
        <w:t xml:space="preserve"> Inventory of human remains from Simanya</w:t>
      </w:r>
      <w:r>
        <w:t xml:space="preserve"> Gran including the specimens from the “Museum C</w:t>
      </w:r>
      <w:r w:rsidRPr="005C4982">
        <w:t>ollection</w:t>
      </w:r>
      <w:r>
        <w:t>” and the 2020 – 2022 excavations.</w:t>
      </w:r>
    </w:p>
    <w:tbl>
      <w:tblPr>
        <w:tblStyle w:val="Tabladecuadrcula1clara-nfasis11"/>
        <w:tblW w:w="5000" w:type="pct"/>
        <w:tblLook w:val="04A0" w:firstRow="1" w:lastRow="0" w:firstColumn="1" w:lastColumn="0" w:noHBand="0" w:noVBand="1"/>
      </w:tblPr>
      <w:tblGrid>
        <w:gridCol w:w="1392"/>
        <w:gridCol w:w="3331"/>
        <w:gridCol w:w="1235"/>
        <w:gridCol w:w="1754"/>
        <w:gridCol w:w="2055"/>
      </w:tblGrid>
      <w:tr w:rsidR="004B561B" w:rsidRPr="008E4B2A" w14:paraId="10F58EF4" w14:textId="77777777" w:rsidTr="005C4982">
        <w:trPr>
          <w:cnfStyle w:val="100000000000" w:firstRow="1" w:lastRow="0" w:firstColumn="0" w:lastColumn="0" w:oddVBand="0" w:evenVBand="0" w:oddHBand="0" w:evenHBand="0" w:firstRowFirstColumn="0" w:firstRowLastColumn="0" w:lastRowFirstColumn="0" w:lastRowLastColumn="0"/>
          <w:trHeight w:val="456"/>
          <w:tblHeader/>
        </w:trPr>
        <w:tc>
          <w:tcPr>
            <w:cnfStyle w:val="001000000000" w:firstRow="0" w:lastRow="0" w:firstColumn="1" w:lastColumn="0" w:oddVBand="0" w:evenVBand="0" w:oddHBand="0" w:evenHBand="0" w:firstRowFirstColumn="0" w:firstRowLastColumn="0" w:lastRowFirstColumn="0" w:lastRowLastColumn="0"/>
            <w:tcW w:w="713" w:type="pct"/>
            <w:shd w:val="clear" w:color="auto" w:fill="F2F2F2" w:themeFill="background1" w:themeFillShade="F2"/>
            <w:noWrap/>
            <w:vAlign w:val="center"/>
            <w:hideMark/>
          </w:tcPr>
          <w:p w14:paraId="54FE9FB5" w14:textId="77777777" w:rsidR="004B561B" w:rsidRPr="008E4B2A" w:rsidRDefault="004B561B" w:rsidP="00BD181E">
            <w:pPr>
              <w:rPr>
                <w:rFonts w:eastAsia="Times New Roman" w:cs="Times New Roman"/>
                <w:color w:val="000000"/>
                <w:sz w:val="20"/>
                <w:szCs w:val="20"/>
                <w:lang w:val="en-US" w:eastAsia="es-ES"/>
              </w:rPr>
            </w:pPr>
            <w:r w:rsidRPr="008E4B2A">
              <w:rPr>
                <w:rFonts w:eastAsia="Times New Roman" w:cs="Times New Roman"/>
                <w:color w:val="000000"/>
                <w:sz w:val="20"/>
                <w:szCs w:val="20"/>
                <w:lang w:val="en-US" w:eastAsia="es-ES"/>
              </w:rPr>
              <w:t># Inventory</w:t>
            </w:r>
          </w:p>
        </w:tc>
        <w:tc>
          <w:tcPr>
            <w:tcW w:w="1705" w:type="pct"/>
            <w:shd w:val="clear" w:color="auto" w:fill="F2F2F2" w:themeFill="background1" w:themeFillShade="F2"/>
            <w:vAlign w:val="center"/>
            <w:hideMark/>
          </w:tcPr>
          <w:p w14:paraId="4741B5ED" w14:textId="77777777" w:rsidR="004B561B" w:rsidRPr="008E4B2A" w:rsidRDefault="004B561B" w:rsidP="00BD181E">
            <w:pPr>
              <w:ind w:left="-23" w:right="-107"/>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8E4B2A">
              <w:rPr>
                <w:rFonts w:eastAsia="Times New Roman" w:cs="Times New Roman"/>
                <w:color w:val="000000"/>
                <w:sz w:val="20"/>
                <w:szCs w:val="20"/>
                <w:lang w:val="en-US" w:eastAsia="es-ES"/>
              </w:rPr>
              <w:t>Anatomical identification</w:t>
            </w:r>
          </w:p>
        </w:tc>
        <w:tc>
          <w:tcPr>
            <w:tcW w:w="632" w:type="pct"/>
            <w:shd w:val="clear" w:color="auto" w:fill="F2F2F2" w:themeFill="background1" w:themeFillShade="F2"/>
            <w:noWrap/>
            <w:vAlign w:val="center"/>
            <w:hideMark/>
          </w:tcPr>
          <w:p w14:paraId="3EED1067" w14:textId="77777777" w:rsidR="004B561B" w:rsidRPr="008E4B2A" w:rsidRDefault="004B561B" w:rsidP="00BD181E">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8E4B2A">
              <w:rPr>
                <w:rFonts w:eastAsia="Times New Roman" w:cs="Times New Roman"/>
                <w:color w:val="000000"/>
                <w:sz w:val="20"/>
                <w:szCs w:val="20"/>
                <w:lang w:val="en-US" w:eastAsia="es-ES"/>
              </w:rPr>
              <w:t>Individual</w:t>
            </w:r>
          </w:p>
        </w:tc>
        <w:tc>
          <w:tcPr>
            <w:tcW w:w="898" w:type="pct"/>
            <w:shd w:val="clear" w:color="auto" w:fill="F2F2F2" w:themeFill="background1" w:themeFillShade="F2"/>
            <w:noWrap/>
            <w:vAlign w:val="center"/>
            <w:hideMark/>
          </w:tcPr>
          <w:p w14:paraId="279B07F3" w14:textId="77777777" w:rsidR="004B561B" w:rsidRPr="008E4B2A" w:rsidRDefault="004B561B" w:rsidP="00BD181E">
            <w:pPr>
              <w:ind w:left="-91" w:right="-103"/>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8E4B2A">
              <w:rPr>
                <w:rFonts w:eastAsia="Times New Roman" w:cs="Times New Roman"/>
                <w:color w:val="000000"/>
                <w:sz w:val="20"/>
                <w:szCs w:val="20"/>
                <w:lang w:val="en-US" w:eastAsia="es-ES"/>
              </w:rPr>
              <w:t>Other association</w:t>
            </w:r>
          </w:p>
        </w:tc>
        <w:tc>
          <w:tcPr>
            <w:tcW w:w="1052" w:type="pct"/>
            <w:shd w:val="clear" w:color="auto" w:fill="F2F2F2" w:themeFill="background1" w:themeFillShade="F2"/>
            <w:noWrap/>
            <w:vAlign w:val="center"/>
            <w:hideMark/>
          </w:tcPr>
          <w:p w14:paraId="018CC887" w14:textId="77777777" w:rsidR="004B561B" w:rsidRPr="008E4B2A" w:rsidRDefault="004B561B" w:rsidP="00BD181E">
            <w:pPr>
              <w:ind w:left="-107" w:right="-112"/>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es-ES"/>
              </w:rPr>
            </w:pPr>
            <w:r w:rsidRPr="008E4B2A">
              <w:rPr>
                <w:rFonts w:eastAsia="Times New Roman" w:cs="Times New Roman"/>
                <w:color w:val="000000"/>
                <w:sz w:val="20"/>
                <w:szCs w:val="20"/>
                <w:lang w:val="en-US" w:eastAsia="es-ES"/>
              </w:rPr>
              <w:t>State of preservation</w:t>
            </w:r>
          </w:p>
        </w:tc>
      </w:tr>
      <w:tr w:rsidR="004B561B" w:rsidRPr="008E4B2A" w14:paraId="35CEF6AD"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3779EB0D"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SI-40</w:t>
            </w:r>
          </w:p>
        </w:tc>
        <w:tc>
          <w:tcPr>
            <w:tcW w:w="1705" w:type="pct"/>
            <w:noWrap/>
            <w:hideMark/>
          </w:tcPr>
          <w:p w14:paraId="5B3B30D8"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 xml:space="preserve">Left ramus mandible </w:t>
            </w:r>
          </w:p>
        </w:tc>
        <w:tc>
          <w:tcPr>
            <w:tcW w:w="632" w:type="pct"/>
            <w:noWrap/>
            <w:vAlign w:val="bottom"/>
            <w:hideMark/>
          </w:tcPr>
          <w:p w14:paraId="08CDABD5"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vAlign w:val="bottom"/>
            <w:hideMark/>
          </w:tcPr>
          <w:p w14:paraId="5545CA4B"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Mandible 1</w:t>
            </w:r>
          </w:p>
        </w:tc>
        <w:tc>
          <w:tcPr>
            <w:tcW w:w="1052" w:type="pct"/>
            <w:noWrap/>
            <w:vAlign w:val="bottom"/>
            <w:hideMark/>
          </w:tcPr>
          <w:p w14:paraId="716E76C2"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01DE3881"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5FDA0A9C"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SI-57</w:t>
            </w:r>
          </w:p>
        </w:tc>
        <w:tc>
          <w:tcPr>
            <w:tcW w:w="1705" w:type="pct"/>
            <w:noWrap/>
            <w:hideMark/>
          </w:tcPr>
          <w:p w14:paraId="4AD5F29D"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mandibular condyle</w:t>
            </w:r>
          </w:p>
        </w:tc>
        <w:tc>
          <w:tcPr>
            <w:tcW w:w="632" w:type="pct"/>
            <w:noWrap/>
            <w:vAlign w:val="bottom"/>
            <w:hideMark/>
          </w:tcPr>
          <w:p w14:paraId="0CC9591D"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vAlign w:val="bottom"/>
            <w:hideMark/>
          </w:tcPr>
          <w:p w14:paraId="236C6C7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Mandible 1</w:t>
            </w:r>
          </w:p>
        </w:tc>
        <w:tc>
          <w:tcPr>
            <w:tcW w:w="1052" w:type="pct"/>
            <w:noWrap/>
            <w:vAlign w:val="bottom"/>
            <w:hideMark/>
          </w:tcPr>
          <w:p w14:paraId="118A4DF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4222D4A1"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452A67AF"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SI-47</w:t>
            </w:r>
          </w:p>
        </w:tc>
        <w:tc>
          <w:tcPr>
            <w:tcW w:w="1705" w:type="pct"/>
            <w:noWrap/>
            <w:hideMark/>
          </w:tcPr>
          <w:p w14:paraId="06D86E9C"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1st hand phalanx, finger 1</w:t>
            </w:r>
          </w:p>
        </w:tc>
        <w:tc>
          <w:tcPr>
            <w:tcW w:w="632" w:type="pct"/>
            <w:noWrap/>
            <w:hideMark/>
          </w:tcPr>
          <w:p w14:paraId="38180C79"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0DA34179"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4B136552"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31A19BF8"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4D43F629"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SI-20</w:t>
            </w:r>
          </w:p>
        </w:tc>
        <w:tc>
          <w:tcPr>
            <w:tcW w:w="1705" w:type="pct"/>
            <w:noWrap/>
            <w:hideMark/>
          </w:tcPr>
          <w:p w14:paraId="43475C49"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2nd hand phalanx, finger 2</w:t>
            </w:r>
          </w:p>
        </w:tc>
        <w:tc>
          <w:tcPr>
            <w:tcW w:w="632" w:type="pct"/>
            <w:noWrap/>
            <w:hideMark/>
          </w:tcPr>
          <w:p w14:paraId="23AC2ABF"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1EF0AD24"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122F0A0F"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3A5AB1E9"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1FE94D9D"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SI-32</w:t>
            </w:r>
          </w:p>
        </w:tc>
        <w:tc>
          <w:tcPr>
            <w:tcW w:w="1705" w:type="pct"/>
            <w:noWrap/>
            <w:hideMark/>
          </w:tcPr>
          <w:p w14:paraId="545355AD"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1st hand phalanx, finger 3</w:t>
            </w:r>
          </w:p>
        </w:tc>
        <w:tc>
          <w:tcPr>
            <w:tcW w:w="632" w:type="pct"/>
            <w:noWrap/>
            <w:hideMark/>
          </w:tcPr>
          <w:p w14:paraId="1C0ABF4B"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635953DF"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74F3719E"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434D9246"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446806B2"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SI-10</w:t>
            </w:r>
          </w:p>
        </w:tc>
        <w:tc>
          <w:tcPr>
            <w:tcW w:w="1705" w:type="pct"/>
            <w:noWrap/>
            <w:hideMark/>
          </w:tcPr>
          <w:p w14:paraId="65D5A657"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2nd hand phalanx, finger 3</w:t>
            </w:r>
          </w:p>
        </w:tc>
        <w:tc>
          <w:tcPr>
            <w:tcW w:w="632" w:type="pct"/>
            <w:noWrap/>
            <w:hideMark/>
          </w:tcPr>
          <w:p w14:paraId="505B42FA"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582555D3"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2B5A53CC"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5C967A7A"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11F1671E"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SI-18</w:t>
            </w:r>
          </w:p>
        </w:tc>
        <w:tc>
          <w:tcPr>
            <w:tcW w:w="1705" w:type="pct"/>
            <w:noWrap/>
            <w:hideMark/>
          </w:tcPr>
          <w:p w14:paraId="750D9BA6"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3rd hand phalanx, finger 3</w:t>
            </w:r>
          </w:p>
        </w:tc>
        <w:tc>
          <w:tcPr>
            <w:tcW w:w="632" w:type="pct"/>
            <w:noWrap/>
            <w:hideMark/>
          </w:tcPr>
          <w:p w14:paraId="26192086"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2D0179D7"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2CABF9AF"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6F5ADDDE"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13E5743D"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SI-14</w:t>
            </w:r>
          </w:p>
        </w:tc>
        <w:tc>
          <w:tcPr>
            <w:tcW w:w="1705" w:type="pct"/>
            <w:noWrap/>
            <w:hideMark/>
          </w:tcPr>
          <w:p w14:paraId="64A8FA6F"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1st hand phalanx, finger 4</w:t>
            </w:r>
          </w:p>
        </w:tc>
        <w:tc>
          <w:tcPr>
            <w:tcW w:w="632" w:type="pct"/>
            <w:noWrap/>
            <w:hideMark/>
          </w:tcPr>
          <w:p w14:paraId="419C6FF5"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297FD89B"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28A57A8B"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14A53835"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0BFE7068"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SI-16</w:t>
            </w:r>
          </w:p>
        </w:tc>
        <w:tc>
          <w:tcPr>
            <w:tcW w:w="1705" w:type="pct"/>
            <w:noWrap/>
            <w:hideMark/>
          </w:tcPr>
          <w:p w14:paraId="3B2B08D8"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2nd hand phalanx, finger 4</w:t>
            </w:r>
          </w:p>
        </w:tc>
        <w:tc>
          <w:tcPr>
            <w:tcW w:w="632" w:type="pct"/>
            <w:noWrap/>
            <w:hideMark/>
          </w:tcPr>
          <w:p w14:paraId="7CFF0FBF"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600C04F3"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4826D424"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2C1B9500"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2169F58A"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SI-17</w:t>
            </w:r>
          </w:p>
        </w:tc>
        <w:tc>
          <w:tcPr>
            <w:tcW w:w="1705" w:type="pct"/>
            <w:noWrap/>
            <w:hideMark/>
          </w:tcPr>
          <w:p w14:paraId="78FD7004"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1st hand phalanx, finger 5</w:t>
            </w:r>
          </w:p>
        </w:tc>
        <w:tc>
          <w:tcPr>
            <w:tcW w:w="632" w:type="pct"/>
            <w:noWrap/>
            <w:hideMark/>
          </w:tcPr>
          <w:p w14:paraId="2DBF5532"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20342FDD"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0D1CFCD1"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130EF2B9"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392FE7E2"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SI-33</w:t>
            </w:r>
          </w:p>
        </w:tc>
        <w:tc>
          <w:tcPr>
            <w:tcW w:w="1705" w:type="pct"/>
            <w:noWrap/>
            <w:hideMark/>
          </w:tcPr>
          <w:p w14:paraId="7DDF9C7E"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1st metacarpal</w:t>
            </w:r>
          </w:p>
        </w:tc>
        <w:tc>
          <w:tcPr>
            <w:tcW w:w="632" w:type="pct"/>
            <w:noWrap/>
            <w:hideMark/>
          </w:tcPr>
          <w:p w14:paraId="06839459"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00DED681"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7FD7C0DE"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75CA7EBA"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3F825BC7"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SI-43</w:t>
            </w:r>
          </w:p>
        </w:tc>
        <w:tc>
          <w:tcPr>
            <w:tcW w:w="1705" w:type="pct"/>
            <w:noWrap/>
            <w:hideMark/>
          </w:tcPr>
          <w:p w14:paraId="0707C075"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2nd metacarpal</w:t>
            </w:r>
          </w:p>
        </w:tc>
        <w:tc>
          <w:tcPr>
            <w:tcW w:w="632" w:type="pct"/>
            <w:noWrap/>
            <w:hideMark/>
          </w:tcPr>
          <w:p w14:paraId="4F6EEFD7"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6DF3F2CE"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42B6B1A9"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6A80C050"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746C99B5"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SI-44</w:t>
            </w:r>
          </w:p>
        </w:tc>
        <w:tc>
          <w:tcPr>
            <w:tcW w:w="1705" w:type="pct"/>
            <w:noWrap/>
            <w:hideMark/>
          </w:tcPr>
          <w:p w14:paraId="0551A394"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3rd metacarpal</w:t>
            </w:r>
          </w:p>
        </w:tc>
        <w:tc>
          <w:tcPr>
            <w:tcW w:w="632" w:type="pct"/>
            <w:noWrap/>
            <w:hideMark/>
          </w:tcPr>
          <w:p w14:paraId="27FD0AC2"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31926B7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5931E73C"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4BB63561"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685E9CE5"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SI-24</w:t>
            </w:r>
          </w:p>
        </w:tc>
        <w:tc>
          <w:tcPr>
            <w:tcW w:w="1705" w:type="pct"/>
            <w:noWrap/>
            <w:hideMark/>
          </w:tcPr>
          <w:p w14:paraId="10B5E33F"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4th metacarpal</w:t>
            </w:r>
          </w:p>
        </w:tc>
        <w:tc>
          <w:tcPr>
            <w:tcW w:w="632" w:type="pct"/>
            <w:noWrap/>
            <w:hideMark/>
          </w:tcPr>
          <w:p w14:paraId="2CDBAA80"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0228B656"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1</w:t>
            </w:r>
          </w:p>
        </w:tc>
        <w:tc>
          <w:tcPr>
            <w:tcW w:w="1052" w:type="pct"/>
            <w:noWrap/>
            <w:vAlign w:val="bottom"/>
            <w:hideMark/>
          </w:tcPr>
          <w:p w14:paraId="6EE7BFCE"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47CF404D"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282A983E"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SI-21</w:t>
            </w:r>
          </w:p>
        </w:tc>
        <w:tc>
          <w:tcPr>
            <w:tcW w:w="1705" w:type="pct"/>
            <w:noWrap/>
            <w:hideMark/>
          </w:tcPr>
          <w:p w14:paraId="051F3960"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1st hand phalanx, finger 1</w:t>
            </w:r>
          </w:p>
        </w:tc>
        <w:tc>
          <w:tcPr>
            <w:tcW w:w="632" w:type="pct"/>
            <w:noWrap/>
            <w:hideMark/>
          </w:tcPr>
          <w:p w14:paraId="19E8C9DB"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12948FF5"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2</w:t>
            </w:r>
          </w:p>
        </w:tc>
        <w:tc>
          <w:tcPr>
            <w:tcW w:w="1052" w:type="pct"/>
            <w:noWrap/>
            <w:vAlign w:val="bottom"/>
            <w:hideMark/>
          </w:tcPr>
          <w:p w14:paraId="686362B9"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1151B686"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74E2B5CB"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SI-19</w:t>
            </w:r>
          </w:p>
        </w:tc>
        <w:tc>
          <w:tcPr>
            <w:tcW w:w="1705" w:type="pct"/>
            <w:noWrap/>
            <w:hideMark/>
          </w:tcPr>
          <w:p w14:paraId="38651532"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3rd hand phalanx, finger 1</w:t>
            </w:r>
          </w:p>
        </w:tc>
        <w:tc>
          <w:tcPr>
            <w:tcW w:w="632" w:type="pct"/>
            <w:noWrap/>
            <w:hideMark/>
          </w:tcPr>
          <w:p w14:paraId="18EB0119"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0A95DF12"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2</w:t>
            </w:r>
          </w:p>
        </w:tc>
        <w:tc>
          <w:tcPr>
            <w:tcW w:w="1052" w:type="pct"/>
            <w:noWrap/>
            <w:vAlign w:val="bottom"/>
            <w:hideMark/>
          </w:tcPr>
          <w:p w14:paraId="329B77D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2A37C583"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06D3DB5F"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SI-15</w:t>
            </w:r>
          </w:p>
        </w:tc>
        <w:tc>
          <w:tcPr>
            <w:tcW w:w="1705" w:type="pct"/>
            <w:noWrap/>
            <w:hideMark/>
          </w:tcPr>
          <w:p w14:paraId="089370D4"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1st hand phalanx, finger 2</w:t>
            </w:r>
          </w:p>
        </w:tc>
        <w:tc>
          <w:tcPr>
            <w:tcW w:w="632" w:type="pct"/>
            <w:noWrap/>
            <w:hideMark/>
          </w:tcPr>
          <w:p w14:paraId="1B5C3A07"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3C2ADD2F"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2</w:t>
            </w:r>
          </w:p>
        </w:tc>
        <w:tc>
          <w:tcPr>
            <w:tcW w:w="1052" w:type="pct"/>
            <w:noWrap/>
            <w:vAlign w:val="bottom"/>
            <w:hideMark/>
          </w:tcPr>
          <w:p w14:paraId="53742838"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32FBD172"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38A0EBE9"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SI-22</w:t>
            </w:r>
          </w:p>
        </w:tc>
        <w:tc>
          <w:tcPr>
            <w:tcW w:w="1705" w:type="pct"/>
            <w:noWrap/>
            <w:hideMark/>
          </w:tcPr>
          <w:p w14:paraId="108721C3"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1st hand phalanx, finger 3</w:t>
            </w:r>
          </w:p>
        </w:tc>
        <w:tc>
          <w:tcPr>
            <w:tcW w:w="632" w:type="pct"/>
            <w:noWrap/>
            <w:hideMark/>
          </w:tcPr>
          <w:p w14:paraId="2B2700B2"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125271C0"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2</w:t>
            </w:r>
          </w:p>
        </w:tc>
        <w:tc>
          <w:tcPr>
            <w:tcW w:w="1052" w:type="pct"/>
            <w:noWrap/>
            <w:vAlign w:val="bottom"/>
            <w:hideMark/>
          </w:tcPr>
          <w:p w14:paraId="7FE2985B"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02D7D6D5"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019EDBF5"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lastRenderedPageBreak/>
              <w:t>SI-11</w:t>
            </w:r>
          </w:p>
        </w:tc>
        <w:tc>
          <w:tcPr>
            <w:tcW w:w="1705" w:type="pct"/>
            <w:noWrap/>
            <w:hideMark/>
          </w:tcPr>
          <w:p w14:paraId="4668FBCD"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2nd hand phalanx, finger 3</w:t>
            </w:r>
          </w:p>
        </w:tc>
        <w:tc>
          <w:tcPr>
            <w:tcW w:w="632" w:type="pct"/>
            <w:noWrap/>
            <w:hideMark/>
          </w:tcPr>
          <w:p w14:paraId="4490D159"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02BC1B87"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2</w:t>
            </w:r>
          </w:p>
        </w:tc>
        <w:tc>
          <w:tcPr>
            <w:tcW w:w="1052" w:type="pct"/>
            <w:noWrap/>
            <w:vAlign w:val="bottom"/>
            <w:hideMark/>
          </w:tcPr>
          <w:p w14:paraId="0578B581"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2DC9C0BD"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2D595FFE"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SI-9</w:t>
            </w:r>
          </w:p>
        </w:tc>
        <w:tc>
          <w:tcPr>
            <w:tcW w:w="1705" w:type="pct"/>
            <w:noWrap/>
            <w:hideMark/>
          </w:tcPr>
          <w:p w14:paraId="58C46DD1"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3rd hand phalanx, finger 3</w:t>
            </w:r>
          </w:p>
        </w:tc>
        <w:tc>
          <w:tcPr>
            <w:tcW w:w="632" w:type="pct"/>
            <w:noWrap/>
            <w:hideMark/>
          </w:tcPr>
          <w:p w14:paraId="02B5CD03"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138696A7"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2</w:t>
            </w:r>
          </w:p>
        </w:tc>
        <w:tc>
          <w:tcPr>
            <w:tcW w:w="1052" w:type="pct"/>
            <w:noWrap/>
            <w:vAlign w:val="bottom"/>
            <w:hideMark/>
          </w:tcPr>
          <w:p w14:paraId="2D4E3EBE"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1B741418"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2FF3D19A"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SI-13</w:t>
            </w:r>
          </w:p>
        </w:tc>
        <w:tc>
          <w:tcPr>
            <w:tcW w:w="1705" w:type="pct"/>
            <w:noWrap/>
            <w:hideMark/>
          </w:tcPr>
          <w:p w14:paraId="37BCCA9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1st hand phalanx, finger 4</w:t>
            </w:r>
          </w:p>
        </w:tc>
        <w:tc>
          <w:tcPr>
            <w:tcW w:w="632" w:type="pct"/>
            <w:noWrap/>
            <w:hideMark/>
          </w:tcPr>
          <w:p w14:paraId="60B53EA0"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2430614F"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2</w:t>
            </w:r>
          </w:p>
        </w:tc>
        <w:tc>
          <w:tcPr>
            <w:tcW w:w="1052" w:type="pct"/>
            <w:noWrap/>
            <w:vAlign w:val="bottom"/>
            <w:hideMark/>
          </w:tcPr>
          <w:p w14:paraId="6F11DDB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4830FBDC"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4F33A95F"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SI-12</w:t>
            </w:r>
          </w:p>
        </w:tc>
        <w:tc>
          <w:tcPr>
            <w:tcW w:w="1705" w:type="pct"/>
            <w:noWrap/>
            <w:hideMark/>
          </w:tcPr>
          <w:p w14:paraId="0BF57463"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2nd hand phalanx, finger 4</w:t>
            </w:r>
          </w:p>
        </w:tc>
        <w:tc>
          <w:tcPr>
            <w:tcW w:w="632" w:type="pct"/>
            <w:noWrap/>
            <w:hideMark/>
          </w:tcPr>
          <w:p w14:paraId="627EA965"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303560B5"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2</w:t>
            </w:r>
          </w:p>
        </w:tc>
        <w:tc>
          <w:tcPr>
            <w:tcW w:w="1052" w:type="pct"/>
            <w:noWrap/>
            <w:vAlign w:val="bottom"/>
            <w:hideMark/>
          </w:tcPr>
          <w:p w14:paraId="0ACBD181"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1E31FB2F"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1A3AF107"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SI-46</w:t>
            </w:r>
          </w:p>
        </w:tc>
        <w:tc>
          <w:tcPr>
            <w:tcW w:w="1705" w:type="pct"/>
            <w:noWrap/>
            <w:hideMark/>
          </w:tcPr>
          <w:p w14:paraId="623D65AB"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2nd metacarpal</w:t>
            </w:r>
          </w:p>
        </w:tc>
        <w:tc>
          <w:tcPr>
            <w:tcW w:w="632" w:type="pct"/>
            <w:noWrap/>
            <w:hideMark/>
          </w:tcPr>
          <w:p w14:paraId="68723FF0"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020BCCD5"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2</w:t>
            </w:r>
          </w:p>
        </w:tc>
        <w:tc>
          <w:tcPr>
            <w:tcW w:w="1052" w:type="pct"/>
            <w:noWrap/>
            <w:vAlign w:val="bottom"/>
            <w:hideMark/>
          </w:tcPr>
          <w:p w14:paraId="19BDB769"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5CC79063"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7E7E01DA"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SI-56</w:t>
            </w:r>
          </w:p>
        </w:tc>
        <w:tc>
          <w:tcPr>
            <w:tcW w:w="1705" w:type="pct"/>
            <w:noWrap/>
            <w:hideMark/>
          </w:tcPr>
          <w:p w14:paraId="431A08D9"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4th metacarpal</w:t>
            </w:r>
          </w:p>
        </w:tc>
        <w:tc>
          <w:tcPr>
            <w:tcW w:w="632" w:type="pct"/>
            <w:noWrap/>
            <w:hideMark/>
          </w:tcPr>
          <w:p w14:paraId="58D24206"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153BCE2D"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Hand 2</w:t>
            </w:r>
          </w:p>
        </w:tc>
        <w:tc>
          <w:tcPr>
            <w:tcW w:w="1052" w:type="pct"/>
            <w:noWrap/>
            <w:vAlign w:val="bottom"/>
            <w:hideMark/>
          </w:tcPr>
          <w:p w14:paraId="326160B3"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0DE97130"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6EFB0C3D"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SI-28</w:t>
            </w:r>
          </w:p>
        </w:tc>
        <w:tc>
          <w:tcPr>
            <w:tcW w:w="1705" w:type="pct"/>
            <w:noWrap/>
            <w:hideMark/>
          </w:tcPr>
          <w:p w14:paraId="30117E0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4th metatarsal</w:t>
            </w:r>
          </w:p>
        </w:tc>
        <w:tc>
          <w:tcPr>
            <w:tcW w:w="632" w:type="pct"/>
            <w:noWrap/>
            <w:hideMark/>
          </w:tcPr>
          <w:p w14:paraId="2A1D2578"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3B332C49"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Foot 1</w:t>
            </w:r>
          </w:p>
        </w:tc>
        <w:tc>
          <w:tcPr>
            <w:tcW w:w="1052" w:type="pct"/>
            <w:noWrap/>
            <w:vAlign w:val="bottom"/>
            <w:hideMark/>
          </w:tcPr>
          <w:p w14:paraId="3536AF22"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11EFDAAF"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4FA7FD01"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SI-38</w:t>
            </w:r>
          </w:p>
        </w:tc>
        <w:tc>
          <w:tcPr>
            <w:tcW w:w="1705" w:type="pct"/>
            <w:noWrap/>
            <w:hideMark/>
          </w:tcPr>
          <w:p w14:paraId="7AA1DC89"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lateral cuneiform</w:t>
            </w:r>
          </w:p>
        </w:tc>
        <w:tc>
          <w:tcPr>
            <w:tcW w:w="632" w:type="pct"/>
            <w:noWrap/>
            <w:hideMark/>
          </w:tcPr>
          <w:p w14:paraId="2E96776C"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5D702341"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Foot 1</w:t>
            </w:r>
          </w:p>
        </w:tc>
        <w:tc>
          <w:tcPr>
            <w:tcW w:w="1052" w:type="pct"/>
            <w:noWrap/>
            <w:vAlign w:val="bottom"/>
            <w:hideMark/>
          </w:tcPr>
          <w:p w14:paraId="32055738"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33BF7113"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39A52F29"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SI-23</w:t>
            </w:r>
          </w:p>
        </w:tc>
        <w:tc>
          <w:tcPr>
            <w:tcW w:w="1705" w:type="pct"/>
            <w:noWrap/>
            <w:hideMark/>
          </w:tcPr>
          <w:p w14:paraId="110F0B98"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3rd hand phalanx, finger 1</w:t>
            </w:r>
          </w:p>
        </w:tc>
        <w:tc>
          <w:tcPr>
            <w:tcW w:w="632" w:type="pct"/>
            <w:noWrap/>
            <w:hideMark/>
          </w:tcPr>
          <w:p w14:paraId="093C7594"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6F775A72"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Foot 2</w:t>
            </w:r>
          </w:p>
        </w:tc>
        <w:tc>
          <w:tcPr>
            <w:tcW w:w="1052" w:type="pct"/>
            <w:noWrap/>
            <w:vAlign w:val="bottom"/>
            <w:hideMark/>
          </w:tcPr>
          <w:p w14:paraId="50D5C3A5"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7CFE02BF"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5261C177"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SI-34</w:t>
            </w:r>
          </w:p>
        </w:tc>
        <w:tc>
          <w:tcPr>
            <w:tcW w:w="1705" w:type="pct"/>
            <w:noWrap/>
            <w:hideMark/>
          </w:tcPr>
          <w:p w14:paraId="0B47CAB9"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1st metatarsal</w:t>
            </w:r>
          </w:p>
        </w:tc>
        <w:tc>
          <w:tcPr>
            <w:tcW w:w="632" w:type="pct"/>
            <w:noWrap/>
            <w:hideMark/>
          </w:tcPr>
          <w:p w14:paraId="5C38E28A"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0D579EF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Foot 2</w:t>
            </w:r>
          </w:p>
        </w:tc>
        <w:tc>
          <w:tcPr>
            <w:tcW w:w="1052" w:type="pct"/>
            <w:noWrap/>
            <w:vAlign w:val="bottom"/>
            <w:hideMark/>
          </w:tcPr>
          <w:p w14:paraId="757AA44D"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39E5F7ED"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37BC656E"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SI-25</w:t>
            </w:r>
          </w:p>
        </w:tc>
        <w:tc>
          <w:tcPr>
            <w:tcW w:w="1705" w:type="pct"/>
            <w:noWrap/>
            <w:hideMark/>
          </w:tcPr>
          <w:p w14:paraId="518BF32B"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2nd metatarsal</w:t>
            </w:r>
          </w:p>
        </w:tc>
        <w:tc>
          <w:tcPr>
            <w:tcW w:w="632" w:type="pct"/>
            <w:noWrap/>
            <w:hideMark/>
          </w:tcPr>
          <w:p w14:paraId="00FC9A08"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75ADDD79"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Foot 2</w:t>
            </w:r>
          </w:p>
        </w:tc>
        <w:tc>
          <w:tcPr>
            <w:tcW w:w="1052" w:type="pct"/>
            <w:noWrap/>
            <w:vAlign w:val="bottom"/>
            <w:hideMark/>
          </w:tcPr>
          <w:p w14:paraId="2A16707B"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3A2D2C19"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4664FF63"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SI-27</w:t>
            </w:r>
          </w:p>
        </w:tc>
        <w:tc>
          <w:tcPr>
            <w:tcW w:w="1705" w:type="pct"/>
            <w:noWrap/>
            <w:hideMark/>
          </w:tcPr>
          <w:p w14:paraId="2BA64CF6"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2nd metatarsal</w:t>
            </w:r>
          </w:p>
        </w:tc>
        <w:tc>
          <w:tcPr>
            <w:tcW w:w="632" w:type="pct"/>
            <w:noWrap/>
            <w:hideMark/>
          </w:tcPr>
          <w:p w14:paraId="25E34499"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1ACB6326"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Foot 2</w:t>
            </w:r>
          </w:p>
        </w:tc>
        <w:tc>
          <w:tcPr>
            <w:tcW w:w="1052" w:type="pct"/>
            <w:noWrap/>
            <w:vAlign w:val="bottom"/>
            <w:hideMark/>
          </w:tcPr>
          <w:p w14:paraId="07A759D0"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226BFD0E"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72018303"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SI-39</w:t>
            </w:r>
          </w:p>
        </w:tc>
        <w:tc>
          <w:tcPr>
            <w:tcW w:w="1705" w:type="pct"/>
            <w:noWrap/>
            <w:hideMark/>
          </w:tcPr>
          <w:p w14:paraId="3F0BF251"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astragalus</w:t>
            </w:r>
          </w:p>
        </w:tc>
        <w:tc>
          <w:tcPr>
            <w:tcW w:w="632" w:type="pct"/>
            <w:noWrap/>
            <w:hideMark/>
          </w:tcPr>
          <w:p w14:paraId="485BDA61"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hideMark/>
          </w:tcPr>
          <w:p w14:paraId="06D5839F"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8E4B2A">
              <w:rPr>
                <w:rFonts w:cs="Times New Roman"/>
                <w:sz w:val="20"/>
                <w:szCs w:val="20"/>
                <w:lang w:val="en-US"/>
              </w:rPr>
              <w:t>Foot 2</w:t>
            </w:r>
          </w:p>
        </w:tc>
        <w:tc>
          <w:tcPr>
            <w:tcW w:w="1052" w:type="pct"/>
            <w:noWrap/>
            <w:vAlign w:val="bottom"/>
            <w:hideMark/>
          </w:tcPr>
          <w:p w14:paraId="48273012"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038D3F1D"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23D7C5C0"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SI-1</w:t>
            </w:r>
          </w:p>
        </w:tc>
        <w:tc>
          <w:tcPr>
            <w:tcW w:w="1705" w:type="pct"/>
            <w:noWrap/>
            <w:hideMark/>
          </w:tcPr>
          <w:p w14:paraId="27CA0B0D"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humerus</w:t>
            </w:r>
          </w:p>
        </w:tc>
        <w:tc>
          <w:tcPr>
            <w:tcW w:w="632" w:type="pct"/>
            <w:noWrap/>
            <w:hideMark/>
          </w:tcPr>
          <w:p w14:paraId="0D16C353"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vAlign w:val="bottom"/>
            <w:hideMark/>
          </w:tcPr>
          <w:p w14:paraId="3D4FF336"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3F3230F7"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2DDB5DB2"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5CBAE4AB"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SI-2</w:t>
            </w:r>
          </w:p>
        </w:tc>
        <w:tc>
          <w:tcPr>
            <w:tcW w:w="1705" w:type="pct"/>
            <w:noWrap/>
            <w:hideMark/>
          </w:tcPr>
          <w:p w14:paraId="08E3699D"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Right humerus</w:t>
            </w:r>
          </w:p>
        </w:tc>
        <w:tc>
          <w:tcPr>
            <w:tcW w:w="632" w:type="pct"/>
            <w:noWrap/>
            <w:hideMark/>
          </w:tcPr>
          <w:p w14:paraId="17575852"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1</w:t>
            </w:r>
          </w:p>
        </w:tc>
        <w:tc>
          <w:tcPr>
            <w:tcW w:w="898" w:type="pct"/>
            <w:noWrap/>
            <w:vAlign w:val="bottom"/>
            <w:hideMark/>
          </w:tcPr>
          <w:p w14:paraId="0CE402AE"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22478C3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69F21200"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53A63A39"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SI-7</w:t>
            </w:r>
          </w:p>
        </w:tc>
        <w:tc>
          <w:tcPr>
            <w:tcW w:w="1705" w:type="pct"/>
            <w:noWrap/>
            <w:hideMark/>
          </w:tcPr>
          <w:p w14:paraId="2B147E44"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Upper left P3</w:t>
            </w:r>
          </w:p>
        </w:tc>
        <w:tc>
          <w:tcPr>
            <w:tcW w:w="632" w:type="pct"/>
            <w:noWrap/>
            <w:hideMark/>
          </w:tcPr>
          <w:p w14:paraId="4C3CBD36"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2</w:t>
            </w:r>
          </w:p>
        </w:tc>
        <w:tc>
          <w:tcPr>
            <w:tcW w:w="898" w:type="pct"/>
            <w:noWrap/>
            <w:vAlign w:val="bottom"/>
            <w:hideMark/>
          </w:tcPr>
          <w:p w14:paraId="51339789"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43493138"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31579DE4"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06A96FFB"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SI-58</w:t>
            </w:r>
          </w:p>
        </w:tc>
        <w:tc>
          <w:tcPr>
            <w:tcW w:w="1705" w:type="pct"/>
            <w:noWrap/>
            <w:hideMark/>
          </w:tcPr>
          <w:p w14:paraId="2D39ABD4"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Fibula, diaphysis</w:t>
            </w:r>
          </w:p>
        </w:tc>
        <w:tc>
          <w:tcPr>
            <w:tcW w:w="632" w:type="pct"/>
            <w:noWrap/>
            <w:hideMark/>
          </w:tcPr>
          <w:p w14:paraId="1881ADF9"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2</w:t>
            </w:r>
          </w:p>
        </w:tc>
        <w:tc>
          <w:tcPr>
            <w:tcW w:w="898" w:type="pct"/>
            <w:noWrap/>
            <w:hideMark/>
          </w:tcPr>
          <w:p w14:paraId="41FBE7A6"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hideMark/>
          </w:tcPr>
          <w:p w14:paraId="77F29C00"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4BD5BBD2"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09511144"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SI-60</w:t>
            </w:r>
          </w:p>
        </w:tc>
        <w:tc>
          <w:tcPr>
            <w:tcW w:w="1705" w:type="pct"/>
            <w:noWrap/>
            <w:hideMark/>
          </w:tcPr>
          <w:p w14:paraId="06102497"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Upper left M3</w:t>
            </w:r>
          </w:p>
        </w:tc>
        <w:tc>
          <w:tcPr>
            <w:tcW w:w="632" w:type="pct"/>
            <w:noWrap/>
            <w:hideMark/>
          </w:tcPr>
          <w:p w14:paraId="345861E3"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2</w:t>
            </w:r>
          </w:p>
        </w:tc>
        <w:tc>
          <w:tcPr>
            <w:tcW w:w="898" w:type="pct"/>
            <w:noWrap/>
            <w:vAlign w:val="bottom"/>
            <w:hideMark/>
          </w:tcPr>
          <w:p w14:paraId="3DB021AC"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2908A604"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46127756"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6193555B"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SI-29</w:t>
            </w:r>
          </w:p>
        </w:tc>
        <w:tc>
          <w:tcPr>
            <w:tcW w:w="1705" w:type="pct"/>
            <w:noWrap/>
            <w:hideMark/>
          </w:tcPr>
          <w:p w14:paraId="6C3E7DBD"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Left 1st hand phalanx, finger 5</w:t>
            </w:r>
          </w:p>
        </w:tc>
        <w:tc>
          <w:tcPr>
            <w:tcW w:w="632" w:type="pct"/>
            <w:noWrap/>
            <w:hideMark/>
          </w:tcPr>
          <w:p w14:paraId="346ABB44"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3</w:t>
            </w:r>
          </w:p>
        </w:tc>
        <w:tc>
          <w:tcPr>
            <w:tcW w:w="898" w:type="pct"/>
            <w:noWrap/>
            <w:hideMark/>
          </w:tcPr>
          <w:p w14:paraId="7D9EE010"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hideMark/>
          </w:tcPr>
          <w:p w14:paraId="5306C723"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42AE49E4"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4D78EE1E"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lastRenderedPageBreak/>
              <w:t>SI-51</w:t>
            </w:r>
          </w:p>
        </w:tc>
        <w:tc>
          <w:tcPr>
            <w:tcW w:w="1705" w:type="pct"/>
            <w:noWrap/>
            <w:hideMark/>
          </w:tcPr>
          <w:p w14:paraId="3353C081"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Radius, diaphysis</w:t>
            </w:r>
          </w:p>
        </w:tc>
        <w:tc>
          <w:tcPr>
            <w:tcW w:w="632" w:type="pct"/>
            <w:noWrap/>
            <w:hideMark/>
          </w:tcPr>
          <w:p w14:paraId="2F0CD2E8"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3</w:t>
            </w:r>
          </w:p>
        </w:tc>
        <w:tc>
          <w:tcPr>
            <w:tcW w:w="898" w:type="pct"/>
            <w:noWrap/>
            <w:vAlign w:val="bottom"/>
            <w:hideMark/>
          </w:tcPr>
          <w:p w14:paraId="1A03D10C"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1F7766C5"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16E941F9"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33557DC1"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SI-52</w:t>
            </w:r>
          </w:p>
        </w:tc>
        <w:tc>
          <w:tcPr>
            <w:tcW w:w="1705" w:type="pct"/>
            <w:noWrap/>
            <w:hideMark/>
          </w:tcPr>
          <w:p w14:paraId="71C62B5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Radius, diaphysis</w:t>
            </w:r>
          </w:p>
        </w:tc>
        <w:tc>
          <w:tcPr>
            <w:tcW w:w="632" w:type="pct"/>
            <w:noWrap/>
            <w:hideMark/>
          </w:tcPr>
          <w:p w14:paraId="5A7A1E85"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3</w:t>
            </w:r>
          </w:p>
        </w:tc>
        <w:tc>
          <w:tcPr>
            <w:tcW w:w="898" w:type="pct"/>
            <w:noWrap/>
            <w:vAlign w:val="bottom"/>
            <w:hideMark/>
          </w:tcPr>
          <w:p w14:paraId="19F1B3DA"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688D7C5F"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49774437"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0D94B1CC"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SI-37</w:t>
            </w:r>
          </w:p>
        </w:tc>
        <w:tc>
          <w:tcPr>
            <w:tcW w:w="1705" w:type="pct"/>
            <w:noWrap/>
            <w:hideMark/>
          </w:tcPr>
          <w:p w14:paraId="1C758566"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Atlas, articular facet</w:t>
            </w:r>
          </w:p>
        </w:tc>
        <w:tc>
          <w:tcPr>
            <w:tcW w:w="632" w:type="pct"/>
            <w:noWrap/>
            <w:hideMark/>
          </w:tcPr>
          <w:p w14:paraId="638B6CEC"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3</w:t>
            </w:r>
          </w:p>
        </w:tc>
        <w:tc>
          <w:tcPr>
            <w:tcW w:w="898" w:type="pct"/>
            <w:noWrap/>
            <w:vAlign w:val="bottom"/>
            <w:hideMark/>
          </w:tcPr>
          <w:p w14:paraId="76DE95E3"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542924D8"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760FEB7B"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7F80D256"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SI-36</w:t>
            </w:r>
          </w:p>
        </w:tc>
        <w:tc>
          <w:tcPr>
            <w:tcW w:w="1705" w:type="pct"/>
            <w:noWrap/>
            <w:hideMark/>
          </w:tcPr>
          <w:p w14:paraId="0C121DB7"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3rd cervical vertebra, articular facet</w:t>
            </w:r>
          </w:p>
        </w:tc>
        <w:tc>
          <w:tcPr>
            <w:tcW w:w="632" w:type="pct"/>
            <w:noWrap/>
            <w:hideMark/>
          </w:tcPr>
          <w:p w14:paraId="2E0A9B52"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3</w:t>
            </w:r>
          </w:p>
        </w:tc>
        <w:tc>
          <w:tcPr>
            <w:tcW w:w="898" w:type="pct"/>
            <w:noWrap/>
            <w:vAlign w:val="bottom"/>
            <w:hideMark/>
          </w:tcPr>
          <w:p w14:paraId="67F56836"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4CABCE23"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0D48C527"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5BC9B48F"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SI-61</w:t>
            </w:r>
          </w:p>
        </w:tc>
        <w:tc>
          <w:tcPr>
            <w:tcW w:w="1705" w:type="pct"/>
            <w:noWrap/>
            <w:hideMark/>
          </w:tcPr>
          <w:p w14:paraId="6420BAEC"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4th cervical vertebra, articular facet</w:t>
            </w:r>
          </w:p>
        </w:tc>
        <w:tc>
          <w:tcPr>
            <w:tcW w:w="632" w:type="pct"/>
            <w:noWrap/>
            <w:hideMark/>
          </w:tcPr>
          <w:p w14:paraId="56AFDBEE"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3</w:t>
            </w:r>
          </w:p>
        </w:tc>
        <w:tc>
          <w:tcPr>
            <w:tcW w:w="898" w:type="pct"/>
            <w:noWrap/>
            <w:vAlign w:val="bottom"/>
            <w:hideMark/>
          </w:tcPr>
          <w:p w14:paraId="33951E64"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7ABBAF80"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0DF4FCD7"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3BC02230"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SI-62</w:t>
            </w:r>
          </w:p>
        </w:tc>
        <w:tc>
          <w:tcPr>
            <w:tcW w:w="1705" w:type="pct"/>
            <w:noWrap/>
            <w:hideMark/>
          </w:tcPr>
          <w:p w14:paraId="54EC6E0B"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3rd cervical vertebra, articular facet</w:t>
            </w:r>
          </w:p>
        </w:tc>
        <w:tc>
          <w:tcPr>
            <w:tcW w:w="632" w:type="pct"/>
            <w:noWrap/>
            <w:hideMark/>
          </w:tcPr>
          <w:p w14:paraId="0D467756"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3</w:t>
            </w:r>
          </w:p>
        </w:tc>
        <w:tc>
          <w:tcPr>
            <w:tcW w:w="898" w:type="pct"/>
            <w:noWrap/>
            <w:vAlign w:val="bottom"/>
            <w:hideMark/>
          </w:tcPr>
          <w:p w14:paraId="635CE1D3"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7D5055B5"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51A15191"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0A946FCB"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SI-45</w:t>
            </w:r>
          </w:p>
        </w:tc>
        <w:tc>
          <w:tcPr>
            <w:tcW w:w="1705" w:type="pct"/>
            <w:noWrap/>
            <w:hideMark/>
          </w:tcPr>
          <w:p w14:paraId="7B916E3F"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Upper right I1</w:t>
            </w:r>
          </w:p>
        </w:tc>
        <w:tc>
          <w:tcPr>
            <w:tcW w:w="632" w:type="pct"/>
            <w:noWrap/>
            <w:vAlign w:val="bottom"/>
            <w:hideMark/>
          </w:tcPr>
          <w:p w14:paraId="153F6D3C"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vAlign w:val="bottom"/>
            <w:hideMark/>
          </w:tcPr>
          <w:p w14:paraId="3D4E647F"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037243D7"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264AB7B1"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34C305F0"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SI-49</w:t>
            </w:r>
          </w:p>
        </w:tc>
        <w:tc>
          <w:tcPr>
            <w:tcW w:w="1705" w:type="pct"/>
            <w:noWrap/>
            <w:hideMark/>
          </w:tcPr>
          <w:p w14:paraId="38C78EFF"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Upper left I1</w:t>
            </w:r>
          </w:p>
        </w:tc>
        <w:tc>
          <w:tcPr>
            <w:tcW w:w="632" w:type="pct"/>
            <w:noWrap/>
            <w:vAlign w:val="bottom"/>
            <w:hideMark/>
          </w:tcPr>
          <w:p w14:paraId="5AC59910"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vAlign w:val="bottom"/>
            <w:hideMark/>
          </w:tcPr>
          <w:p w14:paraId="698DDF24"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02B64A3D"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68695B6D"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1B75B741"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SI-4</w:t>
            </w:r>
          </w:p>
        </w:tc>
        <w:tc>
          <w:tcPr>
            <w:tcW w:w="1705" w:type="pct"/>
            <w:noWrap/>
            <w:hideMark/>
          </w:tcPr>
          <w:p w14:paraId="0E03FAB4"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Upper right I2</w:t>
            </w:r>
          </w:p>
        </w:tc>
        <w:tc>
          <w:tcPr>
            <w:tcW w:w="632" w:type="pct"/>
            <w:noWrap/>
            <w:vAlign w:val="bottom"/>
            <w:hideMark/>
          </w:tcPr>
          <w:p w14:paraId="49B586CF"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vAlign w:val="bottom"/>
            <w:hideMark/>
          </w:tcPr>
          <w:p w14:paraId="54018E9C"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5AC8E796"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3E642B82"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2CE5610E"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SI-31</w:t>
            </w:r>
          </w:p>
        </w:tc>
        <w:tc>
          <w:tcPr>
            <w:tcW w:w="1705" w:type="pct"/>
            <w:noWrap/>
            <w:hideMark/>
          </w:tcPr>
          <w:p w14:paraId="76C9249C"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Upper left I2</w:t>
            </w:r>
          </w:p>
        </w:tc>
        <w:tc>
          <w:tcPr>
            <w:tcW w:w="632" w:type="pct"/>
            <w:noWrap/>
            <w:vAlign w:val="bottom"/>
            <w:hideMark/>
          </w:tcPr>
          <w:p w14:paraId="1D8E5C4D"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vAlign w:val="bottom"/>
            <w:hideMark/>
          </w:tcPr>
          <w:p w14:paraId="7977B18A"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7FE2E47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25011335"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23E5F890"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SI-6</w:t>
            </w:r>
          </w:p>
        </w:tc>
        <w:tc>
          <w:tcPr>
            <w:tcW w:w="1705" w:type="pct"/>
            <w:noWrap/>
            <w:hideMark/>
          </w:tcPr>
          <w:p w14:paraId="487D7A16"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Upper right P3</w:t>
            </w:r>
          </w:p>
        </w:tc>
        <w:tc>
          <w:tcPr>
            <w:tcW w:w="632" w:type="pct"/>
            <w:noWrap/>
            <w:vAlign w:val="bottom"/>
            <w:hideMark/>
          </w:tcPr>
          <w:p w14:paraId="10C18CAA"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vAlign w:val="bottom"/>
            <w:hideMark/>
          </w:tcPr>
          <w:p w14:paraId="6C3E1419"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2495E1B8"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1A681C27"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354A970B"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SI-3</w:t>
            </w:r>
          </w:p>
        </w:tc>
        <w:tc>
          <w:tcPr>
            <w:tcW w:w="1705" w:type="pct"/>
            <w:noWrap/>
            <w:hideMark/>
          </w:tcPr>
          <w:p w14:paraId="09916315"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Lower left I1</w:t>
            </w:r>
          </w:p>
        </w:tc>
        <w:tc>
          <w:tcPr>
            <w:tcW w:w="632" w:type="pct"/>
            <w:noWrap/>
            <w:vAlign w:val="bottom"/>
            <w:hideMark/>
          </w:tcPr>
          <w:p w14:paraId="2992C731"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vAlign w:val="bottom"/>
            <w:hideMark/>
          </w:tcPr>
          <w:p w14:paraId="7EF05CDE"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6627A815"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79C74D76"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270CB493"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SI-5</w:t>
            </w:r>
          </w:p>
        </w:tc>
        <w:tc>
          <w:tcPr>
            <w:tcW w:w="1705" w:type="pct"/>
            <w:noWrap/>
            <w:hideMark/>
          </w:tcPr>
          <w:p w14:paraId="2D782BEB"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Lower right P3</w:t>
            </w:r>
          </w:p>
        </w:tc>
        <w:tc>
          <w:tcPr>
            <w:tcW w:w="632" w:type="pct"/>
            <w:noWrap/>
            <w:vAlign w:val="bottom"/>
            <w:hideMark/>
          </w:tcPr>
          <w:p w14:paraId="763998E8"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vAlign w:val="bottom"/>
            <w:hideMark/>
          </w:tcPr>
          <w:p w14:paraId="1AABE183"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4EF7215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2EB2DBB0"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6DF3AAEA" w14:textId="77777777" w:rsidR="004B561B" w:rsidRPr="008E4B2A" w:rsidRDefault="004B561B" w:rsidP="00BD181E">
            <w:pPr>
              <w:rPr>
                <w:rFonts w:cs="Times New Roman"/>
                <w:sz w:val="20"/>
                <w:szCs w:val="20"/>
                <w:lang w:val="en-US"/>
              </w:rPr>
            </w:pPr>
            <w:r w:rsidRPr="008E4B2A">
              <w:rPr>
                <w:rFonts w:cs="Times New Roman"/>
                <w:sz w:val="20"/>
                <w:szCs w:val="20"/>
                <w:lang w:val="en-US"/>
              </w:rPr>
              <w:t>SI-8</w:t>
            </w:r>
          </w:p>
        </w:tc>
        <w:tc>
          <w:tcPr>
            <w:tcW w:w="1705" w:type="pct"/>
            <w:noWrap/>
            <w:hideMark/>
          </w:tcPr>
          <w:p w14:paraId="37F0C75F" w14:textId="259184AF"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 xml:space="preserve">Lower </w:t>
            </w:r>
            <w:r w:rsidR="005C4982" w:rsidRPr="008E4B2A">
              <w:rPr>
                <w:rFonts w:cs="Times New Roman"/>
                <w:color w:val="000000"/>
                <w:sz w:val="20"/>
                <w:szCs w:val="20"/>
                <w:lang w:val="en-US"/>
              </w:rPr>
              <w:t>right M</w:t>
            </w:r>
            <w:r w:rsidRPr="008E4B2A">
              <w:rPr>
                <w:rFonts w:cs="Times New Roman"/>
                <w:color w:val="000000"/>
                <w:sz w:val="20"/>
                <w:szCs w:val="20"/>
                <w:lang w:val="en-US"/>
              </w:rPr>
              <w:t>3</w:t>
            </w:r>
          </w:p>
        </w:tc>
        <w:tc>
          <w:tcPr>
            <w:tcW w:w="632" w:type="pct"/>
            <w:noWrap/>
            <w:vAlign w:val="bottom"/>
            <w:hideMark/>
          </w:tcPr>
          <w:p w14:paraId="2B1D64CD"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vAlign w:val="bottom"/>
            <w:hideMark/>
          </w:tcPr>
          <w:p w14:paraId="21B0C56C"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15927583"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Complete</w:t>
            </w:r>
          </w:p>
        </w:tc>
      </w:tr>
      <w:tr w:rsidR="004B561B" w:rsidRPr="008E4B2A" w14:paraId="5B210B7D"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1EA2B227"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SI-26</w:t>
            </w:r>
          </w:p>
        </w:tc>
        <w:tc>
          <w:tcPr>
            <w:tcW w:w="1705" w:type="pct"/>
            <w:noWrap/>
            <w:hideMark/>
          </w:tcPr>
          <w:p w14:paraId="62993305"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Metacarpal</w:t>
            </w:r>
          </w:p>
        </w:tc>
        <w:tc>
          <w:tcPr>
            <w:tcW w:w="632" w:type="pct"/>
            <w:noWrap/>
            <w:vAlign w:val="bottom"/>
            <w:hideMark/>
          </w:tcPr>
          <w:p w14:paraId="2A473124"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hideMark/>
          </w:tcPr>
          <w:p w14:paraId="08350241"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hideMark/>
          </w:tcPr>
          <w:p w14:paraId="74A438B9"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r w:rsidR="004B561B" w:rsidRPr="008E4B2A" w14:paraId="2C58BF4D"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1DC2A509"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SI-48</w:t>
            </w:r>
          </w:p>
        </w:tc>
        <w:tc>
          <w:tcPr>
            <w:tcW w:w="1705" w:type="pct"/>
            <w:noWrap/>
            <w:hideMark/>
          </w:tcPr>
          <w:p w14:paraId="4F420FF4"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Axis</w:t>
            </w:r>
          </w:p>
        </w:tc>
        <w:tc>
          <w:tcPr>
            <w:tcW w:w="632" w:type="pct"/>
            <w:noWrap/>
            <w:vAlign w:val="bottom"/>
            <w:hideMark/>
          </w:tcPr>
          <w:p w14:paraId="346ADAA2"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hideMark/>
          </w:tcPr>
          <w:p w14:paraId="02524E46"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hideMark/>
          </w:tcPr>
          <w:p w14:paraId="2A91899B"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Incomplete</w:t>
            </w:r>
          </w:p>
        </w:tc>
      </w:tr>
      <w:tr w:rsidR="004B561B" w:rsidRPr="008E4B2A" w14:paraId="3D5863F2" w14:textId="77777777" w:rsidTr="005C4982">
        <w:trPr>
          <w:trHeight w:val="300"/>
        </w:trPr>
        <w:tc>
          <w:tcPr>
            <w:cnfStyle w:val="001000000000" w:firstRow="0" w:lastRow="0" w:firstColumn="1" w:lastColumn="0" w:oddVBand="0" w:evenVBand="0" w:oddHBand="0" w:evenHBand="0" w:firstRowFirstColumn="0" w:firstRowLastColumn="0" w:lastRowFirstColumn="0" w:lastRowLastColumn="0"/>
            <w:tcW w:w="713" w:type="pct"/>
            <w:noWrap/>
            <w:hideMark/>
          </w:tcPr>
          <w:p w14:paraId="63AFBC18" w14:textId="77777777" w:rsidR="004B561B" w:rsidRPr="008E4B2A" w:rsidRDefault="004B561B" w:rsidP="00BD181E">
            <w:pPr>
              <w:rPr>
                <w:rFonts w:cs="Times New Roman"/>
                <w:color w:val="000000"/>
                <w:sz w:val="20"/>
                <w:szCs w:val="20"/>
                <w:lang w:val="en-US"/>
              </w:rPr>
            </w:pPr>
            <w:r w:rsidRPr="008E4B2A">
              <w:rPr>
                <w:rFonts w:cs="Times New Roman"/>
                <w:color w:val="000000"/>
                <w:sz w:val="20"/>
                <w:szCs w:val="20"/>
                <w:lang w:val="en-US"/>
              </w:rPr>
              <w:t>SI-41</w:t>
            </w:r>
          </w:p>
        </w:tc>
        <w:tc>
          <w:tcPr>
            <w:tcW w:w="1705" w:type="pct"/>
            <w:noWrap/>
            <w:hideMark/>
          </w:tcPr>
          <w:p w14:paraId="67CFDDBA"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Cervical vertebra, body</w:t>
            </w:r>
          </w:p>
        </w:tc>
        <w:tc>
          <w:tcPr>
            <w:tcW w:w="632" w:type="pct"/>
            <w:noWrap/>
            <w:vAlign w:val="bottom"/>
            <w:hideMark/>
          </w:tcPr>
          <w:p w14:paraId="2C7A0FD3"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w:t>
            </w:r>
          </w:p>
        </w:tc>
        <w:tc>
          <w:tcPr>
            <w:tcW w:w="898" w:type="pct"/>
            <w:noWrap/>
            <w:vAlign w:val="bottom"/>
            <w:hideMark/>
          </w:tcPr>
          <w:p w14:paraId="61BDD0AA" w14:textId="77777777" w:rsidR="004B561B" w:rsidRPr="008E4B2A" w:rsidRDefault="004B561B" w:rsidP="00BD181E">
            <w:pPr>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p>
        </w:tc>
        <w:tc>
          <w:tcPr>
            <w:tcW w:w="1052" w:type="pct"/>
            <w:noWrap/>
            <w:vAlign w:val="bottom"/>
            <w:hideMark/>
          </w:tcPr>
          <w:p w14:paraId="49FB00BE" w14:textId="77777777" w:rsidR="004B561B" w:rsidRPr="008E4B2A" w:rsidRDefault="004B561B" w:rsidP="00BD181E">
            <w:pP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lang w:val="en-US"/>
              </w:rPr>
            </w:pPr>
            <w:r w:rsidRPr="008E4B2A">
              <w:rPr>
                <w:rFonts w:cs="Times New Roman"/>
                <w:color w:val="000000"/>
                <w:sz w:val="20"/>
                <w:szCs w:val="20"/>
                <w:lang w:val="en-US"/>
              </w:rPr>
              <w:t>Fragment</w:t>
            </w:r>
          </w:p>
        </w:tc>
      </w:tr>
    </w:tbl>
    <w:p w14:paraId="4BE825AB" w14:textId="77777777" w:rsidR="00D74065" w:rsidRDefault="00D74065">
      <w:pPr>
        <w:spacing w:before="0" w:after="200" w:line="276" w:lineRule="auto"/>
      </w:pPr>
      <w:r>
        <w:br w:type="page"/>
      </w:r>
    </w:p>
    <w:p w14:paraId="691183A8" w14:textId="44A69D53" w:rsidR="004B561B" w:rsidRDefault="00D74065" w:rsidP="005C4982">
      <w:pPr>
        <w:jc w:val="both"/>
      </w:pPr>
      <w:r>
        <w:rPr>
          <w:noProof/>
        </w:rPr>
        <w:lastRenderedPageBreak/>
        <w:drawing>
          <wp:inline distT="0" distB="0" distL="0" distR="0" wp14:anchorId="46EE5A69" wp14:editId="2B3D8B99">
            <wp:extent cx="6208395" cy="3864610"/>
            <wp:effectExtent l="0" t="0" r="1905" b="2540"/>
            <wp:docPr id="16910251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025193" name="Imagen 1691025193"/>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208395" cy="3864610"/>
                    </a:xfrm>
                    <a:prstGeom prst="rect">
                      <a:avLst/>
                    </a:prstGeom>
                  </pic:spPr>
                </pic:pic>
              </a:graphicData>
            </a:graphic>
          </wp:inline>
        </w:drawing>
      </w:r>
    </w:p>
    <w:p w14:paraId="248C0728" w14:textId="58F89222" w:rsidR="00EC1FC4" w:rsidRDefault="00C475F1" w:rsidP="005C4982">
      <w:pPr>
        <w:jc w:val="both"/>
        <w:rPr>
          <w:rFonts w:cstheme="minorHAnsi"/>
        </w:rPr>
      </w:pPr>
      <w:r w:rsidRPr="00AD7CC1">
        <w:rPr>
          <w:b/>
        </w:rPr>
        <w:t xml:space="preserve">Supplementary Figure </w:t>
      </w:r>
      <w:r w:rsidR="0011790F">
        <w:rPr>
          <w:b/>
        </w:rPr>
        <w:t>S</w:t>
      </w:r>
      <w:r w:rsidR="003000B2">
        <w:rPr>
          <w:b/>
        </w:rPr>
        <w:t>4</w:t>
      </w:r>
      <w:r>
        <w:rPr>
          <w:b/>
        </w:rPr>
        <w:t>.</w:t>
      </w:r>
      <w:r w:rsidR="00AD0BA7" w:rsidRPr="00AD0BA7">
        <w:rPr>
          <w:rFonts w:cstheme="minorHAnsi"/>
        </w:rPr>
        <w:t xml:space="preserve"> </w:t>
      </w:r>
      <w:r w:rsidR="00AD0BA7" w:rsidRPr="00670C55">
        <w:rPr>
          <w:rFonts w:cstheme="minorHAnsi"/>
        </w:rPr>
        <w:t>Neandertal dental remains from Simanya cave. These specimens have not been attributed to a</w:t>
      </w:r>
      <w:r w:rsidR="00AD0BA7">
        <w:rPr>
          <w:rFonts w:cstheme="minorHAnsi"/>
        </w:rPr>
        <w:t>ny</w:t>
      </w:r>
      <w:r w:rsidR="00AD0BA7" w:rsidRPr="00670C55">
        <w:rPr>
          <w:rFonts w:cstheme="minorHAnsi"/>
        </w:rPr>
        <w:t xml:space="preserve"> </w:t>
      </w:r>
      <w:r w:rsidR="00E010DF">
        <w:rPr>
          <w:rFonts w:cstheme="minorHAnsi"/>
        </w:rPr>
        <w:t>specific</w:t>
      </w:r>
      <w:r w:rsidR="00AD0BA7" w:rsidRPr="00670C55">
        <w:rPr>
          <w:rFonts w:cstheme="minorHAnsi"/>
        </w:rPr>
        <w:t xml:space="preserve"> individual.</w:t>
      </w:r>
    </w:p>
    <w:p w14:paraId="0405F39A" w14:textId="71A8AE77" w:rsidR="00A360E1" w:rsidRDefault="00A360E1">
      <w:pPr>
        <w:spacing w:before="0" w:after="200" w:line="276" w:lineRule="auto"/>
        <w:rPr>
          <w:rFonts w:cstheme="minorHAnsi"/>
        </w:rPr>
      </w:pPr>
      <w:r>
        <w:rPr>
          <w:rFonts w:cstheme="minorHAnsi"/>
        </w:rPr>
        <w:br w:type="page"/>
      </w:r>
    </w:p>
    <w:tbl>
      <w:tblPr>
        <w:tblStyle w:val="Tabladecuadrcula1clara-nfasis11"/>
        <w:tblpPr w:leftFromText="141" w:rightFromText="141" w:vertAnchor="page" w:horzAnchor="margin" w:tblpY="3181"/>
        <w:tblW w:w="5000" w:type="pct"/>
        <w:tblLook w:val="04A0" w:firstRow="1" w:lastRow="0" w:firstColumn="1" w:lastColumn="0" w:noHBand="0" w:noVBand="1"/>
      </w:tblPr>
      <w:tblGrid>
        <w:gridCol w:w="1689"/>
        <w:gridCol w:w="1703"/>
        <w:gridCol w:w="1555"/>
        <w:gridCol w:w="1397"/>
        <w:gridCol w:w="1690"/>
        <w:gridCol w:w="1733"/>
      </w:tblGrid>
      <w:tr w:rsidR="00F33985" w:rsidRPr="00A360E1" w14:paraId="4A42C7AB" w14:textId="77777777" w:rsidTr="003B31EE">
        <w:trPr>
          <w:cnfStyle w:val="100000000000" w:firstRow="1" w:lastRow="0" w:firstColumn="0" w:lastColumn="0" w:oddVBand="0" w:evenVBand="0" w:oddHBand="0"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865" w:type="pct"/>
            <w:shd w:val="clear" w:color="auto" w:fill="F2F2F2" w:themeFill="background1" w:themeFillShade="F2"/>
            <w:vAlign w:val="center"/>
            <w:hideMark/>
          </w:tcPr>
          <w:p w14:paraId="06DF123F" w14:textId="77777777" w:rsidR="00A360E1" w:rsidRPr="00A360E1" w:rsidRDefault="00A360E1" w:rsidP="003B31EE">
            <w:pPr>
              <w:spacing w:after="0"/>
              <w:jc w:val="center"/>
              <w:rPr>
                <w:rFonts w:eastAsia="Times New Roman" w:cs="Times New Roman"/>
                <w:b w:val="0"/>
                <w:bCs w:val="0"/>
                <w:color w:val="000000"/>
                <w:sz w:val="20"/>
                <w:szCs w:val="20"/>
                <w:lang w:eastAsia="es-ES"/>
              </w:rPr>
            </w:pPr>
            <w:r w:rsidRPr="00A360E1">
              <w:rPr>
                <w:rFonts w:eastAsia="Times New Roman" w:cs="Times New Roman"/>
                <w:color w:val="000000"/>
                <w:sz w:val="20"/>
                <w:szCs w:val="20"/>
                <w:lang w:eastAsia="es-ES"/>
              </w:rPr>
              <w:lastRenderedPageBreak/>
              <w:t>Label</w:t>
            </w:r>
          </w:p>
        </w:tc>
        <w:tc>
          <w:tcPr>
            <w:tcW w:w="872" w:type="pct"/>
            <w:shd w:val="clear" w:color="auto" w:fill="F2F2F2" w:themeFill="background1" w:themeFillShade="F2"/>
            <w:vAlign w:val="center"/>
            <w:hideMark/>
          </w:tcPr>
          <w:p w14:paraId="36CBA380" w14:textId="77777777" w:rsidR="00A360E1" w:rsidRPr="00A360E1" w:rsidRDefault="00A360E1" w:rsidP="003B31EE">
            <w:pPr>
              <w:spacing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eastAsia="es-ES"/>
              </w:rPr>
            </w:pPr>
            <w:r w:rsidRPr="00A360E1">
              <w:rPr>
                <w:rFonts w:eastAsia="Times New Roman" w:cs="Times New Roman"/>
                <w:color w:val="000000"/>
                <w:sz w:val="20"/>
                <w:szCs w:val="20"/>
                <w:lang w:eastAsia="es-ES"/>
              </w:rPr>
              <w:t>Element</w:t>
            </w:r>
          </w:p>
        </w:tc>
        <w:tc>
          <w:tcPr>
            <w:tcW w:w="796" w:type="pct"/>
            <w:shd w:val="clear" w:color="auto" w:fill="F2F2F2" w:themeFill="background1" w:themeFillShade="F2"/>
            <w:vAlign w:val="center"/>
          </w:tcPr>
          <w:p w14:paraId="3D4C2A36" w14:textId="77777777" w:rsidR="00A360E1" w:rsidRPr="00A360E1" w:rsidRDefault="00A360E1" w:rsidP="003B31EE">
            <w:pPr>
              <w:spacing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eastAsia="es-ES"/>
              </w:rPr>
            </w:pPr>
            <w:r w:rsidRPr="00A360E1">
              <w:rPr>
                <w:rFonts w:eastAsia="Times New Roman" w:cs="Times New Roman"/>
                <w:color w:val="000000"/>
                <w:sz w:val="20"/>
                <w:szCs w:val="20"/>
                <w:lang w:eastAsia="es-ES"/>
              </w:rPr>
              <w:t>Position</w:t>
            </w:r>
          </w:p>
        </w:tc>
        <w:tc>
          <w:tcPr>
            <w:tcW w:w="715" w:type="pct"/>
            <w:shd w:val="clear" w:color="auto" w:fill="F2F2F2" w:themeFill="background1" w:themeFillShade="F2"/>
            <w:vAlign w:val="center"/>
            <w:hideMark/>
          </w:tcPr>
          <w:p w14:paraId="2DFC22C0" w14:textId="77777777" w:rsidR="00A360E1" w:rsidRPr="00A360E1" w:rsidRDefault="00A360E1" w:rsidP="003B31EE">
            <w:pPr>
              <w:spacing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eastAsia="es-ES"/>
              </w:rPr>
            </w:pPr>
            <w:r w:rsidRPr="00A360E1">
              <w:rPr>
                <w:rFonts w:eastAsia="Times New Roman" w:cs="Times New Roman"/>
                <w:color w:val="000000"/>
                <w:sz w:val="20"/>
                <w:szCs w:val="20"/>
                <w:lang w:eastAsia="es-ES"/>
              </w:rPr>
              <w:t>Side</w:t>
            </w:r>
          </w:p>
        </w:tc>
        <w:tc>
          <w:tcPr>
            <w:tcW w:w="865" w:type="pct"/>
            <w:shd w:val="clear" w:color="auto" w:fill="F2F2F2" w:themeFill="background1" w:themeFillShade="F2"/>
            <w:vAlign w:val="center"/>
            <w:hideMark/>
          </w:tcPr>
          <w:p w14:paraId="3CCDDE04" w14:textId="77777777" w:rsidR="00A360E1" w:rsidRPr="00A360E1" w:rsidRDefault="00A360E1" w:rsidP="003B31EE">
            <w:pPr>
              <w:spacing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eastAsia="es-ES"/>
              </w:rPr>
            </w:pPr>
            <w:r w:rsidRPr="00A360E1">
              <w:rPr>
                <w:rFonts w:eastAsia="Times New Roman" w:cs="Times New Roman"/>
                <w:color w:val="000000"/>
                <w:sz w:val="20"/>
                <w:szCs w:val="20"/>
                <w:lang w:eastAsia="es-ES"/>
              </w:rPr>
              <w:t>Mesiodistal crown diameter</w:t>
            </w:r>
          </w:p>
        </w:tc>
        <w:tc>
          <w:tcPr>
            <w:tcW w:w="887" w:type="pct"/>
            <w:shd w:val="clear" w:color="auto" w:fill="F2F2F2" w:themeFill="background1" w:themeFillShade="F2"/>
            <w:vAlign w:val="center"/>
            <w:hideMark/>
          </w:tcPr>
          <w:p w14:paraId="40CB171F" w14:textId="77777777" w:rsidR="00A360E1" w:rsidRPr="00A360E1" w:rsidRDefault="00A360E1" w:rsidP="003B31EE">
            <w:pPr>
              <w:spacing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eastAsia="es-ES"/>
              </w:rPr>
            </w:pPr>
            <w:r w:rsidRPr="00A360E1">
              <w:rPr>
                <w:rFonts w:eastAsia="Times New Roman" w:cs="Times New Roman"/>
                <w:color w:val="000000"/>
                <w:sz w:val="20"/>
                <w:szCs w:val="20"/>
                <w:lang w:eastAsia="es-ES"/>
              </w:rPr>
              <w:t>Labiolingual crown diameter</w:t>
            </w:r>
          </w:p>
        </w:tc>
      </w:tr>
      <w:tr w:rsidR="00A360E1" w:rsidRPr="00A360E1" w14:paraId="2F4AC3D3" w14:textId="77777777" w:rsidTr="003B31EE">
        <w:trPr>
          <w:trHeight w:val="300"/>
        </w:trPr>
        <w:tc>
          <w:tcPr>
            <w:cnfStyle w:val="001000000000" w:firstRow="0" w:lastRow="0" w:firstColumn="1" w:lastColumn="0" w:oddVBand="0" w:evenVBand="0" w:oddHBand="0" w:evenHBand="0" w:firstRowFirstColumn="0" w:firstRowLastColumn="0" w:lastRowFirstColumn="0" w:lastRowLastColumn="0"/>
            <w:tcW w:w="865" w:type="pct"/>
            <w:noWrap/>
            <w:vAlign w:val="center"/>
            <w:hideMark/>
          </w:tcPr>
          <w:p w14:paraId="7EF2C8EE" w14:textId="77777777" w:rsidR="00A360E1" w:rsidRPr="00A360E1" w:rsidRDefault="00A360E1" w:rsidP="003B31EE">
            <w:pPr>
              <w:spacing w:after="0"/>
              <w:jc w:val="center"/>
              <w:rPr>
                <w:rFonts w:eastAsia="Times New Roman" w:cs="Times New Roman"/>
                <w:color w:val="000000"/>
                <w:sz w:val="20"/>
                <w:szCs w:val="20"/>
                <w:lang w:eastAsia="es-ES"/>
              </w:rPr>
            </w:pPr>
            <w:r w:rsidRPr="00A360E1">
              <w:rPr>
                <w:rFonts w:eastAsia="Times New Roman" w:cs="Times New Roman"/>
                <w:color w:val="000000"/>
                <w:sz w:val="20"/>
                <w:szCs w:val="20"/>
                <w:lang w:eastAsia="es-ES"/>
              </w:rPr>
              <w:t>SI - 45</w:t>
            </w:r>
          </w:p>
        </w:tc>
        <w:tc>
          <w:tcPr>
            <w:tcW w:w="872" w:type="pct"/>
            <w:noWrap/>
            <w:vAlign w:val="center"/>
            <w:hideMark/>
          </w:tcPr>
          <w:p w14:paraId="43133C2F"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I1</w:t>
            </w:r>
          </w:p>
        </w:tc>
        <w:tc>
          <w:tcPr>
            <w:tcW w:w="796" w:type="pct"/>
            <w:vAlign w:val="center"/>
          </w:tcPr>
          <w:p w14:paraId="53F8BC4D"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Upper</w:t>
            </w:r>
          </w:p>
        </w:tc>
        <w:tc>
          <w:tcPr>
            <w:tcW w:w="715" w:type="pct"/>
            <w:noWrap/>
            <w:vAlign w:val="center"/>
            <w:hideMark/>
          </w:tcPr>
          <w:p w14:paraId="085CBF07"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Right</w:t>
            </w:r>
          </w:p>
        </w:tc>
        <w:tc>
          <w:tcPr>
            <w:tcW w:w="865" w:type="pct"/>
            <w:noWrap/>
            <w:vAlign w:val="center"/>
            <w:hideMark/>
          </w:tcPr>
          <w:p w14:paraId="691915FB"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9,3</w:t>
            </w:r>
          </w:p>
        </w:tc>
        <w:tc>
          <w:tcPr>
            <w:tcW w:w="887" w:type="pct"/>
            <w:noWrap/>
            <w:vAlign w:val="center"/>
            <w:hideMark/>
          </w:tcPr>
          <w:p w14:paraId="026D1EFF"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8,3</w:t>
            </w:r>
          </w:p>
        </w:tc>
      </w:tr>
      <w:tr w:rsidR="00A360E1" w:rsidRPr="00A360E1" w14:paraId="1DF07B9B" w14:textId="77777777" w:rsidTr="003B31EE">
        <w:trPr>
          <w:trHeight w:val="300"/>
        </w:trPr>
        <w:tc>
          <w:tcPr>
            <w:cnfStyle w:val="001000000000" w:firstRow="0" w:lastRow="0" w:firstColumn="1" w:lastColumn="0" w:oddVBand="0" w:evenVBand="0" w:oddHBand="0" w:evenHBand="0" w:firstRowFirstColumn="0" w:firstRowLastColumn="0" w:lastRowFirstColumn="0" w:lastRowLastColumn="0"/>
            <w:tcW w:w="865" w:type="pct"/>
            <w:noWrap/>
            <w:vAlign w:val="center"/>
            <w:hideMark/>
          </w:tcPr>
          <w:p w14:paraId="62474F6B" w14:textId="77777777" w:rsidR="00A360E1" w:rsidRPr="00A360E1" w:rsidRDefault="00A360E1" w:rsidP="003B31EE">
            <w:pPr>
              <w:spacing w:after="0"/>
              <w:jc w:val="center"/>
              <w:rPr>
                <w:rFonts w:eastAsia="Times New Roman" w:cs="Times New Roman"/>
                <w:color w:val="000000"/>
                <w:sz w:val="20"/>
                <w:szCs w:val="20"/>
                <w:lang w:eastAsia="es-ES"/>
              </w:rPr>
            </w:pPr>
            <w:r w:rsidRPr="00A360E1">
              <w:rPr>
                <w:rFonts w:eastAsia="Times New Roman" w:cs="Times New Roman"/>
                <w:color w:val="000000"/>
                <w:sz w:val="20"/>
                <w:szCs w:val="20"/>
                <w:lang w:eastAsia="es-ES"/>
              </w:rPr>
              <w:t>SI - 49</w:t>
            </w:r>
          </w:p>
        </w:tc>
        <w:tc>
          <w:tcPr>
            <w:tcW w:w="872" w:type="pct"/>
            <w:noWrap/>
            <w:vAlign w:val="center"/>
            <w:hideMark/>
          </w:tcPr>
          <w:p w14:paraId="64BE9D93"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I1</w:t>
            </w:r>
          </w:p>
        </w:tc>
        <w:tc>
          <w:tcPr>
            <w:tcW w:w="796" w:type="pct"/>
            <w:vAlign w:val="center"/>
          </w:tcPr>
          <w:p w14:paraId="7FB00B35"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Upper</w:t>
            </w:r>
          </w:p>
        </w:tc>
        <w:tc>
          <w:tcPr>
            <w:tcW w:w="715" w:type="pct"/>
            <w:noWrap/>
            <w:vAlign w:val="center"/>
            <w:hideMark/>
          </w:tcPr>
          <w:p w14:paraId="1FAAE54B"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Left</w:t>
            </w:r>
          </w:p>
        </w:tc>
        <w:tc>
          <w:tcPr>
            <w:tcW w:w="865" w:type="pct"/>
            <w:noWrap/>
            <w:vAlign w:val="center"/>
            <w:hideMark/>
          </w:tcPr>
          <w:p w14:paraId="7A2B3D98" w14:textId="78EE7F8B"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p>
        </w:tc>
        <w:tc>
          <w:tcPr>
            <w:tcW w:w="887" w:type="pct"/>
            <w:noWrap/>
            <w:vAlign w:val="center"/>
            <w:hideMark/>
          </w:tcPr>
          <w:p w14:paraId="67E6D7C4" w14:textId="709FDD8C"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p>
        </w:tc>
      </w:tr>
      <w:tr w:rsidR="00A360E1" w:rsidRPr="00A360E1" w14:paraId="1170DE74" w14:textId="77777777" w:rsidTr="003B31EE">
        <w:trPr>
          <w:trHeight w:val="300"/>
        </w:trPr>
        <w:tc>
          <w:tcPr>
            <w:cnfStyle w:val="001000000000" w:firstRow="0" w:lastRow="0" w:firstColumn="1" w:lastColumn="0" w:oddVBand="0" w:evenVBand="0" w:oddHBand="0" w:evenHBand="0" w:firstRowFirstColumn="0" w:firstRowLastColumn="0" w:lastRowFirstColumn="0" w:lastRowLastColumn="0"/>
            <w:tcW w:w="865" w:type="pct"/>
            <w:noWrap/>
            <w:vAlign w:val="center"/>
            <w:hideMark/>
          </w:tcPr>
          <w:p w14:paraId="2DC2B763" w14:textId="77777777" w:rsidR="00A360E1" w:rsidRPr="00A360E1" w:rsidRDefault="00A360E1" w:rsidP="003B31EE">
            <w:pPr>
              <w:spacing w:after="0"/>
              <w:jc w:val="center"/>
              <w:rPr>
                <w:rFonts w:eastAsia="Times New Roman" w:cs="Times New Roman"/>
                <w:color w:val="000000"/>
                <w:sz w:val="20"/>
                <w:szCs w:val="20"/>
                <w:lang w:eastAsia="es-ES"/>
              </w:rPr>
            </w:pPr>
            <w:r w:rsidRPr="00A360E1">
              <w:rPr>
                <w:rFonts w:eastAsia="Times New Roman" w:cs="Times New Roman"/>
                <w:color w:val="000000"/>
                <w:sz w:val="20"/>
                <w:szCs w:val="20"/>
                <w:lang w:eastAsia="es-ES"/>
              </w:rPr>
              <w:t>SI - 4</w:t>
            </w:r>
          </w:p>
        </w:tc>
        <w:tc>
          <w:tcPr>
            <w:tcW w:w="872" w:type="pct"/>
            <w:noWrap/>
            <w:vAlign w:val="center"/>
            <w:hideMark/>
          </w:tcPr>
          <w:p w14:paraId="22020EC8"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I2</w:t>
            </w:r>
          </w:p>
        </w:tc>
        <w:tc>
          <w:tcPr>
            <w:tcW w:w="796" w:type="pct"/>
            <w:vAlign w:val="center"/>
          </w:tcPr>
          <w:p w14:paraId="43FDE2E0"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Upper</w:t>
            </w:r>
          </w:p>
        </w:tc>
        <w:tc>
          <w:tcPr>
            <w:tcW w:w="715" w:type="pct"/>
            <w:noWrap/>
            <w:vAlign w:val="center"/>
            <w:hideMark/>
          </w:tcPr>
          <w:p w14:paraId="7DF58B81"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Right</w:t>
            </w:r>
          </w:p>
        </w:tc>
        <w:tc>
          <w:tcPr>
            <w:tcW w:w="865" w:type="pct"/>
            <w:noWrap/>
            <w:vAlign w:val="center"/>
            <w:hideMark/>
          </w:tcPr>
          <w:p w14:paraId="4FF5D5CA"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8,5</w:t>
            </w:r>
          </w:p>
        </w:tc>
        <w:tc>
          <w:tcPr>
            <w:tcW w:w="887" w:type="pct"/>
            <w:noWrap/>
            <w:vAlign w:val="center"/>
            <w:hideMark/>
          </w:tcPr>
          <w:p w14:paraId="25177F06"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8,7</w:t>
            </w:r>
          </w:p>
        </w:tc>
      </w:tr>
      <w:tr w:rsidR="00A360E1" w:rsidRPr="00A360E1" w14:paraId="6791F749" w14:textId="77777777" w:rsidTr="003B31EE">
        <w:trPr>
          <w:trHeight w:val="300"/>
        </w:trPr>
        <w:tc>
          <w:tcPr>
            <w:cnfStyle w:val="001000000000" w:firstRow="0" w:lastRow="0" w:firstColumn="1" w:lastColumn="0" w:oddVBand="0" w:evenVBand="0" w:oddHBand="0" w:evenHBand="0" w:firstRowFirstColumn="0" w:firstRowLastColumn="0" w:lastRowFirstColumn="0" w:lastRowLastColumn="0"/>
            <w:tcW w:w="865" w:type="pct"/>
            <w:noWrap/>
            <w:vAlign w:val="center"/>
            <w:hideMark/>
          </w:tcPr>
          <w:p w14:paraId="3212B061" w14:textId="77777777" w:rsidR="00A360E1" w:rsidRPr="00A360E1" w:rsidRDefault="00A360E1" w:rsidP="003B31EE">
            <w:pPr>
              <w:spacing w:after="0"/>
              <w:jc w:val="center"/>
              <w:rPr>
                <w:rFonts w:eastAsia="Times New Roman" w:cs="Times New Roman"/>
                <w:color w:val="000000"/>
                <w:sz w:val="20"/>
                <w:szCs w:val="20"/>
                <w:lang w:eastAsia="es-ES"/>
              </w:rPr>
            </w:pPr>
            <w:r w:rsidRPr="00A360E1">
              <w:rPr>
                <w:rFonts w:eastAsia="Times New Roman" w:cs="Times New Roman"/>
                <w:color w:val="000000"/>
                <w:sz w:val="20"/>
                <w:szCs w:val="20"/>
                <w:lang w:eastAsia="es-ES"/>
              </w:rPr>
              <w:t>SI - 31</w:t>
            </w:r>
          </w:p>
        </w:tc>
        <w:tc>
          <w:tcPr>
            <w:tcW w:w="872" w:type="pct"/>
            <w:noWrap/>
            <w:vAlign w:val="center"/>
            <w:hideMark/>
          </w:tcPr>
          <w:p w14:paraId="12054179"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I2</w:t>
            </w:r>
          </w:p>
        </w:tc>
        <w:tc>
          <w:tcPr>
            <w:tcW w:w="796" w:type="pct"/>
            <w:vAlign w:val="center"/>
          </w:tcPr>
          <w:p w14:paraId="6EAD7654"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Upper</w:t>
            </w:r>
          </w:p>
        </w:tc>
        <w:tc>
          <w:tcPr>
            <w:tcW w:w="715" w:type="pct"/>
            <w:noWrap/>
            <w:vAlign w:val="center"/>
            <w:hideMark/>
          </w:tcPr>
          <w:p w14:paraId="0FA15746"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Left</w:t>
            </w:r>
          </w:p>
        </w:tc>
        <w:tc>
          <w:tcPr>
            <w:tcW w:w="865" w:type="pct"/>
            <w:noWrap/>
            <w:vAlign w:val="center"/>
            <w:hideMark/>
          </w:tcPr>
          <w:p w14:paraId="3B9DDB7E"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8,5</w:t>
            </w:r>
          </w:p>
        </w:tc>
        <w:tc>
          <w:tcPr>
            <w:tcW w:w="887" w:type="pct"/>
            <w:noWrap/>
            <w:vAlign w:val="center"/>
            <w:hideMark/>
          </w:tcPr>
          <w:p w14:paraId="31FA3A0E"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8,7</w:t>
            </w:r>
          </w:p>
        </w:tc>
      </w:tr>
      <w:tr w:rsidR="00A360E1" w:rsidRPr="00A360E1" w14:paraId="76CAC7D7" w14:textId="77777777" w:rsidTr="003B31EE">
        <w:trPr>
          <w:trHeight w:val="300"/>
        </w:trPr>
        <w:tc>
          <w:tcPr>
            <w:cnfStyle w:val="001000000000" w:firstRow="0" w:lastRow="0" w:firstColumn="1" w:lastColumn="0" w:oddVBand="0" w:evenVBand="0" w:oddHBand="0" w:evenHBand="0" w:firstRowFirstColumn="0" w:firstRowLastColumn="0" w:lastRowFirstColumn="0" w:lastRowLastColumn="0"/>
            <w:tcW w:w="865" w:type="pct"/>
            <w:noWrap/>
            <w:vAlign w:val="center"/>
            <w:hideMark/>
          </w:tcPr>
          <w:p w14:paraId="65C8A14E" w14:textId="77777777" w:rsidR="00A360E1" w:rsidRPr="00A360E1" w:rsidRDefault="00A360E1" w:rsidP="003B31EE">
            <w:pPr>
              <w:spacing w:after="0"/>
              <w:jc w:val="center"/>
              <w:rPr>
                <w:rFonts w:eastAsia="Times New Roman" w:cs="Times New Roman"/>
                <w:color w:val="000000"/>
                <w:sz w:val="20"/>
                <w:szCs w:val="20"/>
                <w:lang w:eastAsia="es-ES"/>
              </w:rPr>
            </w:pPr>
            <w:r w:rsidRPr="00A360E1">
              <w:rPr>
                <w:rFonts w:eastAsia="Times New Roman" w:cs="Times New Roman"/>
                <w:color w:val="000000"/>
                <w:sz w:val="20"/>
                <w:szCs w:val="20"/>
                <w:lang w:eastAsia="es-ES"/>
              </w:rPr>
              <w:t>SI - 6</w:t>
            </w:r>
          </w:p>
        </w:tc>
        <w:tc>
          <w:tcPr>
            <w:tcW w:w="872" w:type="pct"/>
            <w:noWrap/>
            <w:vAlign w:val="center"/>
            <w:hideMark/>
          </w:tcPr>
          <w:p w14:paraId="5CE11BDB"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P3</w:t>
            </w:r>
          </w:p>
        </w:tc>
        <w:tc>
          <w:tcPr>
            <w:tcW w:w="796" w:type="pct"/>
            <w:vAlign w:val="center"/>
          </w:tcPr>
          <w:p w14:paraId="42F67753" w14:textId="40033860"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Upper</w:t>
            </w:r>
          </w:p>
        </w:tc>
        <w:tc>
          <w:tcPr>
            <w:tcW w:w="715" w:type="pct"/>
            <w:noWrap/>
            <w:vAlign w:val="center"/>
            <w:hideMark/>
          </w:tcPr>
          <w:p w14:paraId="044C9208"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Right</w:t>
            </w:r>
          </w:p>
        </w:tc>
        <w:tc>
          <w:tcPr>
            <w:tcW w:w="865" w:type="pct"/>
            <w:noWrap/>
            <w:vAlign w:val="center"/>
            <w:hideMark/>
          </w:tcPr>
          <w:p w14:paraId="088AFF72"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7,9</w:t>
            </w:r>
          </w:p>
        </w:tc>
        <w:tc>
          <w:tcPr>
            <w:tcW w:w="887" w:type="pct"/>
            <w:noWrap/>
            <w:vAlign w:val="center"/>
            <w:hideMark/>
          </w:tcPr>
          <w:p w14:paraId="57767747"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10,8</w:t>
            </w:r>
          </w:p>
        </w:tc>
      </w:tr>
      <w:tr w:rsidR="00A360E1" w:rsidRPr="00A360E1" w14:paraId="26A8FCC1" w14:textId="77777777" w:rsidTr="003B31EE">
        <w:trPr>
          <w:trHeight w:val="300"/>
        </w:trPr>
        <w:tc>
          <w:tcPr>
            <w:cnfStyle w:val="001000000000" w:firstRow="0" w:lastRow="0" w:firstColumn="1" w:lastColumn="0" w:oddVBand="0" w:evenVBand="0" w:oddHBand="0" w:evenHBand="0" w:firstRowFirstColumn="0" w:firstRowLastColumn="0" w:lastRowFirstColumn="0" w:lastRowLastColumn="0"/>
            <w:tcW w:w="865" w:type="pct"/>
            <w:noWrap/>
            <w:vAlign w:val="center"/>
            <w:hideMark/>
          </w:tcPr>
          <w:p w14:paraId="5C617645" w14:textId="77777777" w:rsidR="00A360E1" w:rsidRPr="00A360E1" w:rsidRDefault="00A360E1" w:rsidP="003B31EE">
            <w:pPr>
              <w:spacing w:after="0"/>
              <w:jc w:val="center"/>
              <w:rPr>
                <w:rFonts w:eastAsia="Times New Roman" w:cs="Times New Roman"/>
                <w:color w:val="000000"/>
                <w:sz w:val="20"/>
                <w:szCs w:val="20"/>
                <w:lang w:eastAsia="es-ES"/>
              </w:rPr>
            </w:pPr>
            <w:r w:rsidRPr="00A360E1">
              <w:rPr>
                <w:rFonts w:eastAsia="Times New Roman" w:cs="Times New Roman"/>
                <w:color w:val="000000"/>
                <w:sz w:val="20"/>
                <w:szCs w:val="20"/>
                <w:lang w:eastAsia="es-ES"/>
              </w:rPr>
              <w:t>SI - 7</w:t>
            </w:r>
          </w:p>
        </w:tc>
        <w:tc>
          <w:tcPr>
            <w:tcW w:w="872" w:type="pct"/>
            <w:noWrap/>
            <w:vAlign w:val="center"/>
            <w:hideMark/>
          </w:tcPr>
          <w:p w14:paraId="220315F3"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P3</w:t>
            </w:r>
          </w:p>
        </w:tc>
        <w:tc>
          <w:tcPr>
            <w:tcW w:w="796" w:type="pct"/>
            <w:vAlign w:val="center"/>
          </w:tcPr>
          <w:p w14:paraId="6B6DDFCB" w14:textId="56967FBC"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Upper</w:t>
            </w:r>
          </w:p>
        </w:tc>
        <w:tc>
          <w:tcPr>
            <w:tcW w:w="715" w:type="pct"/>
            <w:noWrap/>
            <w:vAlign w:val="center"/>
            <w:hideMark/>
          </w:tcPr>
          <w:p w14:paraId="712F6AC0"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Left</w:t>
            </w:r>
          </w:p>
        </w:tc>
        <w:tc>
          <w:tcPr>
            <w:tcW w:w="865" w:type="pct"/>
            <w:noWrap/>
            <w:vAlign w:val="center"/>
            <w:hideMark/>
          </w:tcPr>
          <w:p w14:paraId="431F3944"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7,5</w:t>
            </w:r>
          </w:p>
        </w:tc>
        <w:tc>
          <w:tcPr>
            <w:tcW w:w="887" w:type="pct"/>
            <w:noWrap/>
            <w:vAlign w:val="center"/>
            <w:hideMark/>
          </w:tcPr>
          <w:p w14:paraId="1FE4C6BD"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10,3</w:t>
            </w:r>
          </w:p>
        </w:tc>
      </w:tr>
      <w:tr w:rsidR="00A360E1" w:rsidRPr="00A360E1" w14:paraId="6A3A9A37" w14:textId="77777777" w:rsidTr="003B31EE">
        <w:trPr>
          <w:trHeight w:val="300"/>
        </w:trPr>
        <w:tc>
          <w:tcPr>
            <w:cnfStyle w:val="001000000000" w:firstRow="0" w:lastRow="0" w:firstColumn="1" w:lastColumn="0" w:oddVBand="0" w:evenVBand="0" w:oddHBand="0" w:evenHBand="0" w:firstRowFirstColumn="0" w:firstRowLastColumn="0" w:lastRowFirstColumn="0" w:lastRowLastColumn="0"/>
            <w:tcW w:w="865" w:type="pct"/>
            <w:noWrap/>
            <w:vAlign w:val="center"/>
            <w:hideMark/>
          </w:tcPr>
          <w:p w14:paraId="3BF54584" w14:textId="77777777" w:rsidR="00A360E1" w:rsidRPr="00A360E1" w:rsidRDefault="00A360E1" w:rsidP="003B31EE">
            <w:pPr>
              <w:spacing w:after="0"/>
              <w:jc w:val="center"/>
              <w:rPr>
                <w:rFonts w:eastAsia="Times New Roman" w:cs="Times New Roman"/>
                <w:color w:val="000000"/>
                <w:sz w:val="20"/>
                <w:szCs w:val="20"/>
                <w:lang w:eastAsia="es-ES"/>
              </w:rPr>
            </w:pPr>
            <w:r w:rsidRPr="00A360E1">
              <w:rPr>
                <w:rFonts w:eastAsia="Times New Roman" w:cs="Times New Roman"/>
                <w:color w:val="000000"/>
                <w:sz w:val="20"/>
                <w:szCs w:val="20"/>
                <w:lang w:eastAsia="es-ES"/>
              </w:rPr>
              <w:t>SI - 3</w:t>
            </w:r>
          </w:p>
        </w:tc>
        <w:tc>
          <w:tcPr>
            <w:tcW w:w="872" w:type="pct"/>
            <w:noWrap/>
            <w:vAlign w:val="center"/>
            <w:hideMark/>
          </w:tcPr>
          <w:p w14:paraId="4B78A4C8"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I1</w:t>
            </w:r>
          </w:p>
        </w:tc>
        <w:tc>
          <w:tcPr>
            <w:tcW w:w="796" w:type="pct"/>
            <w:vAlign w:val="center"/>
          </w:tcPr>
          <w:p w14:paraId="6E565F99"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Lower</w:t>
            </w:r>
          </w:p>
        </w:tc>
        <w:tc>
          <w:tcPr>
            <w:tcW w:w="715" w:type="pct"/>
            <w:noWrap/>
            <w:vAlign w:val="center"/>
            <w:hideMark/>
          </w:tcPr>
          <w:p w14:paraId="029E73B6"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Left</w:t>
            </w:r>
          </w:p>
        </w:tc>
        <w:tc>
          <w:tcPr>
            <w:tcW w:w="865" w:type="pct"/>
            <w:noWrap/>
            <w:vAlign w:val="center"/>
            <w:hideMark/>
          </w:tcPr>
          <w:p w14:paraId="13C9BBCD"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5,7</w:t>
            </w:r>
          </w:p>
        </w:tc>
        <w:tc>
          <w:tcPr>
            <w:tcW w:w="887" w:type="pct"/>
            <w:noWrap/>
            <w:vAlign w:val="center"/>
            <w:hideMark/>
          </w:tcPr>
          <w:p w14:paraId="3D36612C"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7,1</w:t>
            </w:r>
          </w:p>
        </w:tc>
      </w:tr>
      <w:tr w:rsidR="00A360E1" w:rsidRPr="00A360E1" w14:paraId="3F5CE003" w14:textId="77777777" w:rsidTr="003B31EE">
        <w:trPr>
          <w:trHeight w:val="300"/>
        </w:trPr>
        <w:tc>
          <w:tcPr>
            <w:cnfStyle w:val="001000000000" w:firstRow="0" w:lastRow="0" w:firstColumn="1" w:lastColumn="0" w:oddVBand="0" w:evenVBand="0" w:oddHBand="0" w:evenHBand="0" w:firstRowFirstColumn="0" w:firstRowLastColumn="0" w:lastRowFirstColumn="0" w:lastRowLastColumn="0"/>
            <w:tcW w:w="865" w:type="pct"/>
            <w:noWrap/>
            <w:vAlign w:val="center"/>
            <w:hideMark/>
          </w:tcPr>
          <w:p w14:paraId="653B29E3" w14:textId="77777777" w:rsidR="00A360E1" w:rsidRPr="00A360E1" w:rsidRDefault="00A360E1" w:rsidP="003B31EE">
            <w:pPr>
              <w:spacing w:after="0"/>
              <w:jc w:val="center"/>
              <w:rPr>
                <w:rFonts w:eastAsia="Times New Roman" w:cs="Times New Roman"/>
                <w:color w:val="000000"/>
                <w:sz w:val="20"/>
                <w:szCs w:val="20"/>
                <w:lang w:eastAsia="es-ES"/>
              </w:rPr>
            </w:pPr>
            <w:r w:rsidRPr="00A360E1">
              <w:rPr>
                <w:rFonts w:eastAsia="Times New Roman" w:cs="Times New Roman"/>
                <w:color w:val="000000"/>
                <w:sz w:val="20"/>
                <w:szCs w:val="20"/>
                <w:lang w:eastAsia="es-ES"/>
              </w:rPr>
              <w:t>SI - 5</w:t>
            </w:r>
          </w:p>
        </w:tc>
        <w:tc>
          <w:tcPr>
            <w:tcW w:w="872" w:type="pct"/>
            <w:noWrap/>
            <w:vAlign w:val="center"/>
            <w:hideMark/>
          </w:tcPr>
          <w:p w14:paraId="29C2D79C"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P3</w:t>
            </w:r>
          </w:p>
        </w:tc>
        <w:tc>
          <w:tcPr>
            <w:tcW w:w="796" w:type="pct"/>
            <w:vAlign w:val="center"/>
          </w:tcPr>
          <w:p w14:paraId="32D655F6"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Lower</w:t>
            </w:r>
          </w:p>
        </w:tc>
        <w:tc>
          <w:tcPr>
            <w:tcW w:w="715" w:type="pct"/>
            <w:noWrap/>
            <w:vAlign w:val="center"/>
            <w:hideMark/>
          </w:tcPr>
          <w:p w14:paraId="63AC937C"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Right</w:t>
            </w:r>
          </w:p>
        </w:tc>
        <w:tc>
          <w:tcPr>
            <w:tcW w:w="865" w:type="pct"/>
            <w:noWrap/>
            <w:vAlign w:val="center"/>
            <w:hideMark/>
          </w:tcPr>
          <w:p w14:paraId="6EA2E312"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7,1</w:t>
            </w:r>
          </w:p>
        </w:tc>
        <w:tc>
          <w:tcPr>
            <w:tcW w:w="887" w:type="pct"/>
            <w:noWrap/>
            <w:vAlign w:val="center"/>
            <w:hideMark/>
          </w:tcPr>
          <w:p w14:paraId="79EE205F"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9,7</w:t>
            </w:r>
          </w:p>
        </w:tc>
      </w:tr>
      <w:tr w:rsidR="00A360E1" w:rsidRPr="00A360E1" w14:paraId="40F41A0F" w14:textId="77777777" w:rsidTr="003B31EE">
        <w:trPr>
          <w:trHeight w:val="300"/>
        </w:trPr>
        <w:tc>
          <w:tcPr>
            <w:cnfStyle w:val="001000000000" w:firstRow="0" w:lastRow="0" w:firstColumn="1" w:lastColumn="0" w:oddVBand="0" w:evenVBand="0" w:oddHBand="0" w:evenHBand="0" w:firstRowFirstColumn="0" w:firstRowLastColumn="0" w:lastRowFirstColumn="0" w:lastRowLastColumn="0"/>
            <w:tcW w:w="865" w:type="pct"/>
            <w:noWrap/>
            <w:vAlign w:val="center"/>
            <w:hideMark/>
          </w:tcPr>
          <w:p w14:paraId="690AA489" w14:textId="77777777" w:rsidR="00A360E1" w:rsidRPr="00A360E1" w:rsidRDefault="00A360E1" w:rsidP="003B31EE">
            <w:pPr>
              <w:spacing w:after="0"/>
              <w:jc w:val="center"/>
              <w:rPr>
                <w:rFonts w:eastAsia="Times New Roman" w:cs="Times New Roman"/>
                <w:color w:val="000000"/>
                <w:sz w:val="20"/>
                <w:szCs w:val="20"/>
                <w:lang w:eastAsia="es-ES"/>
              </w:rPr>
            </w:pPr>
            <w:r w:rsidRPr="00A360E1">
              <w:rPr>
                <w:rFonts w:eastAsia="Times New Roman" w:cs="Times New Roman"/>
                <w:color w:val="000000"/>
                <w:sz w:val="20"/>
                <w:szCs w:val="20"/>
                <w:lang w:eastAsia="es-ES"/>
              </w:rPr>
              <w:t>SI - 8</w:t>
            </w:r>
          </w:p>
        </w:tc>
        <w:tc>
          <w:tcPr>
            <w:tcW w:w="872" w:type="pct"/>
            <w:noWrap/>
            <w:vAlign w:val="center"/>
            <w:hideMark/>
          </w:tcPr>
          <w:p w14:paraId="5857069E"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M3</w:t>
            </w:r>
          </w:p>
        </w:tc>
        <w:tc>
          <w:tcPr>
            <w:tcW w:w="796" w:type="pct"/>
            <w:vAlign w:val="center"/>
          </w:tcPr>
          <w:p w14:paraId="1DA5B5FD"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Lower</w:t>
            </w:r>
          </w:p>
        </w:tc>
        <w:tc>
          <w:tcPr>
            <w:tcW w:w="715" w:type="pct"/>
            <w:noWrap/>
            <w:vAlign w:val="center"/>
            <w:hideMark/>
          </w:tcPr>
          <w:p w14:paraId="79437589"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Right</w:t>
            </w:r>
          </w:p>
        </w:tc>
        <w:tc>
          <w:tcPr>
            <w:tcW w:w="865" w:type="pct"/>
            <w:noWrap/>
            <w:vAlign w:val="center"/>
            <w:hideMark/>
          </w:tcPr>
          <w:p w14:paraId="2C0105AD"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11,1</w:t>
            </w:r>
          </w:p>
        </w:tc>
        <w:tc>
          <w:tcPr>
            <w:tcW w:w="887" w:type="pct"/>
            <w:noWrap/>
            <w:vAlign w:val="center"/>
            <w:hideMark/>
          </w:tcPr>
          <w:p w14:paraId="3E438FE5"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10,7</w:t>
            </w:r>
          </w:p>
        </w:tc>
      </w:tr>
      <w:tr w:rsidR="00A360E1" w:rsidRPr="00A360E1" w14:paraId="44FC4F23" w14:textId="77777777" w:rsidTr="003B31EE">
        <w:trPr>
          <w:trHeight w:val="300"/>
        </w:trPr>
        <w:tc>
          <w:tcPr>
            <w:cnfStyle w:val="001000000000" w:firstRow="0" w:lastRow="0" w:firstColumn="1" w:lastColumn="0" w:oddVBand="0" w:evenVBand="0" w:oddHBand="0" w:evenHBand="0" w:firstRowFirstColumn="0" w:firstRowLastColumn="0" w:lastRowFirstColumn="0" w:lastRowLastColumn="0"/>
            <w:tcW w:w="865" w:type="pct"/>
            <w:noWrap/>
            <w:vAlign w:val="center"/>
            <w:hideMark/>
          </w:tcPr>
          <w:p w14:paraId="6F98916E" w14:textId="77777777" w:rsidR="00A360E1" w:rsidRPr="00A360E1" w:rsidRDefault="00A360E1" w:rsidP="003B31EE">
            <w:pPr>
              <w:spacing w:after="0"/>
              <w:jc w:val="center"/>
              <w:rPr>
                <w:rFonts w:eastAsia="Times New Roman" w:cs="Times New Roman"/>
                <w:color w:val="000000"/>
                <w:sz w:val="20"/>
                <w:szCs w:val="20"/>
                <w:lang w:eastAsia="es-ES"/>
              </w:rPr>
            </w:pPr>
            <w:r w:rsidRPr="00A360E1">
              <w:rPr>
                <w:rFonts w:eastAsia="Times New Roman" w:cs="Times New Roman"/>
                <w:color w:val="000000"/>
                <w:sz w:val="20"/>
                <w:szCs w:val="20"/>
                <w:lang w:eastAsia="es-ES"/>
              </w:rPr>
              <w:t>SI- 60</w:t>
            </w:r>
          </w:p>
        </w:tc>
        <w:tc>
          <w:tcPr>
            <w:tcW w:w="872" w:type="pct"/>
            <w:noWrap/>
            <w:vAlign w:val="center"/>
            <w:hideMark/>
          </w:tcPr>
          <w:p w14:paraId="4B101CF3"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M3</w:t>
            </w:r>
          </w:p>
        </w:tc>
        <w:tc>
          <w:tcPr>
            <w:tcW w:w="796" w:type="pct"/>
            <w:vAlign w:val="center"/>
          </w:tcPr>
          <w:p w14:paraId="44337703"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Upper</w:t>
            </w:r>
          </w:p>
        </w:tc>
        <w:tc>
          <w:tcPr>
            <w:tcW w:w="715" w:type="pct"/>
            <w:noWrap/>
            <w:vAlign w:val="center"/>
            <w:hideMark/>
          </w:tcPr>
          <w:p w14:paraId="056974AD"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Left</w:t>
            </w:r>
          </w:p>
        </w:tc>
        <w:tc>
          <w:tcPr>
            <w:tcW w:w="865" w:type="pct"/>
            <w:noWrap/>
            <w:vAlign w:val="center"/>
            <w:hideMark/>
          </w:tcPr>
          <w:p w14:paraId="39ADC85F"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9,9</w:t>
            </w:r>
          </w:p>
        </w:tc>
        <w:tc>
          <w:tcPr>
            <w:tcW w:w="887" w:type="pct"/>
            <w:noWrap/>
            <w:vAlign w:val="center"/>
            <w:hideMark/>
          </w:tcPr>
          <w:p w14:paraId="5AECAED7" w14:textId="77777777" w:rsidR="00A360E1" w:rsidRPr="00A360E1" w:rsidRDefault="00A360E1" w:rsidP="003B31EE">
            <w:pPr>
              <w:spacing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S"/>
              </w:rPr>
            </w:pPr>
            <w:r w:rsidRPr="00A360E1">
              <w:rPr>
                <w:rFonts w:eastAsia="Times New Roman" w:cs="Times New Roman"/>
                <w:color w:val="000000"/>
                <w:sz w:val="20"/>
                <w:szCs w:val="20"/>
                <w:lang w:eastAsia="es-ES"/>
              </w:rPr>
              <w:t>11,7</w:t>
            </w:r>
          </w:p>
        </w:tc>
      </w:tr>
    </w:tbl>
    <w:p w14:paraId="20B3572B" w14:textId="530B01E2" w:rsidR="00A360E1" w:rsidRDefault="00F33985" w:rsidP="00F33985">
      <w:pPr>
        <w:spacing w:before="0" w:after="200" w:line="276" w:lineRule="auto"/>
        <w:rPr>
          <w:b/>
          <w:bCs/>
        </w:rPr>
      </w:pPr>
      <w:r>
        <w:rPr>
          <w:b/>
          <w:bCs/>
        </w:rPr>
        <w:t xml:space="preserve">Supplementary Table </w:t>
      </w:r>
      <w:r w:rsidR="0011790F">
        <w:rPr>
          <w:b/>
          <w:bCs/>
        </w:rPr>
        <w:t>S</w:t>
      </w:r>
      <w:r>
        <w:rPr>
          <w:b/>
          <w:bCs/>
        </w:rPr>
        <w:t>3.</w:t>
      </w:r>
      <w:r w:rsidR="003B31EE">
        <w:rPr>
          <w:b/>
          <w:bCs/>
        </w:rPr>
        <w:t xml:space="preserve"> </w:t>
      </w:r>
      <w:r w:rsidR="003B31EE" w:rsidRPr="00572F69">
        <w:t xml:space="preserve">Inventory of </w:t>
      </w:r>
      <w:r w:rsidR="003B31EE">
        <w:t xml:space="preserve">dental </w:t>
      </w:r>
      <w:r w:rsidR="003B31EE" w:rsidRPr="00572F69">
        <w:t>remains from Simanya</w:t>
      </w:r>
      <w:r w:rsidR="003B31EE">
        <w:t xml:space="preserve"> Gran</w:t>
      </w:r>
      <w:r w:rsidR="003B31EE" w:rsidRPr="00572F69">
        <w:t xml:space="preserve"> (Sant Llorenç Savall, Barcelona, Spain) </w:t>
      </w:r>
      <w:r w:rsidR="003B31EE">
        <w:t>and m</w:t>
      </w:r>
      <w:r w:rsidR="003B31EE" w:rsidRPr="005660E4">
        <w:t>easurements of the mesiodistal (MD) and buccolingual (BL) crown dimensions (in mm)</w:t>
      </w:r>
      <w:r w:rsidR="003B31EE">
        <w:t>.</w:t>
      </w:r>
    </w:p>
    <w:p w14:paraId="45023BAD" w14:textId="19E9AB92" w:rsidR="007763AF" w:rsidRDefault="007763AF" w:rsidP="007763AF">
      <w:pPr>
        <w:spacing w:before="0" w:after="200" w:line="276" w:lineRule="auto"/>
        <w:jc w:val="both"/>
        <w:rPr>
          <w:b/>
          <w:bCs/>
        </w:rPr>
      </w:pPr>
      <w:r>
        <w:rPr>
          <w:b/>
          <w:bCs/>
        </w:rPr>
        <w:t xml:space="preserve"> </w:t>
      </w:r>
    </w:p>
    <w:p w14:paraId="133B2F40" w14:textId="77777777" w:rsidR="007763AF" w:rsidRDefault="007763AF" w:rsidP="00F33985">
      <w:pPr>
        <w:spacing w:before="0" w:after="200" w:line="276" w:lineRule="auto"/>
      </w:pPr>
    </w:p>
    <w:p w14:paraId="2762E8B4" w14:textId="77777777" w:rsidR="00D03C66" w:rsidRDefault="00D03C66">
      <w:pPr>
        <w:spacing w:before="0" w:after="200" w:line="276" w:lineRule="auto"/>
        <w:rPr>
          <w:b/>
        </w:rPr>
      </w:pPr>
      <w:r>
        <w:rPr>
          <w:b/>
        </w:rPr>
        <w:br w:type="page"/>
      </w:r>
    </w:p>
    <w:p w14:paraId="3C33D57D" w14:textId="12822F72" w:rsidR="00D03C66" w:rsidRDefault="00D03C66" w:rsidP="00D03C66">
      <w:pPr>
        <w:jc w:val="both"/>
      </w:pPr>
      <w:r w:rsidRPr="00793B43">
        <w:rPr>
          <w:b/>
        </w:rPr>
        <w:lastRenderedPageBreak/>
        <w:t>Geometric morphometrics analyses of the humerus</w:t>
      </w:r>
      <w:r>
        <w:t>.</w:t>
      </w:r>
    </w:p>
    <w:p w14:paraId="2B91F86C" w14:textId="23B8B236" w:rsidR="00D03C66" w:rsidRDefault="00D03C66" w:rsidP="00D03C66">
      <w:pPr>
        <w:autoSpaceDE w:val="0"/>
        <w:autoSpaceDN w:val="0"/>
        <w:adjustRightInd w:val="0"/>
        <w:spacing w:after="0"/>
        <w:jc w:val="both"/>
        <w:rPr>
          <w:rFonts w:cstheme="minorHAnsi"/>
          <w:color w:val="000000"/>
        </w:rPr>
      </w:pPr>
      <w:r w:rsidRPr="00793B43">
        <w:rPr>
          <w:rFonts w:cstheme="minorHAnsi"/>
          <w:color w:val="000000"/>
        </w:rPr>
        <w:t>3D geometric morphometric techniques based on landmark</w:t>
      </w:r>
      <w:r>
        <w:rPr>
          <w:rFonts w:cstheme="minorHAnsi"/>
          <w:color w:val="000000"/>
        </w:rPr>
        <w:t xml:space="preserve"> </w:t>
      </w:r>
      <w:r w:rsidRPr="00793B43">
        <w:rPr>
          <w:rFonts w:cstheme="minorHAnsi"/>
          <w:color w:val="000000"/>
        </w:rPr>
        <w:t>configurations</w:t>
      </w:r>
      <w:r>
        <w:rPr>
          <w:rFonts w:cstheme="minorHAnsi"/>
          <w:color w:val="000000"/>
        </w:rPr>
        <w:t xml:space="preserve"> we employed to assess the location of the Simanya </w:t>
      </w:r>
      <w:r w:rsidR="008E6874">
        <w:rPr>
          <w:rFonts w:cstheme="minorHAnsi"/>
          <w:color w:val="000000"/>
        </w:rPr>
        <w:t xml:space="preserve">Gran </w:t>
      </w:r>
      <w:r>
        <w:rPr>
          <w:rFonts w:cstheme="minorHAnsi"/>
          <w:color w:val="000000"/>
        </w:rPr>
        <w:t>specimen in the morphospace. To this aim, we follow Rosas et al (2015)’s procedures and comparative samples. D</w:t>
      </w:r>
      <w:r w:rsidRPr="00793B43">
        <w:rPr>
          <w:rFonts w:cstheme="minorHAnsi"/>
          <w:color w:val="000000"/>
        </w:rPr>
        <w:t xml:space="preserve">istal epiphysis </w:t>
      </w:r>
      <w:r>
        <w:rPr>
          <w:rFonts w:cstheme="minorHAnsi"/>
          <w:color w:val="000000"/>
        </w:rPr>
        <w:t xml:space="preserve">of the humerus was used for the analyses as it has been </w:t>
      </w:r>
      <w:r w:rsidRPr="00793B43">
        <w:rPr>
          <w:rFonts w:cstheme="minorHAnsi"/>
          <w:color w:val="000000"/>
        </w:rPr>
        <w:t xml:space="preserve">proved to be </w:t>
      </w:r>
      <w:r>
        <w:rPr>
          <w:rFonts w:cstheme="minorHAnsi"/>
          <w:color w:val="000000"/>
        </w:rPr>
        <w:t xml:space="preserve">taxonomically informative in hominin evolution (Rosas et al. 2015). </w:t>
      </w:r>
    </w:p>
    <w:p w14:paraId="45F623F4" w14:textId="77777777" w:rsidR="00D03C66" w:rsidRDefault="00D03C66" w:rsidP="00D03C66">
      <w:pPr>
        <w:autoSpaceDE w:val="0"/>
        <w:autoSpaceDN w:val="0"/>
        <w:adjustRightInd w:val="0"/>
        <w:spacing w:after="0"/>
        <w:jc w:val="both"/>
        <w:rPr>
          <w:rFonts w:cstheme="minorHAnsi"/>
          <w:color w:val="000000"/>
        </w:rPr>
      </w:pPr>
      <w:r>
        <w:rPr>
          <w:rFonts w:cstheme="minorHAnsi"/>
          <w:color w:val="000000"/>
        </w:rPr>
        <w:t xml:space="preserve">The comparative samples were composed as follows: </w:t>
      </w:r>
      <w:r w:rsidRPr="005E7B40">
        <w:rPr>
          <w:rFonts w:cstheme="minorHAnsi"/>
          <w:i/>
          <w:color w:val="000000"/>
        </w:rPr>
        <w:t>H. sapiens</w:t>
      </w:r>
      <w:r w:rsidRPr="00793B43">
        <w:rPr>
          <w:rFonts w:cstheme="minorHAnsi"/>
          <w:color w:val="000000"/>
        </w:rPr>
        <w:t xml:space="preserve"> </w:t>
      </w:r>
      <w:r>
        <w:rPr>
          <w:rFonts w:cstheme="minorHAnsi"/>
          <w:color w:val="000000"/>
        </w:rPr>
        <w:t xml:space="preserve">is represented by </w:t>
      </w:r>
      <w:r w:rsidRPr="00793B43">
        <w:rPr>
          <w:rFonts w:cstheme="minorHAnsi"/>
          <w:color w:val="000000"/>
        </w:rPr>
        <w:t>88 right humeri</w:t>
      </w:r>
      <w:r>
        <w:rPr>
          <w:rFonts w:cstheme="minorHAnsi"/>
          <w:color w:val="000000"/>
        </w:rPr>
        <w:t xml:space="preserve"> (</w:t>
      </w:r>
      <w:r w:rsidRPr="00793B43">
        <w:rPr>
          <w:rFonts w:cstheme="minorHAnsi"/>
          <w:color w:val="000000"/>
        </w:rPr>
        <w:t>45 males and 43</w:t>
      </w:r>
      <w:r>
        <w:rPr>
          <w:rFonts w:cstheme="minorHAnsi"/>
          <w:color w:val="000000"/>
        </w:rPr>
        <w:t xml:space="preserve"> </w:t>
      </w:r>
      <w:r w:rsidRPr="00793B43">
        <w:rPr>
          <w:rFonts w:cstheme="minorHAnsi"/>
          <w:color w:val="000000"/>
        </w:rPr>
        <w:t>females</w:t>
      </w:r>
      <w:r>
        <w:rPr>
          <w:rFonts w:cstheme="minorHAnsi"/>
          <w:color w:val="000000"/>
        </w:rPr>
        <w:t xml:space="preserve">). </w:t>
      </w:r>
      <w:r w:rsidRPr="00793B43">
        <w:rPr>
          <w:rFonts w:cstheme="minorHAnsi"/>
          <w:color w:val="000000"/>
        </w:rPr>
        <w:t xml:space="preserve">The Neandertal sample comprises </w:t>
      </w:r>
      <w:r>
        <w:rPr>
          <w:rFonts w:cstheme="minorHAnsi"/>
          <w:color w:val="000000"/>
        </w:rPr>
        <w:t xml:space="preserve">four original specimens from El Sidrón, and </w:t>
      </w:r>
      <w:r w:rsidRPr="00793B43">
        <w:rPr>
          <w:rFonts w:cstheme="minorHAnsi"/>
          <w:color w:val="000000"/>
        </w:rPr>
        <w:t>high-quality</w:t>
      </w:r>
      <w:r>
        <w:rPr>
          <w:rFonts w:cstheme="minorHAnsi"/>
          <w:color w:val="000000"/>
        </w:rPr>
        <w:t xml:space="preserve"> </w:t>
      </w:r>
      <w:r w:rsidRPr="00793B43">
        <w:rPr>
          <w:rFonts w:cstheme="minorHAnsi"/>
          <w:color w:val="000000"/>
        </w:rPr>
        <w:t>casts of the Feldhofer, La Ferrassie 1, and Lezetxiki specimens as</w:t>
      </w:r>
      <w:r>
        <w:rPr>
          <w:rFonts w:cstheme="minorHAnsi"/>
          <w:color w:val="000000"/>
        </w:rPr>
        <w:t xml:space="preserve"> </w:t>
      </w:r>
      <w:r w:rsidRPr="00793B43">
        <w:rPr>
          <w:rFonts w:cstheme="minorHAnsi"/>
          <w:color w:val="000000"/>
        </w:rPr>
        <w:t>well as virtual reconstructions of the Regourdou 1, Spy, and Krapina</w:t>
      </w:r>
      <w:r>
        <w:rPr>
          <w:rFonts w:cstheme="minorHAnsi"/>
          <w:color w:val="000000"/>
        </w:rPr>
        <w:t xml:space="preserve"> </w:t>
      </w:r>
      <w:r w:rsidRPr="00793B43">
        <w:rPr>
          <w:rFonts w:cstheme="minorHAnsi"/>
          <w:color w:val="000000"/>
        </w:rPr>
        <w:t>remains. In addition, casts of KNP-KP 271 (</w:t>
      </w:r>
      <w:r w:rsidRPr="00C00670">
        <w:rPr>
          <w:rFonts w:cstheme="minorHAnsi"/>
          <w:i/>
          <w:color w:val="000000"/>
        </w:rPr>
        <w:t>Australopithecus anamensis</w:t>
      </w:r>
      <w:r w:rsidRPr="00793B43">
        <w:rPr>
          <w:rFonts w:cstheme="minorHAnsi"/>
          <w:color w:val="000000"/>
        </w:rPr>
        <w:t>), A.L. 288-1s</w:t>
      </w:r>
      <w:r>
        <w:rPr>
          <w:rFonts w:cstheme="minorHAnsi"/>
          <w:color w:val="000000"/>
        </w:rPr>
        <w:t xml:space="preserve"> </w:t>
      </w:r>
      <w:r w:rsidRPr="00793B43">
        <w:rPr>
          <w:rFonts w:cstheme="minorHAnsi"/>
          <w:color w:val="000000"/>
        </w:rPr>
        <w:t>(</w:t>
      </w:r>
      <w:r w:rsidRPr="00C00670">
        <w:rPr>
          <w:rFonts w:cstheme="minorHAnsi"/>
          <w:i/>
          <w:color w:val="000000"/>
        </w:rPr>
        <w:t>Au. afarensis</w:t>
      </w:r>
      <w:r w:rsidRPr="00793B43">
        <w:rPr>
          <w:rFonts w:cstheme="minorHAnsi"/>
          <w:color w:val="000000"/>
        </w:rPr>
        <w:t>), STW 431 (</w:t>
      </w:r>
      <w:r w:rsidRPr="00C00670">
        <w:rPr>
          <w:rFonts w:cstheme="minorHAnsi"/>
          <w:i/>
          <w:color w:val="000000"/>
        </w:rPr>
        <w:t>Au. africanus</w:t>
      </w:r>
      <w:r w:rsidRPr="00793B43">
        <w:rPr>
          <w:rFonts w:cstheme="minorHAnsi"/>
          <w:color w:val="000000"/>
        </w:rPr>
        <w:t>), KNM-ER 739</w:t>
      </w:r>
      <w:r>
        <w:rPr>
          <w:rFonts w:cstheme="minorHAnsi"/>
          <w:color w:val="000000"/>
        </w:rPr>
        <w:t xml:space="preserve"> </w:t>
      </w:r>
      <w:r w:rsidRPr="00793B43">
        <w:rPr>
          <w:rFonts w:cstheme="minorHAnsi"/>
          <w:color w:val="000000"/>
        </w:rPr>
        <w:t>(</w:t>
      </w:r>
      <w:r w:rsidRPr="00C00670">
        <w:rPr>
          <w:rFonts w:cstheme="minorHAnsi"/>
          <w:i/>
          <w:color w:val="000000"/>
        </w:rPr>
        <w:t>Paranthropus boisei</w:t>
      </w:r>
      <w:r w:rsidRPr="00793B43">
        <w:rPr>
          <w:rFonts w:cstheme="minorHAnsi"/>
          <w:color w:val="000000"/>
        </w:rPr>
        <w:t xml:space="preserve"> or </w:t>
      </w:r>
      <w:r w:rsidRPr="00C00670">
        <w:rPr>
          <w:rFonts w:cstheme="minorHAnsi"/>
          <w:i/>
          <w:color w:val="000000"/>
        </w:rPr>
        <w:t>H. habilis</w:t>
      </w:r>
      <w:r w:rsidRPr="00793B43">
        <w:rPr>
          <w:rFonts w:cstheme="minorHAnsi"/>
          <w:color w:val="000000"/>
        </w:rPr>
        <w:t>), and KNM-WT 15000</w:t>
      </w:r>
      <w:r>
        <w:rPr>
          <w:rFonts w:cstheme="minorHAnsi"/>
          <w:color w:val="000000"/>
        </w:rPr>
        <w:t xml:space="preserve"> </w:t>
      </w:r>
      <w:r w:rsidRPr="00793B43">
        <w:rPr>
          <w:rFonts w:cstheme="minorHAnsi"/>
          <w:color w:val="000000"/>
        </w:rPr>
        <w:t>(</w:t>
      </w:r>
      <w:r w:rsidRPr="00C00670">
        <w:rPr>
          <w:rFonts w:cstheme="minorHAnsi"/>
          <w:i/>
          <w:color w:val="000000"/>
        </w:rPr>
        <w:t>H. ergaster</w:t>
      </w:r>
      <w:r w:rsidRPr="00793B43">
        <w:rPr>
          <w:rFonts w:cstheme="minorHAnsi"/>
          <w:color w:val="000000"/>
        </w:rPr>
        <w:t>) were added to the sample.</w:t>
      </w:r>
      <w:r>
        <w:rPr>
          <w:rFonts w:cstheme="minorHAnsi"/>
          <w:color w:val="000000"/>
        </w:rPr>
        <w:t xml:space="preserve"> </w:t>
      </w:r>
    </w:p>
    <w:p w14:paraId="14CA7EA7" w14:textId="71775679" w:rsidR="00D03C66" w:rsidRPr="00793B43" w:rsidRDefault="00D03C66" w:rsidP="00D03C66">
      <w:pPr>
        <w:autoSpaceDE w:val="0"/>
        <w:autoSpaceDN w:val="0"/>
        <w:adjustRightInd w:val="0"/>
        <w:spacing w:after="0"/>
        <w:jc w:val="both"/>
        <w:rPr>
          <w:rFonts w:cstheme="minorHAnsi"/>
        </w:rPr>
      </w:pPr>
      <w:r>
        <w:rPr>
          <w:rFonts w:cstheme="minorHAnsi"/>
          <w:color w:val="000000"/>
        </w:rPr>
        <w:t>W</w:t>
      </w:r>
      <w:r w:rsidRPr="00793B43">
        <w:rPr>
          <w:rFonts w:cstheme="minorHAnsi"/>
          <w:color w:val="000000"/>
        </w:rPr>
        <w:t xml:space="preserve">e </w:t>
      </w:r>
      <w:r w:rsidRPr="00A4133B">
        <w:rPr>
          <w:rFonts w:cstheme="minorHAnsi"/>
        </w:rPr>
        <w:t>collected 18 homologous landmarks (</w:t>
      </w:r>
      <w:r w:rsidR="003E43A2">
        <w:rPr>
          <w:rFonts w:cstheme="minorHAnsi"/>
        </w:rPr>
        <w:t>Supplementary Table 4</w:t>
      </w:r>
      <w:r w:rsidRPr="00A4133B">
        <w:rPr>
          <w:rFonts w:cstheme="minorHAnsi"/>
        </w:rPr>
        <w:t xml:space="preserve">) with a MicroScribe 3D digitizer, and Amira software (Stalling et al., 2005) was used to collect the landmarks for virtual specimens. For comparative analysis, a partial Procrustes superimposition was performed, allowing rotation, scaling, and translation of the landmark coordinates (Mitteroecker and Gunz, 2009). Principal component analysis (PCA) was conducted with the Morphologika2 v2.5 software program (O'Higgins and Jones, 2006) to explore the within and between variability and distribution of the samples in the morphospace. </w:t>
      </w:r>
    </w:p>
    <w:p w14:paraId="3769828B" w14:textId="77777777" w:rsidR="00D03C66" w:rsidRPr="006F3B34" w:rsidRDefault="00D03C66" w:rsidP="00D03C66">
      <w:pPr>
        <w:autoSpaceDE w:val="0"/>
        <w:autoSpaceDN w:val="0"/>
        <w:adjustRightInd w:val="0"/>
        <w:spacing w:after="0"/>
        <w:rPr>
          <w:rFonts w:cstheme="minorHAnsi"/>
        </w:rPr>
      </w:pPr>
    </w:p>
    <w:p w14:paraId="65C1D8F9" w14:textId="68542BA4" w:rsidR="00D03C66" w:rsidRDefault="00D03C66" w:rsidP="00D03C66">
      <w:pPr>
        <w:autoSpaceDE w:val="0"/>
        <w:autoSpaceDN w:val="0"/>
        <w:adjustRightInd w:val="0"/>
        <w:spacing w:after="0"/>
        <w:rPr>
          <w:rFonts w:cstheme="minorHAnsi"/>
        </w:rPr>
      </w:pPr>
      <w:r>
        <w:rPr>
          <w:rFonts w:cstheme="minorHAnsi"/>
          <w:b/>
        </w:rPr>
        <w:t xml:space="preserve">Supplementary Table </w:t>
      </w:r>
      <w:r w:rsidR="0011790F">
        <w:rPr>
          <w:rFonts w:cstheme="minorHAnsi"/>
          <w:b/>
        </w:rPr>
        <w:t>S</w:t>
      </w:r>
      <w:r>
        <w:rPr>
          <w:rFonts w:cstheme="minorHAnsi"/>
          <w:b/>
        </w:rPr>
        <w:t>4</w:t>
      </w:r>
      <w:r w:rsidRPr="006F3B34">
        <w:rPr>
          <w:rFonts w:cstheme="minorHAnsi"/>
        </w:rPr>
        <w:t>. Humeral landmarks list, categorization, and description.</w:t>
      </w:r>
    </w:p>
    <w:p w14:paraId="58ADB76D" w14:textId="77777777" w:rsidR="00D03C66" w:rsidRPr="006F3B34" w:rsidRDefault="00D03C66" w:rsidP="00D03C66">
      <w:pPr>
        <w:autoSpaceDE w:val="0"/>
        <w:autoSpaceDN w:val="0"/>
        <w:adjustRightInd w:val="0"/>
        <w:spacing w:after="0"/>
      </w:pPr>
    </w:p>
    <w:tbl>
      <w:tblPr>
        <w:tblStyle w:val="Tabladecuadrcula1clara-nfasis11"/>
        <w:tblW w:w="5000" w:type="pct"/>
        <w:jc w:val="center"/>
        <w:tblLook w:val="04A0" w:firstRow="1" w:lastRow="0" w:firstColumn="1" w:lastColumn="0" w:noHBand="0" w:noVBand="1"/>
      </w:tblPr>
      <w:tblGrid>
        <w:gridCol w:w="1586"/>
        <w:gridCol w:w="8181"/>
      </w:tblGrid>
      <w:tr w:rsidR="00D03C66" w:rsidRPr="006C710C" w14:paraId="2F112044" w14:textId="77777777" w:rsidTr="006C710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12" w:type="pct"/>
            <w:shd w:val="clear" w:color="auto" w:fill="F2F2F2" w:themeFill="background1" w:themeFillShade="F2"/>
          </w:tcPr>
          <w:p w14:paraId="1B62AAD0" w14:textId="31657061" w:rsidR="00D03C66" w:rsidRPr="006C710C" w:rsidRDefault="00D03C66" w:rsidP="001F74A2">
            <w:pPr>
              <w:jc w:val="center"/>
              <w:rPr>
                <w:rFonts w:cs="Times New Roman"/>
                <w:szCs w:val="24"/>
              </w:rPr>
            </w:pPr>
            <w:r w:rsidRPr="006C710C">
              <w:rPr>
                <w:rFonts w:cs="Times New Roman"/>
                <w:szCs w:val="24"/>
              </w:rPr>
              <w:t>Landmark</w:t>
            </w:r>
          </w:p>
        </w:tc>
        <w:tc>
          <w:tcPr>
            <w:tcW w:w="4188" w:type="pct"/>
            <w:shd w:val="clear" w:color="auto" w:fill="F2F2F2" w:themeFill="background1" w:themeFillShade="F2"/>
          </w:tcPr>
          <w:p w14:paraId="333FBBB7" w14:textId="2B36B528" w:rsidR="00D03C66" w:rsidRPr="006C710C" w:rsidRDefault="00D03C66" w:rsidP="001F74A2">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6C710C">
              <w:rPr>
                <w:rFonts w:cs="Times New Roman"/>
                <w:szCs w:val="24"/>
              </w:rPr>
              <w:t>Definition</w:t>
            </w:r>
          </w:p>
        </w:tc>
      </w:tr>
      <w:tr w:rsidR="00D03C66" w:rsidRPr="006C710C" w14:paraId="5EFD4D39"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3F0FA0CD" w14:textId="6CD09147" w:rsidR="00D03C66" w:rsidRPr="006C710C" w:rsidRDefault="00D03C66" w:rsidP="001F74A2">
            <w:pPr>
              <w:autoSpaceDE w:val="0"/>
              <w:autoSpaceDN w:val="0"/>
              <w:adjustRightInd w:val="0"/>
              <w:jc w:val="center"/>
              <w:rPr>
                <w:rFonts w:cs="Times New Roman"/>
                <w:szCs w:val="24"/>
              </w:rPr>
            </w:pPr>
            <w:r w:rsidRPr="006C710C">
              <w:rPr>
                <w:rFonts w:cs="Times New Roman"/>
                <w:szCs w:val="24"/>
              </w:rPr>
              <w:t>1</w:t>
            </w:r>
          </w:p>
        </w:tc>
        <w:tc>
          <w:tcPr>
            <w:tcW w:w="4188" w:type="pct"/>
          </w:tcPr>
          <w:p w14:paraId="5598B8FB"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Most projecting point of the lateral epicondyle</w:t>
            </w:r>
          </w:p>
        </w:tc>
      </w:tr>
      <w:tr w:rsidR="00D03C66" w:rsidRPr="006C710C" w14:paraId="31A6F1DA"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36886DF5" w14:textId="18623127" w:rsidR="00D03C66" w:rsidRPr="006C710C" w:rsidRDefault="00D03C66" w:rsidP="001F74A2">
            <w:pPr>
              <w:autoSpaceDE w:val="0"/>
              <w:autoSpaceDN w:val="0"/>
              <w:adjustRightInd w:val="0"/>
              <w:jc w:val="center"/>
              <w:rPr>
                <w:rFonts w:cs="Times New Roman"/>
                <w:szCs w:val="24"/>
              </w:rPr>
            </w:pPr>
            <w:r w:rsidRPr="006C710C">
              <w:rPr>
                <w:rFonts w:cs="Times New Roman"/>
                <w:szCs w:val="24"/>
              </w:rPr>
              <w:t>2</w:t>
            </w:r>
          </w:p>
        </w:tc>
        <w:tc>
          <w:tcPr>
            <w:tcW w:w="4188" w:type="pct"/>
          </w:tcPr>
          <w:p w14:paraId="2AEF1936"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Proximal junction point between lateral epicondyle and capitulum</w:t>
            </w:r>
          </w:p>
        </w:tc>
      </w:tr>
      <w:tr w:rsidR="00D03C66" w:rsidRPr="006C710C" w14:paraId="0EF09C47"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6C990BBD" w14:textId="0A046F6D" w:rsidR="00D03C66" w:rsidRPr="006C710C" w:rsidRDefault="00D03C66" w:rsidP="001F74A2">
            <w:pPr>
              <w:autoSpaceDE w:val="0"/>
              <w:autoSpaceDN w:val="0"/>
              <w:adjustRightInd w:val="0"/>
              <w:jc w:val="center"/>
              <w:rPr>
                <w:rFonts w:cs="Times New Roman"/>
                <w:szCs w:val="24"/>
              </w:rPr>
            </w:pPr>
            <w:r w:rsidRPr="006C710C">
              <w:rPr>
                <w:rFonts w:cs="Times New Roman"/>
                <w:szCs w:val="24"/>
              </w:rPr>
              <w:t>3</w:t>
            </w:r>
          </w:p>
        </w:tc>
        <w:tc>
          <w:tcPr>
            <w:tcW w:w="4188" w:type="pct"/>
          </w:tcPr>
          <w:p w14:paraId="46643FCE"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Distal junction point between lateral epicondyle and capitulum</w:t>
            </w:r>
          </w:p>
        </w:tc>
      </w:tr>
      <w:tr w:rsidR="00D03C66" w:rsidRPr="006C710C" w14:paraId="2078EF9A"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3FA80C7C" w14:textId="67335C4C" w:rsidR="00D03C66" w:rsidRPr="006C710C" w:rsidRDefault="00D03C66" w:rsidP="001F74A2">
            <w:pPr>
              <w:autoSpaceDE w:val="0"/>
              <w:autoSpaceDN w:val="0"/>
              <w:adjustRightInd w:val="0"/>
              <w:jc w:val="center"/>
              <w:rPr>
                <w:rFonts w:cs="Times New Roman"/>
                <w:szCs w:val="24"/>
              </w:rPr>
            </w:pPr>
            <w:r w:rsidRPr="006C710C">
              <w:rPr>
                <w:rFonts w:cs="Times New Roman"/>
                <w:szCs w:val="24"/>
              </w:rPr>
              <w:t>4</w:t>
            </w:r>
          </w:p>
        </w:tc>
        <w:tc>
          <w:tcPr>
            <w:tcW w:w="4188" w:type="pct"/>
          </w:tcPr>
          <w:p w14:paraId="2CF3CFD5"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Middle curvature point of the lateral trochlea</w:t>
            </w:r>
          </w:p>
        </w:tc>
      </w:tr>
      <w:tr w:rsidR="00D03C66" w:rsidRPr="006C710C" w14:paraId="3555CD60"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5A8CBCE3" w14:textId="3868B630" w:rsidR="00D03C66" w:rsidRPr="006C710C" w:rsidRDefault="00D03C66" w:rsidP="001F74A2">
            <w:pPr>
              <w:autoSpaceDE w:val="0"/>
              <w:autoSpaceDN w:val="0"/>
              <w:adjustRightInd w:val="0"/>
              <w:jc w:val="center"/>
              <w:rPr>
                <w:rFonts w:cs="Times New Roman"/>
                <w:szCs w:val="24"/>
              </w:rPr>
            </w:pPr>
            <w:r w:rsidRPr="006C710C">
              <w:rPr>
                <w:rFonts w:cs="Times New Roman"/>
                <w:szCs w:val="24"/>
              </w:rPr>
              <w:t>5</w:t>
            </w:r>
          </w:p>
        </w:tc>
        <w:tc>
          <w:tcPr>
            <w:tcW w:w="4188" w:type="pct"/>
          </w:tcPr>
          <w:p w14:paraId="6437376A"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Middle curvature point of the trochlear groove</w:t>
            </w:r>
          </w:p>
        </w:tc>
      </w:tr>
      <w:tr w:rsidR="00D03C66" w:rsidRPr="006C710C" w14:paraId="6C1673F3"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37B4BCFC" w14:textId="24221C77" w:rsidR="00D03C66" w:rsidRPr="006C710C" w:rsidRDefault="00D03C66" w:rsidP="001F74A2">
            <w:pPr>
              <w:autoSpaceDE w:val="0"/>
              <w:autoSpaceDN w:val="0"/>
              <w:adjustRightInd w:val="0"/>
              <w:jc w:val="center"/>
              <w:rPr>
                <w:rFonts w:cs="Times New Roman"/>
                <w:szCs w:val="24"/>
              </w:rPr>
            </w:pPr>
            <w:r w:rsidRPr="006C710C">
              <w:rPr>
                <w:rFonts w:cs="Times New Roman"/>
                <w:szCs w:val="24"/>
              </w:rPr>
              <w:t>6</w:t>
            </w:r>
          </w:p>
        </w:tc>
        <w:tc>
          <w:tcPr>
            <w:tcW w:w="4188" w:type="pct"/>
          </w:tcPr>
          <w:p w14:paraId="2BC2D29C"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Middle curvature point of the medial trochlea</w:t>
            </w:r>
          </w:p>
        </w:tc>
      </w:tr>
      <w:tr w:rsidR="00D03C66" w:rsidRPr="006C710C" w14:paraId="0D3ECD39"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346B23D8" w14:textId="4BAAD094" w:rsidR="00D03C66" w:rsidRPr="006C710C" w:rsidRDefault="00D03C66" w:rsidP="001F74A2">
            <w:pPr>
              <w:autoSpaceDE w:val="0"/>
              <w:autoSpaceDN w:val="0"/>
              <w:adjustRightInd w:val="0"/>
              <w:jc w:val="center"/>
              <w:rPr>
                <w:rFonts w:cs="Times New Roman"/>
                <w:szCs w:val="24"/>
              </w:rPr>
            </w:pPr>
            <w:r w:rsidRPr="006C710C">
              <w:rPr>
                <w:rFonts w:cs="Times New Roman"/>
                <w:szCs w:val="24"/>
              </w:rPr>
              <w:t>7</w:t>
            </w:r>
          </w:p>
        </w:tc>
        <w:tc>
          <w:tcPr>
            <w:tcW w:w="4188" w:type="pct"/>
          </w:tcPr>
          <w:p w14:paraId="0D4AE4F9"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Proximal junction point between medial trochlea and medial epicondyle</w:t>
            </w:r>
          </w:p>
        </w:tc>
      </w:tr>
      <w:tr w:rsidR="00D03C66" w:rsidRPr="006C710C" w14:paraId="07765E47"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3D53AFFD" w14:textId="7310A550" w:rsidR="00D03C66" w:rsidRPr="006C710C" w:rsidRDefault="00D03C66" w:rsidP="001F74A2">
            <w:pPr>
              <w:autoSpaceDE w:val="0"/>
              <w:autoSpaceDN w:val="0"/>
              <w:adjustRightInd w:val="0"/>
              <w:jc w:val="center"/>
              <w:rPr>
                <w:rFonts w:cs="Times New Roman"/>
                <w:szCs w:val="24"/>
              </w:rPr>
            </w:pPr>
            <w:r w:rsidRPr="006C710C">
              <w:rPr>
                <w:rFonts w:cs="Times New Roman"/>
                <w:szCs w:val="24"/>
              </w:rPr>
              <w:t>8</w:t>
            </w:r>
          </w:p>
        </w:tc>
        <w:tc>
          <w:tcPr>
            <w:tcW w:w="4188" w:type="pct"/>
          </w:tcPr>
          <w:p w14:paraId="4E936429"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Most projecting point of the medial epicondyle</w:t>
            </w:r>
          </w:p>
        </w:tc>
      </w:tr>
      <w:tr w:rsidR="00D03C66" w:rsidRPr="006C710C" w14:paraId="68FBF87F"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630B740D" w14:textId="60A2EF50" w:rsidR="00D03C66" w:rsidRPr="006C710C" w:rsidRDefault="00D03C66" w:rsidP="001F74A2">
            <w:pPr>
              <w:autoSpaceDE w:val="0"/>
              <w:autoSpaceDN w:val="0"/>
              <w:adjustRightInd w:val="0"/>
              <w:jc w:val="center"/>
              <w:rPr>
                <w:rFonts w:cs="Times New Roman"/>
                <w:szCs w:val="24"/>
              </w:rPr>
            </w:pPr>
            <w:r w:rsidRPr="006C710C">
              <w:rPr>
                <w:rFonts w:cs="Times New Roman"/>
                <w:szCs w:val="24"/>
              </w:rPr>
              <w:lastRenderedPageBreak/>
              <w:t>9</w:t>
            </w:r>
          </w:p>
        </w:tc>
        <w:tc>
          <w:tcPr>
            <w:tcW w:w="4188" w:type="pct"/>
          </w:tcPr>
          <w:p w14:paraId="497001A5"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Proximal anterior point of the lateral trochlea</w:t>
            </w:r>
          </w:p>
        </w:tc>
      </w:tr>
      <w:tr w:rsidR="00D03C66" w:rsidRPr="006C710C" w14:paraId="5FC17464"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25790D02" w14:textId="65C3B6A3" w:rsidR="00D03C66" w:rsidRPr="006C710C" w:rsidRDefault="00D03C66" w:rsidP="001F74A2">
            <w:pPr>
              <w:autoSpaceDE w:val="0"/>
              <w:autoSpaceDN w:val="0"/>
              <w:adjustRightInd w:val="0"/>
              <w:jc w:val="center"/>
              <w:rPr>
                <w:rFonts w:cs="Times New Roman"/>
                <w:szCs w:val="24"/>
              </w:rPr>
            </w:pPr>
            <w:r w:rsidRPr="006C710C">
              <w:rPr>
                <w:rFonts w:cs="Times New Roman"/>
                <w:szCs w:val="24"/>
              </w:rPr>
              <w:t>10</w:t>
            </w:r>
          </w:p>
        </w:tc>
        <w:tc>
          <w:tcPr>
            <w:tcW w:w="4188" w:type="pct"/>
          </w:tcPr>
          <w:p w14:paraId="2FF4DCA5"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Proximal anterior point of the medial trochlea</w:t>
            </w:r>
          </w:p>
        </w:tc>
      </w:tr>
      <w:tr w:rsidR="00D03C66" w:rsidRPr="006C710C" w14:paraId="1D515BB0"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1B9B00FD" w14:textId="20427E9B" w:rsidR="00D03C66" w:rsidRPr="006C710C" w:rsidRDefault="00D03C66" w:rsidP="001F74A2">
            <w:pPr>
              <w:autoSpaceDE w:val="0"/>
              <w:autoSpaceDN w:val="0"/>
              <w:adjustRightInd w:val="0"/>
              <w:jc w:val="center"/>
              <w:rPr>
                <w:rFonts w:cs="Times New Roman"/>
                <w:szCs w:val="24"/>
              </w:rPr>
            </w:pPr>
            <w:r w:rsidRPr="006C710C">
              <w:rPr>
                <w:rFonts w:cs="Times New Roman"/>
                <w:szCs w:val="24"/>
              </w:rPr>
              <w:t>11</w:t>
            </w:r>
          </w:p>
        </w:tc>
        <w:tc>
          <w:tcPr>
            <w:tcW w:w="4188" w:type="pct"/>
          </w:tcPr>
          <w:p w14:paraId="2481A987"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Proximal posterior point of the lateral trochlea</w:t>
            </w:r>
          </w:p>
        </w:tc>
      </w:tr>
      <w:tr w:rsidR="00D03C66" w:rsidRPr="006C710C" w14:paraId="6C20EB4C"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553738E4" w14:textId="31FFCFA9" w:rsidR="00D03C66" w:rsidRPr="006C710C" w:rsidRDefault="00D03C66" w:rsidP="001F74A2">
            <w:pPr>
              <w:autoSpaceDE w:val="0"/>
              <w:autoSpaceDN w:val="0"/>
              <w:adjustRightInd w:val="0"/>
              <w:jc w:val="center"/>
              <w:rPr>
                <w:rFonts w:cs="Times New Roman"/>
                <w:szCs w:val="24"/>
              </w:rPr>
            </w:pPr>
            <w:r w:rsidRPr="006C710C">
              <w:rPr>
                <w:rFonts w:cs="Times New Roman"/>
                <w:szCs w:val="24"/>
              </w:rPr>
              <w:t>12</w:t>
            </w:r>
          </w:p>
        </w:tc>
        <w:tc>
          <w:tcPr>
            <w:tcW w:w="4188" w:type="pct"/>
          </w:tcPr>
          <w:p w14:paraId="428E6762"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Proximal posterior point of the medial trochlea</w:t>
            </w:r>
          </w:p>
        </w:tc>
      </w:tr>
      <w:tr w:rsidR="00D03C66" w:rsidRPr="006C710C" w14:paraId="648F1111"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45EFB480" w14:textId="3DCE4795" w:rsidR="00D03C66" w:rsidRPr="006C710C" w:rsidRDefault="00D03C66" w:rsidP="001F74A2">
            <w:pPr>
              <w:autoSpaceDE w:val="0"/>
              <w:autoSpaceDN w:val="0"/>
              <w:adjustRightInd w:val="0"/>
              <w:jc w:val="center"/>
              <w:rPr>
                <w:rFonts w:cs="Times New Roman"/>
                <w:szCs w:val="24"/>
              </w:rPr>
            </w:pPr>
            <w:r w:rsidRPr="006C710C">
              <w:rPr>
                <w:rFonts w:cs="Times New Roman"/>
                <w:szCs w:val="24"/>
              </w:rPr>
              <w:t>13</w:t>
            </w:r>
          </w:p>
        </w:tc>
        <w:tc>
          <w:tcPr>
            <w:tcW w:w="4188" w:type="pct"/>
          </w:tcPr>
          <w:p w14:paraId="17EC6FF0"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Proximal point of the olecranon fossa</w:t>
            </w:r>
          </w:p>
        </w:tc>
      </w:tr>
      <w:tr w:rsidR="00D03C66" w:rsidRPr="006C710C" w14:paraId="6478246F"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5F8EB2EF" w14:textId="2D9CFA05" w:rsidR="00D03C66" w:rsidRPr="006C710C" w:rsidRDefault="00D03C66" w:rsidP="001F74A2">
            <w:pPr>
              <w:autoSpaceDE w:val="0"/>
              <w:autoSpaceDN w:val="0"/>
              <w:adjustRightInd w:val="0"/>
              <w:jc w:val="center"/>
              <w:rPr>
                <w:rFonts w:cs="Times New Roman"/>
                <w:szCs w:val="24"/>
              </w:rPr>
            </w:pPr>
            <w:r w:rsidRPr="006C710C">
              <w:rPr>
                <w:rFonts w:cs="Times New Roman"/>
                <w:szCs w:val="24"/>
              </w:rPr>
              <w:t>14</w:t>
            </w:r>
          </w:p>
        </w:tc>
        <w:tc>
          <w:tcPr>
            <w:tcW w:w="4188" w:type="pct"/>
          </w:tcPr>
          <w:p w14:paraId="00735B09"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Distal point of the olecranon fossa</w:t>
            </w:r>
          </w:p>
        </w:tc>
      </w:tr>
      <w:tr w:rsidR="00D03C66" w:rsidRPr="006C710C" w14:paraId="74EC2236"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701AB10E" w14:textId="7A3051F4" w:rsidR="00D03C66" w:rsidRPr="006C710C" w:rsidRDefault="00D03C66" w:rsidP="001F74A2">
            <w:pPr>
              <w:autoSpaceDE w:val="0"/>
              <w:autoSpaceDN w:val="0"/>
              <w:adjustRightInd w:val="0"/>
              <w:jc w:val="center"/>
              <w:rPr>
                <w:rFonts w:cs="Times New Roman"/>
                <w:szCs w:val="24"/>
              </w:rPr>
            </w:pPr>
            <w:r w:rsidRPr="006C710C">
              <w:rPr>
                <w:rFonts w:cs="Times New Roman"/>
                <w:szCs w:val="24"/>
              </w:rPr>
              <w:t>15</w:t>
            </w:r>
          </w:p>
        </w:tc>
        <w:tc>
          <w:tcPr>
            <w:tcW w:w="4188" w:type="pct"/>
          </w:tcPr>
          <w:p w14:paraId="4B075F9F"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Lateral point of the olecranon fossa</w:t>
            </w:r>
          </w:p>
        </w:tc>
      </w:tr>
      <w:tr w:rsidR="00D03C66" w:rsidRPr="006C710C" w14:paraId="727A176A"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21E96E73" w14:textId="2AC4EA10" w:rsidR="00D03C66" w:rsidRPr="006C710C" w:rsidRDefault="00D03C66" w:rsidP="001F74A2">
            <w:pPr>
              <w:autoSpaceDE w:val="0"/>
              <w:autoSpaceDN w:val="0"/>
              <w:adjustRightInd w:val="0"/>
              <w:jc w:val="center"/>
              <w:rPr>
                <w:rFonts w:cs="Times New Roman"/>
                <w:szCs w:val="24"/>
              </w:rPr>
            </w:pPr>
            <w:r w:rsidRPr="006C710C">
              <w:rPr>
                <w:rFonts w:cs="Times New Roman"/>
                <w:szCs w:val="24"/>
              </w:rPr>
              <w:t>16</w:t>
            </w:r>
          </w:p>
        </w:tc>
        <w:tc>
          <w:tcPr>
            <w:tcW w:w="4188" w:type="pct"/>
          </w:tcPr>
          <w:p w14:paraId="133EFCEF"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Medial point of the olecranon fossa</w:t>
            </w:r>
          </w:p>
        </w:tc>
      </w:tr>
      <w:tr w:rsidR="00D03C66" w:rsidRPr="006C710C" w14:paraId="3417583D"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50E13F5C" w14:textId="5F543B5B" w:rsidR="00D03C66" w:rsidRPr="006C710C" w:rsidRDefault="00D03C66" w:rsidP="001F74A2">
            <w:pPr>
              <w:autoSpaceDE w:val="0"/>
              <w:autoSpaceDN w:val="0"/>
              <w:adjustRightInd w:val="0"/>
              <w:jc w:val="center"/>
              <w:rPr>
                <w:rFonts w:cs="Times New Roman"/>
                <w:szCs w:val="24"/>
              </w:rPr>
            </w:pPr>
            <w:r w:rsidRPr="006C710C">
              <w:rPr>
                <w:rFonts w:cs="Times New Roman"/>
                <w:szCs w:val="24"/>
              </w:rPr>
              <w:t>17</w:t>
            </w:r>
          </w:p>
        </w:tc>
        <w:tc>
          <w:tcPr>
            <w:tcW w:w="4188" w:type="pct"/>
          </w:tcPr>
          <w:p w14:paraId="6C487E04"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Maximum curvature between medial epicondyle and shaft</w:t>
            </w:r>
          </w:p>
        </w:tc>
      </w:tr>
      <w:tr w:rsidR="00D03C66" w:rsidRPr="006C710C" w14:paraId="0E5255F6" w14:textId="77777777" w:rsidTr="006C710C">
        <w:trPr>
          <w:jc w:val="center"/>
        </w:trPr>
        <w:tc>
          <w:tcPr>
            <w:cnfStyle w:val="001000000000" w:firstRow="0" w:lastRow="0" w:firstColumn="1" w:lastColumn="0" w:oddVBand="0" w:evenVBand="0" w:oddHBand="0" w:evenHBand="0" w:firstRowFirstColumn="0" w:firstRowLastColumn="0" w:lastRowFirstColumn="0" w:lastRowLastColumn="0"/>
            <w:tcW w:w="812" w:type="pct"/>
          </w:tcPr>
          <w:p w14:paraId="7EA0EE81" w14:textId="3D760034" w:rsidR="00D03C66" w:rsidRPr="006C710C" w:rsidRDefault="00D03C66" w:rsidP="001F74A2">
            <w:pPr>
              <w:autoSpaceDE w:val="0"/>
              <w:autoSpaceDN w:val="0"/>
              <w:adjustRightInd w:val="0"/>
              <w:jc w:val="center"/>
              <w:rPr>
                <w:rFonts w:cs="Times New Roman"/>
                <w:szCs w:val="24"/>
              </w:rPr>
            </w:pPr>
            <w:r w:rsidRPr="006C710C">
              <w:rPr>
                <w:rFonts w:cs="Times New Roman"/>
                <w:szCs w:val="24"/>
              </w:rPr>
              <w:t>18</w:t>
            </w:r>
          </w:p>
        </w:tc>
        <w:tc>
          <w:tcPr>
            <w:tcW w:w="4188" w:type="pct"/>
          </w:tcPr>
          <w:p w14:paraId="7EEABC9A" w14:textId="77777777" w:rsidR="00D03C66" w:rsidRPr="006C710C" w:rsidRDefault="00D03C66" w:rsidP="001F74A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6C710C">
              <w:rPr>
                <w:rFonts w:cs="Times New Roman"/>
                <w:szCs w:val="24"/>
                <w:lang w:val="en-US"/>
              </w:rPr>
              <w:t>Most prominent point of the lateral supracondylar ridge</w:t>
            </w:r>
          </w:p>
        </w:tc>
      </w:tr>
    </w:tbl>
    <w:p w14:paraId="2DF49AA8" w14:textId="77777777" w:rsidR="00D03C66" w:rsidRDefault="00D03C66" w:rsidP="00D03C66">
      <w:pPr>
        <w:autoSpaceDE w:val="0"/>
        <w:autoSpaceDN w:val="0"/>
        <w:adjustRightInd w:val="0"/>
        <w:spacing w:after="0"/>
        <w:jc w:val="both"/>
        <w:rPr>
          <w:rFonts w:cstheme="minorHAnsi"/>
          <w:color w:val="000000"/>
        </w:rPr>
      </w:pPr>
    </w:p>
    <w:p w14:paraId="1BDDFDBE" w14:textId="18DFDE73" w:rsidR="00D03C66" w:rsidRPr="006C710C" w:rsidRDefault="00D03C66" w:rsidP="00D03C66">
      <w:pPr>
        <w:autoSpaceDE w:val="0"/>
        <w:autoSpaceDN w:val="0"/>
        <w:adjustRightInd w:val="0"/>
        <w:spacing w:after="0"/>
        <w:rPr>
          <w:rFonts w:cstheme="minorHAnsi"/>
          <w:b/>
          <w:bCs/>
          <w:lang w:val="de-DE"/>
        </w:rPr>
      </w:pPr>
      <w:r w:rsidRPr="006C710C">
        <w:rPr>
          <w:rFonts w:cstheme="minorHAnsi"/>
          <w:b/>
          <w:bCs/>
          <w:lang w:val="de-DE"/>
        </w:rPr>
        <w:t>References</w:t>
      </w:r>
      <w:r w:rsidR="00503A1D">
        <w:rPr>
          <w:rFonts w:cstheme="minorHAnsi"/>
          <w:b/>
          <w:bCs/>
          <w:lang w:val="de-DE"/>
        </w:rPr>
        <w:t>:</w:t>
      </w:r>
    </w:p>
    <w:p w14:paraId="2E5C2C47" w14:textId="77777777" w:rsidR="00D03C66" w:rsidRPr="00D03C66" w:rsidRDefault="00D03C66" w:rsidP="00D03C66">
      <w:pPr>
        <w:autoSpaceDE w:val="0"/>
        <w:autoSpaceDN w:val="0"/>
        <w:adjustRightInd w:val="0"/>
        <w:spacing w:after="0"/>
        <w:rPr>
          <w:rFonts w:cstheme="minorHAnsi"/>
          <w:lang w:val="de-DE"/>
        </w:rPr>
      </w:pPr>
    </w:p>
    <w:p w14:paraId="211B79DC" w14:textId="27364160" w:rsidR="00D03C66" w:rsidRPr="00D4798C" w:rsidRDefault="00D03C66" w:rsidP="00D03C66">
      <w:pPr>
        <w:autoSpaceDE w:val="0"/>
        <w:autoSpaceDN w:val="0"/>
        <w:adjustRightInd w:val="0"/>
        <w:spacing w:after="0"/>
        <w:ind w:left="709" w:hanging="709"/>
        <w:jc w:val="both"/>
        <w:rPr>
          <w:rFonts w:cstheme="minorHAnsi"/>
        </w:rPr>
      </w:pPr>
      <w:r w:rsidRPr="00CB122C">
        <w:rPr>
          <w:rFonts w:cstheme="minorHAnsi"/>
          <w:lang w:val="de-DE"/>
        </w:rPr>
        <w:t xml:space="preserve">Gunz, P., Mitteroecker, P., Neubauer, S., Weber, G.W., Bookstein, F.L., 2009. </w:t>
      </w:r>
      <w:r w:rsidRPr="00D4798C">
        <w:rPr>
          <w:rFonts w:cstheme="minorHAnsi"/>
        </w:rPr>
        <w:t xml:space="preserve">Principles for the virtual reconstruction of hominin crania. </w:t>
      </w:r>
      <w:r w:rsidR="00503A1D" w:rsidRPr="00D4798C">
        <w:rPr>
          <w:rFonts w:cstheme="minorHAnsi"/>
        </w:rPr>
        <w:t>Journal of Human Evolution</w:t>
      </w:r>
      <w:r w:rsidRPr="00D4798C">
        <w:rPr>
          <w:rFonts w:cstheme="minorHAnsi"/>
        </w:rPr>
        <w:t xml:space="preserve"> 57, 48e62.</w:t>
      </w:r>
    </w:p>
    <w:p w14:paraId="51E4E4BE" w14:textId="77777777" w:rsidR="00D03C66" w:rsidRPr="0011790F" w:rsidRDefault="00D03C66" w:rsidP="00D03C66">
      <w:pPr>
        <w:autoSpaceDE w:val="0"/>
        <w:autoSpaceDN w:val="0"/>
        <w:adjustRightInd w:val="0"/>
        <w:spacing w:after="0"/>
        <w:ind w:left="709" w:hanging="709"/>
        <w:jc w:val="both"/>
        <w:rPr>
          <w:rFonts w:cstheme="minorHAnsi"/>
          <w:lang w:val="es-ES"/>
        </w:rPr>
      </w:pPr>
      <w:r w:rsidRPr="00D4798C">
        <w:rPr>
          <w:rFonts w:cstheme="minorHAnsi"/>
        </w:rPr>
        <w:t xml:space="preserve">O'Higgins, P., Jones, N., 2006. Tools for statistical shape analysis. </w:t>
      </w:r>
      <w:r w:rsidRPr="0011790F">
        <w:rPr>
          <w:rFonts w:cstheme="minorHAnsi"/>
          <w:lang w:val="es-ES"/>
        </w:rPr>
        <w:t>Hull York Medical School, York.</w:t>
      </w:r>
    </w:p>
    <w:p w14:paraId="7ED5500F" w14:textId="77777777" w:rsidR="00D03C66" w:rsidRPr="00D4798C" w:rsidRDefault="00D03C66" w:rsidP="00D03C66">
      <w:pPr>
        <w:autoSpaceDE w:val="0"/>
        <w:autoSpaceDN w:val="0"/>
        <w:adjustRightInd w:val="0"/>
        <w:spacing w:after="0"/>
        <w:ind w:left="709" w:hanging="709"/>
        <w:jc w:val="both"/>
        <w:rPr>
          <w:rFonts w:cstheme="minorHAnsi"/>
        </w:rPr>
      </w:pPr>
      <w:r w:rsidRPr="0011790F">
        <w:rPr>
          <w:rFonts w:cstheme="minorHAnsi"/>
          <w:lang w:val="es-ES"/>
        </w:rPr>
        <w:t xml:space="preserve">Rosas, A., Pérez-Criado, L., Bastir, M., Estalrrich, A., Huguet, R., García-Tabernero, A., Pastor, J.F., Rasilla, M.d.l., 2015. </w:t>
      </w:r>
      <w:r w:rsidRPr="00D4798C">
        <w:rPr>
          <w:rFonts w:cstheme="minorHAnsi"/>
        </w:rPr>
        <w:t>A geometric morphometrics comparative analysis of Neandertal humeri (epiphyses-fused) from the El Sidrón cave site (Asturias, Spain). Journal of Human Evolution 82, 51-66.</w:t>
      </w:r>
    </w:p>
    <w:p w14:paraId="74BDC99A" w14:textId="77777777" w:rsidR="00D03C66" w:rsidRPr="00D4798C" w:rsidRDefault="00D03C66" w:rsidP="00D03C66">
      <w:pPr>
        <w:autoSpaceDE w:val="0"/>
        <w:autoSpaceDN w:val="0"/>
        <w:adjustRightInd w:val="0"/>
        <w:spacing w:after="0"/>
        <w:ind w:left="709" w:hanging="709"/>
        <w:jc w:val="both"/>
        <w:rPr>
          <w:rFonts w:cstheme="minorHAnsi"/>
        </w:rPr>
      </w:pPr>
      <w:r w:rsidRPr="00B77A69">
        <w:rPr>
          <w:rFonts w:cstheme="minorHAnsi"/>
        </w:rPr>
        <w:t xml:space="preserve">Stalling, D., Westerhoff, M., Hege, H.C., 2005. </w:t>
      </w:r>
      <w:r w:rsidRPr="00D4798C">
        <w:rPr>
          <w:rFonts w:cstheme="minorHAnsi"/>
        </w:rPr>
        <w:t>Amira: A highly interactive system for visual data analysis. In: Hansen, C., Johnson, C. (Eds.), The Visualization Handbook. Kluwer, Amsterdam, pp. 749e767.</w:t>
      </w:r>
    </w:p>
    <w:p w14:paraId="550F04B1" w14:textId="77777777" w:rsidR="00D03C66" w:rsidRPr="004B561B" w:rsidRDefault="00D03C66" w:rsidP="00F33985">
      <w:pPr>
        <w:spacing w:before="0" w:after="200" w:line="276" w:lineRule="auto"/>
      </w:pPr>
    </w:p>
    <w:sectPr w:rsidR="00D03C66" w:rsidRPr="004B561B" w:rsidSect="00E12C6A">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A34AFF" w14:textId="77777777" w:rsidR="00825532" w:rsidRDefault="00825532" w:rsidP="00117666">
      <w:pPr>
        <w:spacing w:after="0"/>
      </w:pPr>
      <w:r>
        <w:separator/>
      </w:r>
    </w:p>
  </w:endnote>
  <w:endnote w:type="continuationSeparator" w:id="0">
    <w:p w14:paraId="27CB8280" w14:textId="77777777" w:rsidR="00825532" w:rsidRDefault="00825532"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4AB28" w14:textId="77777777" w:rsidR="00000000"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000000"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000000"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2FF27" w14:textId="77777777" w:rsidR="00000000"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000000"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000000"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B736F5" w14:textId="77777777" w:rsidR="00825532" w:rsidRDefault="00825532" w:rsidP="00117666">
      <w:pPr>
        <w:spacing w:after="0"/>
      </w:pPr>
      <w:r>
        <w:separator/>
      </w:r>
    </w:p>
  </w:footnote>
  <w:footnote w:type="continuationSeparator" w:id="0">
    <w:p w14:paraId="7C2135DC" w14:textId="77777777" w:rsidR="00825532" w:rsidRDefault="00825532"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1EDBA" w14:textId="70B3C4F9" w:rsidR="00000000" w:rsidRPr="009151AA" w:rsidRDefault="00E12C6A">
    <w:pPr>
      <w:rPr>
        <w:rFonts w:cs="Times New Roman"/>
      </w:rPr>
    </w:pPr>
    <w:r w:rsidRPr="005A1D84">
      <w:rPr>
        <w:b/>
        <w:noProof/>
        <w:color w:val="A6A6A6" w:themeColor="background1" w:themeShade="A6"/>
        <w:lang w:val="en-GB" w:eastAsia="en-GB"/>
      </w:rPr>
      <w:drawing>
        <wp:inline distT="0" distB="0" distL="0" distR="0" wp14:anchorId="3B987107" wp14:editId="6234FB06">
          <wp:extent cx="1382534" cy="497091"/>
          <wp:effectExtent l="0" t="0" r="0" b="0"/>
          <wp:docPr id="1780219703" name="Imagen 1780219703"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9151AA">
      <w:rPr>
        <w:rFonts w:cs="Times New Roman"/>
      </w:rPr>
      <w:ptab w:relativeTo="margin" w:alignment="center" w:leader="none"/>
    </w:r>
    <w:r w:rsidR="00C52A7B"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0C8F8" w14:textId="2A5E4B17" w:rsidR="00AB64B4" w:rsidRPr="009151AA" w:rsidRDefault="00083421" w:rsidP="00AB64B4">
    <w:pPr>
      <w:rPr>
        <w:rFonts w:cs="Times New Roman"/>
      </w:rPr>
    </w:pPr>
    <w:r w:rsidRPr="005A1D84">
      <w:rPr>
        <w:b/>
        <w:noProof/>
        <w:color w:val="A6A6A6" w:themeColor="background1" w:themeShade="A6"/>
        <w:lang w:val="en-GB" w:eastAsia="en-GB"/>
      </w:rPr>
      <w:drawing>
        <wp:inline distT="0" distB="0" distL="0" distR="0" wp14:anchorId="7E737F5A" wp14:editId="2FE9A345">
          <wp:extent cx="1382534" cy="497091"/>
          <wp:effectExtent l="0" t="0" r="0" b="0"/>
          <wp:docPr id="97064806" name="Imagen 97064806"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AB64B4" w:rsidRPr="009151AA">
      <w:rPr>
        <w:rFonts w:cs="Times New Roman"/>
      </w:rPr>
      <w:ptab w:relativeTo="margin" w:alignment="center" w:leader="none"/>
    </w:r>
    <w:r w:rsidR="00AB64B4" w:rsidRPr="009151AA">
      <w:rPr>
        <w:rFonts w:cs="Times New Roman"/>
      </w:rPr>
      <w:ptab w:relativeTo="margin" w:alignment="right" w:leader="none"/>
    </w:r>
    <w:r w:rsidR="00AB64B4" w:rsidRPr="009151AA">
      <w:rPr>
        <w:rFonts w:cs="Times New Roman"/>
      </w:rPr>
      <w:t>Supplementary Material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11A5B" w14:textId="0FDB5C05" w:rsidR="00000000" w:rsidRPr="00E12C6A" w:rsidRDefault="0093429D" w:rsidP="0093429D">
    <w:pPr>
      <w:rPr>
        <w:rFonts w:cs="Times New Roman"/>
      </w:rPr>
    </w:pPr>
    <w:r w:rsidRPr="005A1D84">
      <w:rPr>
        <w:b/>
        <w:noProof/>
        <w:color w:val="A6A6A6" w:themeColor="background1" w:themeShade="A6"/>
        <w:lang w:val="en-GB" w:eastAsia="en-GB"/>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E12C6A">
      <w:rPr>
        <w:b/>
      </w:rPr>
      <w:tab/>
    </w:r>
    <w:r w:rsidR="00E12C6A">
      <w:rPr>
        <w:b/>
      </w:rPr>
      <w:tab/>
    </w:r>
    <w:r w:rsidR="00E12C6A">
      <w:rPr>
        <w:b/>
      </w:rPr>
      <w:tab/>
    </w:r>
    <w:r w:rsidR="00E12C6A">
      <w:rPr>
        <w:b/>
      </w:rPr>
      <w:tab/>
    </w:r>
    <w:r w:rsidR="00E12C6A" w:rsidRPr="009151AA">
      <w:rPr>
        <w:rFonts w:cs="Times New Roman"/>
      </w:rPr>
      <w:t>Supplementary Material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Titolo1"/>
      <w:lvlText w:val="%1"/>
      <w:lvlJc w:val="left"/>
      <w:pPr>
        <w:tabs>
          <w:tab w:val="num" w:pos="567"/>
        </w:tabs>
        <w:ind w:left="567" w:hanging="567"/>
      </w:pPr>
      <w:rPr>
        <w:rFonts w:hint="default"/>
      </w:rPr>
    </w:lvl>
    <w:lvl w:ilvl="1">
      <w:start w:val="1"/>
      <w:numFmt w:val="decimal"/>
      <w:pStyle w:val="Titolo2"/>
      <w:lvlText w:val="%1.%2"/>
      <w:lvlJc w:val="left"/>
      <w:pPr>
        <w:tabs>
          <w:tab w:val="num" w:pos="567"/>
        </w:tabs>
        <w:ind w:left="567" w:hanging="567"/>
      </w:pPr>
      <w:rPr>
        <w:rFonts w:hint="default"/>
      </w:rPr>
    </w:lvl>
    <w:lvl w:ilvl="2">
      <w:start w:val="1"/>
      <w:numFmt w:val="decimal"/>
      <w:pStyle w:val="Titolo3"/>
      <w:lvlText w:val="%1.%2.%3"/>
      <w:lvlJc w:val="left"/>
      <w:pPr>
        <w:tabs>
          <w:tab w:val="num" w:pos="567"/>
        </w:tabs>
        <w:ind w:left="567" w:hanging="567"/>
      </w:pPr>
      <w:rPr>
        <w:rFonts w:hint="default"/>
      </w:rPr>
    </w:lvl>
    <w:lvl w:ilvl="3">
      <w:start w:val="1"/>
      <w:numFmt w:val="decimal"/>
      <w:pStyle w:val="Titolo4"/>
      <w:lvlText w:val="%1.%2.%3.%4"/>
      <w:lvlJc w:val="left"/>
      <w:pPr>
        <w:tabs>
          <w:tab w:val="num" w:pos="567"/>
        </w:tabs>
        <w:ind w:left="567" w:hanging="567"/>
      </w:pPr>
      <w:rPr>
        <w:rFonts w:hint="default"/>
      </w:rPr>
    </w:lvl>
    <w:lvl w:ilvl="4">
      <w:start w:val="1"/>
      <w:numFmt w:val="decimal"/>
      <w:pStyle w:val="Tito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Paragrafoelenco"/>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16cid:durableId="2095128702">
    <w:abstractNumId w:val="0"/>
  </w:num>
  <w:num w:numId="2" w16cid:durableId="610627581">
    <w:abstractNumId w:val="4"/>
  </w:num>
  <w:num w:numId="3" w16cid:durableId="1221089429">
    <w:abstractNumId w:val="1"/>
  </w:num>
  <w:num w:numId="4" w16cid:durableId="1941335135">
    <w:abstractNumId w:val="5"/>
  </w:num>
  <w:num w:numId="5" w16cid:durableId="162176268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3551224">
    <w:abstractNumId w:val="3"/>
  </w:num>
  <w:num w:numId="7" w16cid:durableId="1793790779">
    <w:abstractNumId w:val="6"/>
  </w:num>
  <w:num w:numId="8" w16cid:durableId="1591809627">
    <w:abstractNumId w:val="6"/>
  </w:num>
  <w:num w:numId="9" w16cid:durableId="2109158363">
    <w:abstractNumId w:val="6"/>
  </w:num>
  <w:num w:numId="10" w16cid:durableId="1985043888">
    <w:abstractNumId w:val="6"/>
  </w:num>
  <w:num w:numId="11" w16cid:durableId="2145192855">
    <w:abstractNumId w:val="6"/>
  </w:num>
  <w:num w:numId="12" w16cid:durableId="305162408">
    <w:abstractNumId w:val="6"/>
  </w:num>
  <w:num w:numId="13" w16cid:durableId="1580287805">
    <w:abstractNumId w:val="3"/>
  </w:num>
  <w:num w:numId="14" w16cid:durableId="1256477907">
    <w:abstractNumId w:val="2"/>
  </w:num>
  <w:num w:numId="15" w16cid:durableId="1736050254">
    <w:abstractNumId w:val="2"/>
  </w:num>
  <w:num w:numId="16" w16cid:durableId="1008366970">
    <w:abstractNumId w:val="2"/>
  </w:num>
  <w:num w:numId="17" w16cid:durableId="693309967">
    <w:abstractNumId w:val="2"/>
  </w:num>
  <w:num w:numId="18" w16cid:durableId="1679429711">
    <w:abstractNumId w:val="2"/>
  </w:num>
  <w:num w:numId="19" w16cid:durableId="98273948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436A"/>
    <w:rsid w:val="00034304"/>
    <w:rsid w:val="00035434"/>
    <w:rsid w:val="00052A14"/>
    <w:rsid w:val="00077D53"/>
    <w:rsid w:val="00083421"/>
    <w:rsid w:val="00091437"/>
    <w:rsid w:val="000E13CD"/>
    <w:rsid w:val="000F1D88"/>
    <w:rsid w:val="00105FD9"/>
    <w:rsid w:val="00117666"/>
    <w:rsid w:val="0011790F"/>
    <w:rsid w:val="00122B10"/>
    <w:rsid w:val="001317A5"/>
    <w:rsid w:val="001549D3"/>
    <w:rsid w:val="00160065"/>
    <w:rsid w:val="00170BCD"/>
    <w:rsid w:val="001746A4"/>
    <w:rsid w:val="00177D84"/>
    <w:rsid w:val="001B08D2"/>
    <w:rsid w:val="001E085D"/>
    <w:rsid w:val="001F74A2"/>
    <w:rsid w:val="0020523D"/>
    <w:rsid w:val="00207767"/>
    <w:rsid w:val="00263177"/>
    <w:rsid w:val="00267D18"/>
    <w:rsid w:val="002713E9"/>
    <w:rsid w:val="00281242"/>
    <w:rsid w:val="002868E2"/>
    <w:rsid w:val="002869C3"/>
    <w:rsid w:val="002936E4"/>
    <w:rsid w:val="002B4A57"/>
    <w:rsid w:val="002B7075"/>
    <w:rsid w:val="002C74CA"/>
    <w:rsid w:val="002D7F91"/>
    <w:rsid w:val="002E1621"/>
    <w:rsid w:val="002F0E02"/>
    <w:rsid w:val="003000B2"/>
    <w:rsid w:val="00324482"/>
    <w:rsid w:val="003544FB"/>
    <w:rsid w:val="003806D7"/>
    <w:rsid w:val="003B31EE"/>
    <w:rsid w:val="003C3BA7"/>
    <w:rsid w:val="003D1DDF"/>
    <w:rsid w:val="003D2F2D"/>
    <w:rsid w:val="003E43A2"/>
    <w:rsid w:val="00401590"/>
    <w:rsid w:val="00447801"/>
    <w:rsid w:val="00452E9C"/>
    <w:rsid w:val="0046557A"/>
    <w:rsid w:val="004735C8"/>
    <w:rsid w:val="004833FE"/>
    <w:rsid w:val="004961FF"/>
    <w:rsid w:val="004A3E8E"/>
    <w:rsid w:val="004B561B"/>
    <w:rsid w:val="004C0915"/>
    <w:rsid w:val="00503A1D"/>
    <w:rsid w:val="005165FB"/>
    <w:rsid w:val="00517A89"/>
    <w:rsid w:val="00522472"/>
    <w:rsid w:val="005250F2"/>
    <w:rsid w:val="00530683"/>
    <w:rsid w:val="00593EEA"/>
    <w:rsid w:val="005A5EEE"/>
    <w:rsid w:val="005B6FB6"/>
    <w:rsid w:val="005C0E28"/>
    <w:rsid w:val="005C4982"/>
    <w:rsid w:val="006024FE"/>
    <w:rsid w:val="006375C7"/>
    <w:rsid w:val="00644346"/>
    <w:rsid w:val="00654E8F"/>
    <w:rsid w:val="00660D05"/>
    <w:rsid w:val="006675BA"/>
    <w:rsid w:val="006820B1"/>
    <w:rsid w:val="006A2E99"/>
    <w:rsid w:val="006B7D14"/>
    <w:rsid w:val="006C710C"/>
    <w:rsid w:val="006F6596"/>
    <w:rsid w:val="00701727"/>
    <w:rsid w:val="00702F88"/>
    <w:rsid w:val="0070566C"/>
    <w:rsid w:val="0071186E"/>
    <w:rsid w:val="00714C50"/>
    <w:rsid w:val="00725A7D"/>
    <w:rsid w:val="0073531F"/>
    <w:rsid w:val="0073662B"/>
    <w:rsid w:val="007501BE"/>
    <w:rsid w:val="00756E1A"/>
    <w:rsid w:val="007763AF"/>
    <w:rsid w:val="00790BB3"/>
    <w:rsid w:val="007C206C"/>
    <w:rsid w:val="00803D24"/>
    <w:rsid w:val="00817DD6"/>
    <w:rsid w:val="00825532"/>
    <w:rsid w:val="00885156"/>
    <w:rsid w:val="008972D1"/>
    <w:rsid w:val="008D1420"/>
    <w:rsid w:val="008E6874"/>
    <w:rsid w:val="009151AA"/>
    <w:rsid w:val="0093429D"/>
    <w:rsid w:val="00943573"/>
    <w:rsid w:val="00970F7D"/>
    <w:rsid w:val="00994A3D"/>
    <w:rsid w:val="009C2B12"/>
    <w:rsid w:val="009C70F3"/>
    <w:rsid w:val="00A174D9"/>
    <w:rsid w:val="00A248A8"/>
    <w:rsid w:val="00A360E1"/>
    <w:rsid w:val="00A569CD"/>
    <w:rsid w:val="00A634B2"/>
    <w:rsid w:val="00A7020A"/>
    <w:rsid w:val="00AB64B4"/>
    <w:rsid w:val="00AB6715"/>
    <w:rsid w:val="00AD0BA7"/>
    <w:rsid w:val="00AD7CC1"/>
    <w:rsid w:val="00B1671E"/>
    <w:rsid w:val="00B25EB8"/>
    <w:rsid w:val="00B354E1"/>
    <w:rsid w:val="00B37F4D"/>
    <w:rsid w:val="00B77A69"/>
    <w:rsid w:val="00BD0B98"/>
    <w:rsid w:val="00BF094D"/>
    <w:rsid w:val="00C019F3"/>
    <w:rsid w:val="00C2743A"/>
    <w:rsid w:val="00C41B0A"/>
    <w:rsid w:val="00C475F1"/>
    <w:rsid w:val="00C509D7"/>
    <w:rsid w:val="00C52A7B"/>
    <w:rsid w:val="00C56BAF"/>
    <w:rsid w:val="00C6440E"/>
    <w:rsid w:val="00C679AA"/>
    <w:rsid w:val="00C75972"/>
    <w:rsid w:val="00CA3056"/>
    <w:rsid w:val="00CC0A3A"/>
    <w:rsid w:val="00CC1CDE"/>
    <w:rsid w:val="00CD066B"/>
    <w:rsid w:val="00CE4FEE"/>
    <w:rsid w:val="00D03C66"/>
    <w:rsid w:val="00D207C4"/>
    <w:rsid w:val="00D429A9"/>
    <w:rsid w:val="00D517E3"/>
    <w:rsid w:val="00D74065"/>
    <w:rsid w:val="00DA57F2"/>
    <w:rsid w:val="00DB59C3"/>
    <w:rsid w:val="00DC259A"/>
    <w:rsid w:val="00DE23E8"/>
    <w:rsid w:val="00DF6473"/>
    <w:rsid w:val="00E010DF"/>
    <w:rsid w:val="00E1112F"/>
    <w:rsid w:val="00E12C6A"/>
    <w:rsid w:val="00E52377"/>
    <w:rsid w:val="00E64E17"/>
    <w:rsid w:val="00E72A47"/>
    <w:rsid w:val="00E817D2"/>
    <w:rsid w:val="00E866C9"/>
    <w:rsid w:val="00E97776"/>
    <w:rsid w:val="00EA3D3C"/>
    <w:rsid w:val="00EC0DEC"/>
    <w:rsid w:val="00EC1FC4"/>
    <w:rsid w:val="00EC4A57"/>
    <w:rsid w:val="00EE41FD"/>
    <w:rsid w:val="00F33985"/>
    <w:rsid w:val="00F46900"/>
    <w:rsid w:val="00F61D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763AF"/>
    <w:pPr>
      <w:spacing w:before="120" w:after="240" w:line="240" w:lineRule="auto"/>
    </w:pPr>
    <w:rPr>
      <w:rFonts w:ascii="Times New Roman" w:hAnsi="Times New Roman"/>
      <w:sz w:val="24"/>
    </w:rPr>
  </w:style>
  <w:style w:type="paragraph" w:styleId="Titolo1">
    <w:name w:val="heading 1"/>
    <w:basedOn w:val="Paragrafoelenco"/>
    <w:next w:val="Normale"/>
    <w:link w:val="Titolo1Carattere"/>
    <w:uiPriority w:val="2"/>
    <w:qFormat/>
    <w:rsid w:val="00AB6715"/>
    <w:pPr>
      <w:numPr>
        <w:numId w:val="19"/>
      </w:numPr>
      <w:spacing w:before="240"/>
      <w:contextualSpacing w:val="0"/>
      <w:outlineLvl w:val="0"/>
    </w:pPr>
    <w:rPr>
      <w:b/>
    </w:rPr>
  </w:style>
  <w:style w:type="paragraph" w:styleId="Titolo2">
    <w:name w:val="heading 2"/>
    <w:basedOn w:val="Titolo1"/>
    <w:next w:val="Normale"/>
    <w:link w:val="Titolo2Carattere"/>
    <w:uiPriority w:val="2"/>
    <w:qFormat/>
    <w:rsid w:val="00AB6715"/>
    <w:pPr>
      <w:numPr>
        <w:ilvl w:val="1"/>
      </w:numPr>
      <w:spacing w:after="200"/>
      <w:outlineLvl w:val="1"/>
    </w:pPr>
  </w:style>
  <w:style w:type="paragraph" w:styleId="Titolo3">
    <w:name w:val="heading 3"/>
    <w:basedOn w:val="Normale"/>
    <w:next w:val="Normale"/>
    <w:link w:val="Titolo3Carattere"/>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Titolo4">
    <w:name w:val="heading 4"/>
    <w:basedOn w:val="Titolo3"/>
    <w:next w:val="Normale"/>
    <w:link w:val="Titolo4Carattere"/>
    <w:uiPriority w:val="2"/>
    <w:qFormat/>
    <w:rsid w:val="00AB6715"/>
    <w:pPr>
      <w:numPr>
        <w:ilvl w:val="3"/>
      </w:numPr>
      <w:outlineLvl w:val="3"/>
    </w:pPr>
    <w:rPr>
      <w:iCs/>
    </w:rPr>
  </w:style>
  <w:style w:type="paragraph" w:styleId="Titolo5">
    <w:name w:val="heading 5"/>
    <w:basedOn w:val="Titolo4"/>
    <w:next w:val="Normale"/>
    <w:link w:val="Titolo5Carattere"/>
    <w:uiPriority w:val="2"/>
    <w:qFormat/>
    <w:rsid w:val="00AB6715"/>
    <w:pPr>
      <w:numPr>
        <w:ilvl w:val="4"/>
      </w:numPr>
      <w:outlineLvl w:val="4"/>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2"/>
    <w:rsid w:val="00AB6715"/>
    <w:rPr>
      <w:rFonts w:ascii="Times New Roman" w:eastAsia="Cambria" w:hAnsi="Times New Roman" w:cs="Times New Roman"/>
      <w:b/>
      <w:sz w:val="24"/>
      <w:szCs w:val="24"/>
    </w:rPr>
  </w:style>
  <w:style w:type="character" w:customStyle="1" w:styleId="Titolo2Carattere">
    <w:name w:val="Titolo 2 Carattere"/>
    <w:basedOn w:val="Carpredefinitoparagrafo"/>
    <w:link w:val="Titolo2"/>
    <w:uiPriority w:val="2"/>
    <w:rsid w:val="00AB6715"/>
    <w:rPr>
      <w:rFonts w:ascii="Times New Roman" w:eastAsia="Cambria" w:hAnsi="Times New Roman" w:cs="Times New Roman"/>
      <w:b/>
      <w:sz w:val="24"/>
      <w:szCs w:val="24"/>
    </w:rPr>
  </w:style>
  <w:style w:type="paragraph" w:styleId="Sottotitolo">
    <w:name w:val="Subtitle"/>
    <w:basedOn w:val="Normale"/>
    <w:next w:val="Normale"/>
    <w:link w:val="SottotitoloCarattere"/>
    <w:uiPriority w:val="99"/>
    <w:unhideWhenUsed/>
    <w:qFormat/>
    <w:rsid w:val="00AB6715"/>
    <w:pPr>
      <w:spacing w:before="240"/>
    </w:pPr>
    <w:rPr>
      <w:rFonts w:cs="Times New Roman"/>
      <w:b/>
      <w:szCs w:val="24"/>
    </w:rPr>
  </w:style>
  <w:style w:type="character" w:customStyle="1" w:styleId="SottotitoloCarattere">
    <w:name w:val="Sottotitolo Carattere"/>
    <w:basedOn w:val="Carpredefinitoparagrafo"/>
    <w:link w:val="Sottotitolo"/>
    <w:uiPriority w:val="99"/>
    <w:rsid w:val="00AB6715"/>
    <w:rPr>
      <w:rFonts w:ascii="Times New Roman" w:hAnsi="Times New Roman" w:cs="Times New Roman"/>
      <w:b/>
      <w:sz w:val="24"/>
      <w:szCs w:val="24"/>
    </w:rPr>
  </w:style>
  <w:style w:type="paragraph" w:customStyle="1" w:styleId="AuthorList">
    <w:name w:val="Author List"/>
    <w:aliases w:val="Keywords,Abstract"/>
    <w:basedOn w:val="Sottotitolo"/>
    <w:next w:val="Normale"/>
    <w:uiPriority w:val="1"/>
    <w:qFormat/>
    <w:rsid w:val="00AB6715"/>
  </w:style>
  <w:style w:type="paragraph" w:styleId="Testofumetto">
    <w:name w:val="Balloon Text"/>
    <w:basedOn w:val="Normale"/>
    <w:link w:val="TestofumettoCarattere"/>
    <w:uiPriority w:val="99"/>
    <w:semiHidden/>
    <w:unhideWhenUsed/>
    <w:rsid w:val="00AB6715"/>
    <w:pPr>
      <w:spacing w:after="0"/>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B6715"/>
    <w:rPr>
      <w:rFonts w:ascii="Tahoma" w:hAnsi="Tahoma" w:cs="Tahoma"/>
      <w:sz w:val="16"/>
      <w:szCs w:val="16"/>
    </w:rPr>
  </w:style>
  <w:style w:type="character" w:styleId="Titolodellibro">
    <w:name w:val="Book Title"/>
    <w:basedOn w:val="Carpredefinitoparagrafo"/>
    <w:uiPriority w:val="33"/>
    <w:qFormat/>
    <w:rsid w:val="00AB6715"/>
    <w:rPr>
      <w:rFonts w:ascii="Times New Roman" w:hAnsi="Times New Roman"/>
      <w:b/>
      <w:bCs/>
      <w:i/>
      <w:iCs/>
      <w:spacing w:val="5"/>
    </w:rPr>
  </w:style>
  <w:style w:type="paragraph" w:styleId="Didascalia">
    <w:name w:val="caption"/>
    <w:basedOn w:val="Normale"/>
    <w:next w:val="Nessunaspaziatura"/>
    <w:uiPriority w:val="35"/>
    <w:unhideWhenUsed/>
    <w:qFormat/>
    <w:rsid w:val="00AB6715"/>
    <w:pPr>
      <w:keepNext/>
    </w:pPr>
    <w:rPr>
      <w:rFonts w:cs="Times New Roman"/>
      <w:b/>
      <w:bCs/>
      <w:szCs w:val="24"/>
    </w:rPr>
  </w:style>
  <w:style w:type="paragraph" w:styleId="Nessunaspaziatura">
    <w:name w:val="No Spacing"/>
    <w:uiPriority w:val="99"/>
    <w:unhideWhenUsed/>
    <w:qFormat/>
    <w:rsid w:val="00AB6715"/>
    <w:pPr>
      <w:spacing w:after="0" w:line="240" w:lineRule="auto"/>
    </w:pPr>
    <w:rPr>
      <w:rFonts w:ascii="Times New Roman" w:hAnsi="Times New Roman"/>
      <w:sz w:val="24"/>
    </w:rPr>
  </w:style>
  <w:style w:type="character" w:styleId="Rimandocommento">
    <w:name w:val="annotation reference"/>
    <w:basedOn w:val="Carpredefinitoparagrafo"/>
    <w:uiPriority w:val="99"/>
    <w:semiHidden/>
    <w:unhideWhenUsed/>
    <w:rsid w:val="00AB6715"/>
    <w:rPr>
      <w:sz w:val="16"/>
      <w:szCs w:val="16"/>
    </w:rPr>
  </w:style>
  <w:style w:type="paragraph" w:styleId="Testocommento">
    <w:name w:val="annotation text"/>
    <w:basedOn w:val="Normale"/>
    <w:link w:val="TestocommentoCarattere"/>
    <w:uiPriority w:val="99"/>
    <w:semiHidden/>
    <w:unhideWhenUsed/>
    <w:rsid w:val="00AB6715"/>
    <w:rPr>
      <w:sz w:val="20"/>
      <w:szCs w:val="20"/>
    </w:rPr>
  </w:style>
  <w:style w:type="character" w:customStyle="1" w:styleId="TestocommentoCarattere">
    <w:name w:val="Testo commento Carattere"/>
    <w:basedOn w:val="Carpredefinitoparagrafo"/>
    <w:link w:val="Testocommento"/>
    <w:uiPriority w:val="99"/>
    <w:semiHidden/>
    <w:rsid w:val="00AB6715"/>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AB6715"/>
    <w:rPr>
      <w:b/>
      <w:bCs/>
    </w:rPr>
  </w:style>
  <w:style w:type="character" w:customStyle="1" w:styleId="SoggettocommentoCarattere">
    <w:name w:val="Soggetto commento Carattere"/>
    <w:basedOn w:val="TestocommentoCarattere"/>
    <w:link w:val="Soggettocommento"/>
    <w:uiPriority w:val="99"/>
    <w:semiHidden/>
    <w:rsid w:val="00AB6715"/>
    <w:rPr>
      <w:rFonts w:ascii="Times New Roman" w:hAnsi="Times New Roman"/>
      <w:b/>
      <w:bCs/>
      <w:sz w:val="20"/>
      <w:szCs w:val="20"/>
    </w:rPr>
  </w:style>
  <w:style w:type="character" w:styleId="Enfasicorsivo">
    <w:name w:val="Emphasis"/>
    <w:basedOn w:val="Carpredefinitoparagrafo"/>
    <w:uiPriority w:val="20"/>
    <w:qFormat/>
    <w:rsid w:val="00AB6715"/>
    <w:rPr>
      <w:rFonts w:ascii="Times New Roman" w:hAnsi="Times New Roman"/>
      <w:i/>
      <w:iCs/>
    </w:rPr>
  </w:style>
  <w:style w:type="character" w:styleId="Rimandonotadichiusura">
    <w:name w:val="endnote reference"/>
    <w:basedOn w:val="Carpredefinitoparagrafo"/>
    <w:uiPriority w:val="99"/>
    <w:semiHidden/>
    <w:unhideWhenUsed/>
    <w:rsid w:val="00AB6715"/>
    <w:rPr>
      <w:vertAlign w:val="superscript"/>
    </w:rPr>
  </w:style>
  <w:style w:type="paragraph" w:styleId="Testonotadichiusura">
    <w:name w:val="endnote text"/>
    <w:basedOn w:val="Normale"/>
    <w:link w:val="TestonotadichiusuraCarattere"/>
    <w:uiPriority w:val="99"/>
    <w:semiHidden/>
    <w:unhideWhenUsed/>
    <w:rsid w:val="00AB6715"/>
    <w:pPr>
      <w:spacing w:after="0"/>
    </w:pPr>
    <w:rPr>
      <w:sz w:val="20"/>
      <w:szCs w:val="20"/>
    </w:rPr>
  </w:style>
  <w:style w:type="character" w:customStyle="1" w:styleId="TestonotadichiusuraCarattere">
    <w:name w:val="Testo nota di chiusura Carattere"/>
    <w:basedOn w:val="Carpredefinitoparagrafo"/>
    <w:link w:val="Testonotadichiusura"/>
    <w:uiPriority w:val="99"/>
    <w:semiHidden/>
    <w:rsid w:val="00AB6715"/>
    <w:rPr>
      <w:rFonts w:ascii="Times New Roman" w:hAnsi="Times New Roman"/>
      <w:sz w:val="20"/>
      <w:szCs w:val="20"/>
    </w:rPr>
  </w:style>
  <w:style w:type="character" w:styleId="Collegamentovisitato">
    <w:name w:val="FollowedHyperlink"/>
    <w:basedOn w:val="Carpredefinitoparagrafo"/>
    <w:uiPriority w:val="99"/>
    <w:semiHidden/>
    <w:unhideWhenUsed/>
    <w:rsid w:val="00AB6715"/>
    <w:rPr>
      <w:color w:val="800080" w:themeColor="followedHyperlink"/>
      <w:u w:val="single"/>
    </w:rPr>
  </w:style>
  <w:style w:type="paragraph" w:styleId="Pidipagina">
    <w:name w:val="footer"/>
    <w:basedOn w:val="Normale"/>
    <w:link w:val="PidipaginaCarattere"/>
    <w:uiPriority w:val="99"/>
    <w:unhideWhenUsed/>
    <w:rsid w:val="00AB6715"/>
    <w:pPr>
      <w:tabs>
        <w:tab w:val="center" w:pos="4844"/>
        <w:tab w:val="right" w:pos="9689"/>
      </w:tabs>
      <w:spacing w:after="0"/>
    </w:pPr>
  </w:style>
  <w:style w:type="character" w:customStyle="1" w:styleId="PidipaginaCarattere">
    <w:name w:val="Piè di pagina Carattere"/>
    <w:basedOn w:val="Carpredefinitoparagrafo"/>
    <w:link w:val="Pidipagina"/>
    <w:uiPriority w:val="99"/>
    <w:rsid w:val="00AB6715"/>
    <w:rPr>
      <w:rFonts w:ascii="Times New Roman" w:hAnsi="Times New Roman"/>
      <w:sz w:val="24"/>
    </w:rPr>
  </w:style>
  <w:style w:type="character" w:styleId="Rimandonotaapidipagina">
    <w:name w:val="footnote reference"/>
    <w:basedOn w:val="Carpredefinitoparagrafo"/>
    <w:uiPriority w:val="99"/>
    <w:semiHidden/>
    <w:unhideWhenUsed/>
    <w:rsid w:val="00AB6715"/>
    <w:rPr>
      <w:vertAlign w:val="superscript"/>
    </w:rPr>
  </w:style>
  <w:style w:type="paragraph" w:styleId="Testonotaapidipagina">
    <w:name w:val="footnote text"/>
    <w:basedOn w:val="Normale"/>
    <w:link w:val="TestonotaapidipaginaCarattere"/>
    <w:uiPriority w:val="99"/>
    <w:semiHidden/>
    <w:unhideWhenUsed/>
    <w:rsid w:val="00AB6715"/>
    <w:pPr>
      <w:spacing w:after="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B6715"/>
    <w:rPr>
      <w:rFonts w:ascii="Times New Roman" w:hAnsi="Times New Roman"/>
      <w:sz w:val="20"/>
      <w:szCs w:val="20"/>
    </w:rPr>
  </w:style>
  <w:style w:type="paragraph" w:styleId="Intestazione">
    <w:name w:val="header"/>
    <w:basedOn w:val="Normale"/>
    <w:link w:val="IntestazioneCarattere"/>
    <w:uiPriority w:val="99"/>
    <w:unhideWhenUsed/>
    <w:rsid w:val="00AB6715"/>
    <w:pPr>
      <w:tabs>
        <w:tab w:val="center" w:pos="4844"/>
        <w:tab w:val="right" w:pos="9689"/>
      </w:tabs>
    </w:pPr>
    <w:rPr>
      <w:b/>
    </w:rPr>
  </w:style>
  <w:style w:type="character" w:customStyle="1" w:styleId="IntestazioneCarattere">
    <w:name w:val="Intestazione Carattere"/>
    <w:basedOn w:val="Carpredefinitoparagrafo"/>
    <w:link w:val="Intestazione"/>
    <w:uiPriority w:val="99"/>
    <w:rsid w:val="00AB6715"/>
    <w:rPr>
      <w:rFonts w:ascii="Times New Roman" w:hAnsi="Times New Roman"/>
      <w:b/>
      <w:sz w:val="24"/>
    </w:rPr>
  </w:style>
  <w:style w:type="paragraph" w:styleId="Paragrafoelenco">
    <w:name w:val="List Paragraph"/>
    <w:basedOn w:val="Normale"/>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Collegamentoipertestuale">
    <w:name w:val="Hyperlink"/>
    <w:basedOn w:val="Carpredefinitoparagrafo"/>
    <w:uiPriority w:val="99"/>
    <w:unhideWhenUsed/>
    <w:rsid w:val="00AB6715"/>
    <w:rPr>
      <w:color w:val="0000FF"/>
      <w:u w:val="single"/>
    </w:rPr>
  </w:style>
  <w:style w:type="character" w:styleId="Enfasiintensa">
    <w:name w:val="Intense Emphasis"/>
    <w:basedOn w:val="Carpredefinitoparagrafo"/>
    <w:uiPriority w:val="21"/>
    <w:unhideWhenUsed/>
    <w:rsid w:val="00AB6715"/>
    <w:rPr>
      <w:rFonts w:ascii="Times New Roman" w:hAnsi="Times New Roman"/>
      <w:i/>
      <w:iCs/>
      <w:color w:val="auto"/>
    </w:rPr>
  </w:style>
  <w:style w:type="character" w:styleId="Riferimentointenso">
    <w:name w:val="Intense Reference"/>
    <w:basedOn w:val="Carpredefinitoparagrafo"/>
    <w:uiPriority w:val="32"/>
    <w:qFormat/>
    <w:rsid w:val="00AB6715"/>
    <w:rPr>
      <w:b/>
      <w:bCs/>
      <w:smallCaps/>
      <w:color w:val="auto"/>
      <w:spacing w:val="5"/>
    </w:rPr>
  </w:style>
  <w:style w:type="character" w:styleId="Numeroriga">
    <w:name w:val="line number"/>
    <w:basedOn w:val="Carpredefinitoparagrafo"/>
    <w:uiPriority w:val="99"/>
    <w:semiHidden/>
    <w:unhideWhenUsed/>
    <w:rsid w:val="00AB6715"/>
  </w:style>
  <w:style w:type="character" w:customStyle="1" w:styleId="Titolo3Carattere">
    <w:name w:val="Titolo 3 Carattere"/>
    <w:basedOn w:val="Carpredefinitoparagrafo"/>
    <w:link w:val="Titolo3"/>
    <w:uiPriority w:val="2"/>
    <w:rsid w:val="00AB6715"/>
    <w:rPr>
      <w:rFonts w:ascii="Times New Roman" w:eastAsiaTheme="majorEastAsia" w:hAnsi="Times New Roman" w:cstheme="majorBidi"/>
      <w:b/>
      <w:sz w:val="24"/>
      <w:szCs w:val="24"/>
    </w:rPr>
  </w:style>
  <w:style w:type="character" w:customStyle="1" w:styleId="Titolo4Carattere">
    <w:name w:val="Titolo 4 Carattere"/>
    <w:basedOn w:val="Carpredefinitoparagrafo"/>
    <w:link w:val="Titolo4"/>
    <w:uiPriority w:val="2"/>
    <w:rsid w:val="00AB6715"/>
    <w:rPr>
      <w:rFonts w:ascii="Times New Roman" w:eastAsiaTheme="majorEastAsia" w:hAnsi="Times New Roman" w:cstheme="majorBidi"/>
      <w:b/>
      <w:iCs/>
      <w:sz w:val="24"/>
      <w:szCs w:val="24"/>
    </w:rPr>
  </w:style>
  <w:style w:type="character" w:customStyle="1" w:styleId="Titolo5Carattere">
    <w:name w:val="Titolo 5 Carattere"/>
    <w:basedOn w:val="Carpredefinitoparagrafo"/>
    <w:link w:val="Titolo5"/>
    <w:uiPriority w:val="2"/>
    <w:rsid w:val="00AB6715"/>
    <w:rPr>
      <w:rFonts w:ascii="Times New Roman" w:eastAsiaTheme="majorEastAsia" w:hAnsi="Times New Roman" w:cstheme="majorBidi"/>
      <w:b/>
      <w:iCs/>
      <w:sz w:val="24"/>
      <w:szCs w:val="24"/>
    </w:rPr>
  </w:style>
  <w:style w:type="paragraph" w:styleId="NormaleWeb">
    <w:name w:val="Normal (Web)"/>
    <w:basedOn w:val="Normale"/>
    <w:uiPriority w:val="99"/>
    <w:unhideWhenUsed/>
    <w:rsid w:val="00AB6715"/>
    <w:pPr>
      <w:spacing w:before="100" w:beforeAutospacing="1" w:after="100" w:afterAutospacing="1"/>
    </w:pPr>
    <w:rPr>
      <w:rFonts w:eastAsia="Times New Roman" w:cs="Times New Roman"/>
      <w:szCs w:val="24"/>
    </w:rPr>
  </w:style>
  <w:style w:type="paragraph" w:styleId="Citazione">
    <w:name w:val="Quote"/>
    <w:basedOn w:val="Normale"/>
    <w:next w:val="Normale"/>
    <w:link w:val="CitazioneCarattere"/>
    <w:uiPriority w:val="29"/>
    <w:qFormat/>
    <w:rsid w:val="00AB6715"/>
    <w:pPr>
      <w:spacing w:before="200" w:after="16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AB6715"/>
    <w:rPr>
      <w:rFonts w:ascii="Times New Roman" w:hAnsi="Times New Roman"/>
      <w:i/>
      <w:iCs/>
      <w:color w:val="404040" w:themeColor="text1" w:themeTint="BF"/>
      <w:sz w:val="24"/>
    </w:rPr>
  </w:style>
  <w:style w:type="character" w:styleId="Enfasigrassetto">
    <w:name w:val="Strong"/>
    <w:basedOn w:val="Carpredefinitoparagrafo"/>
    <w:uiPriority w:val="22"/>
    <w:qFormat/>
    <w:rsid w:val="00AB6715"/>
    <w:rPr>
      <w:rFonts w:ascii="Times New Roman" w:hAnsi="Times New Roman"/>
      <w:b/>
      <w:bCs/>
    </w:rPr>
  </w:style>
  <w:style w:type="character" w:styleId="Enfasidelicata">
    <w:name w:val="Subtle Emphasis"/>
    <w:basedOn w:val="Carpredefinitoparagrafo"/>
    <w:uiPriority w:val="19"/>
    <w:qFormat/>
    <w:rsid w:val="00AB6715"/>
    <w:rPr>
      <w:rFonts w:ascii="Times New Roman" w:hAnsi="Times New Roman"/>
      <w:i/>
      <w:iCs/>
      <w:color w:val="404040" w:themeColor="text1" w:themeTint="BF"/>
    </w:rPr>
  </w:style>
  <w:style w:type="table" w:styleId="Grigliatabella">
    <w:name w:val="Table Grid"/>
    <w:basedOn w:val="Tabellanormale"/>
    <w:uiPriority w:val="3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
    <w:name w:val="Title"/>
    <w:basedOn w:val="Normale"/>
    <w:next w:val="Normale"/>
    <w:link w:val="TitoloCarattere"/>
    <w:qFormat/>
    <w:rsid w:val="00AB6715"/>
    <w:pPr>
      <w:suppressLineNumbers/>
      <w:spacing w:before="240" w:after="360"/>
      <w:jc w:val="center"/>
    </w:pPr>
    <w:rPr>
      <w:rFonts w:cs="Times New Roman"/>
      <w:b/>
      <w:sz w:val="32"/>
      <w:szCs w:val="32"/>
    </w:rPr>
  </w:style>
  <w:style w:type="character" w:customStyle="1" w:styleId="TitoloCarattere">
    <w:name w:val="Titolo Carattere"/>
    <w:basedOn w:val="Carpredefinitoparagrafo"/>
    <w:link w:val="Titolo"/>
    <w:rsid w:val="00AB6715"/>
    <w:rPr>
      <w:rFonts w:ascii="Times New Roman" w:hAnsi="Times New Roman" w:cs="Times New Roman"/>
      <w:b/>
      <w:sz w:val="32"/>
      <w:szCs w:val="32"/>
    </w:rPr>
  </w:style>
  <w:style w:type="paragraph" w:customStyle="1" w:styleId="SupplementaryMaterial">
    <w:name w:val="Supplementary Material"/>
    <w:basedOn w:val="Titolo"/>
    <w:next w:val="Titolo"/>
    <w:qFormat/>
    <w:rsid w:val="0001436A"/>
    <w:pPr>
      <w:spacing w:after="120"/>
    </w:pPr>
    <w:rPr>
      <w:i/>
    </w:rPr>
  </w:style>
  <w:style w:type="paragraph" w:styleId="Revisione">
    <w:name w:val="Revision"/>
    <w:hidden/>
    <w:uiPriority w:val="99"/>
    <w:semiHidden/>
    <w:rsid w:val="00803D24"/>
    <w:pPr>
      <w:spacing w:after="0" w:line="240" w:lineRule="auto"/>
    </w:pPr>
    <w:rPr>
      <w:rFonts w:ascii="Times New Roman" w:hAnsi="Times New Roman"/>
      <w:sz w:val="24"/>
    </w:rPr>
  </w:style>
  <w:style w:type="character" w:styleId="Menzionenonrisolta">
    <w:name w:val="Unresolved Mention"/>
    <w:basedOn w:val="Carpredefinitoparagrafo"/>
    <w:uiPriority w:val="99"/>
    <w:semiHidden/>
    <w:unhideWhenUsed/>
    <w:rsid w:val="00E97776"/>
    <w:rPr>
      <w:color w:val="605E5C"/>
      <w:shd w:val="clear" w:color="auto" w:fill="E1DFDD"/>
    </w:rPr>
  </w:style>
  <w:style w:type="table" w:customStyle="1" w:styleId="Tabladecuadrcula1clara-nfasis11">
    <w:name w:val="Tabla de cuadrícula 1 clara - Énfasis 11"/>
    <w:basedOn w:val="Tabellanormale"/>
    <w:uiPriority w:val="46"/>
    <w:rsid w:val="004B561B"/>
    <w:pPr>
      <w:spacing w:after="0" w:line="240" w:lineRule="auto"/>
    </w:pPr>
    <w:rPr>
      <w:lang w:val="es-E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2217010">
      <w:bodyDiv w:val="1"/>
      <w:marLeft w:val="0"/>
      <w:marRight w:val="0"/>
      <w:marTop w:val="0"/>
      <w:marBottom w:val="0"/>
      <w:divBdr>
        <w:top w:val="none" w:sz="0" w:space="0" w:color="auto"/>
        <w:left w:val="none" w:sz="0" w:space="0" w:color="auto"/>
        <w:bottom w:val="none" w:sz="0" w:space="0" w:color="auto"/>
        <w:right w:val="none" w:sz="0" w:space="0" w:color="auto"/>
      </w:divBdr>
    </w:div>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463695588">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 w:id="2130929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rosas@mncn.csic.e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4.tiff"/><Relationship Id="rId7" Type="http://schemas.openxmlformats.org/officeDocument/2006/relationships/styles" Target="styles.xml"/><Relationship Id="rId12" Type="http://schemas.openxmlformats.org/officeDocument/2006/relationships/hyperlink" Target="mailto:jmorales@iphes.ca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3.tif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tiff"/><Relationship Id="rId22" Type="http://schemas.openxmlformats.org/officeDocument/2006/relationships/image" Target="media/image5.tiff"/></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CHICAGO.XSL" StyleName="Chicago"/>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Props1.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2.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6A93C4-0E26-4FDB-ADE8-AB6587DC0421}">
  <ds:schemaRefs>
    <ds:schemaRef ds:uri="http://schemas.openxmlformats.org/officeDocument/2006/bibliography"/>
  </ds:schemaRefs>
</ds:datastoreItem>
</file>

<file path=customXml/itemProps4.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5.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0</TotalTime>
  <Pages>13</Pages>
  <Words>1447</Words>
  <Characters>8250</Characters>
  <Application>Microsoft Office Word</Application>
  <DocSecurity>0</DocSecurity>
  <Lines>68</Lines>
  <Paragraphs>19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Gustavo Filippucci</cp:lastModifiedBy>
  <cp:revision>2</cp:revision>
  <cp:lastPrinted>2013-10-03T12:51:00Z</cp:lastPrinted>
  <dcterms:created xsi:type="dcterms:W3CDTF">2026-01-19T09:09:00Z</dcterms:created>
  <dcterms:modified xsi:type="dcterms:W3CDTF">2026-01-19T09:09:00Z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