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7716" w:rsidRDefault="00C07716" w:rsidP="00C07716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C10821">
        <w:rPr>
          <w:rFonts w:ascii="Arial" w:hAnsi="Arial" w:cs="Arial"/>
          <w:b/>
          <w:sz w:val="24"/>
          <w:szCs w:val="24"/>
        </w:rPr>
        <w:t>Supplementary Materials</w:t>
      </w:r>
    </w:p>
    <w:p w:rsidR="00C07716" w:rsidRPr="001F0BED" w:rsidRDefault="00C07716" w:rsidP="00C07716">
      <w:pPr>
        <w:spacing w:line="360" w:lineRule="auto"/>
        <w:jc w:val="both"/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</w:pPr>
      <w:r w:rsidRPr="00375637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Taxon-specific responses to </w:t>
      </w:r>
      <w:r w:rsidR="00486322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temperature</w:t>
      </w:r>
      <w:r w:rsidRPr="00375637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, landscape, and local management challenge </w:t>
      </w:r>
      <w:r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common strategies for pest control </w:t>
      </w:r>
      <w:r w:rsidRPr="00375637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in</w:t>
      </w:r>
      <w:r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 </w:t>
      </w:r>
      <w:r w:rsidRPr="00375637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vineyards</w:t>
      </w:r>
    </w:p>
    <w:p w:rsidR="00C07716" w:rsidRPr="0036166F" w:rsidRDefault="00C07716" w:rsidP="00C07716">
      <w:pPr>
        <w:spacing w:line="360" w:lineRule="auto"/>
        <w:jc w:val="both"/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</w:pPr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 xml:space="preserve">Costanza Geppert, Alberto Alma, Lucia Andretta, Gianfranco Anfora, Enrico </w:t>
      </w:r>
      <w:proofErr w:type="spellStart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>Busato</w:t>
      </w:r>
      <w:proofErr w:type="spellEnd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 xml:space="preserve">, </w:t>
      </w:r>
      <w:proofErr w:type="spellStart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>Pierfilippo</w:t>
      </w:r>
      <w:proofErr w:type="spellEnd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 xml:space="preserve"> Cerretti, Serena Giorgia Chiesa, Arturo Cocco, Elena Costi, Mariana da Cruz Albertazzi, Carlo </w:t>
      </w:r>
      <w:proofErr w:type="spellStart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>Duso</w:t>
      </w:r>
      <w:proofErr w:type="spellEnd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 xml:space="preserve">, Pierluigi </w:t>
      </w:r>
      <w:proofErr w:type="spellStart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>Forlano</w:t>
      </w:r>
      <w:proofErr w:type="spellEnd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 xml:space="preserve">, Antonio Pietro Garonna, Nicola </w:t>
      </w:r>
      <w:proofErr w:type="spellStart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>Grigolin</w:t>
      </w:r>
      <w:proofErr w:type="spellEnd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 xml:space="preserve">, Francesco Lami, Paolo Lo Bue, Daniela Lupi, Serena </w:t>
      </w:r>
      <w:proofErr w:type="spellStart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>Magagnoli</w:t>
      </w:r>
      <w:proofErr w:type="spellEnd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 xml:space="preserve">, Lara </w:t>
      </w:r>
      <w:proofErr w:type="spellStart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>Maistrello</w:t>
      </w:r>
      <w:proofErr w:type="spellEnd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 xml:space="preserve">, Roberto </w:t>
      </w:r>
      <w:proofErr w:type="spellStart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>Mannu</w:t>
      </w:r>
      <w:proofErr w:type="spellEnd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 xml:space="preserve">, Gaetana Mazzeo, Luca </w:t>
      </w:r>
      <w:proofErr w:type="spellStart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>Mazzon</w:t>
      </w:r>
      <w:proofErr w:type="spellEnd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 xml:space="preserve">, Nicola Mori, Giacomo Ortis, Ezio Peri, Gianvito Ragone, Marzia Cristiana Rosi, Giuseppe </w:t>
      </w:r>
      <w:proofErr w:type="spellStart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>Rotundo</w:t>
      </w:r>
      <w:proofErr w:type="spellEnd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 xml:space="preserve">, Francesco Sanna, Patrizia Sacchetti, Sara Savoldelli, Pompeo </w:t>
      </w:r>
      <w:proofErr w:type="spellStart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>Suma</w:t>
      </w:r>
      <w:proofErr w:type="spellEnd"/>
      <w:r w:rsidRPr="0036166F">
        <w:rPr>
          <w:rFonts w:ascii="Arial" w:hAnsi="Arial" w:cs="Arial"/>
          <w:color w:val="000000"/>
          <w:sz w:val="20"/>
          <w:szCs w:val="24"/>
          <w:shd w:val="clear" w:color="auto" w:fill="FFFFFF"/>
          <w:lang w:val="it-IT"/>
        </w:rPr>
        <w:t xml:space="preserve">, Giovanni Tamburini, Vincenzo Trotta, Lorenzo Marini </w:t>
      </w:r>
    </w:p>
    <w:p w:rsidR="00C07716" w:rsidRPr="00044117" w:rsidRDefault="00C07716" w:rsidP="00C07716">
      <w:pPr>
        <w:rPr>
          <w:rFonts w:ascii="Arial" w:hAnsi="Arial" w:cs="Arial"/>
          <w:b/>
          <w:sz w:val="24"/>
          <w:szCs w:val="24"/>
          <w:lang w:val="it-IT"/>
        </w:rPr>
      </w:pPr>
      <w:r w:rsidRPr="00044117">
        <w:rPr>
          <w:rFonts w:ascii="Arial" w:hAnsi="Arial" w:cs="Arial"/>
          <w:b/>
          <w:sz w:val="24"/>
          <w:szCs w:val="24"/>
          <w:lang w:val="it-IT"/>
        </w:rPr>
        <w:br w:type="page"/>
      </w:r>
    </w:p>
    <w:p w:rsidR="00D867F5" w:rsidRDefault="00D867F5" w:rsidP="00D867F5">
      <w:pPr>
        <w:spacing w:before="24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C6086">
        <w:rPr>
          <w:rFonts w:ascii="Arial" w:hAnsi="Arial" w:cs="Arial"/>
          <w:b/>
          <w:sz w:val="24"/>
          <w:szCs w:val="24"/>
        </w:rPr>
        <w:lastRenderedPageBreak/>
        <w:t xml:space="preserve">Supplementary Table 1: </w:t>
      </w:r>
      <w:r w:rsidRPr="000C6086">
        <w:rPr>
          <w:rFonts w:ascii="Arial" w:hAnsi="Arial" w:cs="Arial"/>
          <w:sz w:val="24"/>
          <w:szCs w:val="24"/>
        </w:rPr>
        <w:t>information on the management and environment for the selected 60 vineyards.</w:t>
      </w:r>
      <w:r w:rsidR="00534C81" w:rsidRPr="000C6086">
        <w:t xml:space="preserve"> </w:t>
      </w:r>
      <w:r w:rsidR="00534C81" w:rsidRPr="000C6086">
        <w:rPr>
          <w:rFonts w:ascii="Arial" w:hAnsi="Arial" w:cs="Arial"/>
          <w:sz w:val="24"/>
          <w:szCs w:val="24"/>
        </w:rPr>
        <w:t xml:space="preserve">ID = Vineyard ID; </w:t>
      </w:r>
      <w:proofErr w:type="spellStart"/>
      <w:r w:rsidR="00534C81" w:rsidRPr="000C6086">
        <w:rPr>
          <w:rFonts w:ascii="Arial" w:hAnsi="Arial" w:cs="Arial"/>
          <w:sz w:val="24"/>
          <w:szCs w:val="24"/>
        </w:rPr>
        <w:t>Mngt</w:t>
      </w:r>
      <w:proofErr w:type="spellEnd"/>
      <w:r w:rsidR="00534C81" w:rsidRPr="000C6086">
        <w:rPr>
          <w:rFonts w:ascii="Arial" w:hAnsi="Arial" w:cs="Arial"/>
          <w:sz w:val="24"/>
          <w:szCs w:val="24"/>
        </w:rPr>
        <w:t xml:space="preserve"> = Management (</w:t>
      </w:r>
      <w:r w:rsidR="00A60D6F" w:rsidRPr="000C6086">
        <w:rPr>
          <w:rFonts w:ascii="Arial" w:hAnsi="Arial" w:cs="Arial"/>
          <w:sz w:val="24"/>
          <w:szCs w:val="24"/>
        </w:rPr>
        <w:t>org</w:t>
      </w:r>
      <w:r w:rsidR="00534C81" w:rsidRPr="000C6086">
        <w:rPr>
          <w:rFonts w:ascii="Arial" w:hAnsi="Arial" w:cs="Arial"/>
          <w:sz w:val="24"/>
          <w:szCs w:val="24"/>
        </w:rPr>
        <w:t xml:space="preserve"> = organic and con = conventional); Herb = Herbicide use; Till =Tilling; </w:t>
      </w:r>
      <w:proofErr w:type="spellStart"/>
      <w:r w:rsidR="00534C81" w:rsidRPr="000C6086">
        <w:rPr>
          <w:rFonts w:ascii="Arial" w:hAnsi="Arial" w:cs="Arial"/>
          <w:sz w:val="24"/>
          <w:szCs w:val="24"/>
        </w:rPr>
        <w:t>Irr</w:t>
      </w:r>
      <w:proofErr w:type="spellEnd"/>
      <w:r w:rsidR="00534C81" w:rsidRPr="000C6086">
        <w:rPr>
          <w:rFonts w:ascii="Arial" w:hAnsi="Arial" w:cs="Arial"/>
          <w:sz w:val="24"/>
          <w:szCs w:val="24"/>
        </w:rPr>
        <w:t xml:space="preserve"> = irrigation; I. width = </w:t>
      </w:r>
      <w:proofErr w:type="spellStart"/>
      <w:r w:rsidR="00534C81" w:rsidRPr="000C6086">
        <w:rPr>
          <w:rFonts w:ascii="Arial" w:hAnsi="Arial" w:cs="Arial"/>
          <w:sz w:val="24"/>
          <w:szCs w:val="24"/>
        </w:rPr>
        <w:t>Interrow</w:t>
      </w:r>
      <w:proofErr w:type="spellEnd"/>
      <w:r w:rsidR="00534C81" w:rsidRPr="000C6086">
        <w:rPr>
          <w:rFonts w:ascii="Arial" w:hAnsi="Arial" w:cs="Arial"/>
          <w:sz w:val="24"/>
          <w:szCs w:val="24"/>
        </w:rPr>
        <w:t xml:space="preserve"> width (m); T. system = Training systems; Ins. TFI = Insecticide Treatment Frequency Index; Alt = Altitude (m </w:t>
      </w:r>
      <w:proofErr w:type="spellStart"/>
      <w:r w:rsidR="00534C81" w:rsidRPr="000C6086">
        <w:rPr>
          <w:rFonts w:ascii="Arial" w:hAnsi="Arial" w:cs="Arial"/>
          <w:sz w:val="24"/>
          <w:szCs w:val="24"/>
        </w:rPr>
        <w:t>a.s.l</w:t>
      </w:r>
      <w:proofErr w:type="spellEnd"/>
      <w:r w:rsidR="00534C81" w:rsidRPr="000C6086">
        <w:rPr>
          <w:rFonts w:ascii="Arial" w:hAnsi="Arial" w:cs="Arial"/>
          <w:sz w:val="24"/>
          <w:szCs w:val="24"/>
        </w:rPr>
        <w:t>.); Temp = Mean annual temperature (°C); Rain = Mean rainfall in the growing season (mm); Slope = Slope (degrees)</w:t>
      </w:r>
      <w:r w:rsidR="00A60D6F" w:rsidRPr="000C6086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A60D6F" w:rsidRPr="000C6086">
        <w:rPr>
          <w:rFonts w:ascii="Arial" w:hAnsi="Arial" w:cs="Arial"/>
          <w:sz w:val="24"/>
          <w:szCs w:val="24"/>
        </w:rPr>
        <w:t>Alte</w:t>
      </w:r>
      <w:proofErr w:type="spellEnd"/>
      <w:r w:rsidR="00A60D6F" w:rsidRPr="000C6086">
        <w:rPr>
          <w:rFonts w:ascii="Arial" w:hAnsi="Arial" w:cs="Arial"/>
          <w:sz w:val="24"/>
          <w:szCs w:val="24"/>
        </w:rPr>
        <w:t xml:space="preserve"> = alternate row</w:t>
      </w:r>
      <w:r w:rsidR="000C6086" w:rsidRPr="000C6086">
        <w:rPr>
          <w:rFonts w:ascii="Arial" w:hAnsi="Arial" w:cs="Arial"/>
          <w:sz w:val="24"/>
          <w:szCs w:val="24"/>
        </w:rPr>
        <w:t>s</w:t>
      </w:r>
      <w:r w:rsidR="00534C81" w:rsidRPr="000C6086">
        <w:rPr>
          <w:rFonts w:ascii="Arial" w:hAnsi="Arial" w:cs="Arial"/>
          <w:sz w:val="24"/>
          <w:szCs w:val="24"/>
        </w:rPr>
        <w:t>.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421"/>
        <w:gridCol w:w="708"/>
        <w:gridCol w:w="709"/>
        <w:gridCol w:w="567"/>
        <w:gridCol w:w="992"/>
        <w:gridCol w:w="567"/>
        <w:gridCol w:w="851"/>
        <w:gridCol w:w="992"/>
        <w:gridCol w:w="851"/>
        <w:gridCol w:w="567"/>
        <w:gridCol w:w="708"/>
        <w:gridCol w:w="709"/>
        <w:gridCol w:w="986"/>
      </w:tblGrid>
      <w:tr w:rsidR="00534C81" w:rsidRPr="00D867F5" w:rsidTr="00A60D6F">
        <w:trPr>
          <w:trHeight w:val="288"/>
          <w:jc w:val="center"/>
        </w:trPr>
        <w:tc>
          <w:tcPr>
            <w:tcW w:w="4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ID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Mngt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Herb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Till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Green manure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Irr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I. width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T.system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Ins.TFI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Alt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Temp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Rain</w:t>
            </w:r>
          </w:p>
        </w:tc>
        <w:tc>
          <w:tcPr>
            <w:tcW w:w="9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Slope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Spurred cordon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</w:t>
            </w: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305</w:t>
            </w:r>
          </w:p>
        </w:tc>
        <w:tc>
          <w:tcPr>
            <w:tcW w:w="70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13.95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34.82</w:t>
            </w:r>
          </w:p>
        </w:tc>
        <w:tc>
          <w:tcPr>
            <w:tcW w:w="98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3.58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2.37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1.50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345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13.73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34.82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1.60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293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14.02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34.82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3.95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NA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2.4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357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13.66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34.82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Pergola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2.67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419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13.71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35.62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16.70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Pergola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445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13.56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35.62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8.19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Double 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425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13.67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35.62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9.05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2.67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416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13.72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35.62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5.05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2.00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12.56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51.8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1.60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13.25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13.23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51.8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1.00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117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12.69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51.8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1.13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1.67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13.23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51.8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1.25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Alberello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742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13.20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16.12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9.93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Alberello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654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13.70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16.12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3.65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Double 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750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13.16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16.12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27.49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Alberello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607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13.97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16.12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4.79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Double 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255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13.39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59.88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14.41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Double 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3.8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261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13.35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59.88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7.55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2.3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Double 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254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13.39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59.88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12.08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Double 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1.57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204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13.67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59.88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5.71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510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10.30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134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24.43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1.6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1.25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535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10.16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134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34.29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1.4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Cappuccina</w:t>
            </w:r>
            <w:proofErr w:type="spellEnd"/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474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10.51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134</w:t>
            </w:r>
          </w:p>
        </w:tc>
        <w:tc>
          <w:tcPr>
            <w:tcW w:w="98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23.34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lastRenderedPageBreak/>
              <w:t>ID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Mngt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Herb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Till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Green manure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Irr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I. width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T.system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Ins.TFI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Alt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Temp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Rain</w:t>
            </w:r>
          </w:p>
        </w:tc>
        <w:tc>
          <w:tcPr>
            <w:tcW w:w="9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Slope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8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0.40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326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11.34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134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5.37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Double 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NA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89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12.85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51.8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1.83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1.4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Double 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6.25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13.13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51.8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1.85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88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12.85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51.8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1.60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4.1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Geneva double curtain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5.36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13.13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51.8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2.4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5.25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84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16.17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NA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7.21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15.94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NA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1.13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31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3.33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66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16.27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NA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1.01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5.07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114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16.00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NA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4.58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33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Sylvoz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292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16.94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19.52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8.60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Sylvoz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300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16.90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19.52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14.77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Sylvoz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336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16.69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19.52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5.15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2.4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Sylvoz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292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16.94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19.52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1.13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37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224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11.62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73.76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1.83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38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6.25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12.79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73.76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6.63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Cappuccina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NA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217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11.66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73.76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1.83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1.43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91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12.37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73.76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1.43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41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12.97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90.1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Cappuccina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150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12.25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90.1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43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2.85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12.95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90.1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NA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1.67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170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12.14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90.1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Alberello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650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13.64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34.08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5.89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Alberello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472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14.65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34.08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4.08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47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Double spurred cordon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650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13.64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34.08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18.57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48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Alberello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473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14.64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34.08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4.35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1.25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400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10.79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90.2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19.94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1.25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173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12.07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90.2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10.53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51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3.67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500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10.23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90.2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14.45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3.1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1.13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187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11.99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90.2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9.26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53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Geneva double curtain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2.77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249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11.91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96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4.55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2.02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450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10.78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96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5.64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1.82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235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11.99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96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14.30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2.4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2.95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350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11.34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96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12.38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57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Alte</w:t>
            </w:r>
            <w:proofErr w:type="spellEnd"/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Sylvoz</w:t>
            </w:r>
            <w:proofErr w:type="spellEnd"/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264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12.29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76.04</w:t>
            </w:r>
          </w:p>
        </w:tc>
        <w:tc>
          <w:tcPr>
            <w:tcW w:w="98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6.38</w:t>
            </w:r>
          </w:p>
        </w:tc>
      </w:tr>
      <w:tr w:rsidR="00A60D6F" w:rsidRPr="00D867F5" w:rsidTr="00A60D6F">
        <w:trPr>
          <w:trHeight w:val="288"/>
          <w:jc w:val="center"/>
        </w:trPr>
        <w:tc>
          <w:tcPr>
            <w:tcW w:w="4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0D6F" w:rsidRPr="00D867F5" w:rsidRDefault="00A60D6F" w:rsidP="000929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lastRenderedPageBreak/>
              <w:t>ID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0D6F" w:rsidRPr="00D867F5" w:rsidRDefault="00A60D6F" w:rsidP="000929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Mngt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0D6F" w:rsidRPr="00D867F5" w:rsidRDefault="00A60D6F" w:rsidP="000929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Herb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0D6F" w:rsidRPr="00D867F5" w:rsidRDefault="00A60D6F" w:rsidP="000929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Till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0D6F" w:rsidRPr="00D867F5" w:rsidRDefault="00A60D6F" w:rsidP="000929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Green manure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0D6F" w:rsidRPr="00D867F5" w:rsidRDefault="00A60D6F" w:rsidP="000929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Irr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0D6F" w:rsidRPr="00D867F5" w:rsidRDefault="00A60D6F" w:rsidP="000929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I. width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0D6F" w:rsidRPr="00D867F5" w:rsidRDefault="00A60D6F" w:rsidP="000929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T.system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0D6F" w:rsidRPr="00D867F5" w:rsidRDefault="00A60D6F" w:rsidP="000929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Ins.TFI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0D6F" w:rsidRPr="00D867F5" w:rsidRDefault="00A60D6F" w:rsidP="000929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Alt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0D6F" w:rsidRPr="00D867F5" w:rsidRDefault="00A60D6F" w:rsidP="000929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Temp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0D6F" w:rsidRPr="00D867F5" w:rsidRDefault="00A60D6F" w:rsidP="000929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Rain</w:t>
            </w:r>
          </w:p>
        </w:tc>
        <w:tc>
          <w:tcPr>
            <w:tcW w:w="9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0D6F" w:rsidRPr="00D867F5" w:rsidRDefault="00A60D6F" w:rsidP="000929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Slope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58</w:t>
            </w:r>
          </w:p>
        </w:tc>
        <w:tc>
          <w:tcPr>
            <w:tcW w:w="70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Org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A60D6F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Alte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3.5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Pergola </w:t>
            </w: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Doppia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139</w:t>
            </w:r>
          </w:p>
        </w:tc>
        <w:tc>
          <w:tcPr>
            <w:tcW w:w="70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13.00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76.04</w:t>
            </w:r>
          </w:p>
        </w:tc>
        <w:tc>
          <w:tcPr>
            <w:tcW w:w="98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1.43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Guyot</w:t>
            </w:r>
            <w:proofErr w:type="spellEnd"/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1.70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249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12.38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76.04</w:t>
            </w:r>
          </w:p>
        </w:tc>
        <w:tc>
          <w:tcPr>
            <w:tcW w:w="986" w:type="dxa"/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5.08</w:t>
            </w:r>
          </w:p>
        </w:tc>
      </w:tr>
      <w:tr w:rsidR="00534C81" w:rsidRPr="00D867F5" w:rsidTr="00A60D6F">
        <w:trPr>
          <w:trHeight w:val="288"/>
          <w:jc w:val="center"/>
        </w:trPr>
        <w:tc>
          <w:tcPr>
            <w:tcW w:w="42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60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Con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yes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Pergola </w:t>
            </w:r>
            <w:proofErr w:type="spellStart"/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Doppia</w:t>
            </w:r>
            <w:proofErr w:type="spellEnd"/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6.67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157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12.90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76.04</w:t>
            </w:r>
          </w:p>
        </w:tc>
        <w:tc>
          <w:tcPr>
            <w:tcW w:w="98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4C81" w:rsidRPr="00D867F5" w:rsidRDefault="00534C81" w:rsidP="00A60D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867F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1.52</w:t>
            </w:r>
          </w:p>
        </w:tc>
      </w:tr>
    </w:tbl>
    <w:p w:rsidR="00534C81" w:rsidRDefault="00534C81">
      <w:pPr>
        <w:rPr>
          <w:rFonts w:ascii="Arial" w:hAnsi="Arial" w:cs="Arial"/>
          <w:b/>
          <w:sz w:val="24"/>
          <w:szCs w:val="24"/>
          <w:highlight w:val="yellow"/>
        </w:rPr>
      </w:pPr>
      <w:r>
        <w:rPr>
          <w:rFonts w:ascii="Arial" w:hAnsi="Arial" w:cs="Arial"/>
          <w:b/>
          <w:sz w:val="24"/>
          <w:szCs w:val="24"/>
          <w:highlight w:val="yellow"/>
        </w:rPr>
        <w:br w:type="page"/>
      </w:r>
    </w:p>
    <w:p w:rsidR="00C07716" w:rsidRDefault="00C07716" w:rsidP="00C07716">
      <w:pPr>
        <w:spacing w:before="24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C6086">
        <w:rPr>
          <w:rFonts w:ascii="Arial" w:hAnsi="Arial" w:cs="Arial"/>
          <w:b/>
          <w:sz w:val="24"/>
          <w:szCs w:val="24"/>
        </w:rPr>
        <w:lastRenderedPageBreak/>
        <w:t xml:space="preserve">Supplementary Table </w:t>
      </w:r>
      <w:r w:rsidR="00D867F5" w:rsidRPr="000C6086">
        <w:rPr>
          <w:rFonts w:ascii="Arial" w:hAnsi="Arial" w:cs="Arial"/>
          <w:b/>
          <w:sz w:val="24"/>
          <w:szCs w:val="24"/>
        </w:rPr>
        <w:t>2</w:t>
      </w:r>
      <w:r w:rsidRPr="000C6086">
        <w:rPr>
          <w:rFonts w:ascii="Arial" w:hAnsi="Arial" w:cs="Arial"/>
          <w:b/>
          <w:sz w:val="24"/>
          <w:szCs w:val="24"/>
        </w:rPr>
        <w:t xml:space="preserve">: </w:t>
      </w:r>
      <w:r w:rsidRPr="000C6086">
        <w:rPr>
          <w:rFonts w:ascii="Arial" w:hAnsi="Arial" w:cs="Arial"/>
          <w:sz w:val="24"/>
          <w:szCs w:val="24"/>
        </w:rPr>
        <w:t xml:space="preserve">dates of sampling rounds in each region. Each sampling round corresponded to a </w:t>
      </w:r>
      <w:proofErr w:type="spellStart"/>
      <w:r w:rsidRPr="000C6086">
        <w:rPr>
          <w:rFonts w:ascii="Arial" w:hAnsi="Arial" w:cs="Arial"/>
          <w:sz w:val="24"/>
          <w:szCs w:val="24"/>
        </w:rPr>
        <w:t>phenological</w:t>
      </w:r>
      <w:proofErr w:type="spellEnd"/>
      <w:r w:rsidRPr="000C6086">
        <w:rPr>
          <w:rFonts w:ascii="Arial" w:hAnsi="Arial" w:cs="Arial"/>
          <w:sz w:val="24"/>
          <w:szCs w:val="24"/>
        </w:rPr>
        <w:t xml:space="preserve"> phase of the grape vine.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005"/>
        <w:gridCol w:w="2787"/>
        <w:gridCol w:w="3846"/>
      </w:tblGrid>
      <w:tr w:rsidR="00C07716" w:rsidRPr="00E6060C" w:rsidTr="00AE2228">
        <w:trPr>
          <w:trHeight w:val="288"/>
        </w:trPr>
        <w:tc>
          <w:tcPr>
            <w:tcW w:w="155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val="it-IT" w:eastAsia="en-GB"/>
              </w:rPr>
              <w:t>Region</w:t>
            </w:r>
            <w:proofErr w:type="spellEnd"/>
          </w:p>
        </w:tc>
        <w:tc>
          <w:tcPr>
            <w:tcW w:w="14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val="it-IT" w:eastAsia="en-GB"/>
              </w:rPr>
              <w:t>Phenological</w:t>
            </w:r>
            <w:proofErr w:type="spellEnd"/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val="it-IT" w:eastAsia="en-GB"/>
              </w:rPr>
              <w:t xml:space="preserve"> </w:t>
            </w:r>
            <w:proofErr w:type="spellStart"/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val="it-IT" w:eastAsia="en-GB"/>
              </w:rPr>
              <w:t>phase</w:t>
            </w:r>
            <w:proofErr w:type="spellEnd"/>
          </w:p>
        </w:tc>
        <w:tc>
          <w:tcPr>
            <w:tcW w:w="199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Date of Sampling Round (trap collection)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Basilicata</w:t>
            </w:r>
          </w:p>
        </w:tc>
        <w:tc>
          <w:tcPr>
            <w:tcW w:w="14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Flowering</w:t>
            </w:r>
            <w:proofErr w:type="spellEnd"/>
          </w:p>
        </w:tc>
        <w:tc>
          <w:tcPr>
            <w:tcW w:w="19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22/06/2022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Basilicata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Fruit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 xml:space="preserve"> set</w:t>
            </w:r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07/07/2022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Basilicata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Veraison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07/09/2022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Campania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Flowering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26/05/2022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Campania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Fruit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 xml:space="preserve"> set</w:t>
            </w:r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30/06/2022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Campania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Veraison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11/08/2022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Emilia Romagna (1)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Flowering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08/06/2022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Emilia Romagna (1)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Fruit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 xml:space="preserve"> set</w:t>
            </w:r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01/07/2022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Emilia Romagna (1)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Veraison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17/08/2022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Emilia Romagna (2)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Flowering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23/06/2022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Emilia Romagna (2)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Fruit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 xml:space="preserve"> set</w:t>
            </w:r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07/07/2022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Emilia Romagna (2)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Veraison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12/08/2022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Lombardy</w:t>
            </w:r>
            <w:proofErr w:type="spellEnd"/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Flowering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15/06/2022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Lombardy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Fruit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 xml:space="preserve"> set</w:t>
            </w:r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15/07/2022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Lombardy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Veraison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26/08/2022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Piedmont</w:t>
            </w:r>
            <w:proofErr w:type="spellEnd"/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Flowering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10/06/2022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Piedmont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Fruit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 xml:space="preserve"> set</w:t>
            </w:r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13/07/2022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Piedmont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Veraison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25/08/2022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Apulia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Flowering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15/06/2022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Apulia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Fruit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 xml:space="preserve"> set</w:t>
            </w:r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08/07/2022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Apulia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Veraison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10/08/2022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Sardinia</w:t>
            </w:r>
            <w:proofErr w:type="spellEnd"/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Flowering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17/06/2022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Sardinia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Fruit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 xml:space="preserve"> set</w:t>
            </w:r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07/07/2022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Sardinia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Veraison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10/08/2022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Sicily (1)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Flowering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31/05/2022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Sicily (1)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Fruit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 xml:space="preserve"> set</w:t>
            </w:r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13/07/2022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Sicily (1)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Veraison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24/08/2022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Sicily (2)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Flowering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07/06/2022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Sicily (2)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Fruit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 xml:space="preserve"> set</w:t>
            </w:r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21/07/2022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Sicily (2)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Veraison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04/08/2022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Tuscany</w:t>
            </w:r>
            <w:proofErr w:type="spellEnd"/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Flowering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11/06/2022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Tuscany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Fruit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 xml:space="preserve"> set</w:t>
            </w:r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09/07/2022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Tuscany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Veraison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05/08/2022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Trentino Alto - Adige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Flowering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20/06/2022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Trentino Alto - Adige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Fruit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 xml:space="preserve"> set</w:t>
            </w:r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20/07/2022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Trentino Alto - Adige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Veraison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24/08/2022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Veneto (1)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Flowering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24/05/2022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Veneto (1)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Fruit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 xml:space="preserve"> set</w:t>
            </w:r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01/07/2022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Veneto (1)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Veraison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10/08/2022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Veneto (2)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Flowering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27/05/2022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Veneto (2)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Fruit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 xml:space="preserve"> set</w:t>
            </w:r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09/07/2022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Veneto (2)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Veraison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03/08/2022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Veneto (3)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Flowering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16/06/2022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Veneto (3)</w:t>
            </w:r>
          </w:p>
        </w:tc>
        <w:tc>
          <w:tcPr>
            <w:tcW w:w="144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Fruit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 xml:space="preserve"> set</w:t>
            </w:r>
          </w:p>
        </w:tc>
        <w:tc>
          <w:tcPr>
            <w:tcW w:w="199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11/07/2022</w:t>
            </w:r>
          </w:p>
        </w:tc>
      </w:tr>
      <w:tr w:rsidR="00C07716" w:rsidRPr="00E6060C" w:rsidTr="00AE2228">
        <w:trPr>
          <w:trHeight w:val="288"/>
        </w:trPr>
        <w:tc>
          <w:tcPr>
            <w:tcW w:w="15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Veneto (3)</w:t>
            </w:r>
          </w:p>
        </w:tc>
        <w:tc>
          <w:tcPr>
            <w:tcW w:w="144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Veraison</w:t>
            </w:r>
            <w:proofErr w:type="spellEnd"/>
          </w:p>
        </w:tc>
        <w:tc>
          <w:tcPr>
            <w:tcW w:w="19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val="it-IT" w:eastAsia="en-GB"/>
              </w:rPr>
              <w:t>11/08/2022</w:t>
            </w:r>
          </w:p>
        </w:tc>
      </w:tr>
    </w:tbl>
    <w:p w:rsidR="00C07716" w:rsidRDefault="00C07716" w:rsidP="00C07716">
      <w:pPr>
        <w:spacing w:before="240" w:line="360" w:lineRule="auto"/>
        <w:rPr>
          <w:rFonts w:ascii="Calibri" w:eastAsia="Times New Roman" w:hAnsi="Calibri" w:cs="Calibri"/>
          <w:color w:val="000000"/>
          <w:lang w:eastAsia="en-GB"/>
        </w:rPr>
      </w:pPr>
      <w:r w:rsidRPr="00E82892">
        <w:rPr>
          <w:rFonts w:ascii="Calibri" w:eastAsia="Times New Roman" w:hAnsi="Calibri" w:cs="Calibri"/>
          <w:color w:val="000000"/>
          <w:lang w:eastAsia="en-GB"/>
        </w:rPr>
        <w:lastRenderedPageBreak/>
        <w:t>Emilia Romagna (1) refers to th</w:t>
      </w:r>
      <w:r>
        <w:rPr>
          <w:rFonts w:ascii="Calibri" w:eastAsia="Times New Roman" w:hAnsi="Calibri" w:cs="Calibri"/>
          <w:color w:val="000000"/>
          <w:lang w:eastAsia="en-GB"/>
        </w:rPr>
        <w:t>e sampling done by the University of Bologna;</w:t>
      </w:r>
      <w:r w:rsidRPr="001C7F38">
        <w:rPr>
          <w:rFonts w:ascii="Calibri" w:eastAsia="Times New Roman" w:hAnsi="Calibri" w:cs="Calibri"/>
          <w:color w:val="000000"/>
          <w:lang w:eastAsia="en-GB"/>
        </w:rPr>
        <w:t xml:space="preserve"> Emilia Romagna</w:t>
      </w:r>
      <w:r>
        <w:rPr>
          <w:rFonts w:ascii="Calibri" w:eastAsia="Times New Roman" w:hAnsi="Calibri" w:cs="Calibri"/>
          <w:color w:val="000000"/>
          <w:lang w:eastAsia="en-GB"/>
        </w:rPr>
        <w:t xml:space="preserve"> (2) refers to the sampling done by the University of Modena and Reggio Emilia; Sicil</w:t>
      </w:r>
      <w:r w:rsidR="00D867F5">
        <w:rPr>
          <w:rFonts w:ascii="Calibri" w:eastAsia="Times New Roman" w:hAnsi="Calibri" w:cs="Calibri"/>
          <w:color w:val="000000"/>
          <w:lang w:eastAsia="en-GB"/>
        </w:rPr>
        <w:t>y</w:t>
      </w:r>
      <w:r>
        <w:rPr>
          <w:rFonts w:ascii="Calibri" w:eastAsia="Times New Roman" w:hAnsi="Calibri" w:cs="Calibri"/>
          <w:color w:val="000000"/>
          <w:lang w:eastAsia="en-GB"/>
        </w:rPr>
        <w:t xml:space="preserve">(1) refers to the sampling done by the University of Catania; </w:t>
      </w:r>
      <w:r w:rsidR="00D867F5">
        <w:rPr>
          <w:rFonts w:ascii="Calibri" w:eastAsia="Times New Roman" w:hAnsi="Calibri" w:cs="Calibri"/>
          <w:color w:val="000000"/>
          <w:lang w:eastAsia="en-GB"/>
        </w:rPr>
        <w:t xml:space="preserve">Sicily </w:t>
      </w:r>
      <w:r>
        <w:rPr>
          <w:rFonts w:ascii="Calibri" w:eastAsia="Times New Roman" w:hAnsi="Calibri" w:cs="Calibri"/>
          <w:color w:val="000000"/>
          <w:lang w:eastAsia="en-GB"/>
        </w:rPr>
        <w:t xml:space="preserve">(2) refers to the sampling done by the University of Palermo; Veneto (1) refers to the sampling done by the University of Padua in the area of </w:t>
      </w:r>
      <w:proofErr w:type="spellStart"/>
      <w:r>
        <w:rPr>
          <w:rFonts w:ascii="Calibri" w:eastAsia="Times New Roman" w:hAnsi="Calibri" w:cs="Calibri"/>
          <w:color w:val="000000"/>
          <w:lang w:eastAsia="en-GB"/>
        </w:rPr>
        <w:t>Euganean</w:t>
      </w:r>
      <w:proofErr w:type="spellEnd"/>
      <w:r>
        <w:rPr>
          <w:rFonts w:ascii="Calibri" w:eastAsia="Times New Roman" w:hAnsi="Calibri" w:cs="Calibri"/>
          <w:color w:val="000000"/>
          <w:lang w:eastAsia="en-GB"/>
        </w:rPr>
        <w:t xml:space="preserve"> Hills; Veneto (2) refers to the sampling done by the University of Padua in the area of </w:t>
      </w:r>
      <w:proofErr w:type="spellStart"/>
      <w:r>
        <w:rPr>
          <w:rFonts w:ascii="Calibri" w:eastAsia="Times New Roman" w:hAnsi="Calibri" w:cs="Calibri"/>
          <w:color w:val="000000"/>
          <w:lang w:eastAsia="en-GB"/>
        </w:rPr>
        <w:t>Berici</w:t>
      </w:r>
      <w:proofErr w:type="spellEnd"/>
      <w:r>
        <w:rPr>
          <w:rFonts w:ascii="Calibri" w:eastAsia="Times New Roman" w:hAnsi="Calibri" w:cs="Calibri"/>
          <w:color w:val="000000"/>
          <w:lang w:eastAsia="en-GB"/>
        </w:rPr>
        <w:t xml:space="preserve"> Hills and Veneto (3) refers to the sampling done by the University of Verona.</w:t>
      </w:r>
      <w:r w:rsidR="00BB1B82">
        <w:rPr>
          <w:rFonts w:ascii="Calibri" w:eastAsia="Times New Roman" w:hAnsi="Calibri" w:cs="Calibri"/>
          <w:color w:val="000000"/>
          <w:lang w:eastAsia="en-GB"/>
        </w:rPr>
        <w:t xml:space="preserve"> Each study region selected two landscapes containing a pair of conventional and organic vineyards, for a total of four vineyards for study region.</w:t>
      </w:r>
    </w:p>
    <w:p w:rsidR="00C07716" w:rsidRDefault="00C07716" w:rsidP="00C07716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3A002F" w:rsidRDefault="003A002F" w:rsidP="003A002F">
      <w:pPr>
        <w:spacing w:before="240" w:line="360" w:lineRule="auto"/>
        <w:jc w:val="both"/>
        <w:rPr>
          <w:rFonts w:ascii="Arial" w:hAnsi="Arial" w:cs="Arial"/>
          <w:sz w:val="24"/>
          <w:szCs w:val="24"/>
        </w:rPr>
      </w:pPr>
      <w:r w:rsidRPr="000C6086">
        <w:rPr>
          <w:rFonts w:ascii="Arial" w:hAnsi="Arial" w:cs="Arial"/>
          <w:b/>
          <w:sz w:val="24"/>
          <w:szCs w:val="24"/>
        </w:rPr>
        <w:lastRenderedPageBreak/>
        <w:t xml:space="preserve">Supplementary Table </w:t>
      </w:r>
      <w:r>
        <w:rPr>
          <w:rFonts w:ascii="Arial" w:hAnsi="Arial" w:cs="Arial"/>
          <w:b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: </w:t>
      </w:r>
      <w:proofErr w:type="spellStart"/>
      <w:r>
        <w:rPr>
          <w:rFonts w:ascii="Arial" w:hAnsi="Arial" w:cs="Arial"/>
          <w:sz w:val="24"/>
          <w:szCs w:val="24"/>
        </w:rPr>
        <w:t>AICc</w:t>
      </w:r>
      <w:proofErr w:type="spellEnd"/>
      <w:r>
        <w:rPr>
          <w:rFonts w:ascii="Arial" w:hAnsi="Arial" w:cs="Arial"/>
          <w:sz w:val="24"/>
          <w:szCs w:val="24"/>
        </w:rPr>
        <w:t xml:space="preserve"> for models fitted using multiple spatial scales: 250, 500, 1000 m.</w:t>
      </w:r>
      <w:r w:rsidRPr="00EF1776">
        <w:t xml:space="preserve"> </w:t>
      </w:r>
      <w:r w:rsidRPr="00EF1776">
        <w:rPr>
          <w:rFonts w:ascii="Arial" w:hAnsi="Arial" w:cs="Arial"/>
          <w:sz w:val="24"/>
          <w:szCs w:val="24"/>
        </w:rPr>
        <w:t xml:space="preserve">A model in a set was considered plausible if its </w:t>
      </w:r>
      <w:proofErr w:type="spellStart"/>
      <w:r w:rsidRPr="00EF1776">
        <w:rPr>
          <w:rFonts w:ascii="Arial" w:hAnsi="Arial" w:cs="Arial"/>
          <w:sz w:val="24"/>
          <w:szCs w:val="24"/>
        </w:rPr>
        <w:t>ΔAICc</w:t>
      </w:r>
      <w:proofErr w:type="spellEnd"/>
      <w:r w:rsidRPr="00EF1776">
        <w:rPr>
          <w:rFonts w:ascii="Arial" w:hAnsi="Arial" w:cs="Arial"/>
          <w:sz w:val="24"/>
          <w:szCs w:val="24"/>
        </w:rPr>
        <w:t xml:space="preserve"> was below 2</w:t>
      </w:r>
      <w:r>
        <w:rPr>
          <w:rFonts w:ascii="Arial" w:hAnsi="Arial" w:cs="Arial"/>
          <w:sz w:val="24"/>
          <w:szCs w:val="24"/>
        </w:rPr>
        <w:t>.</w:t>
      </w:r>
      <w:r w:rsidRPr="00E541C3">
        <w:t xml:space="preserve"> </w:t>
      </w:r>
      <w:r w:rsidRPr="00E541C3">
        <w:rPr>
          <w:rFonts w:ascii="Arial" w:hAnsi="Arial" w:cs="Arial"/>
          <w:sz w:val="24"/>
          <w:szCs w:val="24"/>
        </w:rPr>
        <w:t>All models were fitted using maximum likelihood (ML) estimation</w:t>
      </w:r>
      <w:r>
        <w:rPr>
          <w:rFonts w:ascii="Arial" w:hAnsi="Arial" w:cs="Arial"/>
          <w:sz w:val="24"/>
          <w:szCs w:val="24"/>
        </w:rPr>
        <w:t xml:space="preserve">. Results from the most plausible models are presented. </w:t>
      </w:r>
      <w:r w:rsidRPr="00EF1776">
        <w:rPr>
          <w:rFonts w:ascii="Arial" w:hAnsi="Arial" w:cs="Arial"/>
          <w:sz w:val="24"/>
          <w:szCs w:val="24"/>
        </w:rPr>
        <w:t>Whe</w:t>
      </w:r>
      <w:r>
        <w:rPr>
          <w:rFonts w:ascii="Arial" w:hAnsi="Arial" w:cs="Arial"/>
          <w:sz w:val="24"/>
          <w:szCs w:val="24"/>
        </w:rPr>
        <w:t>n models were equally supported, r</w:t>
      </w:r>
      <w:r w:rsidRPr="00EF1776">
        <w:rPr>
          <w:rFonts w:ascii="Arial" w:hAnsi="Arial" w:cs="Arial"/>
          <w:sz w:val="24"/>
          <w:szCs w:val="24"/>
        </w:rPr>
        <w:t>eported results</w:t>
      </w:r>
      <w:r>
        <w:rPr>
          <w:rFonts w:ascii="Arial" w:hAnsi="Arial" w:cs="Arial"/>
          <w:sz w:val="24"/>
          <w:szCs w:val="24"/>
        </w:rPr>
        <w:t xml:space="preserve"> are</w:t>
      </w:r>
      <w:r w:rsidRPr="00EF1776">
        <w:rPr>
          <w:rFonts w:ascii="Arial" w:hAnsi="Arial" w:cs="Arial"/>
          <w:sz w:val="24"/>
          <w:szCs w:val="24"/>
        </w:rPr>
        <w:t xml:space="preserve"> at 250 m.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722"/>
        <w:gridCol w:w="977"/>
        <w:gridCol w:w="977"/>
        <w:gridCol w:w="977"/>
        <w:gridCol w:w="977"/>
        <w:gridCol w:w="977"/>
        <w:gridCol w:w="977"/>
      </w:tblGrid>
      <w:tr w:rsidR="003A002F" w:rsidRPr="00E6060C" w:rsidTr="00545B77">
        <w:trPr>
          <w:trHeight w:val="288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  <w:t>Response variable</w:t>
            </w:r>
          </w:p>
          <w:p w:rsidR="003A002F" w:rsidRPr="00E6060C" w:rsidRDefault="003A002F" w:rsidP="00545B7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val="it-IT" w:eastAsia="en-GB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  <w:t>Semi-natural area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  <w:t>250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  <w:t>500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  <w:t>250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  <w:t>500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/>
                <w:bCs/>
                <w:i/>
                <w:iCs/>
                <w:color w:val="000000"/>
                <w:sz w:val="20"/>
                <w:szCs w:val="20"/>
                <w:lang w:eastAsia="en-GB"/>
              </w:rPr>
              <w:t>1000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9436.653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9458.02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9436.829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9434.078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9450.114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9433.047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carabids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  <w:t>1029.562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1028.217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1032.033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  <w:t>1031.939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1032.706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1033.482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harvest spiders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  <w:t>622.245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624.955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626.552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  <w:t>626.245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625.382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625.554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hoverflies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  <w:t>432.016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433.904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431.328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  <w:t>433.001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434.652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434.986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ladybugs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1316.467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1316.173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  <w:t>1311.217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1031.939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1317.463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  <w:t>1317.384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spiders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  <w:t>1082.385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1083.733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1084.104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1082.895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1080.430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  <w:t>1079.174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pest control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542B40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  <w:r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  <w:t>-61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542B40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>
              <w:rPr>
                <w:rFonts w:eastAsia="Times New Roman" w:cstheme="minorHAnsi"/>
                <w:sz w:val="20"/>
                <w:szCs w:val="20"/>
                <w:lang w:eastAsia="en-GB"/>
              </w:rPr>
              <w:t>-63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542B40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>
              <w:rPr>
                <w:rFonts w:eastAsia="Times New Roman" w:cstheme="minorHAnsi"/>
                <w:sz w:val="20"/>
                <w:szCs w:val="20"/>
                <w:lang w:eastAsia="en-GB"/>
              </w:rPr>
              <w:t>-64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542B40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>
              <w:rPr>
                <w:rFonts w:eastAsia="Times New Roman" w:cstheme="minorHAnsi"/>
                <w:sz w:val="20"/>
                <w:szCs w:val="20"/>
                <w:lang w:eastAsia="en-GB"/>
              </w:rPr>
              <w:t>-62.001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542B40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>
              <w:rPr>
                <w:rFonts w:eastAsia="Times New Roman" w:cstheme="minorHAnsi"/>
                <w:sz w:val="20"/>
                <w:szCs w:val="20"/>
                <w:lang w:eastAsia="en-GB"/>
              </w:rPr>
              <w:t>-66.280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2B40">
            <w:pPr>
              <w:spacing w:after="0" w:line="240" w:lineRule="auto"/>
              <w:jc w:val="right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  <w:t>-</w:t>
            </w:r>
            <w:r w:rsidR="00542B40"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  <w:t>66.848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seed predation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  <w:t>290.582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292.565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292.819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  <w:t>290.735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292.768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sz w:val="20"/>
                <w:szCs w:val="20"/>
                <w:lang w:eastAsia="en-GB"/>
              </w:rPr>
              <w:t>292.082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grape damage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307.7378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308.234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308.2162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305.7763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306.555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306.7963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  <w:t xml:space="preserve">E. </w:t>
            </w:r>
            <w:proofErr w:type="spellStart"/>
            <w:r w:rsidRPr="00E6060C"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  <w:t>vitis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1817.298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1814.287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1816.47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1818.431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1818.532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1818.081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  <w:t xml:space="preserve">E. </w:t>
            </w:r>
            <w:proofErr w:type="spellStart"/>
            <w:r w:rsidRPr="00E6060C"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  <w:t>vulnerata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162.5326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162.4803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163.2437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163.2436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162.6923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160.2543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  <w:t xml:space="preserve">Z. </w:t>
            </w:r>
            <w:proofErr w:type="spellStart"/>
            <w:r w:rsidRPr="00E6060C"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  <w:t>rhamni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803.259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809.8417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809.1217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809.8439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809.5306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809.7779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  <w:t xml:space="preserve">D. </w:t>
            </w:r>
            <w:proofErr w:type="spellStart"/>
            <w:r w:rsidRPr="00E6060C"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  <w:t>europea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279.9882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283.2403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282.6231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282.4271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283.2488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282.851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  <w:t xml:space="preserve">H. </w:t>
            </w:r>
            <w:proofErr w:type="spellStart"/>
            <w:r w:rsidRPr="00E6060C"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  <w:t>obsoletus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242.4473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239.2797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244.5568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244.6094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244.5903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244.2152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  <w:t xml:space="preserve">O. </w:t>
            </w:r>
            <w:proofErr w:type="spellStart"/>
            <w:r w:rsidRPr="00E6060C"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  <w:t>ishidae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97.47031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98.60939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98.51268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97.5608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94.13659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97.27933</w:t>
            </w:r>
          </w:p>
        </w:tc>
      </w:tr>
      <w:tr w:rsidR="003A002F" w:rsidRPr="00E6060C" w:rsidTr="00545B77">
        <w:trPr>
          <w:trHeight w:val="288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  <w:t xml:space="preserve">S. </w:t>
            </w:r>
            <w:proofErr w:type="spellStart"/>
            <w:r w:rsidRPr="00E6060C">
              <w:rPr>
                <w:rFonts w:eastAsia="Times New Roman" w:cstheme="minorHAnsi"/>
                <w:i/>
                <w:color w:val="000000"/>
                <w:sz w:val="20"/>
                <w:szCs w:val="20"/>
                <w:lang w:eastAsia="en-GB"/>
              </w:rPr>
              <w:t>titanus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268.9985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273.1233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273.1233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270.2574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n-GB"/>
              </w:rPr>
              <w:t>267.3227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E6060C" w:rsidRDefault="003A002F" w:rsidP="00545B77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eastAsia="Times New Roman" w:cstheme="minorHAnsi"/>
                <w:color w:val="000000"/>
                <w:sz w:val="20"/>
                <w:szCs w:val="20"/>
                <w:lang w:eastAsia="en-GB"/>
              </w:rPr>
              <w:t>267.322</w:t>
            </w:r>
          </w:p>
        </w:tc>
      </w:tr>
    </w:tbl>
    <w:p w:rsidR="003A002F" w:rsidRDefault="003A002F" w:rsidP="003A002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3A002F" w:rsidRPr="00E81473" w:rsidRDefault="003A002F" w:rsidP="003A002F">
      <w:pPr>
        <w:spacing w:before="240" w:line="360" w:lineRule="auto"/>
        <w:jc w:val="both"/>
        <w:rPr>
          <w:rFonts w:ascii="Arial" w:hAnsi="Arial" w:cs="Arial"/>
          <w:sz w:val="24"/>
          <w:szCs w:val="24"/>
        </w:rPr>
      </w:pPr>
      <w:r w:rsidRPr="00217A6B">
        <w:rPr>
          <w:rFonts w:ascii="Arial" w:hAnsi="Arial" w:cs="Arial"/>
          <w:b/>
          <w:sz w:val="24"/>
          <w:szCs w:val="24"/>
        </w:rPr>
        <w:lastRenderedPageBreak/>
        <w:t xml:space="preserve">Supplementary Table </w:t>
      </w:r>
      <w:r>
        <w:rPr>
          <w:rFonts w:ascii="Arial" w:hAnsi="Arial" w:cs="Arial"/>
          <w:b/>
          <w:sz w:val="24"/>
          <w:szCs w:val="24"/>
        </w:rPr>
        <w:t>4:</w:t>
      </w:r>
      <w:r w:rsidRPr="00217A6B">
        <w:rPr>
          <w:rFonts w:ascii="Arial" w:hAnsi="Arial" w:cs="Arial"/>
          <w:sz w:val="24"/>
          <w:szCs w:val="24"/>
        </w:rPr>
        <w:t xml:space="preserve"> Results from the (G)LMMs fitted with vineyard area</w:t>
      </w:r>
      <w:r>
        <w:rPr>
          <w:rFonts w:ascii="Arial" w:hAnsi="Arial" w:cs="Arial"/>
          <w:sz w:val="24"/>
          <w:szCs w:val="24"/>
        </w:rPr>
        <w:t>,</w:t>
      </w:r>
      <w:r w:rsidRPr="00217A6B">
        <w:rPr>
          <w:rFonts w:ascii="Arial" w:hAnsi="Arial" w:cs="Arial"/>
          <w:sz w:val="24"/>
          <w:szCs w:val="24"/>
        </w:rPr>
        <w:t xml:space="preserve"> instead of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seminatural</w:t>
      </w:r>
      <w:proofErr w:type="spellEnd"/>
      <w:r>
        <w:rPr>
          <w:rFonts w:ascii="Arial" w:hAnsi="Arial" w:cs="Arial"/>
          <w:sz w:val="24"/>
          <w:szCs w:val="24"/>
        </w:rPr>
        <w:t xml:space="preserve"> area, for all response variables. The most appropriate spatial scale of the vineyard area (250, 500 and 1000 m) was selected according to the </w:t>
      </w:r>
      <w:proofErr w:type="spellStart"/>
      <w:r>
        <w:rPr>
          <w:rFonts w:ascii="Arial" w:hAnsi="Arial" w:cs="Arial"/>
          <w:sz w:val="24"/>
          <w:szCs w:val="24"/>
        </w:rPr>
        <w:t>AICc</w:t>
      </w:r>
      <w:proofErr w:type="spellEnd"/>
      <w:r>
        <w:rPr>
          <w:rFonts w:ascii="Arial" w:hAnsi="Arial" w:cs="Arial"/>
          <w:sz w:val="24"/>
          <w:szCs w:val="24"/>
        </w:rPr>
        <w:t xml:space="preserve">. LMM = linear mixed model, GLMM = generalised linear mixed model, </w:t>
      </w:r>
      <w:proofErr w:type="spellStart"/>
      <w:r>
        <w:rPr>
          <w:rFonts w:ascii="Arial" w:hAnsi="Arial" w:cs="Arial"/>
          <w:sz w:val="24"/>
          <w:szCs w:val="24"/>
        </w:rPr>
        <w:t>nbinom</w:t>
      </w:r>
      <w:proofErr w:type="spellEnd"/>
      <w:r>
        <w:rPr>
          <w:rFonts w:ascii="Arial" w:hAnsi="Arial" w:cs="Arial"/>
          <w:sz w:val="24"/>
          <w:szCs w:val="24"/>
        </w:rPr>
        <w:t xml:space="preserve"> = negative binomial error distribution.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1420"/>
        <w:gridCol w:w="1135"/>
        <w:gridCol w:w="2695"/>
        <w:gridCol w:w="850"/>
        <w:gridCol w:w="1133"/>
        <w:gridCol w:w="1133"/>
        <w:gridCol w:w="1272"/>
      </w:tblGrid>
      <w:tr w:rsidR="003A002F" w:rsidRPr="00E6060C" w:rsidTr="00545B77">
        <w:trPr>
          <w:trHeight w:val="300"/>
        </w:trPr>
        <w:tc>
          <w:tcPr>
            <w:tcW w:w="73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Response variable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Model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Fixed factor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Value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CF10B2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Std.Error</w:t>
            </w:r>
            <w:proofErr w:type="spellEnd"/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t/z value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p-value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LMM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-3.748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3.671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-1.021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0.316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-4.424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2.806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-1.577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0.127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2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51.616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17.595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2.934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0.003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3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21.071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17.587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1.198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0.231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4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-53.29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18.602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-2.865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0.004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18.024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14.993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1.202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0.240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 * Round 2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-5.191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1.332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-3.898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0.000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 * Round 3</w:t>
            </w:r>
          </w:p>
        </w:tc>
        <w:tc>
          <w:tcPr>
            <w:tcW w:w="4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-3.538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1.332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-2.656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0.008</w:t>
            </w:r>
          </w:p>
        </w:tc>
      </w:tr>
      <w:tr w:rsidR="003A002F" w:rsidRPr="00E6060C" w:rsidTr="00545B77">
        <w:trPr>
          <w:trHeight w:val="300"/>
        </w:trPr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 * Round 4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1.351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1.411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0.958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0.338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carabids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GLMM (</w:t>
            </w:r>
            <w:proofErr w:type="spellStart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nbinom</w:t>
            </w:r>
            <w:proofErr w:type="spellEnd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0.002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0.004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0.532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0.595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0.225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0.244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0.925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0.355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0.024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0.098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0.244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0.808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0.861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0.689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1.250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0.211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0.018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0.061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0.292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0.770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4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-0.374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0.203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-1.842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0.066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-0.121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0.215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-0.565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0.572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ladybugs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GLMM (</w:t>
            </w:r>
            <w:proofErr w:type="spellStart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poisson</w:t>
            </w:r>
            <w:proofErr w:type="spellEnd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-0.019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0.002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-8.139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672E9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&lt;0.001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-0.183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0.213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-0.859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0.390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-0.072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0.183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-0.393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0.694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0.545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1.898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0.287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0.774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0.050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0.057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0.885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0.376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4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-0.262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0.098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-2.678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0.007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1.135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0.091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12.422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&lt;0.001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hoverflies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GLMM (</w:t>
            </w:r>
            <w:proofErr w:type="spellStart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nbinom</w:t>
            </w:r>
            <w:proofErr w:type="spellEnd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0.015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3.122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0.002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0.127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0.127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1.000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0.317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0.904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0.645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1.402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0.161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-0.056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0.254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-0.222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0.824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0.087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0.045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1.937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0.053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4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-0.244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0.296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-0.823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0.410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-0.612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0.349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-1.750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0.080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harvest spiders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GLMM (</w:t>
            </w:r>
            <w:proofErr w:type="spellStart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nbinom</w:t>
            </w:r>
            <w:proofErr w:type="spellEnd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0.003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0.006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0.508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0.611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0.278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0.169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1.644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0.100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-0.558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1.016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-0.550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0.583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-0.407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0.304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-1.337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0.181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-0.008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0.073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-0.116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0.907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4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-0.028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0.230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-0.122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0.903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-0.951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0.300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-3.176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lastRenderedPageBreak/>
              <w:t>spiders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GLMM (</w:t>
            </w:r>
            <w:proofErr w:type="spellStart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nbinom</w:t>
            </w:r>
            <w:proofErr w:type="spellEnd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0.004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0.004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1.137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0.256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0.009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0.147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0.063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0.949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0.122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0.106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1.157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0.247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-2.994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1.291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-2.320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0.020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-0.002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0.035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-0.046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0.963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4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-0.049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0.172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-0.286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0.775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-0.571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0.196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-2.914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0.004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pest control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G</w:t>
            </w:r>
            <w:r w:rsidR="003A002F"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LMM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 xml:space="preserve"> (beta)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</w:t>
            </w:r>
            <w:r w:rsidR="00542B40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</w:t>
            </w:r>
            <w:r w:rsidR="00542B40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</w:t>
            </w:r>
            <w:r w:rsidR="00542B40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</w:t>
            </w: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.</w:t>
            </w:r>
            <w:r w:rsidR="00542B40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397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</w:t>
            </w:r>
            <w:r w:rsidR="00542B40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017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</w:t>
            </w:r>
            <w:r w:rsidR="00542B40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664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0.326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</w:t>
            </w:r>
            <w:r w:rsidR="00542B40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</w:t>
            </w: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.</w:t>
            </w:r>
            <w:r w:rsidR="00542B40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036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</w:t>
            </w:r>
            <w:r w:rsidR="00542B40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042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</w:t>
            </w:r>
          </w:p>
        </w:tc>
        <w:tc>
          <w:tcPr>
            <w:tcW w:w="4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</w:t>
            </w:r>
            <w:r w:rsidR="00542B40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237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0.251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</w:t>
            </w:r>
            <w:r w:rsidR="00542B40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157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</w:t>
            </w:r>
            <w:r w:rsidR="00542B40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242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542B40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542B40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542B4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542B40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1.274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</w:t>
            </w:r>
            <w:r w:rsidR="003A002F"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.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260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</w:t>
            </w:r>
            <w:r w:rsidR="00542B40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013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</w:t>
            </w:r>
            <w:r w:rsidR="00542B40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311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seed predation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LMM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0.000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0.020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0.984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Species (poppy)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0.446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0.034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13.197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&lt;0.001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0.013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0.054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0.234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0.817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</w:t>
            </w:r>
          </w:p>
        </w:tc>
        <w:tc>
          <w:tcPr>
            <w:tcW w:w="4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-0.032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0.026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-1.205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0.239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-0.279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0.171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-1.636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0.110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grape damage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LMM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0.003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1.452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0.150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proofErr w:type="spellStart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Managementcon</w:t>
            </w:r>
            <w:proofErr w:type="spellEnd"/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-0.192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0.138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-1.389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0.169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</w:t>
            </w:r>
          </w:p>
        </w:tc>
        <w:tc>
          <w:tcPr>
            <w:tcW w:w="4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0.112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0.097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1.156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0.251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-0.867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0.571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-1.519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0.133</w:t>
            </w:r>
          </w:p>
        </w:tc>
      </w:tr>
      <w:tr w:rsidR="003A002F" w:rsidRPr="00E6060C" w:rsidTr="00545B77">
        <w:trPr>
          <w:trHeight w:val="300"/>
        </w:trPr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  <w:proofErr w:type="spellStart"/>
            <w:r w:rsidRPr="00CF10B2"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  <w:t>Empoasca</w:t>
            </w:r>
            <w:proofErr w:type="spellEnd"/>
            <w:r w:rsidRPr="00CF10B2"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CF10B2"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  <w:t>vitis</w:t>
            </w:r>
            <w:proofErr w:type="spellEnd"/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GLMM (</w:t>
            </w:r>
            <w:proofErr w:type="spellStart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nbinom</w:t>
            </w:r>
            <w:proofErr w:type="spellEnd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0.145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0.151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0.966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0.334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-0.090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0.066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-1.364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0.173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-0.025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0.205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-0.124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0.902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0.044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0.140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0.317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0.751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0.084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0.091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0.924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0.356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4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-0.281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0.074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-3.797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&lt;0.001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-0.509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0.082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-6.194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&lt;0.001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  <w:proofErr w:type="spellStart"/>
            <w:r w:rsidRPr="00CF10B2"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  <w:t>Erasmoneura</w:t>
            </w:r>
            <w:proofErr w:type="spellEnd"/>
            <w:r w:rsidRPr="00CF10B2"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CF10B2"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  <w:t>vulnerata</w:t>
            </w:r>
            <w:proofErr w:type="spellEnd"/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GLMM (</w:t>
            </w:r>
            <w:proofErr w:type="spellStart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nbinom</w:t>
            </w:r>
            <w:proofErr w:type="spellEnd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1.450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1.034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1.402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0.161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1.959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0.478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4.101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672E9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&lt;0.001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0.465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0.908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0.512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0.609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1.455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0.791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1.840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0.066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-0.154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0.290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-0.530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0.596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4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-0.752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0.511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-1.470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0.141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-0.066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0.300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-0.221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0.825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  <w:proofErr w:type="spellStart"/>
            <w:r w:rsidRPr="00CF10B2"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  <w:t>Zygina</w:t>
            </w:r>
            <w:proofErr w:type="spellEnd"/>
            <w:r w:rsidRPr="00CF10B2"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CF10B2"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  <w:t>rhamni</w:t>
            </w:r>
            <w:proofErr w:type="spellEnd"/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GLMM (</w:t>
            </w:r>
            <w:proofErr w:type="spellStart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nbinom</w:t>
            </w:r>
            <w:proofErr w:type="spellEnd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0.078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0.298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0.263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0.793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0.002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0.118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0.014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0.989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1.212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0.496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2.444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0.015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0.071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0.280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0.252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0.801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0.134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0.194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0.694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0.488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4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-0.027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0.133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-0.202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0.840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-0.151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0.135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-1.114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0.265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  <w:proofErr w:type="spellStart"/>
            <w:r w:rsidRPr="00CF10B2"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  <w:t>Dictyophara</w:t>
            </w:r>
            <w:proofErr w:type="spellEnd"/>
            <w:r w:rsidRPr="00CF10B2"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CF10B2"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  <w:t>europaea</w:t>
            </w:r>
            <w:proofErr w:type="spellEnd"/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GLMM (</w:t>
            </w:r>
            <w:proofErr w:type="spellStart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nbinom</w:t>
            </w:r>
            <w:proofErr w:type="spellEnd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0.285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0.396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0.720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0.472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-0.110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0.457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-0.241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0.809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0.162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0.261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0.619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0.536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-0.243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0.324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-0.749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0.454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0.325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0.216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1.504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0.133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4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1.574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0.365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4.312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&lt;0.001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1.314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0.370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3.553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&lt;0.001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CF10B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Hyalesthes</w:t>
            </w:r>
            <w:proofErr w:type="spellEnd"/>
            <w:r w:rsidRPr="00CF10B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CF10B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obsoletus</w:t>
            </w:r>
            <w:proofErr w:type="spellEnd"/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GLMM (</w:t>
            </w:r>
            <w:proofErr w:type="spellStart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nbinom</w:t>
            </w:r>
            <w:proofErr w:type="spellEnd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0.837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0.465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1.798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0.072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-0.990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0.635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-1.558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0.119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-0.242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0.224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-1.080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0.280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0.009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0.397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0.023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0.982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4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-0.085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0.246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-0.347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0.728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1.115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0.252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4.419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&lt;0.001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CF10B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Orientus</w:t>
            </w:r>
            <w:proofErr w:type="spellEnd"/>
            <w:r w:rsidRPr="00CF10B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CF10B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ishidae</w:t>
            </w:r>
            <w:proofErr w:type="spellEnd"/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GLMM (</w:t>
            </w:r>
            <w:proofErr w:type="spellStart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nbinom</w:t>
            </w:r>
            <w:proofErr w:type="spellEnd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2.522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1.305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1.933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0.053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-0.280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0.660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-0.424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0.671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-1.852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1.007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-1.838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0.066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2.219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1.031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2.153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0.031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-1.735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1.547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-1.122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0.262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4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1.710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0.513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3.336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1.258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0.552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2.280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0.023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CF10B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Scaphoideus</w:t>
            </w:r>
            <w:proofErr w:type="spellEnd"/>
            <w:r w:rsidRPr="00CF10B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CF10B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titanus</w:t>
            </w:r>
            <w:proofErr w:type="spellEnd"/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GLMM (</w:t>
            </w:r>
            <w:proofErr w:type="spellStart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nbinom</w:t>
            </w:r>
            <w:proofErr w:type="spellEnd"/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1.261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0.492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2.560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0.010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-0.115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0.502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-0.230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0.818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Temperature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-0.892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0.412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-2.164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0.030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Vineyard area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1.065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0.391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2.725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0.006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-0.139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0.241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-0.577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0.564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44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2.001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0.553</w:t>
            </w:r>
          </w:p>
        </w:tc>
        <w:tc>
          <w:tcPr>
            <w:tcW w:w="5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3.617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&lt;0.001</w:t>
            </w:r>
          </w:p>
        </w:tc>
      </w:tr>
      <w:tr w:rsidR="003A002F" w:rsidRPr="00E6060C" w:rsidTr="00545B77">
        <w:trPr>
          <w:trHeight w:val="288"/>
        </w:trPr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A002F" w:rsidRPr="00CF10B2" w:rsidRDefault="003A002F" w:rsidP="00545B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2.282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0.553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4.130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002F" w:rsidRPr="00CF10B2" w:rsidRDefault="003A002F" w:rsidP="00545B7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&lt;0.001</w:t>
            </w:r>
          </w:p>
        </w:tc>
      </w:tr>
    </w:tbl>
    <w:p w:rsidR="003A002F" w:rsidRDefault="003A002F" w:rsidP="003A002F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0438AD" w:rsidRDefault="00C07716" w:rsidP="00C07716">
      <w:pPr>
        <w:spacing w:before="240" w:line="360" w:lineRule="auto"/>
        <w:jc w:val="both"/>
        <w:rPr>
          <w:rFonts w:ascii="Arial" w:hAnsi="Arial" w:cs="Arial"/>
          <w:sz w:val="24"/>
          <w:szCs w:val="24"/>
        </w:rPr>
      </w:pPr>
      <w:r w:rsidRPr="000C6086">
        <w:rPr>
          <w:rFonts w:ascii="Arial" w:hAnsi="Arial" w:cs="Arial"/>
          <w:b/>
          <w:sz w:val="24"/>
          <w:szCs w:val="24"/>
        </w:rPr>
        <w:lastRenderedPageBreak/>
        <w:t xml:space="preserve">Supplementary Table </w:t>
      </w:r>
      <w:r w:rsidR="003A002F">
        <w:rPr>
          <w:rFonts w:ascii="Arial" w:hAnsi="Arial" w:cs="Arial"/>
          <w:b/>
          <w:sz w:val="24"/>
          <w:szCs w:val="24"/>
        </w:rPr>
        <w:t>5</w:t>
      </w:r>
      <w:r w:rsidR="0029051A" w:rsidRPr="000C6086">
        <w:rPr>
          <w:rFonts w:ascii="Arial" w:hAnsi="Arial" w:cs="Arial"/>
          <w:sz w:val="24"/>
          <w:szCs w:val="24"/>
        </w:rPr>
        <w:t xml:space="preserve">: means and standard deviations for plant cover and for the abundance of carabids, </w:t>
      </w:r>
      <w:r w:rsidR="000C6086" w:rsidRPr="000C6086">
        <w:rPr>
          <w:rFonts w:ascii="Arial" w:hAnsi="Arial" w:cs="Arial"/>
          <w:sz w:val="24"/>
          <w:szCs w:val="24"/>
        </w:rPr>
        <w:t>ladybugs, hoverflies, harvest</w:t>
      </w:r>
      <w:r w:rsidR="0029051A" w:rsidRPr="000C6086">
        <w:rPr>
          <w:rFonts w:ascii="Arial" w:hAnsi="Arial" w:cs="Arial"/>
          <w:sz w:val="24"/>
          <w:szCs w:val="24"/>
        </w:rPr>
        <w:t xml:space="preserve"> </w:t>
      </w:r>
      <w:r w:rsidR="000C6086" w:rsidRPr="000C6086">
        <w:rPr>
          <w:rFonts w:ascii="Arial" w:hAnsi="Arial" w:cs="Arial"/>
          <w:sz w:val="24"/>
          <w:szCs w:val="24"/>
        </w:rPr>
        <w:t>spiders and</w:t>
      </w:r>
      <w:r w:rsidR="0029051A" w:rsidRPr="000C6086">
        <w:rPr>
          <w:rFonts w:ascii="Arial" w:hAnsi="Arial" w:cs="Arial"/>
          <w:sz w:val="24"/>
          <w:szCs w:val="24"/>
        </w:rPr>
        <w:t xml:space="preserve"> spiders measured in each vineyard across the sampling rounds</w:t>
      </w:r>
      <w:r w:rsidR="0029051A">
        <w:rPr>
          <w:rFonts w:ascii="Arial" w:hAnsi="Arial" w:cs="Arial"/>
          <w:sz w:val="24"/>
          <w:szCs w:val="24"/>
        </w:rPr>
        <w:t>.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2"/>
        <w:gridCol w:w="1132"/>
        <w:gridCol w:w="1234"/>
        <w:gridCol w:w="1311"/>
        <w:gridCol w:w="1132"/>
        <w:gridCol w:w="1335"/>
        <w:gridCol w:w="1132"/>
      </w:tblGrid>
      <w:tr w:rsidR="000438AD" w:rsidRPr="00486322" w:rsidTr="00EF1776">
        <w:trPr>
          <w:trHeight w:val="30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Vineyard ID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Plant Cover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Carabids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Harvest spiders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Hoverflies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Ladybugs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Spiders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2.62 ± 4.70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0.58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6.33 ± 7.09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7.86 ± 16.34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1.00 ± 1.41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6.00 ± 5.57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2.33 ± 6.76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4.67 ± 4.04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6.50 ± 5.69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7.67 ± 1.53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70.48 ± 24.69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0.50 ± 0.71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10.67 ± 10.69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13.50 ± 19.09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88.10 ± 12.60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2.00 ± 2.00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0.00 ± 0.00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8.67 ± 2.89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25.67 ± 19.86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29.81 ± 35.37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11.67 ± 10.69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4.67 ± 3.06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17.00 ± 12.12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56.19 ± 31.42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2.67 ± 3.79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1.33 ± 1.15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1.15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5.00 ± 1.73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40.00 ± 35.03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89.29 ± 14.94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87.67 ± 89.65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3.67 ± 2.08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9.00 ± 13.89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26.67 ± 14.57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24.33 ± 22.72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78.81 ± 24.39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9.33 ± 14.47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2.67 ± 4.62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15.67 ± 26.27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137.33 ± 224.03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36.33 ± 35.50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85.24 ± 17.43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11.33 ± 8.50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15.33 ± 8.74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16.67 ± 28.87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45.00 ± 38.51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14.33 ± 15.37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85.24 ± 13.74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24.00 ± 3.61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1.00 ± 1.00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11.33 ± 17.90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77.00 ± 126.44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37.67 ± 21.73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35.56 ± 28.43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8.33 ± 14.43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2.00 ± 2.00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21.33 ± 25.97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1.33 ± 2.31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1.33 ± 1.53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49.33 ± 40.34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8.33 ± 14.43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1.15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32.78 ± 31.35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20.00 ± 20.00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1.00 ± 1.73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17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5.00 ± 5.00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2.67 ± 1.53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1.67 ± 1.53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10.33 ± 9.50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2.67 ± 3.79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3.33 ± 2.08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6.67 ± 11.55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1.00 ± 1.00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1.00 ± 1.00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15.00 ± 13.23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1.00 ± 1.00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2.00 ± 1.73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77.22 ± 21.50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27.00 ± 44.19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4.00 ± 3.46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9.67 ± 3.79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50.56 ± 34.81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13.33 ± 11.37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6.33 ± 3.06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21.67 ± 14.05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50.00 ± 30.92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34.67 ± 26.69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  <w:bookmarkStart w:id="0" w:name="_GoBack"/>
            <w:bookmarkEnd w:id="0"/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5.67 ± 8.96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8.33 ± 1.15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23.61 ± 15.03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27.33 ± 32.15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13.67 ± 10.26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10.33 ± 4.51</w:t>
            </w:r>
          </w:p>
        </w:tc>
      </w:tr>
      <w:tr w:rsidR="000438AD" w:rsidRPr="00486322" w:rsidTr="00486322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50.24 ± 34.40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3.00 ± 5.20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1.15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20.67 ± 17.93</w:t>
            </w:r>
          </w:p>
        </w:tc>
      </w:tr>
      <w:tr w:rsidR="000438AD" w:rsidRPr="00486322" w:rsidTr="00486322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87.62 ± 15.62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4.67 ± 1.53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3.00 ± 2.65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10.67 ± 5.13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56.00 ± 56.82</w:t>
            </w:r>
          </w:p>
        </w:tc>
      </w:tr>
      <w:tr w:rsidR="000438AD" w:rsidRPr="00486322" w:rsidTr="00486322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27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66.24 ± 36.89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1.00 ± 1.73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32.00 ± 28.16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93.33 ± 9.13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4.33 ± 2.52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1.00 ± 1.73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2.33 ± 1.53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42.33 ± 45.24</w:t>
            </w:r>
          </w:p>
        </w:tc>
      </w:tr>
      <w:tr w:rsidR="00486322" w:rsidRPr="00486322" w:rsidTr="00A547D6">
        <w:trPr>
          <w:trHeight w:val="30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86322" w:rsidRPr="00486322" w:rsidRDefault="00486322" w:rsidP="00A547D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lastRenderedPageBreak/>
              <w:t>Vineyard ID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86322" w:rsidRPr="00486322" w:rsidRDefault="00486322" w:rsidP="00A547D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Plant Cover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86322" w:rsidRPr="00486322" w:rsidRDefault="00486322" w:rsidP="00A547D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Carabids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86322" w:rsidRPr="00486322" w:rsidRDefault="00486322" w:rsidP="00A547D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Harvest spiders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86322" w:rsidRPr="00486322" w:rsidRDefault="00486322" w:rsidP="00A547D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Hoverflies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86322" w:rsidRPr="00486322" w:rsidRDefault="00486322" w:rsidP="00A547D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Ladybugs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86322" w:rsidRPr="00486322" w:rsidRDefault="00486322" w:rsidP="00A547D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Spiders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45.48 ± 28.15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9.33 ± 12.86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1.00 ± 1.00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1.50 ± 0.71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3.67 ± 3.51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38.67 ± 30.09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40.61 ± 24.69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2.00 ± 0.00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25.00 ± 18.68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0.50 ± 0.71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1.33 ± 1.53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32.67 ± 9.07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40.71 ± 24.05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17.33 ± 13.43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12.67 ± 19.35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2.00 ± 2.83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1.33 ± 1.15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33.33 ± 6.66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32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16.11 ± 24.26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45.33 ± 48.34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16.00 ± 6.24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0.50 ± 0.71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3.00 ± 3.00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47.33 ± 41.48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15.06 ± 34.66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8.67 ± 5.03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10.33 ± 8.39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13.44 ± 30.82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5.00 ± 2.65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11.00 ± 8.89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14.78 ± 31.85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6.00 ± 1.00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6.67 ± 5.51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10.28 ± 20.73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5.33 ± 2.52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5.67 ± 3.79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55.95 ± 33.56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24.33 ± 38.73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4.00 ± 6.08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3.00 ± 3.46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27.33 ± 33.08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9.33 ± 2.08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79.76 ± 15.93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2.67 ± 2.08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1.33 ± 1.53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31.33 ± 49.07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10.67 ± 10.02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33.42 ± 37.30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114.33 ± 96.77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25.67 ± 27.68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35.00 ± 47.63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41.00 ± 40.36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77.50 ± 26.63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17.33 ± 8.74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2.67 ± 2.08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1.33 ± 1.53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40.33 ± 64.69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16.67 ± 11.72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65.71 ± 37.49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1.15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1.33 ± 1.53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1.00 ± 1.00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5.33 ± 6.11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42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78.10 ± 23.05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1.15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1.67 ± 2.89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5.33 ± 8.39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93.33 ± 9.66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1.67 ± 2.08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3.50 ± 3.54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3.33 ± 2.08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69.76 ± 26.71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47.67 ± 29.14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9.67 ± 16.74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1.15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7.00 ± 7.94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14.86 ± 8.57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3.00 ± 4.36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8.33 ± 6.51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4.00 ± 6.08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24.00 ± 20.88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45.71 ± 26.66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22.00 ± 12.12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0.50 ± 0.71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76.00 ± 52.83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47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0.05 ± 0.22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0.00 ± 0.00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1.15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1.00 ± 1.41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11.00 ± 15.72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2.19 ± 6.23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8.67 ± 3.06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1.00 ± 1.00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1.15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33.00 ± 19.00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55.24 ± 31.16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2.67 ± 3.06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0.00 ± 0.00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1.00 ± 1.73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2.00 ± 2.65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55.25 ± 28.03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8.67 ± 4.93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3.67 ± 6.35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4.33 ± 4.04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1.15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73.57 ± 28.02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1.33 ± 1.53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0.58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52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42.05 ± 34.25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0.33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1.33 ± 2.31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1.33 ± 1.53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NA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4.00 ± 3.46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60.71 ± 19.83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4.33 ± 5.86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7.00 ± 2.65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1.000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1.67 ± 2.08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21.67 ± 21.03</w:t>
            </w:r>
          </w:p>
        </w:tc>
      </w:tr>
      <w:tr w:rsidR="000438AD" w:rsidRPr="00486322" w:rsidTr="00486322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26.00 ± 27.46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5.00 ± 3.46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18.00 ± 14.73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2.33 ± 4.04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2.00 ± 2.65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24.00 ± 3.61</w:t>
            </w:r>
          </w:p>
        </w:tc>
      </w:tr>
      <w:tr w:rsidR="000438AD" w:rsidRPr="00486322" w:rsidTr="00486322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50.43 ± 39.26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1.00 ± 1.00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0.50 ± 0.71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1.67 ± 1.15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17.33 ± 10.12</w:t>
            </w:r>
          </w:p>
        </w:tc>
      </w:tr>
      <w:tr w:rsidR="000438AD" w:rsidRPr="00486322" w:rsidTr="00486322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81.67 ± 13.90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20.33 ± 12.34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1.15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1.15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30.67 ± 14.36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59.52 ± 34.78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7.00 ± 6.56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3.00 ± 3.61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0.58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1.33 ± 1.53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2.33 ± 4.04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58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40.86 ± 39.13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11.00 ± 8.89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8.67 ± 9.61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0.67 ± 1.15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12.00 ± 7.00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59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64.52 ± 34.85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0.00 ± 0.00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6.00 ± 2.65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1.00 ± 0.00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5.33 ± 5.51</w:t>
            </w:r>
          </w:p>
        </w:tc>
        <w:tc>
          <w:tcPr>
            <w:tcW w:w="0" w:type="auto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5151EA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</w:tr>
      <w:tr w:rsidR="00486322" w:rsidRPr="00486322" w:rsidTr="00A547D6">
        <w:trPr>
          <w:trHeight w:val="30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86322" w:rsidRPr="00486322" w:rsidRDefault="00486322" w:rsidP="00A547D6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lastRenderedPageBreak/>
              <w:t>Vineyard ID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86322" w:rsidRPr="00486322" w:rsidRDefault="00486322" w:rsidP="00A547D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Plant Cover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86322" w:rsidRPr="00486322" w:rsidRDefault="00486322" w:rsidP="00A547D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Carabids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86322" w:rsidRPr="00486322" w:rsidRDefault="00486322" w:rsidP="00A547D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Harvest spiders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86322" w:rsidRPr="00486322" w:rsidRDefault="00486322" w:rsidP="00A547D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Hoverflies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86322" w:rsidRPr="00486322" w:rsidRDefault="00486322" w:rsidP="00A547D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Ladybugs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86322" w:rsidRPr="00486322" w:rsidRDefault="00486322" w:rsidP="00A547D6">
            <w:pPr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Spiders</w:t>
            </w:r>
          </w:p>
        </w:tc>
      </w:tr>
      <w:tr w:rsidR="000438AD" w:rsidRPr="00486322" w:rsidTr="00EF1776">
        <w:trPr>
          <w:trHeight w:val="300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60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52.86 ± 34.04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3.33 ± 3.21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4.00 ± 3.46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2.00 ± 2.65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15.67 ± 4.73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38AD" w:rsidRPr="00486322" w:rsidRDefault="000438AD" w:rsidP="00EF177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86322">
              <w:rPr>
                <w:rFonts w:ascii="Calibri" w:hAnsi="Calibri" w:cs="Calibri"/>
                <w:color w:val="000000"/>
                <w:sz w:val="20"/>
                <w:szCs w:val="20"/>
              </w:rPr>
              <w:t>1.67 ± 2.08</w:t>
            </w:r>
          </w:p>
        </w:tc>
      </w:tr>
    </w:tbl>
    <w:p w:rsidR="000438AD" w:rsidRDefault="000438A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C07716" w:rsidRPr="00806BC5" w:rsidRDefault="0029051A" w:rsidP="00C07716">
      <w:pPr>
        <w:spacing w:before="240" w:line="360" w:lineRule="auto"/>
        <w:jc w:val="both"/>
        <w:rPr>
          <w:rFonts w:ascii="Arial" w:hAnsi="Arial" w:cs="Arial"/>
          <w:sz w:val="24"/>
          <w:szCs w:val="24"/>
        </w:rPr>
      </w:pPr>
      <w:r w:rsidRPr="009273E9">
        <w:rPr>
          <w:rFonts w:ascii="Arial" w:hAnsi="Arial" w:cs="Arial"/>
          <w:b/>
          <w:sz w:val="24"/>
          <w:szCs w:val="24"/>
        </w:rPr>
        <w:lastRenderedPageBreak/>
        <w:t xml:space="preserve">Supplementary Table </w:t>
      </w:r>
      <w:r w:rsidR="003A002F">
        <w:rPr>
          <w:rFonts w:ascii="Arial" w:hAnsi="Arial" w:cs="Arial"/>
          <w:b/>
          <w:sz w:val="24"/>
          <w:szCs w:val="24"/>
        </w:rPr>
        <w:t>6</w:t>
      </w:r>
      <w:r w:rsidRPr="009273E9">
        <w:rPr>
          <w:rFonts w:ascii="Arial" w:hAnsi="Arial" w:cs="Arial"/>
          <w:sz w:val="24"/>
          <w:szCs w:val="24"/>
        </w:rPr>
        <w:t xml:space="preserve">: </w:t>
      </w:r>
      <w:r w:rsidR="00C07716" w:rsidRPr="009273E9">
        <w:rPr>
          <w:rFonts w:ascii="Arial" w:hAnsi="Arial" w:cs="Arial"/>
          <w:sz w:val="24"/>
          <w:szCs w:val="24"/>
        </w:rPr>
        <w:t>Effects</w:t>
      </w:r>
      <w:r w:rsidR="00C07716" w:rsidRPr="00806BC5">
        <w:rPr>
          <w:rFonts w:ascii="Arial" w:hAnsi="Arial" w:cs="Arial"/>
          <w:sz w:val="24"/>
          <w:szCs w:val="24"/>
        </w:rPr>
        <w:t xml:space="preserve"> of </w:t>
      </w:r>
      <w:r w:rsidR="00C07716">
        <w:rPr>
          <w:rFonts w:ascii="Arial" w:hAnsi="Arial" w:cs="Arial"/>
          <w:sz w:val="24"/>
          <w:szCs w:val="24"/>
        </w:rPr>
        <w:t>management (conventional vs. organic), mean annual temperatures (°C), sampling round, semi-natural area (</w:t>
      </w:r>
      <w:r w:rsidR="00EE5780">
        <w:rPr>
          <w:rFonts w:ascii="Arial" w:hAnsi="Arial" w:cs="Arial"/>
          <w:sz w:val="24"/>
          <w:szCs w:val="24"/>
        </w:rPr>
        <w:t>%</w:t>
      </w:r>
      <w:r w:rsidR="00C07716">
        <w:rPr>
          <w:rFonts w:ascii="Arial" w:hAnsi="Arial" w:cs="Arial"/>
          <w:sz w:val="24"/>
          <w:szCs w:val="24"/>
        </w:rPr>
        <w:t xml:space="preserve">) </w:t>
      </w:r>
      <w:r w:rsidR="00C07716" w:rsidRPr="00806BC5">
        <w:rPr>
          <w:rFonts w:ascii="Arial" w:hAnsi="Arial" w:cs="Arial"/>
          <w:sz w:val="24"/>
          <w:szCs w:val="24"/>
        </w:rPr>
        <w:t xml:space="preserve">and the interaction between </w:t>
      </w:r>
      <w:r w:rsidR="00C07716">
        <w:rPr>
          <w:rFonts w:ascii="Arial" w:hAnsi="Arial" w:cs="Arial"/>
          <w:sz w:val="24"/>
          <w:szCs w:val="24"/>
        </w:rPr>
        <w:t>mean annual temperature and management and mean annual temperature and sampling round</w:t>
      </w:r>
      <w:r w:rsidR="00C07716" w:rsidRPr="00806BC5">
        <w:rPr>
          <w:rFonts w:ascii="Arial" w:hAnsi="Arial" w:cs="Arial"/>
          <w:sz w:val="24"/>
          <w:szCs w:val="24"/>
        </w:rPr>
        <w:t xml:space="preserve"> on </w:t>
      </w:r>
      <w:r w:rsidR="00C07716">
        <w:rPr>
          <w:rFonts w:ascii="Arial" w:hAnsi="Arial" w:cs="Arial"/>
          <w:sz w:val="24"/>
          <w:szCs w:val="24"/>
        </w:rPr>
        <w:t>plant cover percentage in the inter-row</w:t>
      </w:r>
      <w:r w:rsidR="00C07716" w:rsidRPr="00806BC5">
        <w:rPr>
          <w:rFonts w:ascii="Arial" w:hAnsi="Arial" w:cs="Arial"/>
          <w:sz w:val="24"/>
          <w:szCs w:val="24"/>
        </w:rPr>
        <w:t xml:space="preserve">. Coefficients are estimated from final LMMs. Besides main effects, we tested two-way interactions and removed them when p-value </w:t>
      </w:r>
      <w:r w:rsidR="00B92E8F">
        <w:rPr>
          <w:rFonts w:ascii="Arial" w:hAnsi="Arial" w:cs="Arial"/>
          <w:sz w:val="24"/>
          <w:szCs w:val="24"/>
        </w:rPr>
        <w:t>&gt;</w:t>
      </w:r>
      <w:r w:rsidR="00C07716" w:rsidRPr="00806BC5">
        <w:rPr>
          <w:rFonts w:ascii="Arial" w:hAnsi="Arial" w:cs="Arial"/>
          <w:sz w:val="24"/>
          <w:szCs w:val="24"/>
        </w:rPr>
        <w:t xml:space="preserve"> 0.05.</w:t>
      </w:r>
      <w:r w:rsidR="00C07716" w:rsidRPr="00A877D6">
        <w:rPr>
          <w:rFonts w:ascii="Arial" w:hAnsi="Arial" w:cs="Arial"/>
          <w:sz w:val="24"/>
          <w:szCs w:val="24"/>
        </w:rPr>
        <w:t xml:space="preserve"> </w:t>
      </w:r>
      <w:r w:rsidR="00C07716">
        <w:rPr>
          <w:rFonts w:ascii="Arial" w:hAnsi="Arial" w:cs="Arial"/>
          <w:sz w:val="24"/>
          <w:szCs w:val="24"/>
        </w:rPr>
        <w:t>Con = conventional.</w:t>
      </w:r>
      <w:r w:rsidR="00C07716" w:rsidRPr="00806BC5">
        <w:rPr>
          <w:rFonts w:ascii="Arial" w:hAnsi="Arial" w:cs="Arial"/>
          <w:sz w:val="24"/>
          <w:szCs w:val="24"/>
        </w:rPr>
        <w:t xml:space="preserve"> </w:t>
      </w:r>
      <w:r w:rsidR="00C07716">
        <w:rPr>
          <w:rFonts w:ascii="Arial" w:hAnsi="Arial" w:cs="Arial"/>
          <w:sz w:val="24"/>
          <w:szCs w:val="24"/>
        </w:rPr>
        <w:t xml:space="preserve">Round 1 = winter dormancy, 2 = flowering, 3 = fruit set, and 4 = </w:t>
      </w:r>
      <w:proofErr w:type="spellStart"/>
      <w:r w:rsidR="00C07716">
        <w:rPr>
          <w:rFonts w:ascii="Arial" w:hAnsi="Arial" w:cs="Arial"/>
          <w:sz w:val="24"/>
          <w:szCs w:val="24"/>
        </w:rPr>
        <w:t>veraison</w:t>
      </w:r>
      <w:proofErr w:type="spellEnd"/>
      <w:r w:rsidR="00C07716">
        <w:rPr>
          <w:rFonts w:ascii="Arial" w:hAnsi="Arial" w:cs="Arial"/>
          <w:sz w:val="24"/>
          <w:szCs w:val="24"/>
        </w:rPr>
        <w:t>.</w:t>
      </w:r>
    </w:p>
    <w:tbl>
      <w:tblPr>
        <w:tblW w:w="9080" w:type="dxa"/>
        <w:tblLook w:val="04A0" w:firstRow="1" w:lastRow="0" w:firstColumn="1" w:lastColumn="0" w:noHBand="0" w:noVBand="1"/>
      </w:tblPr>
      <w:tblGrid>
        <w:gridCol w:w="2880"/>
        <w:gridCol w:w="3320"/>
        <w:gridCol w:w="960"/>
        <w:gridCol w:w="960"/>
        <w:gridCol w:w="960"/>
      </w:tblGrid>
      <w:tr w:rsidR="00092994" w:rsidRPr="00E6060C" w:rsidTr="00092994">
        <w:trPr>
          <w:trHeight w:val="300"/>
        </w:trPr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2994" w:rsidRPr="00E6060C" w:rsidRDefault="00092994" w:rsidP="0009299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Fixed factor</w:t>
            </w:r>
          </w:p>
        </w:tc>
        <w:tc>
          <w:tcPr>
            <w:tcW w:w="33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2994" w:rsidRPr="00E6060C" w:rsidRDefault="00092994" w:rsidP="0009299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Value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2994" w:rsidRPr="00E6060C" w:rsidRDefault="00092994" w:rsidP="0009299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Std.Error</w:t>
            </w:r>
            <w:proofErr w:type="spellEnd"/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2994" w:rsidRPr="00E6060C" w:rsidRDefault="00092994" w:rsidP="0009299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t-value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2994" w:rsidRPr="00E6060C" w:rsidRDefault="00092994" w:rsidP="0009299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p-value</w:t>
            </w:r>
          </w:p>
        </w:tc>
      </w:tr>
      <w:tr w:rsidR="00092994" w:rsidRPr="00E6060C" w:rsidTr="00092994">
        <w:trPr>
          <w:trHeight w:val="288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2994" w:rsidRPr="00E6060C" w:rsidRDefault="00092994" w:rsidP="0009299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-2.544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3.600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-0.707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0.486</w:t>
            </w:r>
          </w:p>
        </w:tc>
      </w:tr>
      <w:tr w:rsidR="00092994" w:rsidRPr="00E6060C" w:rsidTr="00092994">
        <w:trPr>
          <w:trHeight w:val="288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2994" w:rsidRPr="00E6060C" w:rsidRDefault="00092994" w:rsidP="0009299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-5.366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2.701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-1.987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0.057</w:t>
            </w:r>
          </w:p>
        </w:tc>
      </w:tr>
      <w:tr w:rsidR="00092994" w:rsidRPr="00E6060C" w:rsidTr="00092994">
        <w:trPr>
          <w:trHeight w:val="288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2994" w:rsidRPr="00E6060C" w:rsidRDefault="00092994" w:rsidP="0009299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2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51.598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17.567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2.937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0.003</w:t>
            </w:r>
          </w:p>
        </w:tc>
      </w:tr>
      <w:tr w:rsidR="00092994" w:rsidRPr="00E6060C" w:rsidTr="00092994">
        <w:trPr>
          <w:trHeight w:val="288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2994" w:rsidRPr="00E6060C" w:rsidRDefault="00092994" w:rsidP="0009299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3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21.032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17.558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1.198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0.231</w:t>
            </w:r>
          </w:p>
        </w:tc>
      </w:tr>
      <w:tr w:rsidR="00092994" w:rsidRPr="00E6060C" w:rsidTr="00092994">
        <w:trPr>
          <w:trHeight w:val="288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2994" w:rsidRPr="00E6060C" w:rsidRDefault="00092994" w:rsidP="0009299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4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-53.319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18.571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-2.871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0.004</w:t>
            </w:r>
          </w:p>
        </w:tc>
      </w:tr>
      <w:tr w:rsidR="00092994" w:rsidRPr="00E6060C" w:rsidTr="00092994">
        <w:trPr>
          <w:trHeight w:val="288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2994" w:rsidRPr="00E6060C" w:rsidRDefault="00092994" w:rsidP="0009299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Seminatural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 area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-44.595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15.820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-2.819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0.009</w:t>
            </w:r>
          </w:p>
        </w:tc>
      </w:tr>
      <w:tr w:rsidR="00092994" w:rsidRPr="00E6060C" w:rsidTr="00092994">
        <w:trPr>
          <w:trHeight w:val="288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2994" w:rsidRPr="00E6060C" w:rsidRDefault="00092994" w:rsidP="0009299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 * Round 2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-5.190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1.330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-3.903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&lt;0.001</w:t>
            </w:r>
          </w:p>
        </w:tc>
      </w:tr>
      <w:tr w:rsidR="00092994" w:rsidRPr="00E6060C" w:rsidTr="00092994">
        <w:trPr>
          <w:trHeight w:val="288"/>
        </w:trPr>
        <w:tc>
          <w:tcPr>
            <w:tcW w:w="28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2994" w:rsidRPr="00E6060C" w:rsidRDefault="00092994" w:rsidP="0009299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 * Round 3</w:t>
            </w:r>
          </w:p>
        </w:tc>
        <w:tc>
          <w:tcPr>
            <w:tcW w:w="33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-3.536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1.330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-2.659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0.008</w:t>
            </w:r>
          </w:p>
        </w:tc>
      </w:tr>
      <w:tr w:rsidR="00092994" w:rsidRPr="00E6060C" w:rsidTr="00092994">
        <w:trPr>
          <w:trHeight w:val="300"/>
        </w:trPr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2994" w:rsidRPr="00E6060C" w:rsidRDefault="00092994" w:rsidP="0009299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 * Round 4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1.353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1.408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0.961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2994" w:rsidRPr="00E6060C" w:rsidRDefault="00092994" w:rsidP="000929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0.337</w:t>
            </w:r>
          </w:p>
        </w:tc>
      </w:tr>
    </w:tbl>
    <w:p w:rsidR="00C07716" w:rsidRPr="00EE1761" w:rsidRDefault="00C07716" w:rsidP="00C077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C07716" w:rsidRPr="004020A7" w:rsidRDefault="00C07716" w:rsidP="00C07716">
      <w:pPr>
        <w:spacing w:before="24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Supplementary Table </w:t>
      </w:r>
      <w:r w:rsidR="003A002F">
        <w:rPr>
          <w:rFonts w:ascii="Arial" w:hAnsi="Arial" w:cs="Arial"/>
          <w:b/>
          <w:sz w:val="24"/>
          <w:szCs w:val="24"/>
        </w:rPr>
        <w:t>7: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806BC5">
        <w:rPr>
          <w:rFonts w:ascii="Arial" w:hAnsi="Arial" w:cs="Arial"/>
          <w:sz w:val="24"/>
          <w:szCs w:val="24"/>
        </w:rPr>
        <w:t xml:space="preserve">Effects of </w:t>
      </w:r>
      <w:r>
        <w:rPr>
          <w:rFonts w:ascii="Arial" w:hAnsi="Arial" w:cs="Arial"/>
          <w:sz w:val="24"/>
          <w:szCs w:val="24"/>
        </w:rPr>
        <w:t>plant cover in the inter-row (%), management (conventional vs. organic), mean annual temperatures (°C), semi-natural area (</w:t>
      </w:r>
      <w:r w:rsidR="00EE5780">
        <w:rPr>
          <w:rFonts w:ascii="Arial" w:hAnsi="Arial" w:cs="Arial"/>
          <w:sz w:val="24"/>
          <w:szCs w:val="24"/>
        </w:rPr>
        <w:t>%</w:t>
      </w:r>
      <w:r>
        <w:rPr>
          <w:rFonts w:ascii="Arial" w:hAnsi="Arial" w:cs="Arial"/>
          <w:sz w:val="24"/>
          <w:szCs w:val="24"/>
        </w:rPr>
        <w:t xml:space="preserve">), insecticide treatment frequency index (TFI), and sampling round </w:t>
      </w:r>
      <w:r w:rsidRPr="00806BC5">
        <w:rPr>
          <w:rFonts w:ascii="Arial" w:hAnsi="Arial" w:cs="Arial"/>
          <w:sz w:val="24"/>
          <w:szCs w:val="24"/>
        </w:rPr>
        <w:t xml:space="preserve">on </w:t>
      </w:r>
      <w:r w:rsidR="003672E9">
        <w:rPr>
          <w:rFonts w:ascii="Arial" w:hAnsi="Arial" w:cs="Arial"/>
          <w:sz w:val="24"/>
          <w:szCs w:val="24"/>
        </w:rPr>
        <w:t xml:space="preserve">the </w:t>
      </w:r>
      <w:r>
        <w:rPr>
          <w:rFonts w:ascii="Arial" w:hAnsi="Arial" w:cs="Arial"/>
          <w:sz w:val="24"/>
          <w:szCs w:val="24"/>
        </w:rPr>
        <w:t>abundances of carabids, harvest spiders, hoverflies,</w:t>
      </w:r>
      <w:r w:rsidRPr="00E420F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ladybugs</w:t>
      </w:r>
      <w:r w:rsidRPr="00E420F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and spiders</w:t>
      </w:r>
      <w:r w:rsidRPr="00806BC5">
        <w:rPr>
          <w:rFonts w:ascii="Arial" w:hAnsi="Arial" w:cs="Arial"/>
          <w:sz w:val="24"/>
          <w:szCs w:val="24"/>
        </w:rPr>
        <w:t xml:space="preserve">. Coefficients are estimated from final </w:t>
      </w:r>
      <w:r w:rsidR="000C6086">
        <w:rPr>
          <w:rFonts w:ascii="Arial" w:hAnsi="Arial" w:cs="Arial"/>
          <w:sz w:val="24"/>
          <w:szCs w:val="24"/>
        </w:rPr>
        <w:t>G</w:t>
      </w:r>
      <w:r w:rsidRPr="00806BC5">
        <w:rPr>
          <w:rFonts w:ascii="Arial" w:hAnsi="Arial" w:cs="Arial"/>
          <w:sz w:val="24"/>
          <w:szCs w:val="24"/>
        </w:rPr>
        <w:t xml:space="preserve">LMMs. </w:t>
      </w:r>
      <w:r w:rsidR="003672E9">
        <w:rPr>
          <w:rFonts w:ascii="Arial" w:hAnsi="Arial" w:cs="Arial"/>
          <w:sz w:val="24"/>
          <w:szCs w:val="24"/>
        </w:rPr>
        <w:t xml:space="preserve">Models were fitted assuming a negative binomial distribution for all response variables, except for ladybugs, where </w:t>
      </w:r>
      <w:proofErr w:type="spellStart"/>
      <w:r w:rsidR="003672E9">
        <w:rPr>
          <w:rFonts w:ascii="Arial" w:hAnsi="Arial" w:cs="Arial"/>
          <w:sz w:val="24"/>
          <w:szCs w:val="24"/>
        </w:rPr>
        <w:t>poisson</w:t>
      </w:r>
      <w:proofErr w:type="spellEnd"/>
      <w:r w:rsidR="003672E9">
        <w:rPr>
          <w:rFonts w:ascii="Arial" w:hAnsi="Arial" w:cs="Arial"/>
          <w:sz w:val="24"/>
          <w:szCs w:val="24"/>
        </w:rPr>
        <w:t xml:space="preserve"> distribution was assumed. </w:t>
      </w:r>
      <w:r w:rsidRPr="00806BC5">
        <w:rPr>
          <w:rFonts w:ascii="Arial" w:hAnsi="Arial" w:cs="Arial"/>
          <w:sz w:val="24"/>
          <w:szCs w:val="24"/>
        </w:rPr>
        <w:t xml:space="preserve">Besides main effects, we tested two-way interactions and removed them when p-value </w:t>
      </w:r>
      <w:r w:rsidR="00B92E8F">
        <w:rPr>
          <w:rFonts w:ascii="Arial" w:hAnsi="Arial" w:cs="Arial"/>
          <w:sz w:val="24"/>
          <w:szCs w:val="24"/>
        </w:rPr>
        <w:t>&gt;</w:t>
      </w:r>
      <w:r w:rsidRPr="00806BC5">
        <w:rPr>
          <w:rFonts w:ascii="Arial" w:hAnsi="Arial" w:cs="Arial"/>
          <w:sz w:val="24"/>
          <w:szCs w:val="24"/>
        </w:rPr>
        <w:t xml:space="preserve"> 0.05.</w:t>
      </w:r>
      <w:r>
        <w:rPr>
          <w:rFonts w:ascii="Arial" w:hAnsi="Arial" w:cs="Arial"/>
          <w:sz w:val="24"/>
          <w:szCs w:val="24"/>
        </w:rPr>
        <w:t xml:space="preserve"> Org = organic, round 1 = flowering, 2 = fruit set, and 3 = </w:t>
      </w:r>
      <w:proofErr w:type="spellStart"/>
      <w:r>
        <w:rPr>
          <w:rFonts w:ascii="Arial" w:hAnsi="Arial" w:cs="Arial"/>
          <w:sz w:val="24"/>
          <w:szCs w:val="24"/>
        </w:rPr>
        <w:t>veraison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727"/>
        <w:gridCol w:w="2481"/>
        <w:gridCol w:w="785"/>
        <w:gridCol w:w="959"/>
        <w:gridCol w:w="808"/>
        <w:gridCol w:w="836"/>
      </w:tblGrid>
      <w:tr w:rsidR="006E36A0" w:rsidRPr="006E36A0" w:rsidTr="006E36A0">
        <w:trPr>
          <w:trHeight w:val="300"/>
        </w:trPr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Response variable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Fixed factor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Value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6E36A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Std.Error</w:t>
            </w:r>
            <w:proofErr w:type="spellEnd"/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z-value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  <w:t>p-value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Carabids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0.901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0.308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-0.305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0.761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Seminatural</w:t>
            </w:r>
            <w:proofErr w:type="spellEnd"/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 area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-1.572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0.791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-1.988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0.047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0.924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-0.386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-1.907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0.057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-0.674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Harvest spiders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0.952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0.341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-1.549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0.121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2.339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0.019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Seminatural</w:t>
            </w:r>
            <w:proofErr w:type="spellEnd"/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 area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1.888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0.901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2.096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0.036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0.928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0.99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-0.891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-2.991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0.003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Hoverflies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2.777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0.005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0.777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-0.809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0.772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-1.048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0.294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Seminatural</w:t>
            </w:r>
            <w:proofErr w:type="spellEnd"/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 area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-0.082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-0.318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0.751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1.959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</w:t>
            </w:r>
            <w:r w:rsidR="003672E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6</w:t>
            </w: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5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-0.305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-1.014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0.31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-0.706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-1.989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0.047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Ladybugs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-8.401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&lt;0.001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-0.226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-1.077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0.282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-0.143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-0.898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0.369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Seminatural</w:t>
            </w:r>
            <w:proofErr w:type="spellEnd"/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 area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-3.16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1.216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-2.599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0.009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0.844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0.399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-0.266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-2.714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0.007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1.121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12.283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&lt;0.001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Spiders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0.882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0.378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0.432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1.793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0.073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1.863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0.06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Seminatural</w:t>
            </w:r>
            <w:proofErr w:type="spellEnd"/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 area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1.151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0.25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0.92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-0.049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-0.288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0.774</w:t>
            </w:r>
          </w:p>
        </w:tc>
      </w:tr>
      <w:tr w:rsidR="006E36A0" w:rsidRPr="006E36A0" w:rsidTr="006E36A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-0.586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-2.982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0.003</w:t>
            </w:r>
          </w:p>
        </w:tc>
      </w:tr>
      <w:tr w:rsidR="006E36A0" w:rsidRPr="006E36A0" w:rsidTr="006E36A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Management × </w:t>
            </w:r>
            <w:proofErr w:type="spellStart"/>
            <w:r w:rsidRPr="006E36A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Seminatural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lang w:eastAsia="en-GB"/>
              </w:rPr>
              <w:t>-1.624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lang w:eastAsia="en-GB"/>
              </w:rPr>
              <w:t>0.796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lang w:eastAsia="en-GB"/>
              </w:rPr>
              <w:t>-2.039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36A0" w:rsidRPr="006E36A0" w:rsidRDefault="006E36A0" w:rsidP="006E36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E36A0">
              <w:rPr>
                <w:rFonts w:ascii="Calibri" w:eastAsia="Times New Roman" w:hAnsi="Calibri" w:cs="Calibri"/>
                <w:color w:val="000000"/>
                <w:lang w:eastAsia="en-GB"/>
              </w:rPr>
              <w:t>0.041</w:t>
            </w:r>
          </w:p>
        </w:tc>
      </w:tr>
    </w:tbl>
    <w:p w:rsidR="00C07716" w:rsidRDefault="00C07716" w:rsidP="00C07716">
      <w:pPr>
        <w:spacing w:before="24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Supplementary </w:t>
      </w:r>
      <w:r w:rsidRPr="00E81473">
        <w:rPr>
          <w:rFonts w:ascii="Arial" w:hAnsi="Arial" w:cs="Arial"/>
          <w:b/>
          <w:sz w:val="24"/>
          <w:szCs w:val="24"/>
        </w:rPr>
        <w:t xml:space="preserve">Table </w:t>
      </w:r>
      <w:r w:rsidR="003A002F">
        <w:rPr>
          <w:rFonts w:ascii="Arial" w:hAnsi="Arial" w:cs="Arial"/>
          <w:b/>
          <w:sz w:val="24"/>
          <w:szCs w:val="24"/>
        </w:rPr>
        <w:t>8:</w:t>
      </w:r>
      <w:r w:rsidRPr="00281DF1">
        <w:rPr>
          <w:rFonts w:ascii="Arial" w:hAnsi="Arial" w:cs="Arial"/>
          <w:sz w:val="24"/>
          <w:szCs w:val="24"/>
        </w:rPr>
        <w:t xml:space="preserve"> Effects of </w:t>
      </w:r>
      <w:r>
        <w:rPr>
          <w:rFonts w:ascii="Arial" w:hAnsi="Arial" w:cs="Arial"/>
          <w:sz w:val="24"/>
          <w:szCs w:val="24"/>
        </w:rPr>
        <w:t xml:space="preserve">a) </w:t>
      </w:r>
      <w:r w:rsidRPr="00281DF1">
        <w:rPr>
          <w:rFonts w:ascii="Arial" w:hAnsi="Arial" w:cs="Arial"/>
          <w:sz w:val="24"/>
          <w:szCs w:val="24"/>
        </w:rPr>
        <w:t>plant cover in the inter-row (%), management (conventional vs. organic), mean annual temperatures (°C), and semi-natural area (</w:t>
      </w:r>
      <w:r w:rsidR="00EE5780">
        <w:rPr>
          <w:rFonts w:ascii="Arial" w:hAnsi="Arial" w:cs="Arial"/>
          <w:sz w:val="24"/>
          <w:szCs w:val="24"/>
        </w:rPr>
        <w:t>%</w:t>
      </w:r>
      <w:r w:rsidRPr="00281DF1">
        <w:rPr>
          <w:rFonts w:ascii="Arial" w:hAnsi="Arial" w:cs="Arial"/>
          <w:sz w:val="24"/>
          <w:szCs w:val="24"/>
        </w:rPr>
        <w:t xml:space="preserve">) on pest control rate; and </w:t>
      </w:r>
      <w:r>
        <w:rPr>
          <w:rFonts w:ascii="Arial" w:hAnsi="Arial" w:cs="Arial"/>
          <w:sz w:val="24"/>
          <w:szCs w:val="24"/>
        </w:rPr>
        <w:t>b</w:t>
      </w:r>
      <w:r w:rsidRPr="00281DF1">
        <w:rPr>
          <w:rFonts w:ascii="Arial" w:hAnsi="Arial" w:cs="Arial"/>
          <w:sz w:val="24"/>
          <w:szCs w:val="24"/>
        </w:rPr>
        <w:t xml:space="preserve">) plant cover in the inter-row (%), </w:t>
      </w:r>
      <w:r>
        <w:rPr>
          <w:rFonts w:ascii="Arial" w:hAnsi="Arial" w:cs="Arial"/>
          <w:sz w:val="24"/>
          <w:szCs w:val="24"/>
        </w:rPr>
        <w:t xml:space="preserve">plant species (poppy vs. sunflower), </w:t>
      </w:r>
      <w:r w:rsidRPr="00281DF1">
        <w:rPr>
          <w:rFonts w:ascii="Arial" w:hAnsi="Arial" w:cs="Arial"/>
          <w:sz w:val="24"/>
          <w:szCs w:val="24"/>
        </w:rPr>
        <w:t xml:space="preserve">management (conventional vs. organic), mean annual temperatures (°C), and semi-natural area (ha) on seed predation rate. Coefficients are estimated from final </w:t>
      </w:r>
      <w:r w:rsidR="00542B40">
        <w:rPr>
          <w:rFonts w:ascii="Arial" w:hAnsi="Arial" w:cs="Arial"/>
          <w:sz w:val="24"/>
          <w:szCs w:val="24"/>
        </w:rPr>
        <w:t>(G)</w:t>
      </w:r>
      <w:r w:rsidRPr="00281DF1">
        <w:rPr>
          <w:rFonts w:ascii="Arial" w:hAnsi="Arial" w:cs="Arial"/>
          <w:sz w:val="24"/>
          <w:szCs w:val="24"/>
        </w:rPr>
        <w:t>LMMs. Besides</w:t>
      </w:r>
      <w:r w:rsidRPr="00806BC5">
        <w:rPr>
          <w:rFonts w:ascii="Arial" w:hAnsi="Arial" w:cs="Arial"/>
          <w:sz w:val="24"/>
          <w:szCs w:val="24"/>
        </w:rPr>
        <w:t xml:space="preserve"> main effects, we tested two-way interactions and removed them when p-value </w:t>
      </w:r>
      <w:r w:rsidR="00B92E8F">
        <w:rPr>
          <w:rFonts w:ascii="Arial" w:hAnsi="Arial" w:cs="Arial"/>
          <w:sz w:val="24"/>
          <w:szCs w:val="24"/>
        </w:rPr>
        <w:t>&gt;</w:t>
      </w:r>
      <w:r w:rsidRPr="00806BC5">
        <w:rPr>
          <w:rFonts w:ascii="Arial" w:hAnsi="Arial" w:cs="Arial"/>
          <w:sz w:val="24"/>
          <w:szCs w:val="24"/>
        </w:rPr>
        <w:t xml:space="preserve"> 0.05.</w:t>
      </w:r>
      <w:r>
        <w:rPr>
          <w:rFonts w:ascii="Arial" w:hAnsi="Arial" w:cs="Arial"/>
          <w:sz w:val="24"/>
          <w:szCs w:val="24"/>
        </w:rPr>
        <w:t xml:space="preserve"> Con = conventional.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727"/>
        <w:gridCol w:w="1948"/>
        <w:gridCol w:w="734"/>
        <w:gridCol w:w="959"/>
        <w:gridCol w:w="798"/>
        <w:gridCol w:w="836"/>
      </w:tblGrid>
      <w:tr w:rsidR="00C07716" w:rsidRPr="00E6060C" w:rsidTr="00217A6B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Response variable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Fixed factor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Std.Error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t-value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p-value</w:t>
            </w:r>
          </w:p>
        </w:tc>
      </w:tr>
      <w:tr w:rsidR="00542B40" w:rsidRPr="00E6060C" w:rsidTr="00AE2228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E6060C" w:rsidRDefault="00542B40" w:rsidP="00542B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a) Pest control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E6060C" w:rsidRDefault="00542B40" w:rsidP="00542B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</w:t>
            </w: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0.00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</w:t>
            </w: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.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675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094</w:t>
            </w:r>
          </w:p>
        </w:tc>
      </w:tr>
      <w:tr w:rsidR="00542B40" w:rsidRPr="00E6060C" w:rsidTr="00AE2228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E6060C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E6060C" w:rsidRDefault="00542B40" w:rsidP="00542B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-0.075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-1.495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090</w:t>
            </w:r>
          </w:p>
        </w:tc>
      </w:tr>
      <w:tr w:rsidR="00542B40" w:rsidRPr="00E6060C" w:rsidTr="00AE2228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E6060C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E6060C" w:rsidRDefault="00542B40" w:rsidP="00542B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1.984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282</w:t>
            </w:r>
          </w:p>
        </w:tc>
      </w:tr>
      <w:tr w:rsidR="00542B40" w:rsidRPr="00E6060C" w:rsidTr="00AE2228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E6060C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E6060C" w:rsidRDefault="00542B40" w:rsidP="00542B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Seminatural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 area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0.901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0.461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1.955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B40" w:rsidRPr="00CF10B2" w:rsidRDefault="00542B40" w:rsidP="00542B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CF10B2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0.06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4</w:t>
            </w:r>
          </w:p>
        </w:tc>
      </w:tr>
      <w:tr w:rsidR="00C07716" w:rsidRPr="00E6060C" w:rsidTr="00AE2228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b) Seed predation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species (poppy)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0.446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13.196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&lt;0.001</w:t>
            </w:r>
          </w:p>
        </w:tc>
      </w:tr>
      <w:tr w:rsidR="00C07716" w:rsidRPr="00E6060C" w:rsidTr="00AE2228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0.755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0.457</w:t>
            </w:r>
          </w:p>
        </w:tc>
      </w:tr>
      <w:tr w:rsidR="00C07716" w:rsidRPr="00E6060C" w:rsidTr="00AE2228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(con)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0.921</w:t>
            </w:r>
          </w:p>
        </w:tc>
      </w:tr>
      <w:tr w:rsidR="00C07716" w:rsidRPr="00E6060C" w:rsidTr="00AE2228">
        <w:trPr>
          <w:trHeight w:val="288"/>
        </w:trPr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-0.013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0.024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-0.541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0.593</w:t>
            </w:r>
          </w:p>
        </w:tc>
      </w:tr>
      <w:tr w:rsidR="00C07716" w:rsidRPr="00E6060C" w:rsidTr="00AE2228">
        <w:trPr>
          <w:trHeight w:val="288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Seminatural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 area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1.496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0.147</w:t>
            </w:r>
          </w:p>
        </w:tc>
      </w:tr>
    </w:tbl>
    <w:p w:rsidR="00C07716" w:rsidRPr="00E81473" w:rsidRDefault="00C07716" w:rsidP="00C07716">
      <w:pPr>
        <w:spacing w:before="240" w:line="360" w:lineRule="auto"/>
        <w:jc w:val="both"/>
        <w:rPr>
          <w:rFonts w:ascii="Arial" w:hAnsi="Arial" w:cs="Arial"/>
          <w:sz w:val="24"/>
          <w:szCs w:val="24"/>
        </w:rPr>
      </w:pPr>
    </w:p>
    <w:p w:rsidR="00C07716" w:rsidRDefault="00C07716" w:rsidP="00C07716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C07716" w:rsidRDefault="00C07716" w:rsidP="00C07716">
      <w:pPr>
        <w:spacing w:before="24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Supplementary Table</w:t>
      </w:r>
      <w:r w:rsidRPr="00E81473">
        <w:rPr>
          <w:rFonts w:ascii="Arial" w:hAnsi="Arial" w:cs="Arial"/>
          <w:b/>
          <w:sz w:val="24"/>
          <w:szCs w:val="24"/>
        </w:rPr>
        <w:t xml:space="preserve"> </w:t>
      </w:r>
      <w:r w:rsidR="003A002F">
        <w:rPr>
          <w:rFonts w:ascii="Arial" w:hAnsi="Arial" w:cs="Arial"/>
          <w:b/>
          <w:sz w:val="24"/>
          <w:szCs w:val="24"/>
        </w:rPr>
        <w:t>9:</w:t>
      </w:r>
      <w:r w:rsidRPr="00281DF1">
        <w:rPr>
          <w:rFonts w:ascii="Arial" w:hAnsi="Arial" w:cs="Arial"/>
          <w:sz w:val="24"/>
          <w:szCs w:val="24"/>
        </w:rPr>
        <w:t xml:space="preserve"> Effects of plant cover in the inter-row (%), management, mean annual temperatures (°C), semi-natural area (</w:t>
      </w:r>
      <w:r w:rsidR="00EE5780">
        <w:rPr>
          <w:rFonts w:ascii="Arial" w:hAnsi="Arial" w:cs="Arial"/>
          <w:sz w:val="24"/>
          <w:szCs w:val="24"/>
        </w:rPr>
        <w:t>%</w:t>
      </w:r>
      <w:r w:rsidRPr="00281DF1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>, insecticide treatment frequency index (TFI),</w:t>
      </w:r>
      <w:r w:rsidRPr="00281DF1">
        <w:rPr>
          <w:rFonts w:ascii="Arial" w:hAnsi="Arial" w:cs="Arial"/>
          <w:sz w:val="24"/>
          <w:szCs w:val="24"/>
        </w:rPr>
        <w:t xml:space="preserve"> and sampling round, on </w:t>
      </w:r>
      <w:r>
        <w:rPr>
          <w:rFonts w:ascii="Arial" w:hAnsi="Arial" w:cs="Arial"/>
          <w:sz w:val="24"/>
          <w:szCs w:val="24"/>
        </w:rPr>
        <w:t>leafhopper abundance</w:t>
      </w:r>
      <w:r w:rsidRPr="00281DF1">
        <w:rPr>
          <w:rFonts w:ascii="Arial" w:hAnsi="Arial" w:cs="Arial"/>
          <w:sz w:val="24"/>
          <w:szCs w:val="24"/>
        </w:rPr>
        <w:t xml:space="preserve">. Coefficients are estimated from final </w:t>
      </w:r>
      <w:r>
        <w:rPr>
          <w:rFonts w:ascii="Arial" w:hAnsi="Arial" w:cs="Arial"/>
          <w:sz w:val="24"/>
          <w:szCs w:val="24"/>
        </w:rPr>
        <w:t>G</w:t>
      </w:r>
      <w:r w:rsidRPr="00281DF1">
        <w:rPr>
          <w:rFonts w:ascii="Arial" w:hAnsi="Arial" w:cs="Arial"/>
          <w:sz w:val="24"/>
          <w:szCs w:val="24"/>
        </w:rPr>
        <w:t>LMMs</w:t>
      </w:r>
      <w:r>
        <w:rPr>
          <w:rFonts w:ascii="Arial" w:hAnsi="Arial" w:cs="Arial"/>
          <w:sz w:val="24"/>
          <w:szCs w:val="24"/>
        </w:rPr>
        <w:t>, assuming negative binomial distribution</w:t>
      </w:r>
      <w:r w:rsidRPr="00281DF1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 xml:space="preserve">Org = organic, round 2 = fruit set, and 3 = </w:t>
      </w:r>
      <w:proofErr w:type="spellStart"/>
      <w:r>
        <w:rPr>
          <w:rFonts w:ascii="Arial" w:hAnsi="Arial" w:cs="Arial"/>
          <w:sz w:val="24"/>
          <w:szCs w:val="24"/>
        </w:rPr>
        <w:t>veraison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119"/>
        <w:gridCol w:w="1771"/>
        <w:gridCol w:w="734"/>
        <w:gridCol w:w="959"/>
        <w:gridCol w:w="808"/>
        <w:gridCol w:w="836"/>
      </w:tblGrid>
      <w:tr w:rsidR="009273E9" w:rsidRPr="00E6060C" w:rsidTr="00217A6B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Response variable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Fixed factor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Std.Error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z-value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n-GB"/>
              </w:rPr>
              <w:t>p-value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Empoasca</w:t>
            </w:r>
            <w:proofErr w:type="spellEnd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vitis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0.625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0.532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(org)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-1.317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0.188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-0.082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-0.437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0.662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Seminatural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 area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-0.342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-2.08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0.038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0.605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-0.279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-3.773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&lt;0.001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-0.508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-6.179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&lt;0.001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Erasmoneura</w:t>
            </w:r>
            <w:proofErr w:type="spellEnd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vulnerata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0.804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0.718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0.473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(org)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1.848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0.472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3.912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&lt;0.001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-0.365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1.146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-0.319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0.75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Seminatural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 area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-1.173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1.276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-0.919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0.358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-0.687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-1.225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0.22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-0.143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0.624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-0.068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-0.224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0.823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Zygina</w:t>
            </w:r>
            <w:proofErr w:type="spellEnd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rhamni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0.255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(org)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0.778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1.425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2.587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0.01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Seminatural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 area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1.427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0.154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0.429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0.668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0.99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-0.138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-1.032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0.302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Dictyophara</w:t>
            </w:r>
            <w:proofErr w:type="spellEnd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europaea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0.865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0.387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(org)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1.551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0.121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0.427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0.985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Seminatural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 area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0.552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0.643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0.52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1.574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&lt;0.001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1.313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&lt;0.001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Hyalesthes</w:t>
            </w:r>
            <w:proofErr w:type="spellEnd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obsoletus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0.471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1.151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0.25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(org)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0.622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-1.914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0.056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-0.296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-1.491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0.136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Seminatural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 area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-0.982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0.443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-2.218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0.027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-0.073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-0.314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0.753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4.612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&lt;0.001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Orientus</w:t>
            </w:r>
            <w:proofErr w:type="spellEnd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ishidae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1.625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1.239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1.311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0.19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(org)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0.794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-0.341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0.733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-3.962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1.277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-3.103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0.002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Seminatural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 area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-1.035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1.097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-0.943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0.345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1.207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0.912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3.549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&lt;0.001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1.232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2.195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0.028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Scaphoideus</w:t>
            </w:r>
            <w:proofErr w:type="spellEnd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E6060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en-GB"/>
              </w:rPr>
              <w:t>titanus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Plant cover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0.715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0.493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1.449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0.147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Management (org)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-0.091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-0.391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0.695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Mean temperature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-0.614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-1.055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0.292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Seminatural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 xml:space="preserve"> area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-0.372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0.418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-0.888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0.374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Insecticide TFI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-0.73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0.383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-1.904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0.057</w:t>
            </w:r>
          </w:p>
        </w:tc>
      </w:tr>
      <w:tr w:rsidR="009273E9" w:rsidRPr="00E6060C" w:rsidTr="009273E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1.989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3.643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&lt;0.001</w:t>
            </w:r>
          </w:p>
        </w:tc>
      </w:tr>
      <w:tr w:rsidR="009273E9" w:rsidRPr="00E6060C" w:rsidTr="009273E9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Round (3)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2.297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0.546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4.208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273E9" w:rsidRPr="00E6060C" w:rsidRDefault="009273E9" w:rsidP="009273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  <w:t>&lt;0.001</w:t>
            </w:r>
          </w:p>
        </w:tc>
      </w:tr>
    </w:tbl>
    <w:p w:rsidR="00C07716" w:rsidRDefault="00C07716" w:rsidP="00C07716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C07716" w:rsidRPr="00E81473" w:rsidRDefault="00C07716" w:rsidP="00C07716">
      <w:pPr>
        <w:spacing w:before="24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Supplementary Table</w:t>
      </w:r>
      <w:r w:rsidRPr="00E81473">
        <w:rPr>
          <w:rFonts w:ascii="Arial" w:hAnsi="Arial" w:cs="Arial"/>
          <w:b/>
          <w:sz w:val="24"/>
          <w:szCs w:val="24"/>
        </w:rPr>
        <w:t xml:space="preserve"> </w:t>
      </w:r>
      <w:r w:rsidR="003A002F">
        <w:rPr>
          <w:rFonts w:ascii="Arial" w:hAnsi="Arial" w:cs="Arial"/>
          <w:b/>
          <w:sz w:val="24"/>
          <w:szCs w:val="24"/>
        </w:rPr>
        <w:t>10:</w:t>
      </w:r>
      <w:r w:rsidRPr="00281DF1">
        <w:rPr>
          <w:rFonts w:ascii="Arial" w:hAnsi="Arial" w:cs="Arial"/>
          <w:sz w:val="24"/>
          <w:szCs w:val="24"/>
        </w:rPr>
        <w:t xml:space="preserve"> Effects of sampling round, plant cover in the inter-row (%), management (conventional vs. organic), mean annual temperatures (°C), and semi-natural area (</w:t>
      </w:r>
      <w:r w:rsidR="00EE5780">
        <w:rPr>
          <w:rFonts w:ascii="Arial" w:hAnsi="Arial" w:cs="Arial"/>
          <w:sz w:val="24"/>
          <w:szCs w:val="24"/>
        </w:rPr>
        <w:t>%</w:t>
      </w:r>
      <w:r w:rsidRPr="00281DF1">
        <w:rPr>
          <w:rFonts w:ascii="Arial" w:hAnsi="Arial" w:cs="Arial"/>
          <w:sz w:val="24"/>
          <w:szCs w:val="24"/>
        </w:rPr>
        <w:t>) on grape damage (%). Coefficients are estimated from final LMMs. Besides</w:t>
      </w:r>
      <w:r w:rsidRPr="00806BC5">
        <w:rPr>
          <w:rFonts w:ascii="Arial" w:hAnsi="Arial" w:cs="Arial"/>
          <w:sz w:val="24"/>
          <w:szCs w:val="24"/>
        </w:rPr>
        <w:t xml:space="preserve"> main effects, we tested two-way and three-way interactions and removed them when p-value </w:t>
      </w:r>
      <w:r w:rsidR="00B92E8F">
        <w:rPr>
          <w:rFonts w:ascii="Arial" w:hAnsi="Arial" w:cs="Arial"/>
          <w:sz w:val="24"/>
          <w:szCs w:val="24"/>
        </w:rPr>
        <w:t>&gt;</w:t>
      </w:r>
      <w:r w:rsidRPr="00806BC5">
        <w:rPr>
          <w:rFonts w:ascii="Arial" w:hAnsi="Arial" w:cs="Arial"/>
          <w:sz w:val="24"/>
          <w:szCs w:val="24"/>
        </w:rPr>
        <w:t xml:space="preserve"> 0.05.</w:t>
      </w:r>
      <w:r>
        <w:rPr>
          <w:rFonts w:ascii="Arial" w:hAnsi="Arial" w:cs="Arial"/>
          <w:sz w:val="24"/>
          <w:szCs w:val="24"/>
        </w:rPr>
        <w:t xml:space="preserve"> Con = conventional, round 3 = </w:t>
      </w:r>
      <w:proofErr w:type="spellStart"/>
      <w:r>
        <w:rPr>
          <w:rFonts w:ascii="Arial" w:hAnsi="Arial" w:cs="Arial"/>
          <w:sz w:val="24"/>
          <w:szCs w:val="24"/>
        </w:rPr>
        <w:t>veraison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727"/>
        <w:gridCol w:w="1771"/>
        <w:gridCol w:w="734"/>
        <w:gridCol w:w="959"/>
        <w:gridCol w:w="798"/>
        <w:gridCol w:w="836"/>
      </w:tblGrid>
      <w:tr w:rsidR="00C07716" w:rsidRPr="00E6060C" w:rsidTr="00217A6B">
        <w:trPr>
          <w:trHeight w:val="288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Response variable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Fixed factor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Std.Error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t-value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p-value</w:t>
            </w:r>
          </w:p>
        </w:tc>
      </w:tr>
      <w:tr w:rsidR="00C07716" w:rsidRPr="00E6060C" w:rsidTr="00AE2228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Grape damage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Round 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-0.048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0.142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-0.34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0.735</w:t>
            </w:r>
          </w:p>
        </w:tc>
      </w:tr>
      <w:tr w:rsidR="00C07716" w:rsidRPr="00E6060C" w:rsidTr="00AE2228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Plant cover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0.005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0.004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1.367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0.176</w:t>
            </w:r>
          </w:p>
        </w:tc>
      </w:tr>
      <w:tr w:rsidR="00C07716" w:rsidRPr="00E6060C" w:rsidTr="00AE2228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Management (con)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-0.233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0.142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-1.646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0.104</w:t>
            </w:r>
          </w:p>
        </w:tc>
      </w:tr>
      <w:tr w:rsidR="00C07716" w:rsidRPr="00E6060C" w:rsidTr="00AE2228">
        <w:trPr>
          <w:trHeight w:val="288"/>
        </w:trPr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Mean temperature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0.097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1.548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0.126</w:t>
            </w:r>
          </w:p>
        </w:tc>
      </w:tr>
      <w:tr w:rsidR="00C07716" w:rsidRPr="00E6060C" w:rsidTr="00AE2228">
        <w:trPr>
          <w:trHeight w:val="288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proofErr w:type="spellStart"/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Seminatural</w:t>
            </w:r>
            <w:proofErr w:type="spellEnd"/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 xml:space="preserve"> area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0.63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0.682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7716" w:rsidRPr="00E6060C" w:rsidRDefault="00C07716" w:rsidP="00AE22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E6060C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0.497</w:t>
            </w:r>
          </w:p>
        </w:tc>
      </w:tr>
    </w:tbl>
    <w:p w:rsidR="00C07716" w:rsidRDefault="00C07716" w:rsidP="00C07716">
      <w:pPr>
        <w:rPr>
          <w:rFonts w:ascii="Arial" w:hAnsi="Arial" w:cs="Arial"/>
          <w:b/>
          <w:sz w:val="24"/>
          <w:szCs w:val="24"/>
        </w:rPr>
      </w:pPr>
    </w:p>
    <w:p w:rsidR="00C07716" w:rsidRDefault="00C07716" w:rsidP="00C07716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C07716" w:rsidRDefault="00C07716" w:rsidP="00C07716">
      <w:pPr>
        <w:rPr>
          <w:rFonts w:ascii="Arial" w:hAnsi="Arial" w:cs="Arial"/>
          <w:b/>
          <w:sz w:val="24"/>
          <w:szCs w:val="24"/>
        </w:rPr>
      </w:pPr>
      <w:r>
        <w:rPr>
          <w:noProof/>
          <w:lang w:eastAsia="en-GB"/>
        </w:rPr>
        <w:lastRenderedPageBreak/>
        <w:drawing>
          <wp:inline distT="0" distB="0" distL="0" distR="0" wp14:anchorId="6FD10DC9" wp14:editId="420ACA49">
            <wp:extent cx="7375689" cy="3025884"/>
            <wp:effectExtent l="3175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415973" cy="3042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10821">
        <w:rPr>
          <w:rFonts w:ascii="Arial" w:hAnsi="Arial" w:cs="Arial"/>
          <w:b/>
          <w:sz w:val="24"/>
          <w:szCs w:val="24"/>
        </w:rPr>
        <w:t xml:space="preserve"> </w:t>
      </w:r>
    </w:p>
    <w:p w:rsidR="00337E25" w:rsidRDefault="00C07716" w:rsidP="00217A6B">
      <w:pPr>
        <w:spacing w:line="276" w:lineRule="auto"/>
        <w:rPr>
          <w:rFonts w:ascii="Arial" w:hAnsi="Arial" w:cs="Arial"/>
          <w:sz w:val="24"/>
          <w:szCs w:val="24"/>
        </w:rPr>
      </w:pPr>
      <w:r w:rsidRPr="008E371E">
        <w:rPr>
          <w:rFonts w:ascii="Arial" w:hAnsi="Arial" w:cs="Arial"/>
          <w:b/>
          <w:sz w:val="24"/>
          <w:szCs w:val="24"/>
        </w:rPr>
        <w:t xml:space="preserve">Supplementary Figure </w:t>
      </w:r>
      <w:r>
        <w:rPr>
          <w:rFonts w:ascii="Arial" w:hAnsi="Arial" w:cs="Arial"/>
          <w:b/>
          <w:sz w:val="24"/>
          <w:szCs w:val="24"/>
        </w:rPr>
        <w:t>1</w:t>
      </w:r>
      <w:r w:rsidRPr="008E371E">
        <w:rPr>
          <w:rFonts w:ascii="Arial" w:hAnsi="Arial" w:cs="Arial"/>
          <w:b/>
          <w:sz w:val="24"/>
          <w:szCs w:val="24"/>
        </w:rPr>
        <w:t>.</w:t>
      </w:r>
      <w:r w:rsidRPr="008E371E">
        <w:t xml:space="preserve"> </w:t>
      </w:r>
      <w:r w:rsidRPr="008E371E">
        <w:rPr>
          <w:rFonts w:ascii="Arial" w:hAnsi="Arial" w:cs="Arial"/>
          <w:sz w:val="24"/>
          <w:szCs w:val="24"/>
        </w:rPr>
        <w:t xml:space="preserve">Correlation between </w:t>
      </w:r>
      <w:r>
        <w:rPr>
          <w:rFonts w:ascii="Arial" w:hAnsi="Arial" w:cs="Arial"/>
          <w:sz w:val="24"/>
          <w:szCs w:val="24"/>
        </w:rPr>
        <w:t>measured variables</w:t>
      </w:r>
      <w:r w:rsidRPr="008E371E">
        <w:rPr>
          <w:rFonts w:ascii="Arial" w:hAnsi="Arial" w:cs="Arial"/>
          <w:sz w:val="24"/>
          <w:szCs w:val="24"/>
        </w:rPr>
        <w:t xml:space="preserve">: </w:t>
      </w:r>
      <w:r>
        <w:rPr>
          <w:rFonts w:ascii="Arial" w:hAnsi="Arial" w:cs="Arial"/>
          <w:sz w:val="24"/>
          <w:szCs w:val="24"/>
        </w:rPr>
        <w:t xml:space="preserve">plant cover = percentage of plant cover in the inter-row, temp. = mean annual temperature (°C), </w:t>
      </w:r>
      <w:r w:rsidRPr="008E371E">
        <w:rPr>
          <w:rFonts w:ascii="Arial" w:hAnsi="Arial" w:cs="Arial"/>
          <w:sz w:val="24"/>
          <w:szCs w:val="24"/>
        </w:rPr>
        <w:t>rain= mean rainfall during the growing season (mm)</w:t>
      </w:r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E371E">
        <w:rPr>
          <w:rFonts w:ascii="Arial" w:hAnsi="Arial" w:cs="Arial"/>
          <w:sz w:val="24"/>
          <w:szCs w:val="24"/>
        </w:rPr>
        <w:t>seminat</w:t>
      </w:r>
      <w:proofErr w:type="spellEnd"/>
      <w:r>
        <w:rPr>
          <w:rFonts w:ascii="Arial" w:hAnsi="Arial" w:cs="Arial"/>
          <w:sz w:val="24"/>
          <w:szCs w:val="24"/>
        </w:rPr>
        <w:t>.</w:t>
      </w:r>
      <w:r w:rsidRPr="008E371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1000</w:t>
      </w:r>
      <w:r w:rsidRPr="008E371E">
        <w:rPr>
          <w:rFonts w:ascii="Arial" w:hAnsi="Arial" w:cs="Arial"/>
          <w:sz w:val="24"/>
          <w:szCs w:val="24"/>
        </w:rPr>
        <w:t xml:space="preserve">= semi-natural </w:t>
      </w:r>
      <w:r w:rsidR="00823FB2" w:rsidRPr="008E371E">
        <w:rPr>
          <w:rFonts w:ascii="Arial" w:hAnsi="Arial" w:cs="Arial"/>
          <w:sz w:val="24"/>
          <w:szCs w:val="24"/>
        </w:rPr>
        <w:t xml:space="preserve">cover </w:t>
      </w:r>
      <w:r w:rsidR="00823FB2">
        <w:rPr>
          <w:rFonts w:ascii="Arial" w:hAnsi="Arial" w:cs="Arial"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a 1000 m buffer, </w:t>
      </w:r>
      <w:proofErr w:type="spellStart"/>
      <w:r w:rsidRPr="008E371E">
        <w:rPr>
          <w:rFonts w:ascii="Arial" w:hAnsi="Arial" w:cs="Arial"/>
          <w:sz w:val="24"/>
          <w:szCs w:val="24"/>
        </w:rPr>
        <w:t>seminat</w:t>
      </w:r>
      <w:proofErr w:type="spellEnd"/>
      <w:r>
        <w:rPr>
          <w:rFonts w:ascii="Arial" w:hAnsi="Arial" w:cs="Arial"/>
          <w:sz w:val="24"/>
          <w:szCs w:val="24"/>
        </w:rPr>
        <w:t>.</w:t>
      </w:r>
      <w:r w:rsidRPr="008E371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500</w:t>
      </w:r>
      <w:r w:rsidRPr="008E371E">
        <w:rPr>
          <w:rFonts w:ascii="Arial" w:hAnsi="Arial" w:cs="Arial"/>
          <w:sz w:val="24"/>
          <w:szCs w:val="24"/>
        </w:rPr>
        <w:t xml:space="preserve">= semi-natural </w:t>
      </w:r>
      <w:r w:rsidR="00823FB2" w:rsidRPr="008E371E">
        <w:rPr>
          <w:rFonts w:ascii="Arial" w:hAnsi="Arial" w:cs="Arial"/>
          <w:sz w:val="24"/>
          <w:szCs w:val="24"/>
        </w:rPr>
        <w:t xml:space="preserve">cover </w:t>
      </w:r>
      <w:r w:rsidR="00823FB2">
        <w:rPr>
          <w:rFonts w:ascii="Arial" w:hAnsi="Arial" w:cs="Arial"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a 500 m buffer, </w:t>
      </w:r>
      <w:proofErr w:type="spellStart"/>
      <w:r w:rsidRPr="008E371E">
        <w:rPr>
          <w:rFonts w:ascii="Arial" w:hAnsi="Arial" w:cs="Arial"/>
          <w:sz w:val="24"/>
          <w:szCs w:val="24"/>
        </w:rPr>
        <w:t>seminat</w:t>
      </w:r>
      <w:proofErr w:type="spellEnd"/>
      <w:r>
        <w:rPr>
          <w:rFonts w:ascii="Arial" w:hAnsi="Arial" w:cs="Arial"/>
          <w:sz w:val="24"/>
          <w:szCs w:val="24"/>
        </w:rPr>
        <w:t>.</w:t>
      </w:r>
      <w:r w:rsidRPr="008E371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250</w:t>
      </w:r>
      <w:r w:rsidRPr="008E371E">
        <w:rPr>
          <w:rFonts w:ascii="Arial" w:hAnsi="Arial" w:cs="Arial"/>
          <w:sz w:val="24"/>
          <w:szCs w:val="24"/>
        </w:rPr>
        <w:t xml:space="preserve">= semi-natural </w:t>
      </w:r>
      <w:r w:rsidR="00823FB2" w:rsidRPr="008E371E">
        <w:rPr>
          <w:rFonts w:ascii="Arial" w:hAnsi="Arial" w:cs="Arial"/>
          <w:sz w:val="24"/>
          <w:szCs w:val="24"/>
        </w:rPr>
        <w:t xml:space="preserve">cover </w:t>
      </w:r>
      <w:r w:rsidR="00823FB2">
        <w:rPr>
          <w:rFonts w:ascii="Arial" w:hAnsi="Arial" w:cs="Arial"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a 250 m buffer, </w:t>
      </w:r>
      <w:proofErr w:type="spellStart"/>
      <w:r>
        <w:rPr>
          <w:rFonts w:ascii="Arial" w:hAnsi="Arial" w:cs="Arial"/>
          <w:sz w:val="24"/>
          <w:szCs w:val="24"/>
        </w:rPr>
        <w:t>viney</w:t>
      </w:r>
      <w:proofErr w:type="spellEnd"/>
      <w:r>
        <w:rPr>
          <w:rFonts w:ascii="Arial" w:hAnsi="Arial" w:cs="Arial"/>
          <w:sz w:val="24"/>
          <w:szCs w:val="24"/>
        </w:rPr>
        <w:t>. 1000</w:t>
      </w:r>
      <w:r w:rsidRPr="008E371E">
        <w:rPr>
          <w:rFonts w:ascii="Arial" w:hAnsi="Arial" w:cs="Arial"/>
          <w:sz w:val="24"/>
          <w:szCs w:val="24"/>
        </w:rPr>
        <w:t xml:space="preserve"> = vineyard </w:t>
      </w:r>
      <w:r w:rsidR="00823FB2" w:rsidRPr="008E371E">
        <w:rPr>
          <w:rFonts w:ascii="Arial" w:hAnsi="Arial" w:cs="Arial"/>
          <w:sz w:val="24"/>
          <w:szCs w:val="24"/>
        </w:rPr>
        <w:t xml:space="preserve">area </w:t>
      </w:r>
      <w:r w:rsidR="00823FB2">
        <w:rPr>
          <w:rFonts w:ascii="Arial" w:hAnsi="Arial" w:cs="Arial"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a 1000 m buffer</w:t>
      </w:r>
      <w:r w:rsidRPr="008E371E"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viney</w:t>
      </w:r>
      <w:proofErr w:type="spellEnd"/>
      <w:r>
        <w:rPr>
          <w:rFonts w:ascii="Arial" w:hAnsi="Arial" w:cs="Arial"/>
          <w:sz w:val="24"/>
          <w:szCs w:val="24"/>
        </w:rPr>
        <w:t>. 1000</w:t>
      </w:r>
      <w:r w:rsidRPr="008E371E">
        <w:rPr>
          <w:rFonts w:ascii="Arial" w:hAnsi="Arial" w:cs="Arial"/>
          <w:sz w:val="24"/>
          <w:szCs w:val="24"/>
        </w:rPr>
        <w:t xml:space="preserve"> = vineyard </w:t>
      </w:r>
      <w:r w:rsidR="00823FB2" w:rsidRPr="008E371E">
        <w:rPr>
          <w:rFonts w:ascii="Arial" w:hAnsi="Arial" w:cs="Arial"/>
          <w:sz w:val="24"/>
          <w:szCs w:val="24"/>
        </w:rPr>
        <w:t xml:space="preserve">area </w:t>
      </w:r>
      <w:r w:rsidR="00823FB2">
        <w:rPr>
          <w:rFonts w:ascii="Arial" w:hAnsi="Arial" w:cs="Arial"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a 1000 m buffer</w:t>
      </w:r>
      <w:r w:rsidRPr="008E371E"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viney</w:t>
      </w:r>
      <w:proofErr w:type="spellEnd"/>
      <w:r>
        <w:rPr>
          <w:rFonts w:ascii="Arial" w:hAnsi="Arial" w:cs="Arial"/>
          <w:sz w:val="24"/>
          <w:szCs w:val="24"/>
        </w:rPr>
        <w:t>. 1000</w:t>
      </w:r>
      <w:r w:rsidRPr="008E371E">
        <w:rPr>
          <w:rFonts w:ascii="Arial" w:hAnsi="Arial" w:cs="Arial"/>
          <w:sz w:val="24"/>
          <w:szCs w:val="24"/>
        </w:rPr>
        <w:t xml:space="preserve"> = vineyard area (</w:t>
      </w:r>
      <w:r>
        <w:rPr>
          <w:rFonts w:ascii="Arial" w:hAnsi="Arial" w:cs="Arial"/>
          <w:sz w:val="24"/>
          <w:szCs w:val="24"/>
        </w:rPr>
        <w:t>ha</w:t>
      </w:r>
      <w:r w:rsidRPr="008E371E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in a 1000 m buffer, and </w:t>
      </w:r>
      <w:r w:rsidRPr="008E371E">
        <w:rPr>
          <w:rFonts w:ascii="Arial" w:hAnsi="Arial" w:cs="Arial"/>
          <w:sz w:val="24"/>
          <w:szCs w:val="24"/>
        </w:rPr>
        <w:t xml:space="preserve">slope= </w:t>
      </w:r>
      <w:r>
        <w:rPr>
          <w:rFonts w:ascii="Arial" w:hAnsi="Arial" w:cs="Arial"/>
          <w:sz w:val="24"/>
          <w:szCs w:val="24"/>
        </w:rPr>
        <w:t>inclination of slope (degrees).</w:t>
      </w:r>
    </w:p>
    <w:p w:rsidR="00AE2228" w:rsidRDefault="00337E25">
      <w:pPr>
        <w:rPr>
          <w:rFonts w:ascii="Arial" w:hAnsi="Arial" w:cs="Arial"/>
          <w:sz w:val="24"/>
          <w:szCs w:val="24"/>
        </w:rPr>
      </w:pPr>
      <w:r>
        <w:rPr>
          <w:noProof/>
          <w:lang w:eastAsia="en-GB"/>
        </w:rPr>
        <w:lastRenderedPageBreak/>
        <w:drawing>
          <wp:inline distT="0" distB="0" distL="0" distR="0" wp14:anchorId="034AE234" wp14:editId="1EAF7F4E">
            <wp:extent cx="6120130" cy="3005455"/>
            <wp:effectExtent l="0" t="0" r="0" b="444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005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7E25" w:rsidRDefault="00337E25" w:rsidP="00217A6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Supplementary </w:t>
      </w:r>
      <w:r w:rsidRPr="007E5A0D">
        <w:rPr>
          <w:rFonts w:ascii="Arial" w:hAnsi="Arial" w:cs="Arial"/>
          <w:b/>
          <w:sz w:val="24"/>
          <w:szCs w:val="24"/>
        </w:rPr>
        <w:t xml:space="preserve">Figure </w:t>
      </w:r>
      <w:r>
        <w:rPr>
          <w:rFonts w:ascii="Arial" w:hAnsi="Arial" w:cs="Arial"/>
          <w:b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: The effect of </w:t>
      </w:r>
      <w:r w:rsidR="000912DF">
        <w:rPr>
          <w:rFonts w:ascii="Arial" w:hAnsi="Arial" w:cs="Arial"/>
          <w:sz w:val="24"/>
          <w:szCs w:val="24"/>
        </w:rPr>
        <w:t xml:space="preserve">(a) </w:t>
      </w:r>
      <w:r>
        <w:rPr>
          <w:rFonts w:ascii="Arial" w:hAnsi="Arial" w:cs="Arial"/>
          <w:sz w:val="24"/>
          <w:szCs w:val="24"/>
        </w:rPr>
        <w:t xml:space="preserve">semi-natural area (%), and </w:t>
      </w:r>
      <w:r w:rsidR="000912DF">
        <w:rPr>
          <w:rFonts w:ascii="Arial" w:hAnsi="Arial" w:cs="Arial"/>
          <w:sz w:val="24"/>
          <w:szCs w:val="24"/>
        </w:rPr>
        <w:t xml:space="preserve">(b) </w:t>
      </w:r>
      <w:r>
        <w:rPr>
          <w:rFonts w:ascii="Arial" w:hAnsi="Arial" w:cs="Arial"/>
          <w:sz w:val="24"/>
          <w:szCs w:val="24"/>
        </w:rPr>
        <w:t xml:space="preserve">the interaction between mean annual temperature (°C) and sampling round on the percentage of plant cover. Round 1 = winter dormancy, 2 = flowering, 3 = fruit set and 4 = </w:t>
      </w:r>
      <w:proofErr w:type="spellStart"/>
      <w:r>
        <w:rPr>
          <w:rFonts w:ascii="Arial" w:hAnsi="Arial" w:cs="Arial"/>
          <w:sz w:val="24"/>
          <w:szCs w:val="24"/>
        </w:rPr>
        <w:t>veraison</w:t>
      </w:r>
      <w:proofErr w:type="spellEnd"/>
      <w:r>
        <w:rPr>
          <w:rFonts w:ascii="Arial" w:hAnsi="Arial" w:cs="Arial"/>
          <w:sz w:val="24"/>
          <w:szCs w:val="24"/>
        </w:rPr>
        <w:t>. Only significant effects are shown. Shaded areas represent confidence intervals at 95%.</w:t>
      </w:r>
      <w:r w:rsidRPr="002A7012">
        <w:t xml:space="preserve"> </w:t>
      </w:r>
    </w:p>
    <w:sectPr w:rsidR="00337E25" w:rsidSect="00AE2228">
      <w:pgSz w:w="11906" w:h="16838"/>
      <w:pgMar w:top="1417" w:right="1134" w:bottom="1134" w:left="1134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M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D0D27"/>
    <w:multiLevelType w:val="hybridMultilevel"/>
    <w:tmpl w:val="E92A6FE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E66008"/>
    <w:multiLevelType w:val="hybridMultilevel"/>
    <w:tmpl w:val="E80C9E5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18053E9"/>
    <w:multiLevelType w:val="hybridMultilevel"/>
    <w:tmpl w:val="A644EC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6556A0"/>
    <w:multiLevelType w:val="hybridMultilevel"/>
    <w:tmpl w:val="BEC885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8B3EBA"/>
    <w:multiLevelType w:val="hybridMultilevel"/>
    <w:tmpl w:val="AC1A0DA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94192E"/>
    <w:multiLevelType w:val="hybridMultilevel"/>
    <w:tmpl w:val="2E4A22D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B550D4"/>
    <w:multiLevelType w:val="hybridMultilevel"/>
    <w:tmpl w:val="A8F43F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8C146C"/>
    <w:multiLevelType w:val="hybridMultilevel"/>
    <w:tmpl w:val="AC3E5D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652AAF"/>
    <w:multiLevelType w:val="hybridMultilevel"/>
    <w:tmpl w:val="A46C4B2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8C4739"/>
    <w:multiLevelType w:val="hybridMultilevel"/>
    <w:tmpl w:val="DECCC5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802D7D"/>
    <w:multiLevelType w:val="hybridMultilevel"/>
    <w:tmpl w:val="E24868C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6"/>
  </w:num>
  <w:num w:numId="5">
    <w:abstractNumId w:val="9"/>
  </w:num>
  <w:num w:numId="6">
    <w:abstractNumId w:val="2"/>
  </w:num>
  <w:num w:numId="7">
    <w:abstractNumId w:val="5"/>
  </w:num>
  <w:num w:numId="8">
    <w:abstractNumId w:val="4"/>
  </w:num>
  <w:num w:numId="9">
    <w:abstractNumId w:val="3"/>
  </w:num>
  <w:num w:numId="10">
    <w:abstractNumId w:val="0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7716"/>
    <w:rsid w:val="000059AC"/>
    <w:rsid w:val="0001584E"/>
    <w:rsid w:val="000438AD"/>
    <w:rsid w:val="000912DF"/>
    <w:rsid w:val="00092994"/>
    <w:rsid w:val="000C6086"/>
    <w:rsid w:val="001F5674"/>
    <w:rsid w:val="00217A6B"/>
    <w:rsid w:val="00284A29"/>
    <w:rsid w:val="0029051A"/>
    <w:rsid w:val="002937E0"/>
    <w:rsid w:val="00337E25"/>
    <w:rsid w:val="003672E9"/>
    <w:rsid w:val="003A002F"/>
    <w:rsid w:val="00486322"/>
    <w:rsid w:val="005151EA"/>
    <w:rsid w:val="00534C81"/>
    <w:rsid w:val="00542B40"/>
    <w:rsid w:val="00687D80"/>
    <w:rsid w:val="006E36A0"/>
    <w:rsid w:val="00823FB2"/>
    <w:rsid w:val="009273E9"/>
    <w:rsid w:val="00A60D6F"/>
    <w:rsid w:val="00AE2228"/>
    <w:rsid w:val="00B92E8F"/>
    <w:rsid w:val="00BB1B82"/>
    <w:rsid w:val="00BB6CE9"/>
    <w:rsid w:val="00C07716"/>
    <w:rsid w:val="00CF10B2"/>
    <w:rsid w:val="00D867F5"/>
    <w:rsid w:val="00DE175F"/>
    <w:rsid w:val="00E30CB8"/>
    <w:rsid w:val="00E541C3"/>
    <w:rsid w:val="00E6060C"/>
    <w:rsid w:val="00E74A1C"/>
    <w:rsid w:val="00EE5780"/>
    <w:rsid w:val="00EF1776"/>
    <w:rsid w:val="00F64800"/>
    <w:rsid w:val="00FE5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010CDC"/>
  <w15:chartTrackingRefBased/>
  <w15:docId w15:val="{2514ACD8-E488-4186-B1FD-A3DB243E74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07716"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0771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4">
    <w:name w:val="heading 4"/>
    <w:basedOn w:val="Normale"/>
    <w:link w:val="Titolo4Carattere"/>
    <w:uiPriority w:val="9"/>
    <w:qFormat/>
    <w:rsid w:val="00C07716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077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rsid w:val="00C07716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customStyle="1" w:styleId="smallcaps">
    <w:name w:val="smallcaps"/>
    <w:basedOn w:val="Carpredefinitoparagrafo"/>
    <w:rsid w:val="00C07716"/>
  </w:style>
  <w:style w:type="character" w:styleId="Collegamentoipertestuale">
    <w:name w:val="Hyperlink"/>
    <w:basedOn w:val="Carpredefinitoparagrafo"/>
    <w:uiPriority w:val="99"/>
    <w:unhideWhenUsed/>
    <w:rsid w:val="00C07716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C07716"/>
    <w:pPr>
      <w:ind w:left="720"/>
      <w:contextualSpacing/>
    </w:pPr>
  </w:style>
  <w:style w:type="character" w:customStyle="1" w:styleId="fontstyle01">
    <w:name w:val="fontstyle01"/>
    <w:basedOn w:val="Carpredefinitoparagrafo"/>
    <w:rsid w:val="00C07716"/>
    <w:rPr>
      <w:rFonts w:ascii="ArialMT" w:hAnsi="ArialMT" w:hint="default"/>
      <w:b w:val="0"/>
      <w:bCs w:val="0"/>
      <w:i w:val="0"/>
      <w:iCs w:val="0"/>
      <w:color w:val="000000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rsid w:val="00C0771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0771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0771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0771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07716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077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07716"/>
    <w:rPr>
      <w:rFonts w:ascii="Segoe UI" w:hAnsi="Segoe UI" w:cs="Segoe UI"/>
      <w:sz w:val="18"/>
      <w:szCs w:val="18"/>
    </w:rPr>
  </w:style>
  <w:style w:type="character" w:styleId="Numeroriga">
    <w:name w:val="line number"/>
    <w:basedOn w:val="Carpredefinitoparagrafo"/>
    <w:uiPriority w:val="99"/>
    <w:semiHidden/>
    <w:unhideWhenUsed/>
    <w:rsid w:val="00C07716"/>
  </w:style>
  <w:style w:type="character" w:customStyle="1" w:styleId="label">
    <w:name w:val="label"/>
    <w:basedOn w:val="Carpredefinitoparagrafo"/>
    <w:rsid w:val="00C07716"/>
  </w:style>
  <w:style w:type="paragraph" w:styleId="NormaleWeb">
    <w:name w:val="Normal (Web)"/>
    <w:basedOn w:val="Normale"/>
    <w:uiPriority w:val="99"/>
    <w:semiHidden/>
    <w:unhideWhenUsed/>
    <w:rsid w:val="00C077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anchor-text">
    <w:name w:val="anchor-text"/>
    <w:basedOn w:val="Carpredefinitoparagrafo"/>
    <w:rsid w:val="00C07716"/>
  </w:style>
  <w:style w:type="paragraph" w:styleId="Bibliografia">
    <w:name w:val="Bibliography"/>
    <w:basedOn w:val="Normale"/>
    <w:next w:val="Normale"/>
    <w:uiPriority w:val="37"/>
    <w:unhideWhenUsed/>
    <w:rsid w:val="00C07716"/>
    <w:pPr>
      <w:spacing w:after="0" w:line="480" w:lineRule="auto"/>
      <w:ind w:left="720" w:hanging="720"/>
    </w:pPr>
  </w:style>
  <w:style w:type="character" w:styleId="Testosegnaposto">
    <w:name w:val="Placeholder Text"/>
    <w:basedOn w:val="Carpredefinitoparagrafo"/>
    <w:uiPriority w:val="99"/>
    <w:semiHidden/>
    <w:rsid w:val="00C07716"/>
    <w:rPr>
      <w:color w:val="808080"/>
    </w:rPr>
  </w:style>
  <w:style w:type="paragraph" w:styleId="Revisione">
    <w:name w:val="Revision"/>
    <w:hidden/>
    <w:uiPriority w:val="99"/>
    <w:semiHidden/>
    <w:rsid w:val="00C0771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76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8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33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79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8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85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5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21</Pages>
  <Words>4052</Words>
  <Characters>23102</Characters>
  <Application>Microsoft Office Word</Application>
  <DocSecurity>0</DocSecurity>
  <Lines>192</Lines>
  <Paragraphs>54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Costanza Geppert</dc:creator>
  <cp:keywords/>
  <dc:description/>
  <cp:lastModifiedBy>Costanza Geppert</cp:lastModifiedBy>
  <cp:revision>5</cp:revision>
  <cp:lastPrinted>2025-11-04T09:56:00Z</cp:lastPrinted>
  <dcterms:created xsi:type="dcterms:W3CDTF">2025-11-03T15:12:00Z</dcterms:created>
  <dcterms:modified xsi:type="dcterms:W3CDTF">2025-11-04T13:13:00Z</dcterms:modified>
</cp:coreProperties>
</file>