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1BAFD2" w14:textId="77777777" w:rsidR="004F6B2A" w:rsidRPr="00861010" w:rsidRDefault="004F6B2A" w:rsidP="004F6B2A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  <w:r w:rsidRPr="00861010">
        <w:rPr>
          <w:rFonts w:ascii="Times New Roman" w:hAnsi="Times New Roman" w:cs="Times New Roman"/>
          <w:b/>
          <w:bCs/>
          <w:sz w:val="40"/>
          <w:szCs w:val="40"/>
        </w:rPr>
        <w:t>Supporting Information</w:t>
      </w:r>
    </w:p>
    <w:p w14:paraId="4B34C881" w14:textId="77777777" w:rsidR="004F6B2A" w:rsidRPr="00861010" w:rsidRDefault="004F6B2A" w:rsidP="004F6B2A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14:paraId="001772A9" w14:textId="77777777" w:rsidR="00861010" w:rsidRPr="005D1185" w:rsidRDefault="00861010" w:rsidP="00861010">
      <w:pPr>
        <w:spacing w:after="0" w:line="360" w:lineRule="auto"/>
        <w:jc w:val="center"/>
        <w:rPr>
          <w:rFonts w:cstheme="minorHAnsi"/>
          <w:b/>
          <w:bCs/>
          <w:sz w:val="24"/>
          <w:szCs w:val="24"/>
          <w:lang w:val="en-US"/>
        </w:rPr>
      </w:pPr>
      <w:r w:rsidRPr="005D1185">
        <w:rPr>
          <w:rFonts w:cstheme="minorHAnsi"/>
          <w:b/>
          <w:bCs/>
          <w:sz w:val="24"/>
          <w:szCs w:val="24"/>
          <w:lang w:val="en-US"/>
        </w:rPr>
        <w:t>Comparing the performance of Electrostatic Repulsion-Reversed Phase chromatography approaches in the resolution of complex peptide mixture: Liraglutide as case study</w:t>
      </w:r>
    </w:p>
    <w:p w14:paraId="0FF70562" w14:textId="77777777" w:rsidR="004F6B2A" w:rsidRPr="00861010" w:rsidRDefault="004F6B2A" w:rsidP="004F6B2A">
      <w:pPr>
        <w:jc w:val="center"/>
        <w:rPr>
          <w:rFonts w:ascii="Times New Roman" w:hAnsi="Times New Roman" w:cs="Times New Roman"/>
          <w:color w:val="000000" w:themeColor="text1"/>
          <w:sz w:val="32"/>
          <w:szCs w:val="32"/>
          <w:lang w:val="en-US"/>
        </w:rPr>
      </w:pPr>
    </w:p>
    <w:p w14:paraId="0F79F382" w14:textId="33512AE7" w:rsidR="004F6B2A" w:rsidRPr="004F6B2A" w:rsidRDefault="004F6B2A" w:rsidP="004F6B2A">
      <w:pPr>
        <w:spacing w:after="0" w:line="360" w:lineRule="auto"/>
        <w:jc w:val="center"/>
        <w:rPr>
          <w:rFonts w:cstheme="minorHAnsi"/>
          <w:sz w:val="24"/>
          <w:szCs w:val="24"/>
          <w:lang w:val="it-IT"/>
        </w:rPr>
      </w:pPr>
      <w:r w:rsidRPr="004F6B2A">
        <w:rPr>
          <w:rFonts w:cstheme="minorHAnsi"/>
          <w:sz w:val="24"/>
          <w:szCs w:val="24"/>
          <w:lang w:val="it-IT"/>
        </w:rPr>
        <w:t xml:space="preserve">Simone </w:t>
      </w:r>
      <w:proofErr w:type="spellStart"/>
      <w:r w:rsidRPr="004F6B2A">
        <w:rPr>
          <w:rFonts w:cstheme="minorHAnsi"/>
          <w:sz w:val="24"/>
          <w:szCs w:val="24"/>
          <w:lang w:val="it-IT"/>
        </w:rPr>
        <w:t>Manetto</w:t>
      </w:r>
      <w:r w:rsidRPr="004F6B2A">
        <w:rPr>
          <w:rFonts w:cstheme="minorHAnsi"/>
          <w:sz w:val="24"/>
          <w:szCs w:val="24"/>
          <w:vertAlign w:val="superscript"/>
          <w:lang w:val="it-IT"/>
        </w:rPr>
        <w:t>a</w:t>
      </w:r>
      <w:proofErr w:type="spellEnd"/>
      <w:r w:rsidRPr="004F6B2A">
        <w:rPr>
          <w:rFonts w:cstheme="minorHAnsi"/>
          <w:sz w:val="24"/>
          <w:szCs w:val="24"/>
          <w:lang w:val="it-IT"/>
        </w:rPr>
        <w:t xml:space="preserve">, Giulia </w:t>
      </w:r>
      <w:proofErr w:type="spellStart"/>
      <w:r w:rsidRPr="004F6B2A">
        <w:rPr>
          <w:rFonts w:cstheme="minorHAnsi"/>
          <w:sz w:val="24"/>
          <w:szCs w:val="24"/>
          <w:lang w:val="it-IT"/>
        </w:rPr>
        <w:t>Mazzoccanti</w:t>
      </w:r>
      <w:proofErr w:type="spellEnd"/>
      <w:r>
        <w:rPr>
          <w:rFonts w:cstheme="minorHAnsi"/>
          <w:sz w:val="24"/>
          <w:szCs w:val="24"/>
          <w:lang w:val="it-IT"/>
        </w:rPr>
        <w:t>*</w:t>
      </w:r>
      <w:r w:rsidRPr="004F6B2A">
        <w:rPr>
          <w:rFonts w:cstheme="minorHAnsi"/>
          <w:sz w:val="24"/>
          <w:szCs w:val="24"/>
          <w:vertAlign w:val="superscript"/>
          <w:lang w:val="it-IT"/>
        </w:rPr>
        <w:t>a</w:t>
      </w:r>
      <w:r w:rsidRPr="004F6B2A">
        <w:rPr>
          <w:rFonts w:cstheme="minorHAnsi"/>
          <w:sz w:val="24"/>
          <w:szCs w:val="24"/>
          <w:lang w:val="it-IT"/>
        </w:rPr>
        <w:t xml:space="preserve">, Michele </w:t>
      </w:r>
      <w:proofErr w:type="spellStart"/>
      <w:r w:rsidRPr="004F6B2A">
        <w:rPr>
          <w:rFonts w:cstheme="minorHAnsi"/>
          <w:sz w:val="24"/>
          <w:szCs w:val="24"/>
          <w:lang w:val="it-IT"/>
        </w:rPr>
        <w:t>Bassan</w:t>
      </w:r>
      <w:r w:rsidRPr="004F6B2A">
        <w:rPr>
          <w:rFonts w:cstheme="minorHAnsi"/>
          <w:sz w:val="24"/>
          <w:szCs w:val="24"/>
          <w:vertAlign w:val="superscript"/>
          <w:lang w:val="it-IT"/>
        </w:rPr>
        <w:t>b</w:t>
      </w:r>
      <w:proofErr w:type="spellEnd"/>
      <w:r w:rsidRPr="004F6B2A">
        <w:rPr>
          <w:rFonts w:cstheme="minorHAnsi"/>
          <w:sz w:val="24"/>
          <w:szCs w:val="24"/>
          <w:lang w:val="it-IT"/>
        </w:rPr>
        <w:t xml:space="preserve">, Marco </w:t>
      </w:r>
      <w:proofErr w:type="spellStart"/>
      <w:r w:rsidRPr="004F6B2A">
        <w:rPr>
          <w:rFonts w:cstheme="minorHAnsi"/>
          <w:sz w:val="24"/>
          <w:szCs w:val="24"/>
          <w:lang w:val="it-IT"/>
        </w:rPr>
        <w:t>Macis</w:t>
      </w:r>
      <w:r w:rsidRPr="004F6B2A">
        <w:rPr>
          <w:rFonts w:cstheme="minorHAnsi"/>
          <w:sz w:val="24"/>
          <w:szCs w:val="24"/>
          <w:vertAlign w:val="superscript"/>
          <w:lang w:val="it-IT"/>
        </w:rPr>
        <w:t>b</w:t>
      </w:r>
      <w:proofErr w:type="spellEnd"/>
      <w:r w:rsidRPr="004F6B2A">
        <w:rPr>
          <w:rFonts w:cstheme="minorHAnsi"/>
          <w:sz w:val="24"/>
          <w:szCs w:val="24"/>
          <w:lang w:val="it-IT"/>
        </w:rPr>
        <w:t xml:space="preserve">, Walter </w:t>
      </w:r>
      <w:proofErr w:type="spellStart"/>
      <w:r w:rsidRPr="004F6B2A">
        <w:rPr>
          <w:rFonts w:cstheme="minorHAnsi"/>
          <w:sz w:val="24"/>
          <w:szCs w:val="24"/>
          <w:lang w:val="it-IT"/>
        </w:rPr>
        <w:t>Cabri</w:t>
      </w:r>
      <w:r w:rsidRPr="004F6B2A">
        <w:rPr>
          <w:rFonts w:cstheme="minorHAnsi"/>
          <w:sz w:val="24"/>
          <w:szCs w:val="24"/>
          <w:vertAlign w:val="superscript"/>
          <w:lang w:val="it-IT"/>
        </w:rPr>
        <w:t>c</w:t>
      </w:r>
      <w:proofErr w:type="spellEnd"/>
      <w:r w:rsidRPr="004F6B2A">
        <w:rPr>
          <w:rFonts w:cstheme="minorHAnsi"/>
          <w:sz w:val="24"/>
          <w:szCs w:val="24"/>
          <w:lang w:val="it-IT"/>
        </w:rPr>
        <w:t xml:space="preserve">, Alessia </w:t>
      </w:r>
      <w:proofErr w:type="spellStart"/>
      <w:r w:rsidRPr="004F6B2A">
        <w:rPr>
          <w:rFonts w:cstheme="minorHAnsi"/>
          <w:sz w:val="24"/>
          <w:szCs w:val="24"/>
          <w:lang w:val="it-IT"/>
        </w:rPr>
        <w:t>Ciogli</w:t>
      </w:r>
      <w:r w:rsidRPr="004F6B2A">
        <w:rPr>
          <w:rFonts w:cstheme="minorHAnsi"/>
          <w:sz w:val="24"/>
          <w:szCs w:val="24"/>
          <w:vertAlign w:val="superscript"/>
          <w:lang w:val="it-IT"/>
        </w:rPr>
        <w:t>a</w:t>
      </w:r>
      <w:proofErr w:type="spellEnd"/>
      <w:r w:rsidRPr="004F6B2A">
        <w:rPr>
          <w:rFonts w:cstheme="minorHAnsi"/>
          <w:sz w:val="24"/>
          <w:szCs w:val="24"/>
          <w:lang w:val="it-IT"/>
        </w:rPr>
        <w:t>, Antonio Ricci*</w:t>
      </w:r>
      <w:r w:rsidRPr="004F6B2A">
        <w:rPr>
          <w:rFonts w:cstheme="minorHAnsi"/>
          <w:sz w:val="24"/>
          <w:szCs w:val="24"/>
          <w:vertAlign w:val="superscript"/>
          <w:lang w:val="it-IT"/>
        </w:rPr>
        <w:t>b</w:t>
      </w:r>
      <w:r w:rsidRPr="004F6B2A">
        <w:rPr>
          <w:rFonts w:cstheme="minorHAnsi"/>
          <w:sz w:val="24"/>
          <w:szCs w:val="24"/>
          <w:lang w:val="it-IT"/>
        </w:rPr>
        <w:t>, Francesco Gasparrini*</w:t>
      </w:r>
      <w:r w:rsidRPr="004F6B2A">
        <w:rPr>
          <w:rFonts w:cstheme="minorHAnsi"/>
          <w:sz w:val="24"/>
          <w:szCs w:val="24"/>
          <w:vertAlign w:val="superscript"/>
          <w:lang w:val="it-IT"/>
        </w:rPr>
        <w:t>a</w:t>
      </w:r>
    </w:p>
    <w:p w14:paraId="547F85AA" w14:textId="77777777" w:rsidR="004F6B2A" w:rsidRPr="002B5432" w:rsidRDefault="004F6B2A" w:rsidP="004F6B2A">
      <w:pPr>
        <w:pStyle w:val="RSCF01FootnoteAuthorAddress"/>
        <w:numPr>
          <w:ilvl w:val="0"/>
          <w:numId w:val="0"/>
        </w:numPr>
        <w:spacing w:line="360" w:lineRule="auto"/>
        <w:ind w:left="85" w:hanging="85"/>
        <w:jc w:val="center"/>
        <w:rPr>
          <w:rFonts w:asciiTheme="majorHAnsi" w:hAnsiTheme="majorHAnsi" w:cstheme="majorHAnsi"/>
          <w:i w:val="0"/>
          <w:w w:val="100"/>
          <w:sz w:val="24"/>
          <w:szCs w:val="24"/>
        </w:rPr>
      </w:pPr>
      <w:r w:rsidRPr="002B5432">
        <w:rPr>
          <w:rFonts w:asciiTheme="majorHAnsi" w:hAnsiTheme="majorHAnsi" w:cstheme="majorHAnsi"/>
          <w:i w:val="0"/>
          <w:w w:val="100"/>
          <w:sz w:val="24"/>
          <w:szCs w:val="24"/>
          <w:vertAlign w:val="superscript"/>
        </w:rPr>
        <w:t>a</w:t>
      </w:r>
      <w:r w:rsidRPr="002B5432">
        <w:rPr>
          <w:rFonts w:asciiTheme="majorHAnsi" w:hAnsiTheme="majorHAnsi" w:cstheme="majorHAnsi"/>
        </w:rPr>
        <w:t xml:space="preserve"> </w:t>
      </w:r>
      <w:r w:rsidRPr="002B5432">
        <w:rPr>
          <w:rFonts w:asciiTheme="majorHAnsi" w:hAnsiTheme="majorHAnsi" w:cstheme="majorHAnsi"/>
          <w:sz w:val="24"/>
          <w:szCs w:val="24"/>
          <w:shd w:val="clear" w:color="auto" w:fill="FFFFFF"/>
        </w:rPr>
        <w:t>Department of Drug Chemistry and Technology, “Sapienza” University of Rome, 00185 Rome, Italy</w:t>
      </w:r>
    </w:p>
    <w:p w14:paraId="3B37A785" w14:textId="77777777" w:rsidR="004F6B2A" w:rsidRPr="004F6B2A" w:rsidRDefault="004F6B2A" w:rsidP="004F6B2A">
      <w:pPr>
        <w:spacing w:after="0" w:line="360" w:lineRule="auto"/>
        <w:jc w:val="center"/>
        <w:rPr>
          <w:rFonts w:asciiTheme="majorHAnsi" w:hAnsiTheme="majorHAnsi" w:cstheme="majorHAnsi"/>
          <w:i/>
          <w:iCs/>
          <w:sz w:val="24"/>
          <w:szCs w:val="24"/>
          <w:vertAlign w:val="superscript"/>
          <w:lang w:val="it-IT"/>
        </w:rPr>
      </w:pPr>
      <w:r w:rsidRPr="004F6B2A">
        <w:rPr>
          <w:rFonts w:asciiTheme="majorHAnsi" w:hAnsiTheme="majorHAnsi" w:cstheme="majorHAnsi"/>
          <w:sz w:val="24"/>
          <w:szCs w:val="24"/>
          <w:vertAlign w:val="superscript"/>
          <w:lang w:val="it-IT"/>
        </w:rPr>
        <w:t xml:space="preserve">b </w:t>
      </w:r>
      <w:proofErr w:type="spellStart"/>
      <w:r w:rsidRPr="004F6B2A">
        <w:rPr>
          <w:rFonts w:asciiTheme="majorHAnsi" w:hAnsiTheme="majorHAnsi" w:cstheme="majorHAnsi"/>
          <w:i/>
          <w:iCs/>
          <w:sz w:val="24"/>
          <w:szCs w:val="24"/>
          <w:lang w:val="it-IT"/>
        </w:rPr>
        <w:t>Fresenius</w:t>
      </w:r>
      <w:proofErr w:type="spellEnd"/>
      <w:r w:rsidRPr="004F6B2A">
        <w:rPr>
          <w:rFonts w:asciiTheme="majorHAnsi" w:hAnsiTheme="majorHAnsi" w:cstheme="majorHAnsi"/>
          <w:i/>
          <w:iCs/>
          <w:sz w:val="24"/>
          <w:szCs w:val="24"/>
          <w:lang w:val="it-IT"/>
        </w:rPr>
        <w:t xml:space="preserve"> </w:t>
      </w:r>
      <w:proofErr w:type="spellStart"/>
      <w:r w:rsidRPr="004F6B2A">
        <w:rPr>
          <w:rFonts w:asciiTheme="majorHAnsi" w:hAnsiTheme="majorHAnsi" w:cstheme="majorHAnsi"/>
          <w:i/>
          <w:iCs/>
          <w:sz w:val="24"/>
          <w:szCs w:val="24"/>
          <w:lang w:val="it-IT"/>
        </w:rPr>
        <w:t>Kabi</w:t>
      </w:r>
      <w:proofErr w:type="spellEnd"/>
      <w:r w:rsidRPr="004F6B2A">
        <w:rPr>
          <w:rFonts w:asciiTheme="majorHAnsi" w:hAnsiTheme="majorHAnsi" w:cstheme="majorHAnsi"/>
          <w:i/>
          <w:iCs/>
          <w:sz w:val="24"/>
          <w:szCs w:val="24"/>
          <w:lang w:val="it-IT"/>
        </w:rPr>
        <w:t xml:space="preserve"> </w:t>
      </w:r>
      <w:proofErr w:type="spellStart"/>
      <w:r w:rsidRPr="004F6B2A">
        <w:rPr>
          <w:rFonts w:asciiTheme="majorHAnsi" w:hAnsiTheme="majorHAnsi" w:cstheme="majorHAnsi"/>
          <w:i/>
          <w:iCs/>
          <w:sz w:val="24"/>
          <w:szCs w:val="24"/>
          <w:lang w:val="it-IT"/>
        </w:rPr>
        <w:t>iPSUM</w:t>
      </w:r>
      <w:proofErr w:type="spellEnd"/>
      <w:r w:rsidRPr="004F6B2A">
        <w:rPr>
          <w:rFonts w:asciiTheme="majorHAnsi" w:hAnsiTheme="majorHAnsi" w:cstheme="majorHAnsi"/>
          <w:i/>
          <w:iCs/>
          <w:sz w:val="24"/>
          <w:szCs w:val="24"/>
          <w:lang w:val="it-IT"/>
        </w:rPr>
        <w:t xml:space="preserve">, Via Roma 108, 20051 Cassina de Pecchi, </w:t>
      </w:r>
      <w:proofErr w:type="spellStart"/>
      <w:r w:rsidRPr="004F6B2A">
        <w:rPr>
          <w:rFonts w:asciiTheme="majorHAnsi" w:hAnsiTheme="majorHAnsi" w:cstheme="majorHAnsi"/>
          <w:i/>
          <w:iCs/>
          <w:sz w:val="24"/>
          <w:szCs w:val="24"/>
          <w:lang w:val="it-IT"/>
        </w:rPr>
        <w:t>Italy</w:t>
      </w:r>
      <w:proofErr w:type="spellEnd"/>
    </w:p>
    <w:p w14:paraId="61226E35" w14:textId="77777777" w:rsidR="004F6B2A" w:rsidRPr="002B5432" w:rsidRDefault="004F6B2A" w:rsidP="004F6B2A">
      <w:pPr>
        <w:spacing w:after="0" w:line="360" w:lineRule="auto"/>
        <w:jc w:val="center"/>
        <w:rPr>
          <w:rFonts w:asciiTheme="majorHAnsi" w:hAnsiTheme="majorHAnsi" w:cstheme="majorHAnsi"/>
          <w:i/>
          <w:iCs/>
          <w:sz w:val="24"/>
          <w:szCs w:val="24"/>
        </w:rPr>
      </w:pPr>
      <w:r w:rsidRPr="002B5432">
        <w:rPr>
          <w:rFonts w:asciiTheme="majorHAnsi" w:hAnsiTheme="majorHAnsi" w:cstheme="majorHAnsi"/>
          <w:sz w:val="24"/>
          <w:szCs w:val="24"/>
          <w:vertAlign w:val="superscript"/>
        </w:rPr>
        <w:t xml:space="preserve">c </w:t>
      </w:r>
      <w:r w:rsidRPr="002B5432">
        <w:rPr>
          <w:rFonts w:asciiTheme="majorHAnsi" w:hAnsiTheme="majorHAnsi" w:cstheme="majorHAnsi"/>
          <w:i/>
          <w:iCs/>
          <w:sz w:val="24"/>
          <w:szCs w:val="24"/>
        </w:rPr>
        <w:t xml:space="preserve">Department of Chemistry, Alma Mater </w:t>
      </w:r>
      <w:proofErr w:type="spellStart"/>
      <w:r w:rsidRPr="002B5432">
        <w:rPr>
          <w:rFonts w:asciiTheme="majorHAnsi" w:hAnsiTheme="majorHAnsi" w:cstheme="majorHAnsi"/>
          <w:i/>
          <w:iCs/>
          <w:sz w:val="24"/>
          <w:szCs w:val="24"/>
        </w:rPr>
        <w:t>Studiorum</w:t>
      </w:r>
      <w:proofErr w:type="spellEnd"/>
      <w:r w:rsidRPr="002B5432">
        <w:rPr>
          <w:rFonts w:asciiTheme="majorHAnsi" w:hAnsiTheme="majorHAnsi" w:cstheme="majorHAnsi"/>
          <w:i/>
          <w:iCs/>
          <w:sz w:val="24"/>
          <w:szCs w:val="24"/>
        </w:rPr>
        <w:t xml:space="preserve">-University of Bologna, Via </w:t>
      </w:r>
      <w:proofErr w:type="spellStart"/>
      <w:r w:rsidRPr="002B5432">
        <w:rPr>
          <w:rFonts w:asciiTheme="majorHAnsi" w:hAnsiTheme="majorHAnsi" w:cstheme="majorHAnsi"/>
          <w:i/>
          <w:iCs/>
          <w:sz w:val="24"/>
          <w:szCs w:val="24"/>
        </w:rPr>
        <w:t>Gobetti</w:t>
      </w:r>
      <w:proofErr w:type="spellEnd"/>
      <w:r w:rsidRPr="002B5432">
        <w:rPr>
          <w:rFonts w:asciiTheme="majorHAnsi" w:hAnsiTheme="majorHAnsi" w:cstheme="majorHAnsi"/>
          <w:i/>
          <w:iCs/>
          <w:sz w:val="24"/>
          <w:szCs w:val="24"/>
        </w:rPr>
        <w:t xml:space="preserve"> 84, 40129Bologna, Italy</w:t>
      </w:r>
    </w:p>
    <w:p w14:paraId="5CEE6437" w14:textId="77777777" w:rsidR="004F6B2A" w:rsidRDefault="004F6B2A" w:rsidP="004F6B2A">
      <w:pPr>
        <w:jc w:val="center"/>
      </w:pPr>
    </w:p>
    <w:p w14:paraId="25C6470C" w14:textId="77777777" w:rsidR="004F6B2A" w:rsidRDefault="004F6B2A" w:rsidP="004F6B2A">
      <w:pPr>
        <w:jc w:val="center"/>
      </w:pPr>
    </w:p>
    <w:p w14:paraId="1A8C039B" w14:textId="77777777" w:rsidR="004F6B2A" w:rsidRDefault="004F6B2A" w:rsidP="004F6B2A">
      <w:pPr>
        <w:jc w:val="center"/>
      </w:pPr>
    </w:p>
    <w:p w14:paraId="4254449E" w14:textId="77777777" w:rsidR="004F6B2A" w:rsidRDefault="004F6B2A" w:rsidP="004F6B2A">
      <w:pPr>
        <w:jc w:val="center"/>
      </w:pPr>
    </w:p>
    <w:p w14:paraId="3D40E2CD" w14:textId="77777777" w:rsidR="004F6B2A" w:rsidRDefault="004F6B2A" w:rsidP="004F6B2A">
      <w:pPr>
        <w:rPr>
          <w:b/>
          <w:bCs/>
        </w:rPr>
      </w:pPr>
    </w:p>
    <w:p w14:paraId="3A48A00C" w14:textId="77777777" w:rsidR="004F6B2A" w:rsidRDefault="004F6B2A" w:rsidP="004F6B2A">
      <w:pPr>
        <w:rPr>
          <w:b/>
          <w:bCs/>
        </w:rPr>
      </w:pPr>
    </w:p>
    <w:p w14:paraId="5EAEB2FF" w14:textId="77777777" w:rsidR="004F6B2A" w:rsidRDefault="004F6B2A" w:rsidP="004F6B2A">
      <w:pPr>
        <w:rPr>
          <w:b/>
          <w:bCs/>
        </w:rPr>
      </w:pPr>
    </w:p>
    <w:p w14:paraId="33A79D91" w14:textId="77777777" w:rsidR="004F6B2A" w:rsidRDefault="004F6B2A" w:rsidP="004F6B2A">
      <w:pPr>
        <w:rPr>
          <w:b/>
          <w:bCs/>
        </w:rPr>
      </w:pPr>
    </w:p>
    <w:p w14:paraId="05DE88A7" w14:textId="77777777" w:rsidR="004F6B2A" w:rsidRDefault="004F6B2A" w:rsidP="004F6B2A">
      <w:pPr>
        <w:rPr>
          <w:b/>
          <w:bCs/>
        </w:rPr>
      </w:pPr>
    </w:p>
    <w:p w14:paraId="6D0B5390" w14:textId="77777777" w:rsidR="004F6B2A" w:rsidRDefault="004F6B2A" w:rsidP="004F6B2A">
      <w:pPr>
        <w:rPr>
          <w:b/>
          <w:bCs/>
        </w:rPr>
      </w:pPr>
    </w:p>
    <w:p w14:paraId="7DA5E1C9" w14:textId="77777777" w:rsidR="004F6B2A" w:rsidRDefault="004F6B2A" w:rsidP="004F6B2A">
      <w:pPr>
        <w:rPr>
          <w:b/>
          <w:bCs/>
        </w:rPr>
      </w:pPr>
    </w:p>
    <w:p w14:paraId="5DC2A7BB" w14:textId="77777777" w:rsidR="004F6B2A" w:rsidRDefault="004F6B2A" w:rsidP="004F6B2A">
      <w:pPr>
        <w:rPr>
          <w:b/>
          <w:bCs/>
        </w:rPr>
      </w:pPr>
    </w:p>
    <w:p w14:paraId="576BDBB7" w14:textId="77777777" w:rsidR="000B06C2" w:rsidRDefault="000B06C2" w:rsidP="004F6B2A">
      <w:pPr>
        <w:rPr>
          <w:b/>
          <w:bCs/>
        </w:rPr>
      </w:pPr>
    </w:p>
    <w:p w14:paraId="1FB85738" w14:textId="77777777" w:rsidR="000B06C2" w:rsidRDefault="000B06C2" w:rsidP="004F6B2A">
      <w:pPr>
        <w:rPr>
          <w:b/>
          <w:bCs/>
        </w:rPr>
      </w:pPr>
    </w:p>
    <w:p w14:paraId="78D5A1B9" w14:textId="77777777" w:rsidR="004F6B2A" w:rsidRDefault="004F6B2A" w:rsidP="004F6B2A">
      <w:pPr>
        <w:rPr>
          <w:b/>
          <w:bCs/>
        </w:rPr>
      </w:pPr>
    </w:p>
    <w:p w14:paraId="3BF6004F" w14:textId="77777777" w:rsidR="004F6B2A" w:rsidRDefault="004F6B2A" w:rsidP="004F6B2A">
      <w:pPr>
        <w:rPr>
          <w:b/>
          <w:bCs/>
        </w:rPr>
      </w:pPr>
    </w:p>
    <w:p w14:paraId="4C1535B2" w14:textId="77777777" w:rsidR="004F6B2A" w:rsidRDefault="004F6B2A" w:rsidP="004F6B2A">
      <w:pPr>
        <w:rPr>
          <w:b/>
          <w:bCs/>
        </w:rPr>
      </w:pPr>
    </w:p>
    <w:p w14:paraId="48D0B2E2" w14:textId="77777777" w:rsidR="004F6B2A" w:rsidRDefault="004F6B2A" w:rsidP="004F6B2A">
      <w:pPr>
        <w:rPr>
          <w:b/>
          <w:bCs/>
        </w:rPr>
      </w:pPr>
    </w:p>
    <w:p w14:paraId="269D771F" w14:textId="77777777" w:rsidR="004F6B2A" w:rsidRDefault="004F6B2A" w:rsidP="004F6B2A">
      <w:pPr>
        <w:rPr>
          <w:b/>
          <w:bCs/>
        </w:rPr>
      </w:pPr>
    </w:p>
    <w:p w14:paraId="0C0E9F6F" w14:textId="77777777" w:rsidR="00DB0A65" w:rsidRDefault="004F6B2A" w:rsidP="00DB0A65">
      <w:pPr>
        <w:spacing w:after="0" w:line="360" w:lineRule="auto"/>
        <w:ind w:right="284"/>
        <w:jc w:val="both"/>
        <w:rPr>
          <w:rFonts w:cstheme="minorHAnsi"/>
          <w:bCs/>
          <w:sz w:val="24"/>
          <w:szCs w:val="24"/>
        </w:rPr>
      </w:pPr>
      <w:r>
        <w:rPr>
          <w:b/>
          <w:bCs/>
        </w:rPr>
        <w:lastRenderedPageBreak/>
        <w:t xml:space="preserve">S1. </w:t>
      </w:r>
      <w:r w:rsidR="00DB0A65" w:rsidRPr="00E00B75">
        <w:rPr>
          <w:bCs/>
          <w:sz w:val="24"/>
          <w:szCs w:val="24"/>
        </w:rPr>
        <w:t xml:space="preserve">A) Column: </w:t>
      </w:r>
      <w:r w:rsidR="00DB0A65" w:rsidRPr="00E00B75">
        <w:rPr>
          <w:rFonts w:cstheme="minorHAnsi"/>
          <w:bCs/>
          <w:sz w:val="24"/>
          <w:szCs w:val="24"/>
        </w:rPr>
        <w:t>ACQUITY Premier Glycan BEH-95A C18 AX, 150 x 2.1 mm (</w:t>
      </w:r>
      <w:proofErr w:type="spellStart"/>
      <w:r w:rsidR="00DB0A65" w:rsidRPr="00E00B75">
        <w:rPr>
          <w:rFonts w:cstheme="minorHAnsi"/>
          <w:bCs/>
          <w:sz w:val="24"/>
          <w:szCs w:val="24"/>
        </w:rPr>
        <w:t>L.xI.D</w:t>
      </w:r>
      <w:proofErr w:type="spellEnd"/>
      <w:r w:rsidR="00DB0A65" w:rsidRPr="00E00B75">
        <w:rPr>
          <w:rFonts w:cstheme="minorHAnsi"/>
          <w:bCs/>
          <w:sz w:val="24"/>
          <w:szCs w:val="24"/>
        </w:rPr>
        <w:t xml:space="preserve">.), 1.7 </w:t>
      </w:r>
      <w:proofErr w:type="spellStart"/>
      <w:r w:rsidR="00DB0A65" w:rsidRPr="00E00B75">
        <w:rPr>
          <w:rFonts w:cstheme="minorHAnsi"/>
          <w:bCs/>
          <w:sz w:val="24"/>
          <w:szCs w:val="24"/>
        </w:rPr>
        <w:t>μm</w:t>
      </w:r>
      <w:proofErr w:type="spellEnd"/>
      <w:r w:rsidR="00DB0A65" w:rsidRPr="00E00B75">
        <w:rPr>
          <w:rFonts w:cstheme="minorHAnsi"/>
          <w:bCs/>
          <w:sz w:val="24"/>
          <w:szCs w:val="24"/>
        </w:rPr>
        <w:t xml:space="preserve">, </w:t>
      </w:r>
    </w:p>
    <w:p w14:paraId="5FBE62ED" w14:textId="1F7F693A" w:rsidR="004F6B2A" w:rsidRDefault="00DB0A65" w:rsidP="00F57AFC">
      <w:pPr>
        <w:spacing w:after="0" w:line="360" w:lineRule="auto"/>
        <w:ind w:right="284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B) column: </w:t>
      </w:r>
      <w:r w:rsidRPr="00184239">
        <w:rPr>
          <w:rFonts w:cstheme="minorHAnsi"/>
          <w:bCs/>
          <w:sz w:val="24"/>
          <w:szCs w:val="24"/>
        </w:rPr>
        <w:t>ACQUITY Premier Glycan BEH-130A C18 CSH, 150 x 2.1 mm (</w:t>
      </w:r>
      <w:proofErr w:type="spellStart"/>
      <w:r w:rsidRPr="00184239">
        <w:rPr>
          <w:rFonts w:cstheme="minorHAnsi"/>
          <w:bCs/>
          <w:sz w:val="24"/>
          <w:szCs w:val="24"/>
        </w:rPr>
        <w:t>L.xI.D</w:t>
      </w:r>
      <w:proofErr w:type="spellEnd"/>
      <w:r w:rsidRPr="00184239">
        <w:rPr>
          <w:rFonts w:cstheme="minorHAnsi"/>
          <w:bCs/>
          <w:sz w:val="24"/>
          <w:szCs w:val="24"/>
        </w:rPr>
        <w:t xml:space="preserve">.), 1.7 </w:t>
      </w:r>
      <w:proofErr w:type="spellStart"/>
      <w:r w:rsidRPr="00184239">
        <w:rPr>
          <w:rFonts w:cstheme="minorHAnsi"/>
          <w:bCs/>
          <w:sz w:val="24"/>
          <w:szCs w:val="24"/>
        </w:rPr>
        <w:t>μm</w:t>
      </w:r>
      <w:proofErr w:type="spellEnd"/>
      <w:r>
        <w:rPr>
          <w:rFonts w:cstheme="minorHAnsi"/>
          <w:bCs/>
          <w:sz w:val="24"/>
          <w:szCs w:val="24"/>
        </w:rPr>
        <w:t xml:space="preserve">. Mobile phases A) water + 0.1 % DFA B) ACN + 0.1% DFA, </w:t>
      </w:r>
      <w:proofErr w:type="spellStart"/>
      <w:r>
        <w:rPr>
          <w:rFonts w:cstheme="minorHAnsi"/>
          <w:bCs/>
          <w:sz w:val="24"/>
          <w:szCs w:val="24"/>
        </w:rPr>
        <w:t>T</w:t>
      </w:r>
      <w:r w:rsidRPr="00CE7F4B">
        <w:rPr>
          <w:rFonts w:cstheme="minorHAnsi"/>
          <w:bCs/>
          <w:sz w:val="24"/>
          <w:szCs w:val="24"/>
          <w:vertAlign w:val="subscript"/>
        </w:rPr>
        <w:t>col</w:t>
      </w:r>
      <w:proofErr w:type="spellEnd"/>
      <w:r>
        <w:rPr>
          <w:rFonts w:cstheme="minorHAnsi"/>
          <w:bCs/>
          <w:sz w:val="24"/>
          <w:szCs w:val="24"/>
        </w:rPr>
        <w:t xml:space="preserve"> =40 °C. </w:t>
      </w:r>
      <w:proofErr w:type="spellStart"/>
      <w:r w:rsidR="00F57AFC" w:rsidRPr="00F57AFC">
        <w:rPr>
          <w:rFonts w:cstheme="minorHAnsi"/>
          <w:bCs/>
          <w:sz w:val="24"/>
          <w:szCs w:val="24"/>
        </w:rPr>
        <w:t>tG</w:t>
      </w:r>
      <w:proofErr w:type="spellEnd"/>
      <w:r w:rsidR="00F57AFC" w:rsidRPr="00F57AFC">
        <w:rPr>
          <w:rFonts w:cstheme="minorHAnsi"/>
          <w:bCs/>
          <w:sz w:val="24"/>
          <w:szCs w:val="24"/>
        </w:rPr>
        <w:t xml:space="preserve"> </w:t>
      </w:r>
      <w:r w:rsidR="00762CB6">
        <w:rPr>
          <w:rFonts w:cstheme="minorHAnsi"/>
          <w:bCs/>
          <w:sz w:val="24"/>
          <w:szCs w:val="24"/>
        </w:rPr>
        <w:t>6</w:t>
      </w:r>
      <w:r w:rsidR="00F57AFC" w:rsidRPr="00F57AFC">
        <w:rPr>
          <w:rFonts w:cstheme="minorHAnsi"/>
          <w:bCs/>
          <w:sz w:val="24"/>
          <w:szCs w:val="24"/>
        </w:rPr>
        <w:t xml:space="preserve">0 minutes, from </w:t>
      </w:r>
      <w:r w:rsidR="00F57AFC">
        <w:rPr>
          <w:rFonts w:cstheme="minorHAnsi"/>
          <w:bCs/>
          <w:sz w:val="24"/>
          <w:szCs w:val="24"/>
        </w:rPr>
        <w:t>20</w:t>
      </w:r>
      <w:r w:rsidR="00F57AFC" w:rsidRPr="00F57AFC">
        <w:rPr>
          <w:rFonts w:cstheme="minorHAnsi"/>
          <w:bCs/>
          <w:sz w:val="24"/>
          <w:szCs w:val="24"/>
        </w:rPr>
        <w:t xml:space="preserve"> % B to </w:t>
      </w:r>
      <w:r w:rsidR="00F57AFC">
        <w:rPr>
          <w:rFonts w:cstheme="minorHAnsi"/>
          <w:bCs/>
          <w:sz w:val="24"/>
          <w:szCs w:val="24"/>
        </w:rPr>
        <w:t>60</w:t>
      </w:r>
      <w:r w:rsidR="00F57AFC" w:rsidRPr="00F57AFC">
        <w:rPr>
          <w:rFonts w:cstheme="minorHAnsi"/>
          <w:bCs/>
          <w:sz w:val="24"/>
          <w:szCs w:val="24"/>
        </w:rPr>
        <w:t xml:space="preserve"> % B</w:t>
      </w:r>
      <w:r w:rsidR="00F57AFC">
        <w:rPr>
          <w:rFonts w:cstheme="minorHAnsi"/>
          <w:bCs/>
          <w:sz w:val="24"/>
          <w:szCs w:val="24"/>
        </w:rPr>
        <w:t>.</w:t>
      </w:r>
    </w:p>
    <w:p w14:paraId="467D95C8" w14:textId="77777777" w:rsidR="00F2442C" w:rsidRPr="00F57AFC" w:rsidRDefault="00F2442C" w:rsidP="00F57AFC">
      <w:pPr>
        <w:spacing w:after="0" w:line="360" w:lineRule="auto"/>
        <w:ind w:right="284"/>
        <w:jc w:val="both"/>
        <w:rPr>
          <w:rFonts w:cstheme="minorHAnsi"/>
          <w:bCs/>
          <w:sz w:val="24"/>
          <w:szCs w:val="24"/>
        </w:rPr>
      </w:pPr>
    </w:p>
    <w:p w14:paraId="7EB451EA" w14:textId="7F6F629D" w:rsidR="008F0D81" w:rsidRDefault="00F2442C" w:rsidP="004F6B2A">
      <w:pPr>
        <w:rPr>
          <w:b/>
          <w:bCs/>
        </w:rPr>
      </w:pPr>
      <w:r>
        <w:rPr>
          <w:b/>
          <w:bCs/>
          <w:noProof/>
        </w:rPr>
        <w:drawing>
          <wp:inline distT="0" distB="0" distL="0" distR="0" wp14:anchorId="2DCA30A4" wp14:editId="2EDE1143">
            <wp:extent cx="6528435" cy="2871766"/>
            <wp:effectExtent l="0" t="0" r="0" b="0"/>
            <wp:docPr id="68505197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54563" cy="288325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5195756" w14:textId="66C6D9B2" w:rsidR="004F6B2A" w:rsidRDefault="004F6B2A" w:rsidP="004F6B2A">
      <w:pPr>
        <w:rPr>
          <w:b/>
          <w:bCs/>
          <w:noProof/>
        </w:rPr>
      </w:pPr>
    </w:p>
    <w:p w14:paraId="3ED78879" w14:textId="77777777" w:rsidR="004F6B2A" w:rsidRDefault="004F6B2A" w:rsidP="004F6B2A">
      <w:pPr>
        <w:rPr>
          <w:b/>
          <w:bCs/>
        </w:rPr>
      </w:pPr>
    </w:p>
    <w:p w14:paraId="2C08CB84" w14:textId="77777777" w:rsidR="004F6B2A" w:rsidRDefault="004F6B2A" w:rsidP="004F6B2A">
      <w:pPr>
        <w:rPr>
          <w:b/>
          <w:bCs/>
        </w:rPr>
      </w:pPr>
    </w:p>
    <w:p w14:paraId="535BE14C" w14:textId="77777777" w:rsidR="004F6B2A" w:rsidRDefault="004F6B2A" w:rsidP="004F6B2A">
      <w:pPr>
        <w:rPr>
          <w:b/>
          <w:bCs/>
        </w:rPr>
      </w:pPr>
    </w:p>
    <w:p w14:paraId="3471517C" w14:textId="77777777" w:rsidR="004F6B2A" w:rsidRDefault="004F6B2A" w:rsidP="004F6B2A">
      <w:pPr>
        <w:rPr>
          <w:b/>
          <w:bCs/>
        </w:rPr>
      </w:pPr>
    </w:p>
    <w:p w14:paraId="612CCDBE" w14:textId="77777777" w:rsidR="004F6B2A" w:rsidRDefault="004F6B2A" w:rsidP="004F6B2A">
      <w:pPr>
        <w:rPr>
          <w:b/>
          <w:bCs/>
        </w:rPr>
      </w:pPr>
    </w:p>
    <w:p w14:paraId="72047F5D" w14:textId="77777777" w:rsidR="004F6B2A" w:rsidRDefault="004F6B2A" w:rsidP="004F6B2A">
      <w:pPr>
        <w:rPr>
          <w:b/>
          <w:bCs/>
        </w:rPr>
      </w:pPr>
    </w:p>
    <w:p w14:paraId="08A1299D" w14:textId="77777777" w:rsidR="004F6B2A" w:rsidRDefault="004F6B2A" w:rsidP="004F6B2A">
      <w:pPr>
        <w:rPr>
          <w:b/>
          <w:bCs/>
        </w:rPr>
      </w:pPr>
    </w:p>
    <w:p w14:paraId="30E49410" w14:textId="77777777" w:rsidR="004F6B2A" w:rsidRDefault="004F6B2A" w:rsidP="004F6B2A">
      <w:pPr>
        <w:rPr>
          <w:b/>
          <w:bCs/>
        </w:rPr>
      </w:pPr>
    </w:p>
    <w:p w14:paraId="44B4849B" w14:textId="77777777" w:rsidR="004F6B2A" w:rsidRDefault="004F6B2A" w:rsidP="004F6B2A">
      <w:pPr>
        <w:rPr>
          <w:b/>
          <w:bCs/>
        </w:rPr>
      </w:pPr>
    </w:p>
    <w:p w14:paraId="05BFC6B2" w14:textId="77777777" w:rsidR="004F6B2A" w:rsidRDefault="004F6B2A" w:rsidP="004F6B2A">
      <w:pPr>
        <w:rPr>
          <w:b/>
          <w:bCs/>
        </w:rPr>
      </w:pPr>
    </w:p>
    <w:p w14:paraId="2374ABD9" w14:textId="77777777" w:rsidR="004F6B2A" w:rsidRDefault="004F6B2A" w:rsidP="004F6B2A">
      <w:pPr>
        <w:rPr>
          <w:b/>
          <w:bCs/>
        </w:rPr>
      </w:pPr>
    </w:p>
    <w:p w14:paraId="400B13B9" w14:textId="77777777" w:rsidR="004F6B2A" w:rsidRDefault="004F6B2A" w:rsidP="004F6B2A">
      <w:pPr>
        <w:rPr>
          <w:b/>
          <w:bCs/>
        </w:rPr>
      </w:pPr>
    </w:p>
    <w:p w14:paraId="214890AE" w14:textId="77777777" w:rsidR="004F6B2A" w:rsidRDefault="004F6B2A" w:rsidP="004F6B2A">
      <w:pPr>
        <w:rPr>
          <w:b/>
          <w:bCs/>
        </w:rPr>
      </w:pPr>
    </w:p>
    <w:p w14:paraId="60EF6CD2" w14:textId="77777777" w:rsidR="004F6B2A" w:rsidRDefault="004F6B2A" w:rsidP="004F6B2A">
      <w:pPr>
        <w:rPr>
          <w:b/>
          <w:bCs/>
        </w:rPr>
      </w:pPr>
    </w:p>
    <w:p w14:paraId="01995375" w14:textId="77777777" w:rsidR="004F6B2A" w:rsidRDefault="004F6B2A" w:rsidP="004F6B2A">
      <w:pPr>
        <w:rPr>
          <w:b/>
          <w:bCs/>
        </w:rPr>
      </w:pPr>
    </w:p>
    <w:p w14:paraId="17695318" w14:textId="77777777" w:rsidR="004F6B2A" w:rsidRDefault="004F6B2A" w:rsidP="004F6B2A">
      <w:pPr>
        <w:rPr>
          <w:b/>
          <w:bCs/>
        </w:rPr>
      </w:pPr>
    </w:p>
    <w:p w14:paraId="44E63888" w14:textId="6C1331DC" w:rsidR="004F6B2A" w:rsidRPr="00DC437E" w:rsidRDefault="004F6B2A" w:rsidP="00DC437E">
      <w:pPr>
        <w:spacing w:after="0" w:line="360" w:lineRule="auto"/>
        <w:ind w:right="284"/>
        <w:jc w:val="both"/>
        <w:rPr>
          <w:rFonts w:cstheme="minorHAnsi"/>
          <w:bCs/>
          <w:sz w:val="24"/>
          <w:szCs w:val="24"/>
        </w:rPr>
      </w:pPr>
      <w:r>
        <w:rPr>
          <w:b/>
          <w:bCs/>
        </w:rPr>
        <w:t>S</w:t>
      </w:r>
      <w:proofErr w:type="gramStart"/>
      <w:r>
        <w:rPr>
          <w:b/>
          <w:bCs/>
        </w:rPr>
        <w:t>2</w:t>
      </w:r>
      <w:r w:rsidR="00DC437E">
        <w:rPr>
          <w:b/>
          <w:bCs/>
        </w:rPr>
        <w:t xml:space="preserve"> </w:t>
      </w:r>
      <w:r w:rsidR="00DC437E" w:rsidRPr="00E00B75">
        <w:rPr>
          <w:bCs/>
          <w:sz w:val="24"/>
          <w:szCs w:val="24"/>
        </w:rPr>
        <w:t xml:space="preserve"> Column</w:t>
      </w:r>
      <w:proofErr w:type="gramEnd"/>
      <w:r w:rsidR="00DC437E" w:rsidRPr="00E00B75">
        <w:rPr>
          <w:bCs/>
          <w:sz w:val="24"/>
          <w:szCs w:val="24"/>
        </w:rPr>
        <w:t xml:space="preserve">: </w:t>
      </w:r>
      <w:r w:rsidR="00DC437E" w:rsidRPr="00E00B75">
        <w:rPr>
          <w:rFonts w:cstheme="minorHAnsi"/>
          <w:bCs/>
          <w:sz w:val="24"/>
          <w:szCs w:val="24"/>
        </w:rPr>
        <w:t>ACQUITY Premier Glycan BEH-95A C18 AX, 150 x 2.1 mm (</w:t>
      </w:r>
      <w:proofErr w:type="spellStart"/>
      <w:r w:rsidR="00DC437E" w:rsidRPr="00E00B75">
        <w:rPr>
          <w:rFonts w:cstheme="minorHAnsi"/>
          <w:bCs/>
          <w:sz w:val="24"/>
          <w:szCs w:val="24"/>
        </w:rPr>
        <w:t>L.xI.D</w:t>
      </w:r>
      <w:proofErr w:type="spellEnd"/>
      <w:r w:rsidR="00DC437E" w:rsidRPr="00E00B75">
        <w:rPr>
          <w:rFonts w:cstheme="minorHAnsi"/>
          <w:bCs/>
          <w:sz w:val="24"/>
          <w:szCs w:val="24"/>
        </w:rPr>
        <w:t xml:space="preserve">.), 1.7 </w:t>
      </w:r>
      <w:proofErr w:type="spellStart"/>
      <w:r w:rsidR="00DC437E" w:rsidRPr="00E00B75">
        <w:rPr>
          <w:rFonts w:cstheme="minorHAnsi"/>
          <w:bCs/>
          <w:sz w:val="24"/>
          <w:szCs w:val="24"/>
        </w:rPr>
        <w:t>μ</w:t>
      </w:r>
      <w:r w:rsidR="00DC437E">
        <w:rPr>
          <w:rFonts w:cstheme="minorHAnsi"/>
          <w:bCs/>
          <w:sz w:val="24"/>
          <w:szCs w:val="24"/>
        </w:rPr>
        <w:t>m</w:t>
      </w:r>
      <w:proofErr w:type="spellEnd"/>
      <w:r w:rsidR="00DC437E">
        <w:rPr>
          <w:rFonts w:cstheme="minorHAnsi"/>
          <w:bCs/>
          <w:sz w:val="24"/>
          <w:szCs w:val="24"/>
        </w:rPr>
        <w:t xml:space="preserve">. Mobile phases A) water + 0.05 % FA and 0.01 % TFA B) ACN + 0.05 % FA and 0.01 % TFA, </w:t>
      </w:r>
      <w:proofErr w:type="spellStart"/>
      <w:r w:rsidR="00DC437E">
        <w:rPr>
          <w:rFonts w:cstheme="minorHAnsi"/>
          <w:bCs/>
          <w:sz w:val="24"/>
          <w:szCs w:val="24"/>
        </w:rPr>
        <w:t>T</w:t>
      </w:r>
      <w:r w:rsidR="00DC437E" w:rsidRPr="00CE7F4B">
        <w:rPr>
          <w:rFonts w:cstheme="minorHAnsi"/>
          <w:bCs/>
          <w:sz w:val="24"/>
          <w:szCs w:val="24"/>
          <w:vertAlign w:val="subscript"/>
        </w:rPr>
        <w:t>col</w:t>
      </w:r>
      <w:proofErr w:type="spellEnd"/>
      <w:r w:rsidR="00DC437E">
        <w:rPr>
          <w:rFonts w:cstheme="minorHAnsi"/>
          <w:bCs/>
          <w:sz w:val="24"/>
          <w:szCs w:val="24"/>
        </w:rPr>
        <w:t xml:space="preserve"> =40 °C. </w:t>
      </w:r>
      <w:proofErr w:type="spellStart"/>
      <w:r w:rsidR="00DC437E" w:rsidRPr="00F57AFC">
        <w:rPr>
          <w:rFonts w:cstheme="minorHAnsi"/>
          <w:bCs/>
          <w:sz w:val="24"/>
          <w:szCs w:val="24"/>
        </w:rPr>
        <w:t>tG</w:t>
      </w:r>
      <w:proofErr w:type="spellEnd"/>
      <w:r w:rsidR="00DC437E" w:rsidRPr="00F57AFC">
        <w:rPr>
          <w:rFonts w:cstheme="minorHAnsi"/>
          <w:bCs/>
          <w:sz w:val="24"/>
          <w:szCs w:val="24"/>
        </w:rPr>
        <w:t xml:space="preserve"> </w:t>
      </w:r>
      <w:r w:rsidR="00FF073C">
        <w:rPr>
          <w:rFonts w:cstheme="minorHAnsi"/>
          <w:bCs/>
          <w:sz w:val="24"/>
          <w:szCs w:val="24"/>
        </w:rPr>
        <w:t>6</w:t>
      </w:r>
      <w:r w:rsidR="00DC437E" w:rsidRPr="00F57AFC">
        <w:rPr>
          <w:rFonts w:cstheme="minorHAnsi"/>
          <w:bCs/>
          <w:sz w:val="24"/>
          <w:szCs w:val="24"/>
        </w:rPr>
        <w:t xml:space="preserve">0 minutes, from </w:t>
      </w:r>
      <w:r w:rsidR="00DC437E">
        <w:rPr>
          <w:rFonts w:cstheme="minorHAnsi"/>
          <w:bCs/>
          <w:sz w:val="24"/>
          <w:szCs w:val="24"/>
        </w:rPr>
        <w:t>20</w:t>
      </w:r>
      <w:r w:rsidR="00DC437E" w:rsidRPr="00F57AFC">
        <w:rPr>
          <w:rFonts w:cstheme="minorHAnsi"/>
          <w:bCs/>
          <w:sz w:val="24"/>
          <w:szCs w:val="24"/>
        </w:rPr>
        <w:t xml:space="preserve"> % B to </w:t>
      </w:r>
      <w:r w:rsidR="00DC437E">
        <w:rPr>
          <w:rFonts w:cstheme="minorHAnsi"/>
          <w:bCs/>
          <w:sz w:val="24"/>
          <w:szCs w:val="24"/>
        </w:rPr>
        <w:t>60</w:t>
      </w:r>
      <w:r w:rsidR="00DC437E" w:rsidRPr="00F57AFC">
        <w:rPr>
          <w:rFonts w:cstheme="minorHAnsi"/>
          <w:bCs/>
          <w:sz w:val="24"/>
          <w:szCs w:val="24"/>
        </w:rPr>
        <w:t xml:space="preserve"> % B</w:t>
      </w:r>
    </w:p>
    <w:p w14:paraId="2AFB962E" w14:textId="780C0444" w:rsidR="008F0D81" w:rsidRPr="004F6B2A" w:rsidRDefault="008F0D81" w:rsidP="004F6B2A">
      <w:pPr>
        <w:rPr>
          <w:b/>
          <w:bCs/>
        </w:rPr>
      </w:pPr>
      <w:r>
        <w:rPr>
          <w:b/>
          <w:bCs/>
          <w:noProof/>
        </w:rPr>
        <w:drawing>
          <wp:inline distT="0" distB="0" distL="0" distR="0" wp14:anchorId="5B1BF579" wp14:editId="0D01289D">
            <wp:extent cx="7972665" cy="4419600"/>
            <wp:effectExtent l="0" t="0" r="0" b="0"/>
            <wp:docPr id="191903072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0648"/>
                    <a:stretch/>
                  </pic:blipFill>
                  <pic:spPr bwMode="auto">
                    <a:xfrm>
                      <a:off x="0" y="0"/>
                      <a:ext cx="7980574" cy="44239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8F0D81" w:rsidRPr="004F6B2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2B0EBB"/>
    <w:multiLevelType w:val="hybridMultilevel"/>
    <w:tmpl w:val="AAD643F4"/>
    <w:lvl w:ilvl="0" w:tplc="54A6E152">
      <w:start w:val="1"/>
      <w:numFmt w:val="lowerLetter"/>
      <w:pStyle w:val="RSCF01FootnoteAuthorAddress"/>
      <w:lvlText w:val="%1."/>
      <w:lvlJc w:val="left"/>
      <w:pPr>
        <w:ind w:left="720" w:hanging="360"/>
      </w:pPr>
      <w:rPr>
        <w:rFonts w:ascii="Calibri" w:hAnsi="Calibri" w:hint="default"/>
        <w:b w:val="0"/>
        <w:i/>
        <w:vertAlign w:val="superscrip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6B2A"/>
    <w:rsid w:val="000B06C2"/>
    <w:rsid w:val="00166764"/>
    <w:rsid w:val="001934A9"/>
    <w:rsid w:val="004F6B2A"/>
    <w:rsid w:val="005B3A5B"/>
    <w:rsid w:val="00762CB6"/>
    <w:rsid w:val="007874FE"/>
    <w:rsid w:val="00861010"/>
    <w:rsid w:val="008F0D81"/>
    <w:rsid w:val="00A33189"/>
    <w:rsid w:val="00B34FFA"/>
    <w:rsid w:val="00BB3A00"/>
    <w:rsid w:val="00DB0A65"/>
    <w:rsid w:val="00DC437E"/>
    <w:rsid w:val="00E80786"/>
    <w:rsid w:val="00F2442C"/>
    <w:rsid w:val="00F57AFC"/>
    <w:rsid w:val="00FF073C"/>
    <w:rsid w:val="00FF4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81A768"/>
  <w15:chartTrackingRefBased/>
  <w15:docId w15:val="{C67860F4-640B-4E7B-A627-168A8D6005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6B2A"/>
    <w:rPr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4F6B2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F6B2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F6B2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F6B2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F6B2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F6B2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F6B2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F6B2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F6B2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F6B2A"/>
    <w:rPr>
      <w:rFonts w:asciiTheme="majorHAnsi" w:eastAsiaTheme="majorEastAsia" w:hAnsiTheme="majorHAnsi" w:cstheme="majorBidi"/>
      <w:color w:val="2F5496" w:themeColor="accent1" w:themeShade="BF"/>
      <w:sz w:val="40"/>
      <w:szCs w:val="40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F6B2A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F6B2A"/>
    <w:rPr>
      <w:rFonts w:eastAsiaTheme="majorEastAsia" w:cstheme="majorBidi"/>
      <w:color w:val="2F5496" w:themeColor="accent1" w:themeShade="BF"/>
      <w:sz w:val="28"/>
      <w:szCs w:val="28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F6B2A"/>
    <w:rPr>
      <w:rFonts w:eastAsiaTheme="majorEastAsia" w:cstheme="majorBidi"/>
      <w:i/>
      <w:iCs/>
      <w:color w:val="2F5496" w:themeColor="accent1" w:themeShade="BF"/>
      <w:lang w:val="en-GB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F6B2A"/>
    <w:rPr>
      <w:rFonts w:eastAsiaTheme="majorEastAsia" w:cstheme="majorBidi"/>
      <w:color w:val="2F5496" w:themeColor="accent1" w:themeShade="BF"/>
      <w:lang w:val="en-GB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F6B2A"/>
    <w:rPr>
      <w:rFonts w:eastAsiaTheme="majorEastAsia" w:cstheme="majorBidi"/>
      <w:i/>
      <w:iCs/>
      <w:color w:val="595959" w:themeColor="text1" w:themeTint="A6"/>
      <w:lang w:val="en-GB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F6B2A"/>
    <w:rPr>
      <w:rFonts w:eastAsiaTheme="majorEastAsia" w:cstheme="majorBidi"/>
      <w:color w:val="595959" w:themeColor="text1" w:themeTint="A6"/>
      <w:lang w:val="en-GB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F6B2A"/>
    <w:rPr>
      <w:rFonts w:eastAsiaTheme="majorEastAsia" w:cstheme="majorBidi"/>
      <w:i/>
      <w:iCs/>
      <w:color w:val="272727" w:themeColor="text1" w:themeTint="D8"/>
      <w:lang w:val="en-GB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F6B2A"/>
    <w:rPr>
      <w:rFonts w:eastAsiaTheme="majorEastAsia" w:cstheme="majorBidi"/>
      <w:color w:val="272727" w:themeColor="text1" w:themeTint="D8"/>
      <w:lang w:val="en-GB"/>
    </w:rPr>
  </w:style>
  <w:style w:type="paragraph" w:styleId="Title">
    <w:name w:val="Title"/>
    <w:basedOn w:val="Normal"/>
    <w:next w:val="Normal"/>
    <w:link w:val="TitleChar"/>
    <w:uiPriority w:val="10"/>
    <w:qFormat/>
    <w:rsid w:val="004F6B2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F6B2A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Subtitle">
    <w:name w:val="Subtitle"/>
    <w:basedOn w:val="Normal"/>
    <w:next w:val="Normal"/>
    <w:link w:val="SubtitleChar"/>
    <w:uiPriority w:val="11"/>
    <w:qFormat/>
    <w:rsid w:val="004F6B2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F6B2A"/>
    <w:rPr>
      <w:rFonts w:eastAsiaTheme="majorEastAsia" w:cstheme="majorBidi"/>
      <w:color w:val="595959" w:themeColor="text1" w:themeTint="A6"/>
      <w:spacing w:val="15"/>
      <w:sz w:val="28"/>
      <w:szCs w:val="28"/>
      <w:lang w:val="en-GB"/>
    </w:rPr>
  </w:style>
  <w:style w:type="paragraph" w:styleId="Quote">
    <w:name w:val="Quote"/>
    <w:basedOn w:val="Normal"/>
    <w:next w:val="Normal"/>
    <w:link w:val="QuoteChar"/>
    <w:uiPriority w:val="29"/>
    <w:qFormat/>
    <w:rsid w:val="004F6B2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F6B2A"/>
    <w:rPr>
      <w:i/>
      <w:iCs/>
      <w:color w:val="404040" w:themeColor="text1" w:themeTint="BF"/>
      <w:lang w:val="en-GB"/>
    </w:rPr>
  </w:style>
  <w:style w:type="paragraph" w:styleId="ListParagraph">
    <w:name w:val="List Paragraph"/>
    <w:basedOn w:val="Normal"/>
    <w:uiPriority w:val="34"/>
    <w:qFormat/>
    <w:rsid w:val="004F6B2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F6B2A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F6B2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F6B2A"/>
    <w:rPr>
      <w:i/>
      <w:iCs/>
      <w:color w:val="2F5496" w:themeColor="accent1" w:themeShade="BF"/>
      <w:lang w:val="en-GB"/>
    </w:rPr>
  </w:style>
  <w:style w:type="character" w:styleId="IntenseReference">
    <w:name w:val="Intense Reference"/>
    <w:basedOn w:val="DefaultParagraphFont"/>
    <w:uiPriority w:val="32"/>
    <w:qFormat/>
    <w:rsid w:val="004F6B2A"/>
    <w:rPr>
      <w:b/>
      <w:bCs/>
      <w:smallCaps/>
      <w:color w:val="2F5496" w:themeColor="accent1" w:themeShade="BF"/>
      <w:spacing w:val="5"/>
    </w:rPr>
  </w:style>
  <w:style w:type="paragraph" w:customStyle="1" w:styleId="RSCF01FootnoteAuthorAddress">
    <w:name w:val="RSC F01 Footnote Author Address"/>
    <w:link w:val="RSCF01FootnoteAuthorAddressChar"/>
    <w:qFormat/>
    <w:rsid w:val="004F6B2A"/>
    <w:pPr>
      <w:numPr>
        <w:numId w:val="1"/>
      </w:numPr>
      <w:pBdr>
        <w:top w:val="single" w:sz="12" w:space="1" w:color="A6A6A6" w:themeColor="background1" w:themeShade="A6"/>
      </w:pBdr>
      <w:spacing w:after="0" w:line="240" w:lineRule="auto"/>
      <w:ind w:left="85" w:hanging="85"/>
      <w:suppressOverlap/>
    </w:pPr>
    <w:rPr>
      <w:rFonts w:cs="Times New Roman"/>
      <w:i/>
      <w:w w:val="105"/>
      <w:kern w:val="0"/>
      <w:sz w:val="14"/>
      <w:szCs w:val="14"/>
      <w:lang w:val="en-GB"/>
      <w14:ligatures w14:val="none"/>
    </w:rPr>
  </w:style>
  <w:style w:type="character" w:customStyle="1" w:styleId="RSCF01FootnoteAuthorAddressChar">
    <w:name w:val="RSC F01 Footnote Author Address Char"/>
    <w:basedOn w:val="DefaultParagraphFont"/>
    <w:link w:val="RSCF01FootnoteAuthorAddress"/>
    <w:rsid w:val="004F6B2A"/>
    <w:rPr>
      <w:rFonts w:cs="Times New Roman"/>
      <w:i/>
      <w:w w:val="105"/>
      <w:kern w:val="0"/>
      <w:sz w:val="14"/>
      <w:szCs w:val="14"/>
      <w:lang w:val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170</Words>
  <Characters>970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giulia mazzoccanti</dc:creator>
  <cp:keywords/>
  <dc:description/>
  <cp:lastModifiedBy>Walter Cabri</cp:lastModifiedBy>
  <cp:revision>2</cp:revision>
  <dcterms:created xsi:type="dcterms:W3CDTF">2025-10-24T09:26:00Z</dcterms:created>
  <dcterms:modified xsi:type="dcterms:W3CDTF">2025-10-24T09:26:00Z</dcterms:modified>
</cp:coreProperties>
</file>