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E7D5F45" w14:textId="77777777" w:rsidR="00313FD4" w:rsidRPr="00542AD4" w:rsidRDefault="00313FD4" w:rsidP="00EB7BB5">
      <w:pPr>
        <w:spacing w:after="40"/>
        <w:rPr>
          <w:rStyle w:val="ManuscriptTitleChar"/>
          <w:rFonts w:ascii="Times New Roman" w:eastAsiaTheme="minorEastAsia" w:hAnsi="Times New Roman"/>
          <w:color w:val="000000" w:themeColor="text1"/>
        </w:rPr>
      </w:pPr>
      <w:bookmarkStart w:id="0" w:name="_Hlk183447028"/>
      <w:r w:rsidRPr="00542AD4">
        <w:rPr>
          <w:rStyle w:val="ManuscriptTitleChar"/>
          <w:rFonts w:ascii="Times New Roman" w:eastAsiaTheme="minorEastAsia" w:hAnsi="Times New Roman"/>
          <w:color w:val="000000" w:themeColor="text1"/>
        </w:rPr>
        <w:t>Life Cycle Assessment of a DC-LINK capacitor used for automotive applications</w:t>
      </w:r>
    </w:p>
    <w:p w14:paraId="17D6183D" w14:textId="59F105EE" w:rsidR="00EB7BB5" w:rsidRDefault="00EB7BB5" w:rsidP="00EB7BB5">
      <w:pPr>
        <w:spacing w:after="40"/>
        <w:rPr>
          <w:rFonts w:ascii="Times New Roman" w:hAnsi="Times New Roman" w:cs="Times New Roman"/>
          <w:i/>
          <w:iCs/>
          <w:noProof/>
          <w:sz w:val="22"/>
          <w:szCs w:val="22"/>
        </w:rPr>
      </w:pPr>
      <w:r>
        <w:rPr>
          <w:rFonts w:ascii="Times New Roman" w:hAnsi="Times New Roman" w:cs="Times New Roman"/>
          <w:i/>
          <w:iCs/>
          <w:noProof/>
          <w:sz w:val="22"/>
          <w:szCs w:val="22"/>
        </w:rPr>
        <w:t>Francesco Arfelli¹, Daniele Cespi¹</w:t>
      </w:r>
      <w:r>
        <w:rPr>
          <w:rFonts w:ascii="Times New Roman" w:hAnsi="Times New Roman" w:cs="Times New Roman"/>
          <w:i/>
          <w:iCs/>
          <w:noProof/>
          <w:sz w:val="22"/>
          <w:szCs w:val="22"/>
          <w:vertAlign w:val="superscript"/>
        </w:rPr>
        <w:t>,</w:t>
      </w:r>
      <w:r>
        <w:rPr>
          <w:rFonts w:ascii="Times New Roman" w:hAnsi="Times New Roman" w:cs="Times New Roman"/>
          <w:i/>
          <w:iCs/>
          <w:noProof/>
          <w:sz w:val="22"/>
          <w:szCs w:val="22"/>
        </w:rPr>
        <w:t>²*, Fabio Codecà</w:t>
      </w:r>
      <w:r>
        <w:rPr>
          <w:rFonts w:ascii="Times New Roman" w:hAnsi="Times New Roman" w:cs="Times New Roman"/>
          <w:i/>
          <w:iCs/>
          <w:noProof/>
          <w:sz w:val="22"/>
          <w:szCs w:val="22"/>
          <w:vertAlign w:val="superscript"/>
        </w:rPr>
        <w:t>c</w:t>
      </w:r>
      <w:r>
        <w:rPr>
          <w:rFonts w:ascii="Times New Roman" w:hAnsi="Times New Roman" w:cs="Times New Roman"/>
          <w:i/>
          <w:iCs/>
          <w:noProof/>
          <w:sz w:val="22"/>
          <w:szCs w:val="22"/>
        </w:rPr>
        <w:t>, Fabrizio Passarini¹</w:t>
      </w:r>
      <w:r>
        <w:rPr>
          <w:rFonts w:ascii="Times New Roman" w:hAnsi="Times New Roman" w:cs="Times New Roman"/>
          <w:i/>
          <w:iCs/>
          <w:noProof/>
          <w:sz w:val="22"/>
          <w:szCs w:val="22"/>
          <w:vertAlign w:val="superscript"/>
        </w:rPr>
        <w:t>,</w:t>
      </w:r>
      <w:r>
        <w:rPr>
          <w:rFonts w:ascii="Times New Roman" w:hAnsi="Times New Roman" w:cs="Times New Roman"/>
          <w:i/>
          <w:iCs/>
          <w:noProof/>
          <w:sz w:val="22"/>
          <w:szCs w:val="22"/>
        </w:rPr>
        <w:t>²</w:t>
      </w:r>
    </w:p>
    <w:bookmarkEnd w:id="0"/>
    <w:p w14:paraId="6F236DAE" w14:textId="5D3A8093" w:rsidR="00DA0D58" w:rsidRPr="00386416" w:rsidRDefault="00DA0D58" w:rsidP="00DB0686">
      <w:pPr>
        <w:pStyle w:val="BCAuthorAddress"/>
        <w:spacing w:line="276" w:lineRule="auto"/>
        <w:jc w:val="both"/>
        <w:rPr>
          <w:rFonts w:ascii="Times New Roman" w:hAnsi="Times New Roman"/>
          <w:sz w:val="24"/>
          <w:szCs w:val="24"/>
          <w:lang w:val="it-IT"/>
        </w:rPr>
      </w:pPr>
      <w:r w:rsidRPr="00386416">
        <w:rPr>
          <w:rFonts w:ascii="Times New Roman" w:hAnsi="Times New Roman"/>
          <w:sz w:val="24"/>
          <w:szCs w:val="24"/>
          <w:vertAlign w:val="superscript"/>
          <w:lang w:val="it-IT"/>
        </w:rPr>
        <w:t>a</w:t>
      </w:r>
      <w:r w:rsidRPr="00386416">
        <w:rPr>
          <w:rFonts w:ascii="Times New Roman" w:hAnsi="Times New Roman"/>
          <w:sz w:val="24"/>
          <w:szCs w:val="24"/>
          <w:lang w:val="it-IT"/>
        </w:rPr>
        <w:t>Department of Industrial Chemistry “Toso Montanari”, University of Bologna, via</w:t>
      </w:r>
      <w:r w:rsidR="00292075">
        <w:rPr>
          <w:rFonts w:ascii="Times New Roman" w:hAnsi="Times New Roman"/>
          <w:sz w:val="24"/>
          <w:szCs w:val="24"/>
          <w:lang w:val="it-IT"/>
        </w:rPr>
        <w:t xml:space="preserve"> Pie</w:t>
      </w:r>
      <w:r w:rsidR="00386416" w:rsidRPr="00386416">
        <w:rPr>
          <w:rFonts w:ascii="Times New Roman" w:hAnsi="Times New Roman"/>
          <w:sz w:val="24"/>
          <w:szCs w:val="24"/>
          <w:lang w:val="it-IT"/>
        </w:rPr>
        <w:t>ro Gobetti</w:t>
      </w:r>
      <w:r w:rsidRPr="00386416">
        <w:rPr>
          <w:rFonts w:ascii="Times New Roman" w:hAnsi="Times New Roman"/>
          <w:sz w:val="24"/>
          <w:szCs w:val="24"/>
          <w:lang w:val="it-IT"/>
        </w:rPr>
        <w:t xml:space="preserve"> </w:t>
      </w:r>
      <w:r w:rsidR="00386416">
        <w:rPr>
          <w:rFonts w:ascii="Times New Roman" w:hAnsi="Times New Roman"/>
          <w:sz w:val="24"/>
          <w:szCs w:val="24"/>
          <w:lang w:val="it-IT"/>
        </w:rPr>
        <w:t>85</w:t>
      </w:r>
      <w:r w:rsidRPr="00386416">
        <w:rPr>
          <w:rFonts w:ascii="Times New Roman" w:hAnsi="Times New Roman"/>
          <w:sz w:val="24"/>
          <w:szCs w:val="24"/>
          <w:lang w:val="it-IT"/>
        </w:rPr>
        <w:t>, 401</w:t>
      </w:r>
      <w:r w:rsidR="00386416">
        <w:rPr>
          <w:rFonts w:ascii="Times New Roman" w:hAnsi="Times New Roman"/>
          <w:sz w:val="24"/>
          <w:szCs w:val="24"/>
          <w:lang w:val="it-IT"/>
        </w:rPr>
        <w:t>29</w:t>
      </w:r>
      <w:r w:rsidRPr="00386416">
        <w:rPr>
          <w:rFonts w:ascii="Times New Roman" w:hAnsi="Times New Roman"/>
          <w:sz w:val="24"/>
          <w:szCs w:val="24"/>
          <w:lang w:val="it-IT"/>
        </w:rPr>
        <w:t xml:space="preserve"> Bologna, Italy. </w:t>
      </w:r>
    </w:p>
    <w:p w14:paraId="3D33A452" w14:textId="1B421DA0" w:rsidR="00DA0D58" w:rsidRPr="00342757" w:rsidRDefault="00DA0D58" w:rsidP="00DB0686">
      <w:pPr>
        <w:pStyle w:val="BCAuthorAddress"/>
        <w:spacing w:line="276" w:lineRule="auto"/>
        <w:jc w:val="both"/>
        <w:rPr>
          <w:rFonts w:ascii="Times New Roman" w:hAnsi="Times New Roman"/>
          <w:sz w:val="24"/>
          <w:szCs w:val="24"/>
        </w:rPr>
      </w:pPr>
      <w:r w:rsidRPr="00A569A2">
        <w:rPr>
          <w:rFonts w:ascii="Times New Roman" w:hAnsi="Times New Roman"/>
          <w:sz w:val="24"/>
          <w:szCs w:val="24"/>
          <w:vertAlign w:val="superscript"/>
        </w:rPr>
        <w:t>b</w:t>
      </w:r>
      <w:r w:rsidRPr="00A569A2">
        <w:rPr>
          <w:rFonts w:ascii="Times New Roman" w:hAnsi="Times New Roman"/>
          <w:sz w:val="24"/>
          <w:szCs w:val="24"/>
        </w:rPr>
        <w:t xml:space="preserve">Interdepartmental Centre of Industrial </w:t>
      </w:r>
      <w:r w:rsidRPr="00342757">
        <w:rPr>
          <w:rFonts w:ascii="Times New Roman" w:hAnsi="Times New Roman"/>
          <w:sz w:val="24"/>
          <w:szCs w:val="24"/>
        </w:rPr>
        <w:t>Research “Renewable Resources, Environment, Sea and Energy”, University of Bologna, via Angherà 22, 47922 Rimini, Italy.</w:t>
      </w:r>
    </w:p>
    <w:p w14:paraId="03745C6D" w14:textId="77777777" w:rsidR="00EB7BB5" w:rsidRPr="00455195" w:rsidRDefault="00EB7BB5" w:rsidP="00EB7BB5">
      <w:pPr>
        <w:rPr>
          <w:rFonts w:ascii="Times New Roman" w:hAnsi="Times New Roman" w:cs="Times New Roman"/>
        </w:rPr>
      </w:pPr>
      <w:r w:rsidRPr="00455195">
        <w:rPr>
          <w:rFonts w:ascii="Times New Roman" w:hAnsi="Times New Roman" w:cs="Times New Roman"/>
          <w:vertAlign w:val="superscript"/>
        </w:rPr>
        <w:t>c</w:t>
      </w:r>
      <w:r w:rsidRPr="00455195">
        <w:rPr>
          <w:rFonts w:ascii="Times New Roman" w:hAnsi="Times New Roman" w:cs="Times New Roman"/>
        </w:rPr>
        <w:t>Kemet Electronics Italia S.r.l.; Via Sagittario 1/3, 40037, Sasso Marconi (Bologna), Italy</w:t>
      </w:r>
    </w:p>
    <w:p w14:paraId="527738D9" w14:textId="6BEE0EB7" w:rsidR="00C862B5" w:rsidRPr="00631687" w:rsidRDefault="00C862B5" w:rsidP="00C862B5"/>
    <w:p w14:paraId="26B77366" w14:textId="7F00DCC2" w:rsidR="00C862B5" w:rsidRPr="00C862B5" w:rsidRDefault="00C862B5" w:rsidP="00C862B5">
      <w:pPr>
        <w:rPr>
          <w:rFonts w:ascii="Times New Roman" w:hAnsi="Times New Roman" w:cs="Times New Roman"/>
          <w:lang w:val="en-US"/>
        </w:rPr>
      </w:pPr>
      <w:r w:rsidRPr="00C862B5">
        <w:rPr>
          <w:rFonts w:ascii="Times New Roman" w:hAnsi="Times New Roman" w:cs="Times New Roman"/>
          <w:lang w:val="en-US"/>
        </w:rPr>
        <w:t xml:space="preserve">Mail of the corresponding author: </w:t>
      </w:r>
      <w:hyperlink r:id="rId11" w:history="1">
        <w:r w:rsidR="008E370C" w:rsidRPr="00802787">
          <w:rPr>
            <w:rStyle w:val="Collegamentoipertestuale"/>
            <w:rFonts w:ascii="Times New Roman" w:hAnsi="Times New Roman" w:cs="Times New Roman"/>
            <w:lang w:val="en-US"/>
          </w:rPr>
          <w:t>daniele.cespi2@unibo.it</w:t>
        </w:r>
      </w:hyperlink>
      <w:r w:rsidR="008E370C">
        <w:rPr>
          <w:rFonts w:ascii="Times New Roman" w:hAnsi="Times New Roman" w:cs="Times New Roman"/>
          <w:lang w:val="en-US"/>
        </w:rPr>
        <w:t xml:space="preserve"> </w:t>
      </w:r>
    </w:p>
    <w:p w14:paraId="4D22ADD9" w14:textId="23C08123" w:rsidR="0069700F" w:rsidRPr="00A569A2" w:rsidRDefault="00F66F08" w:rsidP="00E8722A">
      <w:pPr>
        <w:pStyle w:val="BGKeywords"/>
        <w:rPr>
          <w:rStyle w:val="BDAbstractTitleChar"/>
          <w:rFonts w:ascii="Times New Roman" w:hAnsi="Times New Roman"/>
          <w:sz w:val="24"/>
          <w:szCs w:val="24"/>
        </w:rPr>
      </w:pPr>
      <w:r>
        <w:rPr>
          <w:rFonts w:ascii="Times New Roman" w:hAnsi="Times New Roman"/>
          <w:b/>
          <w:bCs/>
        </w:rPr>
        <w:t>KEYWORDS</w:t>
      </w:r>
      <w:r>
        <w:rPr>
          <w:rFonts w:ascii="Times New Roman" w:hAnsi="Times New Roman"/>
        </w:rPr>
        <w:t>: Life Cycle Assessment, Electronic components, Automotive sustainability, Secondary materials sustainability</w:t>
      </w:r>
      <w:r w:rsidR="00A56ADD">
        <w:rPr>
          <w:rFonts w:ascii="Times New Roman" w:hAnsi="Times New Roman"/>
        </w:rPr>
        <w:t>,</w:t>
      </w:r>
      <w:r>
        <w:rPr>
          <w:rFonts w:ascii="Times New Roman" w:hAnsi="Times New Roman"/>
        </w:rPr>
        <w:t xml:space="preserve"> LCA applied to capacitors</w:t>
      </w:r>
    </w:p>
    <w:p w14:paraId="0270C8F9" w14:textId="764E3645" w:rsidR="004A222F" w:rsidRPr="00A569A2" w:rsidRDefault="004A222F" w:rsidP="00DB0686">
      <w:pPr>
        <w:spacing w:line="276" w:lineRule="auto"/>
        <w:jc w:val="both"/>
        <w:rPr>
          <w:rFonts w:ascii="Times New Roman" w:hAnsi="Times New Roman" w:cs="Times New Roman"/>
          <w:szCs w:val="20"/>
          <w:lang w:val="en-US"/>
        </w:rPr>
      </w:pPr>
      <w:r w:rsidRPr="00A569A2">
        <w:rPr>
          <w:rFonts w:ascii="Times New Roman" w:hAnsi="Times New Roman" w:cs="Times New Roman"/>
          <w:sz w:val="32"/>
          <w:lang w:val="en-US"/>
        </w:rPr>
        <w:br w:type="page"/>
      </w:r>
    </w:p>
    <w:p w14:paraId="4F0C7C57" w14:textId="77777777" w:rsidR="000B2120" w:rsidRDefault="000B2120" w:rsidP="000B2120">
      <w:pPr>
        <w:pStyle w:val="Didascalia"/>
        <w:keepNext/>
      </w:pPr>
      <w:bookmarkStart w:id="1" w:name="_Ref129264226"/>
      <w:r w:rsidRPr="000B2120">
        <w:rPr>
          <w:noProof/>
          <w:lang w:val="en-GB"/>
        </w:rPr>
        <w:lastRenderedPageBreak/>
        <w:drawing>
          <wp:inline distT="0" distB="0" distL="0" distR="0" wp14:anchorId="5960D2DB" wp14:editId="2F5E6656">
            <wp:extent cx="3567430" cy="1648613"/>
            <wp:effectExtent l="0" t="0" r="0" b="889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575480" cy="1652333"/>
                    </a:xfrm>
                    <a:prstGeom prst="rect">
                      <a:avLst/>
                    </a:prstGeom>
                    <a:noFill/>
                    <a:ln>
                      <a:noFill/>
                    </a:ln>
                  </pic:spPr>
                </pic:pic>
              </a:graphicData>
            </a:graphic>
          </wp:inline>
        </w:drawing>
      </w:r>
    </w:p>
    <w:p w14:paraId="37EF307D" w14:textId="6221A735" w:rsidR="000B2120" w:rsidRDefault="000B2120" w:rsidP="000B2120">
      <w:pPr>
        <w:pStyle w:val="Didascalia"/>
        <w:rPr>
          <w:lang w:val="en-GB"/>
        </w:rPr>
      </w:pPr>
      <w:r w:rsidRPr="003145C4">
        <w:rPr>
          <w:lang w:val="en-GB"/>
        </w:rPr>
        <w:t xml:space="preserve">Figure S </w:t>
      </w:r>
      <w:r>
        <w:fldChar w:fldCharType="begin"/>
      </w:r>
      <w:r w:rsidRPr="003145C4">
        <w:rPr>
          <w:lang w:val="en-GB"/>
        </w:rPr>
        <w:instrText xml:space="preserve"> SEQ Figure_S \* ARABIC </w:instrText>
      </w:r>
      <w:r>
        <w:fldChar w:fldCharType="separate"/>
      </w:r>
      <w:r w:rsidRPr="003145C4">
        <w:rPr>
          <w:noProof/>
          <w:lang w:val="en-GB"/>
        </w:rPr>
        <w:t>1</w:t>
      </w:r>
      <w:r>
        <w:fldChar w:fldCharType="end"/>
      </w:r>
      <w:r w:rsidRPr="003145C4">
        <w:rPr>
          <w:lang w:val="en-GB"/>
        </w:rPr>
        <w:t>: DC-Link C4EEGMX6560ABTJ</w:t>
      </w:r>
      <w:r w:rsidR="00E16304">
        <w:rPr>
          <w:lang w:val="en-GB"/>
        </w:rPr>
        <w:t>.</w:t>
      </w:r>
    </w:p>
    <w:p w14:paraId="4F770C67" w14:textId="05BEB686" w:rsidR="00BA511A" w:rsidRDefault="004C25D9" w:rsidP="00BA511A">
      <w:pPr>
        <w:keepNext/>
        <w:ind w:left="360"/>
      </w:pPr>
      <w:r>
        <w:rPr>
          <w:noProof/>
        </w:rPr>
        <w:drawing>
          <wp:inline distT="0" distB="0" distL="0" distR="0" wp14:anchorId="5FF05CD3" wp14:editId="69E8DA65">
            <wp:extent cx="5537628" cy="2395855"/>
            <wp:effectExtent l="0" t="0" r="635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546934" cy="2399881"/>
                    </a:xfrm>
                    <a:prstGeom prst="rect">
                      <a:avLst/>
                    </a:prstGeom>
                    <a:noFill/>
                  </pic:spPr>
                </pic:pic>
              </a:graphicData>
            </a:graphic>
          </wp:inline>
        </w:drawing>
      </w:r>
    </w:p>
    <w:p w14:paraId="7D31920B" w14:textId="71BCB37E" w:rsidR="00376F8C" w:rsidRPr="00376F8C" w:rsidRDefault="00BA511A" w:rsidP="00376F8C">
      <w:pPr>
        <w:pStyle w:val="Didascalia"/>
        <w:rPr>
          <w:lang w:val="en-GB"/>
        </w:rPr>
      </w:pPr>
      <w:r w:rsidRPr="00852362">
        <w:rPr>
          <w:lang w:val="en-GB"/>
        </w:rPr>
        <w:t xml:space="preserve">Figure S </w:t>
      </w:r>
      <w:r>
        <w:fldChar w:fldCharType="begin"/>
      </w:r>
      <w:r w:rsidRPr="00852362">
        <w:rPr>
          <w:lang w:val="en-GB"/>
        </w:rPr>
        <w:instrText xml:space="preserve"> SEQ Figure_S \* ARABIC </w:instrText>
      </w:r>
      <w:r>
        <w:fldChar w:fldCharType="separate"/>
      </w:r>
      <w:r>
        <w:rPr>
          <w:noProof/>
          <w:lang w:val="en-GB"/>
        </w:rPr>
        <w:t>2</w:t>
      </w:r>
      <w:r>
        <w:fldChar w:fldCharType="end"/>
      </w:r>
      <w:r w:rsidRPr="0094186D">
        <w:rPr>
          <w:lang w:val="en-GB"/>
        </w:rPr>
        <w:t>: Electricity consumption allocated to the processes involved in the system</w:t>
      </w:r>
      <w:r>
        <w:rPr>
          <w:lang w:val="en-GB"/>
        </w:rPr>
        <w:t>.</w:t>
      </w:r>
    </w:p>
    <w:p w14:paraId="08EFD4F4" w14:textId="4E649CCC" w:rsidR="0094186D" w:rsidRPr="0094186D" w:rsidRDefault="00852362" w:rsidP="00852362">
      <w:pPr>
        <w:pStyle w:val="Didascalia"/>
        <w:rPr>
          <w:lang w:val="en-GB"/>
        </w:rPr>
      </w:pPr>
      <w:r w:rsidRPr="00852362">
        <w:rPr>
          <w:lang w:val="en-GB"/>
        </w:rPr>
        <w:t xml:space="preserve">Table S </w:t>
      </w:r>
      <w:r w:rsidR="00A73631" w:rsidRPr="00A73631">
        <w:rPr>
          <w:lang w:val="en-GB"/>
        </w:rPr>
        <w:t>1</w:t>
      </w:r>
      <w:r w:rsidRPr="00852362">
        <w:rPr>
          <w:lang w:val="en-GB"/>
        </w:rPr>
        <w:t xml:space="preserve">: </w:t>
      </w:r>
      <w:r w:rsidR="0094186D" w:rsidRPr="0094186D">
        <w:rPr>
          <w:lang w:val="en-GB"/>
        </w:rPr>
        <w:t>Summarization of electricity consumption of the system</w:t>
      </w:r>
      <w:r w:rsidR="005C71C4">
        <w:rPr>
          <w:lang w:val="en-GB"/>
        </w:rPr>
        <w:t>.</w:t>
      </w:r>
    </w:p>
    <w:tbl>
      <w:tblPr>
        <w:tblStyle w:val="Grigliatabella"/>
        <w:tblW w:w="0" w:type="auto"/>
        <w:tblLook w:val="04A0" w:firstRow="1" w:lastRow="0" w:firstColumn="1" w:lastColumn="0" w:noHBand="0" w:noVBand="1"/>
      </w:tblPr>
      <w:tblGrid>
        <w:gridCol w:w="960"/>
        <w:gridCol w:w="1587"/>
        <w:gridCol w:w="3260"/>
        <w:gridCol w:w="1134"/>
      </w:tblGrid>
      <w:tr w:rsidR="0094186D" w:rsidRPr="00966C6D" w14:paraId="437F21BA" w14:textId="77777777" w:rsidTr="00E13A65">
        <w:trPr>
          <w:trHeight w:val="495"/>
        </w:trPr>
        <w:tc>
          <w:tcPr>
            <w:tcW w:w="960" w:type="dxa"/>
            <w:noWrap/>
            <w:vAlign w:val="center"/>
          </w:tcPr>
          <w:p w14:paraId="73C95779" w14:textId="77777777" w:rsidR="0094186D" w:rsidRPr="00966C6D" w:rsidRDefault="0094186D" w:rsidP="0094186D">
            <w:pPr>
              <w:spacing w:line="240" w:lineRule="auto"/>
              <w:jc w:val="center"/>
              <w:rPr>
                <w:b/>
                <w:bCs/>
                <w:sz w:val="20"/>
                <w:szCs w:val="20"/>
              </w:rPr>
            </w:pPr>
            <w:r w:rsidRPr="00966C6D">
              <w:rPr>
                <w:b/>
                <w:bCs/>
                <w:sz w:val="20"/>
                <w:szCs w:val="20"/>
              </w:rPr>
              <w:t>Site</w:t>
            </w:r>
          </w:p>
        </w:tc>
        <w:tc>
          <w:tcPr>
            <w:tcW w:w="1587" w:type="dxa"/>
            <w:noWrap/>
            <w:vAlign w:val="center"/>
          </w:tcPr>
          <w:p w14:paraId="0E2DBE10" w14:textId="77777777" w:rsidR="0094186D" w:rsidRPr="00966C6D" w:rsidRDefault="0094186D" w:rsidP="0094186D">
            <w:pPr>
              <w:spacing w:line="240" w:lineRule="auto"/>
              <w:jc w:val="center"/>
              <w:rPr>
                <w:b/>
                <w:bCs/>
                <w:sz w:val="20"/>
                <w:szCs w:val="20"/>
              </w:rPr>
            </w:pPr>
            <w:r w:rsidRPr="00966C6D">
              <w:rPr>
                <w:b/>
                <w:bCs/>
                <w:sz w:val="20"/>
                <w:szCs w:val="20"/>
              </w:rPr>
              <w:t>Unit process number</w:t>
            </w:r>
          </w:p>
        </w:tc>
        <w:tc>
          <w:tcPr>
            <w:tcW w:w="3260" w:type="dxa"/>
            <w:noWrap/>
            <w:vAlign w:val="center"/>
          </w:tcPr>
          <w:p w14:paraId="0BE11E18" w14:textId="77777777" w:rsidR="0094186D" w:rsidRPr="00966C6D" w:rsidRDefault="0094186D" w:rsidP="0094186D">
            <w:pPr>
              <w:spacing w:line="240" w:lineRule="auto"/>
              <w:jc w:val="center"/>
              <w:rPr>
                <w:b/>
                <w:bCs/>
                <w:sz w:val="20"/>
                <w:szCs w:val="20"/>
              </w:rPr>
            </w:pPr>
            <w:r w:rsidRPr="00966C6D">
              <w:rPr>
                <w:b/>
                <w:bCs/>
                <w:sz w:val="20"/>
                <w:szCs w:val="20"/>
              </w:rPr>
              <w:t>Unit process</w:t>
            </w:r>
          </w:p>
        </w:tc>
        <w:tc>
          <w:tcPr>
            <w:tcW w:w="1134" w:type="dxa"/>
            <w:noWrap/>
            <w:vAlign w:val="center"/>
          </w:tcPr>
          <w:p w14:paraId="564C2D9F" w14:textId="77777777" w:rsidR="0094186D" w:rsidRPr="00966C6D" w:rsidRDefault="0094186D" w:rsidP="0094186D">
            <w:pPr>
              <w:spacing w:line="240" w:lineRule="auto"/>
              <w:jc w:val="center"/>
              <w:rPr>
                <w:b/>
                <w:bCs/>
                <w:sz w:val="20"/>
                <w:szCs w:val="20"/>
              </w:rPr>
            </w:pPr>
            <w:r w:rsidRPr="00966C6D">
              <w:rPr>
                <w:b/>
                <w:bCs/>
                <w:sz w:val="20"/>
                <w:szCs w:val="20"/>
              </w:rPr>
              <w:t xml:space="preserve">Electricity consumed </w:t>
            </w:r>
            <w:r w:rsidRPr="00966C6D">
              <w:rPr>
                <w:sz w:val="18"/>
                <w:szCs w:val="18"/>
              </w:rPr>
              <w:t>(kWh/FU)</w:t>
            </w:r>
          </w:p>
        </w:tc>
      </w:tr>
      <w:tr w:rsidR="0094186D" w:rsidRPr="00966C6D" w14:paraId="085E0F79" w14:textId="77777777" w:rsidTr="00E13A65">
        <w:trPr>
          <w:trHeight w:val="495"/>
        </w:trPr>
        <w:tc>
          <w:tcPr>
            <w:tcW w:w="960" w:type="dxa"/>
            <w:noWrap/>
            <w:textDirection w:val="btLr"/>
            <w:vAlign w:val="center"/>
            <w:hideMark/>
          </w:tcPr>
          <w:p w14:paraId="7F3DA4CC" w14:textId="77777777" w:rsidR="0094186D" w:rsidRPr="00966C6D" w:rsidRDefault="0094186D" w:rsidP="0094186D">
            <w:pPr>
              <w:spacing w:line="240" w:lineRule="auto"/>
              <w:jc w:val="center"/>
            </w:pPr>
            <w:r w:rsidRPr="00966C6D">
              <w:t>BG</w:t>
            </w:r>
          </w:p>
        </w:tc>
        <w:tc>
          <w:tcPr>
            <w:tcW w:w="1587" w:type="dxa"/>
            <w:noWrap/>
            <w:vAlign w:val="center"/>
            <w:hideMark/>
          </w:tcPr>
          <w:p w14:paraId="7AE82A34" w14:textId="77777777" w:rsidR="0094186D" w:rsidRPr="00966C6D" w:rsidRDefault="0094186D" w:rsidP="0094186D">
            <w:pPr>
              <w:spacing w:line="240" w:lineRule="auto"/>
              <w:jc w:val="center"/>
              <w:rPr>
                <w:sz w:val="20"/>
                <w:szCs w:val="20"/>
              </w:rPr>
            </w:pPr>
            <w:r w:rsidRPr="00966C6D">
              <w:rPr>
                <w:sz w:val="20"/>
                <w:szCs w:val="20"/>
              </w:rPr>
              <w:t>I</w:t>
            </w:r>
          </w:p>
        </w:tc>
        <w:tc>
          <w:tcPr>
            <w:tcW w:w="3260" w:type="dxa"/>
            <w:noWrap/>
            <w:vAlign w:val="center"/>
            <w:hideMark/>
          </w:tcPr>
          <w:p w14:paraId="37A81616" w14:textId="77777777" w:rsidR="0094186D" w:rsidRPr="00966C6D" w:rsidRDefault="0094186D" w:rsidP="0094186D">
            <w:pPr>
              <w:spacing w:line="240" w:lineRule="auto"/>
              <w:rPr>
                <w:sz w:val="20"/>
                <w:szCs w:val="20"/>
              </w:rPr>
            </w:pPr>
            <w:r w:rsidRPr="00966C6D">
              <w:rPr>
                <w:sz w:val="20"/>
                <w:szCs w:val="20"/>
              </w:rPr>
              <w:t>Metalization</w:t>
            </w:r>
          </w:p>
        </w:tc>
        <w:tc>
          <w:tcPr>
            <w:tcW w:w="1134" w:type="dxa"/>
            <w:noWrap/>
            <w:vAlign w:val="center"/>
            <w:hideMark/>
          </w:tcPr>
          <w:p w14:paraId="466413F2" w14:textId="77777777" w:rsidR="0094186D" w:rsidRPr="00966C6D" w:rsidRDefault="0094186D" w:rsidP="0094186D">
            <w:pPr>
              <w:spacing w:line="240" w:lineRule="auto"/>
              <w:jc w:val="center"/>
              <w:rPr>
                <w:sz w:val="20"/>
                <w:szCs w:val="20"/>
              </w:rPr>
            </w:pPr>
            <w:r w:rsidRPr="00966C6D">
              <w:rPr>
                <w:sz w:val="20"/>
                <w:szCs w:val="20"/>
              </w:rPr>
              <w:t>1.81</w:t>
            </w:r>
          </w:p>
        </w:tc>
      </w:tr>
      <w:tr w:rsidR="0094186D" w:rsidRPr="00966C6D" w14:paraId="5531774D" w14:textId="77777777" w:rsidTr="00E13A65">
        <w:trPr>
          <w:trHeight w:val="300"/>
        </w:trPr>
        <w:tc>
          <w:tcPr>
            <w:tcW w:w="960" w:type="dxa"/>
            <w:vMerge w:val="restart"/>
            <w:noWrap/>
            <w:textDirection w:val="btLr"/>
            <w:vAlign w:val="center"/>
            <w:hideMark/>
          </w:tcPr>
          <w:p w14:paraId="1B843F4B" w14:textId="77777777" w:rsidR="0094186D" w:rsidRPr="00966C6D" w:rsidRDefault="0094186D" w:rsidP="0094186D">
            <w:pPr>
              <w:spacing w:line="240" w:lineRule="auto"/>
              <w:ind w:left="360"/>
              <w:jc w:val="center"/>
            </w:pPr>
            <w:r>
              <w:t>MK</w:t>
            </w:r>
          </w:p>
        </w:tc>
        <w:tc>
          <w:tcPr>
            <w:tcW w:w="1587" w:type="dxa"/>
            <w:noWrap/>
            <w:vAlign w:val="center"/>
            <w:hideMark/>
          </w:tcPr>
          <w:p w14:paraId="3B7CEBC6" w14:textId="77777777" w:rsidR="0094186D" w:rsidRPr="00966C6D" w:rsidRDefault="0094186D" w:rsidP="0094186D">
            <w:pPr>
              <w:spacing w:line="240" w:lineRule="auto"/>
              <w:jc w:val="center"/>
              <w:rPr>
                <w:sz w:val="20"/>
                <w:szCs w:val="20"/>
              </w:rPr>
            </w:pPr>
            <w:r w:rsidRPr="00966C6D">
              <w:rPr>
                <w:sz w:val="20"/>
                <w:szCs w:val="20"/>
              </w:rPr>
              <w:t>II</w:t>
            </w:r>
          </w:p>
        </w:tc>
        <w:tc>
          <w:tcPr>
            <w:tcW w:w="3260" w:type="dxa"/>
            <w:noWrap/>
            <w:hideMark/>
          </w:tcPr>
          <w:p w14:paraId="426DE85E" w14:textId="77777777" w:rsidR="0094186D" w:rsidRPr="00966C6D" w:rsidRDefault="0094186D" w:rsidP="0094186D">
            <w:pPr>
              <w:spacing w:line="240" w:lineRule="auto"/>
              <w:rPr>
                <w:sz w:val="20"/>
                <w:szCs w:val="20"/>
              </w:rPr>
            </w:pPr>
            <w:r w:rsidRPr="00966C6D">
              <w:rPr>
                <w:sz w:val="20"/>
                <w:szCs w:val="20"/>
              </w:rPr>
              <w:t>Winder &amp; flattering</w:t>
            </w:r>
          </w:p>
        </w:tc>
        <w:tc>
          <w:tcPr>
            <w:tcW w:w="1134" w:type="dxa"/>
            <w:noWrap/>
            <w:vAlign w:val="center"/>
            <w:hideMark/>
          </w:tcPr>
          <w:p w14:paraId="0D782509" w14:textId="77777777" w:rsidR="0094186D" w:rsidRPr="00966C6D" w:rsidRDefault="0094186D" w:rsidP="0094186D">
            <w:pPr>
              <w:spacing w:line="240" w:lineRule="auto"/>
              <w:jc w:val="center"/>
              <w:rPr>
                <w:sz w:val="20"/>
                <w:szCs w:val="20"/>
              </w:rPr>
            </w:pPr>
            <w:r w:rsidRPr="00966C6D">
              <w:rPr>
                <w:sz w:val="20"/>
                <w:szCs w:val="20"/>
              </w:rPr>
              <w:t>0.12</w:t>
            </w:r>
          </w:p>
        </w:tc>
      </w:tr>
      <w:tr w:rsidR="0094186D" w:rsidRPr="00966C6D" w14:paraId="38FD28E0" w14:textId="77777777" w:rsidTr="00E13A65">
        <w:trPr>
          <w:trHeight w:val="300"/>
        </w:trPr>
        <w:tc>
          <w:tcPr>
            <w:tcW w:w="960" w:type="dxa"/>
            <w:vMerge/>
            <w:hideMark/>
          </w:tcPr>
          <w:p w14:paraId="65BAA52E" w14:textId="77777777" w:rsidR="0094186D" w:rsidRPr="00966C6D" w:rsidRDefault="0094186D" w:rsidP="0094186D">
            <w:pPr>
              <w:spacing w:line="240" w:lineRule="auto"/>
              <w:ind w:left="360"/>
              <w:rPr>
                <w:b/>
                <w:bCs/>
                <w:sz w:val="20"/>
                <w:szCs w:val="20"/>
              </w:rPr>
            </w:pPr>
          </w:p>
        </w:tc>
        <w:tc>
          <w:tcPr>
            <w:tcW w:w="1587" w:type="dxa"/>
            <w:noWrap/>
            <w:vAlign w:val="center"/>
            <w:hideMark/>
          </w:tcPr>
          <w:p w14:paraId="445FB83E" w14:textId="77777777" w:rsidR="0094186D" w:rsidRPr="00966C6D" w:rsidRDefault="0094186D" w:rsidP="0094186D">
            <w:pPr>
              <w:spacing w:line="240" w:lineRule="auto"/>
              <w:jc w:val="center"/>
              <w:rPr>
                <w:sz w:val="20"/>
                <w:szCs w:val="20"/>
              </w:rPr>
            </w:pPr>
            <w:r w:rsidRPr="00966C6D">
              <w:rPr>
                <w:sz w:val="20"/>
                <w:szCs w:val="20"/>
              </w:rPr>
              <w:t>III</w:t>
            </w:r>
          </w:p>
        </w:tc>
        <w:tc>
          <w:tcPr>
            <w:tcW w:w="3260" w:type="dxa"/>
            <w:noWrap/>
            <w:hideMark/>
          </w:tcPr>
          <w:p w14:paraId="272BF6E5" w14:textId="77777777" w:rsidR="0094186D" w:rsidRPr="00966C6D" w:rsidRDefault="0094186D" w:rsidP="0094186D">
            <w:pPr>
              <w:spacing w:line="240" w:lineRule="auto"/>
              <w:rPr>
                <w:sz w:val="20"/>
                <w:szCs w:val="20"/>
              </w:rPr>
            </w:pPr>
            <w:r w:rsidRPr="00966C6D">
              <w:rPr>
                <w:sz w:val="20"/>
                <w:szCs w:val="20"/>
              </w:rPr>
              <w:t>Masking &amp; spraying</w:t>
            </w:r>
          </w:p>
        </w:tc>
        <w:tc>
          <w:tcPr>
            <w:tcW w:w="1134" w:type="dxa"/>
            <w:noWrap/>
            <w:vAlign w:val="center"/>
            <w:hideMark/>
          </w:tcPr>
          <w:p w14:paraId="5CAB76E5" w14:textId="77777777" w:rsidR="0094186D" w:rsidRPr="00966C6D" w:rsidRDefault="0094186D" w:rsidP="0094186D">
            <w:pPr>
              <w:spacing w:line="240" w:lineRule="auto"/>
              <w:jc w:val="center"/>
              <w:rPr>
                <w:sz w:val="20"/>
                <w:szCs w:val="20"/>
              </w:rPr>
            </w:pPr>
            <w:r w:rsidRPr="00966C6D">
              <w:rPr>
                <w:sz w:val="20"/>
                <w:szCs w:val="20"/>
              </w:rPr>
              <w:t>0.43</w:t>
            </w:r>
          </w:p>
        </w:tc>
      </w:tr>
      <w:tr w:rsidR="0094186D" w:rsidRPr="00966C6D" w14:paraId="4F7444A6" w14:textId="77777777" w:rsidTr="00E13A65">
        <w:trPr>
          <w:trHeight w:val="300"/>
        </w:trPr>
        <w:tc>
          <w:tcPr>
            <w:tcW w:w="960" w:type="dxa"/>
            <w:vMerge/>
            <w:hideMark/>
          </w:tcPr>
          <w:p w14:paraId="6315F29D" w14:textId="77777777" w:rsidR="0094186D" w:rsidRPr="00966C6D" w:rsidRDefault="0094186D" w:rsidP="0094186D">
            <w:pPr>
              <w:spacing w:line="240" w:lineRule="auto"/>
              <w:ind w:left="360"/>
              <w:rPr>
                <w:b/>
                <w:bCs/>
                <w:sz w:val="20"/>
                <w:szCs w:val="20"/>
              </w:rPr>
            </w:pPr>
          </w:p>
        </w:tc>
        <w:tc>
          <w:tcPr>
            <w:tcW w:w="1587" w:type="dxa"/>
            <w:noWrap/>
            <w:vAlign w:val="center"/>
            <w:hideMark/>
          </w:tcPr>
          <w:p w14:paraId="5C0957AF" w14:textId="77777777" w:rsidR="0094186D" w:rsidRPr="00966C6D" w:rsidRDefault="0094186D" w:rsidP="0094186D">
            <w:pPr>
              <w:spacing w:line="240" w:lineRule="auto"/>
              <w:jc w:val="center"/>
              <w:rPr>
                <w:sz w:val="20"/>
                <w:szCs w:val="20"/>
              </w:rPr>
            </w:pPr>
            <w:r w:rsidRPr="00966C6D">
              <w:rPr>
                <w:sz w:val="20"/>
                <w:szCs w:val="20"/>
              </w:rPr>
              <w:t>IV</w:t>
            </w:r>
          </w:p>
        </w:tc>
        <w:tc>
          <w:tcPr>
            <w:tcW w:w="3260" w:type="dxa"/>
            <w:noWrap/>
            <w:hideMark/>
          </w:tcPr>
          <w:p w14:paraId="6D75CEEE" w14:textId="47834923" w:rsidR="0094186D" w:rsidRPr="00966C6D" w:rsidRDefault="00D2677D" w:rsidP="0094186D">
            <w:pPr>
              <w:spacing w:line="240" w:lineRule="auto"/>
              <w:rPr>
                <w:sz w:val="20"/>
                <w:szCs w:val="20"/>
              </w:rPr>
            </w:pPr>
            <w:r>
              <w:rPr>
                <w:sz w:val="20"/>
                <w:szCs w:val="20"/>
              </w:rPr>
              <w:t>Element</w:t>
            </w:r>
            <w:r w:rsidRPr="00966C6D">
              <w:rPr>
                <w:sz w:val="20"/>
                <w:szCs w:val="20"/>
              </w:rPr>
              <w:t xml:space="preserve"> </w:t>
            </w:r>
            <w:r w:rsidR="0094186D" w:rsidRPr="00966C6D">
              <w:rPr>
                <w:sz w:val="20"/>
                <w:szCs w:val="20"/>
              </w:rPr>
              <w:t>treatment</w:t>
            </w:r>
          </w:p>
        </w:tc>
        <w:tc>
          <w:tcPr>
            <w:tcW w:w="1134" w:type="dxa"/>
            <w:noWrap/>
            <w:vAlign w:val="center"/>
            <w:hideMark/>
          </w:tcPr>
          <w:p w14:paraId="5B90720D" w14:textId="292A7B78" w:rsidR="0094186D" w:rsidRPr="00966C6D" w:rsidRDefault="0094186D" w:rsidP="0094186D">
            <w:pPr>
              <w:spacing w:line="240" w:lineRule="auto"/>
              <w:jc w:val="center"/>
              <w:rPr>
                <w:sz w:val="20"/>
                <w:szCs w:val="20"/>
              </w:rPr>
            </w:pPr>
            <w:r w:rsidRPr="00966C6D">
              <w:rPr>
                <w:sz w:val="20"/>
                <w:szCs w:val="20"/>
              </w:rPr>
              <w:t>0.</w:t>
            </w:r>
            <w:r w:rsidR="00D2677D">
              <w:rPr>
                <w:sz w:val="20"/>
                <w:szCs w:val="20"/>
              </w:rPr>
              <w:t>90</w:t>
            </w:r>
          </w:p>
        </w:tc>
      </w:tr>
      <w:tr w:rsidR="0094186D" w:rsidRPr="00966C6D" w14:paraId="1C64AF73" w14:textId="77777777" w:rsidTr="00E13A65">
        <w:trPr>
          <w:trHeight w:val="300"/>
        </w:trPr>
        <w:tc>
          <w:tcPr>
            <w:tcW w:w="960" w:type="dxa"/>
            <w:vMerge/>
            <w:hideMark/>
          </w:tcPr>
          <w:p w14:paraId="5AC11DCF" w14:textId="77777777" w:rsidR="0094186D" w:rsidRPr="00966C6D" w:rsidRDefault="0094186D" w:rsidP="0094186D">
            <w:pPr>
              <w:spacing w:line="240" w:lineRule="auto"/>
              <w:ind w:left="360"/>
              <w:rPr>
                <w:b/>
                <w:bCs/>
                <w:sz w:val="20"/>
                <w:szCs w:val="20"/>
              </w:rPr>
            </w:pPr>
          </w:p>
        </w:tc>
        <w:tc>
          <w:tcPr>
            <w:tcW w:w="1587" w:type="dxa"/>
            <w:noWrap/>
            <w:vAlign w:val="center"/>
            <w:hideMark/>
          </w:tcPr>
          <w:p w14:paraId="3DA1723B" w14:textId="425E4DB1" w:rsidR="0094186D" w:rsidRPr="00966C6D" w:rsidRDefault="0094186D" w:rsidP="0094186D">
            <w:pPr>
              <w:spacing w:line="240" w:lineRule="auto"/>
              <w:jc w:val="center"/>
              <w:rPr>
                <w:sz w:val="20"/>
                <w:szCs w:val="20"/>
              </w:rPr>
            </w:pPr>
            <w:r w:rsidRPr="00966C6D">
              <w:rPr>
                <w:sz w:val="20"/>
                <w:szCs w:val="20"/>
              </w:rPr>
              <w:t>V</w:t>
            </w:r>
          </w:p>
        </w:tc>
        <w:tc>
          <w:tcPr>
            <w:tcW w:w="3260" w:type="dxa"/>
            <w:noWrap/>
            <w:hideMark/>
          </w:tcPr>
          <w:p w14:paraId="75A807B7" w14:textId="77777777" w:rsidR="0094186D" w:rsidRPr="00966C6D" w:rsidRDefault="0094186D" w:rsidP="0094186D">
            <w:pPr>
              <w:spacing w:line="240" w:lineRule="auto"/>
              <w:rPr>
                <w:sz w:val="20"/>
                <w:szCs w:val="20"/>
              </w:rPr>
            </w:pPr>
            <w:r w:rsidRPr="00966C6D">
              <w:rPr>
                <w:sz w:val="20"/>
                <w:szCs w:val="20"/>
              </w:rPr>
              <w:t>Element measurement</w:t>
            </w:r>
          </w:p>
        </w:tc>
        <w:tc>
          <w:tcPr>
            <w:tcW w:w="1134" w:type="dxa"/>
            <w:noWrap/>
            <w:vAlign w:val="center"/>
            <w:hideMark/>
          </w:tcPr>
          <w:p w14:paraId="4A3CDFDB" w14:textId="77777777" w:rsidR="0094186D" w:rsidRPr="00966C6D" w:rsidRDefault="0094186D" w:rsidP="0094186D">
            <w:pPr>
              <w:spacing w:line="240" w:lineRule="auto"/>
              <w:jc w:val="center"/>
              <w:rPr>
                <w:sz w:val="20"/>
                <w:szCs w:val="20"/>
              </w:rPr>
            </w:pPr>
            <w:r w:rsidRPr="00966C6D">
              <w:rPr>
                <w:sz w:val="20"/>
                <w:szCs w:val="20"/>
              </w:rPr>
              <w:t>0.12</w:t>
            </w:r>
          </w:p>
        </w:tc>
      </w:tr>
      <w:tr w:rsidR="0094186D" w:rsidRPr="00966C6D" w14:paraId="7B8FFA1F" w14:textId="77777777" w:rsidTr="00E13A65">
        <w:trPr>
          <w:trHeight w:val="300"/>
        </w:trPr>
        <w:tc>
          <w:tcPr>
            <w:tcW w:w="960" w:type="dxa"/>
            <w:vMerge/>
            <w:hideMark/>
          </w:tcPr>
          <w:p w14:paraId="5DAB8EEA" w14:textId="77777777" w:rsidR="0094186D" w:rsidRPr="00966C6D" w:rsidRDefault="0094186D" w:rsidP="0094186D">
            <w:pPr>
              <w:spacing w:line="240" w:lineRule="auto"/>
              <w:ind w:left="360"/>
              <w:rPr>
                <w:b/>
                <w:bCs/>
                <w:sz w:val="20"/>
                <w:szCs w:val="20"/>
              </w:rPr>
            </w:pPr>
          </w:p>
        </w:tc>
        <w:tc>
          <w:tcPr>
            <w:tcW w:w="1587" w:type="dxa"/>
            <w:noWrap/>
            <w:vAlign w:val="center"/>
            <w:hideMark/>
          </w:tcPr>
          <w:p w14:paraId="1996936F" w14:textId="5AADAE73" w:rsidR="0094186D" w:rsidRPr="00966C6D" w:rsidRDefault="0094186D" w:rsidP="0094186D">
            <w:pPr>
              <w:spacing w:line="240" w:lineRule="auto"/>
              <w:jc w:val="center"/>
              <w:rPr>
                <w:sz w:val="20"/>
                <w:szCs w:val="20"/>
              </w:rPr>
            </w:pPr>
            <w:r w:rsidRPr="00966C6D">
              <w:rPr>
                <w:sz w:val="20"/>
                <w:szCs w:val="20"/>
              </w:rPr>
              <w:t>VI</w:t>
            </w:r>
          </w:p>
        </w:tc>
        <w:tc>
          <w:tcPr>
            <w:tcW w:w="3260" w:type="dxa"/>
            <w:noWrap/>
            <w:hideMark/>
          </w:tcPr>
          <w:p w14:paraId="40A2B66E" w14:textId="77777777" w:rsidR="0094186D" w:rsidRPr="00966C6D" w:rsidRDefault="0094186D" w:rsidP="0094186D">
            <w:pPr>
              <w:spacing w:line="240" w:lineRule="auto"/>
              <w:rPr>
                <w:sz w:val="20"/>
                <w:szCs w:val="20"/>
              </w:rPr>
            </w:pPr>
            <w:r w:rsidRPr="00966C6D">
              <w:rPr>
                <w:sz w:val="20"/>
                <w:szCs w:val="20"/>
              </w:rPr>
              <w:t>Soldering</w:t>
            </w:r>
          </w:p>
        </w:tc>
        <w:tc>
          <w:tcPr>
            <w:tcW w:w="1134" w:type="dxa"/>
            <w:noWrap/>
            <w:vAlign w:val="center"/>
            <w:hideMark/>
          </w:tcPr>
          <w:p w14:paraId="3D3D8123" w14:textId="77777777" w:rsidR="0094186D" w:rsidRPr="00966C6D" w:rsidRDefault="0094186D" w:rsidP="0094186D">
            <w:pPr>
              <w:spacing w:line="240" w:lineRule="auto"/>
              <w:jc w:val="center"/>
              <w:rPr>
                <w:sz w:val="20"/>
                <w:szCs w:val="20"/>
              </w:rPr>
            </w:pPr>
            <w:r w:rsidRPr="00966C6D">
              <w:rPr>
                <w:sz w:val="20"/>
                <w:szCs w:val="20"/>
              </w:rPr>
              <w:t>0.39</w:t>
            </w:r>
          </w:p>
        </w:tc>
      </w:tr>
      <w:tr w:rsidR="0094186D" w:rsidRPr="00966C6D" w14:paraId="3224D2F6" w14:textId="77777777" w:rsidTr="00E13A65">
        <w:trPr>
          <w:trHeight w:val="300"/>
        </w:trPr>
        <w:tc>
          <w:tcPr>
            <w:tcW w:w="960" w:type="dxa"/>
            <w:vMerge/>
            <w:hideMark/>
          </w:tcPr>
          <w:p w14:paraId="5D7B725E" w14:textId="77777777" w:rsidR="0094186D" w:rsidRPr="00966C6D" w:rsidRDefault="0094186D" w:rsidP="0094186D">
            <w:pPr>
              <w:spacing w:line="240" w:lineRule="auto"/>
              <w:ind w:left="360"/>
              <w:rPr>
                <w:b/>
                <w:bCs/>
                <w:sz w:val="20"/>
                <w:szCs w:val="20"/>
              </w:rPr>
            </w:pPr>
          </w:p>
        </w:tc>
        <w:tc>
          <w:tcPr>
            <w:tcW w:w="1587" w:type="dxa"/>
            <w:noWrap/>
            <w:vAlign w:val="center"/>
            <w:hideMark/>
          </w:tcPr>
          <w:p w14:paraId="63DF6AC5" w14:textId="72927855" w:rsidR="0094186D" w:rsidRPr="00966C6D" w:rsidRDefault="00D2677D" w:rsidP="0094186D">
            <w:pPr>
              <w:spacing w:line="240" w:lineRule="auto"/>
              <w:jc w:val="center"/>
              <w:rPr>
                <w:sz w:val="20"/>
                <w:szCs w:val="20"/>
              </w:rPr>
            </w:pPr>
            <w:r>
              <w:rPr>
                <w:sz w:val="20"/>
                <w:szCs w:val="20"/>
              </w:rPr>
              <w:t>VI</w:t>
            </w:r>
            <w:r w:rsidR="0094186D" w:rsidRPr="00966C6D">
              <w:rPr>
                <w:sz w:val="20"/>
                <w:szCs w:val="20"/>
              </w:rPr>
              <w:t>I</w:t>
            </w:r>
          </w:p>
        </w:tc>
        <w:tc>
          <w:tcPr>
            <w:tcW w:w="3260" w:type="dxa"/>
            <w:noWrap/>
            <w:hideMark/>
          </w:tcPr>
          <w:p w14:paraId="0D0FF39E" w14:textId="77777777" w:rsidR="0094186D" w:rsidRPr="00966C6D" w:rsidRDefault="0094186D" w:rsidP="0094186D">
            <w:pPr>
              <w:spacing w:line="240" w:lineRule="auto"/>
              <w:rPr>
                <w:sz w:val="20"/>
                <w:szCs w:val="20"/>
                <w:lang w:val="en-GB"/>
              </w:rPr>
            </w:pPr>
            <w:r w:rsidRPr="00966C6D">
              <w:rPr>
                <w:sz w:val="20"/>
                <w:szCs w:val="20"/>
                <w:lang w:val="en-GB"/>
              </w:rPr>
              <w:t>Resing filling, Post &amp; Final curing</w:t>
            </w:r>
          </w:p>
        </w:tc>
        <w:tc>
          <w:tcPr>
            <w:tcW w:w="1134" w:type="dxa"/>
            <w:noWrap/>
            <w:vAlign w:val="center"/>
            <w:hideMark/>
          </w:tcPr>
          <w:p w14:paraId="3801A507" w14:textId="77777777" w:rsidR="0094186D" w:rsidRPr="00966C6D" w:rsidRDefault="0094186D" w:rsidP="0094186D">
            <w:pPr>
              <w:spacing w:line="240" w:lineRule="auto"/>
              <w:jc w:val="center"/>
              <w:rPr>
                <w:sz w:val="20"/>
                <w:szCs w:val="20"/>
              </w:rPr>
            </w:pPr>
            <w:r w:rsidRPr="00966C6D">
              <w:rPr>
                <w:sz w:val="20"/>
                <w:szCs w:val="20"/>
              </w:rPr>
              <w:t>3.93</w:t>
            </w:r>
          </w:p>
        </w:tc>
      </w:tr>
      <w:tr w:rsidR="0094186D" w:rsidRPr="00966C6D" w14:paraId="6EADE740" w14:textId="77777777" w:rsidTr="00E13A65">
        <w:trPr>
          <w:trHeight w:val="300"/>
        </w:trPr>
        <w:tc>
          <w:tcPr>
            <w:tcW w:w="960" w:type="dxa"/>
            <w:vMerge/>
            <w:hideMark/>
          </w:tcPr>
          <w:p w14:paraId="49BE03E7" w14:textId="77777777" w:rsidR="0094186D" w:rsidRPr="00966C6D" w:rsidRDefault="0094186D" w:rsidP="0094186D">
            <w:pPr>
              <w:spacing w:line="240" w:lineRule="auto"/>
              <w:ind w:left="360"/>
              <w:rPr>
                <w:b/>
                <w:bCs/>
                <w:sz w:val="20"/>
                <w:szCs w:val="20"/>
              </w:rPr>
            </w:pPr>
          </w:p>
        </w:tc>
        <w:tc>
          <w:tcPr>
            <w:tcW w:w="1587" w:type="dxa"/>
            <w:noWrap/>
            <w:vAlign w:val="center"/>
            <w:hideMark/>
          </w:tcPr>
          <w:p w14:paraId="19A89B46" w14:textId="050BFE28" w:rsidR="0094186D" w:rsidRPr="00966C6D" w:rsidRDefault="00D2677D" w:rsidP="0094186D">
            <w:pPr>
              <w:spacing w:line="240" w:lineRule="auto"/>
              <w:jc w:val="center"/>
              <w:rPr>
                <w:sz w:val="20"/>
                <w:szCs w:val="20"/>
              </w:rPr>
            </w:pPr>
            <w:r>
              <w:rPr>
                <w:sz w:val="20"/>
                <w:szCs w:val="20"/>
              </w:rPr>
              <w:t>VIII</w:t>
            </w:r>
          </w:p>
        </w:tc>
        <w:tc>
          <w:tcPr>
            <w:tcW w:w="3260" w:type="dxa"/>
            <w:noWrap/>
            <w:hideMark/>
          </w:tcPr>
          <w:p w14:paraId="7459848C" w14:textId="77777777" w:rsidR="0094186D" w:rsidRPr="00966C6D" w:rsidRDefault="0094186D" w:rsidP="0094186D">
            <w:pPr>
              <w:spacing w:line="240" w:lineRule="auto"/>
              <w:rPr>
                <w:sz w:val="20"/>
                <w:szCs w:val="20"/>
              </w:rPr>
            </w:pPr>
            <w:r w:rsidRPr="00966C6D">
              <w:rPr>
                <w:sz w:val="20"/>
                <w:szCs w:val="20"/>
              </w:rPr>
              <w:t>Statistical quality control</w:t>
            </w:r>
          </w:p>
        </w:tc>
        <w:tc>
          <w:tcPr>
            <w:tcW w:w="1134" w:type="dxa"/>
            <w:noWrap/>
            <w:vAlign w:val="center"/>
            <w:hideMark/>
          </w:tcPr>
          <w:p w14:paraId="293EF0F0" w14:textId="77777777" w:rsidR="0094186D" w:rsidRPr="00966C6D" w:rsidRDefault="0094186D" w:rsidP="0094186D">
            <w:pPr>
              <w:spacing w:line="240" w:lineRule="auto"/>
              <w:jc w:val="center"/>
              <w:rPr>
                <w:sz w:val="20"/>
                <w:szCs w:val="20"/>
              </w:rPr>
            </w:pPr>
            <w:r w:rsidRPr="00966C6D">
              <w:rPr>
                <w:sz w:val="20"/>
                <w:szCs w:val="20"/>
              </w:rPr>
              <w:t>0.12</w:t>
            </w:r>
          </w:p>
        </w:tc>
      </w:tr>
      <w:tr w:rsidR="0094186D" w:rsidRPr="00966C6D" w14:paraId="542A84D1" w14:textId="77777777" w:rsidTr="00E13A65">
        <w:trPr>
          <w:trHeight w:val="315"/>
        </w:trPr>
        <w:tc>
          <w:tcPr>
            <w:tcW w:w="960" w:type="dxa"/>
            <w:vMerge/>
            <w:hideMark/>
          </w:tcPr>
          <w:p w14:paraId="208D67B5" w14:textId="77777777" w:rsidR="0094186D" w:rsidRPr="00966C6D" w:rsidRDefault="0094186D" w:rsidP="0094186D">
            <w:pPr>
              <w:spacing w:line="240" w:lineRule="auto"/>
              <w:ind w:left="360"/>
              <w:rPr>
                <w:b/>
                <w:bCs/>
                <w:sz w:val="20"/>
                <w:szCs w:val="20"/>
              </w:rPr>
            </w:pPr>
          </w:p>
        </w:tc>
        <w:tc>
          <w:tcPr>
            <w:tcW w:w="1587" w:type="dxa"/>
            <w:noWrap/>
            <w:vAlign w:val="center"/>
            <w:hideMark/>
          </w:tcPr>
          <w:p w14:paraId="6BD03C21" w14:textId="0F3813E7" w:rsidR="0094186D" w:rsidRPr="00966C6D" w:rsidRDefault="00D2677D" w:rsidP="0094186D">
            <w:pPr>
              <w:spacing w:line="240" w:lineRule="auto"/>
              <w:jc w:val="center"/>
              <w:rPr>
                <w:sz w:val="20"/>
                <w:szCs w:val="20"/>
              </w:rPr>
            </w:pPr>
            <w:r>
              <w:rPr>
                <w:sz w:val="20"/>
                <w:szCs w:val="20"/>
              </w:rPr>
              <w:t>I</w:t>
            </w:r>
            <w:r w:rsidR="0094186D" w:rsidRPr="00966C6D">
              <w:rPr>
                <w:sz w:val="20"/>
                <w:szCs w:val="20"/>
              </w:rPr>
              <w:t>X</w:t>
            </w:r>
          </w:p>
        </w:tc>
        <w:tc>
          <w:tcPr>
            <w:tcW w:w="3260" w:type="dxa"/>
            <w:noWrap/>
            <w:hideMark/>
          </w:tcPr>
          <w:p w14:paraId="2E9FB2BA" w14:textId="77777777" w:rsidR="0094186D" w:rsidRPr="00966C6D" w:rsidRDefault="0094186D" w:rsidP="0094186D">
            <w:pPr>
              <w:spacing w:line="240" w:lineRule="auto"/>
              <w:rPr>
                <w:sz w:val="20"/>
                <w:szCs w:val="20"/>
              </w:rPr>
            </w:pPr>
            <w:r w:rsidRPr="00966C6D">
              <w:rPr>
                <w:sz w:val="20"/>
                <w:szCs w:val="20"/>
              </w:rPr>
              <w:t>End Of Line</w:t>
            </w:r>
          </w:p>
        </w:tc>
        <w:tc>
          <w:tcPr>
            <w:tcW w:w="1134" w:type="dxa"/>
            <w:noWrap/>
            <w:vAlign w:val="center"/>
            <w:hideMark/>
          </w:tcPr>
          <w:p w14:paraId="3F986369" w14:textId="77777777" w:rsidR="0094186D" w:rsidRPr="00966C6D" w:rsidRDefault="0094186D" w:rsidP="0094186D">
            <w:pPr>
              <w:spacing w:line="240" w:lineRule="auto"/>
              <w:jc w:val="center"/>
              <w:rPr>
                <w:sz w:val="20"/>
                <w:szCs w:val="20"/>
              </w:rPr>
            </w:pPr>
            <w:r w:rsidRPr="00966C6D">
              <w:rPr>
                <w:sz w:val="20"/>
                <w:szCs w:val="20"/>
              </w:rPr>
              <w:t>0.20</w:t>
            </w:r>
          </w:p>
        </w:tc>
      </w:tr>
      <w:tr w:rsidR="0094186D" w:rsidRPr="007B2709" w14:paraId="60CF1949" w14:textId="77777777" w:rsidTr="00E13A65">
        <w:trPr>
          <w:trHeight w:val="315"/>
        </w:trPr>
        <w:tc>
          <w:tcPr>
            <w:tcW w:w="960" w:type="dxa"/>
            <w:vMerge/>
            <w:hideMark/>
          </w:tcPr>
          <w:p w14:paraId="7E361F50" w14:textId="77777777" w:rsidR="0094186D" w:rsidRPr="007B2709" w:rsidRDefault="0094186D" w:rsidP="0094186D">
            <w:pPr>
              <w:spacing w:line="240" w:lineRule="auto"/>
              <w:ind w:left="360"/>
              <w:rPr>
                <w:b/>
                <w:bCs/>
                <w:sz w:val="20"/>
                <w:szCs w:val="20"/>
              </w:rPr>
            </w:pPr>
          </w:p>
        </w:tc>
        <w:tc>
          <w:tcPr>
            <w:tcW w:w="4847" w:type="dxa"/>
            <w:gridSpan w:val="2"/>
            <w:noWrap/>
            <w:vAlign w:val="center"/>
            <w:hideMark/>
          </w:tcPr>
          <w:p w14:paraId="7D5C34A6" w14:textId="77777777" w:rsidR="0094186D" w:rsidRPr="007B2709" w:rsidRDefault="0094186D" w:rsidP="0094186D">
            <w:pPr>
              <w:spacing w:line="240" w:lineRule="auto"/>
              <w:jc w:val="center"/>
              <w:rPr>
                <w:b/>
                <w:bCs/>
                <w:sz w:val="20"/>
                <w:szCs w:val="20"/>
              </w:rPr>
            </w:pPr>
            <w:r w:rsidRPr="007B2709">
              <w:rPr>
                <w:b/>
                <w:bCs/>
                <w:sz w:val="20"/>
                <w:szCs w:val="20"/>
              </w:rPr>
              <w:t>Total</w:t>
            </w:r>
          </w:p>
        </w:tc>
        <w:tc>
          <w:tcPr>
            <w:tcW w:w="1134" w:type="dxa"/>
            <w:noWrap/>
            <w:vAlign w:val="center"/>
            <w:hideMark/>
          </w:tcPr>
          <w:p w14:paraId="555CB66B" w14:textId="77777777" w:rsidR="0094186D" w:rsidRPr="007B2709" w:rsidRDefault="0094186D" w:rsidP="0094186D">
            <w:pPr>
              <w:spacing w:line="240" w:lineRule="auto"/>
              <w:jc w:val="center"/>
              <w:rPr>
                <w:b/>
                <w:bCs/>
                <w:sz w:val="20"/>
                <w:szCs w:val="20"/>
              </w:rPr>
            </w:pPr>
            <w:r w:rsidRPr="007B2709">
              <w:rPr>
                <w:b/>
                <w:bCs/>
                <w:sz w:val="20"/>
                <w:szCs w:val="20"/>
              </w:rPr>
              <w:t>6.21</w:t>
            </w:r>
          </w:p>
        </w:tc>
      </w:tr>
    </w:tbl>
    <w:p w14:paraId="0409ED60" w14:textId="77777777" w:rsidR="0094186D" w:rsidRPr="007B2709" w:rsidRDefault="0094186D" w:rsidP="0094186D">
      <w:pPr>
        <w:ind w:left="360"/>
        <w:rPr>
          <w:b/>
          <w:bCs/>
          <w:lang w:val="en-GB"/>
        </w:rPr>
      </w:pPr>
    </w:p>
    <w:p w14:paraId="6FAEFC0C" w14:textId="0A3064B1" w:rsidR="001A72F6" w:rsidRPr="003444AE" w:rsidRDefault="001A72F6" w:rsidP="003444AE">
      <w:pPr>
        <w:pStyle w:val="Didascalia"/>
        <w:keepNext/>
        <w:rPr>
          <w:lang w:val="en-GB"/>
        </w:rPr>
      </w:pPr>
      <w:r w:rsidRPr="003444AE">
        <w:rPr>
          <w:lang w:val="en-GB"/>
        </w:rPr>
        <w:lastRenderedPageBreak/>
        <w:t xml:space="preserve">Table S </w:t>
      </w:r>
      <w:r w:rsidR="00A73631" w:rsidRPr="00A73631">
        <w:rPr>
          <w:lang w:val="en-GB"/>
        </w:rPr>
        <w:t>2</w:t>
      </w:r>
      <w:r w:rsidRPr="003444AE">
        <w:rPr>
          <w:lang w:val="en-GB"/>
        </w:rPr>
        <w:t>: North macedonia, B</w:t>
      </w:r>
      <w:r>
        <w:rPr>
          <w:lang w:val="en-GB"/>
        </w:rPr>
        <w:t>ulgary and North Macedonia (no fossil) electricity mixes</w:t>
      </w:r>
    </w:p>
    <w:tbl>
      <w:tblPr>
        <w:tblW w:w="4540" w:type="dxa"/>
        <w:tblCellMar>
          <w:left w:w="70" w:type="dxa"/>
          <w:right w:w="70" w:type="dxa"/>
        </w:tblCellMar>
        <w:tblLook w:val="04A0" w:firstRow="1" w:lastRow="0" w:firstColumn="1" w:lastColumn="0" w:noHBand="0" w:noVBand="1"/>
      </w:tblPr>
      <w:tblGrid>
        <w:gridCol w:w="1660"/>
        <w:gridCol w:w="960"/>
        <w:gridCol w:w="960"/>
        <w:gridCol w:w="960"/>
      </w:tblGrid>
      <w:tr w:rsidR="00BA511A" w:rsidRPr="00BA511A" w14:paraId="2F5C1A18" w14:textId="77777777" w:rsidTr="00BA511A">
        <w:trPr>
          <w:trHeight w:val="840"/>
        </w:trPr>
        <w:tc>
          <w:tcPr>
            <w:tcW w:w="1660" w:type="dxa"/>
            <w:tcBorders>
              <w:top w:val="nil"/>
              <w:left w:val="nil"/>
              <w:bottom w:val="nil"/>
              <w:right w:val="nil"/>
            </w:tcBorders>
            <w:noWrap/>
            <w:vAlign w:val="bottom"/>
            <w:hideMark/>
          </w:tcPr>
          <w:p w14:paraId="665ACFB7" w14:textId="77777777" w:rsidR="00BA511A" w:rsidRPr="003444AE" w:rsidRDefault="00BA511A" w:rsidP="00BA511A">
            <w:pPr>
              <w:spacing w:line="240" w:lineRule="auto"/>
              <w:rPr>
                <w:rFonts w:ascii="Times New Roman" w:eastAsia="Times New Roman" w:hAnsi="Times New Roman" w:cs="Times New Roman"/>
                <w:lang w:val="en-GB" w:eastAsia="it-IT"/>
              </w:rPr>
            </w:pPr>
          </w:p>
        </w:tc>
        <w:tc>
          <w:tcPr>
            <w:tcW w:w="960" w:type="dxa"/>
            <w:tcBorders>
              <w:top w:val="single" w:sz="4" w:space="0" w:color="auto"/>
              <w:left w:val="single" w:sz="4" w:space="0" w:color="auto"/>
              <w:bottom w:val="single" w:sz="4" w:space="0" w:color="auto"/>
              <w:right w:val="single" w:sz="4" w:space="0" w:color="auto"/>
            </w:tcBorders>
            <w:noWrap/>
            <w:vAlign w:val="center"/>
            <w:hideMark/>
          </w:tcPr>
          <w:p w14:paraId="44DF96D7" w14:textId="77777777" w:rsidR="00BA511A" w:rsidRPr="001A72F6" w:rsidRDefault="00BA511A" w:rsidP="00BA511A">
            <w:pPr>
              <w:spacing w:line="240" w:lineRule="auto"/>
              <w:jc w:val="center"/>
              <w:rPr>
                <w:rFonts w:ascii="Calibri" w:eastAsia="Times New Roman" w:hAnsi="Calibri" w:cs="Calibri"/>
                <w:b/>
                <w:bCs/>
                <w:color w:val="000000"/>
                <w:sz w:val="18"/>
                <w:szCs w:val="18"/>
                <w:lang w:eastAsia="it-IT"/>
              </w:rPr>
            </w:pPr>
            <w:r w:rsidRPr="001A72F6">
              <w:rPr>
                <w:rFonts w:ascii="Calibri" w:eastAsia="Times New Roman" w:hAnsi="Calibri" w:cs="Calibri"/>
                <w:b/>
                <w:bCs/>
                <w:color w:val="000000"/>
                <w:sz w:val="18"/>
                <w:szCs w:val="18"/>
                <w:lang w:eastAsia="it-IT"/>
              </w:rPr>
              <w:t>MK</w:t>
            </w:r>
          </w:p>
        </w:tc>
        <w:tc>
          <w:tcPr>
            <w:tcW w:w="960" w:type="dxa"/>
            <w:tcBorders>
              <w:top w:val="single" w:sz="4" w:space="0" w:color="auto"/>
              <w:left w:val="nil"/>
              <w:bottom w:val="single" w:sz="4" w:space="0" w:color="auto"/>
              <w:right w:val="single" w:sz="4" w:space="0" w:color="auto"/>
            </w:tcBorders>
            <w:noWrap/>
            <w:vAlign w:val="center"/>
            <w:hideMark/>
          </w:tcPr>
          <w:p w14:paraId="50AA9D81" w14:textId="77777777" w:rsidR="00BA511A" w:rsidRPr="001A72F6" w:rsidRDefault="00BA511A" w:rsidP="00BA511A">
            <w:pPr>
              <w:spacing w:line="240" w:lineRule="auto"/>
              <w:jc w:val="center"/>
              <w:rPr>
                <w:rFonts w:ascii="Calibri" w:eastAsia="Times New Roman" w:hAnsi="Calibri" w:cs="Calibri"/>
                <w:b/>
                <w:bCs/>
                <w:color w:val="000000"/>
                <w:sz w:val="18"/>
                <w:szCs w:val="18"/>
                <w:lang w:eastAsia="it-IT"/>
              </w:rPr>
            </w:pPr>
            <w:r w:rsidRPr="001A72F6">
              <w:rPr>
                <w:rFonts w:ascii="Calibri" w:eastAsia="Times New Roman" w:hAnsi="Calibri" w:cs="Calibri"/>
                <w:b/>
                <w:bCs/>
                <w:color w:val="000000"/>
                <w:sz w:val="18"/>
                <w:szCs w:val="18"/>
                <w:lang w:eastAsia="it-IT"/>
              </w:rPr>
              <w:t>BG</w:t>
            </w:r>
          </w:p>
        </w:tc>
        <w:tc>
          <w:tcPr>
            <w:tcW w:w="960" w:type="dxa"/>
            <w:tcBorders>
              <w:top w:val="single" w:sz="4" w:space="0" w:color="auto"/>
              <w:left w:val="nil"/>
              <w:bottom w:val="single" w:sz="4" w:space="0" w:color="auto"/>
              <w:right w:val="single" w:sz="4" w:space="0" w:color="auto"/>
            </w:tcBorders>
            <w:vAlign w:val="center"/>
            <w:hideMark/>
          </w:tcPr>
          <w:p w14:paraId="3C69512E" w14:textId="77777777" w:rsidR="00BA511A" w:rsidRPr="001A72F6" w:rsidRDefault="00BA511A" w:rsidP="00BA511A">
            <w:pPr>
              <w:spacing w:line="240" w:lineRule="auto"/>
              <w:jc w:val="center"/>
              <w:rPr>
                <w:rFonts w:ascii="Calibri" w:eastAsia="Times New Roman" w:hAnsi="Calibri" w:cs="Calibri"/>
                <w:b/>
                <w:bCs/>
                <w:color w:val="000000"/>
                <w:sz w:val="18"/>
                <w:szCs w:val="18"/>
                <w:lang w:eastAsia="it-IT"/>
              </w:rPr>
            </w:pPr>
            <w:r w:rsidRPr="001A72F6">
              <w:rPr>
                <w:rFonts w:ascii="Calibri" w:eastAsia="Times New Roman" w:hAnsi="Calibri" w:cs="Calibri"/>
                <w:b/>
                <w:bCs/>
                <w:color w:val="000000"/>
                <w:sz w:val="18"/>
                <w:szCs w:val="18"/>
                <w:lang w:eastAsia="it-IT"/>
              </w:rPr>
              <w:t>MK</w:t>
            </w:r>
            <w:r w:rsidRPr="001A72F6">
              <w:rPr>
                <w:rFonts w:ascii="Calibri" w:eastAsia="Times New Roman" w:hAnsi="Calibri" w:cs="Calibri"/>
                <w:b/>
                <w:bCs/>
                <w:color w:val="000000"/>
                <w:sz w:val="18"/>
                <w:szCs w:val="18"/>
                <w:lang w:eastAsia="it-IT"/>
              </w:rPr>
              <w:br/>
            </w:r>
            <w:r w:rsidRPr="00BA511A">
              <w:rPr>
                <w:rFonts w:ascii="Calibri" w:eastAsia="Times New Roman" w:hAnsi="Calibri" w:cs="Calibri"/>
                <w:color w:val="000000"/>
                <w:sz w:val="18"/>
                <w:szCs w:val="18"/>
                <w:lang w:eastAsia="it-IT"/>
              </w:rPr>
              <w:t>(no fossil)</w:t>
            </w:r>
          </w:p>
        </w:tc>
      </w:tr>
      <w:tr w:rsidR="00BA511A" w:rsidRPr="00BA511A" w14:paraId="6771CD35" w14:textId="77777777" w:rsidTr="00BA511A">
        <w:trPr>
          <w:trHeight w:val="300"/>
        </w:trPr>
        <w:tc>
          <w:tcPr>
            <w:tcW w:w="1660" w:type="dxa"/>
            <w:tcBorders>
              <w:top w:val="single" w:sz="4" w:space="0" w:color="auto"/>
              <w:left w:val="single" w:sz="4" w:space="0" w:color="auto"/>
              <w:bottom w:val="single" w:sz="4" w:space="0" w:color="auto"/>
              <w:right w:val="single" w:sz="4" w:space="0" w:color="auto"/>
            </w:tcBorders>
            <w:noWrap/>
            <w:vAlign w:val="bottom"/>
            <w:hideMark/>
          </w:tcPr>
          <w:p w14:paraId="7B61D006" w14:textId="77777777" w:rsidR="00BA511A" w:rsidRPr="001A72F6" w:rsidRDefault="00BA511A" w:rsidP="00BA511A">
            <w:pPr>
              <w:spacing w:line="240" w:lineRule="auto"/>
              <w:rPr>
                <w:rFonts w:ascii="Calibri" w:eastAsia="Times New Roman" w:hAnsi="Calibri" w:cs="Calibri"/>
                <w:b/>
                <w:bCs/>
                <w:color w:val="000000"/>
                <w:sz w:val="18"/>
                <w:szCs w:val="18"/>
                <w:lang w:eastAsia="it-IT"/>
              </w:rPr>
            </w:pPr>
            <w:r w:rsidRPr="001A72F6">
              <w:rPr>
                <w:rFonts w:ascii="Calibri" w:eastAsia="Times New Roman" w:hAnsi="Calibri" w:cs="Calibri"/>
                <w:b/>
                <w:bCs/>
                <w:color w:val="000000"/>
                <w:sz w:val="18"/>
                <w:szCs w:val="18"/>
                <w:lang w:eastAsia="it-IT"/>
              </w:rPr>
              <w:t>Coal</w:t>
            </w:r>
          </w:p>
        </w:tc>
        <w:tc>
          <w:tcPr>
            <w:tcW w:w="960" w:type="dxa"/>
            <w:tcBorders>
              <w:top w:val="nil"/>
              <w:left w:val="nil"/>
              <w:bottom w:val="single" w:sz="4" w:space="0" w:color="auto"/>
              <w:right w:val="single" w:sz="4" w:space="0" w:color="auto"/>
            </w:tcBorders>
            <w:noWrap/>
            <w:vAlign w:val="center"/>
            <w:hideMark/>
          </w:tcPr>
          <w:p w14:paraId="7276770E" w14:textId="77777777" w:rsidR="00BA511A" w:rsidRPr="001A72F6" w:rsidRDefault="00BA511A" w:rsidP="00BA511A">
            <w:pPr>
              <w:spacing w:line="240" w:lineRule="auto"/>
              <w:jc w:val="center"/>
              <w:rPr>
                <w:rFonts w:ascii="Calibri" w:eastAsia="Times New Roman" w:hAnsi="Calibri" w:cs="Calibri"/>
                <w:color w:val="000000"/>
                <w:sz w:val="18"/>
                <w:szCs w:val="18"/>
                <w:lang w:eastAsia="it-IT"/>
              </w:rPr>
            </w:pPr>
            <w:r w:rsidRPr="001A72F6">
              <w:rPr>
                <w:rFonts w:ascii="Calibri" w:eastAsia="Times New Roman" w:hAnsi="Calibri" w:cs="Calibri"/>
                <w:color w:val="000000"/>
                <w:sz w:val="18"/>
                <w:szCs w:val="18"/>
                <w:lang w:eastAsia="it-IT"/>
              </w:rPr>
              <w:t>39.7%</w:t>
            </w:r>
          </w:p>
        </w:tc>
        <w:tc>
          <w:tcPr>
            <w:tcW w:w="960" w:type="dxa"/>
            <w:tcBorders>
              <w:top w:val="nil"/>
              <w:left w:val="nil"/>
              <w:bottom w:val="single" w:sz="4" w:space="0" w:color="auto"/>
              <w:right w:val="single" w:sz="4" w:space="0" w:color="auto"/>
            </w:tcBorders>
            <w:noWrap/>
            <w:vAlign w:val="center"/>
            <w:hideMark/>
          </w:tcPr>
          <w:p w14:paraId="45C23E1C" w14:textId="77777777" w:rsidR="00BA511A" w:rsidRPr="001A72F6" w:rsidRDefault="00BA511A" w:rsidP="00BA511A">
            <w:pPr>
              <w:spacing w:line="240" w:lineRule="auto"/>
              <w:jc w:val="center"/>
              <w:rPr>
                <w:rFonts w:ascii="Calibri" w:eastAsia="Times New Roman" w:hAnsi="Calibri" w:cs="Calibri"/>
                <w:color w:val="000000"/>
                <w:sz w:val="18"/>
                <w:szCs w:val="18"/>
                <w:lang w:eastAsia="it-IT"/>
              </w:rPr>
            </w:pPr>
            <w:r w:rsidRPr="001A72F6">
              <w:rPr>
                <w:rFonts w:ascii="Calibri" w:eastAsia="Times New Roman" w:hAnsi="Calibri" w:cs="Calibri"/>
                <w:color w:val="000000"/>
                <w:sz w:val="18"/>
                <w:szCs w:val="18"/>
                <w:lang w:eastAsia="it-IT"/>
              </w:rPr>
              <w:t>36.0%</w:t>
            </w:r>
          </w:p>
        </w:tc>
        <w:tc>
          <w:tcPr>
            <w:tcW w:w="960" w:type="dxa"/>
            <w:tcBorders>
              <w:top w:val="nil"/>
              <w:left w:val="nil"/>
              <w:bottom w:val="single" w:sz="4" w:space="0" w:color="auto"/>
              <w:right w:val="single" w:sz="4" w:space="0" w:color="auto"/>
            </w:tcBorders>
            <w:noWrap/>
            <w:vAlign w:val="center"/>
            <w:hideMark/>
          </w:tcPr>
          <w:p w14:paraId="47D592E9" w14:textId="77777777" w:rsidR="00BA511A" w:rsidRPr="001A72F6" w:rsidRDefault="00BA511A" w:rsidP="00BA511A">
            <w:pPr>
              <w:spacing w:line="240" w:lineRule="auto"/>
              <w:jc w:val="center"/>
              <w:rPr>
                <w:rFonts w:ascii="Calibri" w:eastAsia="Times New Roman" w:hAnsi="Calibri" w:cs="Calibri"/>
                <w:color w:val="000000"/>
                <w:sz w:val="18"/>
                <w:szCs w:val="18"/>
                <w:lang w:eastAsia="it-IT"/>
              </w:rPr>
            </w:pPr>
            <w:r w:rsidRPr="001A72F6">
              <w:rPr>
                <w:rFonts w:ascii="Calibri" w:eastAsia="Times New Roman" w:hAnsi="Calibri" w:cs="Calibri"/>
                <w:color w:val="000000"/>
                <w:sz w:val="18"/>
                <w:szCs w:val="18"/>
                <w:lang w:eastAsia="it-IT"/>
              </w:rPr>
              <w:t>/</w:t>
            </w:r>
          </w:p>
        </w:tc>
      </w:tr>
      <w:tr w:rsidR="00BA511A" w:rsidRPr="00BA511A" w14:paraId="3AD8BC65" w14:textId="77777777" w:rsidTr="00BA511A">
        <w:trPr>
          <w:trHeight w:val="300"/>
        </w:trPr>
        <w:tc>
          <w:tcPr>
            <w:tcW w:w="1660" w:type="dxa"/>
            <w:tcBorders>
              <w:top w:val="nil"/>
              <w:left w:val="single" w:sz="4" w:space="0" w:color="auto"/>
              <w:bottom w:val="single" w:sz="4" w:space="0" w:color="auto"/>
              <w:right w:val="single" w:sz="4" w:space="0" w:color="auto"/>
            </w:tcBorders>
            <w:noWrap/>
            <w:vAlign w:val="bottom"/>
            <w:hideMark/>
          </w:tcPr>
          <w:p w14:paraId="13DA5EEC" w14:textId="77777777" w:rsidR="00BA511A" w:rsidRPr="001A72F6" w:rsidRDefault="00BA511A" w:rsidP="00BA511A">
            <w:pPr>
              <w:spacing w:line="240" w:lineRule="auto"/>
              <w:rPr>
                <w:rFonts w:ascii="Calibri" w:eastAsia="Times New Roman" w:hAnsi="Calibri" w:cs="Calibri"/>
                <w:b/>
                <w:bCs/>
                <w:color w:val="000000"/>
                <w:sz w:val="18"/>
                <w:szCs w:val="18"/>
                <w:lang w:eastAsia="it-IT"/>
              </w:rPr>
            </w:pPr>
            <w:r w:rsidRPr="001A72F6">
              <w:rPr>
                <w:rFonts w:ascii="Calibri" w:eastAsia="Times New Roman" w:hAnsi="Calibri" w:cs="Calibri"/>
                <w:b/>
                <w:bCs/>
                <w:color w:val="000000"/>
                <w:sz w:val="18"/>
                <w:szCs w:val="18"/>
                <w:lang w:eastAsia="it-IT"/>
              </w:rPr>
              <w:t>Hydroelectric</w:t>
            </w:r>
          </w:p>
        </w:tc>
        <w:tc>
          <w:tcPr>
            <w:tcW w:w="960" w:type="dxa"/>
            <w:tcBorders>
              <w:top w:val="nil"/>
              <w:left w:val="nil"/>
              <w:bottom w:val="single" w:sz="4" w:space="0" w:color="auto"/>
              <w:right w:val="single" w:sz="4" w:space="0" w:color="auto"/>
            </w:tcBorders>
            <w:noWrap/>
            <w:vAlign w:val="center"/>
            <w:hideMark/>
          </w:tcPr>
          <w:p w14:paraId="3B783018" w14:textId="77777777" w:rsidR="00BA511A" w:rsidRPr="001A72F6" w:rsidRDefault="00BA511A" w:rsidP="00BA511A">
            <w:pPr>
              <w:spacing w:line="240" w:lineRule="auto"/>
              <w:jc w:val="center"/>
              <w:rPr>
                <w:rFonts w:ascii="Calibri" w:eastAsia="Times New Roman" w:hAnsi="Calibri" w:cs="Calibri"/>
                <w:color w:val="000000"/>
                <w:sz w:val="18"/>
                <w:szCs w:val="18"/>
                <w:lang w:eastAsia="it-IT"/>
              </w:rPr>
            </w:pPr>
            <w:r w:rsidRPr="001A72F6">
              <w:rPr>
                <w:rFonts w:ascii="Calibri" w:eastAsia="Times New Roman" w:hAnsi="Calibri" w:cs="Calibri"/>
                <w:color w:val="000000"/>
                <w:sz w:val="18"/>
                <w:szCs w:val="18"/>
                <w:lang w:eastAsia="it-IT"/>
              </w:rPr>
              <w:t>26.4%</w:t>
            </w:r>
          </w:p>
        </w:tc>
        <w:tc>
          <w:tcPr>
            <w:tcW w:w="960" w:type="dxa"/>
            <w:tcBorders>
              <w:top w:val="nil"/>
              <w:left w:val="nil"/>
              <w:bottom w:val="single" w:sz="4" w:space="0" w:color="auto"/>
              <w:right w:val="single" w:sz="4" w:space="0" w:color="auto"/>
            </w:tcBorders>
            <w:noWrap/>
            <w:vAlign w:val="center"/>
            <w:hideMark/>
          </w:tcPr>
          <w:p w14:paraId="0CD9D094" w14:textId="77777777" w:rsidR="00BA511A" w:rsidRPr="001A72F6" w:rsidRDefault="00BA511A" w:rsidP="00BA511A">
            <w:pPr>
              <w:spacing w:line="240" w:lineRule="auto"/>
              <w:jc w:val="center"/>
              <w:rPr>
                <w:rFonts w:ascii="Calibri" w:eastAsia="Times New Roman" w:hAnsi="Calibri" w:cs="Calibri"/>
                <w:color w:val="000000"/>
                <w:sz w:val="18"/>
                <w:szCs w:val="18"/>
                <w:lang w:eastAsia="it-IT"/>
              </w:rPr>
            </w:pPr>
            <w:r w:rsidRPr="001A72F6">
              <w:rPr>
                <w:rFonts w:ascii="Calibri" w:eastAsia="Times New Roman" w:hAnsi="Calibri" w:cs="Calibri"/>
                <w:color w:val="000000"/>
                <w:sz w:val="18"/>
                <w:szCs w:val="18"/>
                <w:lang w:eastAsia="it-IT"/>
              </w:rPr>
              <w:t>10.7%</w:t>
            </w:r>
          </w:p>
        </w:tc>
        <w:tc>
          <w:tcPr>
            <w:tcW w:w="960" w:type="dxa"/>
            <w:tcBorders>
              <w:top w:val="nil"/>
              <w:left w:val="nil"/>
              <w:bottom w:val="single" w:sz="4" w:space="0" w:color="auto"/>
              <w:right w:val="single" w:sz="4" w:space="0" w:color="auto"/>
            </w:tcBorders>
            <w:noWrap/>
            <w:vAlign w:val="center"/>
            <w:hideMark/>
          </w:tcPr>
          <w:p w14:paraId="1B2378A9" w14:textId="77777777" w:rsidR="00BA511A" w:rsidRPr="001A72F6" w:rsidRDefault="00BA511A" w:rsidP="00BA511A">
            <w:pPr>
              <w:spacing w:line="240" w:lineRule="auto"/>
              <w:jc w:val="center"/>
              <w:rPr>
                <w:rFonts w:ascii="Calibri" w:eastAsia="Times New Roman" w:hAnsi="Calibri" w:cs="Calibri"/>
                <w:color w:val="000000"/>
                <w:sz w:val="18"/>
                <w:szCs w:val="18"/>
                <w:lang w:eastAsia="it-IT"/>
              </w:rPr>
            </w:pPr>
            <w:r w:rsidRPr="001A72F6">
              <w:rPr>
                <w:rFonts w:ascii="Calibri" w:eastAsia="Times New Roman" w:hAnsi="Calibri" w:cs="Calibri"/>
                <w:color w:val="000000"/>
                <w:sz w:val="18"/>
                <w:szCs w:val="18"/>
                <w:lang w:eastAsia="it-IT"/>
              </w:rPr>
              <w:t>88.9%</w:t>
            </w:r>
          </w:p>
        </w:tc>
      </w:tr>
      <w:tr w:rsidR="00BA511A" w:rsidRPr="00BA511A" w14:paraId="7487C697" w14:textId="77777777" w:rsidTr="00BA511A">
        <w:trPr>
          <w:trHeight w:val="300"/>
        </w:trPr>
        <w:tc>
          <w:tcPr>
            <w:tcW w:w="1660" w:type="dxa"/>
            <w:tcBorders>
              <w:top w:val="nil"/>
              <w:left w:val="single" w:sz="4" w:space="0" w:color="auto"/>
              <w:bottom w:val="single" w:sz="4" w:space="0" w:color="auto"/>
              <w:right w:val="single" w:sz="4" w:space="0" w:color="auto"/>
            </w:tcBorders>
            <w:noWrap/>
            <w:vAlign w:val="bottom"/>
            <w:hideMark/>
          </w:tcPr>
          <w:p w14:paraId="27C02FBB" w14:textId="77777777" w:rsidR="00BA511A" w:rsidRPr="001A72F6" w:rsidRDefault="00BA511A" w:rsidP="00BA511A">
            <w:pPr>
              <w:spacing w:line="240" w:lineRule="auto"/>
              <w:rPr>
                <w:rFonts w:ascii="Calibri" w:eastAsia="Times New Roman" w:hAnsi="Calibri" w:cs="Calibri"/>
                <w:b/>
                <w:bCs/>
                <w:color w:val="000000"/>
                <w:sz w:val="18"/>
                <w:szCs w:val="18"/>
                <w:lang w:eastAsia="it-IT"/>
              </w:rPr>
            </w:pPr>
            <w:r w:rsidRPr="001A72F6">
              <w:rPr>
                <w:rFonts w:ascii="Calibri" w:eastAsia="Times New Roman" w:hAnsi="Calibri" w:cs="Calibri"/>
                <w:b/>
                <w:bCs/>
                <w:color w:val="000000"/>
                <w:sz w:val="18"/>
                <w:szCs w:val="18"/>
                <w:lang w:eastAsia="it-IT"/>
              </w:rPr>
              <w:t>Solar PV</w:t>
            </w:r>
          </w:p>
        </w:tc>
        <w:tc>
          <w:tcPr>
            <w:tcW w:w="960" w:type="dxa"/>
            <w:tcBorders>
              <w:top w:val="nil"/>
              <w:left w:val="nil"/>
              <w:bottom w:val="single" w:sz="4" w:space="0" w:color="auto"/>
              <w:right w:val="single" w:sz="4" w:space="0" w:color="auto"/>
            </w:tcBorders>
            <w:noWrap/>
            <w:vAlign w:val="center"/>
            <w:hideMark/>
          </w:tcPr>
          <w:p w14:paraId="12F3E5E3" w14:textId="77777777" w:rsidR="00BA511A" w:rsidRPr="001A72F6" w:rsidRDefault="00BA511A" w:rsidP="00BA511A">
            <w:pPr>
              <w:spacing w:line="240" w:lineRule="auto"/>
              <w:jc w:val="center"/>
              <w:rPr>
                <w:rFonts w:ascii="Calibri" w:eastAsia="Times New Roman" w:hAnsi="Calibri" w:cs="Calibri"/>
                <w:color w:val="000000"/>
                <w:sz w:val="18"/>
                <w:szCs w:val="18"/>
                <w:lang w:eastAsia="it-IT"/>
              </w:rPr>
            </w:pPr>
            <w:r w:rsidRPr="001A72F6">
              <w:rPr>
                <w:rFonts w:ascii="Calibri" w:eastAsia="Times New Roman" w:hAnsi="Calibri" w:cs="Calibri"/>
                <w:color w:val="000000"/>
                <w:sz w:val="18"/>
                <w:szCs w:val="18"/>
                <w:lang w:eastAsia="it-IT"/>
              </w:rPr>
              <w:t>0.5%</w:t>
            </w:r>
          </w:p>
        </w:tc>
        <w:tc>
          <w:tcPr>
            <w:tcW w:w="960" w:type="dxa"/>
            <w:tcBorders>
              <w:top w:val="nil"/>
              <w:left w:val="nil"/>
              <w:bottom w:val="single" w:sz="4" w:space="0" w:color="auto"/>
              <w:right w:val="single" w:sz="4" w:space="0" w:color="auto"/>
            </w:tcBorders>
            <w:noWrap/>
            <w:vAlign w:val="center"/>
            <w:hideMark/>
          </w:tcPr>
          <w:p w14:paraId="31C6FDD9" w14:textId="77777777" w:rsidR="00BA511A" w:rsidRPr="001A72F6" w:rsidRDefault="00BA511A" w:rsidP="00BA511A">
            <w:pPr>
              <w:spacing w:line="240" w:lineRule="auto"/>
              <w:jc w:val="center"/>
              <w:rPr>
                <w:rFonts w:ascii="Calibri" w:eastAsia="Times New Roman" w:hAnsi="Calibri" w:cs="Calibri"/>
                <w:color w:val="000000"/>
                <w:sz w:val="18"/>
                <w:szCs w:val="18"/>
                <w:lang w:eastAsia="it-IT"/>
              </w:rPr>
            </w:pPr>
            <w:r w:rsidRPr="001A72F6">
              <w:rPr>
                <w:rFonts w:ascii="Calibri" w:eastAsia="Times New Roman" w:hAnsi="Calibri" w:cs="Calibri"/>
                <w:color w:val="000000"/>
                <w:sz w:val="18"/>
                <w:szCs w:val="18"/>
                <w:lang w:eastAsia="it-IT"/>
              </w:rPr>
              <w:t>3.1%</w:t>
            </w:r>
          </w:p>
        </w:tc>
        <w:tc>
          <w:tcPr>
            <w:tcW w:w="960" w:type="dxa"/>
            <w:tcBorders>
              <w:top w:val="nil"/>
              <w:left w:val="nil"/>
              <w:bottom w:val="single" w:sz="4" w:space="0" w:color="auto"/>
              <w:right w:val="single" w:sz="4" w:space="0" w:color="auto"/>
            </w:tcBorders>
            <w:noWrap/>
            <w:vAlign w:val="center"/>
            <w:hideMark/>
          </w:tcPr>
          <w:p w14:paraId="3A053324" w14:textId="77777777" w:rsidR="00BA511A" w:rsidRPr="001A72F6" w:rsidRDefault="00BA511A" w:rsidP="00BA511A">
            <w:pPr>
              <w:spacing w:line="240" w:lineRule="auto"/>
              <w:jc w:val="center"/>
              <w:rPr>
                <w:rFonts w:ascii="Calibri" w:eastAsia="Times New Roman" w:hAnsi="Calibri" w:cs="Calibri"/>
                <w:color w:val="000000"/>
                <w:sz w:val="18"/>
                <w:szCs w:val="18"/>
                <w:lang w:eastAsia="it-IT"/>
              </w:rPr>
            </w:pPr>
            <w:r w:rsidRPr="001A72F6">
              <w:rPr>
                <w:rFonts w:ascii="Calibri" w:eastAsia="Times New Roman" w:hAnsi="Calibri" w:cs="Calibri"/>
                <w:color w:val="000000"/>
                <w:sz w:val="18"/>
                <w:szCs w:val="18"/>
                <w:lang w:eastAsia="it-IT"/>
              </w:rPr>
              <w:t>1.5%</w:t>
            </w:r>
          </w:p>
        </w:tc>
      </w:tr>
      <w:tr w:rsidR="00BA511A" w:rsidRPr="00BA511A" w14:paraId="34056E00" w14:textId="77777777" w:rsidTr="00BA511A">
        <w:trPr>
          <w:trHeight w:val="300"/>
        </w:trPr>
        <w:tc>
          <w:tcPr>
            <w:tcW w:w="1660" w:type="dxa"/>
            <w:tcBorders>
              <w:top w:val="nil"/>
              <w:left w:val="single" w:sz="4" w:space="0" w:color="auto"/>
              <w:bottom w:val="single" w:sz="4" w:space="0" w:color="auto"/>
              <w:right w:val="single" w:sz="4" w:space="0" w:color="auto"/>
            </w:tcBorders>
            <w:noWrap/>
            <w:vAlign w:val="bottom"/>
            <w:hideMark/>
          </w:tcPr>
          <w:p w14:paraId="17DA78E2" w14:textId="77777777" w:rsidR="00BA511A" w:rsidRPr="001A72F6" w:rsidRDefault="00BA511A" w:rsidP="00BA511A">
            <w:pPr>
              <w:spacing w:line="240" w:lineRule="auto"/>
              <w:rPr>
                <w:rFonts w:ascii="Calibri" w:eastAsia="Times New Roman" w:hAnsi="Calibri" w:cs="Calibri"/>
                <w:b/>
                <w:bCs/>
                <w:color w:val="000000"/>
                <w:sz w:val="18"/>
                <w:szCs w:val="18"/>
                <w:lang w:eastAsia="it-IT"/>
              </w:rPr>
            </w:pPr>
            <w:r w:rsidRPr="001A72F6">
              <w:rPr>
                <w:rFonts w:ascii="Calibri" w:eastAsia="Times New Roman" w:hAnsi="Calibri" w:cs="Calibri"/>
                <w:b/>
                <w:bCs/>
                <w:color w:val="000000"/>
                <w:sz w:val="18"/>
                <w:szCs w:val="18"/>
                <w:lang w:eastAsia="it-IT"/>
              </w:rPr>
              <w:t>Wind</w:t>
            </w:r>
          </w:p>
        </w:tc>
        <w:tc>
          <w:tcPr>
            <w:tcW w:w="960" w:type="dxa"/>
            <w:tcBorders>
              <w:top w:val="nil"/>
              <w:left w:val="nil"/>
              <w:bottom w:val="single" w:sz="4" w:space="0" w:color="auto"/>
              <w:right w:val="single" w:sz="4" w:space="0" w:color="auto"/>
            </w:tcBorders>
            <w:noWrap/>
            <w:vAlign w:val="center"/>
            <w:hideMark/>
          </w:tcPr>
          <w:p w14:paraId="335C2A7A" w14:textId="77777777" w:rsidR="00BA511A" w:rsidRPr="001A72F6" w:rsidRDefault="00BA511A" w:rsidP="00BA511A">
            <w:pPr>
              <w:spacing w:line="240" w:lineRule="auto"/>
              <w:jc w:val="center"/>
              <w:rPr>
                <w:rFonts w:ascii="Calibri" w:eastAsia="Times New Roman" w:hAnsi="Calibri" w:cs="Calibri"/>
                <w:color w:val="000000"/>
                <w:sz w:val="18"/>
                <w:szCs w:val="18"/>
                <w:lang w:eastAsia="it-IT"/>
              </w:rPr>
            </w:pPr>
            <w:r w:rsidRPr="001A72F6">
              <w:rPr>
                <w:rFonts w:ascii="Calibri" w:eastAsia="Times New Roman" w:hAnsi="Calibri" w:cs="Calibri"/>
                <w:color w:val="000000"/>
                <w:sz w:val="18"/>
                <w:szCs w:val="18"/>
                <w:lang w:eastAsia="it-IT"/>
              </w:rPr>
              <w:t>1.9%</w:t>
            </w:r>
          </w:p>
        </w:tc>
        <w:tc>
          <w:tcPr>
            <w:tcW w:w="960" w:type="dxa"/>
            <w:tcBorders>
              <w:top w:val="nil"/>
              <w:left w:val="nil"/>
              <w:bottom w:val="single" w:sz="4" w:space="0" w:color="auto"/>
              <w:right w:val="single" w:sz="4" w:space="0" w:color="auto"/>
            </w:tcBorders>
            <w:noWrap/>
            <w:vAlign w:val="center"/>
            <w:hideMark/>
          </w:tcPr>
          <w:p w14:paraId="71D662E2" w14:textId="77777777" w:rsidR="00BA511A" w:rsidRPr="001A72F6" w:rsidRDefault="00BA511A" w:rsidP="00BA511A">
            <w:pPr>
              <w:spacing w:line="240" w:lineRule="auto"/>
              <w:jc w:val="center"/>
              <w:rPr>
                <w:rFonts w:ascii="Calibri" w:eastAsia="Times New Roman" w:hAnsi="Calibri" w:cs="Calibri"/>
                <w:color w:val="000000"/>
                <w:sz w:val="18"/>
                <w:szCs w:val="18"/>
                <w:lang w:eastAsia="it-IT"/>
              </w:rPr>
            </w:pPr>
            <w:r w:rsidRPr="001A72F6">
              <w:rPr>
                <w:rFonts w:ascii="Calibri" w:eastAsia="Times New Roman" w:hAnsi="Calibri" w:cs="Calibri"/>
                <w:color w:val="000000"/>
                <w:sz w:val="18"/>
                <w:szCs w:val="18"/>
                <w:lang w:eastAsia="it-IT"/>
              </w:rPr>
              <w:t>3.0%</w:t>
            </w:r>
          </w:p>
        </w:tc>
        <w:tc>
          <w:tcPr>
            <w:tcW w:w="960" w:type="dxa"/>
            <w:tcBorders>
              <w:top w:val="nil"/>
              <w:left w:val="nil"/>
              <w:bottom w:val="single" w:sz="4" w:space="0" w:color="auto"/>
              <w:right w:val="single" w:sz="4" w:space="0" w:color="auto"/>
            </w:tcBorders>
            <w:noWrap/>
            <w:vAlign w:val="center"/>
            <w:hideMark/>
          </w:tcPr>
          <w:p w14:paraId="489C6CC4" w14:textId="77777777" w:rsidR="00BA511A" w:rsidRPr="001A72F6" w:rsidRDefault="00BA511A" w:rsidP="00BA511A">
            <w:pPr>
              <w:spacing w:line="240" w:lineRule="auto"/>
              <w:jc w:val="center"/>
              <w:rPr>
                <w:rFonts w:ascii="Calibri" w:eastAsia="Times New Roman" w:hAnsi="Calibri" w:cs="Calibri"/>
                <w:color w:val="000000"/>
                <w:sz w:val="18"/>
                <w:szCs w:val="18"/>
                <w:lang w:eastAsia="it-IT"/>
              </w:rPr>
            </w:pPr>
            <w:r w:rsidRPr="001A72F6">
              <w:rPr>
                <w:rFonts w:ascii="Calibri" w:eastAsia="Times New Roman" w:hAnsi="Calibri" w:cs="Calibri"/>
                <w:color w:val="000000"/>
                <w:sz w:val="18"/>
                <w:szCs w:val="18"/>
                <w:lang w:eastAsia="it-IT"/>
              </w:rPr>
              <w:t>6.3%</w:t>
            </w:r>
          </w:p>
        </w:tc>
      </w:tr>
      <w:tr w:rsidR="00BA511A" w:rsidRPr="00BA511A" w14:paraId="4B4AD2FC" w14:textId="77777777" w:rsidTr="00BA511A">
        <w:trPr>
          <w:trHeight w:val="300"/>
        </w:trPr>
        <w:tc>
          <w:tcPr>
            <w:tcW w:w="1660" w:type="dxa"/>
            <w:tcBorders>
              <w:top w:val="nil"/>
              <w:left w:val="single" w:sz="4" w:space="0" w:color="auto"/>
              <w:bottom w:val="single" w:sz="4" w:space="0" w:color="auto"/>
              <w:right w:val="single" w:sz="4" w:space="0" w:color="auto"/>
            </w:tcBorders>
            <w:noWrap/>
            <w:vAlign w:val="bottom"/>
            <w:hideMark/>
          </w:tcPr>
          <w:p w14:paraId="4F59C4D3" w14:textId="77777777" w:rsidR="00BA511A" w:rsidRPr="001A72F6" w:rsidRDefault="00BA511A" w:rsidP="00BA511A">
            <w:pPr>
              <w:spacing w:line="240" w:lineRule="auto"/>
              <w:rPr>
                <w:rFonts w:ascii="Calibri" w:eastAsia="Times New Roman" w:hAnsi="Calibri" w:cs="Calibri"/>
                <w:b/>
                <w:bCs/>
                <w:color w:val="000000"/>
                <w:sz w:val="18"/>
                <w:szCs w:val="18"/>
                <w:lang w:eastAsia="it-IT"/>
              </w:rPr>
            </w:pPr>
            <w:r w:rsidRPr="001A72F6">
              <w:rPr>
                <w:rFonts w:ascii="Calibri" w:eastAsia="Times New Roman" w:hAnsi="Calibri" w:cs="Calibri"/>
                <w:b/>
                <w:bCs/>
                <w:color w:val="000000"/>
                <w:sz w:val="18"/>
                <w:szCs w:val="18"/>
                <w:lang w:eastAsia="it-IT"/>
              </w:rPr>
              <w:t>Biofuels</w:t>
            </w:r>
          </w:p>
        </w:tc>
        <w:tc>
          <w:tcPr>
            <w:tcW w:w="960" w:type="dxa"/>
            <w:tcBorders>
              <w:top w:val="nil"/>
              <w:left w:val="nil"/>
              <w:bottom w:val="single" w:sz="4" w:space="0" w:color="auto"/>
              <w:right w:val="single" w:sz="4" w:space="0" w:color="auto"/>
            </w:tcBorders>
            <w:noWrap/>
            <w:vAlign w:val="center"/>
            <w:hideMark/>
          </w:tcPr>
          <w:p w14:paraId="41E0AFCA" w14:textId="77777777" w:rsidR="00BA511A" w:rsidRPr="001A72F6" w:rsidRDefault="00BA511A" w:rsidP="00BA511A">
            <w:pPr>
              <w:spacing w:line="240" w:lineRule="auto"/>
              <w:jc w:val="center"/>
              <w:rPr>
                <w:rFonts w:ascii="Calibri" w:eastAsia="Times New Roman" w:hAnsi="Calibri" w:cs="Calibri"/>
                <w:color w:val="000000"/>
                <w:sz w:val="18"/>
                <w:szCs w:val="18"/>
                <w:lang w:eastAsia="it-IT"/>
              </w:rPr>
            </w:pPr>
            <w:r w:rsidRPr="001A72F6">
              <w:rPr>
                <w:rFonts w:ascii="Calibri" w:eastAsia="Times New Roman" w:hAnsi="Calibri" w:cs="Calibri"/>
                <w:color w:val="000000"/>
                <w:sz w:val="18"/>
                <w:szCs w:val="18"/>
                <w:lang w:eastAsia="it-IT"/>
              </w:rPr>
              <w:t>1.0%</w:t>
            </w:r>
          </w:p>
        </w:tc>
        <w:tc>
          <w:tcPr>
            <w:tcW w:w="960" w:type="dxa"/>
            <w:tcBorders>
              <w:top w:val="nil"/>
              <w:left w:val="nil"/>
              <w:bottom w:val="single" w:sz="4" w:space="0" w:color="auto"/>
              <w:right w:val="single" w:sz="4" w:space="0" w:color="auto"/>
            </w:tcBorders>
            <w:noWrap/>
            <w:vAlign w:val="center"/>
            <w:hideMark/>
          </w:tcPr>
          <w:p w14:paraId="63C4A9C1" w14:textId="77777777" w:rsidR="00BA511A" w:rsidRPr="001A72F6" w:rsidRDefault="00BA511A" w:rsidP="00BA511A">
            <w:pPr>
              <w:spacing w:line="240" w:lineRule="auto"/>
              <w:jc w:val="center"/>
              <w:rPr>
                <w:rFonts w:ascii="Calibri" w:eastAsia="Times New Roman" w:hAnsi="Calibri" w:cs="Calibri"/>
                <w:color w:val="000000"/>
                <w:sz w:val="18"/>
                <w:szCs w:val="18"/>
                <w:lang w:eastAsia="it-IT"/>
              </w:rPr>
            </w:pPr>
            <w:r w:rsidRPr="001A72F6">
              <w:rPr>
                <w:rFonts w:ascii="Calibri" w:eastAsia="Times New Roman" w:hAnsi="Calibri" w:cs="Calibri"/>
                <w:color w:val="000000"/>
                <w:sz w:val="18"/>
                <w:szCs w:val="18"/>
                <w:lang w:eastAsia="it-IT"/>
              </w:rPr>
              <w:t>5.4%</w:t>
            </w:r>
          </w:p>
        </w:tc>
        <w:tc>
          <w:tcPr>
            <w:tcW w:w="960" w:type="dxa"/>
            <w:tcBorders>
              <w:top w:val="nil"/>
              <w:left w:val="nil"/>
              <w:bottom w:val="single" w:sz="4" w:space="0" w:color="auto"/>
              <w:right w:val="single" w:sz="4" w:space="0" w:color="auto"/>
            </w:tcBorders>
            <w:noWrap/>
            <w:vAlign w:val="center"/>
            <w:hideMark/>
          </w:tcPr>
          <w:p w14:paraId="0AB134FF" w14:textId="77777777" w:rsidR="00BA511A" w:rsidRPr="001A72F6" w:rsidRDefault="00BA511A" w:rsidP="00BA511A">
            <w:pPr>
              <w:spacing w:line="240" w:lineRule="auto"/>
              <w:jc w:val="center"/>
              <w:rPr>
                <w:rFonts w:ascii="Calibri" w:eastAsia="Times New Roman" w:hAnsi="Calibri" w:cs="Calibri"/>
                <w:color w:val="000000"/>
                <w:sz w:val="18"/>
                <w:szCs w:val="18"/>
                <w:lang w:eastAsia="it-IT"/>
              </w:rPr>
            </w:pPr>
            <w:r w:rsidRPr="001A72F6">
              <w:rPr>
                <w:rFonts w:ascii="Calibri" w:eastAsia="Times New Roman" w:hAnsi="Calibri" w:cs="Calibri"/>
                <w:color w:val="000000"/>
                <w:sz w:val="18"/>
                <w:szCs w:val="18"/>
                <w:lang w:eastAsia="it-IT"/>
              </w:rPr>
              <w:t>3.2%</w:t>
            </w:r>
          </w:p>
        </w:tc>
      </w:tr>
      <w:tr w:rsidR="00BA511A" w:rsidRPr="00BA511A" w14:paraId="57A70EC5" w14:textId="77777777" w:rsidTr="00BA511A">
        <w:trPr>
          <w:trHeight w:val="300"/>
        </w:trPr>
        <w:tc>
          <w:tcPr>
            <w:tcW w:w="1660" w:type="dxa"/>
            <w:tcBorders>
              <w:top w:val="nil"/>
              <w:left w:val="single" w:sz="4" w:space="0" w:color="auto"/>
              <w:bottom w:val="single" w:sz="4" w:space="0" w:color="auto"/>
              <w:right w:val="single" w:sz="4" w:space="0" w:color="auto"/>
            </w:tcBorders>
            <w:noWrap/>
            <w:vAlign w:val="bottom"/>
            <w:hideMark/>
          </w:tcPr>
          <w:p w14:paraId="108CD7CE" w14:textId="77777777" w:rsidR="00BA511A" w:rsidRPr="001A72F6" w:rsidRDefault="00BA511A" w:rsidP="00BA511A">
            <w:pPr>
              <w:spacing w:line="240" w:lineRule="auto"/>
              <w:rPr>
                <w:rFonts w:ascii="Calibri" w:eastAsia="Times New Roman" w:hAnsi="Calibri" w:cs="Calibri"/>
                <w:b/>
                <w:bCs/>
                <w:color w:val="000000"/>
                <w:sz w:val="18"/>
                <w:szCs w:val="18"/>
                <w:lang w:eastAsia="it-IT"/>
              </w:rPr>
            </w:pPr>
            <w:r w:rsidRPr="001A72F6">
              <w:rPr>
                <w:rFonts w:ascii="Calibri" w:eastAsia="Times New Roman" w:hAnsi="Calibri" w:cs="Calibri"/>
                <w:b/>
                <w:bCs/>
                <w:color w:val="000000"/>
                <w:sz w:val="18"/>
                <w:szCs w:val="18"/>
                <w:lang w:eastAsia="it-IT"/>
              </w:rPr>
              <w:t>Natural gas</w:t>
            </w:r>
          </w:p>
        </w:tc>
        <w:tc>
          <w:tcPr>
            <w:tcW w:w="960" w:type="dxa"/>
            <w:tcBorders>
              <w:top w:val="nil"/>
              <w:left w:val="nil"/>
              <w:bottom w:val="single" w:sz="4" w:space="0" w:color="auto"/>
              <w:right w:val="single" w:sz="4" w:space="0" w:color="auto"/>
            </w:tcBorders>
            <w:noWrap/>
            <w:vAlign w:val="center"/>
            <w:hideMark/>
          </w:tcPr>
          <w:p w14:paraId="063FAD8A" w14:textId="77777777" w:rsidR="00BA511A" w:rsidRPr="001A72F6" w:rsidRDefault="00BA511A" w:rsidP="00BA511A">
            <w:pPr>
              <w:spacing w:line="240" w:lineRule="auto"/>
              <w:jc w:val="center"/>
              <w:rPr>
                <w:rFonts w:ascii="Calibri" w:eastAsia="Times New Roman" w:hAnsi="Calibri" w:cs="Calibri"/>
                <w:color w:val="000000"/>
                <w:sz w:val="18"/>
                <w:szCs w:val="18"/>
                <w:lang w:eastAsia="it-IT"/>
              </w:rPr>
            </w:pPr>
            <w:r w:rsidRPr="001A72F6">
              <w:rPr>
                <w:rFonts w:ascii="Calibri" w:eastAsia="Times New Roman" w:hAnsi="Calibri" w:cs="Calibri"/>
                <w:color w:val="000000"/>
                <w:sz w:val="18"/>
                <w:szCs w:val="18"/>
                <w:lang w:eastAsia="it-IT"/>
              </w:rPr>
              <w:t>28.1%</w:t>
            </w:r>
          </w:p>
        </w:tc>
        <w:tc>
          <w:tcPr>
            <w:tcW w:w="960" w:type="dxa"/>
            <w:tcBorders>
              <w:top w:val="nil"/>
              <w:left w:val="nil"/>
              <w:bottom w:val="single" w:sz="4" w:space="0" w:color="auto"/>
              <w:right w:val="single" w:sz="4" w:space="0" w:color="auto"/>
            </w:tcBorders>
            <w:noWrap/>
            <w:vAlign w:val="center"/>
            <w:hideMark/>
          </w:tcPr>
          <w:p w14:paraId="53F14758" w14:textId="77777777" w:rsidR="00BA511A" w:rsidRPr="001A72F6" w:rsidRDefault="00BA511A" w:rsidP="00BA511A">
            <w:pPr>
              <w:spacing w:line="240" w:lineRule="auto"/>
              <w:jc w:val="center"/>
              <w:rPr>
                <w:rFonts w:ascii="Calibri" w:eastAsia="Times New Roman" w:hAnsi="Calibri" w:cs="Calibri"/>
                <w:color w:val="000000"/>
                <w:sz w:val="18"/>
                <w:szCs w:val="18"/>
                <w:lang w:eastAsia="it-IT"/>
              </w:rPr>
            </w:pPr>
            <w:r w:rsidRPr="001A72F6">
              <w:rPr>
                <w:rFonts w:ascii="Calibri" w:eastAsia="Times New Roman" w:hAnsi="Calibri" w:cs="Calibri"/>
                <w:color w:val="000000"/>
                <w:sz w:val="18"/>
                <w:szCs w:val="18"/>
                <w:lang w:eastAsia="it-IT"/>
              </w:rPr>
              <w:t>6.4%</w:t>
            </w:r>
          </w:p>
        </w:tc>
        <w:tc>
          <w:tcPr>
            <w:tcW w:w="960" w:type="dxa"/>
            <w:tcBorders>
              <w:top w:val="nil"/>
              <w:left w:val="nil"/>
              <w:bottom w:val="single" w:sz="4" w:space="0" w:color="auto"/>
              <w:right w:val="single" w:sz="4" w:space="0" w:color="auto"/>
            </w:tcBorders>
            <w:noWrap/>
            <w:vAlign w:val="center"/>
            <w:hideMark/>
          </w:tcPr>
          <w:p w14:paraId="6A4AEE5B" w14:textId="77777777" w:rsidR="00BA511A" w:rsidRPr="001A72F6" w:rsidRDefault="00BA511A" w:rsidP="00BA511A">
            <w:pPr>
              <w:spacing w:line="240" w:lineRule="auto"/>
              <w:jc w:val="center"/>
              <w:rPr>
                <w:rFonts w:ascii="Calibri" w:eastAsia="Times New Roman" w:hAnsi="Calibri" w:cs="Calibri"/>
                <w:color w:val="000000"/>
                <w:sz w:val="18"/>
                <w:szCs w:val="18"/>
                <w:lang w:eastAsia="it-IT"/>
              </w:rPr>
            </w:pPr>
            <w:r w:rsidRPr="001A72F6">
              <w:rPr>
                <w:rFonts w:ascii="Calibri" w:eastAsia="Times New Roman" w:hAnsi="Calibri" w:cs="Calibri"/>
                <w:color w:val="000000"/>
                <w:sz w:val="18"/>
                <w:szCs w:val="18"/>
                <w:lang w:eastAsia="it-IT"/>
              </w:rPr>
              <w:t>/</w:t>
            </w:r>
          </w:p>
        </w:tc>
      </w:tr>
      <w:tr w:rsidR="00BA511A" w:rsidRPr="00BA511A" w14:paraId="5038F521" w14:textId="77777777" w:rsidTr="00BA511A">
        <w:trPr>
          <w:trHeight w:val="300"/>
        </w:trPr>
        <w:tc>
          <w:tcPr>
            <w:tcW w:w="1660" w:type="dxa"/>
            <w:tcBorders>
              <w:top w:val="nil"/>
              <w:left w:val="single" w:sz="4" w:space="0" w:color="auto"/>
              <w:bottom w:val="single" w:sz="4" w:space="0" w:color="auto"/>
              <w:right w:val="single" w:sz="4" w:space="0" w:color="auto"/>
            </w:tcBorders>
            <w:noWrap/>
            <w:vAlign w:val="bottom"/>
            <w:hideMark/>
          </w:tcPr>
          <w:p w14:paraId="3EEE831E" w14:textId="77777777" w:rsidR="00BA511A" w:rsidRPr="001A72F6" w:rsidRDefault="00BA511A" w:rsidP="00BA511A">
            <w:pPr>
              <w:spacing w:line="240" w:lineRule="auto"/>
              <w:rPr>
                <w:rFonts w:ascii="Calibri" w:eastAsia="Times New Roman" w:hAnsi="Calibri" w:cs="Calibri"/>
                <w:b/>
                <w:bCs/>
                <w:color w:val="000000"/>
                <w:sz w:val="18"/>
                <w:szCs w:val="18"/>
                <w:lang w:eastAsia="it-IT"/>
              </w:rPr>
            </w:pPr>
            <w:r w:rsidRPr="001A72F6">
              <w:rPr>
                <w:rFonts w:ascii="Calibri" w:eastAsia="Times New Roman" w:hAnsi="Calibri" w:cs="Calibri"/>
                <w:b/>
                <w:bCs/>
                <w:color w:val="000000"/>
                <w:sz w:val="18"/>
                <w:szCs w:val="18"/>
                <w:lang w:eastAsia="it-IT"/>
              </w:rPr>
              <w:t>Oil</w:t>
            </w:r>
          </w:p>
        </w:tc>
        <w:tc>
          <w:tcPr>
            <w:tcW w:w="960" w:type="dxa"/>
            <w:tcBorders>
              <w:top w:val="nil"/>
              <w:left w:val="nil"/>
              <w:bottom w:val="single" w:sz="4" w:space="0" w:color="auto"/>
              <w:right w:val="single" w:sz="4" w:space="0" w:color="auto"/>
            </w:tcBorders>
            <w:noWrap/>
            <w:vAlign w:val="center"/>
            <w:hideMark/>
          </w:tcPr>
          <w:p w14:paraId="5F28F0C9" w14:textId="77777777" w:rsidR="00BA511A" w:rsidRPr="001A72F6" w:rsidRDefault="00BA511A" w:rsidP="00BA511A">
            <w:pPr>
              <w:spacing w:line="240" w:lineRule="auto"/>
              <w:jc w:val="center"/>
              <w:rPr>
                <w:rFonts w:ascii="Calibri" w:eastAsia="Times New Roman" w:hAnsi="Calibri" w:cs="Calibri"/>
                <w:color w:val="000000"/>
                <w:sz w:val="18"/>
                <w:szCs w:val="18"/>
                <w:lang w:eastAsia="it-IT"/>
              </w:rPr>
            </w:pPr>
            <w:r w:rsidRPr="001A72F6">
              <w:rPr>
                <w:rFonts w:ascii="Calibri" w:eastAsia="Times New Roman" w:hAnsi="Calibri" w:cs="Calibri"/>
                <w:color w:val="000000"/>
                <w:sz w:val="18"/>
                <w:szCs w:val="18"/>
                <w:lang w:eastAsia="it-IT"/>
              </w:rPr>
              <w:t>2.5%</w:t>
            </w:r>
          </w:p>
        </w:tc>
        <w:tc>
          <w:tcPr>
            <w:tcW w:w="960" w:type="dxa"/>
            <w:tcBorders>
              <w:top w:val="nil"/>
              <w:left w:val="nil"/>
              <w:bottom w:val="single" w:sz="4" w:space="0" w:color="auto"/>
              <w:right w:val="single" w:sz="4" w:space="0" w:color="auto"/>
            </w:tcBorders>
            <w:noWrap/>
            <w:vAlign w:val="center"/>
            <w:hideMark/>
          </w:tcPr>
          <w:p w14:paraId="40AA3586" w14:textId="77777777" w:rsidR="00BA511A" w:rsidRPr="001A72F6" w:rsidRDefault="00BA511A" w:rsidP="00BA511A">
            <w:pPr>
              <w:spacing w:line="240" w:lineRule="auto"/>
              <w:jc w:val="center"/>
              <w:rPr>
                <w:rFonts w:ascii="Calibri" w:eastAsia="Times New Roman" w:hAnsi="Calibri" w:cs="Calibri"/>
                <w:color w:val="000000"/>
                <w:sz w:val="18"/>
                <w:szCs w:val="18"/>
                <w:lang w:eastAsia="it-IT"/>
              </w:rPr>
            </w:pPr>
            <w:r w:rsidRPr="001A72F6">
              <w:rPr>
                <w:rFonts w:ascii="Calibri" w:eastAsia="Times New Roman" w:hAnsi="Calibri" w:cs="Calibri"/>
                <w:color w:val="000000"/>
                <w:sz w:val="18"/>
                <w:szCs w:val="18"/>
                <w:lang w:eastAsia="it-IT"/>
              </w:rPr>
              <w:t>0.8%</w:t>
            </w:r>
          </w:p>
        </w:tc>
        <w:tc>
          <w:tcPr>
            <w:tcW w:w="960" w:type="dxa"/>
            <w:tcBorders>
              <w:top w:val="nil"/>
              <w:left w:val="nil"/>
              <w:bottom w:val="single" w:sz="4" w:space="0" w:color="auto"/>
              <w:right w:val="single" w:sz="4" w:space="0" w:color="auto"/>
            </w:tcBorders>
            <w:noWrap/>
            <w:vAlign w:val="center"/>
            <w:hideMark/>
          </w:tcPr>
          <w:p w14:paraId="5CD41BBC" w14:textId="77777777" w:rsidR="00BA511A" w:rsidRPr="001A72F6" w:rsidRDefault="00BA511A" w:rsidP="00BA511A">
            <w:pPr>
              <w:spacing w:line="240" w:lineRule="auto"/>
              <w:jc w:val="center"/>
              <w:rPr>
                <w:rFonts w:ascii="Calibri" w:eastAsia="Times New Roman" w:hAnsi="Calibri" w:cs="Calibri"/>
                <w:color w:val="000000"/>
                <w:sz w:val="18"/>
                <w:szCs w:val="18"/>
                <w:lang w:eastAsia="it-IT"/>
              </w:rPr>
            </w:pPr>
            <w:r w:rsidRPr="001A72F6">
              <w:rPr>
                <w:rFonts w:ascii="Calibri" w:eastAsia="Times New Roman" w:hAnsi="Calibri" w:cs="Calibri"/>
                <w:color w:val="000000"/>
                <w:sz w:val="18"/>
                <w:szCs w:val="18"/>
                <w:lang w:eastAsia="it-IT"/>
              </w:rPr>
              <w:t>/</w:t>
            </w:r>
          </w:p>
        </w:tc>
      </w:tr>
      <w:tr w:rsidR="00BA511A" w:rsidRPr="00BA511A" w14:paraId="61DD7353" w14:textId="77777777" w:rsidTr="00BA511A">
        <w:trPr>
          <w:trHeight w:val="315"/>
        </w:trPr>
        <w:tc>
          <w:tcPr>
            <w:tcW w:w="1660" w:type="dxa"/>
            <w:tcBorders>
              <w:top w:val="nil"/>
              <w:left w:val="single" w:sz="4" w:space="0" w:color="auto"/>
              <w:bottom w:val="single" w:sz="4" w:space="0" w:color="auto"/>
              <w:right w:val="single" w:sz="4" w:space="0" w:color="auto"/>
            </w:tcBorders>
            <w:noWrap/>
            <w:vAlign w:val="bottom"/>
            <w:hideMark/>
          </w:tcPr>
          <w:p w14:paraId="3420DA2A" w14:textId="77777777" w:rsidR="00BA511A" w:rsidRPr="001A72F6" w:rsidRDefault="00BA511A" w:rsidP="00BA511A">
            <w:pPr>
              <w:spacing w:line="240" w:lineRule="auto"/>
              <w:rPr>
                <w:rFonts w:ascii="Calibri" w:eastAsia="Times New Roman" w:hAnsi="Calibri" w:cs="Calibri"/>
                <w:b/>
                <w:bCs/>
                <w:color w:val="000000"/>
                <w:sz w:val="18"/>
                <w:szCs w:val="18"/>
                <w:lang w:eastAsia="it-IT"/>
              </w:rPr>
            </w:pPr>
            <w:r w:rsidRPr="001A72F6">
              <w:rPr>
                <w:rFonts w:ascii="Calibri" w:eastAsia="Times New Roman" w:hAnsi="Calibri" w:cs="Calibri"/>
                <w:b/>
                <w:bCs/>
                <w:color w:val="000000"/>
                <w:sz w:val="18"/>
                <w:szCs w:val="18"/>
                <w:lang w:eastAsia="it-IT"/>
              </w:rPr>
              <w:t>Nuclear</w:t>
            </w:r>
          </w:p>
        </w:tc>
        <w:tc>
          <w:tcPr>
            <w:tcW w:w="960" w:type="dxa"/>
            <w:tcBorders>
              <w:top w:val="nil"/>
              <w:left w:val="nil"/>
              <w:bottom w:val="single" w:sz="4" w:space="0" w:color="auto"/>
              <w:right w:val="single" w:sz="4" w:space="0" w:color="auto"/>
            </w:tcBorders>
            <w:noWrap/>
            <w:vAlign w:val="center"/>
            <w:hideMark/>
          </w:tcPr>
          <w:p w14:paraId="6B5E5BAA" w14:textId="77777777" w:rsidR="00BA511A" w:rsidRPr="001A72F6" w:rsidRDefault="00BA511A" w:rsidP="00BA511A">
            <w:pPr>
              <w:spacing w:line="240" w:lineRule="auto"/>
              <w:jc w:val="center"/>
              <w:rPr>
                <w:rFonts w:ascii="Calibri" w:eastAsia="Times New Roman" w:hAnsi="Calibri" w:cs="Calibri"/>
                <w:color w:val="000000"/>
                <w:sz w:val="18"/>
                <w:szCs w:val="18"/>
                <w:lang w:eastAsia="it-IT"/>
              </w:rPr>
            </w:pPr>
            <w:r w:rsidRPr="001A72F6">
              <w:rPr>
                <w:rFonts w:ascii="Calibri" w:eastAsia="Times New Roman" w:hAnsi="Calibri" w:cs="Calibri"/>
                <w:color w:val="000000"/>
                <w:sz w:val="18"/>
                <w:szCs w:val="18"/>
                <w:lang w:eastAsia="it-IT"/>
              </w:rPr>
              <w:t>/</w:t>
            </w:r>
          </w:p>
        </w:tc>
        <w:tc>
          <w:tcPr>
            <w:tcW w:w="960" w:type="dxa"/>
            <w:tcBorders>
              <w:top w:val="nil"/>
              <w:left w:val="nil"/>
              <w:bottom w:val="single" w:sz="4" w:space="0" w:color="auto"/>
              <w:right w:val="single" w:sz="4" w:space="0" w:color="auto"/>
            </w:tcBorders>
            <w:noWrap/>
            <w:vAlign w:val="center"/>
            <w:hideMark/>
          </w:tcPr>
          <w:p w14:paraId="1DEF83DE" w14:textId="77777777" w:rsidR="00BA511A" w:rsidRPr="001A72F6" w:rsidRDefault="00BA511A" w:rsidP="00BA511A">
            <w:pPr>
              <w:spacing w:line="240" w:lineRule="auto"/>
              <w:jc w:val="center"/>
              <w:rPr>
                <w:rFonts w:ascii="Calibri" w:eastAsia="Times New Roman" w:hAnsi="Calibri" w:cs="Calibri"/>
                <w:color w:val="000000"/>
                <w:sz w:val="18"/>
                <w:szCs w:val="18"/>
                <w:lang w:eastAsia="it-IT"/>
              </w:rPr>
            </w:pPr>
            <w:r w:rsidRPr="001A72F6">
              <w:rPr>
                <w:rFonts w:ascii="Calibri" w:eastAsia="Times New Roman" w:hAnsi="Calibri" w:cs="Calibri"/>
                <w:color w:val="000000"/>
                <w:sz w:val="18"/>
                <w:szCs w:val="18"/>
                <w:lang w:eastAsia="it-IT"/>
              </w:rPr>
              <w:t>34.7%</w:t>
            </w:r>
          </w:p>
        </w:tc>
        <w:tc>
          <w:tcPr>
            <w:tcW w:w="960" w:type="dxa"/>
            <w:tcBorders>
              <w:top w:val="nil"/>
              <w:left w:val="nil"/>
              <w:bottom w:val="single" w:sz="4" w:space="0" w:color="auto"/>
              <w:right w:val="single" w:sz="4" w:space="0" w:color="auto"/>
            </w:tcBorders>
            <w:noWrap/>
            <w:vAlign w:val="center"/>
            <w:hideMark/>
          </w:tcPr>
          <w:p w14:paraId="08A29FE9" w14:textId="77777777" w:rsidR="00BA511A" w:rsidRPr="001A72F6" w:rsidRDefault="00BA511A" w:rsidP="00BA511A">
            <w:pPr>
              <w:spacing w:line="240" w:lineRule="auto"/>
              <w:jc w:val="center"/>
              <w:rPr>
                <w:rFonts w:ascii="Calibri" w:eastAsia="Times New Roman" w:hAnsi="Calibri" w:cs="Calibri"/>
                <w:color w:val="000000"/>
                <w:sz w:val="18"/>
                <w:szCs w:val="18"/>
                <w:lang w:eastAsia="it-IT"/>
              </w:rPr>
            </w:pPr>
            <w:r w:rsidRPr="001A72F6">
              <w:rPr>
                <w:rFonts w:ascii="Calibri" w:eastAsia="Times New Roman" w:hAnsi="Calibri" w:cs="Calibri"/>
                <w:color w:val="000000"/>
                <w:sz w:val="18"/>
                <w:szCs w:val="18"/>
                <w:lang w:eastAsia="it-IT"/>
              </w:rPr>
              <w:t>/</w:t>
            </w:r>
          </w:p>
        </w:tc>
      </w:tr>
    </w:tbl>
    <w:p w14:paraId="0F04A8E3" w14:textId="77777777" w:rsidR="0094186D" w:rsidRPr="00F91158" w:rsidRDefault="0094186D" w:rsidP="00F91158">
      <w:pPr>
        <w:rPr>
          <w:lang w:val="en-GB"/>
        </w:rPr>
      </w:pPr>
    </w:p>
    <w:p w14:paraId="4CFF7360" w14:textId="44AC2F41" w:rsidR="0094186D" w:rsidRPr="0094186D" w:rsidRDefault="00852362" w:rsidP="00852362">
      <w:pPr>
        <w:pStyle w:val="Didascalia"/>
        <w:rPr>
          <w:lang w:val="en-GB"/>
        </w:rPr>
      </w:pPr>
      <w:r w:rsidRPr="00852362">
        <w:rPr>
          <w:lang w:val="en-GB"/>
        </w:rPr>
        <w:t>Table S</w:t>
      </w:r>
      <w:r w:rsidR="00A73631">
        <w:rPr>
          <w:lang w:val="en-GB"/>
        </w:rPr>
        <w:t xml:space="preserve"> 3</w:t>
      </w:r>
      <w:r w:rsidRPr="00852362">
        <w:rPr>
          <w:lang w:val="en-GB"/>
        </w:rPr>
        <w:t>:</w:t>
      </w:r>
      <w:r>
        <w:rPr>
          <w:lang w:val="en-GB"/>
        </w:rPr>
        <w:t xml:space="preserve"> </w:t>
      </w:r>
      <w:r w:rsidR="0094186D" w:rsidRPr="0094186D">
        <w:rPr>
          <w:lang w:val="en-GB"/>
        </w:rPr>
        <w:t>List of packaging materials involved in the system and transportation distances</w:t>
      </w:r>
      <w:r w:rsidR="002F2F91">
        <w:rPr>
          <w:lang w:val="en-GB"/>
        </w:rPr>
        <w:t>.</w:t>
      </w:r>
    </w:p>
    <w:tbl>
      <w:tblPr>
        <w:tblStyle w:val="Grigliatabella"/>
        <w:tblW w:w="6868" w:type="dxa"/>
        <w:tblLook w:val="04A0" w:firstRow="1" w:lastRow="0" w:firstColumn="1" w:lastColumn="0" w:noHBand="0" w:noVBand="1"/>
      </w:tblPr>
      <w:tblGrid>
        <w:gridCol w:w="1134"/>
        <w:gridCol w:w="3736"/>
        <w:gridCol w:w="1067"/>
        <w:gridCol w:w="931"/>
      </w:tblGrid>
      <w:tr w:rsidR="00D2677D" w:rsidRPr="003A5282" w14:paraId="0585F124" w14:textId="77777777" w:rsidTr="00D2677D">
        <w:trPr>
          <w:trHeight w:val="300"/>
        </w:trPr>
        <w:tc>
          <w:tcPr>
            <w:tcW w:w="1134" w:type="dxa"/>
            <w:vAlign w:val="center"/>
          </w:tcPr>
          <w:p w14:paraId="7EFA019D" w14:textId="77777777" w:rsidR="00D2677D" w:rsidRPr="003A5282" w:rsidRDefault="00D2677D" w:rsidP="0094186D">
            <w:pPr>
              <w:spacing w:line="240" w:lineRule="auto"/>
              <w:jc w:val="center"/>
              <w:rPr>
                <w:b/>
                <w:bCs/>
                <w:color w:val="000000" w:themeColor="text1"/>
                <w:sz w:val="20"/>
                <w:szCs w:val="20"/>
              </w:rPr>
            </w:pPr>
            <w:r w:rsidRPr="003A5282">
              <w:rPr>
                <w:b/>
                <w:bCs/>
                <w:color w:val="000000" w:themeColor="text1"/>
                <w:sz w:val="20"/>
                <w:szCs w:val="20"/>
              </w:rPr>
              <w:t>Unit process</w:t>
            </w:r>
          </w:p>
        </w:tc>
        <w:tc>
          <w:tcPr>
            <w:tcW w:w="3736" w:type="dxa"/>
            <w:noWrap/>
            <w:vAlign w:val="center"/>
          </w:tcPr>
          <w:p w14:paraId="581CD8C6" w14:textId="77777777" w:rsidR="00D2677D" w:rsidRPr="003A5282" w:rsidRDefault="00D2677D" w:rsidP="00D2677D">
            <w:pPr>
              <w:spacing w:line="240" w:lineRule="auto"/>
              <w:jc w:val="center"/>
              <w:rPr>
                <w:b/>
                <w:bCs/>
                <w:color w:val="000000" w:themeColor="text1"/>
                <w:sz w:val="20"/>
                <w:szCs w:val="20"/>
              </w:rPr>
            </w:pPr>
            <w:r w:rsidRPr="003A5282">
              <w:rPr>
                <w:b/>
                <w:bCs/>
                <w:color w:val="000000" w:themeColor="text1"/>
                <w:sz w:val="20"/>
                <w:szCs w:val="20"/>
              </w:rPr>
              <w:t>Material</w:t>
            </w:r>
          </w:p>
        </w:tc>
        <w:tc>
          <w:tcPr>
            <w:tcW w:w="1067" w:type="dxa"/>
            <w:noWrap/>
            <w:vAlign w:val="center"/>
          </w:tcPr>
          <w:p w14:paraId="65B4FDC4" w14:textId="77777777" w:rsidR="00D2677D" w:rsidRPr="003A5282" w:rsidRDefault="00D2677D" w:rsidP="0094186D">
            <w:pPr>
              <w:spacing w:line="240" w:lineRule="auto"/>
              <w:jc w:val="center"/>
              <w:rPr>
                <w:b/>
                <w:bCs/>
                <w:color w:val="000000" w:themeColor="text1"/>
                <w:sz w:val="20"/>
                <w:szCs w:val="20"/>
              </w:rPr>
            </w:pPr>
            <w:r w:rsidRPr="003A5282">
              <w:rPr>
                <w:b/>
                <w:bCs/>
                <w:color w:val="000000" w:themeColor="text1"/>
                <w:sz w:val="20"/>
                <w:szCs w:val="20"/>
              </w:rPr>
              <w:t>Amount</w:t>
            </w:r>
          </w:p>
          <w:p w14:paraId="6B78403C" w14:textId="77777777" w:rsidR="00D2677D" w:rsidRPr="003A5282" w:rsidRDefault="00D2677D" w:rsidP="0094186D">
            <w:pPr>
              <w:spacing w:line="240" w:lineRule="auto"/>
              <w:jc w:val="center"/>
              <w:rPr>
                <w:color w:val="000000" w:themeColor="text1"/>
                <w:sz w:val="20"/>
                <w:szCs w:val="20"/>
              </w:rPr>
            </w:pPr>
            <w:r w:rsidRPr="003A5282">
              <w:rPr>
                <w:color w:val="000000" w:themeColor="text1"/>
                <w:sz w:val="20"/>
                <w:szCs w:val="20"/>
              </w:rPr>
              <w:t>(kg)</w:t>
            </w:r>
          </w:p>
        </w:tc>
        <w:tc>
          <w:tcPr>
            <w:tcW w:w="931" w:type="dxa"/>
            <w:noWrap/>
            <w:vAlign w:val="center"/>
          </w:tcPr>
          <w:p w14:paraId="7F453D8C" w14:textId="77777777" w:rsidR="00D2677D" w:rsidRPr="003A5282" w:rsidRDefault="00D2677D" w:rsidP="0094186D">
            <w:pPr>
              <w:spacing w:line="240" w:lineRule="auto"/>
              <w:jc w:val="center"/>
              <w:rPr>
                <w:b/>
                <w:bCs/>
                <w:color w:val="000000" w:themeColor="text1"/>
                <w:sz w:val="20"/>
                <w:szCs w:val="20"/>
              </w:rPr>
            </w:pPr>
            <w:r w:rsidRPr="003A5282">
              <w:rPr>
                <w:b/>
                <w:bCs/>
                <w:color w:val="000000" w:themeColor="text1"/>
                <w:sz w:val="20"/>
                <w:szCs w:val="20"/>
              </w:rPr>
              <w:t>Truck Distance</w:t>
            </w:r>
          </w:p>
          <w:p w14:paraId="1E571886" w14:textId="77777777" w:rsidR="00D2677D" w:rsidRPr="003A5282" w:rsidRDefault="00D2677D" w:rsidP="0094186D">
            <w:pPr>
              <w:spacing w:line="240" w:lineRule="auto"/>
              <w:jc w:val="center"/>
              <w:rPr>
                <w:color w:val="000000" w:themeColor="text1"/>
                <w:sz w:val="20"/>
                <w:szCs w:val="20"/>
              </w:rPr>
            </w:pPr>
            <w:r w:rsidRPr="003A5282">
              <w:rPr>
                <w:color w:val="000000" w:themeColor="text1"/>
                <w:sz w:val="20"/>
                <w:szCs w:val="20"/>
              </w:rPr>
              <w:t>(km)</w:t>
            </w:r>
          </w:p>
        </w:tc>
      </w:tr>
      <w:tr w:rsidR="00D2677D" w:rsidRPr="003A5282" w14:paraId="27F456DC" w14:textId="77777777" w:rsidTr="00D2677D">
        <w:trPr>
          <w:trHeight w:val="300"/>
        </w:trPr>
        <w:tc>
          <w:tcPr>
            <w:tcW w:w="1134" w:type="dxa"/>
            <w:vAlign w:val="center"/>
          </w:tcPr>
          <w:p w14:paraId="7E80AFBE" w14:textId="77777777" w:rsidR="00D2677D" w:rsidRPr="003A5282" w:rsidRDefault="00D2677D" w:rsidP="00D2677D">
            <w:pPr>
              <w:spacing w:line="240" w:lineRule="auto"/>
              <w:jc w:val="center"/>
              <w:rPr>
                <w:color w:val="000000" w:themeColor="text1"/>
                <w:sz w:val="20"/>
                <w:szCs w:val="20"/>
                <w:lang w:val="en-GB"/>
              </w:rPr>
            </w:pPr>
            <w:r>
              <w:rPr>
                <w:rFonts w:ascii="Calibri" w:hAnsi="Calibri" w:cs="Calibri"/>
                <w:color w:val="000000"/>
                <w:sz w:val="20"/>
                <w:szCs w:val="20"/>
              </w:rPr>
              <w:t>(</w:t>
            </w:r>
            <w:r w:rsidRPr="003A5282">
              <w:rPr>
                <w:rFonts w:ascii="Calibri" w:hAnsi="Calibri" w:cs="Calibri"/>
                <w:color w:val="000000"/>
                <w:sz w:val="20"/>
                <w:szCs w:val="20"/>
              </w:rPr>
              <w:t>I</w:t>
            </w:r>
            <w:r>
              <w:rPr>
                <w:rFonts w:ascii="Calibri" w:hAnsi="Calibri" w:cs="Calibri"/>
                <w:color w:val="000000"/>
                <w:sz w:val="20"/>
                <w:szCs w:val="20"/>
              </w:rPr>
              <w:t>)</w:t>
            </w:r>
          </w:p>
        </w:tc>
        <w:tc>
          <w:tcPr>
            <w:tcW w:w="3736" w:type="dxa"/>
            <w:noWrap/>
            <w:vAlign w:val="center"/>
          </w:tcPr>
          <w:p w14:paraId="29E2F8AC" w14:textId="44B6F2F5" w:rsidR="00D2677D" w:rsidRPr="003A5282" w:rsidRDefault="00D2677D" w:rsidP="00D2677D">
            <w:pPr>
              <w:spacing w:line="240" w:lineRule="auto"/>
              <w:jc w:val="center"/>
              <w:rPr>
                <w:color w:val="000000" w:themeColor="text1"/>
                <w:sz w:val="20"/>
                <w:szCs w:val="20"/>
                <w:lang w:val="en-GB"/>
              </w:rPr>
            </w:pPr>
            <w:r>
              <w:rPr>
                <w:rFonts w:ascii="Calibri" w:hAnsi="Calibri" w:cs="Calibri"/>
                <w:color w:val="000000"/>
                <w:sz w:val="20"/>
                <w:szCs w:val="20"/>
              </w:rPr>
              <w:t>Polystyrene</w:t>
            </w:r>
          </w:p>
        </w:tc>
        <w:tc>
          <w:tcPr>
            <w:tcW w:w="1067" w:type="dxa"/>
            <w:noWrap/>
            <w:vAlign w:val="center"/>
          </w:tcPr>
          <w:p w14:paraId="036AA0A6" w14:textId="77777777" w:rsidR="00D2677D" w:rsidRPr="003A5282" w:rsidRDefault="00D2677D" w:rsidP="00D2677D">
            <w:pPr>
              <w:spacing w:line="240" w:lineRule="auto"/>
              <w:jc w:val="center"/>
              <w:rPr>
                <w:color w:val="000000" w:themeColor="text1"/>
                <w:sz w:val="20"/>
                <w:szCs w:val="20"/>
              </w:rPr>
            </w:pPr>
            <w:r w:rsidRPr="003A5282">
              <w:rPr>
                <w:rFonts w:ascii="Calibri" w:hAnsi="Calibri" w:cs="Calibri"/>
                <w:color w:val="000000"/>
                <w:sz w:val="20"/>
                <w:szCs w:val="20"/>
              </w:rPr>
              <w:t>6.69E-03</w:t>
            </w:r>
          </w:p>
        </w:tc>
        <w:tc>
          <w:tcPr>
            <w:tcW w:w="931" w:type="dxa"/>
            <w:noWrap/>
            <w:vAlign w:val="center"/>
          </w:tcPr>
          <w:p w14:paraId="2CA1C2B1" w14:textId="77777777" w:rsidR="00D2677D" w:rsidRPr="003A5282" w:rsidRDefault="00D2677D" w:rsidP="00D2677D">
            <w:pPr>
              <w:spacing w:line="240" w:lineRule="auto"/>
              <w:jc w:val="center"/>
              <w:rPr>
                <w:color w:val="000000" w:themeColor="text1"/>
                <w:sz w:val="20"/>
                <w:szCs w:val="20"/>
              </w:rPr>
            </w:pPr>
            <w:r w:rsidRPr="003A5282">
              <w:rPr>
                <w:rFonts w:ascii="Calibri" w:hAnsi="Calibri" w:cs="Calibri"/>
                <w:color w:val="000000"/>
                <w:sz w:val="20"/>
                <w:szCs w:val="20"/>
              </w:rPr>
              <w:t>1935</w:t>
            </w:r>
          </w:p>
        </w:tc>
      </w:tr>
      <w:tr w:rsidR="00D2677D" w:rsidRPr="003A5282" w14:paraId="58471017" w14:textId="77777777" w:rsidTr="00D2677D">
        <w:trPr>
          <w:trHeight w:val="300"/>
        </w:trPr>
        <w:tc>
          <w:tcPr>
            <w:tcW w:w="1134" w:type="dxa"/>
            <w:vAlign w:val="center"/>
          </w:tcPr>
          <w:p w14:paraId="63B4F768" w14:textId="77777777" w:rsidR="00D2677D" w:rsidRPr="003A5282" w:rsidRDefault="00D2677D" w:rsidP="00D2677D">
            <w:pPr>
              <w:spacing w:line="240" w:lineRule="auto"/>
              <w:jc w:val="center"/>
              <w:rPr>
                <w:color w:val="000000" w:themeColor="text1"/>
                <w:sz w:val="20"/>
                <w:szCs w:val="20"/>
                <w:lang w:val="en-GB"/>
              </w:rPr>
            </w:pPr>
            <w:r>
              <w:rPr>
                <w:rFonts w:ascii="Calibri" w:hAnsi="Calibri" w:cs="Calibri"/>
                <w:color w:val="000000"/>
                <w:sz w:val="20"/>
                <w:szCs w:val="20"/>
              </w:rPr>
              <w:t>(</w:t>
            </w:r>
            <w:r w:rsidRPr="003A5282">
              <w:rPr>
                <w:rFonts w:ascii="Calibri" w:hAnsi="Calibri" w:cs="Calibri"/>
                <w:color w:val="000000"/>
                <w:sz w:val="20"/>
                <w:szCs w:val="20"/>
              </w:rPr>
              <w:t>I</w:t>
            </w:r>
            <w:r>
              <w:rPr>
                <w:rFonts w:ascii="Calibri" w:hAnsi="Calibri" w:cs="Calibri"/>
                <w:color w:val="000000"/>
                <w:sz w:val="20"/>
                <w:szCs w:val="20"/>
              </w:rPr>
              <w:t>)</w:t>
            </w:r>
          </w:p>
        </w:tc>
        <w:tc>
          <w:tcPr>
            <w:tcW w:w="3736" w:type="dxa"/>
            <w:noWrap/>
            <w:vAlign w:val="center"/>
          </w:tcPr>
          <w:p w14:paraId="3084478B" w14:textId="66D440F7" w:rsidR="00D2677D" w:rsidRPr="003A5282" w:rsidRDefault="00D2677D" w:rsidP="00D2677D">
            <w:pPr>
              <w:spacing w:line="240" w:lineRule="auto"/>
              <w:jc w:val="center"/>
              <w:rPr>
                <w:color w:val="000000" w:themeColor="text1"/>
                <w:sz w:val="20"/>
                <w:szCs w:val="20"/>
                <w:lang w:val="en-GB"/>
              </w:rPr>
            </w:pPr>
            <w:r w:rsidRPr="003A5282">
              <w:rPr>
                <w:rFonts w:ascii="Calibri" w:hAnsi="Calibri" w:cs="Calibri"/>
                <w:color w:val="000000"/>
                <w:sz w:val="20"/>
                <w:szCs w:val="20"/>
              </w:rPr>
              <w:t>LDPE</w:t>
            </w:r>
          </w:p>
        </w:tc>
        <w:tc>
          <w:tcPr>
            <w:tcW w:w="1067" w:type="dxa"/>
            <w:noWrap/>
            <w:vAlign w:val="center"/>
          </w:tcPr>
          <w:p w14:paraId="5DB97583" w14:textId="77777777" w:rsidR="00D2677D" w:rsidRPr="003A5282" w:rsidRDefault="00D2677D" w:rsidP="00D2677D">
            <w:pPr>
              <w:spacing w:line="240" w:lineRule="auto"/>
              <w:jc w:val="center"/>
              <w:rPr>
                <w:color w:val="000000" w:themeColor="text1"/>
                <w:sz w:val="20"/>
                <w:szCs w:val="20"/>
              </w:rPr>
            </w:pPr>
            <w:r w:rsidRPr="003A5282">
              <w:rPr>
                <w:rFonts w:ascii="Calibri" w:hAnsi="Calibri" w:cs="Calibri"/>
                <w:color w:val="000000"/>
                <w:sz w:val="20"/>
                <w:szCs w:val="20"/>
              </w:rPr>
              <w:t>3.01E-0</w:t>
            </w:r>
            <w:r>
              <w:rPr>
                <w:rFonts w:ascii="Calibri" w:hAnsi="Calibri" w:cs="Calibri"/>
                <w:color w:val="000000"/>
                <w:sz w:val="20"/>
                <w:szCs w:val="20"/>
              </w:rPr>
              <w:t>4</w:t>
            </w:r>
          </w:p>
        </w:tc>
        <w:tc>
          <w:tcPr>
            <w:tcW w:w="931" w:type="dxa"/>
            <w:noWrap/>
            <w:vAlign w:val="center"/>
          </w:tcPr>
          <w:p w14:paraId="2EDE1083" w14:textId="77777777" w:rsidR="00D2677D" w:rsidRPr="003A5282" w:rsidRDefault="00D2677D" w:rsidP="00D2677D">
            <w:pPr>
              <w:spacing w:line="240" w:lineRule="auto"/>
              <w:jc w:val="center"/>
              <w:rPr>
                <w:color w:val="000000" w:themeColor="text1"/>
                <w:sz w:val="20"/>
                <w:szCs w:val="20"/>
              </w:rPr>
            </w:pPr>
            <w:r w:rsidRPr="003A5282">
              <w:rPr>
                <w:rFonts w:ascii="Calibri" w:hAnsi="Calibri" w:cs="Calibri"/>
                <w:color w:val="000000"/>
                <w:sz w:val="20"/>
                <w:szCs w:val="20"/>
              </w:rPr>
              <w:t>1200</w:t>
            </w:r>
          </w:p>
        </w:tc>
      </w:tr>
      <w:tr w:rsidR="00D2677D" w:rsidRPr="003A5282" w14:paraId="595D6B99" w14:textId="77777777" w:rsidTr="00D2677D">
        <w:trPr>
          <w:trHeight w:val="300"/>
        </w:trPr>
        <w:tc>
          <w:tcPr>
            <w:tcW w:w="1134" w:type="dxa"/>
            <w:vAlign w:val="center"/>
          </w:tcPr>
          <w:p w14:paraId="39411D65" w14:textId="77777777" w:rsidR="00D2677D" w:rsidRPr="003A5282" w:rsidRDefault="00D2677D" w:rsidP="00D2677D">
            <w:pPr>
              <w:spacing w:line="240" w:lineRule="auto"/>
              <w:jc w:val="center"/>
              <w:rPr>
                <w:color w:val="000000" w:themeColor="text1"/>
                <w:sz w:val="20"/>
                <w:szCs w:val="20"/>
                <w:lang w:val="en-GB"/>
              </w:rPr>
            </w:pPr>
            <w:r>
              <w:rPr>
                <w:rFonts w:ascii="Calibri" w:hAnsi="Calibri" w:cs="Calibri"/>
                <w:color w:val="000000"/>
                <w:sz w:val="20"/>
                <w:szCs w:val="20"/>
              </w:rPr>
              <w:t>(</w:t>
            </w:r>
            <w:r w:rsidRPr="003A5282">
              <w:rPr>
                <w:rFonts w:ascii="Calibri" w:hAnsi="Calibri" w:cs="Calibri"/>
                <w:color w:val="000000"/>
                <w:sz w:val="20"/>
                <w:szCs w:val="20"/>
              </w:rPr>
              <w:t>I</w:t>
            </w:r>
            <w:r>
              <w:rPr>
                <w:rFonts w:ascii="Calibri" w:hAnsi="Calibri" w:cs="Calibri"/>
                <w:color w:val="000000"/>
                <w:sz w:val="20"/>
                <w:szCs w:val="20"/>
              </w:rPr>
              <w:t>)</w:t>
            </w:r>
          </w:p>
        </w:tc>
        <w:tc>
          <w:tcPr>
            <w:tcW w:w="3736" w:type="dxa"/>
            <w:noWrap/>
            <w:vAlign w:val="center"/>
          </w:tcPr>
          <w:p w14:paraId="121179C5" w14:textId="288A8B13" w:rsidR="00D2677D" w:rsidRPr="003A5282" w:rsidRDefault="00D2677D" w:rsidP="00D2677D">
            <w:pPr>
              <w:spacing w:line="240" w:lineRule="auto"/>
              <w:jc w:val="center"/>
              <w:rPr>
                <w:color w:val="000000" w:themeColor="text1"/>
                <w:sz w:val="20"/>
                <w:szCs w:val="20"/>
                <w:lang w:val="en-GB"/>
              </w:rPr>
            </w:pPr>
            <w:r w:rsidRPr="003A5282">
              <w:rPr>
                <w:rFonts w:ascii="Calibri" w:hAnsi="Calibri" w:cs="Calibri"/>
                <w:color w:val="000000"/>
                <w:sz w:val="20"/>
                <w:szCs w:val="20"/>
              </w:rPr>
              <w:t>LDPE</w:t>
            </w:r>
          </w:p>
        </w:tc>
        <w:tc>
          <w:tcPr>
            <w:tcW w:w="1067" w:type="dxa"/>
            <w:noWrap/>
            <w:vAlign w:val="center"/>
          </w:tcPr>
          <w:p w14:paraId="43793862" w14:textId="77777777" w:rsidR="00D2677D" w:rsidRPr="003A5282" w:rsidRDefault="00D2677D" w:rsidP="00D2677D">
            <w:pPr>
              <w:spacing w:line="240" w:lineRule="auto"/>
              <w:jc w:val="center"/>
              <w:rPr>
                <w:color w:val="000000" w:themeColor="text1"/>
                <w:sz w:val="20"/>
                <w:szCs w:val="20"/>
              </w:rPr>
            </w:pPr>
            <w:r w:rsidRPr="003A5282">
              <w:rPr>
                <w:rFonts w:ascii="Calibri" w:hAnsi="Calibri" w:cs="Calibri"/>
                <w:color w:val="000000"/>
                <w:sz w:val="20"/>
                <w:szCs w:val="20"/>
              </w:rPr>
              <w:t>1.95E-03</w:t>
            </w:r>
          </w:p>
        </w:tc>
        <w:tc>
          <w:tcPr>
            <w:tcW w:w="931" w:type="dxa"/>
            <w:noWrap/>
            <w:vAlign w:val="center"/>
          </w:tcPr>
          <w:p w14:paraId="1C74DBD3" w14:textId="77777777" w:rsidR="00D2677D" w:rsidRPr="003A5282" w:rsidRDefault="00D2677D" w:rsidP="00D2677D">
            <w:pPr>
              <w:spacing w:line="240" w:lineRule="auto"/>
              <w:jc w:val="center"/>
              <w:rPr>
                <w:color w:val="000000" w:themeColor="text1"/>
                <w:sz w:val="20"/>
                <w:szCs w:val="20"/>
              </w:rPr>
            </w:pPr>
            <w:r w:rsidRPr="003A5282">
              <w:rPr>
                <w:rFonts w:ascii="Calibri" w:hAnsi="Calibri" w:cs="Calibri"/>
                <w:color w:val="000000"/>
                <w:sz w:val="20"/>
                <w:szCs w:val="20"/>
              </w:rPr>
              <w:t>1650</w:t>
            </w:r>
          </w:p>
        </w:tc>
      </w:tr>
      <w:tr w:rsidR="00D2677D" w:rsidRPr="003A5282" w14:paraId="273FC918" w14:textId="77777777" w:rsidTr="00D2677D">
        <w:trPr>
          <w:trHeight w:val="300"/>
        </w:trPr>
        <w:tc>
          <w:tcPr>
            <w:tcW w:w="1134" w:type="dxa"/>
            <w:vAlign w:val="center"/>
          </w:tcPr>
          <w:p w14:paraId="6FF5BA46" w14:textId="77777777" w:rsidR="00D2677D" w:rsidRPr="003A5282" w:rsidRDefault="00D2677D" w:rsidP="00D2677D">
            <w:pPr>
              <w:spacing w:line="240" w:lineRule="auto"/>
              <w:jc w:val="center"/>
              <w:rPr>
                <w:color w:val="000000" w:themeColor="text1"/>
                <w:sz w:val="20"/>
                <w:szCs w:val="20"/>
                <w:lang w:val="en-GB"/>
              </w:rPr>
            </w:pPr>
            <w:r>
              <w:rPr>
                <w:rFonts w:ascii="Calibri" w:hAnsi="Calibri" w:cs="Calibri"/>
                <w:color w:val="000000"/>
                <w:sz w:val="20"/>
                <w:szCs w:val="20"/>
              </w:rPr>
              <w:t>(</w:t>
            </w:r>
            <w:r w:rsidRPr="003A5282">
              <w:rPr>
                <w:rFonts w:ascii="Calibri" w:hAnsi="Calibri" w:cs="Calibri"/>
                <w:color w:val="000000"/>
                <w:sz w:val="20"/>
                <w:szCs w:val="20"/>
              </w:rPr>
              <w:t>I</w:t>
            </w:r>
            <w:r>
              <w:rPr>
                <w:rFonts w:ascii="Calibri" w:hAnsi="Calibri" w:cs="Calibri"/>
                <w:color w:val="000000"/>
                <w:sz w:val="20"/>
                <w:szCs w:val="20"/>
              </w:rPr>
              <w:t>)</w:t>
            </w:r>
          </w:p>
        </w:tc>
        <w:tc>
          <w:tcPr>
            <w:tcW w:w="3736" w:type="dxa"/>
            <w:noWrap/>
            <w:vAlign w:val="center"/>
          </w:tcPr>
          <w:p w14:paraId="40F80CA3" w14:textId="7E3B432E" w:rsidR="00D2677D" w:rsidRPr="003A5282" w:rsidRDefault="00D2677D" w:rsidP="00D2677D">
            <w:pPr>
              <w:spacing w:line="240" w:lineRule="auto"/>
              <w:jc w:val="center"/>
              <w:rPr>
                <w:color w:val="000000" w:themeColor="text1"/>
                <w:sz w:val="20"/>
                <w:szCs w:val="20"/>
                <w:lang w:val="en-GB"/>
              </w:rPr>
            </w:pPr>
            <w:r w:rsidRPr="003A5282">
              <w:rPr>
                <w:rFonts w:ascii="Calibri" w:hAnsi="Calibri" w:cs="Calibri"/>
                <w:color w:val="000000"/>
                <w:sz w:val="20"/>
                <w:szCs w:val="20"/>
              </w:rPr>
              <w:t>Plastic / aluminum</w:t>
            </w:r>
          </w:p>
        </w:tc>
        <w:tc>
          <w:tcPr>
            <w:tcW w:w="1067" w:type="dxa"/>
            <w:noWrap/>
            <w:vAlign w:val="center"/>
          </w:tcPr>
          <w:p w14:paraId="070990C6" w14:textId="77777777" w:rsidR="00D2677D" w:rsidRPr="003A5282" w:rsidRDefault="00D2677D" w:rsidP="00D2677D">
            <w:pPr>
              <w:spacing w:line="240" w:lineRule="auto"/>
              <w:jc w:val="center"/>
              <w:rPr>
                <w:color w:val="000000" w:themeColor="text1"/>
                <w:sz w:val="20"/>
                <w:szCs w:val="20"/>
              </w:rPr>
            </w:pPr>
            <w:r w:rsidRPr="003A5282">
              <w:rPr>
                <w:rFonts w:ascii="Calibri" w:hAnsi="Calibri" w:cs="Calibri"/>
                <w:color w:val="000000"/>
                <w:sz w:val="20"/>
                <w:szCs w:val="20"/>
              </w:rPr>
              <w:t>2.62E-03</w:t>
            </w:r>
          </w:p>
        </w:tc>
        <w:tc>
          <w:tcPr>
            <w:tcW w:w="931" w:type="dxa"/>
            <w:noWrap/>
            <w:vAlign w:val="center"/>
          </w:tcPr>
          <w:p w14:paraId="1503C151" w14:textId="77777777" w:rsidR="00D2677D" w:rsidRPr="003A5282" w:rsidRDefault="00D2677D" w:rsidP="00D2677D">
            <w:pPr>
              <w:spacing w:line="240" w:lineRule="auto"/>
              <w:jc w:val="center"/>
              <w:rPr>
                <w:color w:val="000000" w:themeColor="text1"/>
                <w:sz w:val="20"/>
                <w:szCs w:val="20"/>
              </w:rPr>
            </w:pPr>
            <w:r w:rsidRPr="003A5282">
              <w:rPr>
                <w:rFonts w:ascii="Calibri" w:hAnsi="Calibri" w:cs="Calibri"/>
                <w:color w:val="000000"/>
                <w:sz w:val="20"/>
                <w:szCs w:val="20"/>
              </w:rPr>
              <w:t>1500</w:t>
            </w:r>
          </w:p>
        </w:tc>
      </w:tr>
      <w:tr w:rsidR="00D2677D" w:rsidRPr="003A5282" w14:paraId="11560CF7" w14:textId="77777777" w:rsidTr="00D2677D">
        <w:trPr>
          <w:trHeight w:val="300"/>
        </w:trPr>
        <w:tc>
          <w:tcPr>
            <w:tcW w:w="1134" w:type="dxa"/>
            <w:vAlign w:val="center"/>
          </w:tcPr>
          <w:p w14:paraId="55126BCB" w14:textId="77777777" w:rsidR="00D2677D" w:rsidRPr="003A5282" w:rsidRDefault="00D2677D" w:rsidP="00D2677D">
            <w:pPr>
              <w:spacing w:line="240" w:lineRule="auto"/>
              <w:jc w:val="center"/>
              <w:rPr>
                <w:color w:val="000000" w:themeColor="text1"/>
                <w:sz w:val="20"/>
                <w:szCs w:val="20"/>
                <w:lang w:val="en-GB"/>
              </w:rPr>
            </w:pPr>
            <w:r>
              <w:rPr>
                <w:rFonts w:ascii="Calibri" w:hAnsi="Calibri" w:cs="Calibri"/>
                <w:color w:val="000000"/>
                <w:sz w:val="20"/>
                <w:szCs w:val="20"/>
              </w:rPr>
              <w:t>(</w:t>
            </w:r>
            <w:r w:rsidRPr="003A5282">
              <w:rPr>
                <w:rFonts w:ascii="Calibri" w:hAnsi="Calibri" w:cs="Calibri"/>
                <w:color w:val="000000"/>
                <w:sz w:val="20"/>
                <w:szCs w:val="20"/>
              </w:rPr>
              <w:t>I</w:t>
            </w:r>
            <w:r>
              <w:rPr>
                <w:rFonts w:ascii="Calibri" w:hAnsi="Calibri" w:cs="Calibri"/>
                <w:color w:val="000000"/>
                <w:sz w:val="20"/>
                <w:szCs w:val="20"/>
              </w:rPr>
              <w:t>)</w:t>
            </w:r>
          </w:p>
        </w:tc>
        <w:tc>
          <w:tcPr>
            <w:tcW w:w="3736" w:type="dxa"/>
            <w:noWrap/>
            <w:vAlign w:val="center"/>
          </w:tcPr>
          <w:p w14:paraId="3EBE2EED" w14:textId="7F4DAA27" w:rsidR="00D2677D" w:rsidRPr="003A5282" w:rsidRDefault="00D2677D" w:rsidP="00D2677D">
            <w:pPr>
              <w:spacing w:line="240" w:lineRule="auto"/>
              <w:jc w:val="center"/>
              <w:rPr>
                <w:color w:val="000000" w:themeColor="text1"/>
                <w:sz w:val="20"/>
                <w:szCs w:val="20"/>
                <w:lang w:val="en-GB"/>
              </w:rPr>
            </w:pPr>
            <w:r w:rsidRPr="003A5282">
              <w:rPr>
                <w:rFonts w:ascii="Calibri" w:hAnsi="Calibri" w:cs="Calibri"/>
                <w:color w:val="000000"/>
                <w:sz w:val="20"/>
                <w:szCs w:val="20"/>
              </w:rPr>
              <w:t>Corrugated board box</w:t>
            </w:r>
          </w:p>
        </w:tc>
        <w:tc>
          <w:tcPr>
            <w:tcW w:w="1067" w:type="dxa"/>
            <w:noWrap/>
            <w:vAlign w:val="center"/>
          </w:tcPr>
          <w:p w14:paraId="211B0E52" w14:textId="77777777" w:rsidR="00D2677D" w:rsidRPr="003A5282" w:rsidRDefault="00D2677D" w:rsidP="00D2677D">
            <w:pPr>
              <w:spacing w:line="240" w:lineRule="auto"/>
              <w:jc w:val="center"/>
              <w:rPr>
                <w:color w:val="000000" w:themeColor="text1"/>
                <w:sz w:val="20"/>
                <w:szCs w:val="20"/>
              </w:rPr>
            </w:pPr>
            <w:r w:rsidRPr="003A5282">
              <w:rPr>
                <w:rFonts w:ascii="Calibri" w:hAnsi="Calibri" w:cs="Calibri"/>
                <w:color w:val="000000"/>
                <w:sz w:val="20"/>
                <w:szCs w:val="20"/>
              </w:rPr>
              <w:t>1.05E-02</w:t>
            </w:r>
          </w:p>
        </w:tc>
        <w:tc>
          <w:tcPr>
            <w:tcW w:w="931" w:type="dxa"/>
            <w:noWrap/>
            <w:vAlign w:val="center"/>
          </w:tcPr>
          <w:p w14:paraId="26011990" w14:textId="77777777" w:rsidR="00D2677D" w:rsidRPr="003A5282" w:rsidRDefault="00D2677D" w:rsidP="00D2677D">
            <w:pPr>
              <w:spacing w:line="240" w:lineRule="auto"/>
              <w:jc w:val="center"/>
              <w:rPr>
                <w:color w:val="000000" w:themeColor="text1"/>
                <w:sz w:val="20"/>
                <w:szCs w:val="20"/>
              </w:rPr>
            </w:pPr>
            <w:r w:rsidRPr="003A5282">
              <w:rPr>
                <w:rFonts w:ascii="Calibri" w:hAnsi="Calibri" w:cs="Calibri"/>
                <w:color w:val="000000"/>
                <w:sz w:val="20"/>
                <w:szCs w:val="20"/>
              </w:rPr>
              <w:t>200</w:t>
            </w:r>
          </w:p>
        </w:tc>
      </w:tr>
      <w:tr w:rsidR="00D2677D" w:rsidRPr="003A5282" w14:paraId="64E34272" w14:textId="77777777" w:rsidTr="00D2677D">
        <w:trPr>
          <w:trHeight w:val="300"/>
        </w:trPr>
        <w:tc>
          <w:tcPr>
            <w:tcW w:w="1134" w:type="dxa"/>
            <w:vAlign w:val="center"/>
          </w:tcPr>
          <w:p w14:paraId="2D3C1036" w14:textId="5D8B7FBD" w:rsidR="00D2677D" w:rsidRPr="003A5282" w:rsidRDefault="00D2677D" w:rsidP="00D2677D">
            <w:pPr>
              <w:spacing w:line="240" w:lineRule="auto"/>
              <w:jc w:val="center"/>
              <w:rPr>
                <w:color w:val="000000" w:themeColor="text1"/>
                <w:sz w:val="20"/>
                <w:szCs w:val="20"/>
                <w:lang w:val="en-GB"/>
              </w:rPr>
            </w:pPr>
            <w:r>
              <w:rPr>
                <w:rFonts w:ascii="Calibri" w:hAnsi="Calibri" w:cs="Calibri"/>
                <w:color w:val="000000"/>
                <w:sz w:val="20"/>
                <w:szCs w:val="20"/>
              </w:rPr>
              <w:t>(</w:t>
            </w:r>
            <w:r w:rsidRPr="003A5282">
              <w:rPr>
                <w:rFonts w:ascii="Calibri" w:hAnsi="Calibri" w:cs="Calibri"/>
                <w:color w:val="000000"/>
                <w:sz w:val="20"/>
                <w:szCs w:val="20"/>
              </w:rPr>
              <w:t>V</w:t>
            </w:r>
            <w:r>
              <w:rPr>
                <w:rFonts w:ascii="Calibri" w:hAnsi="Calibri" w:cs="Calibri"/>
                <w:color w:val="000000"/>
                <w:sz w:val="20"/>
                <w:szCs w:val="20"/>
              </w:rPr>
              <w:t>)</w:t>
            </w:r>
          </w:p>
        </w:tc>
        <w:tc>
          <w:tcPr>
            <w:tcW w:w="3736" w:type="dxa"/>
            <w:noWrap/>
            <w:vAlign w:val="center"/>
          </w:tcPr>
          <w:p w14:paraId="7446AF19" w14:textId="2E7FE7ED" w:rsidR="00D2677D" w:rsidRPr="003A5282" w:rsidRDefault="00D2677D" w:rsidP="00D2677D">
            <w:pPr>
              <w:spacing w:line="240" w:lineRule="auto"/>
              <w:jc w:val="center"/>
              <w:rPr>
                <w:color w:val="000000" w:themeColor="text1"/>
                <w:sz w:val="20"/>
                <w:szCs w:val="20"/>
                <w:lang w:val="en-GB"/>
              </w:rPr>
            </w:pPr>
            <w:r>
              <w:rPr>
                <w:rFonts w:ascii="Calibri" w:hAnsi="Calibri" w:cs="Calibri"/>
                <w:color w:val="000000"/>
                <w:sz w:val="20"/>
                <w:szCs w:val="20"/>
              </w:rPr>
              <w:t>Adhesive label</w:t>
            </w:r>
          </w:p>
        </w:tc>
        <w:tc>
          <w:tcPr>
            <w:tcW w:w="1067" w:type="dxa"/>
            <w:noWrap/>
            <w:vAlign w:val="center"/>
          </w:tcPr>
          <w:p w14:paraId="56B836DC" w14:textId="77777777" w:rsidR="00D2677D" w:rsidRPr="003A5282" w:rsidRDefault="00D2677D" w:rsidP="00D2677D">
            <w:pPr>
              <w:spacing w:line="240" w:lineRule="auto"/>
              <w:jc w:val="center"/>
              <w:rPr>
                <w:color w:val="000000" w:themeColor="text1"/>
                <w:sz w:val="20"/>
                <w:szCs w:val="20"/>
              </w:rPr>
            </w:pPr>
            <w:r w:rsidRPr="003A5282">
              <w:rPr>
                <w:rFonts w:ascii="Calibri" w:hAnsi="Calibri" w:cs="Calibri"/>
                <w:color w:val="000000"/>
                <w:sz w:val="20"/>
                <w:szCs w:val="20"/>
              </w:rPr>
              <w:t>5.12E-02</w:t>
            </w:r>
          </w:p>
        </w:tc>
        <w:tc>
          <w:tcPr>
            <w:tcW w:w="931" w:type="dxa"/>
            <w:noWrap/>
            <w:vAlign w:val="center"/>
          </w:tcPr>
          <w:p w14:paraId="741D7B99" w14:textId="77777777" w:rsidR="00D2677D" w:rsidRPr="003A5282" w:rsidRDefault="00D2677D" w:rsidP="00D2677D">
            <w:pPr>
              <w:spacing w:line="240" w:lineRule="auto"/>
              <w:jc w:val="center"/>
              <w:rPr>
                <w:color w:val="000000" w:themeColor="text1"/>
                <w:sz w:val="20"/>
                <w:szCs w:val="20"/>
              </w:rPr>
            </w:pPr>
            <w:r w:rsidRPr="003A5282">
              <w:rPr>
                <w:rFonts w:ascii="Calibri" w:hAnsi="Calibri" w:cs="Calibri"/>
                <w:color w:val="000000"/>
                <w:sz w:val="20"/>
                <w:szCs w:val="20"/>
              </w:rPr>
              <w:t>1252</w:t>
            </w:r>
          </w:p>
        </w:tc>
      </w:tr>
      <w:tr w:rsidR="00D2677D" w:rsidRPr="003A5282" w14:paraId="63B338B4" w14:textId="77777777" w:rsidTr="00D2677D">
        <w:trPr>
          <w:trHeight w:val="300"/>
        </w:trPr>
        <w:tc>
          <w:tcPr>
            <w:tcW w:w="1134" w:type="dxa"/>
            <w:vAlign w:val="center"/>
          </w:tcPr>
          <w:p w14:paraId="7D78EE58" w14:textId="4E696BD4" w:rsidR="00D2677D" w:rsidRPr="003A5282" w:rsidRDefault="00D2677D" w:rsidP="00D2677D">
            <w:pPr>
              <w:spacing w:line="240" w:lineRule="auto"/>
              <w:jc w:val="center"/>
              <w:rPr>
                <w:color w:val="000000" w:themeColor="text1"/>
                <w:sz w:val="20"/>
                <w:szCs w:val="20"/>
                <w:lang w:val="en-GB"/>
              </w:rPr>
            </w:pPr>
            <w:r>
              <w:rPr>
                <w:rFonts w:ascii="Calibri" w:hAnsi="Calibri" w:cs="Calibri"/>
                <w:color w:val="000000"/>
                <w:sz w:val="20"/>
                <w:szCs w:val="20"/>
              </w:rPr>
              <w:t>(I</w:t>
            </w:r>
            <w:r w:rsidRPr="003A5282">
              <w:rPr>
                <w:rFonts w:ascii="Calibri" w:hAnsi="Calibri" w:cs="Calibri"/>
                <w:color w:val="000000"/>
                <w:sz w:val="20"/>
                <w:szCs w:val="20"/>
              </w:rPr>
              <w:t>X</w:t>
            </w:r>
            <w:r>
              <w:rPr>
                <w:rFonts w:ascii="Calibri" w:hAnsi="Calibri" w:cs="Calibri"/>
                <w:color w:val="000000"/>
                <w:sz w:val="20"/>
                <w:szCs w:val="20"/>
              </w:rPr>
              <w:t>)</w:t>
            </w:r>
          </w:p>
        </w:tc>
        <w:tc>
          <w:tcPr>
            <w:tcW w:w="3736" w:type="dxa"/>
            <w:noWrap/>
            <w:vAlign w:val="center"/>
          </w:tcPr>
          <w:p w14:paraId="235CAB7E" w14:textId="528438C6" w:rsidR="00D2677D" w:rsidRPr="003A5282" w:rsidRDefault="00D2677D" w:rsidP="00D2677D">
            <w:pPr>
              <w:spacing w:line="240" w:lineRule="auto"/>
              <w:jc w:val="center"/>
              <w:rPr>
                <w:color w:val="000000" w:themeColor="text1"/>
                <w:sz w:val="20"/>
                <w:szCs w:val="20"/>
                <w:lang w:val="en-GB"/>
              </w:rPr>
            </w:pPr>
            <w:r w:rsidRPr="003A5282">
              <w:rPr>
                <w:rFonts w:ascii="Calibri" w:hAnsi="Calibri" w:cs="Calibri"/>
                <w:color w:val="000000"/>
                <w:sz w:val="20"/>
                <w:szCs w:val="20"/>
              </w:rPr>
              <w:t>PET</w:t>
            </w:r>
          </w:p>
        </w:tc>
        <w:tc>
          <w:tcPr>
            <w:tcW w:w="1067" w:type="dxa"/>
            <w:noWrap/>
            <w:vAlign w:val="center"/>
          </w:tcPr>
          <w:p w14:paraId="352BCEA0" w14:textId="77777777" w:rsidR="00D2677D" w:rsidRPr="003A5282" w:rsidRDefault="00D2677D" w:rsidP="00D2677D">
            <w:pPr>
              <w:spacing w:line="240" w:lineRule="auto"/>
              <w:jc w:val="center"/>
              <w:rPr>
                <w:color w:val="000000" w:themeColor="text1"/>
                <w:sz w:val="20"/>
                <w:szCs w:val="20"/>
              </w:rPr>
            </w:pPr>
            <w:r w:rsidRPr="003A5282">
              <w:rPr>
                <w:rFonts w:ascii="Calibri" w:hAnsi="Calibri" w:cs="Calibri"/>
                <w:color w:val="000000"/>
                <w:sz w:val="20"/>
                <w:szCs w:val="20"/>
              </w:rPr>
              <w:t>3.20E-02</w:t>
            </w:r>
          </w:p>
        </w:tc>
        <w:tc>
          <w:tcPr>
            <w:tcW w:w="931" w:type="dxa"/>
            <w:noWrap/>
            <w:vAlign w:val="center"/>
          </w:tcPr>
          <w:p w14:paraId="6CA29F66" w14:textId="77777777" w:rsidR="00D2677D" w:rsidRPr="003A5282" w:rsidRDefault="00D2677D" w:rsidP="00D2677D">
            <w:pPr>
              <w:spacing w:line="240" w:lineRule="auto"/>
              <w:jc w:val="center"/>
              <w:rPr>
                <w:color w:val="000000" w:themeColor="text1"/>
                <w:sz w:val="20"/>
                <w:szCs w:val="20"/>
              </w:rPr>
            </w:pPr>
            <w:r w:rsidRPr="003A5282">
              <w:rPr>
                <w:rFonts w:ascii="Calibri" w:hAnsi="Calibri" w:cs="Calibri"/>
                <w:color w:val="000000"/>
                <w:sz w:val="20"/>
                <w:szCs w:val="20"/>
              </w:rPr>
              <w:t>1252</w:t>
            </w:r>
          </w:p>
        </w:tc>
      </w:tr>
      <w:tr w:rsidR="00D2677D" w:rsidRPr="003A5282" w14:paraId="5CB1E4C2" w14:textId="77777777" w:rsidTr="00D2677D">
        <w:trPr>
          <w:trHeight w:val="300"/>
        </w:trPr>
        <w:tc>
          <w:tcPr>
            <w:tcW w:w="1134" w:type="dxa"/>
            <w:vAlign w:val="center"/>
          </w:tcPr>
          <w:p w14:paraId="6D933D36" w14:textId="7ADB6535" w:rsidR="00D2677D" w:rsidRPr="003A5282" w:rsidRDefault="00D2677D" w:rsidP="00D2677D">
            <w:pPr>
              <w:spacing w:line="240" w:lineRule="auto"/>
              <w:jc w:val="center"/>
              <w:rPr>
                <w:color w:val="000000" w:themeColor="text1"/>
                <w:sz w:val="20"/>
                <w:szCs w:val="20"/>
                <w:lang w:val="en-GB"/>
              </w:rPr>
            </w:pPr>
            <w:r>
              <w:rPr>
                <w:rFonts w:ascii="Calibri" w:hAnsi="Calibri" w:cs="Calibri"/>
                <w:color w:val="000000"/>
                <w:sz w:val="20"/>
                <w:szCs w:val="20"/>
              </w:rPr>
              <w:t>(I</w:t>
            </w:r>
            <w:r w:rsidRPr="003A5282">
              <w:rPr>
                <w:rFonts w:ascii="Calibri" w:hAnsi="Calibri" w:cs="Calibri"/>
                <w:color w:val="000000"/>
                <w:sz w:val="20"/>
                <w:szCs w:val="20"/>
              </w:rPr>
              <w:t>X</w:t>
            </w:r>
            <w:r>
              <w:rPr>
                <w:rFonts w:ascii="Calibri" w:hAnsi="Calibri" w:cs="Calibri"/>
                <w:color w:val="000000"/>
                <w:sz w:val="20"/>
                <w:szCs w:val="20"/>
              </w:rPr>
              <w:t>)</w:t>
            </w:r>
          </w:p>
        </w:tc>
        <w:tc>
          <w:tcPr>
            <w:tcW w:w="3736" w:type="dxa"/>
            <w:noWrap/>
            <w:vAlign w:val="center"/>
          </w:tcPr>
          <w:p w14:paraId="44A02911" w14:textId="55A9F2FA" w:rsidR="00D2677D" w:rsidRPr="003A5282" w:rsidRDefault="00D2677D" w:rsidP="00D2677D">
            <w:pPr>
              <w:spacing w:line="240" w:lineRule="auto"/>
              <w:jc w:val="center"/>
              <w:rPr>
                <w:color w:val="000000" w:themeColor="text1"/>
                <w:sz w:val="20"/>
                <w:szCs w:val="20"/>
                <w:lang w:val="en-GB"/>
              </w:rPr>
            </w:pPr>
            <w:r w:rsidRPr="003A5282">
              <w:rPr>
                <w:rFonts w:ascii="Calibri" w:hAnsi="Calibri" w:cs="Calibri"/>
                <w:color w:val="000000"/>
                <w:sz w:val="20"/>
                <w:szCs w:val="20"/>
              </w:rPr>
              <w:t>Steel</w:t>
            </w:r>
          </w:p>
        </w:tc>
        <w:tc>
          <w:tcPr>
            <w:tcW w:w="1067" w:type="dxa"/>
            <w:noWrap/>
            <w:vAlign w:val="center"/>
          </w:tcPr>
          <w:p w14:paraId="4F54531B" w14:textId="77777777" w:rsidR="00D2677D" w:rsidRPr="003A5282" w:rsidRDefault="00D2677D" w:rsidP="00D2677D">
            <w:pPr>
              <w:spacing w:line="240" w:lineRule="auto"/>
              <w:jc w:val="center"/>
              <w:rPr>
                <w:color w:val="000000" w:themeColor="text1"/>
                <w:sz w:val="20"/>
                <w:szCs w:val="20"/>
              </w:rPr>
            </w:pPr>
            <w:r w:rsidRPr="003A5282">
              <w:rPr>
                <w:rFonts w:ascii="Calibri" w:hAnsi="Calibri" w:cs="Calibri"/>
                <w:color w:val="000000"/>
                <w:sz w:val="20"/>
                <w:szCs w:val="20"/>
              </w:rPr>
              <w:t>3.20E-04</w:t>
            </w:r>
          </w:p>
        </w:tc>
        <w:tc>
          <w:tcPr>
            <w:tcW w:w="931" w:type="dxa"/>
            <w:noWrap/>
            <w:vAlign w:val="center"/>
          </w:tcPr>
          <w:p w14:paraId="71051C28" w14:textId="77777777" w:rsidR="00D2677D" w:rsidRPr="003A5282" w:rsidRDefault="00D2677D" w:rsidP="00D2677D">
            <w:pPr>
              <w:spacing w:line="240" w:lineRule="auto"/>
              <w:jc w:val="center"/>
              <w:rPr>
                <w:color w:val="000000" w:themeColor="text1"/>
                <w:sz w:val="20"/>
                <w:szCs w:val="20"/>
              </w:rPr>
            </w:pPr>
            <w:r w:rsidRPr="003A5282">
              <w:rPr>
                <w:rFonts w:ascii="Calibri" w:hAnsi="Calibri" w:cs="Calibri"/>
                <w:color w:val="000000"/>
                <w:sz w:val="20"/>
                <w:szCs w:val="20"/>
              </w:rPr>
              <w:t>1327</w:t>
            </w:r>
          </w:p>
        </w:tc>
      </w:tr>
      <w:tr w:rsidR="00D2677D" w:rsidRPr="003A5282" w14:paraId="4BD13852" w14:textId="77777777" w:rsidTr="00D2677D">
        <w:trPr>
          <w:trHeight w:val="300"/>
        </w:trPr>
        <w:tc>
          <w:tcPr>
            <w:tcW w:w="1134" w:type="dxa"/>
            <w:vAlign w:val="center"/>
          </w:tcPr>
          <w:p w14:paraId="2FA1DB5E" w14:textId="3B4F639D" w:rsidR="00D2677D" w:rsidRPr="003A5282" w:rsidRDefault="00D2677D" w:rsidP="00D2677D">
            <w:pPr>
              <w:spacing w:line="240" w:lineRule="auto"/>
              <w:jc w:val="center"/>
              <w:rPr>
                <w:color w:val="000000" w:themeColor="text1"/>
                <w:sz w:val="20"/>
                <w:szCs w:val="20"/>
                <w:lang w:val="en-GB"/>
              </w:rPr>
            </w:pPr>
            <w:r>
              <w:rPr>
                <w:rFonts w:ascii="Calibri" w:hAnsi="Calibri" w:cs="Calibri"/>
                <w:color w:val="000000"/>
                <w:sz w:val="20"/>
                <w:szCs w:val="20"/>
              </w:rPr>
              <w:t>(I</w:t>
            </w:r>
            <w:r w:rsidRPr="003A5282">
              <w:rPr>
                <w:rFonts w:ascii="Calibri" w:hAnsi="Calibri" w:cs="Calibri"/>
                <w:color w:val="000000"/>
                <w:sz w:val="20"/>
                <w:szCs w:val="20"/>
              </w:rPr>
              <w:t>X</w:t>
            </w:r>
            <w:r>
              <w:rPr>
                <w:rFonts w:ascii="Calibri" w:hAnsi="Calibri" w:cs="Calibri"/>
                <w:color w:val="000000"/>
                <w:sz w:val="20"/>
                <w:szCs w:val="20"/>
              </w:rPr>
              <w:t>)</w:t>
            </w:r>
          </w:p>
        </w:tc>
        <w:tc>
          <w:tcPr>
            <w:tcW w:w="3736" w:type="dxa"/>
            <w:noWrap/>
            <w:vAlign w:val="center"/>
          </w:tcPr>
          <w:p w14:paraId="6F696669" w14:textId="64ACE51A" w:rsidR="00D2677D" w:rsidRPr="003A5282" w:rsidRDefault="00D2677D" w:rsidP="00D2677D">
            <w:pPr>
              <w:spacing w:line="240" w:lineRule="auto"/>
              <w:jc w:val="center"/>
              <w:rPr>
                <w:color w:val="000000" w:themeColor="text1"/>
                <w:sz w:val="20"/>
                <w:szCs w:val="20"/>
                <w:lang w:val="en-GB"/>
              </w:rPr>
            </w:pPr>
            <w:r w:rsidRPr="003A5282">
              <w:rPr>
                <w:rFonts w:ascii="Calibri" w:hAnsi="Calibri" w:cs="Calibri"/>
                <w:color w:val="000000"/>
                <w:sz w:val="20"/>
                <w:szCs w:val="20"/>
              </w:rPr>
              <w:t>P</w:t>
            </w:r>
            <w:r>
              <w:rPr>
                <w:rFonts w:ascii="Calibri" w:hAnsi="Calibri" w:cs="Calibri"/>
                <w:color w:val="000000"/>
                <w:sz w:val="20"/>
                <w:szCs w:val="20"/>
              </w:rPr>
              <w:t>olyethylene</w:t>
            </w:r>
          </w:p>
        </w:tc>
        <w:tc>
          <w:tcPr>
            <w:tcW w:w="1067" w:type="dxa"/>
            <w:noWrap/>
            <w:vAlign w:val="center"/>
          </w:tcPr>
          <w:p w14:paraId="398AAC00" w14:textId="77777777" w:rsidR="00D2677D" w:rsidRPr="003A5282" w:rsidRDefault="00D2677D" w:rsidP="00D2677D">
            <w:pPr>
              <w:spacing w:line="240" w:lineRule="auto"/>
              <w:jc w:val="center"/>
              <w:rPr>
                <w:color w:val="000000" w:themeColor="text1"/>
                <w:sz w:val="20"/>
                <w:szCs w:val="20"/>
              </w:rPr>
            </w:pPr>
            <w:r w:rsidRPr="003A5282">
              <w:rPr>
                <w:rFonts w:ascii="Calibri" w:hAnsi="Calibri" w:cs="Calibri"/>
                <w:color w:val="000000"/>
                <w:sz w:val="20"/>
                <w:szCs w:val="20"/>
              </w:rPr>
              <w:t>1.03E-02</w:t>
            </w:r>
          </w:p>
        </w:tc>
        <w:tc>
          <w:tcPr>
            <w:tcW w:w="931" w:type="dxa"/>
            <w:noWrap/>
            <w:vAlign w:val="center"/>
          </w:tcPr>
          <w:p w14:paraId="17F55E89" w14:textId="77777777" w:rsidR="00D2677D" w:rsidRPr="003A5282" w:rsidRDefault="00D2677D" w:rsidP="00D2677D">
            <w:pPr>
              <w:spacing w:line="240" w:lineRule="auto"/>
              <w:jc w:val="center"/>
              <w:rPr>
                <w:color w:val="000000" w:themeColor="text1"/>
                <w:sz w:val="20"/>
                <w:szCs w:val="20"/>
              </w:rPr>
            </w:pPr>
            <w:r w:rsidRPr="003A5282">
              <w:rPr>
                <w:rFonts w:ascii="Calibri" w:hAnsi="Calibri" w:cs="Calibri"/>
                <w:color w:val="000000"/>
                <w:sz w:val="20"/>
                <w:szCs w:val="20"/>
              </w:rPr>
              <w:t>5.2</w:t>
            </w:r>
          </w:p>
        </w:tc>
      </w:tr>
      <w:tr w:rsidR="00D2677D" w:rsidRPr="003A5282" w14:paraId="7FF739EF" w14:textId="77777777" w:rsidTr="00D2677D">
        <w:trPr>
          <w:trHeight w:val="300"/>
        </w:trPr>
        <w:tc>
          <w:tcPr>
            <w:tcW w:w="1134" w:type="dxa"/>
            <w:vAlign w:val="center"/>
          </w:tcPr>
          <w:p w14:paraId="346A7B08" w14:textId="7AD055BD" w:rsidR="00D2677D" w:rsidRPr="003A5282" w:rsidRDefault="00D2677D" w:rsidP="00D2677D">
            <w:pPr>
              <w:spacing w:line="240" w:lineRule="auto"/>
              <w:jc w:val="center"/>
              <w:rPr>
                <w:color w:val="000000" w:themeColor="text1"/>
                <w:sz w:val="20"/>
                <w:szCs w:val="20"/>
                <w:lang w:val="en-GB"/>
              </w:rPr>
            </w:pPr>
            <w:r>
              <w:rPr>
                <w:rFonts w:ascii="Calibri" w:hAnsi="Calibri" w:cs="Calibri"/>
                <w:color w:val="000000"/>
                <w:sz w:val="20"/>
                <w:szCs w:val="20"/>
              </w:rPr>
              <w:t>(I</w:t>
            </w:r>
            <w:r w:rsidRPr="003A5282">
              <w:rPr>
                <w:rFonts w:ascii="Calibri" w:hAnsi="Calibri" w:cs="Calibri"/>
                <w:color w:val="000000"/>
                <w:sz w:val="20"/>
                <w:szCs w:val="20"/>
              </w:rPr>
              <w:t>X</w:t>
            </w:r>
            <w:r>
              <w:rPr>
                <w:rFonts w:ascii="Calibri" w:hAnsi="Calibri" w:cs="Calibri"/>
                <w:color w:val="000000"/>
                <w:sz w:val="20"/>
                <w:szCs w:val="20"/>
              </w:rPr>
              <w:t>)</w:t>
            </w:r>
          </w:p>
        </w:tc>
        <w:tc>
          <w:tcPr>
            <w:tcW w:w="3736" w:type="dxa"/>
            <w:noWrap/>
            <w:vAlign w:val="center"/>
          </w:tcPr>
          <w:p w14:paraId="73FEA231" w14:textId="3EFBE1B6" w:rsidR="00D2677D" w:rsidRPr="003A5282" w:rsidRDefault="00D2677D" w:rsidP="00D2677D">
            <w:pPr>
              <w:spacing w:line="240" w:lineRule="auto"/>
              <w:jc w:val="center"/>
              <w:rPr>
                <w:color w:val="000000" w:themeColor="text1"/>
                <w:sz w:val="20"/>
                <w:szCs w:val="20"/>
                <w:lang w:val="en-GB"/>
              </w:rPr>
            </w:pPr>
            <w:r w:rsidRPr="003A5282">
              <w:rPr>
                <w:rFonts w:ascii="Calibri" w:hAnsi="Calibri" w:cs="Calibri"/>
                <w:color w:val="000000"/>
                <w:sz w:val="20"/>
                <w:szCs w:val="20"/>
              </w:rPr>
              <w:t>P</w:t>
            </w:r>
            <w:r>
              <w:rPr>
                <w:rFonts w:ascii="Calibri" w:hAnsi="Calibri" w:cs="Calibri"/>
                <w:color w:val="000000"/>
                <w:sz w:val="20"/>
                <w:szCs w:val="20"/>
              </w:rPr>
              <w:t>olyethylene</w:t>
            </w:r>
          </w:p>
        </w:tc>
        <w:tc>
          <w:tcPr>
            <w:tcW w:w="1067" w:type="dxa"/>
            <w:noWrap/>
            <w:vAlign w:val="center"/>
          </w:tcPr>
          <w:p w14:paraId="0AA12C2A" w14:textId="77777777" w:rsidR="00D2677D" w:rsidRPr="003A5282" w:rsidRDefault="00D2677D" w:rsidP="00D2677D">
            <w:pPr>
              <w:spacing w:line="240" w:lineRule="auto"/>
              <w:jc w:val="center"/>
              <w:rPr>
                <w:color w:val="000000" w:themeColor="text1"/>
                <w:sz w:val="20"/>
                <w:szCs w:val="20"/>
              </w:rPr>
            </w:pPr>
            <w:r w:rsidRPr="003A5282">
              <w:rPr>
                <w:rFonts w:ascii="Calibri" w:hAnsi="Calibri" w:cs="Calibri"/>
                <w:color w:val="000000"/>
                <w:sz w:val="20"/>
                <w:szCs w:val="20"/>
              </w:rPr>
              <w:t>1.66E-03</w:t>
            </w:r>
          </w:p>
        </w:tc>
        <w:tc>
          <w:tcPr>
            <w:tcW w:w="931" w:type="dxa"/>
            <w:noWrap/>
            <w:vAlign w:val="center"/>
          </w:tcPr>
          <w:p w14:paraId="6427EC32" w14:textId="77777777" w:rsidR="00D2677D" w:rsidRPr="003A5282" w:rsidRDefault="00D2677D" w:rsidP="00D2677D">
            <w:pPr>
              <w:spacing w:line="240" w:lineRule="auto"/>
              <w:jc w:val="center"/>
              <w:rPr>
                <w:color w:val="000000" w:themeColor="text1"/>
                <w:sz w:val="20"/>
                <w:szCs w:val="20"/>
              </w:rPr>
            </w:pPr>
            <w:r w:rsidRPr="003A5282">
              <w:rPr>
                <w:rFonts w:ascii="Calibri" w:hAnsi="Calibri" w:cs="Calibri"/>
                <w:color w:val="000000"/>
                <w:sz w:val="20"/>
                <w:szCs w:val="20"/>
              </w:rPr>
              <w:t>5.2</w:t>
            </w:r>
          </w:p>
        </w:tc>
      </w:tr>
      <w:bookmarkEnd w:id="1"/>
    </w:tbl>
    <w:p w14:paraId="3BA28002" w14:textId="77777777" w:rsidR="00081247" w:rsidRDefault="00081247" w:rsidP="00081247">
      <w:pPr>
        <w:pStyle w:val="Didascalia"/>
        <w:rPr>
          <w:lang w:val="en-GB"/>
        </w:rPr>
      </w:pPr>
    </w:p>
    <w:p w14:paraId="1C786415" w14:textId="1AA1EBCF" w:rsidR="00081247" w:rsidRPr="0094186D" w:rsidRDefault="00081247" w:rsidP="00081247">
      <w:pPr>
        <w:pStyle w:val="Didascalia"/>
        <w:rPr>
          <w:lang w:val="en-GB"/>
        </w:rPr>
      </w:pPr>
      <w:r w:rsidRPr="00852362">
        <w:rPr>
          <w:lang w:val="en-GB"/>
        </w:rPr>
        <w:t>Table S</w:t>
      </w:r>
      <w:r>
        <w:rPr>
          <w:lang w:val="en-GB"/>
        </w:rPr>
        <w:t xml:space="preserve"> </w:t>
      </w:r>
      <w:r w:rsidR="00A73631">
        <w:rPr>
          <w:lang w:val="en-GB"/>
        </w:rPr>
        <w:t>4</w:t>
      </w:r>
      <w:r w:rsidRPr="00852362">
        <w:rPr>
          <w:lang w:val="en-GB"/>
        </w:rPr>
        <w:t>:</w:t>
      </w:r>
      <w:r>
        <w:rPr>
          <w:lang w:val="en-GB"/>
        </w:rPr>
        <w:t xml:space="preserve"> Inventory for the production of secondary coppe </w:t>
      </w:r>
      <w:sdt>
        <w:sdtPr>
          <w:rPr>
            <w:color w:val="000000"/>
            <w:lang w:val="en-GB"/>
          </w:rPr>
          <w:tag w:val="MENDELEY_CITATION_v3_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"/>
          <w:id w:val="-393656377"/>
          <w:placeholder>
            <w:docPart w:val="3FABBDD876C7437A88853F96BA351999"/>
          </w:placeholder>
        </w:sdtPr>
        <w:sdtContent>
          <w:r w:rsidR="008534CF" w:rsidRPr="008534CF">
            <w:rPr>
              <w:color w:val="000000"/>
              <w:lang w:val="en-GB"/>
            </w:rPr>
            <w:t>(Zhang et al., 2021)</w:t>
          </w:r>
        </w:sdtContent>
      </w:sdt>
    </w:p>
    <w:tbl>
      <w:tblPr>
        <w:tblW w:w="7620" w:type="dxa"/>
        <w:tblCellMar>
          <w:left w:w="70" w:type="dxa"/>
          <w:right w:w="70" w:type="dxa"/>
        </w:tblCellMar>
        <w:tblLook w:val="04A0" w:firstRow="1" w:lastRow="0" w:firstColumn="1" w:lastColumn="0" w:noHBand="0" w:noVBand="1"/>
      </w:tblPr>
      <w:tblGrid>
        <w:gridCol w:w="1660"/>
        <w:gridCol w:w="3340"/>
        <w:gridCol w:w="960"/>
        <w:gridCol w:w="1660"/>
      </w:tblGrid>
      <w:tr w:rsidR="00081247" w:rsidRPr="00A56ADD" w14:paraId="23F2C482" w14:textId="77777777" w:rsidTr="006E5AEE">
        <w:trPr>
          <w:trHeight w:val="300"/>
        </w:trPr>
        <w:tc>
          <w:tcPr>
            <w:tcW w:w="7620" w:type="dxa"/>
            <w:gridSpan w:val="4"/>
            <w:tcBorders>
              <w:top w:val="single" w:sz="4" w:space="0" w:color="auto"/>
              <w:left w:val="single" w:sz="4" w:space="0" w:color="auto"/>
              <w:bottom w:val="single" w:sz="4" w:space="0" w:color="auto"/>
              <w:right w:val="single" w:sz="4" w:space="0" w:color="auto"/>
            </w:tcBorders>
            <w:noWrap/>
            <w:vAlign w:val="center"/>
            <w:hideMark/>
          </w:tcPr>
          <w:p w14:paraId="51A43785" w14:textId="77777777" w:rsidR="00081247" w:rsidRPr="006551C9" w:rsidRDefault="00081247" w:rsidP="006E5AEE">
            <w:pPr>
              <w:spacing w:line="240" w:lineRule="auto"/>
              <w:jc w:val="center"/>
              <w:rPr>
                <w:rFonts w:eastAsia="Times New Roman" w:cstheme="minorHAnsi"/>
                <w:color w:val="000000"/>
                <w:lang w:val="en-GB" w:eastAsia="it-IT"/>
              </w:rPr>
            </w:pPr>
            <w:r w:rsidRPr="006551C9">
              <w:rPr>
                <w:rFonts w:eastAsia="Times New Roman" w:cstheme="minorHAnsi"/>
                <w:b/>
                <w:bCs/>
                <w:color w:val="000000"/>
                <w:lang w:val="en-GB" w:eastAsia="it-IT"/>
              </w:rPr>
              <w:t>Material inventory of the smelting process</w:t>
            </w:r>
            <w:r w:rsidRPr="006551C9">
              <w:rPr>
                <w:rFonts w:eastAsia="Times New Roman" w:cstheme="minorHAnsi"/>
                <w:color w:val="000000"/>
                <w:lang w:val="en-GB" w:eastAsia="it-IT"/>
              </w:rPr>
              <w:t>.</w:t>
            </w:r>
          </w:p>
        </w:tc>
      </w:tr>
      <w:tr w:rsidR="00081247" w:rsidRPr="006551C9" w14:paraId="50D27518" w14:textId="77777777" w:rsidTr="006E5AEE">
        <w:trPr>
          <w:trHeight w:val="300"/>
        </w:trPr>
        <w:tc>
          <w:tcPr>
            <w:tcW w:w="1660" w:type="dxa"/>
            <w:tcBorders>
              <w:top w:val="nil"/>
              <w:left w:val="single" w:sz="4" w:space="0" w:color="auto"/>
              <w:bottom w:val="single" w:sz="4" w:space="0" w:color="auto"/>
              <w:right w:val="single" w:sz="4" w:space="0" w:color="auto"/>
            </w:tcBorders>
            <w:vAlign w:val="center"/>
            <w:hideMark/>
          </w:tcPr>
          <w:p w14:paraId="336964E0" w14:textId="77777777" w:rsidR="00081247" w:rsidRPr="006551C9" w:rsidRDefault="00081247" w:rsidP="006E5AEE">
            <w:pPr>
              <w:spacing w:line="240" w:lineRule="auto"/>
              <w:jc w:val="center"/>
              <w:rPr>
                <w:rFonts w:eastAsia="Times New Roman" w:cstheme="minorHAnsi"/>
                <w:color w:val="1F1F1F"/>
                <w:sz w:val="18"/>
                <w:szCs w:val="18"/>
                <w:lang w:eastAsia="it-IT"/>
              </w:rPr>
            </w:pPr>
            <w:r w:rsidRPr="006551C9">
              <w:rPr>
                <w:rFonts w:eastAsia="Times New Roman" w:cstheme="minorHAnsi"/>
                <w:color w:val="1F1F1F"/>
                <w:sz w:val="18"/>
                <w:szCs w:val="18"/>
                <w:lang w:eastAsia="it-IT"/>
              </w:rPr>
              <w:t>Type</w:t>
            </w:r>
          </w:p>
        </w:tc>
        <w:tc>
          <w:tcPr>
            <w:tcW w:w="3340" w:type="dxa"/>
            <w:tcBorders>
              <w:top w:val="nil"/>
              <w:left w:val="nil"/>
              <w:bottom w:val="single" w:sz="4" w:space="0" w:color="auto"/>
              <w:right w:val="single" w:sz="4" w:space="0" w:color="auto"/>
            </w:tcBorders>
            <w:vAlign w:val="center"/>
            <w:hideMark/>
          </w:tcPr>
          <w:p w14:paraId="6D4FC14F" w14:textId="77777777" w:rsidR="00081247" w:rsidRPr="006551C9" w:rsidRDefault="00081247" w:rsidP="006E5AEE">
            <w:pPr>
              <w:spacing w:line="240" w:lineRule="auto"/>
              <w:jc w:val="center"/>
              <w:rPr>
                <w:rFonts w:eastAsia="Times New Roman" w:cstheme="minorHAnsi"/>
                <w:color w:val="1F1F1F"/>
                <w:sz w:val="18"/>
                <w:szCs w:val="18"/>
                <w:lang w:eastAsia="it-IT"/>
              </w:rPr>
            </w:pPr>
            <w:r w:rsidRPr="006551C9">
              <w:rPr>
                <w:rFonts w:eastAsia="Times New Roman" w:cstheme="minorHAnsi"/>
                <w:color w:val="1F1F1F"/>
                <w:sz w:val="18"/>
                <w:szCs w:val="18"/>
                <w:lang w:eastAsia="it-IT"/>
              </w:rPr>
              <w:t>Material</w:t>
            </w:r>
          </w:p>
        </w:tc>
        <w:tc>
          <w:tcPr>
            <w:tcW w:w="960" w:type="dxa"/>
            <w:tcBorders>
              <w:top w:val="nil"/>
              <w:left w:val="nil"/>
              <w:bottom w:val="single" w:sz="4" w:space="0" w:color="auto"/>
              <w:right w:val="single" w:sz="4" w:space="0" w:color="auto"/>
            </w:tcBorders>
            <w:vAlign w:val="center"/>
            <w:hideMark/>
          </w:tcPr>
          <w:p w14:paraId="27B7EF08" w14:textId="77777777" w:rsidR="00081247" w:rsidRPr="006551C9" w:rsidRDefault="00081247" w:rsidP="006E5AEE">
            <w:pPr>
              <w:spacing w:line="240" w:lineRule="auto"/>
              <w:jc w:val="center"/>
              <w:rPr>
                <w:rFonts w:eastAsia="Times New Roman" w:cstheme="minorHAnsi"/>
                <w:color w:val="1F1F1F"/>
                <w:sz w:val="18"/>
                <w:szCs w:val="18"/>
                <w:lang w:eastAsia="it-IT"/>
              </w:rPr>
            </w:pPr>
            <w:r w:rsidRPr="006551C9">
              <w:rPr>
                <w:rFonts w:eastAsia="Times New Roman" w:cstheme="minorHAnsi"/>
                <w:color w:val="1F1F1F"/>
                <w:sz w:val="18"/>
                <w:szCs w:val="18"/>
                <w:lang w:eastAsia="it-IT"/>
              </w:rPr>
              <w:t>Unit</w:t>
            </w:r>
          </w:p>
        </w:tc>
        <w:tc>
          <w:tcPr>
            <w:tcW w:w="1660" w:type="dxa"/>
            <w:tcBorders>
              <w:top w:val="nil"/>
              <w:left w:val="nil"/>
              <w:bottom w:val="single" w:sz="4" w:space="0" w:color="auto"/>
              <w:right w:val="single" w:sz="4" w:space="0" w:color="auto"/>
            </w:tcBorders>
            <w:vAlign w:val="center"/>
            <w:hideMark/>
          </w:tcPr>
          <w:p w14:paraId="5659DF25" w14:textId="77777777" w:rsidR="00081247" w:rsidRPr="006551C9" w:rsidRDefault="00081247" w:rsidP="006E5AEE">
            <w:pPr>
              <w:spacing w:line="240" w:lineRule="auto"/>
              <w:jc w:val="center"/>
              <w:rPr>
                <w:rFonts w:eastAsia="Times New Roman" w:cstheme="minorHAnsi"/>
                <w:color w:val="1F1F1F"/>
                <w:sz w:val="18"/>
                <w:szCs w:val="18"/>
                <w:lang w:eastAsia="it-IT"/>
              </w:rPr>
            </w:pPr>
            <w:r w:rsidRPr="006551C9">
              <w:rPr>
                <w:rFonts w:eastAsia="Times New Roman" w:cstheme="minorHAnsi"/>
                <w:color w:val="1F1F1F"/>
                <w:sz w:val="18"/>
                <w:szCs w:val="18"/>
                <w:lang w:eastAsia="it-IT"/>
              </w:rPr>
              <w:t>Quantity</w:t>
            </w:r>
          </w:p>
        </w:tc>
      </w:tr>
      <w:tr w:rsidR="00081247" w:rsidRPr="006551C9" w14:paraId="39FA1C21" w14:textId="77777777" w:rsidTr="006E5AEE">
        <w:trPr>
          <w:trHeight w:val="300"/>
        </w:trPr>
        <w:tc>
          <w:tcPr>
            <w:tcW w:w="1660" w:type="dxa"/>
            <w:vMerge w:val="restart"/>
            <w:tcBorders>
              <w:top w:val="nil"/>
              <w:left w:val="single" w:sz="4" w:space="0" w:color="auto"/>
              <w:bottom w:val="single" w:sz="4" w:space="0" w:color="auto"/>
              <w:right w:val="single" w:sz="4" w:space="0" w:color="auto"/>
            </w:tcBorders>
            <w:vAlign w:val="center"/>
            <w:hideMark/>
          </w:tcPr>
          <w:p w14:paraId="34E2EDB7" w14:textId="77777777" w:rsidR="00081247" w:rsidRPr="006551C9" w:rsidRDefault="00081247" w:rsidP="006E5AEE">
            <w:pPr>
              <w:spacing w:line="240" w:lineRule="auto"/>
              <w:jc w:val="center"/>
              <w:rPr>
                <w:rFonts w:eastAsia="Times New Roman" w:cstheme="minorHAnsi"/>
                <w:color w:val="1F1F1F"/>
                <w:sz w:val="18"/>
                <w:szCs w:val="18"/>
                <w:lang w:eastAsia="it-IT"/>
              </w:rPr>
            </w:pPr>
            <w:r w:rsidRPr="006551C9">
              <w:rPr>
                <w:rFonts w:eastAsia="Times New Roman" w:cstheme="minorHAnsi"/>
                <w:color w:val="1F1F1F"/>
                <w:sz w:val="18"/>
                <w:szCs w:val="18"/>
                <w:lang w:eastAsia="it-IT"/>
              </w:rPr>
              <w:t>Input</w:t>
            </w:r>
          </w:p>
        </w:tc>
        <w:tc>
          <w:tcPr>
            <w:tcW w:w="3340" w:type="dxa"/>
            <w:tcBorders>
              <w:top w:val="nil"/>
              <w:left w:val="nil"/>
              <w:bottom w:val="single" w:sz="4" w:space="0" w:color="auto"/>
              <w:right w:val="single" w:sz="4" w:space="0" w:color="auto"/>
            </w:tcBorders>
            <w:vAlign w:val="center"/>
            <w:hideMark/>
          </w:tcPr>
          <w:p w14:paraId="00C650B6"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Copper byproduct</w:t>
            </w:r>
          </w:p>
        </w:tc>
        <w:tc>
          <w:tcPr>
            <w:tcW w:w="960" w:type="dxa"/>
            <w:tcBorders>
              <w:top w:val="nil"/>
              <w:left w:val="nil"/>
              <w:bottom w:val="single" w:sz="4" w:space="0" w:color="auto"/>
              <w:right w:val="single" w:sz="4" w:space="0" w:color="auto"/>
            </w:tcBorders>
            <w:vAlign w:val="center"/>
            <w:hideMark/>
          </w:tcPr>
          <w:p w14:paraId="531317AE"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kg</w:t>
            </w:r>
          </w:p>
        </w:tc>
        <w:tc>
          <w:tcPr>
            <w:tcW w:w="1660" w:type="dxa"/>
            <w:tcBorders>
              <w:top w:val="nil"/>
              <w:left w:val="nil"/>
              <w:bottom w:val="single" w:sz="4" w:space="0" w:color="auto"/>
              <w:right w:val="single" w:sz="4" w:space="0" w:color="auto"/>
            </w:tcBorders>
            <w:vAlign w:val="center"/>
            <w:hideMark/>
          </w:tcPr>
          <w:p w14:paraId="1E804595"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3.4</w:t>
            </w:r>
          </w:p>
        </w:tc>
      </w:tr>
      <w:tr w:rsidR="00081247" w:rsidRPr="006551C9" w14:paraId="1316D91C" w14:textId="77777777" w:rsidTr="006E5AEE">
        <w:trPr>
          <w:trHeight w:val="300"/>
        </w:trPr>
        <w:tc>
          <w:tcPr>
            <w:tcW w:w="1660" w:type="dxa"/>
            <w:vMerge/>
            <w:tcBorders>
              <w:top w:val="nil"/>
              <w:left w:val="single" w:sz="4" w:space="0" w:color="auto"/>
              <w:bottom w:val="single" w:sz="4" w:space="0" w:color="auto"/>
              <w:right w:val="single" w:sz="4" w:space="0" w:color="auto"/>
            </w:tcBorders>
            <w:vAlign w:val="center"/>
            <w:hideMark/>
          </w:tcPr>
          <w:p w14:paraId="4B15DDE7" w14:textId="77777777" w:rsidR="00081247" w:rsidRPr="006551C9" w:rsidRDefault="00081247" w:rsidP="006E5AEE">
            <w:pPr>
              <w:spacing w:line="240" w:lineRule="auto"/>
              <w:rPr>
                <w:rFonts w:eastAsia="Times New Roman" w:cstheme="minorHAnsi"/>
                <w:color w:val="1F1F1F"/>
                <w:sz w:val="18"/>
                <w:szCs w:val="18"/>
                <w:lang w:eastAsia="it-IT"/>
              </w:rPr>
            </w:pPr>
          </w:p>
        </w:tc>
        <w:tc>
          <w:tcPr>
            <w:tcW w:w="3340" w:type="dxa"/>
            <w:tcBorders>
              <w:top w:val="nil"/>
              <w:left w:val="nil"/>
              <w:bottom w:val="single" w:sz="4" w:space="0" w:color="auto"/>
              <w:right w:val="single" w:sz="4" w:space="0" w:color="auto"/>
            </w:tcBorders>
            <w:vAlign w:val="center"/>
            <w:hideMark/>
          </w:tcPr>
          <w:p w14:paraId="20EEBE70"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Copper slag concentrate</w:t>
            </w:r>
          </w:p>
        </w:tc>
        <w:tc>
          <w:tcPr>
            <w:tcW w:w="960" w:type="dxa"/>
            <w:tcBorders>
              <w:top w:val="nil"/>
              <w:left w:val="nil"/>
              <w:bottom w:val="single" w:sz="4" w:space="0" w:color="auto"/>
              <w:right w:val="single" w:sz="4" w:space="0" w:color="auto"/>
            </w:tcBorders>
            <w:vAlign w:val="center"/>
            <w:hideMark/>
          </w:tcPr>
          <w:p w14:paraId="020C8829"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kg</w:t>
            </w:r>
          </w:p>
        </w:tc>
        <w:tc>
          <w:tcPr>
            <w:tcW w:w="1660" w:type="dxa"/>
            <w:tcBorders>
              <w:top w:val="nil"/>
              <w:left w:val="nil"/>
              <w:bottom w:val="single" w:sz="4" w:space="0" w:color="auto"/>
              <w:right w:val="single" w:sz="4" w:space="0" w:color="auto"/>
            </w:tcBorders>
            <w:vAlign w:val="center"/>
            <w:hideMark/>
          </w:tcPr>
          <w:p w14:paraId="35D04C96"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464.4</w:t>
            </w:r>
          </w:p>
        </w:tc>
      </w:tr>
      <w:tr w:rsidR="00081247" w:rsidRPr="006551C9" w14:paraId="7476F4E9" w14:textId="77777777" w:rsidTr="006E5AEE">
        <w:trPr>
          <w:trHeight w:val="300"/>
        </w:trPr>
        <w:tc>
          <w:tcPr>
            <w:tcW w:w="1660" w:type="dxa"/>
            <w:vMerge/>
            <w:tcBorders>
              <w:top w:val="nil"/>
              <w:left w:val="single" w:sz="4" w:space="0" w:color="auto"/>
              <w:bottom w:val="single" w:sz="4" w:space="0" w:color="auto"/>
              <w:right w:val="single" w:sz="4" w:space="0" w:color="auto"/>
            </w:tcBorders>
            <w:vAlign w:val="center"/>
            <w:hideMark/>
          </w:tcPr>
          <w:p w14:paraId="6E93BDA4" w14:textId="77777777" w:rsidR="00081247" w:rsidRPr="006551C9" w:rsidRDefault="00081247" w:rsidP="006E5AEE">
            <w:pPr>
              <w:spacing w:line="240" w:lineRule="auto"/>
              <w:rPr>
                <w:rFonts w:eastAsia="Times New Roman" w:cstheme="minorHAnsi"/>
                <w:color w:val="1F1F1F"/>
                <w:sz w:val="18"/>
                <w:szCs w:val="18"/>
                <w:lang w:eastAsia="it-IT"/>
              </w:rPr>
            </w:pPr>
          </w:p>
        </w:tc>
        <w:tc>
          <w:tcPr>
            <w:tcW w:w="3340" w:type="dxa"/>
            <w:tcBorders>
              <w:top w:val="nil"/>
              <w:left w:val="nil"/>
              <w:bottom w:val="single" w:sz="4" w:space="0" w:color="auto"/>
              <w:right w:val="single" w:sz="4" w:space="0" w:color="auto"/>
            </w:tcBorders>
            <w:vAlign w:val="center"/>
            <w:hideMark/>
          </w:tcPr>
          <w:p w14:paraId="34DF3ECE"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Dust</w:t>
            </w:r>
          </w:p>
        </w:tc>
        <w:tc>
          <w:tcPr>
            <w:tcW w:w="960" w:type="dxa"/>
            <w:tcBorders>
              <w:top w:val="nil"/>
              <w:left w:val="nil"/>
              <w:bottom w:val="single" w:sz="4" w:space="0" w:color="auto"/>
              <w:right w:val="single" w:sz="4" w:space="0" w:color="auto"/>
            </w:tcBorders>
            <w:vAlign w:val="center"/>
            <w:hideMark/>
          </w:tcPr>
          <w:p w14:paraId="737932FC"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kg</w:t>
            </w:r>
          </w:p>
        </w:tc>
        <w:tc>
          <w:tcPr>
            <w:tcW w:w="1660" w:type="dxa"/>
            <w:tcBorders>
              <w:top w:val="nil"/>
              <w:left w:val="nil"/>
              <w:bottom w:val="single" w:sz="4" w:space="0" w:color="auto"/>
              <w:right w:val="single" w:sz="4" w:space="0" w:color="auto"/>
            </w:tcBorders>
            <w:vAlign w:val="center"/>
            <w:hideMark/>
          </w:tcPr>
          <w:p w14:paraId="0BA5D8B3"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1.4</w:t>
            </w:r>
          </w:p>
        </w:tc>
      </w:tr>
      <w:tr w:rsidR="00081247" w:rsidRPr="006551C9" w14:paraId="22917AD0" w14:textId="77777777" w:rsidTr="006E5AEE">
        <w:trPr>
          <w:trHeight w:val="300"/>
        </w:trPr>
        <w:tc>
          <w:tcPr>
            <w:tcW w:w="1660" w:type="dxa"/>
            <w:vMerge/>
            <w:tcBorders>
              <w:top w:val="nil"/>
              <w:left w:val="single" w:sz="4" w:space="0" w:color="auto"/>
              <w:bottom w:val="single" w:sz="4" w:space="0" w:color="auto"/>
              <w:right w:val="single" w:sz="4" w:space="0" w:color="auto"/>
            </w:tcBorders>
            <w:vAlign w:val="center"/>
            <w:hideMark/>
          </w:tcPr>
          <w:p w14:paraId="129E7D18" w14:textId="77777777" w:rsidR="00081247" w:rsidRPr="006551C9" w:rsidRDefault="00081247" w:rsidP="006E5AEE">
            <w:pPr>
              <w:spacing w:line="240" w:lineRule="auto"/>
              <w:rPr>
                <w:rFonts w:eastAsia="Times New Roman" w:cstheme="minorHAnsi"/>
                <w:color w:val="1F1F1F"/>
                <w:sz w:val="18"/>
                <w:szCs w:val="18"/>
                <w:lang w:eastAsia="it-IT"/>
              </w:rPr>
            </w:pPr>
          </w:p>
        </w:tc>
        <w:tc>
          <w:tcPr>
            <w:tcW w:w="3340" w:type="dxa"/>
            <w:tcBorders>
              <w:top w:val="nil"/>
              <w:left w:val="nil"/>
              <w:bottom w:val="single" w:sz="4" w:space="0" w:color="auto"/>
              <w:right w:val="single" w:sz="4" w:space="0" w:color="auto"/>
            </w:tcBorders>
            <w:vAlign w:val="center"/>
            <w:hideMark/>
          </w:tcPr>
          <w:p w14:paraId="6531AB4D"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Hard coal</w:t>
            </w:r>
          </w:p>
        </w:tc>
        <w:tc>
          <w:tcPr>
            <w:tcW w:w="960" w:type="dxa"/>
            <w:tcBorders>
              <w:top w:val="nil"/>
              <w:left w:val="nil"/>
              <w:bottom w:val="single" w:sz="4" w:space="0" w:color="auto"/>
              <w:right w:val="single" w:sz="4" w:space="0" w:color="auto"/>
            </w:tcBorders>
            <w:vAlign w:val="center"/>
            <w:hideMark/>
          </w:tcPr>
          <w:p w14:paraId="3D85A1E8"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kg</w:t>
            </w:r>
          </w:p>
        </w:tc>
        <w:tc>
          <w:tcPr>
            <w:tcW w:w="1660" w:type="dxa"/>
            <w:tcBorders>
              <w:top w:val="nil"/>
              <w:left w:val="nil"/>
              <w:bottom w:val="single" w:sz="4" w:space="0" w:color="auto"/>
              <w:right w:val="single" w:sz="4" w:space="0" w:color="auto"/>
            </w:tcBorders>
            <w:vAlign w:val="center"/>
            <w:hideMark/>
          </w:tcPr>
          <w:p w14:paraId="4AA12190"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710.1</w:t>
            </w:r>
          </w:p>
        </w:tc>
      </w:tr>
      <w:tr w:rsidR="00081247" w:rsidRPr="006551C9" w14:paraId="7FAB6B8D" w14:textId="77777777" w:rsidTr="006E5AEE">
        <w:trPr>
          <w:trHeight w:val="300"/>
        </w:trPr>
        <w:tc>
          <w:tcPr>
            <w:tcW w:w="1660" w:type="dxa"/>
            <w:vMerge/>
            <w:tcBorders>
              <w:top w:val="nil"/>
              <w:left w:val="single" w:sz="4" w:space="0" w:color="auto"/>
              <w:bottom w:val="single" w:sz="4" w:space="0" w:color="auto"/>
              <w:right w:val="single" w:sz="4" w:space="0" w:color="auto"/>
            </w:tcBorders>
            <w:vAlign w:val="center"/>
            <w:hideMark/>
          </w:tcPr>
          <w:p w14:paraId="42214DD0" w14:textId="77777777" w:rsidR="00081247" w:rsidRPr="006551C9" w:rsidRDefault="00081247" w:rsidP="006E5AEE">
            <w:pPr>
              <w:spacing w:line="240" w:lineRule="auto"/>
              <w:rPr>
                <w:rFonts w:eastAsia="Times New Roman" w:cstheme="minorHAnsi"/>
                <w:color w:val="1F1F1F"/>
                <w:sz w:val="18"/>
                <w:szCs w:val="18"/>
                <w:lang w:eastAsia="it-IT"/>
              </w:rPr>
            </w:pPr>
          </w:p>
        </w:tc>
        <w:tc>
          <w:tcPr>
            <w:tcW w:w="3340" w:type="dxa"/>
            <w:tcBorders>
              <w:top w:val="nil"/>
              <w:left w:val="nil"/>
              <w:bottom w:val="single" w:sz="4" w:space="0" w:color="auto"/>
              <w:right w:val="single" w:sz="4" w:space="0" w:color="auto"/>
            </w:tcBorders>
            <w:vAlign w:val="center"/>
            <w:hideMark/>
          </w:tcPr>
          <w:p w14:paraId="12B2ECA6"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Quicklime</w:t>
            </w:r>
          </w:p>
        </w:tc>
        <w:tc>
          <w:tcPr>
            <w:tcW w:w="960" w:type="dxa"/>
            <w:tcBorders>
              <w:top w:val="nil"/>
              <w:left w:val="nil"/>
              <w:bottom w:val="single" w:sz="4" w:space="0" w:color="auto"/>
              <w:right w:val="single" w:sz="4" w:space="0" w:color="auto"/>
            </w:tcBorders>
            <w:vAlign w:val="center"/>
            <w:hideMark/>
          </w:tcPr>
          <w:p w14:paraId="752D45BD"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kg</w:t>
            </w:r>
          </w:p>
        </w:tc>
        <w:tc>
          <w:tcPr>
            <w:tcW w:w="1660" w:type="dxa"/>
            <w:tcBorders>
              <w:top w:val="nil"/>
              <w:left w:val="nil"/>
              <w:bottom w:val="single" w:sz="4" w:space="0" w:color="auto"/>
              <w:right w:val="single" w:sz="4" w:space="0" w:color="auto"/>
            </w:tcBorders>
            <w:vAlign w:val="center"/>
            <w:hideMark/>
          </w:tcPr>
          <w:p w14:paraId="64D94EA8"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162</w:t>
            </w:r>
          </w:p>
        </w:tc>
      </w:tr>
      <w:tr w:rsidR="00081247" w:rsidRPr="006551C9" w14:paraId="08F0F76B" w14:textId="77777777" w:rsidTr="006E5AEE">
        <w:trPr>
          <w:trHeight w:val="300"/>
        </w:trPr>
        <w:tc>
          <w:tcPr>
            <w:tcW w:w="1660" w:type="dxa"/>
            <w:vMerge/>
            <w:tcBorders>
              <w:top w:val="nil"/>
              <w:left w:val="single" w:sz="4" w:space="0" w:color="auto"/>
              <w:bottom w:val="single" w:sz="4" w:space="0" w:color="auto"/>
              <w:right w:val="single" w:sz="4" w:space="0" w:color="auto"/>
            </w:tcBorders>
            <w:vAlign w:val="center"/>
            <w:hideMark/>
          </w:tcPr>
          <w:p w14:paraId="6E4A0F55" w14:textId="77777777" w:rsidR="00081247" w:rsidRPr="006551C9" w:rsidRDefault="00081247" w:rsidP="006E5AEE">
            <w:pPr>
              <w:spacing w:line="240" w:lineRule="auto"/>
              <w:rPr>
                <w:rFonts w:eastAsia="Times New Roman" w:cstheme="minorHAnsi"/>
                <w:color w:val="1F1F1F"/>
                <w:sz w:val="18"/>
                <w:szCs w:val="18"/>
                <w:lang w:eastAsia="it-IT"/>
              </w:rPr>
            </w:pPr>
          </w:p>
        </w:tc>
        <w:tc>
          <w:tcPr>
            <w:tcW w:w="3340" w:type="dxa"/>
            <w:tcBorders>
              <w:top w:val="nil"/>
              <w:left w:val="nil"/>
              <w:bottom w:val="single" w:sz="4" w:space="0" w:color="auto"/>
              <w:right w:val="single" w:sz="4" w:space="0" w:color="auto"/>
            </w:tcBorders>
            <w:vAlign w:val="center"/>
            <w:hideMark/>
          </w:tcPr>
          <w:p w14:paraId="2A3B2DAF"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Limestone powder</w:t>
            </w:r>
          </w:p>
        </w:tc>
        <w:tc>
          <w:tcPr>
            <w:tcW w:w="960" w:type="dxa"/>
            <w:tcBorders>
              <w:top w:val="nil"/>
              <w:left w:val="nil"/>
              <w:bottom w:val="single" w:sz="4" w:space="0" w:color="auto"/>
              <w:right w:val="single" w:sz="4" w:space="0" w:color="auto"/>
            </w:tcBorders>
            <w:vAlign w:val="center"/>
            <w:hideMark/>
          </w:tcPr>
          <w:p w14:paraId="3B546B84"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kg</w:t>
            </w:r>
          </w:p>
        </w:tc>
        <w:tc>
          <w:tcPr>
            <w:tcW w:w="1660" w:type="dxa"/>
            <w:tcBorders>
              <w:top w:val="nil"/>
              <w:left w:val="nil"/>
              <w:bottom w:val="single" w:sz="4" w:space="0" w:color="auto"/>
              <w:right w:val="single" w:sz="4" w:space="0" w:color="auto"/>
            </w:tcBorders>
            <w:vAlign w:val="center"/>
            <w:hideMark/>
          </w:tcPr>
          <w:p w14:paraId="30AD71BC"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162</w:t>
            </w:r>
          </w:p>
        </w:tc>
      </w:tr>
      <w:tr w:rsidR="00081247" w:rsidRPr="006551C9" w14:paraId="6F95AD19" w14:textId="77777777" w:rsidTr="006E5AEE">
        <w:trPr>
          <w:trHeight w:val="300"/>
        </w:trPr>
        <w:tc>
          <w:tcPr>
            <w:tcW w:w="1660" w:type="dxa"/>
            <w:vMerge/>
            <w:tcBorders>
              <w:top w:val="nil"/>
              <w:left w:val="single" w:sz="4" w:space="0" w:color="auto"/>
              <w:bottom w:val="single" w:sz="4" w:space="0" w:color="auto"/>
              <w:right w:val="single" w:sz="4" w:space="0" w:color="auto"/>
            </w:tcBorders>
            <w:vAlign w:val="center"/>
            <w:hideMark/>
          </w:tcPr>
          <w:p w14:paraId="1F50673D" w14:textId="77777777" w:rsidR="00081247" w:rsidRPr="006551C9" w:rsidRDefault="00081247" w:rsidP="006E5AEE">
            <w:pPr>
              <w:spacing w:line="240" w:lineRule="auto"/>
              <w:rPr>
                <w:rFonts w:eastAsia="Times New Roman" w:cstheme="minorHAnsi"/>
                <w:color w:val="1F1F1F"/>
                <w:sz w:val="18"/>
                <w:szCs w:val="18"/>
                <w:lang w:eastAsia="it-IT"/>
              </w:rPr>
            </w:pPr>
          </w:p>
        </w:tc>
        <w:tc>
          <w:tcPr>
            <w:tcW w:w="3340" w:type="dxa"/>
            <w:tcBorders>
              <w:top w:val="nil"/>
              <w:left w:val="nil"/>
              <w:bottom w:val="single" w:sz="4" w:space="0" w:color="auto"/>
              <w:right w:val="single" w:sz="4" w:space="0" w:color="auto"/>
            </w:tcBorders>
            <w:vAlign w:val="center"/>
            <w:hideMark/>
          </w:tcPr>
          <w:p w14:paraId="6A955ECF"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Oxygen (gaseous)</w:t>
            </w:r>
          </w:p>
        </w:tc>
        <w:tc>
          <w:tcPr>
            <w:tcW w:w="960" w:type="dxa"/>
            <w:tcBorders>
              <w:top w:val="nil"/>
              <w:left w:val="nil"/>
              <w:bottom w:val="single" w:sz="4" w:space="0" w:color="auto"/>
              <w:right w:val="single" w:sz="4" w:space="0" w:color="auto"/>
            </w:tcBorders>
            <w:vAlign w:val="center"/>
            <w:hideMark/>
          </w:tcPr>
          <w:p w14:paraId="7F630842"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kg</w:t>
            </w:r>
          </w:p>
        </w:tc>
        <w:tc>
          <w:tcPr>
            <w:tcW w:w="1660" w:type="dxa"/>
            <w:tcBorders>
              <w:top w:val="nil"/>
              <w:left w:val="nil"/>
              <w:bottom w:val="single" w:sz="4" w:space="0" w:color="auto"/>
              <w:right w:val="single" w:sz="4" w:space="0" w:color="auto"/>
            </w:tcBorders>
            <w:vAlign w:val="center"/>
            <w:hideMark/>
          </w:tcPr>
          <w:p w14:paraId="1540BCBF"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137.5</w:t>
            </w:r>
          </w:p>
        </w:tc>
      </w:tr>
      <w:tr w:rsidR="00081247" w:rsidRPr="006551C9" w14:paraId="5EA5FBD3" w14:textId="77777777" w:rsidTr="006E5AEE">
        <w:trPr>
          <w:trHeight w:val="300"/>
        </w:trPr>
        <w:tc>
          <w:tcPr>
            <w:tcW w:w="1660" w:type="dxa"/>
            <w:vMerge/>
            <w:tcBorders>
              <w:top w:val="nil"/>
              <w:left w:val="single" w:sz="4" w:space="0" w:color="auto"/>
              <w:bottom w:val="single" w:sz="4" w:space="0" w:color="auto"/>
              <w:right w:val="single" w:sz="4" w:space="0" w:color="auto"/>
            </w:tcBorders>
            <w:vAlign w:val="center"/>
            <w:hideMark/>
          </w:tcPr>
          <w:p w14:paraId="5C1E7D62" w14:textId="77777777" w:rsidR="00081247" w:rsidRPr="006551C9" w:rsidRDefault="00081247" w:rsidP="006E5AEE">
            <w:pPr>
              <w:spacing w:line="240" w:lineRule="auto"/>
              <w:rPr>
                <w:rFonts w:eastAsia="Times New Roman" w:cstheme="minorHAnsi"/>
                <w:color w:val="1F1F1F"/>
                <w:sz w:val="18"/>
                <w:szCs w:val="18"/>
                <w:lang w:eastAsia="it-IT"/>
              </w:rPr>
            </w:pPr>
          </w:p>
        </w:tc>
        <w:tc>
          <w:tcPr>
            <w:tcW w:w="3340" w:type="dxa"/>
            <w:tcBorders>
              <w:top w:val="nil"/>
              <w:left w:val="nil"/>
              <w:bottom w:val="single" w:sz="4" w:space="0" w:color="auto"/>
              <w:right w:val="single" w:sz="4" w:space="0" w:color="auto"/>
            </w:tcBorders>
            <w:vAlign w:val="center"/>
            <w:hideMark/>
          </w:tcPr>
          <w:p w14:paraId="18BD089F"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Quartz sand</w:t>
            </w:r>
          </w:p>
        </w:tc>
        <w:tc>
          <w:tcPr>
            <w:tcW w:w="960" w:type="dxa"/>
            <w:tcBorders>
              <w:top w:val="nil"/>
              <w:left w:val="nil"/>
              <w:bottom w:val="single" w:sz="4" w:space="0" w:color="auto"/>
              <w:right w:val="single" w:sz="4" w:space="0" w:color="auto"/>
            </w:tcBorders>
            <w:vAlign w:val="center"/>
            <w:hideMark/>
          </w:tcPr>
          <w:p w14:paraId="27008472"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kg</w:t>
            </w:r>
          </w:p>
        </w:tc>
        <w:tc>
          <w:tcPr>
            <w:tcW w:w="1660" w:type="dxa"/>
            <w:tcBorders>
              <w:top w:val="nil"/>
              <w:left w:val="nil"/>
              <w:bottom w:val="single" w:sz="4" w:space="0" w:color="auto"/>
              <w:right w:val="single" w:sz="4" w:space="0" w:color="auto"/>
            </w:tcBorders>
            <w:vAlign w:val="center"/>
            <w:hideMark/>
          </w:tcPr>
          <w:p w14:paraId="59E5C43B"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135</w:t>
            </w:r>
          </w:p>
        </w:tc>
      </w:tr>
      <w:tr w:rsidR="00081247" w:rsidRPr="006551C9" w14:paraId="0D2149A7" w14:textId="77777777" w:rsidTr="006E5AEE">
        <w:trPr>
          <w:trHeight w:val="300"/>
        </w:trPr>
        <w:tc>
          <w:tcPr>
            <w:tcW w:w="1660" w:type="dxa"/>
            <w:vMerge/>
            <w:tcBorders>
              <w:top w:val="nil"/>
              <w:left w:val="single" w:sz="4" w:space="0" w:color="auto"/>
              <w:bottom w:val="single" w:sz="4" w:space="0" w:color="auto"/>
              <w:right w:val="single" w:sz="4" w:space="0" w:color="auto"/>
            </w:tcBorders>
            <w:vAlign w:val="center"/>
            <w:hideMark/>
          </w:tcPr>
          <w:p w14:paraId="20BAB92D" w14:textId="77777777" w:rsidR="00081247" w:rsidRPr="006551C9" w:rsidRDefault="00081247" w:rsidP="006E5AEE">
            <w:pPr>
              <w:spacing w:line="240" w:lineRule="auto"/>
              <w:rPr>
                <w:rFonts w:eastAsia="Times New Roman" w:cstheme="minorHAnsi"/>
                <w:color w:val="1F1F1F"/>
                <w:sz w:val="18"/>
                <w:szCs w:val="18"/>
                <w:lang w:eastAsia="it-IT"/>
              </w:rPr>
            </w:pPr>
          </w:p>
        </w:tc>
        <w:tc>
          <w:tcPr>
            <w:tcW w:w="3340" w:type="dxa"/>
            <w:tcBorders>
              <w:top w:val="nil"/>
              <w:left w:val="nil"/>
              <w:bottom w:val="single" w:sz="4" w:space="0" w:color="auto"/>
              <w:right w:val="single" w:sz="4" w:space="0" w:color="auto"/>
            </w:tcBorders>
            <w:vAlign w:val="center"/>
            <w:hideMark/>
          </w:tcPr>
          <w:p w14:paraId="365EBFED"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Copper-based mixed waste</w:t>
            </w:r>
          </w:p>
        </w:tc>
        <w:tc>
          <w:tcPr>
            <w:tcW w:w="960" w:type="dxa"/>
            <w:tcBorders>
              <w:top w:val="nil"/>
              <w:left w:val="nil"/>
              <w:bottom w:val="single" w:sz="4" w:space="0" w:color="auto"/>
              <w:right w:val="single" w:sz="4" w:space="0" w:color="auto"/>
            </w:tcBorders>
            <w:vAlign w:val="center"/>
            <w:hideMark/>
          </w:tcPr>
          <w:p w14:paraId="6BF5B2FF"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kg</w:t>
            </w:r>
          </w:p>
        </w:tc>
        <w:tc>
          <w:tcPr>
            <w:tcW w:w="1660" w:type="dxa"/>
            <w:tcBorders>
              <w:top w:val="nil"/>
              <w:left w:val="nil"/>
              <w:bottom w:val="single" w:sz="4" w:space="0" w:color="auto"/>
              <w:right w:val="single" w:sz="4" w:space="0" w:color="auto"/>
            </w:tcBorders>
            <w:vAlign w:val="center"/>
            <w:hideMark/>
          </w:tcPr>
          <w:p w14:paraId="4BE0E0EA"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3240</w:t>
            </w:r>
          </w:p>
        </w:tc>
      </w:tr>
      <w:tr w:rsidR="00081247" w:rsidRPr="006551C9" w14:paraId="6A3F6D65" w14:textId="77777777" w:rsidTr="006E5AEE">
        <w:trPr>
          <w:trHeight w:val="300"/>
        </w:trPr>
        <w:tc>
          <w:tcPr>
            <w:tcW w:w="1660" w:type="dxa"/>
            <w:vMerge/>
            <w:tcBorders>
              <w:top w:val="nil"/>
              <w:left w:val="single" w:sz="4" w:space="0" w:color="auto"/>
              <w:bottom w:val="single" w:sz="4" w:space="0" w:color="auto"/>
              <w:right w:val="single" w:sz="4" w:space="0" w:color="auto"/>
            </w:tcBorders>
            <w:vAlign w:val="center"/>
            <w:hideMark/>
          </w:tcPr>
          <w:p w14:paraId="51133A93" w14:textId="77777777" w:rsidR="00081247" w:rsidRPr="006551C9" w:rsidRDefault="00081247" w:rsidP="006E5AEE">
            <w:pPr>
              <w:spacing w:line="240" w:lineRule="auto"/>
              <w:rPr>
                <w:rFonts w:eastAsia="Times New Roman" w:cstheme="minorHAnsi"/>
                <w:color w:val="1F1F1F"/>
                <w:sz w:val="18"/>
                <w:szCs w:val="18"/>
                <w:lang w:eastAsia="it-IT"/>
              </w:rPr>
            </w:pPr>
          </w:p>
        </w:tc>
        <w:tc>
          <w:tcPr>
            <w:tcW w:w="3340" w:type="dxa"/>
            <w:tcBorders>
              <w:top w:val="nil"/>
              <w:left w:val="nil"/>
              <w:bottom w:val="single" w:sz="4" w:space="0" w:color="auto"/>
              <w:right w:val="single" w:sz="4" w:space="0" w:color="auto"/>
            </w:tcBorders>
            <w:vAlign w:val="center"/>
            <w:hideMark/>
          </w:tcPr>
          <w:p w14:paraId="69BAE800"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Copper scrap</w:t>
            </w:r>
          </w:p>
        </w:tc>
        <w:tc>
          <w:tcPr>
            <w:tcW w:w="960" w:type="dxa"/>
            <w:tcBorders>
              <w:top w:val="nil"/>
              <w:left w:val="nil"/>
              <w:bottom w:val="single" w:sz="4" w:space="0" w:color="auto"/>
              <w:right w:val="single" w:sz="4" w:space="0" w:color="auto"/>
            </w:tcBorders>
            <w:vAlign w:val="center"/>
            <w:hideMark/>
          </w:tcPr>
          <w:p w14:paraId="42633698"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kg</w:t>
            </w:r>
          </w:p>
        </w:tc>
        <w:tc>
          <w:tcPr>
            <w:tcW w:w="1660" w:type="dxa"/>
            <w:tcBorders>
              <w:top w:val="nil"/>
              <w:left w:val="nil"/>
              <w:bottom w:val="single" w:sz="4" w:space="0" w:color="auto"/>
              <w:right w:val="single" w:sz="4" w:space="0" w:color="auto"/>
            </w:tcBorders>
            <w:vAlign w:val="center"/>
            <w:hideMark/>
          </w:tcPr>
          <w:p w14:paraId="733242F4"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8.1</w:t>
            </w:r>
          </w:p>
        </w:tc>
      </w:tr>
      <w:tr w:rsidR="00081247" w:rsidRPr="006551C9" w14:paraId="033B177C" w14:textId="77777777" w:rsidTr="006E5AEE">
        <w:trPr>
          <w:trHeight w:val="300"/>
        </w:trPr>
        <w:tc>
          <w:tcPr>
            <w:tcW w:w="1660" w:type="dxa"/>
            <w:vMerge/>
            <w:tcBorders>
              <w:top w:val="nil"/>
              <w:left w:val="single" w:sz="4" w:space="0" w:color="auto"/>
              <w:bottom w:val="single" w:sz="4" w:space="0" w:color="auto"/>
              <w:right w:val="single" w:sz="4" w:space="0" w:color="auto"/>
            </w:tcBorders>
            <w:vAlign w:val="center"/>
            <w:hideMark/>
          </w:tcPr>
          <w:p w14:paraId="1E54A51E" w14:textId="77777777" w:rsidR="00081247" w:rsidRPr="006551C9" w:rsidRDefault="00081247" w:rsidP="006E5AEE">
            <w:pPr>
              <w:spacing w:line="240" w:lineRule="auto"/>
              <w:rPr>
                <w:rFonts w:eastAsia="Times New Roman" w:cstheme="minorHAnsi"/>
                <w:color w:val="1F1F1F"/>
                <w:sz w:val="18"/>
                <w:szCs w:val="18"/>
                <w:lang w:eastAsia="it-IT"/>
              </w:rPr>
            </w:pPr>
          </w:p>
        </w:tc>
        <w:tc>
          <w:tcPr>
            <w:tcW w:w="3340" w:type="dxa"/>
            <w:tcBorders>
              <w:top w:val="nil"/>
              <w:left w:val="nil"/>
              <w:bottom w:val="single" w:sz="4" w:space="0" w:color="auto"/>
              <w:right w:val="single" w:sz="4" w:space="0" w:color="auto"/>
            </w:tcBorders>
            <w:vAlign w:val="center"/>
            <w:hideMark/>
          </w:tcPr>
          <w:p w14:paraId="304F392E"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Scrap</w:t>
            </w:r>
          </w:p>
        </w:tc>
        <w:tc>
          <w:tcPr>
            <w:tcW w:w="960" w:type="dxa"/>
            <w:tcBorders>
              <w:top w:val="nil"/>
              <w:left w:val="nil"/>
              <w:bottom w:val="single" w:sz="4" w:space="0" w:color="auto"/>
              <w:right w:val="single" w:sz="4" w:space="0" w:color="auto"/>
            </w:tcBorders>
            <w:vAlign w:val="center"/>
            <w:hideMark/>
          </w:tcPr>
          <w:p w14:paraId="6A5165E9"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kg</w:t>
            </w:r>
          </w:p>
        </w:tc>
        <w:tc>
          <w:tcPr>
            <w:tcW w:w="1660" w:type="dxa"/>
            <w:tcBorders>
              <w:top w:val="nil"/>
              <w:left w:val="nil"/>
              <w:bottom w:val="single" w:sz="4" w:space="0" w:color="auto"/>
              <w:right w:val="single" w:sz="4" w:space="0" w:color="auto"/>
            </w:tcBorders>
            <w:vAlign w:val="center"/>
            <w:hideMark/>
          </w:tcPr>
          <w:p w14:paraId="4FBF916E"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483.9</w:t>
            </w:r>
          </w:p>
        </w:tc>
      </w:tr>
      <w:tr w:rsidR="00081247" w:rsidRPr="006551C9" w14:paraId="644C3628" w14:textId="77777777" w:rsidTr="006E5AEE">
        <w:trPr>
          <w:trHeight w:val="300"/>
        </w:trPr>
        <w:tc>
          <w:tcPr>
            <w:tcW w:w="1660" w:type="dxa"/>
            <w:vMerge/>
            <w:tcBorders>
              <w:top w:val="nil"/>
              <w:left w:val="single" w:sz="4" w:space="0" w:color="auto"/>
              <w:bottom w:val="single" w:sz="4" w:space="0" w:color="auto"/>
              <w:right w:val="single" w:sz="4" w:space="0" w:color="auto"/>
            </w:tcBorders>
            <w:vAlign w:val="center"/>
            <w:hideMark/>
          </w:tcPr>
          <w:p w14:paraId="0D00A074" w14:textId="77777777" w:rsidR="00081247" w:rsidRPr="006551C9" w:rsidRDefault="00081247" w:rsidP="006E5AEE">
            <w:pPr>
              <w:spacing w:line="240" w:lineRule="auto"/>
              <w:rPr>
                <w:rFonts w:eastAsia="Times New Roman" w:cstheme="minorHAnsi"/>
                <w:color w:val="1F1F1F"/>
                <w:sz w:val="18"/>
                <w:szCs w:val="18"/>
                <w:lang w:eastAsia="it-IT"/>
              </w:rPr>
            </w:pPr>
          </w:p>
        </w:tc>
        <w:tc>
          <w:tcPr>
            <w:tcW w:w="3340" w:type="dxa"/>
            <w:tcBorders>
              <w:top w:val="nil"/>
              <w:left w:val="nil"/>
              <w:bottom w:val="single" w:sz="4" w:space="0" w:color="auto"/>
              <w:right w:val="single" w:sz="4" w:space="0" w:color="auto"/>
            </w:tcBorders>
            <w:vAlign w:val="center"/>
            <w:hideMark/>
          </w:tcPr>
          <w:p w14:paraId="6C1842A7"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Slag and ash</w:t>
            </w:r>
          </w:p>
        </w:tc>
        <w:tc>
          <w:tcPr>
            <w:tcW w:w="960" w:type="dxa"/>
            <w:tcBorders>
              <w:top w:val="nil"/>
              <w:left w:val="nil"/>
              <w:bottom w:val="single" w:sz="4" w:space="0" w:color="auto"/>
              <w:right w:val="single" w:sz="4" w:space="0" w:color="auto"/>
            </w:tcBorders>
            <w:vAlign w:val="center"/>
            <w:hideMark/>
          </w:tcPr>
          <w:p w14:paraId="79C2008F"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kg</w:t>
            </w:r>
          </w:p>
        </w:tc>
        <w:tc>
          <w:tcPr>
            <w:tcW w:w="1660" w:type="dxa"/>
            <w:tcBorders>
              <w:top w:val="nil"/>
              <w:left w:val="nil"/>
              <w:bottom w:val="single" w:sz="4" w:space="0" w:color="auto"/>
              <w:right w:val="single" w:sz="4" w:space="0" w:color="auto"/>
            </w:tcBorders>
            <w:vAlign w:val="center"/>
            <w:hideMark/>
          </w:tcPr>
          <w:p w14:paraId="229C6144"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125763.4</w:t>
            </w:r>
          </w:p>
        </w:tc>
      </w:tr>
      <w:tr w:rsidR="00081247" w:rsidRPr="006551C9" w14:paraId="0B51A266" w14:textId="77777777" w:rsidTr="006E5AEE">
        <w:trPr>
          <w:trHeight w:val="300"/>
        </w:trPr>
        <w:tc>
          <w:tcPr>
            <w:tcW w:w="1660" w:type="dxa"/>
            <w:vMerge/>
            <w:tcBorders>
              <w:top w:val="nil"/>
              <w:left w:val="single" w:sz="4" w:space="0" w:color="auto"/>
              <w:bottom w:val="single" w:sz="4" w:space="0" w:color="auto"/>
              <w:right w:val="single" w:sz="4" w:space="0" w:color="auto"/>
            </w:tcBorders>
            <w:vAlign w:val="center"/>
            <w:hideMark/>
          </w:tcPr>
          <w:p w14:paraId="5AC68F2C" w14:textId="77777777" w:rsidR="00081247" w:rsidRPr="006551C9" w:rsidRDefault="00081247" w:rsidP="006E5AEE">
            <w:pPr>
              <w:spacing w:line="240" w:lineRule="auto"/>
              <w:rPr>
                <w:rFonts w:eastAsia="Times New Roman" w:cstheme="minorHAnsi"/>
                <w:color w:val="1F1F1F"/>
                <w:sz w:val="18"/>
                <w:szCs w:val="18"/>
                <w:lang w:eastAsia="it-IT"/>
              </w:rPr>
            </w:pPr>
          </w:p>
        </w:tc>
        <w:tc>
          <w:tcPr>
            <w:tcW w:w="3340" w:type="dxa"/>
            <w:tcBorders>
              <w:top w:val="nil"/>
              <w:left w:val="nil"/>
              <w:bottom w:val="single" w:sz="4" w:space="0" w:color="auto"/>
              <w:right w:val="single" w:sz="4" w:space="0" w:color="auto"/>
            </w:tcBorders>
            <w:vAlign w:val="center"/>
            <w:hideMark/>
          </w:tcPr>
          <w:p w14:paraId="0E6F6161"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Transport</w:t>
            </w:r>
          </w:p>
        </w:tc>
        <w:tc>
          <w:tcPr>
            <w:tcW w:w="960" w:type="dxa"/>
            <w:tcBorders>
              <w:top w:val="nil"/>
              <w:left w:val="nil"/>
              <w:bottom w:val="single" w:sz="4" w:space="0" w:color="auto"/>
              <w:right w:val="single" w:sz="4" w:space="0" w:color="auto"/>
            </w:tcBorders>
            <w:vAlign w:val="center"/>
            <w:hideMark/>
          </w:tcPr>
          <w:p w14:paraId="61F78A45"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kg·km</w:t>
            </w:r>
          </w:p>
        </w:tc>
        <w:tc>
          <w:tcPr>
            <w:tcW w:w="1660" w:type="dxa"/>
            <w:tcBorders>
              <w:top w:val="nil"/>
              <w:left w:val="nil"/>
              <w:bottom w:val="single" w:sz="4" w:space="0" w:color="auto"/>
              <w:right w:val="single" w:sz="4" w:space="0" w:color="auto"/>
            </w:tcBorders>
            <w:vAlign w:val="center"/>
            <w:hideMark/>
          </w:tcPr>
          <w:p w14:paraId="70807692"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275.1</w:t>
            </w:r>
          </w:p>
        </w:tc>
      </w:tr>
      <w:tr w:rsidR="00081247" w:rsidRPr="006551C9" w14:paraId="46169929" w14:textId="77777777" w:rsidTr="006E5AEE">
        <w:trPr>
          <w:trHeight w:val="300"/>
        </w:trPr>
        <w:tc>
          <w:tcPr>
            <w:tcW w:w="1660" w:type="dxa"/>
            <w:vMerge/>
            <w:tcBorders>
              <w:top w:val="nil"/>
              <w:left w:val="single" w:sz="4" w:space="0" w:color="auto"/>
              <w:bottom w:val="single" w:sz="4" w:space="0" w:color="auto"/>
              <w:right w:val="single" w:sz="4" w:space="0" w:color="auto"/>
            </w:tcBorders>
            <w:vAlign w:val="center"/>
            <w:hideMark/>
          </w:tcPr>
          <w:p w14:paraId="55CFD122" w14:textId="77777777" w:rsidR="00081247" w:rsidRPr="006551C9" w:rsidRDefault="00081247" w:rsidP="006E5AEE">
            <w:pPr>
              <w:spacing w:line="240" w:lineRule="auto"/>
              <w:rPr>
                <w:rFonts w:eastAsia="Times New Roman" w:cstheme="minorHAnsi"/>
                <w:color w:val="1F1F1F"/>
                <w:sz w:val="18"/>
                <w:szCs w:val="18"/>
                <w:lang w:eastAsia="it-IT"/>
              </w:rPr>
            </w:pPr>
          </w:p>
        </w:tc>
        <w:tc>
          <w:tcPr>
            <w:tcW w:w="3340" w:type="dxa"/>
            <w:tcBorders>
              <w:top w:val="nil"/>
              <w:left w:val="nil"/>
              <w:bottom w:val="single" w:sz="4" w:space="0" w:color="auto"/>
              <w:right w:val="single" w:sz="4" w:space="0" w:color="auto"/>
            </w:tcBorders>
            <w:vAlign w:val="center"/>
            <w:hideMark/>
          </w:tcPr>
          <w:p w14:paraId="2096FA64"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Electricity</w:t>
            </w:r>
          </w:p>
        </w:tc>
        <w:tc>
          <w:tcPr>
            <w:tcW w:w="960" w:type="dxa"/>
            <w:tcBorders>
              <w:top w:val="nil"/>
              <w:left w:val="nil"/>
              <w:bottom w:val="single" w:sz="4" w:space="0" w:color="auto"/>
              <w:right w:val="single" w:sz="4" w:space="0" w:color="auto"/>
            </w:tcBorders>
            <w:vAlign w:val="center"/>
            <w:hideMark/>
          </w:tcPr>
          <w:p w14:paraId="5B109D87"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kwh</w:t>
            </w:r>
          </w:p>
        </w:tc>
        <w:tc>
          <w:tcPr>
            <w:tcW w:w="1660" w:type="dxa"/>
            <w:tcBorders>
              <w:top w:val="nil"/>
              <w:left w:val="nil"/>
              <w:bottom w:val="single" w:sz="4" w:space="0" w:color="auto"/>
              <w:right w:val="single" w:sz="4" w:space="0" w:color="auto"/>
            </w:tcBorders>
            <w:vAlign w:val="center"/>
            <w:hideMark/>
          </w:tcPr>
          <w:p w14:paraId="27781DA9"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194.4</w:t>
            </w:r>
          </w:p>
        </w:tc>
      </w:tr>
      <w:tr w:rsidR="00081247" w:rsidRPr="006551C9" w14:paraId="3A47BCBE" w14:textId="77777777" w:rsidTr="006E5AEE">
        <w:trPr>
          <w:trHeight w:val="300"/>
        </w:trPr>
        <w:tc>
          <w:tcPr>
            <w:tcW w:w="1660" w:type="dxa"/>
            <w:vMerge w:val="restart"/>
            <w:tcBorders>
              <w:top w:val="nil"/>
              <w:left w:val="single" w:sz="4" w:space="0" w:color="auto"/>
              <w:bottom w:val="single" w:sz="4" w:space="0" w:color="auto"/>
              <w:right w:val="single" w:sz="4" w:space="0" w:color="auto"/>
            </w:tcBorders>
            <w:vAlign w:val="center"/>
            <w:hideMark/>
          </w:tcPr>
          <w:p w14:paraId="6BFE9FA5" w14:textId="77777777" w:rsidR="00081247" w:rsidRPr="006551C9" w:rsidRDefault="00081247" w:rsidP="006E5AEE">
            <w:pPr>
              <w:spacing w:line="240" w:lineRule="auto"/>
              <w:jc w:val="center"/>
              <w:rPr>
                <w:rFonts w:eastAsia="Times New Roman" w:cstheme="minorHAnsi"/>
                <w:color w:val="1F1F1F"/>
                <w:sz w:val="18"/>
                <w:szCs w:val="18"/>
                <w:lang w:eastAsia="it-IT"/>
              </w:rPr>
            </w:pPr>
            <w:r w:rsidRPr="006551C9">
              <w:rPr>
                <w:rFonts w:eastAsia="Times New Roman" w:cstheme="minorHAnsi"/>
                <w:color w:val="1F1F1F"/>
                <w:sz w:val="18"/>
                <w:szCs w:val="18"/>
                <w:lang w:eastAsia="it-IT"/>
              </w:rPr>
              <w:t>Output</w:t>
            </w:r>
          </w:p>
        </w:tc>
        <w:tc>
          <w:tcPr>
            <w:tcW w:w="3340" w:type="dxa"/>
            <w:tcBorders>
              <w:top w:val="nil"/>
              <w:left w:val="nil"/>
              <w:bottom w:val="single" w:sz="4" w:space="0" w:color="auto"/>
              <w:right w:val="single" w:sz="4" w:space="0" w:color="auto"/>
            </w:tcBorders>
            <w:vAlign w:val="center"/>
            <w:hideMark/>
          </w:tcPr>
          <w:p w14:paraId="223F7068"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Ash 1</w:t>
            </w:r>
          </w:p>
        </w:tc>
        <w:tc>
          <w:tcPr>
            <w:tcW w:w="960" w:type="dxa"/>
            <w:tcBorders>
              <w:top w:val="nil"/>
              <w:left w:val="nil"/>
              <w:bottom w:val="single" w:sz="4" w:space="0" w:color="auto"/>
              <w:right w:val="single" w:sz="4" w:space="0" w:color="auto"/>
            </w:tcBorders>
            <w:vAlign w:val="center"/>
            <w:hideMark/>
          </w:tcPr>
          <w:p w14:paraId="76C81C2C"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kg</w:t>
            </w:r>
          </w:p>
        </w:tc>
        <w:tc>
          <w:tcPr>
            <w:tcW w:w="1660" w:type="dxa"/>
            <w:tcBorders>
              <w:top w:val="nil"/>
              <w:left w:val="nil"/>
              <w:bottom w:val="single" w:sz="4" w:space="0" w:color="auto"/>
              <w:right w:val="single" w:sz="4" w:space="0" w:color="auto"/>
            </w:tcBorders>
            <w:vAlign w:val="center"/>
            <w:hideMark/>
          </w:tcPr>
          <w:p w14:paraId="75EDAE61"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94.5</w:t>
            </w:r>
          </w:p>
        </w:tc>
      </w:tr>
      <w:tr w:rsidR="00081247" w:rsidRPr="006551C9" w14:paraId="06F96F24" w14:textId="77777777" w:rsidTr="006E5AEE">
        <w:trPr>
          <w:trHeight w:val="300"/>
        </w:trPr>
        <w:tc>
          <w:tcPr>
            <w:tcW w:w="1660" w:type="dxa"/>
            <w:vMerge/>
            <w:tcBorders>
              <w:top w:val="nil"/>
              <w:left w:val="single" w:sz="4" w:space="0" w:color="auto"/>
              <w:bottom w:val="single" w:sz="4" w:space="0" w:color="auto"/>
              <w:right w:val="single" w:sz="4" w:space="0" w:color="auto"/>
            </w:tcBorders>
            <w:vAlign w:val="center"/>
            <w:hideMark/>
          </w:tcPr>
          <w:p w14:paraId="6D20A873" w14:textId="77777777" w:rsidR="00081247" w:rsidRPr="006551C9" w:rsidRDefault="00081247" w:rsidP="006E5AEE">
            <w:pPr>
              <w:spacing w:line="240" w:lineRule="auto"/>
              <w:rPr>
                <w:rFonts w:eastAsia="Times New Roman" w:cstheme="minorHAnsi"/>
                <w:color w:val="1F1F1F"/>
                <w:sz w:val="18"/>
                <w:szCs w:val="18"/>
                <w:lang w:eastAsia="it-IT"/>
              </w:rPr>
            </w:pPr>
          </w:p>
        </w:tc>
        <w:tc>
          <w:tcPr>
            <w:tcW w:w="3340" w:type="dxa"/>
            <w:tcBorders>
              <w:top w:val="nil"/>
              <w:left w:val="nil"/>
              <w:bottom w:val="single" w:sz="4" w:space="0" w:color="auto"/>
              <w:right w:val="single" w:sz="4" w:space="0" w:color="auto"/>
            </w:tcBorders>
            <w:vAlign w:val="center"/>
            <w:hideMark/>
          </w:tcPr>
          <w:p w14:paraId="18EB4568"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Black copper</w:t>
            </w:r>
          </w:p>
        </w:tc>
        <w:tc>
          <w:tcPr>
            <w:tcW w:w="960" w:type="dxa"/>
            <w:tcBorders>
              <w:top w:val="nil"/>
              <w:left w:val="nil"/>
              <w:bottom w:val="single" w:sz="4" w:space="0" w:color="auto"/>
              <w:right w:val="single" w:sz="4" w:space="0" w:color="auto"/>
            </w:tcBorders>
            <w:vAlign w:val="center"/>
            <w:hideMark/>
          </w:tcPr>
          <w:p w14:paraId="14D2638D"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kg</w:t>
            </w:r>
          </w:p>
        </w:tc>
        <w:tc>
          <w:tcPr>
            <w:tcW w:w="1660" w:type="dxa"/>
            <w:tcBorders>
              <w:top w:val="nil"/>
              <w:left w:val="nil"/>
              <w:bottom w:val="single" w:sz="4" w:space="0" w:color="auto"/>
              <w:right w:val="single" w:sz="4" w:space="0" w:color="auto"/>
            </w:tcBorders>
            <w:vAlign w:val="center"/>
            <w:hideMark/>
          </w:tcPr>
          <w:p w14:paraId="6641D79C"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1350</w:t>
            </w:r>
          </w:p>
        </w:tc>
      </w:tr>
      <w:tr w:rsidR="00081247" w:rsidRPr="006551C9" w14:paraId="07A3B54A" w14:textId="77777777" w:rsidTr="006E5AEE">
        <w:trPr>
          <w:trHeight w:val="300"/>
        </w:trPr>
        <w:tc>
          <w:tcPr>
            <w:tcW w:w="1660" w:type="dxa"/>
            <w:vMerge/>
            <w:tcBorders>
              <w:top w:val="nil"/>
              <w:left w:val="single" w:sz="4" w:space="0" w:color="auto"/>
              <w:bottom w:val="single" w:sz="4" w:space="0" w:color="auto"/>
              <w:right w:val="single" w:sz="4" w:space="0" w:color="auto"/>
            </w:tcBorders>
            <w:vAlign w:val="center"/>
            <w:hideMark/>
          </w:tcPr>
          <w:p w14:paraId="2A296809" w14:textId="77777777" w:rsidR="00081247" w:rsidRPr="006551C9" w:rsidRDefault="00081247" w:rsidP="006E5AEE">
            <w:pPr>
              <w:spacing w:line="240" w:lineRule="auto"/>
              <w:rPr>
                <w:rFonts w:eastAsia="Times New Roman" w:cstheme="minorHAnsi"/>
                <w:color w:val="1F1F1F"/>
                <w:sz w:val="18"/>
                <w:szCs w:val="18"/>
                <w:lang w:eastAsia="it-IT"/>
              </w:rPr>
            </w:pPr>
          </w:p>
        </w:tc>
        <w:tc>
          <w:tcPr>
            <w:tcW w:w="3340" w:type="dxa"/>
            <w:tcBorders>
              <w:top w:val="nil"/>
              <w:left w:val="nil"/>
              <w:bottom w:val="single" w:sz="4" w:space="0" w:color="auto"/>
              <w:right w:val="single" w:sz="4" w:space="0" w:color="auto"/>
            </w:tcBorders>
            <w:vAlign w:val="center"/>
            <w:hideMark/>
          </w:tcPr>
          <w:p w14:paraId="1188DE57"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Copper-containing slag</w:t>
            </w:r>
          </w:p>
        </w:tc>
        <w:tc>
          <w:tcPr>
            <w:tcW w:w="960" w:type="dxa"/>
            <w:tcBorders>
              <w:top w:val="nil"/>
              <w:left w:val="nil"/>
              <w:bottom w:val="single" w:sz="4" w:space="0" w:color="auto"/>
              <w:right w:val="single" w:sz="4" w:space="0" w:color="auto"/>
            </w:tcBorders>
            <w:vAlign w:val="center"/>
            <w:hideMark/>
          </w:tcPr>
          <w:p w14:paraId="4AC66481"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kg</w:t>
            </w:r>
          </w:p>
        </w:tc>
        <w:tc>
          <w:tcPr>
            <w:tcW w:w="1660" w:type="dxa"/>
            <w:tcBorders>
              <w:top w:val="nil"/>
              <w:left w:val="nil"/>
              <w:bottom w:val="single" w:sz="4" w:space="0" w:color="auto"/>
              <w:right w:val="single" w:sz="4" w:space="0" w:color="auto"/>
            </w:tcBorders>
            <w:vAlign w:val="center"/>
            <w:hideMark/>
          </w:tcPr>
          <w:p w14:paraId="380A8BD8"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2932.7</w:t>
            </w:r>
          </w:p>
        </w:tc>
      </w:tr>
      <w:tr w:rsidR="00081247" w:rsidRPr="006551C9" w14:paraId="2E739EAB" w14:textId="77777777" w:rsidTr="006E5AEE">
        <w:trPr>
          <w:trHeight w:val="300"/>
        </w:trPr>
        <w:tc>
          <w:tcPr>
            <w:tcW w:w="1660" w:type="dxa"/>
            <w:vMerge/>
            <w:tcBorders>
              <w:top w:val="nil"/>
              <w:left w:val="single" w:sz="4" w:space="0" w:color="auto"/>
              <w:bottom w:val="single" w:sz="4" w:space="0" w:color="auto"/>
              <w:right w:val="single" w:sz="4" w:space="0" w:color="auto"/>
            </w:tcBorders>
            <w:vAlign w:val="center"/>
            <w:hideMark/>
          </w:tcPr>
          <w:p w14:paraId="2E6E86DD" w14:textId="77777777" w:rsidR="00081247" w:rsidRPr="006551C9" w:rsidRDefault="00081247" w:rsidP="006E5AEE">
            <w:pPr>
              <w:spacing w:line="240" w:lineRule="auto"/>
              <w:rPr>
                <w:rFonts w:eastAsia="Times New Roman" w:cstheme="minorHAnsi"/>
                <w:color w:val="1F1F1F"/>
                <w:sz w:val="18"/>
                <w:szCs w:val="18"/>
                <w:lang w:eastAsia="it-IT"/>
              </w:rPr>
            </w:pPr>
          </w:p>
        </w:tc>
        <w:tc>
          <w:tcPr>
            <w:tcW w:w="3340" w:type="dxa"/>
            <w:tcBorders>
              <w:top w:val="nil"/>
              <w:left w:val="nil"/>
              <w:bottom w:val="single" w:sz="4" w:space="0" w:color="auto"/>
              <w:right w:val="single" w:sz="4" w:space="0" w:color="auto"/>
            </w:tcBorders>
            <w:vAlign w:val="center"/>
            <w:hideMark/>
          </w:tcPr>
          <w:p w14:paraId="6138A1DA"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Ash 2</w:t>
            </w:r>
          </w:p>
        </w:tc>
        <w:tc>
          <w:tcPr>
            <w:tcW w:w="960" w:type="dxa"/>
            <w:tcBorders>
              <w:top w:val="nil"/>
              <w:left w:val="nil"/>
              <w:bottom w:val="single" w:sz="4" w:space="0" w:color="auto"/>
              <w:right w:val="single" w:sz="4" w:space="0" w:color="auto"/>
            </w:tcBorders>
            <w:vAlign w:val="center"/>
            <w:hideMark/>
          </w:tcPr>
          <w:p w14:paraId="54A612AB"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kg</w:t>
            </w:r>
          </w:p>
        </w:tc>
        <w:tc>
          <w:tcPr>
            <w:tcW w:w="1660" w:type="dxa"/>
            <w:tcBorders>
              <w:top w:val="nil"/>
              <w:left w:val="nil"/>
              <w:bottom w:val="single" w:sz="4" w:space="0" w:color="auto"/>
              <w:right w:val="single" w:sz="4" w:space="0" w:color="auto"/>
            </w:tcBorders>
            <w:vAlign w:val="center"/>
            <w:hideMark/>
          </w:tcPr>
          <w:p w14:paraId="0227083C"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0.4</w:t>
            </w:r>
          </w:p>
        </w:tc>
      </w:tr>
      <w:tr w:rsidR="00081247" w:rsidRPr="006551C9" w14:paraId="07CB4253" w14:textId="77777777" w:rsidTr="006E5AEE">
        <w:trPr>
          <w:trHeight w:val="300"/>
        </w:trPr>
        <w:tc>
          <w:tcPr>
            <w:tcW w:w="1660" w:type="dxa"/>
            <w:vMerge/>
            <w:tcBorders>
              <w:top w:val="nil"/>
              <w:left w:val="single" w:sz="4" w:space="0" w:color="auto"/>
              <w:bottom w:val="single" w:sz="4" w:space="0" w:color="auto"/>
              <w:right w:val="single" w:sz="4" w:space="0" w:color="auto"/>
            </w:tcBorders>
            <w:vAlign w:val="center"/>
            <w:hideMark/>
          </w:tcPr>
          <w:p w14:paraId="249ADACB" w14:textId="77777777" w:rsidR="00081247" w:rsidRPr="006551C9" w:rsidRDefault="00081247" w:rsidP="006E5AEE">
            <w:pPr>
              <w:spacing w:line="240" w:lineRule="auto"/>
              <w:rPr>
                <w:rFonts w:eastAsia="Times New Roman" w:cstheme="minorHAnsi"/>
                <w:color w:val="1F1F1F"/>
                <w:sz w:val="18"/>
                <w:szCs w:val="18"/>
                <w:lang w:eastAsia="it-IT"/>
              </w:rPr>
            </w:pPr>
          </w:p>
        </w:tc>
        <w:tc>
          <w:tcPr>
            <w:tcW w:w="3340" w:type="dxa"/>
            <w:tcBorders>
              <w:top w:val="nil"/>
              <w:left w:val="nil"/>
              <w:bottom w:val="single" w:sz="4" w:space="0" w:color="auto"/>
              <w:right w:val="single" w:sz="4" w:space="0" w:color="auto"/>
            </w:tcBorders>
            <w:vAlign w:val="center"/>
            <w:hideMark/>
          </w:tcPr>
          <w:p w14:paraId="63C871F7"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Carbon dioxide</w:t>
            </w:r>
          </w:p>
        </w:tc>
        <w:tc>
          <w:tcPr>
            <w:tcW w:w="960" w:type="dxa"/>
            <w:tcBorders>
              <w:top w:val="nil"/>
              <w:left w:val="nil"/>
              <w:bottom w:val="single" w:sz="4" w:space="0" w:color="auto"/>
              <w:right w:val="single" w:sz="4" w:space="0" w:color="auto"/>
            </w:tcBorders>
            <w:vAlign w:val="center"/>
            <w:hideMark/>
          </w:tcPr>
          <w:p w14:paraId="1BC8F0DE"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kg</w:t>
            </w:r>
          </w:p>
        </w:tc>
        <w:tc>
          <w:tcPr>
            <w:tcW w:w="1660" w:type="dxa"/>
            <w:tcBorders>
              <w:top w:val="nil"/>
              <w:left w:val="nil"/>
              <w:bottom w:val="single" w:sz="4" w:space="0" w:color="auto"/>
              <w:right w:val="single" w:sz="4" w:space="0" w:color="auto"/>
            </w:tcBorders>
            <w:vAlign w:val="center"/>
            <w:hideMark/>
          </w:tcPr>
          <w:p w14:paraId="06CD29DA"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977.4</w:t>
            </w:r>
          </w:p>
        </w:tc>
      </w:tr>
      <w:tr w:rsidR="00081247" w:rsidRPr="00A56ADD" w14:paraId="1DC338E4" w14:textId="77777777" w:rsidTr="006E5AEE">
        <w:trPr>
          <w:trHeight w:val="300"/>
        </w:trPr>
        <w:tc>
          <w:tcPr>
            <w:tcW w:w="7620" w:type="dxa"/>
            <w:gridSpan w:val="4"/>
            <w:tcBorders>
              <w:top w:val="single" w:sz="4" w:space="0" w:color="auto"/>
              <w:left w:val="single" w:sz="4" w:space="0" w:color="auto"/>
              <w:bottom w:val="single" w:sz="4" w:space="0" w:color="auto"/>
              <w:right w:val="single" w:sz="4" w:space="0" w:color="auto"/>
            </w:tcBorders>
            <w:vAlign w:val="center"/>
            <w:hideMark/>
          </w:tcPr>
          <w:p w14:paraId="1BBC317D" w14:textId="77777777" w:rsidR="00081247" w:rsidRPr="006551C9" w:rsidRDefault="00081247" w:rsidP="006E5AEE">
            <w:pPr>
              <w:spacing w:line="240" w:lineRule="auto"/>
              <w:jc w:val="center"/>
              <w:rPr>
                <w:rFonts w:eastAsia="Times New Roman" w:cstheme="minorHAnsi"/>
                <w:b/>
                <w:bCs/>
                <w:color w:val="1F1F1F"/>
                <w:lang w:val="en-GB" w:eastAsia="it-IT"/>
              </w:rPr>
            </w:pPr>
            <w:r w:rsidRPr="006551C9">
              <w:rPr>
                <w:rFonts w:eastAsia="Times New Roman" w:cstheme="minorHAnsi"/>
                <w:b/>
                <w:bCs/>
                <w:color w:val="1F1F1F"/>
                <w:lang w:val="en-GB" w:eastAsia="it-IT"/>
              </w:rPr>
              <w:t>Material inventory of the refining process</w:t>
            </w:r>
          </w:p>
        </w:tc>
      </w:tr>
      <w:tr w:rsidR="00081247" w:rsidRPr="006551C9" w14:paraId="5264A5F9" w14:textId="77777777" w:rsidTr="006E5AEE">
        <w:trPr>
          <w:trHeight w:val="300"/>
        </w:trPr>
        <w:tc>
          <w:tcPr>
            <w:tcW w:w="1660" w:type="dxa"/>
            <w:tcBorders>
              <w:top w:val="nil"/>
              <w:left w:val="single" w:sz="4" w:space="0" w:color="auto"/>
              <w:bottom w:val="single" w:sz="4" w:space="0" w:color="auto"/>
              <w:right w:val="single" w:sz="4" w:space="0" w:color="auto"/>
            </w:tcBorders>
            <w:vAlign w:val="center"/>
            <w:hideMark/>
          </w:tcPr>
          <w:p w14:paraId="656A4A4F" w14:textId="77777777" w:rsidR="00081247" w:rsidRPr="006551C9" w:rsidRDefault="00081247" w:rsidP="006E5AEE">
            <w:pPr>
              <w:spacing w:line="240" w:lineRule="auto"/>
              <w:jc w:val="center"/>
              <w:rPr>
                <w:rFonts w:eastAsia="Times New Roman" w:cstheme="minorHAnsi"/>
                <w:color w:val="000000"/>
                <w:sz w:val="18"/>
                <w:szCs w:val="18"/>
                <w:lang w:eastAsia="it-IT"/>
              </w:rPr>
            </w:pPr>
            <w:r w:rsidRPr="006551C9">
              <w:rPr>
                <w:rFonts w:eastAsia="Times New Roman" w:cstheme="minorHAnsi"/>
                <w:color w:val="000000"/>
                <w:sz w:val="18"/>
                <w:szCs w:val="18"/>
                <w:lang w:eastAsia="it-IT"/>
              </w:rPr>
              <w:t>Type</w:t>
            </w:r>
          </w:p>
        </w:tc>
        <w:tc>
          <w:tcPr>
            <w:tcW w:w="3340" w:type="dxa"/>
            <w:tcBorders>
              <w:top w:val="nil"/>
              <w:left w:val="nil"/>
              <w:bottom w:val="single" w:sz="4" w:space="0" w:color="auto"/>
              <w:right w:val="single" w:sz="4" w:space="0" w:color="auto"/>
            </w:tcBorders>
            <w:vAlign w:val="center"/>
            <w:hideMark/>
          </w:tcPr>
          <w:p w14:paraId="39B19D7A" w14:textId="77777777" w:rsidR="00081247" w:rsidRPr="006551C9" w:rsidRDefault="00081247" w:rsidP="006E5AEE">
            <w:pPr>
              <w:spacing w:line="240" w:lineRule="auto"/>
              <w:jc w:val="center"/>
              <w:rPr>
                <w:rFonts w:eastAsia="Times New Roman" w:cstheme="minorHAnsi"/>
                <w:color w:val="000000"/>
                <w:sz w:val="18"/>
                <w:szCs w:val="18"/>
                <w:lang w:eastAsia="it-IT"/>
              </w:rPr>
            </w:pPr>
            <w:r w:rsidRPr="006551C9">
              <w:rPr>
                <w:rFonts w:eastAsia="Times New Roman" w:cstheme="minorHAnsi"/>
                <w:color w:val="000000"/>
                <w:sz w:val="18"/>
                <w:szCs w:val="18"/>
                <w:lang w:eastAsia="it-IT"/>
              </w:rPr>
              <w:t>Material</w:t>
            </w:r>
          </w:p>
        </w:tc>
        <w:tc>
          <w:tcPr>
            <w:tcW w:w="960" w:type="dxa"/>
            <w:tcBorders>
              <w:top w:val="nil"/>
              <w:left w:val="nil"/>
              <w:bottom w:val="single" w:sz="4" w:space="0" w:color="auto"/>
              <w:right w:val="single" w:sz="4" w:space="0" w:color="auto"/>
            </w:tcBorders>
            <w:vAlign w:val="center"/>
            <w:hideMark/>
          </w:tcPr>
          <w:p w14:paraId="6DF336EC" w14:textId="77777777" w:rsidR="00081247" w:rsidRPr="006551C9" w:rsidRDefault="00081247" w:rsidP="006E5AEE">
            <w:pPr>
              <w:spacing w:line="240" w:lineRule="auto"/>
              <w:jc w:val="center"/>
              <w:rPr>
                <w:rFonts w:eastAsia="Times New Roman" w:cstheme="minorHAnsi"/>
                <w:color w:val="000000"/>
                <w:sz w:val="18"/>
                <w:szCs w:val="18"/>
                <w:lang w:eastAsia="it-IT"/>
              </w:rPr>
            </w:pPr>
            <w:r w:rsidRPr="006551C9">
              <w:rPr>
                <w:rFonts w:eastAsia="Times New Roman" w:cstheme="minorHAnsi"/>
                <w:color w:val="000000"/>
                <w:sz w:val="18"/>
                <w:szCs w:val="18"/>
                <w:lang w:eastAsia="it-IT"/>
              </w:rPr>
              <w:t>Unit</w:t>
            </w:r>
          </w:p>
        </w:tc>
        <w:tc>
          <w:tcPr>
            <w:tcW w:w="1660" w:type="dxa"/>
            <w:tcBorders>
              <w:top w:val="nil"/>
              <w:left w:val="nil"/>
              <w:bottom w:val="single" w:sz="4" w:space="0" w:color="auto"/>
              <w:right w:val="single" w:sz="4" w:space="0" w:color="auto"/>
            </w:tcBorders>
            <w:vAlign w:val="center"/>
            <w:hideMark/>
          </w:tcPr>
          <w:p w14:paraId="268EE144" w14:textId="77777777" w:rsidR="00081247" w:rsidRPr="006551C9" w:rsidRDefault="00081247" w:rsidP="006E5AEE">
            <w:pPr>
              <w:spacing w:line="240" w:lineRule="auto"/>
              <w:jc w:val="center"/>
              <w:rPr>
                <w:rFonts w:eastAsia="Times New Roman" w:cstheme="minorHAnsi"/>
                <w:color w:val="000000"/>
                <w:sz w:val="18"/>
                <w:szCs w:val="18"/>
                <w:lang w:eastAsia="it-IT"/>
              </w:rPr>
            </w:pPr>
            <w:r w:rsidRPr="006551C9">
              <w:rPr>
                <w:rFonts w:eastAsia="Times New Roman" w:cstheme="minorHAnsi"/>
                <w:color w:val="000000"/>
                <w:sz w:val="18"/>
                <w:szCs w:val="18"/>
                <w:lang w:eastAsia="it-IT"/>
              </w:rPr>
              <w:t>Quantity</w:t>
            </w:r>
          </w:p>
        </w:tc>
      </w:tr>
      <w:tr w:rsidR="00081247" w:rsidRPr="006551C9" w14:paraId="4DFE187E" w14:textId="77777777" w:rsidTr="006E5AEE">
        <w:trPr>
          <w:trHeight w:val="300"/>
        </w:trPr>
        <w:tc>
          <w:tcPr>
            <w:tcW w:w="1660" w:type="dxa"/>
            <w:vMerge w:val="restart"/>
            <w:tcBorders>
              <w:top w:val="nil"/>
              <w:left w:val="single" w:sz="4" w:space="0" w:color="auto"/>
              <w:bottom w:val="single" w:sz="4" w:space="0" w:color="auto"/>
              <w:right w:val="single" w:sz="4" w:space="0" w:color="auto"/>
            </w:tcBorders>
            <w:vAlign w:val="center"/>
            <w:hideMark/>
          </w:tcPr>
          <w:p w14:paraId="7A402B1A" w14:textId="77777777" w:rsidR="00081247" w:rsidRPr="006551C9" w:rsidRDefault="00081247" w:rsidP="006E5AEE">
            <w:pPr>
              <w:spacing w:line="240" w:lineRule="auto"/>
              <w:jc w:val="center"/>
              <w:rPr>
                <w:rFonts w:eastAsia="Times New Roman" w:cstheme="minorHAnsi"/>
                <w:color w:val="000000"/>
                <w:sz w:val="18"/>
                <w:szCs w:val="18"/>
                <w:lang w:eastAsia="it-IT"/>
              </w:rPr>
            </w:pPr>
            <w:r w:rsidRPr="006551C9">
              <w:rPr>
                <w:rFonts w:eastAsia="Times New Roman" w:cstheme="minorHAnsi"/>
                <w:color w:val="000000"/>
                <w:sz w:val="18"/>
                <w:szCs w:val="18"/>
                <w:lang w:eastAsia="it-IT"/>
              </w:rPr>
              <w:t>Input</w:t>
            </w:r>
          </w:p>
        </w:tc>
        <w:tc>
          <w:tcPr>
            <w:tcW w:w="3340" w:type="dxa"/>
            <w:tcBorders>
              <w:top w:val="nil"/>
              <w:left w:val="nil"/>
              <w:bottom w:val="single" w:sz="4" w:space="0" w:color="auto"/>
              <w:right w:val="single" w:sz="4" w:space="0" w:color="auto"/>
            </w:tcBorders>
            <w:vAlign w:val="center"/>
            <w:hideMark/>
          </w:tcPr>
          <w:p w14:paraId="0AC288FF" w14:textId="77777777" w:rsidR="00081247" w:rsidRPr="006551C9" w:rsidRDefault="00081247" w:rsidP="006E5AEE">
            <w:pPr>
              <w:spacing w:line="240" w:lineRule="auto"/>
              <w:rPr>
                <w:rFonts w:eastAsia="Times New Roman" w:cstheme="minorHAnsi"/>
                <w:color w:val="000000"/>
                <w:sz w:val="18"/>
                <w:szCs w:val="18"/>
                <w:lang w:eastAsia="it-IT"/>
              </w:rPr>
            </w:pPr>
            <w:r w:rsidRPr="006551C9">
              <w:rPr>
                <w:rFonts w:eastAsia="Times New Roman" w:cstheme="minorHAnsi"/>
                <w:color w:val="000000"/>
                <w:sz w:val="18"/>
                <w:szCs w:val="18"/>
                <w:lang w:eastAsia="it-IT"/>
              </w:rPr>
              <w:t>Activated coke</w:t>
            </w:r>
          </w:p>
        </w:tc>
        <w:tc>
          <w:tcPr>
            <w:tcW w:w="960" w:type="dxa"/>
            <w:tcBorders>
              <w:top w:val="nil"/>
              <w:left w:val="nil"/>
              <w:bottom w:val="single" w:sz="4" w:space="0" w:color="auto"/>
              <w:right w:val="single" w:sz="4" w:space="0" w:color="auto"/>
            </w:tcBorders>
            <w:vAlign w:val="center"/>
            <w:hideMark/>
          </w:tcPr>
          <w:p w14:paraId="640E5E8C" w14:textId="77777777" w:rsidR="00081247" w:rsidRPr="006551C9" w:rsidRDefault="00081247" w:rsidP="006E5AEE">
            <w:pPr>
              <w:spacing w:line="240" w:lineRule="auto"/>
              <w:rPr>
                <w:rFonts w:eastAsia="Times New Roman" w:cstheme="minorHAnsi"/>
                <w:color w:val="000000"/>
                <w:sz w:val="18"/>
                <w:szCs w:val="18"/>
                <w:lang w:eastAsia="it-IT"/>
              </w:rPr>
            </w:pPr>
            <w:r w:rsidRPr="006551C9">
              <w:rPr>
                <w:rFonts w:eastAsia="Times New Roman" w:cstheme="minorHAnsi"/>
                <w:color w:val="000000"/>
                <w:sz w:val="18"/>
                <w:szCs w:val="18"/>
                <w:lang w:eastAsia="it-IT"/>
              </w:rPr>
              <w:t>kg</w:t>
            </w:r>
          </w:p>
        </w:tc>
        <w:tc>
          <w:tcPr>
            <w:tcW w:w="1660" w:type="dxa"/>
            <w:tcBorders>
              <w:top w:val="nil"/>
              <w:left w:val="nil"/>
              <w:bottom w:val="single" w:sz="4" w:space="0" w:color="auto"/>
              <w:right w:val="single" w:sz="4" w:space="0" w:color="auto"/>
            </w:tcBorders>
            <w:vAlign w:val="center"/>
            <w:hideMark/>
          </w:tcPr>
          <w:p w14:paraId="164E1EBE" w14:textId="77777777" w:rsidR="00081247" w:rsidRPr="006551C9" w:rsidRDefault="00081247" w:rsidP="006E5AEE">
            <w:pPr>
              <w:spacing w:line="240" w:lineRule="auto"/>
              <w:rPr>
                <w:rFonts w:eastAsia="Times New Roman" w:cstheme="minorHAnsi"/>
                <w:color w:val="000000"/>
                <w:sz w:val="18"/>
                <w:szCs w:val="18"/>
                <w:lang w:eastAsia="it-IT"/>
              </w:rPr>
            </w:pPr>
            <w:r w:rsidRPr="006551C9">
              <w:rPr>
                <w:rFonts w:eastAsia="Times New Roman" w:cstheme="minorHAnsi"/>
                <w:color w:val="000000"/>
                <w:sz w:val="18"/>
                <w:szCs w:val="18"/>
                <w:lang w:eastAsia="it-IT"/>
              </w:rPr>
              <w:t>2.4</w:t>
            </w:r>
          </w:p>
        </w:tc>
      </w:tr>
      <w:tr w:rsidR="00081247" w:rsidRPr="006551C9" w14:paraId="5A1DFE05" w14:textId="77777777" w:rsidTr="006E5AEE">
        <w:trPr>
          <w:trHeight w:val="300"/>
        </w:trPr>
        <w:tc>
          <w:tcPr>
            <w:tcW w:w="1660" w:type="dxa"/>
            <w:vMerge/>
            <w:tcBorders>
              <w:top w:val="nil"/>
              <w:left w:val="single" w:sz="4" w:space="0" w:color="auto"/>
              <w:bottom w:val="single" w:sz="4" w:space="0" w:color="auto"/>
              <w:right w:val="single" w:sz="4" w:space="0" w:color="auto"/>
            </w:tcBorders>
            <w:vAlign w:val="center"/>
            <w:hideMark/>
          </w:tcPr>
          <w:p w14:paraId="27FE7FD4" w14:textId="77777777" w:rsidR="00081247" w:rsidRPr="006551C9" w:rsidRDefault="00081247" w:rsidP="006E5AEE">
            <w:pPr>
              <w:spacing w:line="240" w:lineRule="auto"/>
              <w:rPr>
                <w:rFonts w:eastAsia="Times New Roman" w:cstheme="minorHAnsi"/>
                <w:color w:val="000000"/>
                <w:sz w:val="18"/>
                <w:szCs w:val="18"/>
                <w:lang w:eastAsia="it-IT"/>
              </w:rPr>
            </w:pPr>
          </w:p>
        </w:tc>
        <w:tc>
          <w:tcPr>
            <w:tcW w:w="3340" w:type="dxa"/>
            <w:tcBorders>
              <w:top w:val="nil"/>
              <w:left w:val="nil"/>
              <w:bottom w:val="single" w:sz="4" w:space="0" w:color="auto"/>
              <w:right w:val="single" w:sz="4" w:space="0" w:color="auto"/>
            </w:tcBorders>
            <w:vAlign w:val="center"/>
            <w:hideMark/>
          </w:tcPr>
          <w:p w14:paraId="697AAAA0" w14:textId="77777777" w:rsidR="00081247" w:rsidRPr="006551C9" w:rsidRDefault="00081247" w:rsidP="006E5AEE">
            <w:pPr>
              <w:spacing w:line="240" w:lineRule="auto"/>
              <w:rPr>
                <w:rFonts w:eastAsia="Times New Roman" w:cstheme="minorHAnsi"/>
                <w:color w:val="000000"/>
                <w:sz w:val="18"/>
                <w:szCs w:val="18"/>
                <w:lang w:eastAsia="it-IT"/>
              </w:rPr>
            </w:pPr>
            <w:r w:rsidRPr="006551C9">
              <w:rPr>
                <w:rFonts w:eastAsia="Times New Roman" w:cstheme="minorHAnsi"/>
                <w:color w:val="000000"/>
                <w:sz w:val="18"/>
                <w:szCs w:val="18"/>
                <w:lang w:eastAsia="it-IT"/>
              </w:rPr>
              <w:t>Anodes (used)</w:t>
            </w:r>
          </w:p>
        </w:tc>
        <w:tc>
          <w:tcPr>
            <w:tcW w:w="960" w:type="dxa"/>
            <w:tcBorders>
              <w:top w:val="nil"/>
              <w:left w:val="nil"/>
              <w:bottom w:val="single" w:sz="4" w:space="0" w:color="auto"/>
              <w:right w:val="single" w:sz="4" w:space="0" w:color="auto"/>
            </w:tcBorders>
            <w:vAlign w:val="center"/>
            <w:hideMark/>
          </w:tcPr>
          <w:p w14:paraId="21F0A853" w14:textId="77777777" w:rsidR="00081247" w:rsidRPr="006551C9" w:rsidRDefault="00081247" w:rsidP="006E5AEE">
            <w:pPr>
              <w:spacing w:line="240" w:lineRule="auto"/>
              <w:rPr>
                <w:rFonts w:eastAsia="Times New Roman" w:cstheme="minorHAnsi"/>
                <w:color w:val="000000"/>
                <w:sz w:val="18"/>
                <w:szCs w:val="18"/>
                <w:lang w:eastAsia="it-IT"/>
              </w:rPr>
            </w:pPr>
            <w:r w:rsidRPr="006551C9">
              <w:rPr>
                <w:rFonts w:eastAsia="Times New Roman" w:cstheme="minorHAnsi"/>
                <w:color w:val="000000"/>
                <w:sz w:val="18"/>
                <w:szCs w:val="18"/>
                <w:lang w:eastAsia="it-IT"/>
              </w:rPr>
              <w:t>kg</w:t>
            </w:r>
          </w:p>
        </w:tc>
        <w:tc>
          <w:tcPr>
            <w:tcW w:w="1660" w:type="dxa"/>
            <w:tcBorders>
              <w:top w:val="nil"/>
              <w:left w:val="nil"/>
              <w:bottom w:val="single" w:sz="4" w:space="0" w:color="auto"/>
              <w:right w:val="single" w:sz="4" w:space="0" w:color="auto"/>
            </w:tcBorders>
            <w:vAlign w:val="center"/>
            <w:hideMark/>
          </w:tcPr>
          <w:p w14:paraId="287636B8" w14:textId="77777777" w:rsidR="00081247" w:rsidRPr="006551C9" w:rsidRDefault="00081247" w:rsidP="006E5AEE">
            <w:pPr>
              <w:spacing w:line="240" w:lineRule="auto"/>
              <w:rPr>
                <w:rFonts w:eastAsia="Times New Roman" w:cstheme="minorHAnsi"/>
                <w:color w:val="000000"/>
                <w:sz w:val="18"/>
                <w:szCs w:val="18"/>
                <w:lang w:eastAsia="it-IT"/>
              </w:rPr>
            </w:pPr>
            <w:r w:rsidRPr="006551C9">
              <w:rPr>
                <w:rFonts w:eastAsia="Times New Roman" w:cstheme="minorHAnsi"/>
                <w:color w:val="000000"/>
                <w:sz w:val="18"/>
                <w:szCs w:val="18"/>
                <w:lang w:eastAsia="it-IT"/>
              </w:rPr>
              <w:t>210</w:t>
            </w:r>
          </w:p>
        </w:tc>
      </w:tr>
      <w:tr w:rsidR="00081247" w:rsidRPr="006551C9" w14:paraId="417431D4" w14:textId="77777777" w:rsidTr="006E5AEE">
        <w:trPr>
          <w:trHeight w:val="300"/>
        </w:trPr>
        <w:tc>
          <w:tcPr>
            <w:tcW w:w="1660" w:type="dxa"/>
            <w:vMerge/>
            <w:tcBorders>
              <w:top w:val="nil"/>
              <w:left w:val="single" w:sz="4" w:space="0" w:color="auto"/>
              <w:bottom w:val="single" w:sz="4" w:space="0" w:color="auto"/>
              <w:right w:val="single" w:sz="4" w:space="0" w:color="auto"/>
            </w:tcBorders>
            <w:vAlign w:val="center"/>
            <w:hideMark/>
          </w:tcPr>
          <w:p w14:paraId="4BA6E31A" w14:textId="77777777" w:rsidR="00081247" w:rsidRPr="006551C9" w:rsidRDefault="00081247" w:rsidP="006E5AEE">
            <w:pPr>
              <w:spacing w:line="240" w:lineRule="auto"/>
              <w:rPr>
                <w:rFonts w:eastAsia="Times New Roman" w:cstheme="minorHAnsi"/>
                <w:color w:val="000000"/>
                <w:sz w:val="18"/>
                <w:szCs w:val="18"/>
                <w:lang w:eastAsia="it-IT"/>
              </w:rPr>
            </w:pPr>
          </w:p>
        </w:tc>
        <w:tc>
          <w:tcPr>
            <w:tcW w:w="3340" w:type="dxa"/>
            <w:tcBorders>
              <w:top w:val="nil"/>
              <w:left w:val="nil"/>
              <w:bottom w:val="single" w:sz="4" w:space="0" w:color="auto"/>
              <w:right w:val="single" w:sz="4" w:space="0" w:color="auto"/>
            </w:tcBorders>
            <w:vAlign w:val="center"/>
            <w:hideMark/>
          </w:tcPr>
          <w:p w14:paraId="5C633BC1" w14:textId="77777777" w:rsidR="00081247" w:rsidRPr="006551C9" w:rsidRDefault="00081247" w:rsidP="006E5AEE">
            <w:pPr>
              <w:spacing w:line="240" w:lineRule="auto"/>
              <w:rPr>
                <w:rFonts w:eastAsia="Times New Roman" w:cstheme="minorHAnsi"/>
                <w:color w:val="000000"/>
                <w:sz w:val="18"/>
                <w:szCs w:val="18"/>
                <w:lang w:eastAsia="it-IT"/>
              </w:rPr>
            </w:pPr>
            <w:r w:rsidRPr="006551C9">
              <w:rPr>
                <w:rFonts w:eastAsia="Times New Roman" w:cstheme="minorHAnsi"/>
                <w:color w:val="000000"/>
                <w:sz w:val="18"/>
                <w:szCs w:val="18"/>
                <w:lang w:eastAsia="it-IT"/>
              </w:rPr>
              <w:t>Black copper</w:t>
            </w:r>
          </w:p>
        </w:tc>
        <w:tc>
          <w:tcPr>
            <w:tcW w:w="960" w:type="dxa"/>
            <w:tcBorders>
              <w:top w:val="nil"/>
              <w:left w:val="nil"/>
              <w:bottom w:val="single" w:sz="4" w:space="0" w:color="auto"/>
              <w:right w:val="single" w:sz="4" w:space="0" w:color="auto"/>
            </w:tcBorders>
            <w:vAlign w:val="center"/>
            <w:hideMark/>
          </w:tcPr>
          <w:p w14:paraId="65F836C0" w14:textId="77777777" w:rsidR="00081247" w:rsidRPr="006551C9" w:rsidRDefault="00081247" w:rsidP="006E5AEE">
            <w:pPr>
              <w:spacing w:line="240" w:lineRule="auto"/>
              <w:rPr>
                <w:rFonts w:eastAsia="Times New Roman" w:cstheme="minorHAnsi"/>
                <w:color w:val="000000"/>
                <w:sz w:val="18"/>
                <w:szCs w:val="18"/>
                <w:lang w:eastAsia="it-IT"/>
              </w:rPr>
            </w:pPr>
            <w:r w:rsidRPr="006551C9">
              <w:rPr>
                <w:rFonts w:eastAsia="Times New Roman" w:cstheme="minorHAnsi"/>
                <w:color w:val="000000"/>
                <w:sz w:val="18"/>
                <w:szCs w:val="18"/>
                <w:lang w:eastAsia="it-IT"/>
              </w:rPr>
              <w:t>kg</w:t>
            </w:r>
          </w:p>
        </w:tc>
        <w:tc>
          <w:tcPr>
            <w:tcW w:w="1660" w:type="dxa"/>
            <w:tcBorders>
              <w:top w:val="nil"/>
              <w:left w:val="nil"/>
              <w:bottom w:val="single" w:sz="4" w:space="0" w:color="auto"/>
              <w:right w:val="single" w:sz="4" w:space="0" w:color="auto"/>
            </w:tcBorders>
            <w:vAlign w:val="center"/>
            <w:hideMark/>
          </w:tcPr>
          <w:p w14:paraId="7E594335" w14:textId="77777777" w:rsidR="00081247" w:rsidRPr="006551C9" w:rsidRDefault="00081247" w:rsidP="006E5AEE">
            <w:pPr>
              <w:spacing w:line="240" w:lineRule="auto"/>
              <w:rPr>
                <w:rFonts w:eastAsia="Times New Roman" w:cstheme="minorHAnsi"/>
                <w:color w:val="000000"/>
                <w:sz w:val="18"/>
                <w:szCs w:val="18"/>
                <w:lang w:eastAsia="it-IT"/>
              </w:rPr>
            </w:pPr>
            <w:r w:rsidRPr="006551C9">
              <w:rPr>
                <w:rFonts w:eastAsia="Times New Roman" w:cstheme="minorHAnsi"/>
                <w:color w:val="000000"/>
                <w:sz w:val="18"/>
                <w:szCs w:val="18"/>
                <w:lang w:eastAsia="it-IT"/>
              </w:rPr>
              <w:t>1350</w:t>
            </w:r>
          </w:p>
        </w:tc>
      </w:tr>
      <w:tr w:rsidR="00081247" w:rsidRPr="006551C9" w14:paraId="6DBCDEF1" w14:textId="77777777" w:rsidTr="006E5AEE">
        <w:trPr>
          <w:trHeight w:val="300"/>
        </w:trPr>
        <w:tc>
          <w:tcPr>
            <w:tcW w:w="1660" w:type="dxa"/>
            <w:vMerge/>
            <w:tcBorders>
              <w:top w:val="nil"/>
              <w:left w:val="single" w:sz="4" w:space="0" w:color="auto"/>
              <w:bottom w:val="single" w:sz="4" w:space="0" w:color="auto"/>
              <w:right w:val="single" w:sz="4" w:space="0" w:color="auto"/>
            </w:tcBorders>
            <w:vAlign w:val="center"/>
            <w:hideMark/>
          </w:tcPr>
          <w:p w14:paraId="21A8694F" w14:textId="77777777" w:rsidR="00081247" w:rsidRPr="006551C9" w:rsidRDefault="00081247" w:rsidP="006E5AEE">
            <w:pPr>
              <w:spacing w:line="240" w:lineRule="auto"/>
              <w:rPr>
                <w:rFonts w:eastAsia="Times New Roman" w:cstheme="minorHAnsi"/>
                <w:color w:val="000000"/>
                <w:sz w:val="18"/>
                <w:szCs w:val="18"/>
                <w:lang w:eastAsia="it-IT"/>
              </w:rPr>
            </w:pPr>
          </w:p>
        </w:tc>
        <w:tc>
          <w:tcPr>
            <w:tcW w:w="3340" w:type="dxa"/>
            <w:tcBorders>
              <w:top w:val="nil"/>
              <w:left w:val="nil"/>
              <w:bottom w:val="single" w:sz="4" w:space="0" w:color="auto"/>
              <w:right w:val="single" w:sz="4" w:space="0" w:color="auto"/>
            </w:tcBorders>
            <w:vAlign w:val="center"/>
            <w:hideMark/>
          </w:tcPr>
          <w:p w14:paraId="54DCC6A0" w14:textId="77777777" w:rsidR="00081247" w:rsidRPr="006551C9" w:rsidRDefault="00081247" w:rsidP="006E5AEE">
            <w:pPr>
              <w:spacing w:line="240" w:lineRule="auto"/>
              <w:rPr>
                <w:rFonts w:eastAsia="Times New Roman" w:cstheme="minorHAnsi"/>
                <w:color w:val="000000"/>
                <w:sz w:val="18"/>
                <w:szCs w:val="18"/>
                <w:lang w:eastAsia="it-IT"/>
              </w:rPr>
            </w:pPr>
            <w:r w:rsidRPr="006551C9">
              <w:rPr>
                <w:rFonts w:eastAsia="Times New Roman" w:cstheme="minorHAnsi"/>
                <w:color w:val="000000"/>
                <w:sz w:val="18"/>
                <w:szCs w:val="18"/>
                <w:lang w:eastAsia="it-IT"/>
              </w:rPr>
              <w:t>Clay bricks</w:t>
            </w:r>
          </w:p>
        </w:tc>
        <w:tc>
          <w:tcPr>
            <w:tcW w:w="960" w:type="dxa"/>
            <w:tcBorders>
              <w:top w:val="nil"/>
              <w:left w:val="nil"/>
              <w:bottom w:val="single" w:sz="4" w:space="0" w:color="auto"/>
              <w:right w:val="single" w:sz="4" w:space="0" w:color="auto"/>
            </w:tcBorders>
            <w:vAlign w:val="center"/>
            <w:hideMark/>
          </w:tcPr>
          <w:p w14:paraId="34BCDA8B" w14:textId="77777777" w:rsidR="00081247" w:rsidRPr="006551C9" w:rsidRDefault="00081247" w:rsidP="006E5AEE">
            <w:pPr>
              <w:spacing w:line="240" w:lineRule="auto"/>
              <w:rPr>
                <w:rFonts w:eastAsia="Times New Roman" w:cstheme="minorHAnsi"/>
                <w:color w:val="000000"/>
                <w:sz w:val="18"/>
                <w:szCs w:val="18"/>
                <w:lang w:eastAsia="it-IT"/>
              </w:rPr>
            </w:pPr>
            <w:r w:rsidRPr="006551C9">
              <w:rPr>
                <w:rFonts w:eastAsia="Times New Roman" w:cstheme="minorHAnsi"/>
                <w:color w:val="000000"/>
                <w:sz w:val="18"/>
                <w:szCs w:val="18"/>
                <w:lang w:eastAsia="it-IT"/>
              </w:rPr>
              <w:t>kg</w:t>
            </w:r>
          </w:p>
        </w:tc>
        <w:tc>
          <w:tcPr>
            <w:tcW w:w="1660" w:type="dxa"/>
            <w:tcBorders>
              <w:top w:val="nil"/>
              <w:left w:val="nil"/>
              <w:bottom w:val="single" w:sz="4" w:space="0" w:color="auto"/>
              <w:right w:val="single" w:sz="4" w:space="0" w:color="auto"/>
            </w:tcBorders>
            <w:vAlign w:val="center"/>
            <w:hideMark/>
          </w:tcPr>
          <w:p w14:paraId="4C18C7FC" w14:textId="77777777" w:rsidR="00081247" w:rsidRPr="006551C9" w:rsidRDefault="00081247" w:rsidP="006E5AEE">
            <w:pPr>
              <w:spacing w:line="240" w:lineRule="auto"/>
              <w:rPr>
                <w:rFonts w:eastAsia="Times New Roman" w:cstheme="minorHAnsi"/>
                <w:color w:val="000000"/>
                <w:sz w:val="18"/>
                <w:szCs w:val="18"/>
                <w:lang w:eastAsia="it-IT"/>
              </w:rPr>
            </w:pPr>
            <w:r w:rsidRPr="006551C9">
              <w:rPr>
                <w:rFonts w:eastAsia="Times New Roman" w:cstheme="minorHAnsi"/>
                <w:color w:val="000000"/>
                <w:sz w:val="18"/>
                <w:szCs w:val="18"/>
                <w:lang w:eastAsia="it-IT"/>
              </w:rPr>
              <w:t>5.9</w:t>
            </w:r>
          </w:p>
        </w:tc>
      </w:tr>
      <w:tr w:rsidR="00081247" w:rsidRPr="006551C9" w14:paraId="274F1D3D" w14:textId="77777777" w:rsidTr="006E5AEE">
        <w:trPr>
          <w:trHeight w:val="300"/>
        </w:trPr>
        <w:tc>
          <w:tcPr>
            <w:tcW w:w="1660" w:type="dxa"/>
            <w:vMerge/>
            <w:tcBorders>
              <w:top w:val="nil"/>
              <w:left w:val="single" w:sz="4" w:space="0" w:color="auto"/>
              <w:bottom w:val="single" w:sz="4" w:space="0" w:color="auto"/>
              <w:right w:val="single" w:sz="4" w:space="0" w:color="auto"/>
            </w:tcBorders>
            <w:vAlign w:val="center"/>
            <w:hideMark/>
          </w:tcPr>
          <w:p w14:paraId="01C1BFF0" w14:textId="77777777" w:rsidR="00081247" w:rsidRPr="006551C9" w:rsidRDefault="00081247" w:rsidP="006E5AEE">
            <w:pPr>
              <w:spacing w:line="240" w:lineRule="auto"/>
              <w:rPr>
                <w:rFonts w:eastAsia="Times New Roman" w:cstheme="minorHAnsi"/>
                <w:color w:val="000000"/>
                <w:sz w:val="18"/>
                <w:szCs w:val="18"/>
                <w:lang w:eastAsia="it-IT"/>
              </w:rPr>
            </w:pPr>
          </w:p>
        </w:tc>
        <w:tc>
          <w:tcPr>
            <w:tcW w:w="3340" w:type="dxa"/>
            <w:tcBorders>
              <w:top w:val="nil"/>
              <w:left w:val="nil"/>
              <w:bottom w:val="single" w:sz="4" w:space="0" w:color="auto"/>
              <w:right w:val="single" w:sz="4" w:space="0" w:color="auto"/>
            </w:tcBorders>
            <w:vAlign w:val="center"/>
            <w:hideMark/>
          </w:tcPr>
          <w:p w14:paraId="00ECFB63" w14:textId="77777777" w:rsidR="00081247" w:rsidRPr="006551C9" w:rsidRDefault="00081247" w:rsidP="006E5AEE">
            <w:pPr>
              <w:spacing w:line="240" w:lineRule="auto"/>
              <w:rPr>
                <w:rFonts w:eastAsia="Times New Roman" w:cstheme="minorHAnsi"/>
                <w:color w:val="000000"/>
                <w:sz w:val="18"/>
                <w:szCs w:val="18"/>
                <w:lang w:eastAsia="it-IT"/>
              </w:rPr>
            </w:pPr>
            <w:r w:rsidRPr="006551C9">
              <w:rPr>
                <w:rFonts w:eastAsia="Times New Roman" w:cstheme="minorHAnsi"/>
                <w:color w:val="000000"/>
                <w:sz w:val="18"/>
                <w:szCs w:val="18"/>
                <w:lang w:eastAsia="it-IT"/>
              </w:rPr>
              <w:t>Hard coal</w:t>
            </w:r>
          </w:p>
        </w:tc>
        <w:tc>
          <w:tcPr>
            <w:tcW w:w="960" w:type="dxa"/>
            <w:tcBorders>
              <w:top w:val="nil"/>
              <w:left w:val="nil"/>
              <w:bottom w:val="single" w:sz="4" w:space="0" w:color="auto"/>
              <w:right w:val="single" w:sz="4" w:space="0" w:color="auto"/>
            </w:tcBorders>
            <w:vAlign w:val="center"/>
            <w:hideMark/>
          </w:tcPr>
          <w:p w14:paraId="1E74A3FD" w14:textId="77777777" w:rsidR="00081247" w:rsidRPr="006551C9" w:rsidRDefault="00081247" w:rsidP="006E5AEE">
            <w:pPr>
              <w:spacing w:line="240" w:lineRule="auto"/>
              <w:rPr>
                <w:rFonts w:eastAsia="Times New Roman" w:cstheme="minorHAnsi"/>
                <w:color w:val="000000"/>
                <w:sz w:val="18"/>
                <w:szCs w:val="18"/>
                <w:lang w:eastAsia="it-IT"/>
              </w:rPr>
            </w:pPr>
            <w:r w:rsidRPr="006551C9">
              <w:rPr>
                <w:rFonts w:eastAsia="Times New Roman" w:cstheme="minorHAnsi"/>
                <w:color w:val="000000"/>
                <w:sz w:val="18"/>
                <w:szCs w:val="18"/>
                <w:lang w:eastAsia="it-IT"/>
              </w:rPr>
              <w:t>kg</w:t>
            </w:r>
          </w:p>
        </w:tc>
        <w:tc>
          <w:tcPr>
            <w:tcW w:w="1660" w:type="dxa"/>
            <w:tcBorders>
              <w:top w:val="nil"/>
              <w:left w:val="nil"/>
              <w:bottom w:val="single" w:sz="4" w:space="0" w:color="auto"/>
              <w:right w:val="single" w:sz="4" w:space="0" w:color="auto"/>
            </w:tcBorders>
            <w:vAlign w:val="center"/>
            <w:hideMark/>
          </w:tcPr>
          <w:p w14:paraId="7BC3F306" w14:textId="77777777" w:rsidR="00081247" w:rsidRPr="006551C9" w:rsidRDefault="00081247" w:rsidP="006E5AEE">
            <w:pPr>
              <w:spacing w:line="240" w:lineRule="auto"/>
              <w:rPr>
                <w:rFonts w:eastAsia="Times New Roman" w:cstheme="minorHAnsi"/>
                <w:color w:val="000000"/>
                <w:sz w:val="18"/>
                <w:szCs w:val="18"/>
                <w:lang w:eastAsia="it-IT"/>
              </w:rPr>
            </w:pPr>
            <w:r w:rsidRPr="006551C9">
              <w:rPr>
                <w:rFonts w:eastAsia="Times New Roman" w:cstheme="minorHAnsi"/>
                <w:color w:val="000000"/>
                <w:sz w:val="18"/>
                <w:szCs w:val="18"/>
                <w:lang w:eastAsia="it-IT"/>
              </w:rPr>
              <w:t>23.8</w:t>
            </w:r>
          </w:p>
        </w:tc>
      </w:tr>
      <w:tr w:rsidR="00081247" w:rsidRPr="006551C9" w14:paraId="32D40A14" w14:textId="77777777" w:rsidTr="006E5AEE">
        <w:trPr>
          <w:trHeight w:val="300"/>
        </w:trPr>
        <w:tc>
          <w:tcPr>
            <w:tcW w:w="1660" w:type="dxa"/>
            <w:vMerge/>
            <w:tcBorders>
              <w:top w:val="nil"/>
              <w:left w:val="single" w:sz="4" w:space="0" w:color="auto"/>
              <w:bottom w:val="single" w:sz="4" w:space="0" w:color="auto"/>
              <w:right w:val="single" w:sz="4" w:space="0" w:color="auto"/>
            </w:tcBorders>
            <w:vAlign w:val="center"/>
            <w:hideMark/>
          </w:tcPr>
          <w:p w14:paraId="2121662F" w14:textId="77777777" w:rsidR="00081247" w:rsidRPr="006551C9" w:rsidRDefault="00081247" w:rsidP="006E5AEE">
            <w:pPr>
              <w:spacing w:line="240" w:lineRule="auto"/>
              <w:rPr>
                <w:rFonts w:eastAsia="Times New Roman" w:cstheme="minorHAnsi"/>
                <w:color w:val="000000"/>
                <w:sz w:val="18"/>
                <w:szCs w:val="18"/>
                <w:lang w:eastAsia="it-IT"/>
              </w:rPr>
            </w:pPr>
          </w:p>
        </w:tc>
        <w:tc>
          <w:tcPr>
            <w:tcW w:w="3340" w:type="dxa"/>
            <w:tcBorders>
              <w:top w:val="nil"/>
              <w:left w:val="nil"/>
              <w:bottom w:val="single" w:sz="4" w:space="0" w:color="auto"/>
              <w:right w:val="single" w:sz="4" w:space="0" w:color="auto"/>
            </w:tcBorders>
            <w:vAlign w:val="center"/>
            <w:hideMark/>
          </w:tcPr>
          <w:p w14:paraId="1959D552" w14:textId="77777777" w:rsidR="00081247" w:rsidRPr="006551C9" w:rsidRDefault="00081247" w:rsidP="006E5AEE">
            <w:pPr>
              <w:spacing w:line="240" w:lineRule="auto"/>
              <w:rPr>
                <w:rFonts w:eastAsia="Times New Roman" w:cstheme="minorHAnsi"/>
                <w:color w:val="000000"/>
                <w:sz w:val="18"/>
                <w:szCs w:val="18"/>
                <w:lang w:eastAsia="it-IT"/>
              </w:rPr>
            </w:pPr>
            <w:r w:rsidRPr="006551C9">
              <w:rPr>
                <w:rFonts w:eastAsia="Times New Roman" w:cstheme="minorHAnsi"/>
                <w:color w:val="000000"/>
                <w:sz w:val="18"/>
                <w:szCs w:val="18"/>
                <w:lang w:eastAsia="it-IT"/>
              </w:rPr>
              <w:t>Heavy fuel oil</w:t>
            </w:r>
          </w:p>
        </w:tc>
        <w:tc>
          <w:tcPr>
            <w:tcW w:w="960" w:type="dxa"/>
            <w:tcBorders>
              <w:top w:val="nil"/>
              <w:left w:val="nil"/>
              <w:bottom w:val="single" w:sz="4" w:space="0" w:color="auto"/>
              <w:right w:val="single" w:sz="4" w:space="0" w:color="auto"/>
            </w:tcBorders>
            <w:vAlign w:val="center"/>
            <w:hideMark/>
          </w:tcPr>
          <w:p w14:paraId="26595FC4" w14:textId="77777777" w:rsidR="00081247" w:rsidRPr="006551C9" w:rsidRDefault="00081247" w:rsidP="006E5AEE">
            <w:pPr>
              <w:spacing w:line="240" w:lineRule="auto"/>
              <w:rPr>
                <w:rFonts w:eastAsia="Times New Roman" w:cstheme="minorHAnsi"/>
                <w:color w:val="000000"/>
                <w:sz w:val="18"/>
                <w:szCs w:val="18"/>
                <w:lang w:eastAsia="it-IT"/>
              </w:rPr>
            </w:pPr>
            <w:r w:rsidRPr="006551C9">
              <w:rPr>
                <w:rFonts w:eastAsia="Times New Roman" w:cstheme="minorHAnsi"/>
                <w:color w:val="000000"/>
                <w:sz w:val="18"/>
                <w:szCs w:val="18"/>
                <w:lang w:eastAsia="it-IT"/>
              </w:rPr>
              <w:t>kg</w:t>
            </w:r>
          </w:p>
        </w:tc>
        <w:tc>
          <w:tcPr>
            <w:tcW w:w="1660" w:type="dxa"/>
            <w:tcBorders>
              <w:top w:val="nil"/>
              <w:left w:val="nil"/>
              <w:bottom w:val="single" w:sz="4" w:space="0" w:color="auto"/>
              <w:right w:val="single" w:sz="4" w:space="0" w:color="auto"/>
            </w:tcBorders>
            <w:vAlign w:val="center"/>
            <w:hideMark/>
          </w:tcPr>
          <w:p w14:paraId="4DBBA5CA" w14:textId="77777777" w:rsidR="00081247" w:rsidRPr="006551C9" w:rsidRDefault="00081247" w:rsidP="006E5AEE">
            <w:pPr>
              <w:spacing w:line="240" w:lineRule="auto"/>
              <w:rPr>
                <w:rFonts w:eastAsia="Times New Roman" w:cstheme="minorHAnsi"/>
                <w:color w:val="000000"/>
                <w:sz w:val="18"/>
                <w:szCs w:val="18"/>
                <w:lang w:eastAsia="it-IT"/>
              </w:rPr>
            </w:pPr>
            <w:r w:rsidRPr="006551C9">
              <w:rPr>
                <w:rFonts w:eastAsia="Times New Roman" w:cstheme="minorHAnsi"/>
                <w:color w:val="000000"/>
                <w:sz w:val="18"/>
                <w:szCs w:val="18"/>
                <w:lang w:eastAsia="it-IT"/>
              </w:rPr>
              <w:t>85.5</w:t>
            </w:r>
          </w:p>
        </w:tc>
      </w:tr>
      <w:tr w:rsidR="00081247" w:rsidRPr="006551C9" w14:paraId="76956785" w14:textId="77777777" w:rsidTr="006E5AEE">
        <w:trPr>
          <w:trHeight w:val="300"/>
        </w:trPr>
        <w:tc>
          <w:tcPr>
            <w:tcW w:w="1660" w:type="dxa"/>
            <w:vMerge/>
            <w:tcBorders>
              <w:top w:val="nil"/>
              <w:left w:val="single" w:sz="4" w:space="0" w:color="auto"/>
              <w:bottom w:val="single" w:sz="4" w:space="0" w:color="auto"/>
              <w:right w:val="single" w:sz="4" w:space="0" w:color="auto"/>
            </w:tcBorders>
            <w:vAlign w:val="center"/>
            <w:hideMark/>
          </w:tcPr>
          <w:p w14:paraId="0B9376FD" w14:textId="77777777" w:rsidR="00081247" w:rsidRPr="006551C9" w:rsidRDefault="00081247" w:rsidP="006E5AEE">
            <w:pPr>
              <w:spacing w:line="240" w:lineRule="auto"/>
              <w:rPr>
                <w:rFonts w:eastAsia="Times New Roman" w:cstheme="minorHAnsi"/>
                <w:color w:val="000000"/>
                <w:sz w:val="18"/>
                <w:szCs w:val="18"/>
                <w:lang w:eastAsia="it-IT"/>
              </w:rPr>
            </w:pPr>
          </w:p>
        </w:tc>
        <w:tc>
          <w:tcPr>
            <w:tcW w:w="3340" w:type="dxa"/>
            <w:tcBorders>
              <w:top w:val="nil"/>
              <w:left w:val="nil"/>
              <w:bottom w:val="single" w:sz="4" w:space="0" w:color="auto"/>
              <w:right w:val="single" w:sz="4" w:space="0" w:color="auto"/>
            </w:tcBorders>
            <w:vAlign w:val="center"/>
            <w:hideMark/>
          </w:tcPr>
          <w:p w14:paraId="33487398" w14:textId="77777777" w:rsidR="00081247" w:rsidRPr="006551C9" w:rsidRDefault="00081247" w:rsidP="006E5AEE">
            <w:pPr>
              <w:spacing w:line="240" w:lineRule="auto"/>
              <w:rPr>
                <w:rFonts w:eastAsia="Times New Roman" w:cstheme="minorHAnsi"/>
                <w:color w:val="000000"/>
                <w:sz w:val="18"/>
                <w:szCs w:val="18"/>
                <w:lang w:eastAsia="it-IT"/>
              </w:rPr>
            </w:pPr>
            <w:r w:rsidRPr="006551C9">
              <w:rPr>
                <w:rFonts w:eastAsia="Times New Roman" w:cstheme="minorHAnsi"/>
                <w:color w:val="000000"/>
                <w:sz w:val="18"/>
                <w:szCs w:val="18"/>
                <w:lang w:eastAsia="it-IT"/>
              </w:rPr>
              <w:t>Magnesium powder</w:t>
            </w:r>
          </w:p>
        </w:tc>
        <w:tc>
          <w:tcPr>
            <w:tcW w:w="960" w:type="dxa"/>
            <w:tcBorders>
              <w:top w:val="nil"/>
              <w:left w:val="nil"/>
              <w:bottom w:val="single" w:sz="4" w:space="0" w:color="auto"/>
              <w:right w:val="single" w:sz="4" w:space="0" w:color="auto"/>
            </w:tcBorders>
            <w:vAlign w:val="center"/>
            <w:hideMark/>
          </w:tcPr>
          <w:p w14:paraId="7D876415" w14:textId="77777777" w:rsidR="00081247" w:rsidRPr="006551C9" w:rsidRDefault="00081247" w:rsidP="006E5AEE">
            <w:pPr>
              <w:spacing w:line="240" w:lineRule="auto"/>
              <w:rPr>
                <w:rFonts w:eastAsia="Times New Roman" w:cstheme="minorHAnsi"/>
                <w:color w:val="000000"/>
                <w:sz w:val="18"/>
                <w:szCs w:val="18"/>
                <w:lang w:eastAsia="it-IT"/>
              </w:rPr>
            </w:pPr>
            <w:r w:rsidRPr="006551C9">
              <w:rPr>
                <w:rFonts w:eastAsia="Times New Roman" w:cstheme="minorHAnsi"/>
                <w:color w:val="000000"/>
                <w:sz w:val="18"/>
                <w:szCs w:val="18"/>
                <w:lang w:eastAsia="it-IT"/>
              </w:rPr>
              <w:t>kg</w:t>
            </w:r>
          </w:p>
        </w:tc>
        <w:tc>
          <w:tcPr>
            <w:tcW w:w="1660" w:type="dxa"/>
            <w:tcBorders>
              <w:top w:val="nil"/>
              <w:left w:val="nil"/>
              <w:bottom w:val="single" w:sz="4" w:space="0" w:color="auto"/>
              <w:right w:val="single" w:sz="4" w:space="0" w:color="auto"/>
            </w:tcBorders>
            <w:vAlign w:val="center"/>
            <w:hideMark/>
          </w:tcPr>
          <w:p w14:paraId="4E177FFA" w14:textId="77777777" w:rsidR="00081247" w:rsidRPr="006551C9" w:rsidRDefault="00081247" w:rsidP="006E5AEE">
            <w:pPr>
              <w:spacing w:line="240" w:lineRule="auto"/>
              <w:rPr>
                <w:rFonts w:eastAsia="Times New Roman" w:cstheme="minorHAnsi"/>
                <w:color w:val="000000"/>
                <w:sz w:val="18"/>
                <w:szCs w:val="18"/>
                <w:lang w:eastAsia="it-IT"/>
              </w:rPr>
            </w:pPr>
            <w:r w:rsidRPr="006551C9">
              <w:rPr>
                <w:rFonts w:eastAsia="Times New Roman" w:cstheme="minorHAnsi"/>
                <w:color w:val="000000"/>
                <w:sz w:val="18"/>
                <w:szCs w:val="18"/>
                <w:lang w:eastAsia="it-IT"/>
              </w:rPr>
              <w:t>5.9</w:t>
            </w:r>
          </w:p>
        </w:tc>
      </w:tr>
      <w:tr w:rsidR="00081247" w:rsidRPr="006551C9" w14:paraId="1BCFCD9F" w14:textId="77777777" w:rsidTr="006E5AEE">
        <w:trPr>
          <w:trHeight w:val="300"/>
        </w:trPr>
        <w:tc>
          <w:tcPr>
            <w:tcW w:w="1660" w:type="dxa"/>
            <w:vMerge/>
            <w:tcBorders>
              <w:top w:val="nil"/>
              <w:left w:val="single" w:sz="4" w:space="0" w:color="auto"/>
              <w:bottom w:val="single" w:sz="4" w:space="0" w:color="auto"/>
              <w:right w:val="single" w:sz="4" w:space="0" w:color="auto"/>
            </w:tcBorders>
            <w:vAlign w:val="center"/>
            <w:hideMark/>
          </w:tcPr>
          <w:p w14:paraId="5CB14104" w14:textId="77777777" w:rsidR="00081247" w:rsidRPr="006551C9" w:rsidRDefault="00081247" w:rsidP="006E5AEE">
            <w:pPr>
              <w:spacing w:line="240" w:lineRule="auto"/>
              <w:rPr>
                <w:rFonts w:eastAsia="Times New Roman" w:cstheme="minorHAnsi"/>
                <w:color w:val="000000"/>
                <w:sz w:val="18"/>
                <w:szCs w:val="18"/>
                <w:lang w:eastAsia="it-IT"/>
              </w:rPr>
            </w:pPr>
          </w:p>
        </w:tc>
        <w:tc>
          <w:tcPr>
            <w:tcW w:w="3340" w:type="dxa"/>
            <w:tcBorders>
              <w:top w:val="nil"/>
              <w:left w:val="nil"/>
              <w:bottom w:val="single" w:sz="4" w:space="0" w:color="auto"/>
              <w:right w:val="single" w:sz="4" w:space="0" w:color="auto"/>
            </w:tcBorders>
            <w:vAlign w:val="center"/>
            <w:hideMark/>
          </w:tcPr>
          <w:p w14:paraId="17181F48" w14:textId="77777777" w:rsidR="00081247" w:rsidRPr="006551C9" w:rsidRDefault="00081247" w:rsidP="006E5AEE">
            <w:pPr>
              <w:spacing w:line="240" w:lineRule="auto"/>
              <w:rPr>
                <w:rFonts w:eastAsia="Times New Roman" w:cstheme="minorHAnsi"/>
                <w:color w:val="000000"/>
                <w:sz w:val="18"/>
                <w:szCs w:val="18"/>
                <w:lang w:eastAsia="it-IT"/>
              </w:rPr>
            </w:pPr>
            <w:r w:rsidRPr="006551C9">
              <w:rPr>
                <w:rFonts w:eastAsia="Times New Roman" w:cstheme="minorHAnsi"/>
                <w:color w:val="000000"/>
                <w:sz w:val="18"/>
                <w:szCs w:val="18"/>
                <w:lang w:eastAsia="it-IT"/>
              </w:rPr>
              <w:t>Oxygen (gaseous)</w:t>
            </w:r>
          </w:p>
        </w:tc>
        <w:tc>
          <w:tcPr>
            <w:tcW w:w="960" w:type="dxa"/>
            <w:tcBorders>
              <w:top w:val="nil"/>
              <w:left w:val="nil"/>
              <w:bottom w:val="single" w:sz="4" w:space="0" w:color="auto"/>
              <w:right w:val="single" w:sz="4" w:space="0" w:color="auto"/>
            </w:tcBorders>
            <w:vAlign w:val="center"/>
            <w:hideMark/>
          </w:tcPr>
          <w:p w14:paraId="1374C50E" w14:textId="77777777" w:rsidR="00081247" w:rsidRPr="006551C9" w:rsidRDefault="00081247" w:rsidP="006E5AEE">
            <w:pPr>
              <w:spacing w:line="240" w:lineRule="auto"/>
              <w:rPr>
                <w:rFonts w:eastAsia="Times New Roman" w:cstheme="minorHAnsi"/>
                <w:color w:val="000000"/>
                <w:sz w:val="18"/>
                <w:szCs w:val="18"/>
                <w:lang w:eastAsia="it-IT"/>
              </w:rPr>
            </w:pPr>
            <w:r w:rsidRPr="006551C9">
              <w:rPr>
                <w:rFonts w:eastAsia="Times New Roman" w:cstheme="minorHAnsi"/>
                <w:color w:val="000000"/>
                <w:sz w:val="18"/>
                <w:szCs w:val="18"/>
                <w:lang w:eastAsia="it-IT"/>
              </w:rPr>
              <w:t>kg</w:t>
            </w:r>
          </w:p>
        </w:tc>
        <w:tc>
          <w:tcPr>
            <w:tcW w:w="1660" w:type="dxa"/>
            <w:tcBorders>
              <w:top w:val="nil"/>
              <w:left w:val="nil"/>
              <w:bottom w:val="single" w:sz="4" w:space="0" w:color="auto"/>
              <w:right w:val="single" w:sz="4" w:space="0" w:color="auto"/>
            </w:tcBorders>
            <w:vAlign w:val="center"/>
            <w:hideMark/>
          </w:tcPr>
          <w:p w14:paraId="01B870E6" w14:textId="77777777" w:rsidR="00081247" w:rsidRPr="006551C9" w:rsidRDefault="00081247" w:rsidP="006E5AEE">
            <w:pPr>
              <w:spacing w:line="240" w:lineRule="auto"/>
              <w:rPr>
                <w:rFonts w:eastAsia="Times New Roman" w:cstheme="minorHAnsi"/>
                <w:color w:val="000000"/>
                <w:sz w:val="18"/>
                <w:szCs w:val="18"/>
                <w:lang w:eastAsia="it-IT"/>
              </w:rPr>
            </w:pPr>
            <w:r w:rsidRPr="006551C9">
              <w:rPr>
                <w:rFonts w:eastAsia="Times New Roman" w:cstheme="minorHAnsi"/>
                <w:color w:val="000000"/>
                <w:sz w:val="18"/>
                <w:szCs w:val="18"/>
                <w:lang w:eastAsia="it-IT"/>
              </w:rPr>
              <w:t>0.3</w:t>
            </w:r>
          </w:p>
        </w:tc>
      </w:tr>
      <w:tr w:rsidR="00081247" w:rsidRPr="006551C9" w14:paraId="7E170167" w14:textId="77777777" w:rsidTr="006E5AEE">
        <w:trPr>
          <w:trHeight w:val="300"/>
        </w:trPr>
        <w:tc>
          <w:tcPr>
            <w:tcW w:w="1660" w:type="dxa"/>
            <w:vMerge/>
            <w:tcBorders>
              <w:top w:val="nil"/>
              <w:left w:val="single" w:sz="4" w:space="0" w:color="auto"/>
              <w:bottom w:val="single" w:sz="4" w:space="0" w:color="auto"/>
              <w:right w:val="single" w:sz="4" w:space="0" w:color="auto"/>
            </w:tcBorders>
            <w:vAlign w:val="center"/>
            <w:hideMark/>
          </w:tcPr>
          <w:p w14:paraId="0E100ABC" w14:textId="77777777" w:rsidR="00081247" w:rsidRPr="006551C9" w:rsidRDefault="00081247" w:rsidP="006E5AEE">
            <w:pPr>
              <w:spacing w:line="240" w:lineRule="auto"/>
              <w:rPr>
                <w:rFonts w:eastAsia="Times New Roman" w:cstheme="minorHAnsi"/>
                <w:color w:val="000000"/>
                <w:sz w:val="18"/>
                <w:szCs w:val="18"/>
                <w:lang w:eastAsia="it-IT"/>
              </w:rPr>
            </w:pPr>
          </w:p>
        </w:tc>
        <w:tc>
          <w:tcPr>
            <w:tcW w:w="3340" w:type="dxa"/>
            <w:tcBorders>
              <w:top w:val="nil"/>
              <w:left w:val="nil"/>
              <w:bottom w:val="single" w:sz="4" w:space="0" w:color="auto"/>
              <w:right w:val="single" w:sz="4" w:space="0" w:color="auto"/>
            </w:tcBorders>
            <w:vAlign w:val="center"/>
            <w:hideMark/>
          </w:tcPr>
          <w:p w14:paraId="18787ABB" w14:textId="77777777" w:rsidR="00081247" w:rsidRPr="006551C9" w:rsidRDefault="00081247" w:rsidP="006E5AEE">
            <w:pPr>
              <w:spacing w:line="240" w:lineRule="auto"/>
              <w:rPr>
                <w:rFonts w:eastAsia="Times New Roman" w:cstheme="minorHAnsi"/>
                <w:color w:val="000000"/>
                <w:sz w:val="18"/>
                <w:szCs w:val="18"/>
                <w:lang w:eastAsia="it-IT"/>
              </w:rPr>
            </w:pPr>
            <w:r w:rsidRPr="006551C9">
              <w:rPr>
                <w:rFonts w:eastAsia="Times New Roman" w:cstheme="minorHAnsi"/>
                <w:color w:val="000000"/>
                <w:sz w:val="18"/>
                <w:szCs w:val="18"/>
                <w:lang w:eastAsia="it-IT"/>
              </w:rPr>
              <w:t>Quartz sand</w:t>
            </w:r>
          </w:p>
        </w:tc>
        <w:tc>
          <w:tcPr>
            <w:tcW w:w="960" w:type="dxa"/>
            <w:tcBorders>
              <w:top w:val="nil"/>
              <w:left w:val="nil"/>
              <w:bottom w:val="single" w:sz="4" w:space="0" w:color="auto"/>
              <w:right w:val="single" w:sz="4" w:space="0" w:color="auto"/>
            </w:tcBorders>
            <w:vAlign w:val="center"/>
            <w:hideMark/>
          </w:tcPr>
          <w:p w14:paraId="610926C2" w14:textId="77777777" w:rsidR="00081247" w:rsidRPr="006551C9" w:rsidRDefault="00081247" w:rsidP="006E5AEE">
            <w:pPr>
              <w:spacing w:line="240" w:lineRule="auto"/>
              <w:rPr>
                <w:rFonts w:eastAsia="Times New Roman" w:cstheme="minorHAnsi"/>
                <w:color w:val="000000"/>
                <w:sz w:val="18"/>
                <w:szCs w:val="18"/>
                <w:lang w:eastAsia="it-IT"/>
              </w:rPr>
            </w:pPr>
            <w:r w:rsidRPr="006551C9">
              <w:rPr>
                <w:rFonts w:eastAsia="Times New Roman" w:cstheme="minorHAnsi"/>
                <w:color w:val="000000"/>
                <w:sz w:val="18"/>
                <w:szCs w:val="18"/>
                <w:lang w:eastAsia="it-IT"/>
              </w:rPr>
              <w:t>kg</w:t>
            </w:r>
          </w:p>
        </w:tc>
        <w:tc>
          <w:tcPr>
            <w:tcW w:w="1660" w:type="dxa"/>
            <w:tcBorders>
              <w:top w:val="nil"/>
              <w:left w:val="nil"/>
              <w:bottom w:val="single" w:sz="4" w:space="0" w:color="auto"/>
              <w:right w:val="single" w:sz="4" w:space="0" w:color="auto"/>
            </w:tcBorders>
            <w:vAlign w:val="center"/>
            <w:hideMark/>
          </w:tcPr>
          <w:p w14:paraId="3720BD9D" w14:textId="77777777" w:rsidR="00081247" w:rsidRPr="006551C9" w:rsidRDefault="00081247" w:rsidP="006E5AEE">
            <w:pPr>
              <w:spacing w:line="240" w:lineRule="auto"/>
              <w:rPr>
                <w:rFonts w:eastAsia="Times New Roman" w:cstheme="minorHAnsi"/>
                <w:color w:val="000000"/>
                <w:sz w:val="18"/>
                <w:szCs w:val="18"/>
                <w:lang w:eastAsia="it-IT"/>
              </w:rPr>
            </w:pPr>
            <w:r w:rsidRPr="006551C9">
              <w:rPr>
                <w:rFonts w:eastAsia="Times New Roman" w:cstheme="minorHAnsi"/>
                <w:color w:val="000000"/>
                <w:sz w:val="18"/>
                <w:szCs w:val="18"/>
                <w:lang w:eastAsia="it-IT"/>
              </w:rPr>
              <w:t>48.8</w:t>
            </w:r>
          </w:p>
        </w:tc>
      </w:tr>
      <w:tr w:rsidR="00081247" w:rsidRPr="006551C9" w14:paraId="2859613B" w14:textId="77777777" w:rsidTr="006E5AEE">
        <w:trPr>
          <w:trHeight w:val="300"/>
        </w:trPr>
        <w:tc>
          <w:tcPr>
            <w:tcW w:w="1660" w:type="dxa"/>
            <w:vMerge/>
            <w:tcBorders>
              <w:top w:val="nil"/>
              <w:left w:val="single" w:sz="4" w:space="0" w:color="auto"/>
              <w:bottom w:val="single" w:sz="4" w:space="0" w:color="auto"/>
              <w:right w:val="single" w:sz="4" w:space="0" w:color="auto"/>
            </w:tcBorders>
            <w:vAlign w:val="center"/>
            <w:hideMark/>
          </w:tcPr>
          <w:p w14:paraId="539DD6A9" w14:textId="77777777" w:rsidR="00081247" w:rsidRPr="006551C9" w:rsidRDefault="00081247" w:rsidP="006E5AEE">
            <w:pPr>
              <w:spacing w:line="240" w:lineRule="auto"/>
              <w:rPr>
                <w:rFonts w:eastAsia="Times New Roman" w:cstheme="minorHAnsi"/>
                <w:color w:val="000000"/>
                <w:sz w:val="18"/>
                <w:szCs w:val="18"/>
                <w:lang w:eastAsia="it-IT"/>
              </w:rPr>
            </w:pPr>
          </w:p>
        </w:tc>
        <w:tc>
          <w:tcPr>
            <w:tcW w:w="3340" w:type="dxa"/>
            <w:tcBorders>
              <w:top w:val="nil"/>
              <w:left w:val="nil"/>
              <w:bottom w:val="single" w:sz="4" w:space="0" w:color="auto"/>
              <w:right w:val="single" w:sz="4" w:space="0" w:color="auto"/>
            </w:tcBorders>
            <w:vAlign w:val="center"/>
            <w:hideMark/>
          </w:tcPr>
          <w:p w14:paraId="6940F02D" w14:textId="77777777" w:rsidR="00081247" w:rsidRPr="006551C9" w:rsidRDefault="00081247" w:rsidP="006E5AEE">
            <w:pPr>
              <w:spacing w:line="240" w:lineRule="auto"/>
              <w:rPr>
                <w:rFonts w:eastAsia="Times New Roman" w:cstheme="minorHAnsi"/>
                <w:color w:val="000000"/>
                <w:sz w:val="18"/>
                <w:szCs w:val="18"/>
                <w:lang w:eastAsia="it-IT"/>
              </w:rPr>
            </w:pPr>
            <w:r w:rsidRPr="006551C9">
              <w:rPr>
                <w:rFonts w:eastAsia="Times New Roman" w:cstheme="minorHAnsi"/>
                <w:color w:val="000000"/>
                <w:sz w:val="18"/>
                <w:szCs w:val="18"/>
                <w:lang w:eastAsia="it-IT"/>
              </w:rPr>
              <w:t>Sodium silicate</w:t>
            </w:r>
          </w:p>
        </w:tc>
        <w:tc>
          <w:tcPr>
            <w:tcW w:w="960" w:type="dxa"/>
            <w:tcBorders>
              <w:top w:val="nil"/>
              <w:left w:val="nil"/>
              <w:bottom w:val="single" w:sz="4" w:space="0" w:color="auto"/>
              <w:right w:val="single" w:sz="4" w:space="0" w:color="auto"/>
            </w:tcBorders>
            <w:vAlign w:val="center"/>
            <w:hideMark/>
          </w:tcPr>
          <w:p w14:paraId="7B4AE5EE" w14:textId="77777777" w:rsidR="00081247" w:rsidRPr="006551C9" w:rsidRDefault="00081247" w:rsidP="006E5AEE">
            <w:pPr>
              <w:spacing w:line="240" w:lineRule="auto"/>
              <w:rPr>
                <w:rFonts w:eastAsia="Times New Roman" w:cstheme="minorHAnsi"/>
                <w:color w:val="000000"/>
                <w:sz w:val="18"/>
                <w:szCs w:val="18"/>
                <w:lang w:eastAsia="it-IT"/>
              </w:rPr>
            </w:pPr>
            <w:r w:rsidRPr="006551C9">
              <w:rPr>
                <w:rFonts w:eastAsia="Times New Roman" w:cstheme="minorHAnsi"/>
                <w:color w:val="000000"/>
                <w:sz w:val="18"/>
                <w:szCs w:val="18"/>
                <w:lang w:eastAsia="it-IT"/>
              </w:rPr>
              <w:t>kg</w:t>
            </w:r>
          </w:p>
        </w:tc>
        <w:tc>
          <w:tcPr>
            <w:tcW w:w="1660" w:type="dxa"/>
            <w:tcBorders>
              <w:top w:val="nil"/>
              <w:left w:val="nil"/>
              <w:bottom w:val="single" w:sz="4" w:space="0" w:color="auto"/>
              <w:right w:val="single" w:sz="4" w:space="0" w:color="auto"/>
            </w:tcBorders>
            <w:vAlign w:val="center"/>
            <w:hideMark/>
          </w:tcPr>
          <w:p w14:paraId="0363D7C5" w14:textId="77777777" w:rsidR="00081247" w:rsidRPr="006551C9" w:rsidRDefault="00081247" w:rsidP="006E5AEE">
            <w:pPr>
              <w:spacing w:line="240" w:lineRule="auto"/>
              <w:rPr>
                <w:rFonts w:eastAsia="Times New Roman" w:cstheme="minorHAnsi"/>
                <w:color w:val="000000"/>
                <w:sz w:val="18"/>
                <w:szCs w:val="18"/>
                <w:lang w:eastAsia="it-IT"/>
              </w:rPr>
            </w:pPr>
            <w:r w:rsidRPr="006551C9">
              <w:rPr>
                <w:rFonts w:eastAsia="Times New Roman" w:cstheme="minorHAnsi"/>
                <w:color w:val="000000"/>
                <w:sz w:val="18"/>
                <w:szCs w:val="18"/>
                <w:lang w:eastAsia="it-IT"/>
              </w:rPr>
              <w:t>9.6</w:t>
            </w:r>
          </w:p>
        </w:tc>
      </w:tr>
      <w:tr w:rsidR="00081247" w:rsidRPr="006551C9" w14:paraId="028ED6CD" w14:textId="77777777" w:rsidTr="006E5AEE">
        <w:trPr>
          <w:trHeight w:val="300"/>
        </w:trPr>
        <w:tc>
          <w:tcPr>
            <w:tcW w:w="1660" w:type="dxa"/>
            <w:vMerge/>
            <w:tcBorders>
              <w:top w:val="nil"/>
              <w:left w:val="single" w:sz="4" w:space="0" w:color="auto"/>
              <w:bottom w:val="single" w:sz="4" w:space="0" w:color="auto"/>
              <w:right w:val="single" w:sz="4" w:space="0" w:color="auto"/>
            </w:tcBorders>
            <w:vAlign w:val="center"/>
            <w:hideMark/>
          </w:tcPr>
          <w:p w14:paraId="07F3E4E9" w14:textId="77777777" w:rsidR="00081247" w:rsidRPr="006551C9" w:rsidRDefault="00081247" w:rsidP="006E5AEE">
            <w:pPr>
              <w:spacing w:line="240" w:lineRule="auto"/>
              <w:rPr>
                <w:rFonts w:eastAsia="Times New Roman" w:cstheme="minorHAnsi"/>
                <w:color w:val="000000"/>
                <w:sz w:val="18"/>
                <w:szCs w:val="18"/>
                <w:lang w:eastAsia="it-IT"/>
              </w:rPr>
            </w:pPr>
          </w:p>
        </w:tc>
        <w:tc>
          <w:tcPr>
            <w:tcW w:w="3340" w:type="dxa"/>
            <w:tcBorders>
              <w:top w:val="nil"/>
              <w:left w:val="nil"/>
              <w:bottom w:val="single" w:sz="4" w:space="0" w:color="auto"/>
              <w:right w:val="single" w:sz="4" w:space="0" w:color="auto"/>
            </w:tcBorders>
            <w:vAlign w:val="center"/>
            <w:hideMark/>
          </w:tcPr>
          <w:p w14:paraId="32A17545" w14:textId="77777777" w:rsidR="00081247" w:rsidRPr="006551C9" w:rsidRDefault="00081247" w:rsidP="006E5AEE">
            <w:pPr>
              <w:spacing w:line="240" w:lineRule="auto"/>
              <w:rPr>
                <w:rFonts w:eastAsia="Times New Roman" w:cstheme="minorHAnsi"/>
                <w:color w:val="000000"/>
                <w:sz w:val="18"/>
                <w:szCs w:val="18"/>
                <w:lang w:eastAsia="it-IT"/>
              </w:rPr>
            </w:pPr>
            <w:r w:rsidRPr="006551C9">
              <w:rPr>
                <w:rFonts w:eastAsia="Times New Roman" w:cstheme="minorHAnsi"/>
                <w:color w:val="000000"/>
                <w:sz w:val="18"/>
                <w:szCs w:val="18"/>
                <w:lang w:eastAsia="it-IT"/>
              </w:rPr>
              <w:t>Transport</w:t>
            </w:r>
          </w:p>
        </w:tc>
        <w:tc>
          <w:tcPr>
            <w:tcW w:w="960" w:type="dxa"/>
            <w:tcBorders>
              <w:top w:val="nil"/>
              <w:left w:val="nil"/>
              <w:bottom w:val="single" w:sz="4" w:space="0" w:color="auto"/>
              <w:right w:val="single" w:sz="4" w:space="0" w:color="auto"/>
            </w:tcBorders>
            <w:vAlign w:val="center"/>
            <w:hideMark/>
          </w:tcPr>
          <w:p w14:paraId="771C9B80" w14:textId="77777777" w:rsidR="00081247" w:rsidRPr="006551C9" w:rsidRDefault="00081247" w:rsidP="006E5AEE">
            <w:pPr>
              <w:spacing w:line="240" w:lineRule="auto"/>
              <w:rPr>
                <w:rFonts w:eastAsia="Times New Roman" w:cstheme="minorHAnsi"/>
                <w:color w:val="000000"/>
                <w:sz w:val="18"/>
                <w:szCs w:val="18"/>
                <w:lang w:eastAsia="it-IT"/>
              </w:rPr>
            </w:pPr>
            <w:r w:rsidRPr="006551C9">
              <w:rPr>
                <w:rFonts w:eastAsia="Times New Roman" w:cstheme="minorHAnsi"/>
                <w:color w:val="000000"/>
                <w:sz w:val="18"/>
                <w:szCs w:val="18"/>
                <w:lang w:eastAsia="it-IT"/>
              </w:rPr>
              <w:t>kg·km</w:t>
            </w:r>
          </w:p>
        </w:tc>
        <w:tc>
          <w:tcPr>
            <w:tcW w:w="1660" w:type="dxa"/>
            <w:tcBorders>
              <w:top w:val="nil"/>
              <w:left w:val="nil"/>
              <w:bottom w:val="single" w:sz="4" w:space="0" w:color="auto"/>
              <w:right w:val="single" w:sz="4" w:space="0" w:color="auto"/>
            </w:tcBorders>
            <w:vAlign w:val="center"/>
            <w:hideMark/>
          </w:tcPr>
          <w:p w14:paraId="1F8669A0" w14:textId="77777777" w:rsidR="00081247" w:rsidRPr="006551C9" w:rsidRDefault="00081247" w:rsidP="006E5AEE">
            <w:pPr>
              <w:spacing w:line="240" w:lineRule="auto"/>
              <w:rPr>
                <w:rFonts w:eastAsia="Times New Roman" w:cstheme="minorHAnsi"/>
                <w:color w:val="000000"/>
                <w:sz w:val="18"/>
                <w:szCs w:val="18"/>
                <w:lang w:eastAsia="it-IT"/>
              </w:rPr>
            </w:pPr>
            <w:r w:rsidRPr="006551C9">
              <w:rPr>
                <w:rFonts w:eastAsia="Times New Roman" w:cstheme="minorHAnsi"/>
                <w:color w:val="000000"/>
                <w:sz w:val="18"/>
                <w:szCs w:val="18"/>
                <w:lang w:eastAsia="it-IT"/>
              </w:rPr>
              <w:t>13082.8</w:t>
            </w:r>
          </w:p>
        </w:tc>
      </w:tr>
      <w:tr w:rsidR="00081247" w:rsidRPr="006551C9" w14:paraId="71B9A4EB" w14:textId="77777777" w:rsidTr="006E5AEE">
        <w:trPr>
          <w:trHeight w:val="300"/>
        </w:trPr>
        <w:tc>
          <w:tcPr>
            <w:tcW w:w="1660" w:type="dxa"/>
            <w:vMerge w:val="restart"/>
            <w:tcBorders>
              <w:top w:val="nil"/>
              <w:left w:val="single" w:sz="4" w:space="0" w:color="auto"/>
              <w:bottom w:val="single" w:sz="4" w:space="0" w:color="auto"/>
              <w:right w:val="single" w:sz="4" w:space="0" w:color="auto"/>
            </w:tcBorders>
            <w:vAlign w:val="center"/>
            <w:hideMark/>
          </w:tcPr>
          <w:p w14:paraId="3CD32860" w14:textId="77777777" w:rsidR="00081247" w:rsidRPr="006551C9" w:rsidRDefault="00081247" w:rsidP="006E5AEE">
            <w:pPr>
              <w:spacing w:line="240" w:lineRule="auto"/>
              <w:jc w:val="center"/>
              <w:rPr>
                <w:rFonts w:eastAsia="Times New Roman" w:cstheme="minorHAnsi"/>
                <w:color w:val="000000"/>
                <w:sz w:val="18"/>
                <w:szCs w:val="18"/>
                <w:lang w:eastAsia="it-IT"/>
              </w:rPr>
            </w:pPr>
            <w:r w:rsidRPr="006551C9">
              <w:rPr>
                <w:rFonts w:eastAsia="Times New Roman" w:cstheme="minorHAnsi"/>
                <w:color w:val="000000"/>
                <w:sz w:val="18"/>
                <w:szCs w:val="18"/>
                <w:lang w:eastAsia="it-IT"/>
              </w:rPr>
              <w:t>Output</w:t>
            </w:r>
          </w:p>
        </w:tc>
        <w:tc>
          <w:tcPr>
            <w:tcW w:w="3340" w:type="dxa"/>
            <w:tcBorders>
              <w:top w:val="nil"/>
              <w:left w:val="nil"/>
              <w:bottom w:val="single" w:sz="4" w:space="0" w:color="auto"/>
              <w:right w:val="single" w:sz="4" w:space="0" w:color="auto"/>
            </w:tcBorders>
            <w:vAlign w:val="center"/>
            <w:hideMark/>
          </w:tcPr>
          <w:p w14:paraId="0BC0C3AC" w14:textId="77777777" w:rsidR="00081247" w:rsidRPr="006551C9" w:rsidRDefault="00081247" w:rsidP="006E5AEE">
            <w:pPr>
              <w:spacing w:line="240" w:lineRule="auto"/>
              <w:rPr>
                <w:rFonts w:eastAsia="Times New Roman" w:cstheme="minorHAnsi"/>
                <w:color w:val="000000"/>
                <w:sz w:val="18"/>
                <w:szCs w:val="18"/>
                <w:lang w:eastAsia="it-IT"/>
              </w:rPr>
            </w:pPr>
            <w:r w:rsidRPr="006551C9">
              <w:rPr>
                <w:rFonts w:eastAsia="Times New Roman" w:cstheme="minorHAnsi"/>
                <w:color w:val="000000"/>
                <w:sz w:val="18"/>
                <w:szCs w:val="18"/>
                <w:lang w:eastAsia="it-IT"/>
              </w:rPr>
              <w:t>Ash</w:t>
            </w:r>
          </w:p>
        </w:tc>
        <w:tc>
          <w:tcPr>
            <w:tcW w:w="960" w:type="dxa"/>
            <w:tcBorders>
              <w:top w:val="nil"/>
              <w:left w:val="nil"/>
              <w:bottom w:val="single" w:sz="4" w:space="0" w:color="auto"/>
              <w:right w:val="single" w:sz="4" w:space="0" w:color="auto"/>
            </w:tcBorders>
            <w:vAlign w:val="center"/>
            <w:hideMark/>
          </w:tcPr>
          <w:p w14:paraId="7D1F4AF6" w14:textId="77777777" w:rsidR="00081247" w:rsidRPr="006551C9" w:rsidRDefault="00081247" w:rsidP="006E5AEE">
            <w:pPr>
              <w:spacing w:line="240" w:lineRule="auto"/>
              <w:rPr>
                <w:rFonts w:eastAsia="Times New Roman" w:cstheme="minorHAnsi"/>
                <w:color w:val="000000"/>
                <w:sz w:val="18"/>
                <w:szCs w:val="18"/>
                <w:lang w:eastAsia="it-IT"/>
              </w:rPr>
            </w:pPr>
            <w:r w:rsidRPr="006551C9">
              <w:rPr>
                <w:rFonts w:eastAsia="Times New Roman" w:cstheme="minorHAnsi"/>
                <w:color w:val="000000"/>
                <w:sz w:val="18"/>
                <w:szCs w:val="18"/>
                <w:lang w:eastAsia="it-IT"/>
              </w:rPr>
              <w:t>kg</w:t>
            </w:r>
          </w:p>
        </w:tc>
        <w:tc>
          <w:tcPr>
            <w:tcW w:w="1660" w:type="dxa"/>
            <w:tcBorders>
              <w:top w:val="nil"/>
              <w:left w:val="nil"/>
              <w:bottom w:val="single" w:sz="4" w:space="0" w:color="auto"/>
              <w:right w:val="single" w:sz="4" w:space="0" w:color="auto"/>
            </w:tcBorders>
            <w:vAlign w:val="center"/>
            <w:hideMark/>
          </w:tcPr>
          <w:p w14:paraId="348BC963" w14:textId="77777777" w:rsidR="00081247" w:rsidRPr="006551C9" w:rsidRDefault="00081247" w:rsidP="006E5AEE">
            <w:pPr>
              <w:spacing w:line="240" w:lineRule="auto"/>
              <w:rPr>
                <w:rFonts w:eastAsia="Times New Roman" w:cstheme="minorHAnsi"/>
                <w:color w:val="000000"/>
                <w:sz w:val="18"/>
                <w:szCs w:val="18"/>
                <w:lang w:eastAsia="it-IT"/>
              </w:rPr>
            </w:pPr>
            <w:r w:rsidRPr="006551C9">
              <w:rPr>
                <w:rFonts w:eastAsia="Times New Roman" w:cstheme="minorHAnsi"/>
                <w:color w:val="000000"/>
                <w:sz w:val="18"/>
                <w:szCs w:val="18"/>
                <w:lang w:eastAsia="it-IT"/>
              </w:rPr>
              <w:t>31.9</w:t>
            </w:r>
          </w:p>
        </w:tc>
      </w:tr>
      <w:tr w:rsidR="00081247" w:rsidRPr="006551C9" w14:paraId="394341D9" w14:textId="77777777" w:rsidTr="006E5AEE">
        <w:trPr>
          <w:trHeight w:val="300"/>
        </w:trPr>
        <w:tc>
          <w:tcPr>
            <w:tcW w:w="1660" w:type="dxa"/>
            <w:vMerge/>
            <w:tcBorders>
              <w:top w:val="nil"/>
              <w:left w:val="single" w:sz="4" w:space="0" w:color="auto"/>
              <w:bottom w:val="single" w:sz="4" w:space="0" w:color="auto"/>
              <w:right w:val="single" w:sz="4" w:space="0" w:color="auto"/>
            </w:tcBorders>
            <w:vAlign w:val="center"/>
            <w:hideMark/>
          </w:tcPr>
          <w:p w14:paraId="79F8AFEC" w14:textId="77777777" w:rsidR="00081247" w:rsidRPr="006551C9" w:rsidRDefault="00081247" w:rsidP="006E5AEE">
            <w:pPr>
              <w:spacing w:line="240" w:lineRule="auto"/>
              <w:rPr>
                <w:rFonts w:eastAsia="Times New Roman" w:cstheme="minorHAnsi"/>
                <w:color w:val="000000"/>
                <w:sz w:val="18"/>
                <w:szCs w:val="18"/>
                <w:lang w:eastAsia="it-IT"/>
              </w:rPr>
            </w:pPr>
          </w:p>
        </w:tc>
        <w:tc>
          <w:tcPr>
            <w:tcW w:w="3340" w:type="dxa"/>
            <w:tcBorders>
              <w:top w:val="nil"/>
              <w:left w:val="nil"/>
              <w:bottom w:val="single" w:sz="4" w:space="0" w:color="auto"/>
              <w:right w:val="single" w:sz="4" w:space="0" w:color="auto"/>
            </w:tcBorders>
            <w:vAlign w:val="center"/>
            <w:hideMark/>
          </w:tcPr>
          <w:p w14:paraId="5481E7F2" w14:textId="77777777" w:rsidR="00081247" w:rsidRPr="006551C9" w:rsidRDefault="00081247" w:rsidP="006E5AEE">
            <w:pPr>
              <w:spacing w:line="240" w:lineRule="auto"/>
              <w:rPr>
                <w:rFonts w:eastAsia="Times New Roman" w:cstheme="minorHAnsi"/>
                <w:color w:val="000000"/>
                <w:sz w:val="18"/>
                <w:szCs w:val="18"/>
                <w:lang w:eastAsia="it-IT"/>
              </w:rPr>
            </w:pPr>
            <w:r w:rsidRPr="006551C9">
              <w:rPr>
                <w:rFonts w:eastAsia="Times New Roman" w:cstheme="minorHAnsi"/>
                <w:color w:val="000000"/>
                <w:sz w:val="18"/>
                <w:szCs w:val="18"/>
                <w:lang w:eastAsia="it-IT"/>
              </w:rPr>
              <w:t>Blister copper</w:t>
            </w:r>
          </w:p>
        </w:tc>
        <w:tc>
          <w:tcPr>
            <w:tcW w:w="960" w:type="dxa"/>
            <w:tcBorders>
              <w:top w:val="nil"/>
              <w:left w:val="nil"/>
              <w:bottom w:val="single" w:sz="4" w:space="0" w:color="auto"/>
              <w:right w:val="single" w:sz="4" w:space="0" w:color="auto"/>
            </w:tcBorders>
            <w:vAlign w:val="center"/>
            <w:hideMark/>
          </w:tcPr>
          <w:p w14:paraId="16AC0875" w14:textId="77777777" w:rsidR="00081247" w:rsidRPr="006551C9" w:rsidRDefault="00081247" w:rsidP="006E5AEE">
            <w:pPr>
              <w:spacing w:line="240" w:lineRule="auto"/>
              <w:rPr>
                <w:rFonts w:eastAsia="Times New Roman" w:cstheme="minorHAnsi"/>
                <w:color w:val="000000"/>
                <w:sz w:val="18"/>
                <w:szCs w:val="18"/>
                <w:lang w:eastAsia="it-IT"/>
              </w:rPr>
            </w:pPr>
            <w:r w:rsidRPr="006551C9">
              <w:rPr>
                <w:rFonts w:eastAsia="Times New Roman" w:cstheme="minorHAnsi"/>
                <w:color w:val="000000"/>
                <w:sz w:val="18"/>
                <w:szCs w:val="18"/>
                <w:lang w:eastAsia="it-IT"/>
              </w:rPr>
              <w:t>kg</w:t>
            </w:r>
          </w:p>
        </w:tc>
        <w:tc>
          <w:tcPr>
            <w:tcW w:w="1660" w:type="dxa"/>
            <w:tcBorders>
              <w:top w:val="nil"/>
              <w:left w:val="nil"/>
              <w:bottom w:val="single" w:sz="4" w:space="0" w:color="auto"/>
              <w:right w:val="single" w:sz="4" w:space="0" w:color="auto"/>
            </w:tcBorders>
            <w:vAlign w:val="center"/>
            <w:hideMark/>
          </w:tcPr>
          <w:p w14:paraId="60CD264D" w14:textId="77777777" w:rsidR="00081247" w:rsidRPr="006551C9" w:rsidRDefault="00081247" w:rsidP="006E5AEE">
            <w:pPr>
              <w:spacing w:line="240" w:lineRule="auto"/>
              <w:rPr>
                <w:rFonts w:eastAsia="Times New Roman" w:cstheme="minorHAnsi"/>
                <w:color w:val="000000"/>
                <w:sz w:val="18"/>
                <w:szCs w:val="18"/>
                <w:lang w:eastAsia="it-IT"/>
              </w:rPr>
            </w:pPr>
            <w:r w:rsidRPr="006551C9">
              <w:rPr>
                <w:rFonts w:eastAsia="Times New Roman" w:cstheme="minorHAnsi"/>
                <w:color w:val="000000"/>
                <w:sz w:val="18"/>
                <w:szCs w:val="18"/>
                <w:lang w:eastAsia="it-IT"/>
              </w:rPr>
              <w:t>1200</w:t>
            </w:r>
          </w:p>
        </w:tc>
      </w:tr>
      <w:tr w:rsidR="00081247" w:rsidRPr="006551C9" w14:paraId="6A01C08B" w14:textId="77777777" w:rsidTr="006E5AEE">
        <w:trPr>
          <w:trHeight w:val="300"/>
        </w:trPr>
        <w:tc>
          <w:tcPr>
            <w:tcW w:w="1660" w:type="dxa"/>
            <w:vMerge/>
            <w:tcBorders>
              <w:top w:val="nil"/>
              <w:left w:val="single" w:sz="4" w:space="0" w:color="auto"/>
              <w:bottom w:val="single" w:sz="4" w:space="0" w:color="auto"/>
              <w:right w:val="single" w:sz="4" w:space="0" w:color="auto"/>
            </w:tcBorders>
            <w:vAlign w:val="center"/>
            <w:hideMark/>
          </w:tcPr>
          <w:p w14:paraId="6441EE8F" w14:textId="77777777" w:rsidR="00081247" w:rsidRPr="006551C9" w:rsidRDefault="00081247" w:rsidP="006E5AEE">
            <w:pPr>
              <w:spacing w:line="240" w:lineRule="auto"/>
              <w:rPr>
                <w:rFonts w:eastAsia="Times New Roman" w:cstheme="minorHAnsi"/>
                <w:color w:val="000000"/>
                <w:sz w:val="18"/>
                <w:szCs w:val="18"/>
                <w:lang w:eastAsia="it-IT"/>
              </w:rPr>
            </w:pPr>
          </w:p>
        </w:tc>
        <w:tc>
          <w:tcPr>
            <w:tcW w:w="3340" w:type="dxa"/>
            <w:tcBorders>
              <w:top w:val="nil"/>
              <w:left w:val="nil"/>
              <w:bottom w:val="single" w:sz="4" w:space="0" w:color="auto"/>
              <w:right w:val="single" w:sz="4" w:space="0" w:color="auto"/>
            </w:tcBorders>
            <w:vAlign w:val="center"/>
            <w:hideMark/>
          </w:tcPr>
          <w:p w14:paraId="5069BDCA" w14:textId="77777777" w:rsidR="00081247" w:rsidRPr="006551C9" w:rsidRDefault="00081247" w:rsidP="006E5AEE">
            <w:pPr>
              <w:spacing w:line="240" w:lineRule="auto"/>
              <w:rPr>
                <w:rFonts w:eastAsia="Times New Roman" w:cstheme="minorHAnsi"/>
                <w:color w:val="000000"/>
                <w:sz w:val="18"/>
                <w:szCs w:val="18"/>
                <w:lang w:eastAsia="it-IT"/>
              </w:rPr>
            </w:pPr>
            <w:r w:rsidRPr="006551C9">
              <w:rPr>
                <w:rFonts w:eastAsia="Times New Roman" w:cstheme="minorHAnsi"/>
                <w:color w:val="000000"/>
                <w:sz w:val="18"/>
                <w:szCs w:val="18"/>
                <w:lang w:eastAsia="it-IT"/>
              </w:rPr>
              <w:t>Dust</w:t>
            </w:r>
          </w:p>
        </w:tc>
        <w:tc>
          <w:tcPr>
            <w:tcW w:w="960" w:type="dxa"/>
            <w:tcBorders>
              <w:top w:val="nil"/>
              <w:left w:val="nil"/>
              <w:bottom w:val="single" w:sz="4" w:space="0" w:color="auto"/>
              <w:right w:val="single" w:sz="4" w:space="0" w:color="auto"/>
            </w:tcBorders>
            <w:vAlign w:val="center"/>
            <w:hideMark/>
          </w:tcPr>
          <w:p w14:paraId="03A2C00F" w14:textId="77777777" w:rsidR="00081247" w:rsidRPr="006551C9" w:rsidRDefault="00081247" w:rsidP="006E5AEE">
            <w:pPr>
              <w:spacing w:line="240" w:lineRule="auto"/>
              <w:rPr>
                <w:rFonts w:eastAsia="Times New Roman" w:cstheme="minorHAnsi"/>
                <w:color w:val="000000"/>
                <w:sz w:val="18"/>
                <w:szCs w:val="18"/>
                <w:lang w:eastAsia="it-IT"/>
              </w:rPr>
            </w:pPr>
            <w:r w:rsidRPr="006551C9">
              <w:rPr>
                <w:rFonts w:eastAsia="Times New Roman" w:cstheme="minorHAnsi"/>
                <w:color w:val="000000"/>
                <w:sz w:val="18"/>
                <w:szCs w:val="18"/>
                <w:lang w:eastAsia="it-IT"/>
              </w:rPr>
              <w:t>kg</w:t>
            </w:r>
          </w:p>
        </w:tc>
        <w:tc>
          <w:tcPr>
            <w:tcW w:w="1660" w:type="dxa"/>
            <w:tcBorders>
              <w:top w:val="nil"/>
              <w:left w:val="nil"/>
              <w:bottom w:val="single" w:sz="4" w:space="0" w:color="auto"/>
              <w:right w:val="single" w:sz="4" w:space="0" w:color="auto"/>
            </w:tcBorders>
            <w:vAlign w:val="center"/>
            <w:hideMark/>
          </w:tcPr>
          <w:p w14:paraId="15AEB27A" w14:textId="77777777" w:rsidR="00081247" w:rsidRPr="006551C9" w:rsidRDefault="00081247" w:rsidP="006E5AEE">
            <w:pPr>
              <w:spacing w:line="240" w:lineRule="auto"/>
              <w:rPr>
                <w:rFonts w:eastAsia="Times New Roman" w:cstheme="minorHAnsi"/>
                <w:color w:val="000000"/>
                <w:sz w:val="18"/>
                <w:szCs w:val="18"/>
                <w:lang w:eastAsia="it-IT"/>
              </w:rPr>
            </w:pPr>
            <w:r w:rsidRPr="006551C9">
              <w:rPr>
                <w:rFonts w:eastAsia="Times New Roman" w:cstheme="minorHAnsi"/>
                <w:color w:val="000000"/>
                <w:sz w:val="18"/>
                <w:szCs w:val="18"/>
                <w:lang w:eastAsia="it-IT"/>
              </w:rPr>
              <w:t>1.4</w:t>
            </w:r>
          </w:p>
        </w:tc>
      </w:tr>
      <w:tr w:rsidR="00081247" w:rsidRPr="006551C9" w14:paraId="29E79078" w14:textId="77777777" w:rsidTr="006E5AEE">
        <w:trPr>
          <w:trHeight w:val="300"/>
        </w:trPr>
        <w:tc>
          <w:tcPr>
            <w:tcW w:w="1660" w:type="dxa"/>
            <w:vMerge/>
            <w:tcBorders>
              <w:top w:val="nil"/>
              <w:left w:val="single" w:sz="4" w:space="0" w:color="auto"/>
              <w:bottom w:val="single" w:sz="4" w:space="0" w:color="auto"/>
              <w:right w:val="single" w:sz="4" w:space="0" w:color="auto"/>
            </w:tcBorders>
            <w:vAlign w:val="center"/>
            <w:hideMark/>
          </w:tcPr>
          <w:p w14:paraId="6044869C" w14:textId="77777777" w:rsidR="00081247" w:rsidRPr="006551C9" w:rsidRDefault="00081247" w:rsidP="006E5AEE">
            <w:pPr>
              <w:spacing w:line="240" w:lineRule="auto"/>
              <w:rPr>
                <w:rFonts w:eastAsia="Times New Roman" w:cstheme="minorHAnsi"/>
                <w:color w:val="000000"/>
                <w:sz w:val="18"/>
                <w:szCs w:val="18"/>
                <w:lang w:eastAsia="it-IT"/>
              </w:rPr>
            </w:pPr>
          </w:p>
        </w:tc>
        <w:tc>
          <w:tcPr>
            <w:tcW w:w="3340" w:type="dxa"/>
            <w:tcBorders>
              <w:top w:val="nil"/>
              <w:left w:val="nil"/>
              <w:bottom w:val="single" w:sz="4" w:space="0" w:color="auto"/>
              <w:right w:val="single" w:sz="4" w:space="0" w:color="auto"/>
            </w:tcBorders>
            <w:vAlign w:val="center"/>
            <w:hideMark/>
          </w:tcPr>
          <w:p w14:paraId="3FED0103" w14:textId="77777777" w:rsidR="00081247" w:rsidRPr="006551C9" w:rsidRDefault="00081247" w:rsidP="006E5AEE">
            <w:pPr>
              <w:spacing w:line="240" w:lineRule="auto"/>
              <w:rPr>
                <w:rFonts w:eastAsia="Times New Roman" w:cstheme="minorHAnsi"/>
                <w:color w:val="000000"/>
                <w:sz w:val="18"/>
                <w:szCs w:val="18"/>
                <w:lang w:eastAsia="it-IT"/>
              </w:rPr>
            </w:pPr>
            <w:r w:rsidRPr="006551C9">
              <w:rPr>
                <w:rFonts w:eastAsia="Times New Roman" w:cstheme="minorHAnsi"/>
                <w:color w:val="000000"/>
                <w:sz w:val="18"/>
                <w:szCs w:val="18"/>
                <w:lang w:eastAsia="it-IT"/>
              </w:rPr>
              <w:t>Slag</w:t>
            </w:r>
          </w:p>
        </w:tc>
        <w:tc>
          <w:tcPr>
            <w:tcW w:w="960" w:type="dxa"/>
            <w:tcBorders>
              <w:top w:val="nil"/>
              <w:left w:val="nil"/>
              <w:bottom w:val="single" w:sz="4" w:space="0" w:color="auto"/>
              <w:right w:val="single" w:sz="4" w:space="0" w:color="auto"/>
            </w:tcBorders>
            <w:vAlign w:val="center"/>
            <w:hideMark/>
          </w:tcPr>
          <w:p w14:paraId="024CB0FA" w14:textId="77777777" w:rsidR="00081247" w:rsidRPr="006551C9" w:rsidRDefault="00081247" w:rsidP="006E5AEE">
            <w:pPr>
              <w:spacing w:line="240" w:lineRule="auto"/>
              <w:rPr>
                <w:rFonts w:eastAsia="Times New Roman" w:cstheme="minorHAnsi"/>
                <w:color w:val="000000"/>
                <w:sz w:val="18"/>
                <w:szCs w:val="18"/>
                <w:lang w:eastAsia="it-IT"/>
              </w:rPr>
            </w:pPr>
            <w:r w:rsidRPr="006551C9">
              <w:rPr>
                <w:rFonts w:eastAsia="Times New Roman" w:cstheme="minorHAnsi"/>
                <w:color w:val="000000"/>
                <w:sz w:val="18"/>
                <w:szCs w:val="18"/>
                <w:lang w:eastAsia="it-IT"/>
              </w:rPr>
              <w:t>kg</w:t>
            </w:r>
          </w:p>
        </w:tc>
        <w:tc>
          <w:tcPr>
            <w:tcW w:w="1660" w:type="dxa"/>
            <w:tcBorders>
              <w:top w:val="nil"/>
              <w:left w:val="nil"/>
              <w:bottom w:val="single" w:sz="4" w:space="0" w:color="auto"/>
              <w:right w:val="single" w:sz="4" w:space="0" w:color="auto"/>
            </w:tcBorders>
            <w:vAlign w:val="center"/>
            <w:hideMark/>
          </w:tcPr>
          <w:p w14:paraId="532E14FA" w14:textId="77777777" w:rsidR="00081247" w:rsidRPr="006551C9" w:rsidRDefault="00081247" w:rsidP="006E5AEE">
            <w:pPr>
              <w:spacing w:line="240" w:lineRule="auto"/>
              <w:rPr>
                <w:rFonts w:eastAsia="Times New Roman" w:cstheme="minorHAnsi"/>
                <w:color w:val="000000"/>
                <w:sz w:val="18"/>
                <w:szCs w:val="18"/>
                <w:lang w:eastAsia="it-IT"/>
              </w:rPr>
            </w:pPr>
            <w:r w:rsidRPr="006551C9">
              <w:rPr>
                <w:rFonts w:eastAsia="Times New Roman" w:cstheme="minorHAnsi"/>
                <w:color w:val="000000"/>
                <w:sz w:val="18"/>
                <w:szCs w:val="18"/>
                <w:lang w:eastAsia="it-IT"/>
              </w:rPr>
              <w:t>190.2</w:t>
            </w:r>
          </w:p>
        </w:tc>
      </w:tr>
      <w:tr w:rsidR="00081247" w:rsidRPr="006551C9" w14:paraId="4A4E54FB" w14:textId="77777777" w:rsidTr="006E5AEE">
        <w:trPr>
          <w:trHeight w:val="300"/>
        </w:trPr>
        <w:tc>
          <w:tcPr>
            <w:tcW w:w="1660" w:type="dxa"/>
            <w:vMerge/>
            <w:tcBorders>
              <w:top w:val="nil"/>
              <w:left w:val="single" w:sz="4" w:space="0" w:color="auto"/>
              <w:bottom w:val="single" w:sz="4" w:space="0" w:color="auto"/>
              <w:right w:val="single" w:sz="4" w:space="0" w:color="auto"/>
            </w:tcBorders>
            <w:vAlign w:val="center"/>
            <w:hideMark/>
          </w:tcPr>
          <w:p w14:paraId="339E0750" w14:textId="77777777" w:rsidR="00081247" w:rsidRPr="006551C9" w:rsidRDefault="00081247" w:rsidP="006E5AEE">
            <w:pPr>
              <w:spacing w:line="240" w:lineRule="auto"/>
              <w:rPr>
                <w:rFonts w:eastAsia="Times New Roman" w:cstheme="minorHAnsi"/>
                <w:color w:val="000000"/>
                <w:sz w:val="18"/>
                <w:szCs w:val="18"/>
                <w:lang w:eastAsia="it-IT"/>
              </w:rPr>
            </w:pPr>
          </w:p>
        </w:tc>
        <w:tc>
          <w:tcPr>
            <w:tcW w:w="3340" w:type="dxa"/>
            <w:tcBorders>
              <w:top w:val="nil"/>
              <w:left w:val="nil"/>
              <w:bottom w:val="single" w:sz="4" w:space="0" w:color="auto"/>
              <w:right w:val="single" w:sz="4" w:space="0" w:color="auto"/>
            </w:tcBorders>
            <w:vAlign w:val="center"/>
            <w:hideMark/>
          </w:tcPr>
          <w:p w14:paraId="508B58FC" w14:textId="77777777" w:rsidR="00081247" w:rsidRPr="006551C9" w:rsidRDefault="00081247" w:rsidP="006E5AEE">
            <w:pPr>
              <w:spacing w:line="240" w:lineRule="auto"/>
              <w:rPr>
                <w:rFonts w:eastAsia="Times New Roman" w:cstheme="minorHAnsi"/>
                <w:color w:val="000000"/>
                <w:sz w:val="18"/>
                <w:szCs w:val="18"/>
                <w:lang w:eastAsia="it-IT"/>
              </w:rPr>
            </w:pPr>
            <w:r w:rsidRPr="006551C9">
              <w:rPr>
                <w:rFonts w:eastAsia="Times New Roman" w:cstheme="minorHAnsi"/>
                <w:color w:val="000000"/>
                <w:sz w:val="18"/>
                <w:szCs w:val="18"/>
                <w:lang w:eastAsia="it-IT"/>
              </w:rPr>
              <w:t>Ash</w:t>
            </w:r>
          </w:p>
        </w:tc>
        <w:tc>
          <w:tcPr>
            <w:tcW w:w="960" w:type="dxa"/>
            <w:tcBorders>
              <w:top w:val="nil"/>
              <w:left w:val="nil"/>
              <w:bottom w:val="single" w:sz="4" w:space="0" w:color="auto"/>
              <w:right w:val="single" w:sz="4" w:space="0" w:color="auto"/>
            </w:tcBorders>
            <w:vAlign w:val="center"/>
            <w:hideMark/>
          </w:tcPr>
          <w:p w14:paraId="0CE19BFC" w14:textId="77777777" w:rsidR="00081247" w:rsidRPr="006551C9" w:rsidRDefault="00081247" w:rsidP="006E5AEE">
            <w:pPr>
              <w:spacing w:line="240" w:lineRule="auto"/>
              <w:rPr>
                <w:rFonts w:eastAsia="Times New Roman" w:cstheme="minorHAnsi"/>
                <w:color w:val="000000"/>
                <w:sz w:val="18"/>
                <w:szCs w:val="18"/>
                <w:lang w:eastAsia="it-IT"/>
              </w:rPr>
            </w:pPr>
            <w:r w:rsidRPr="006551C9">
              <w:rPr>
                <w:rFonts w:eastAsia="Times New Roman" w:cstheme="minorHAnsi"/>
                <w:color w:val="000000"/>
                <w:sz w:val="18"/>
                <w:szCs w:val="18"/>
                <w:lang w:eastAsia="it-IT"/>
              </w:rPr>
              <w:t>kg</w:t>
            </w:r>
          </w:p>
        </w:tc>
        <w:tc>
          <w:tcPr>
            <w:tcW w:w="1660" w:type="dxa"/>
            <w:tcBorders>
              <w:top w:val="nil"/>
              <w:left w:val="nil"/>
              <w:bottom w:val="single" w:sz="4" w:space="0" w:color="auto"/>
              <w:right w:val="single" w:sz="4" w:space="0" w:color="auto"/>
            </w:tcBorders>
            <w:vAlign w:val="center"/>
            <w:hideMark/>
          </w:tcPr>
          <w:p w14:paraId="4629BD42" w14:textId="77777777" w:rsidR="00081247" w:rsidRPr="006551C9" w:rsidRDefault="00081247" w:rsidP="006E5AEE">
            <w:pPr>
              <w:spacing w:line="240" w:lineRule="auto"/>
              <w:rPr>
                <w:rFonts w:eastAsia="Times New Roman" w:cstheme="minorHAnsi"/>
                <w:color w:val="000000"/>
                <w:sz w:val="18"/>
                <w:szCs w:val="18"/>
                <w:lang w:eastAsia="it-IT"/>
              </w:rPr>
            </w:pPr>
            <w:r w:rsidRPr="006551C9">
              <w:rPr>
                <w:rFonts w:eastAsia="Times New Roman" w:cstheme="minorHAnsi"/>
                <w:color w:val="000000"/>
                <w:sz w:val="18"/>
                <w:szCs w:val="18"/>
                <w:lang w:eastAsia="it-IT"/>
              </w:rPr>
              <w:t>0.1</w:t>
            </w:r>
          </w:p>
        </w:tc>
      </w:tr>
      <w:tr w:rsidR="00081247" w:rsidRPr="006551C9" w14:paraId="5F6E6CC2" w14:textId="77777777" w:rsidTr="006E5AEE">
        <w:trPr>
          <w:trHeight w:val="300"/>
        </w:trPr>
        <w:tc>
          <w:tcPr>
            <w:tcW w:w="1660" w:type="dxa"/>
            <w:vMerge/>
            <w:tcBorders>
              <w:top w:val="nil"/>
              <w:left w:val="single" w:sz="4" w:space="0" w:color="auto"/>
              <w:bottom w:val="single" w:sz="4" w:space="0" w:color="auto"/>
              <w:right w:val="single" w:sz="4" w:space="0" w:color="auto"/>
            </w:tcBorders>
            <w:vAlign w:val="center"/>
            <w:hideMark/>
          </w:tcPr>
          <w:p w14:paraId="3A1F1061" w14:textId="77777777" w:rsidR="00081247" w:rsidRPr="006551C9" w:rsidRDefault="00081247" w:rsidP="006E5AEE">
            <w:pPr>
              <w:spacing w:line="240" w:lineRule="auto"/>
              <w:rPr>
                <w:rFonts w:eastAsia="Times New Roman" w:cstheme="minorHAnsi"/>
                <w:color w:val="000000"/>
                <w:sz w:val="18"/>
                <w:szCs w:val="18"/>
                <w:lang w:eastAsia="it-IT"/>
              </w:rPr>
            </w:pPr>
          </w:p>
        </w:tc>
        <w:tc>
          <w:tcPr>
            <w:tcW w:w="3340" w:type="dxa"/>
            <w:tcBorders>
              <w:top w:val="nil"/>
              <w:left w:val="nil"/>
              <w:bottom w:val="single" w:sz="4" w:space="0" w:color="auto"/>
              <w:right w:val="single" w:sz="4" w:space="0" w:color="auto"/>
            </w:tcBorders>
            <w:vAlign w:val="center"/>
            <w:hideMark/>
          </w:tcPr>
          <w:p w14:paraId="54C421FE" w14:textId="77777777" w:rsidR="00081247" w:rsidRPr="006551C9" w:rsidRDefault="00081247" w:rsidP="006E5AEE">
            <w:pPr>
              <w:spacing w:line="240" w:lineRule="auto"/>
              <w:rPr>
                <w:rFonts w:eastAsia="Times New Roman" w:cstheme="minorHAnsi"/>
                <w:color w:val="000000"/>
                <w:sz w:val="18"/>
                <w:szCs w:val="18"/>
                <w:lang w:eastAsia="it-IT"/>
              </w:rPr>
            </w:pPr>
            <w:r w:rsidRPr="006551C9">
              <w:rPr>
                <w:rFonts w:eastAsia="Times New Roman" w:cstheme="minorHAnsi"/>
                <w:color w:val="000000"/>
                <w:sz w:val="18"/>
                <w:szCs w:val="18"/>
                <w:lang w:eastAsia="it-IT"/>
              </w:rPr>
              <w:t>Carbon dioxide</w:t>
            </w:r>
          </w:p>
        </w:tc>
        <w:tc>
          <w:tcPr>
            <w:tcW w:w="960" w:type="dxa"/>
            <w:tcBorders>
              <w:top w:val="nil"/>
              <w:left w:val="nil"/>
              <w:bottom w:val="single" w:sz="4" w:space="0" w:color="auto"/>
              <w:right w:val="single" w:sz="4" w:space="0" w:color="auto"/>
            </w:tcBorders>
            <w:vAlign w:val="center"/>
            <w:hideMark/>
          </w:tcPr>
          <w:p w14:paraId="0358F56E" w14:textId="77777777" w:rsidR="00081247" w:rsidRPr="006551C9" w:rsidRDefault="00081247" w:rsidP="006E5AEE">
            <w:pPr>
              <w:spacing w:line="240" w:lineRule="auto"/>
              <w:rPr>
                <w:rFonts w:eastAsia="Times New Roman" w:cstheme="minorHAnsi"/>
                <w:color w:val="000000"/>
                <w:sz w:val="18"/>
                <w:szCs w:val="18"/>
                <w:lang w:eastAsia="it-IT"/>
              </w:rPr>
            </w:pPr>
            <w:r w:rsidRPr="006551C9">
              <w:rPr>
                <w:rFonts w:eastAsia="Times New Roman" w:cstheme="minorHAnsi"/>
                <w:color w:val="000000"/>
                <w:sz w:val="18"/>
                <w:szCs w:val="18"/>
                <w:lang w:eastAsia="it-IT"/>
              </w:rPr>
              <w:t>kg</w:t>
            </w:r>
          </w:p>
        </w:tc>
        <w:tc>
          <w:tcPr>
            <w:tcW w:w="1660" w:type="dxa"/>
            <w:tcBorders>
              <w:top w:val="nil"/>
              <w:left w:val="nil"/>
              <w:bottom w:val="single" w:sz="4" w:space="0" w:color="auto"/>
              <w:right w:val="single" w:sz="4" w:space="0" w:color="auto"/>
            </w:tcBorders>
            <w:vAlign w:val="center"/>
            <w:hideMark/>
          </w:tcPr>
          <w:p w14:paraId="06CC1C82" w14:textId="77777777" w:rsidR="00081247" w:rsidRPr="006551C9" w:rsidRDefault="00081247" w:rsidP="006E5AEE">
            <w:pPr>
              <w:spacing w:line="240" w:lineRule="auto"/>
              <w:rPr>
                <w:rFonts w:eastAsia="Times New Roman" w:cstheme="minorHAnsi"/>
                <w:color w:val="000000"/>
                <w:sz w:val="18"/>
                <w:szCs w:val="18"/>
                <w:lang w:eastAsia="it-IT"/>
              </w:rPr>
            </w:pPr>
            <w:r w:rsidRPr="006551C9">
              <w:rPr>
                <w:rFonts w:eastAsia="Times New Roman" w:cstheme="minorHAnsi"/>
                <w:color w:val="000000"/>
                <w:sz w:val="18"/>
                <w:szCs w:val="18"/>
                <w:lang w:eastAsia="it-IT"/>
              </w:rPr>
              <w:t>151.7</w:t>
            </w:r>
          </w:p>
        </w:tc>
      </w:tr>
      <w:tr w:rsidR="00081247" w:rsidRPr="00A56ADD" w14:paraId="3D0657DA" w14:textId="77777777" w:rsidTr="006E5AEE">
        <w:trPr>
          <w:trHeight w:val="300"/>
        </w:trPr>
        <w:tc>
          <w:tcPr>
            <w:tcW w:w="7620" w:type="dxa"/>
            <w:gridSpan w:val="4"/>
            <w:tcBorders>
              <w:top w:val="single" w:sz="4" w:space="0" w:color="auto"/>
              <w:left w:val="single" w:sz="4" w:space="0" w:color="auto"/>
              <w:bottom w:val="single" w:sz="4" w:space="0" w:color="auto"/>
              <w:right w:val="single" w:sz="4" w:space="0" w:color="auto"/>
            </w:tcBorders>
            <w:noWrap/>
            <w:vAlign w:val="bottom"/>
            <w:hideMark/>
          </w:tcPr>
          <w:p w14:paraId="2A4F3DE6" w14:textId="77777777" w:rsidR="00081247" w:rsidRPr="006551C9" w:rsidRDefault="00081247" w:rsidP="006E5AEE">
            <w:pPr>
              <w:spacing w:line="240" w:lineRule="auto"/>
              <w:jc w:val="center"/>
              <w:rPr>
                <w:rFonts w:eastAsia="Times New Roman" w:cstheme="minorHAnsi"/>
                <w:color w:val="000000"/>
                <w:sz w:val="18"/>
                <w:szCs w:val="18"/>
                <w:lang w:val="en-GB" w:eastAsia="it-IT"/>
              </w:rPr>
            </w:pPr>
            <w:r w:rsidRPr="006551C9">
              <w:rPr>
                <w:rFonts w:eastAsia="Times New Roman" w:cstheme="minorHAnsi"/>
                <w:b/>
                <w:bCs/>
                <w:color w:val="1F1F1F"/>
                <w:lang w:val="en-GB" w:eastAsia="it-IT"/>
              </w:rPr>
              <w:t>Material inventory of the electrolysis process.</w:t>
            </w:r>
          </w:p>
        </w:tc>
      </w:tr>
      <w:tr w:rsidR="00081247" w:rsidRPr="006551C9" w14:paraId="13BCF4A4" w14:textId="77777777" w:rsidTr="006E5AEE">
        <w:trPr>
          <w:trHeight w:val="300"/>
        </w:trPr>
        <w:tc>
          <w:tcPr>
            <w:tcW w:w="1660" w:type="dxa"/>
            <w:tcBorders>
              <w:top w:val="nil"/>
              <w:left w:val="single" w:sz="4" w:space="0" w:color="auto"/>
              <w:bottom w:val="single" w:sz="4" w:space="0" w:color="auto"/>
              <w:right w:val="single" w:sz="4" w:space="0" w:color="auto"/>
            </w:tcBorders>
            <w:vAlign w:val="center"/>
            <w:hideMark/>
          </w:tcPr>
          <w:p w14:paraId="376521FC" w14:textId="77777777" w:rsidR="00081247" w:rsidRPr="006551C9" w:rsidRDefault="00081247" w:rsidP="006E5AEE">
            <w:pPr>
              <w:spacing w:line="240" w:lineRule="auto"/>
              <w:jc w:val="center"/>
              <w:rPr>
                <w:rFonts w:eastAsia="Times New Roman" w:cstheme="minorHAnsi"/>
                <w:b/>
                <w:bCs/>
                <w:color w:val="1F1F1F"/>
                <w:sz w:val="18"/>
                <w:szCs w:val="18"/>
                <w:lang w:eastAsia="it-IT"/>
              </w:rPr>
            </w:pPr>
            <w:r w:rsidRPr="006551C9">
              <w:rPr>
                <w:rFonts w:eastAsia="Times New Roman" w:cstheme="minorHAnsi"/>
                <w:b/>
                <w:bCs/>
                <w:color w:val="1F1F1F"/>
                <w:sz w:val="18"/>
                <w:szCs w:val="18"/>
                <w:lang w:eastAsia="it-IT"/>
              </w:rPr>
              <w:t>Type</w:t>
            </w:r>
          </w:p>
        </w:tc>
        <w:tc>
          <w:tcPr>
            <w:tcW w:w="3340" w:type="dxa"/>
            <w:tcBorders>
              <w:top w:val="nil"/>
              <w:left w:val="nil"/>
              <w:bottom w:val="single" w:sz="4" w:space="0" w:color="auto"/>
              <w:right w:val="single" w:sz="4" w:space="0" w:color="auto"/>
            </w:tcBorders>
            <w:vAlign w:val="center"/>
            <w:hideMark/>
          </w:tcPr>
          <w:p w14:paraId="3DD58794" w14:textId="77777777" w:rsidR="00081247" w:rsidRPr="006551C9" w:rsidRDefault="00081247" w:rsidP="006E5AEE">
            <w:pPr>
              <w:spacing w:line="240" w:lineRule="auto"/>
              <w:jc w:val="center"/>
              <w:rPr>
                <w:rFonts w:eastAsia="Times New Roman" w:cstheme="minorHAnsi"/>
                <w:b/>
                <w:bCs/>
                <w:color w:val="1F1F1F"/>
                <w:sz w:val="18"/>
                <w:szCs w:val="18"/>
                <w:lang w:eastAsia="it-IT"/>
              </w:rPr>
            </w:pPr>
            <w:r w:rsidRPr="006551C9">
              <w:rPr>
                <w:rFonts w:eastAsia="Times New Roman" w:cstheme="minorHAnsi"/>
                <w:b/>
                <w:bCs/>
                <w:color w:val="1F1F1F"/>
                <w:sz w:val="18"/>
                <w:szCs w:val="18"/>
                <w:lang w:eastAsia="it-IT"/>
              </w:rPr>
              <w:t>Material</w:t>
            </w:r>
          </w:p>
        </w:tc>
        <w:tc>
          <w:tcPr>
            <w:tcW w:w="960" w:type="dxa"/>
            <w:tcBorders>
              <w:top w:val="nil"/>
              <w:left w:val="nil"/>
              <w:bottom w:val="single" w:sz="4" w:space="0" w:color="auto"/>
              <w:right w:val="single" w:sz="4" w:space="0" w:color="auto"/>
            </w:tcBorders>
            <w:vAlign w:val="center"/>
            <w:hideMark/>
          </w:tcPr>
          <w:p w14:paraId="43BF1A19" w14:textId="77777777" w:rsidR="00081247" w:rsidRPr="006551C9" w:rsidRDefault="00081247" w:rsidP="006E5AEE">
            <w:pPr>
              <w:spacing w:line="240" w:lineRule="auto"/>
              <w:jc w:val="center"/>
              <w:rPr>
                <w:rFonts w:eastAsia="Times New Roman" w:cstheme="minorHAnsi"/>
                <w:b/>
                <w:bCs/>
                <w:color w:val="1F1F1F"/>
                <w:sz w:val="18"/>
                <w:szCs w:val="18"/>
                <w:lang w:eastAsia="it-IT"/>
              </w:rPr>
            </w:pPr>
            <w:r w:rsidRPr="006551C9">
              <w:rPr>
                <w:rFonts w:eastAsia="Times New Roman" w:cstheme="minorHAnsi"/>
                <w:b/>
                <w:bCs/>
                <w:color w:val="1F1F1F"/>
                <w:sz w:val="18"/>
                <w:szCs w:val="18"/>
                <w:lang w:eastAsia="it-IT"/>
              </w:rPr>
              <w:t>Unit</w:t>
            </w:r>
          </w:p>
        </w:tc>
        <w:tc>
          <w:tcPr>
            <w:tcW w:w="1660" w:type="dxa"/>
            <w:tcBorders>
              <w:top w:val="nil"/>
              <w:left w:val="nil"/>
              <w:bottom w:val="single" w:sz="4" w:space="0" w:color="auto"/>
              <w:right w:val="single" w:sz="4" w:space="0" w:color="auto"/>
            </w:tcBorders>
            <w:vAlign w:val="center"/>
            <w:hideMark/>
          </w:tcPr>
          <w:p w14:paraId="1559090D" w14:textId="77777777" w:rsidR="00081247" w:rsidRPr="006551C9" w:rsidRDefault="00081247" w:rsidP="006E5AEE">
            <w:pPr>
              <w:spacing w:line="240" w:lineRule="auto"/>
              <w:jc w:val="center"/>
              <w:rPr>
                <w:rFonts w:eastAsia="Times New Roman" w:cstheme="minorHAnsi"/>
                <w:b/>
                <w:bCs/>
                <w:color w:val="1F1F1F"/>
                <w:sz w:val="18"/>
                <w:szCs w:val="18"/>
                <w:lang w:eastAsia="it-IT"/>
              </w:rPr>
            </w:pPr>
            <w:r w:rsidRPr="006551C9">
              <w:rPr>
                <w:rFonts w:eastAsia="Times New Roman" w:cstheme="minorHAnsi"/>
                <w:b/>
                <w:bCs/>
                <w:color w:val="1F1F1F"/>
                <w:sz w:val="18"/>
                <w:szCs w:val="18"/>
                <w:lang w:eastAsia="it-IT"/>
              </w:rPr>
              <w:t>Quantity</w:t>
            </w:r>
          </w:p>
        </w:tc>
      </w:tr>
      <w:tr w:rsidR="00081247" w:rsidRPr="006551C9" w14:paraId="51FA156E" w14:textId="77777777" w:rsidTr="006E5AEE">
        <w:trPr>
          <w:trHeight w:val="300"/>
        </w:trPr>
        <w:tc>
          <w:tcPr>
            <w:tcW w:w="1660" w:type="dxa"/>
            <w:vMerge w:val="restart"/>
            <w:tcBorders>
              <w:top w:val="nil"/>
              <w:left w:val="single" w:sz="4" w:space="0" w:color="auto"/>
              <w:bottom w:val="single" w:sz="4" w:space="0" w:color="auto"/>
              <w:right w:val="single" w:sz="4" w:space="0" w:color="auto"/>
            </w:tcBorders>
            <w:vAlign w:val="center"/>
            <w:hideMark/>
          </w:tcPr>
          <w:p w14:paraId="530204E7" w14:textId="77777777" w:rsidR="00081247" w:rsidRPr="006551C9" w:rsidRDefault="00081247" w:rsidP="006E5AEE">
            <w:pPr>
              <w:spacing w:line="240" w:lineRule="auto"/>
              <w:jc w:val="center"/>
              <w:rPr>
                <w:rFonts w:eastAsia="Times New Roman" w:cstheme="minorHAnsi"/>
                <w:color w:val="1F1F1F"/>
                <w:sz w:val="18"/>
                <w:szCs w:val="18"/>
                <w:lang w:eastAsia="it-IT"/>
              </w:rPr>
            </w:pPr>
            <w:r w:rsidRPr="006551C9">
              <w:rPr>
                <w:rFonts w:eastAsia="Times New Roman" w:cstheme="minorHAnsi"/>
                <w:color w:val="1F1F1F"/>
                <w:sz w:val="18"/>
                <w:szCs w:val="18"/>
                <w:lang w:eastAsia="it-IT"/>
              </w:rPr>
              <w:t>Input</w:t>
            </w:r>
          </w:p>
        </w:tc>
        <w:tc>
          <w:tcPr>
            <w:tcW w:w="3340" w:type="dxa"/>
            <w:tcBorders>
              <w:top w:val="nil"/>
              <w:left w:val="nil"/>
              <w:bottom w:val="single" w:sz="4" w:space="0" w:color="auto"/>
              <w:right w:val="single" w:sz="4" w:space="0" w:color="auto"/>
            </w:tcBorders>
            <w:vAlign w:val="center"/>
            <w:hideMark/>
          </w:tcPr>
          <w:p w14:paraId="0F82FD25"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Activated coke</w:t>
            </w:r>
          </w:p>
        </w:tc>
        <w:tc>
          <w:tcPr>
            <w:tcW w:w="960" w:type="dxa"/>
            <w:tcBorders>
              <w:top w:val="nil"/>
              <w:left w:val="nil"/>
              <w:bottom w:val="single" w:sz="4" w:space="0" w:color="auto"/>
              <w:right w:val="single" w:sz="4" w:space="0" w:color="auto"/>
            </w:tcBorders>
            <w:vAlign w:val="center"/>
            <w:hideMark/>
          </w:tcPr>
          <w:p w14:paraId="2F362525"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kg</w:t>
            </w:r>
          </w:p>
        </w:tc>
        <w:tc>
          <w:tcPr>
            <w:tcW w:w="1660" w:type="dxa"/>
            <w:tcBorders>
              <w:top w:val="nil"/>
              <w:left w:val="nil"/>
              <w:bottom w:val="single" w:sz="4" w:space="0" w:color="auto"/>
              <w:right w:val="single" w:sz="4" w:space="0" w:color="auto"/>
            </w:tcBorders>
            <w:vAlign w:val="center"/>
            <w:hideMark/>
          </w:tcPr>
          <w:p w14:paraId="4B3BD8D4"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2.4</w:t>
            </w:r>
          </w:p>
        </w:tc>
      </w:tr>
      <w:tr w:rsidR="00081247" w:rsidRPr="006551C9" w14:paraId="326172D4" w14:textId="77777777" w:rsidTr="006E5AEE">
        <w:trPr>
          <w:trHeight w:val="300"/>
        </w:trPr>
        <w:tc>
          <w:tcPr>
            <w:tcW w:w="1660" w:type="dxa"/>
            <w:vMerge/>
            <w:tcBorders>
              <w:top w:val="nil"/>
              <w:left w:val="single" w:sz="4" w:space="0" w:color="auto"/>
              <w:bottom w:val="single" w:sz="4" w:space="0" w:color="auto"/>
              <w:right w:val="single" w:sz="4" w:space="0" w:color="auto"/>
            </w:tcBorders>
            <w:vAlign w:val="center"/>
            <w:hideMark/>
          </w:tcPr>
          <w:p w14:paraId="021503B1" w14:textId="77777777" w:rsidR="00081247" w:rsidRPr="006551C9" w:rsidRDefault="00081247" w:rsidP="006E5AEE">
            <w:pPr>
              <w:spacing w:line="240" w:lineRule="auto"/>
              <w:rPr>
                <w:rFonts w:eastAsia="Times New Roman" w:cstheme="minorHAnsi"/>
                <w:color w:val="1F1F1F"/>
                <w:sz w:val="18"/>
                <w:szCs w:val="18"/>
                <w:lang w:eastAsia="it-IT"/>
              </w:rPr>
            </w:pPr>
          </w:p>
        </w:tc>
        <w:tc>
          <w:tcPr>
            <w:tcW w:w="3340" w:type="dxa"/>
            <w:tcBorders>
              <w:top w:val="nil"/>
              <w:left w:val="nil"/>
              <w:bottom w:val="single" w:sz="4" w:space="0" w:color="auto"/>
              <w:right w:val="single" w:sz="4" w:space="0" w:color="auto"/>
            </w:tcBorders>
            <w:vAlign w:val="center"/>
            <w:hideMark/>
          </w:tcPr>
          <w:p w14:paraId="7B3B51E6"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Anodes (used)</w:t>
            </w:r>
          </w:p>
        </w:tc>
        <w:tc>
          <w:tcPr>
            <w:tcW w:w="960" w:type="dxa"/>
            <w:tcBorders>
              <w:top w:val="nil"/>
              <w:left w:val="nil"/>
              <w:bottom w:val="single" w:sz="4" w:space="0" w:color="auto"/>
              <w:right w:val="single" w:sz="4" w:space="0" w:color="auto"/>
            </w:tcBorders>
            <w:vAlign w:val="center"/>
            <w:hideMark/>
          </w:tcPr>
          <w:p w14:paraId="2DC1D207"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kg</w:t>
            </w:r>
          </w:p>
        </w:tc>
        <w:tc>
          <w:tcPr>
            <w:tcW w:w="1660" w:type="dxa"/>
            <w:tcBorders>
              <w:top w:val="nil"/>
              <w:left w:val="nil"/>
              <w:bottom w:val="single" w:sz="4" w:space="0" w:color="auto"/>
              <w:right w:val="single" w:sz="4" w:space="0" w:color="auto"/>
            </w:tcBorders>
            <w:vAlign w:val="center"/>
            <w:hideMark/>
          </w:tcPr>
          <w:p w14:paraId="7FA32F7B"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210</w:t>
            </w:r>
          </w:p>
        </w:tc>
      </w:tr>
      <w:tr w:rsidR="00081247" w:rsidRPr="006551C9" w14:paraId="3D450EB3" w14:textId="77777777" w:rsidTr="006E5AEE">
        <w:trPr>
          <w:trHeight w:val="300"/>
        </w:trPr>
        <w:tc>
          <w:tcPr>
            <w:tcW w:w="1660" w:type="dxa"/>
            <w:vMerge/>
            <w:tcBorders>
              <w:top w:val="nil"/>
              <w:left w:val="single" w:sz="4" w:space="0" w:color="auto"/>
              <w:bottom w:val="single" w:sz="4" w:space="0" w:color="auto"/>
              <w:right w:val="single" w:sz="4" w:space="0" w:color="auto"/>
            </w:tcBorders>
            <w:vAlign w:val="center"/>
            <w:hideMark/>
          </w:tcPr>
          <w:p w14:paraId="5F7EED48" w14:textId="77777777" w:rsidR="00081247" w:rsidRPr="006551C9" w:rsidRDefault="00081247" w:rsidP="006E5AEE">
            <w:pPr>
              <w:spacing w:line="240" w:lineRule="auto"/>
              <w:rPr>
                <w:rFonts w:eastAsia="Times New Roman" w:cstheme="minorHAnsi"/>
                <w:color w:val="1F1F1F"/>
                <w:sz w:val="18"/>
                <w:szCs w:val="18"/>
                <w:lang w:eastAsia="it-IT"/>
              </w:rPr>
            </w:pPr>
          </w:p>
        </w:tc>
        <w:tc>
          <w:tcPr>
            <w:tcW w:w="3340" w:type="dxa"/>
            <w:tcBorders>
              <w:top w:val="nil"/>
              <w:left w:val="nil"/>
              <w:bottom w:val="single" w:sz="4" w:space="0" w:color="auto"/>
              <w:right w:val="single" w:sz="4" w:space="0" w:color="auto"/>
            </w:tcBorders>
            <w:vAlign w:val="center"/>
            <w:hideMark/>
          </w:tcPr>
          <w:p w14:paraId="2361BAD3"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Black copper</w:t>
            </w:r>
          </w:p>
        </w:tc>
        <w:tc>
          <w:tcPr>
            <w:tcW w:w="960" w:type="dxa"/>
            <w:tcBorders>
              <w:top w:val="nil"/>
              <w:left w:val="nil"/>
              <w:bottom w:val="single" w:sz="4" w:space="0" w:color="auto"/>
              <w:right w:val="single" w:sz="4" w:space="0" w:color="auto"/>
            </w:tcBorders>
            <w:vAlign w:val="center"/>
            <w:hideMark/>
          </w:tcPr>
          <w:p w14:paraId="7748F80E"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kg</w:t>
            </w:r>
          </w:p>
        </w:tc>
        <w:tc>
          <w:tcPr>
            <w:tcW w:w="1660" w:type="dxa"/>
            <w:tcBorders>
              <w:top w:val="nil"/>
              <w:left w:val="nil"/>
              <w:bottom w:val="single" w:sz="4" w:space="0" w:color="auto"/>
              <w:right w:val="single" w:sz="4" w:space="0" w:color="auto"/>
            </w:tcBorders>
            <w:vAlign w:val="center"/>
            <w:hideMark/>
          </w:tcPr>
          <w:p w14:paraId="45613542"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1350</w:t>
            </w:r>
          </w:p>
        </w:tc>
      </w:tr>
      <w:tr w:rsidR="00081247" w:rsidRPr="006551C9" w14:paraId="791AC0BB" w14:textId="77777777" w:rsidTr="006E5AEE">
        <w:trPr>
          <w:trHeight w:val="300"/>
        </w:trPr>
        <w:tc>
          <w:tcPr>
            <w:tcW w:w="1660" w:type="dxa"/>
            <w:vMerge/>
            <w:tcBorders>
              <w:top w:val="nil"/>
              <w:left w:val="single" w:sz="4" w:space="0" w:color="auto"/>
              <w:bottom w:val="single" w:sz="4" w:space="0" w:color="auto"/>
              <w:right w:val="single" w:sz="4" w:space="0" w:color="auto"/>
            </w:tcBorders>
            <w:vAlign w:val="center"/>
            <w:hideMark/>
          </w:tcPr>
          <w:p w14:paraId="1D51CE2F" w14:textId="77777777" w:rsidR="00081247" w:rsidRPr="006551C9" w:rsidRDefault="00081247" w:rsidP="006E5AEE">
            <w:pPr>
              <w:spacing w:line="240" w:lineRule="auto"/>
              <w:rPr>
                <w:rFonts w:eastAsia="Times New Roman" w:cstheme="minorHAnsi"/>
                <w:color w:val="1F1F1F"/>
                <w:sz w:val="18"/>
                <w:szCs w:val="18"/>
                <w:lang w:eastAsia="it-IT"/>
              </w:rPr>
            </w:pPr>
          </w:p>
        </w:tc>
        <w:tc>
          <w:tcPr>
            <w:tcW w:w="3340" w:type="dxa"/>
            <w:tcBorders>
              <w:top w:val="nil"/>
              <w:left w:val="nil"/>
              <w:bottom w:val="single" w:sz="4" w:space="0" w:color="auto"/>
              <w:right w:val="single" w:sz="4" w:space="0" w:color="auto"/>
            </w:tcBorders>
            <w:vAlign w:val="center"/>
            <w:hideMark/>
          </w:tcPr>
          <w:p w14:paraId="665F9CCA"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Clay bricks</w:t>
            </w:r>
          </w:p>
        </w:tc>
        <w:tc>
          <w:tcPr>
            <w:tcW w:w="960" w:type="dxa"/>
            <w:tcBorders>
              <w:top w:val="nil"/>
              <w:left w:val="nil"/>
              <w:bottom w:val="single" w:sz="4" w:space="0" w:color="auto"/>
              <w:right w:val="single" w:sz="4" w:space="0" w:color="auto"/>
            </w:tcBorders>
            <w:vAlign w:val="center"/>
            <w:hideMark/>
          </w:tcPr>
          <w:p w14:paraId="7D0EE8AA"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kg</w:t>
            </w:r>
          </w:p>
        </w:tc>
        <w:tc>
          <w:tcPr>
            <w:tcW w:w="1660" w:type="dxa"/>
            <w:tcBorders>
              <w:top w:val="nil"/>
              <w:left w:val="nil"/>
              <w:bottom w:val="single" w:sz="4" w:space="0" w:color="auto"/>
              <w:right w:val="single" w:sz="4" w:space="0" w:color="auto"/>
            </w:tcBorders>
            <w:vAlign w:val="center"/>
            <w:hideMark/>
          </w:tcPr>
          <w:p w14:paraId="4000C88E"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5.9</w:t>
            </w:r>
          </w:p>
        </w:tc>
      </w:tr>
      <w:tr w:rsidR="00081247" w:rsidRPr="006551C9" w14:paraId="746CCA2C" w14:textId="77777777" w:rsidTr="006E5AEE">
        <w:trPr>
          <w:trHeight w:val="300"/>
        </w:trPr>
        <w:tc>
          <w:tcPr>
            <w:tcW w:w="1660" w:type="dxa"/>
            <w:vMerge/>
            <w:tcBorders>
              <w:top w:val="nil"/>
              <w:left w:val="single" w:sz="4" w:space="0" w:color="auto"/>
              <w:bottom w:val="single" w:sz="4" w:space="0" w:color="auto"/>
              <w:right w:val="single" w:sz="4" w:space="0" w:color="auto"/>
            </w:tcBorders>
            <w:vAlign w:val="center"/>
            <w:hideMark/>
          </w:tcPr>
          <w:p w14:paraId="1260BB46" w14:textId="77777777" w:rsidR="00081247" w:rsidRPr="006551C9" w:rsidRDefault="00081247" w:rsidP="006E5AEE">
            <w:pPr>
              <w:spacing w:line="240" w:lineRule="auto"/>
              <w:rPr>
                <w:rFonts w:eastAsia="Times New Roman" w:cstheme="minorHAnsi"/>
                <w:color w:val="1F1F1F"/>
                <w:sz w:val="18"/>
                <w:szCs w:val="18"/>
                <w:lang w:eastAsia="it-IT"/>
              </w:rPr>
            </w:pPr>
          </w:p>
        </w:tc>
        <w:tc>
          <w:tcPr>
            <w:tcW w:w="3340" w:type="dxa"/>
            <w:tcBorders>
              <w:top w:val="nil"/>
              <w:left w:val="nil"/>
              <w:bottom w:val="single" w:sz="4" w:space="0" w:color="auto"/>
              <w:right w:val="single" w:sz="4" w:space="0" w:color="auto"/>
            </w:tcBorders>
            <w:vAlign w:val="center"/>
            <w:hideMark/>
          </w:tcPr>
          <w:p w14:paraId="23FD314A"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Hard coal</w:t>
            </w:r>
          </w:p>
        </w:tc>
        <w:tc>
          <w:tcPr>
            <w:tcW w:w="960" w:type="dxa"/>
            <w:tcBorders>
              <w:top w:val="nil"/>
              <w:left w:val="nil"/>
              <w:bottom w:val="single" w:sz="4" w:space="0" w:color="auto"/>
              <w:right w:val="single" w:sz="4" w:space="0" w:color="auto"/>
            </w:tcBorders>
            <w:vAlign w:val="center"/>
            <w:hideMark/>
          </w:tcPr>
          <w:p w14:paraId="4358BAF3"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kg</w:t>
            </w:r>
          </w:p>
        </w:tc>
        <w:tc>
          <w:tcPr>
            <w:tcW w:w="1660" w:type="dxa"/>
            <w:tcBorders>
              <w:top w:val="nil"/>
              <w:left w:val="nil"/>
              <w:bottom w:val="single" w:sz="4" w:space="0" w:color="auto"/>
              <w:right w:val="single" w:sz="4" w:space="0" w:color="auto"/>
            </w:tcBorders>
            <w:vAlign w:val="center"/>
            <w:hideMark/>
          </w:tcPr>
          <w:p w14:paraId="3E08D8AA"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23.8</w:t>
            </w:r>
          </w:p>
        </w:tc>
      </w:tr>
      <w:tr w:rsidR="00081247" w:rsidRPr="006551C9" w14:paraId="6A4C26A1" w14:textId="77777777" w:rsidTr="006E5AEE">
        <w:trPr>
          <w:trHeight w:val="300"/>
        </w:trPr>
        <w:tc>
          <w:tcPr>
            <w:tcW w:w="1660" w:type="dxa"/>
            <w:vMerge/>
            <w:tcBorders>
              <w:top w:val="nil"/>
              <w:left w:val="single" w:sz="4" w:space="0" w:color="auto"/>
              <w:bottom w:val="single" w:sz="4" w:space="0" w:color="auto"/>
              <w:right w:val="single" w:sz="4" w:space="0" w:color="auto"/>
            </w:tcBorders>
            <w:vAlign w:val="center"/>
            <w:hideMark/>
          </w:tcPr>
          <w:p w14:paraId="0C94E0B7" w14:textId="77777777" w:rsidR="00081247" w:rsidRPr="006551C9" w:rsidRDefault="00081247" w:rsidP="006E5AEE">
            <w:pPr>
              <w:spacing w:line="240" w:lineRule="auto"/>
              <w:rPr>
                <w:rFonts w:eastAsia="Times New Roman" w:cstheme="minorHAnsi"/>
                <w:color w:val="1F1F1F"/>
                <w:sz w:val="18"/>
                <w:szCs w:val="18"/>
                <w:lang w:eastAsia="it-IT"/>
              </w:rPr>
            </w:pPr>
          </w:p>
        </w:tc>
        <w:tc>
          <w:tcPr>
            <w:tcW w:w="3340" w:type="dxa"/>
            <w:tcBorders>
              <w:top w:val="nil"/>
              <w:left w:val="nil"/>
              <w:bottom w:val="single" w:sz="4" w:space="0" w:color="auto"/>
              <w:right w:val="single" w:sz="4" w:space="0" w:color="auto"/>
            </w:tcBorders>
            <w:vAlign w:val="center"/>
            <w:hideMark/>
          </w:tcPr>
          <w:p w14:paraId="467D8128"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Heavy fuel oil</w:t>
            </w:r>
          </w:p>
        </w:tc>
        <w:tc>
          <w:tcPr>
            <w:tcW w:w="960" w:type="dxa"/>
            <w:tcBorders>
              <w:top w:val="nil"/>
              <w:left w:val="nil"/>
              <w:bottom w:val="single" w:sz="4" w:space="0" w:color="auto"/>
              <w:right w:val="single" w:sz="4" w:space="0" w:color="auto"/>
            </w:tcBorders>
            <w:vAlign w:val="center"/>
            <w:hideMark/>
          </w:tcPr>
          <w:p w14:paraId="57D0A99B"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kg</w:t>
            </w:r>
          </w:p>
        </w:tc>
        <w:tc>
          <w:tcPr>
            <w:tcW w:w="1660" w:type="dxa"/>
            <w:tcBorders>
              <w:top w:val="nil"/>
              <w:left w:val="nil"/>
              <w:bottom w:val="single" w:sz="4" w:space="0" w:color="auto"/>
              <w:right w:val="single" w:sz="4" w:space="0" w:color="auto"/>
            </w:tcBorders>
            <w:vAlign w:val="center"/>
            <w:hideMark/>
          </w:tcPr>
          <w:p w14:paraId="7B07837C"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85.5</w:t>
            </w:r>
          </w:p>
        </w:tc>
      </w:tr>
      <w:tr w:rsidR="00081247" w:rsidRPr="006551C9" w14:paraId="53ED3237" w14:textId="77777777" w:rsidTr="006E5AEE">
        <w:trPr>
          <w:trHeight w:val="300"/>
        </w:trPr>
        <w:tc>
          <w:tcPr>
            <w:tcW w:w="1660" w:type="dxa"/>
            <w:vMerge/>
            <w:tcBorders>
              <w:top w:val="nil"/>
              <w:left w:val="single" w:sz="4" w:space="0" w:color="auto"/>
              <w:bottom w:val="single" w:sz="4" w:space="0" w:color="auto"/>
              <w:right w:val="single" w:sz="4" w:space="0" w:color="auto"/>
            </w:tcBorders>
            <w:vAlign w:val="center"/>
            <w:hideMark/>
          </w:tcPr>
          <w:p w14:paraId="0672CEA0" w14:textId="77777777" w:rsidR="00081247" w:rsidRPr="006551C9" w:rsidRDefault="00081247" w:rsidP="006E5AEE">
            <w:pPr>
              <w:spacing w:line="240" w:lineRule="auto"/>
              <w:rPr>
                <w:rFonts w:eastAsia="Times New Roman" w:cstheme="minorHAnsi"/>
                <w:color w:val="1F1F1F"/>
                <w:sz w:val="18"/>
                <w:szCs w:val="18"/>
                <w:lang w:eastAsia="it-IT"/>
              </w:rPr>
            </w:pPr>
          </w:p>
        </w:tc>
        <w:tc>
          <w:tcPr>
            <w:tcW w:w="3340" w:type="dxa"/>
            <w:tcBorders>
              <w:top w:val="nil"/>
              <w:left w:val="nil"/>
              <w:bottom w:val="single" w:sz="4" w:space="0" w:color="auto"/>
              <w:right w:val="single" w:sz="4" w:space="0" w:color="auto"/>
            </w:tcBorders>
            <w:vAlign w:val="center"/>
            <w:hideMark/>
          </w:tcPr>
          <w:p w14:paraId="7D6D8552"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Magnesium powder</w:t>
            </w:r>
          </w:p>
        </w:tc>
        <w:tc>
          <w:tcPr>
            <w:tcW w:w="960" w:type="dxa"/>
            <w:tcBorders>
              <w:top w:val="nil"/>
              <w:left w:val="nil"/>
              <w:bottom w:val="single" w:sz="4" w:space="0" w:color="auto"/>
              <w:right w:val="single" w:sz="4" w:space="0" w:color="auto"/>
            </w:tcBorders>
            <w:vAlign w:val="center"/>
            <w:hideMark/>
          </w:tcPr>
          <w:p w14:paraId="6DA099A4"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kg</w:t>
            </w:r>
          </w:p>
        </w:tc>
        <w:tc>
          <w:tcPr>
            <w:tcW w:w="1660" w:type="dxa"/>
            <w:tcBorders>
              <w:top w:val="nil"/>
              <w:left w:val="nil"/>
              <w:bottom w:val="single" w:sz="4" w:space="0" w:color="auto"/>
              <w:right w:val="single" w:sz="4" w:space="0" w:color="auto"/>
            </w:tcBorders>
            <w:vAlign w:val="center"/>
            <w:hideMark/>
          </w:tcPr>
          <w:p w14:paraId="45331659"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5.9</w:t>
            </w:r>
          </w:p>
        </w:tc>
      </w:tr>
      <w:tr w:rsidR="00081247" w:rsidRPr="006551C9" w14:paraId="115220B1" w14:textId="77777777" w:rsidTr="006E5AEE">
        <w:trPr>
          <w:trHeight w:val="300"/>
        </w:trPr>
        <w:tc>
          <w:tcPr>
            <w:tcW w:w="1660" w:type="dxa"/>
            <w:vMerge/>
            <w:tcBorders>
              <w:top w:val="nil"/>
              <w:left w:val="single" w:sz="4" w:space="0" w:color="auto"/>
              <w:bottom w:val="single" w:sz="4" w:space="0" w:color="auto"/>
              <w:right w:val="single" w:sz="4" w:space="0" w:color="auto"/>
            </w:tcBorders>
            <w:vAlign w:val="center"/>
            <w:hideMark/>
          </w:tcPr>
          <w:p w14:paraId="4DAC58AC" w14:textId="77777777" w:rsidR="00081247" w:rsidRPr="006551C9" w:rsidRDefault="00081247" w:rsidP="006E5AEE">
            <w:pPr>
              <w:spacing w:line="240" w:lineRule="auto"/>
              <w:rPr>
                <w:rFonts w:eastAsia="Times New Roman" w:cstheme="minorHAnsi"/>
                <w:color w:val="1F1F1F"/>
                <w:sz w:val="18"/>
                <w:szCs w:val="18"/>
                <w:lang w:eastAsia="it-IT"/>
              </w:rPr>
            </w:pPr>
          </w:p>
        </w:tc>
        <w:tc>
          <w:tcPr>
            <w:tcW w:w="3340" w:type="dxa"/>
            <w:tcBorders>
              <w:top w:val="nil"/>
              <w:left w:val="nil"/>
              <w:bottom w:val="single" w:sz="4" w:space="0" w:color="auto"/>
              <w:right w:val="single" w:sz="4" w:space="0" w:color="auto"/>
            </w:tcBorders>
            <w:vAlign w:val="center"/>
            <w:hideMark/>
          </w:tcPr>
          <w:p w14:paraId="67D29F84"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Oxygen (gaseous)</w:t>
            </w:r>
          </w:p>
        </w:tc>
        <w:tc>
          <w:tcPr>
            <w:tcW w:w="960" w:type="dxa"/>
            <w:tcBorders>
              <w:top w:val="nil"/>
              <w:left w:val="nil"/>
              <w:bottom w:val="single" w:sz="4" w:space="0" w:color="auto"/>
              <w:right w:val="single" w:sz="4" w:space="0" w:color="auto"/>
            </w:tcBorders>
            <w:vAlign w:val="center"/>
            <w:hideMark/>
          </w:tcPr>
          <w:p w14:paraId="163E6D69"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kg</w:t>
            </w:r>
          </w:p>
        </w:tc>
        <w:tc>
          <w:tcPr>
            <w:tcW w:w="1660" w:type="dxa"/>
            <w:tcBorders>
              <w:top w:val="nil"/>
              <w:left w:val="nil"/>
              <w:bottom w:val="single" w:sz="4" w:space="0" w:color="auto"/>
              <w:right w:val="single" w:sz="4" w:space="0" w:color="auto"/>
            </w:tcBorders>
            <w:vAlign w:val="center"/>
            <w:hideMark/>
          </w:tcPr>
          <w:p w14:paraId="73F8228B"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0.3</w:t>
            </w:r>
          </w:p>
        </w:tc>
      </w:tr>
      <w:tr w:rsidR="00081247" w:rsidRPr="006551C9" w14:paraId="0EB3C538" w14:textId="77777777" w:rsidTr="006E5AEE">
        <w:trPr>
          <w:trHeight w:val="300"/>
        </w:trPr>
        <w:tc>
          <w:tcPr>
            <w:tcW w:w="1660" w:type="dxa"/>
            <w:vMerge/>
            <w:tcBorders>
              <w:top w:val="nil"/>
              <w:left w:val="single" w:sz="4" w:space="0" w:color="auto"/>
              <w:bottom w:val="single" w:sz="4" w:space="0" w:color="auto"/>
              <w:right w:val="single" w:sz="4" w:space="0" w:color="auto"/>
            </w:tcBorders>
            <w:vAlign w:val="center"/>
            <w:hideMark/>
          </w:tcPr>
          <w:p w14:paraId="16BCD2E3" w14:textId="77777777" w:rsidR="00081247" w:rsidRPr="006551C9" w:rsidRDefault="00081247" w:rsidP="006E5AEE">
            <w:pPr>
              <w:spacing w:line="240" w:lineRule="auto"/>
              <w:rPr>
                <w:rFonts w:eastAsia="Times New Roman" w:cstheme="minorHAnsi"/>
                <w:color w:val="1F1F1F"/>
                <w:sz w:val="18"/>
                <w:szCs w:val="18"/>
                <w:lang w:eastAsia="it-IT"/>
              </w:rPr>
            </w:pPr>
          </w:p>
        </w:tc>
        <w:tc>
          <w:tcPr>
            <w:tcW w:w="3340" w:type="dxa"/>
            <w:tcBorders>
              <w:top w:val="nil"/>
              <w:left w:val="nil"/>
              <w:bottom w:val="single" w:sz="4" w:space="0" w:color="auto"/>
              <w:right w:val="single" w:sz="4" w:space="0" w:color="auto"/>
            </w:tcBorders>
            <w:vAlign w:val="center"/>
            <w:hideMark/>
          </w:tcPr>
          <w:p w14:paraId="64F304DC"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Quartz sand</w:t>
            </w:r>
          </w:p>
        </w:tc>
        <w:tc>
          <w:tcPr>
            <w:tcW w:w="960" w:type="dxa"/>
            <w:tcBorders>
              <w:top w:val="nil"/>
              <w:left w:val="nil"/>
              <w:bottom w:val="single" w:sz="4" w:space="0" w:color="auto"/>
              <w:right w:val="single" w:sz="4" w:space="0" w:color="auto"/>
            </w:tcBorders>
            <w:vAlign w:val="center"/>
            <w:hideMark/>
          </w:tcPr>
          <w:p w14:paraId="5A0E672D"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kg</w:t>
            </w:r>
          </w:p>
        </w:tc>
        <w:tc>
          <w:tcPr>
            <w:tcW w:w="1660" w:type="dxa"/>
            <w:tcBorders>
              <w:top w:val="nil"/>
              <w:left w:val="nil"/>
              <w:bottom w:val="single" w:sz="4" w:space="0" w:color="auto"/>
              <w:right w:val="single" w:sz="4" w:space="0" w:color="auto"/>
            </w:tcBorders>
            <w:vAlign w:val="center"/>
            <w:hideMark/>
          </w:tcPr>
          <w:p w14:paraId="759921D4"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48.8</w:t>
            </w:r>
          </w:p>
        </w:tc>
      </w:tr>
      <w:tr w:rsidR="00081247" w:rsidRPr="006551C9" w14:paraId="0D132E7A" w14:textId="77777777" w:rsidTr="006E5AEE">
        <w:trPr>
          <w:trHeight w:val="300"/>
        </w:trPr>
        <w:tc>
          <w:tcPr>
            <w:tcW w:w="1660" w:type="dxa"/>
            <w:vMerge/>
            <w:tcBorders>
              <w:top w:val="nil"/>
              <w:left w:val="single" w:sz="4" w:space="0" w:color="auto"/>
              <w:bottom w:val="single" w:sz="4" w:space="0" w:color="auto"/>
              <w:right w:val="single" w:sz="4" w:space="0" w:color="auto"/>
            </w:tcBorders>
            <w:vAlign w:val="center"/>
            <w:hideMark/>
          </w:tcPr>
          <w:p w14:paraId="21A1AAEB" w14:textId="77777777" w:rsidR="00081247" w:rsidRPr="006551C9" w:rsidRDefault="00081247" w:rsidP="006E5AEE">
            <w:pPr>
              <w:spacing w:line="240" w:lineRule="auto"/>
              <w:rPr>
                <w:rFonts w:eastAsia="Times New Roman" w:cstheme="minorHAnsi"/>
                <w:color w:val="1F1F1F"/>
                <w:sz w:val="18"/>
                <w:szCs w:val="18"/>
                <w:lang w:eastAsia="it-IT"/>
              </w:rPr>
            </w:pPr>
          </w:p>
        </w:tc>
        <w:tc>
          <w:tcPr>
            <w:tcW w:w="3340" w:type="dxa"/>
            <w:tcBorders>
              <w:top w:val="nil"/>
              <w:left w:val="nil"/>
              <w:bottom w:val="single" w:sz="4" w:space="0" w:color="auto"/>
              <w:right w:val="single" w:sz="4" w:space="0" w:color="auto"/>
            </w:tcBorders>
            <w:vAlign w:val="center"/>
            <w:hideMark/>
          </w:tcPr>
          <w:p w14:paraId="5226CE57"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Sodium silicate</w:t>
            </w:r>
          </w:p>
        </w:tc>
        <w:tc>
          <w:tcPr>
            <w:tcW w:w="960" w:type="dxa"/>
            <w:tcBorders>
              <w:top w:val="nil"/>
              <w:left w:val="nil"/>
              <w:bottom w:val="single" w:sz="4" w:space="0" w:color="auto"/>
              <w:right w:val="single" w:sz="4" w:space="0" w:color="auto"/>
            </w:tcBorders>
            <w:vAlign w:val="center"/>
            <w:hideMark/>
          </w:tcPr>
          <w:p w14:paraId="35C6B8B2"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kg</w:t>
            </w:r>
          </w:p>
        </w:tc>
        <w:tc>
          <w:tcPr>
            <w:tcW w:w="1660" w:type="dxa"/>
            <w:tcBorders>
              <w:top w:val="nil"/>
              <w:left w:val="nil"/>
              <w:bottom w:val="single" w:sz="4" w:space="0" w:color="auto"/>
              <w:right w:val="single" w:sz="4" w:space="0" w:color="auto"/>
            </w:tcBorders>
            <w:vAlign w:val="center"/>
            <w:hideMark/>
          </w:tcPr>
          <w:p w14:paraId="23A85D62"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9.6</w:t>
            </w:r>
          </w:p>
        </w:tc>
      </w:tr>
      <w:tr w:rsidR="00081247" w:rsidRPr="006551C9" w14:paraId="22DAD087" w14:textId="77777777" w:rsidTr="006E5AEE">
        <w:trPr>
          <w:trHeight w:val="300"/>
        </w:trPr>
        <w:tc>
          <w:tcPr>
            <w:tcW w:w="1660" w:type="dxa"/>
            <w:vMerge/>
            <w:tcBorders>
              <w:top w:val="nil"/>
              <w:left w:val="single" w:sz="4" w:space="0" w:color="auto"/>
              <w:bottom w:val="single" w:sz="4" w:space="0" w:color="auto"/>
              <w:right w:val="single" w:sz="4" w:space="0" w:color="auto"/>
            </w:tcBorders>
            <w:vAlign w:val="center"/>
            <w:hideMark/>
          </w:tcPr>
          <w:p w14:paraId="33EAC8CD" w14:textId="77777777" w:rsidR="00081247" w:rsidRPr="006551C9" w:rsidRDefault="00081247" w:rsidP="006E5AEE">
            <w:pPr>
              <w:spacing w:line="240" w:lineRule="auto"/>
              <w:rPr>
                <w:rFonts w:eastAsia="Times New Roman" w:cstheme="minorHAnsi"/>
                <w:color w:val="1F1F1F"/>
                <w:sz w:val="18"/>
                <w:szCs w:val="18"/>
                <w:lang w:eastAsia="it-IT"/>
              </w:rPr>
            </w:pPr>
          </w:p>
        </w:tc>
        <w:tc>
          <w:tcPr>
            <w:tcW w:w="3340" w:type="dxa"/>
            <w:tcBorders>
              <w:top w:val="nil"/>
              <w:left w:val="nil"/>
              <w:bottom w:val="single" w:sz="4" w:space="0" w:color="auto"/>
              <w:right w:val="single" w:sz="4" w:space="0" w:color="auto"/>
            </w:tcBorders>
            <w:vAlign w:val="center"/>
            <w:hideMark/>
          </w:tcPr>
          <w:p w14:paraId="51262914"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Transport</w:t>
            </w:r>
          </w:p>
        </w:tc>
        <w:tc>
          <w:tcPr>
            <w:tcW w:w="960" w:type="dxa"/>
            <w:tcBorders>
              <w:top w:val="nil"/>
              <w:left w:val="nil"/>
              <w:bottom w:val="single" w:sz="4" w:space="0" w:color="auto"/>
              <w:right w:val="single" w:sz="4" w:space="0" w:color="auto"/>
            </w:tcBorders>
            <w:vAlign w:val="center"/>
            <w:hideMark/>
          </w:tcPr>
          <w:p w14:paraId="4002BE7B"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kg·km</w:t>
            </w:r>
          </w:p>
        </w:tc>
        <w:tc>
          <w:tcPr>
            <w:tcW w:w="1660" w:type="dxa"/>
            <w:tcBorders>
              <w:top w:val="nil"/>
              <w:left w:val="nil"/>
              <w:bottom w:val="single" w:sz="4" w:space="0" w:color="auto"/>
              <w:right w:val="single" w:sz="4" w:space="0" w:color="auto"/>
            </w:tcBorders>
            <w:vAlign w:val="center"/>
            <w:hideMark/>
          </w:tcPr>
          <w:p w14:paraId="445242D5"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13082.8</w:t>
            </w:r>
          </w:p>
        </w:tc>
      </w:tr>
      <w:tr w:rsidR="00081247" w:rsidRPr="006551C9" w14:paraId="4AA55B1B" w14:textId="77777777" w:rsidTr="006E5AEE">
        <w:trPr>
          <w:trHeight w:val="300"/>
        </w:trPr>
        <w:tc>
          <w:tcPr>
            <w:tcW w:w="1660" w:type="dxa"/>
            <w:vMerge w:val="restart"/>
            <w:tcBorders>
              <w:top w:val="nil"/>
              <w:left w:val="single" w:sz="4" w:space="0" w:color="auto"/>
              <w:bottom w:val="single" w:sz="4" w:space="0" w:color="auto"/>
              <w:right w:val="single" w:sz="4" w:space="0" w:color="auto"/>
            </w:tcBorders>
            <w:vAlign w:val="center"/>
            <w:hideMark/>
          </w:tcPr>
          <w:p w14:paraId="3F7E9B24" w14:textId="77777777" w:rsidR="00081247" w:rsidRPr="006551C9" w:rsidRDefault="00081247" w:rsidP="006E5AEE">
            <w:pPr>
              <w:spacing w:line="240" w:lineRule="auto"/>
              <w:jc w:val="center"/>
              <w:rPr>
                <w:rFonts w:eastAsia="Times New Roman" w:cstheme="minorHAnsi"/>
                <w:color w:val="1F1F1F"/>
                <w:sz w:val="18"/>
                <w:szCs w:val="18"/>
                <w:lang w:eastAsia="it-IT"/>
              </w:rPr>
            </w:pPr>
            <w:r w:rsidRPr="006551C9">
              <w:rPr>
                <w:rFonts w:eastAsia="Times New Roman" w:cstheme="minorHAnsi"/>
                <w:color w:val="1F1F1F"/>
                <w:sz w:val="18"/>
                <w:szCs w:val="18"/>
                <w:lang w:eastAsia="it-IT"/>
              </w:rPr>
              <w:t>Output</w:t>
            </w:r>
          </w:p>
        </w:tc>
        <w:tc>
          <w:tcPr>
            <w:tcW w:w="3340" w:type="dxa"/>
            <w:tcBorders>
              <w:top w:val="nil"/>
              <w:left w:val="nil"/>
              <w:bottom w:val="single" w:sz="4" w:space="0" w:color="auto"/>
              <w:right w:val="single" w:sz="4" w:space="0" w:color="auto"/>
            </w:tcBorders>
            <w:vAlign w:val="center"/>
            <w:hideMark/>
          </w:tcPr>
          <w:p w14:paraId="77129495"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Ash</w:t>
            </w:r>
          </w:p>
        </w:tc>
        <w:tc>
          <w:tcPr>
            <w:tcW w:w="960" w:type="dxa"/>
            <w:tcBorders>
              <w:top w:val="nil"/>
              <w:left w:val="nil"/>
              <w:bottom w:val="single" w:sz="4" w:space="0" w:color="auto"/>
              <w:right w:val="single" w:sz="4" w:space="0" w:color="auto"/>
            </w:tcBorders>
            <w:vAlign w:val="center"/>
            <w:hideMark/>
          </w:tcPr>
          <w:p w14:paraId="1EDB1689"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kg</w:t>
            </w:r>
          </w:p>
        </w:tc>
        <w:tc>
          <w:tcPr>
            <w:tcW w:w="1660" w:type="dxa"/>
            <w:tcBorders>
              <w:top w:val="nil"/>
              <w:left w:val="nil"/>
              <w:bottom w:val="single" w:sz="4" w:space="0" w:color="auto"/>
              <w:right w:val="single" w:sz="4" w:space="0" w:color="auto"/>
            </w:tcBorders>
            <w:vAlign w:val="center"/>
            <w:hideMark/>
          </w:tcPr>
          <w:p w14:paraId="55FC49BA"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31.9</w:t>
            </w:r>
          </w:p>
        </w:tc>
      </w:tr>
      <w:tr w:rsidR="00081247" w:rsidRPr="006551C9" w14:paraId="3787F161" w14:textId="77777777" w:rsidTr="006E5AEE">
        <w:trPr>
          <w:trHeight w:val="300"/>
        </w:trPr>
        <w:tc>
          <w:tcPr>
            <w:tcW w:w="1660" w:type="dxa"/>
            <w:vMerge/>
            <w:tcBorders>
              <w:top w:val="nil"/>
              <w:left w:val="single" w:sz="4" w:space="0" w:color="auto"/>
              <w:bottom w:val="single" w:sz="4" w:space="0" w:color="auto"/>
              <w:right w:val="single" w:sz="4" w:space="0" w:color="auto"/>
            </w:tcBorders>
            <w:vAlign w:val="center"/>
            <w:hideMark/>
          </w:tcPr>
          <w:p w14:paraId="44A50249" w14:textId="77777777" w:rsidR="00081247" w:rsidRPr="006551C9" w:rsidRDefault="00081247" w:rsidP="006E5AEE">
            <w:pPr>
              <w:spacing w:line="240" w:lineRule="auto"/>
              <w:rPr>
                <w:rFonts w:eastAsia="Times New Roman" w:cstheme="minorHAnsi"/>
                <w:color w:val="1F1F1F"/>
                <w:sz w:val="18"/>
                <w:szCs w:val="18"/>
                <w:lang w:eastAsia="it-IT"/>
              </w:rPr>
            </w:pPr>
          </w:p>
        </w:tc>
        <w:tc>
          <w:tcPr>
            <w:tcW w:w="3340" w:type="dxa"/>
            <w:tcBorders>
              <w:top w:val="nil"/>
              <w:left w:val="nil"/>
              <w:bottom w:val="single" w:sz="4" w:space="0" w:color="auto"/>
              <w:right w:val="single" w:sz="4" w:space="0" w:color="auto"/>
            </w:tcBorders>
            <w:vAlign w:val="center"/>
            <w:hideMark/>
          </w:tcPr>
          <w:p w14:paraId="09557E71"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Blister copper</w:t>
            </w:r>
          </w:p>
        </w:tc>
        <w:tc>
          <w:tcPr>
            <w:tcW w:w="960" w:type="dxa"/>
            <w:tcBorders>
              <w:top w:val="nil"/>
              <w:left w:val="nil"/>
              <w:bottom w:val="single" w:sz="4" w:space="0" w:color="auto"/>
              <w:right w:val="single" w:sz="4" w:space="0" w:color="auto"/>
            </w:tcBorders>
            <w:vAlign w:val="center"/>
            <w:hideMark/>
          </w:tcPr>
          <w:p w14:paraId="2FE07950"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kg</w:t>
            </w:r>
          </w:p>
        </w:tc>
        <w:tc>
          <w:tcPr>
            <w:tcW w:w="1660" w:type="dxa"/>
            <w:tcBorders>
              <w:top w:val="nil"/>
              <w:left w:val="nil"/>
              <w:bottom w:val="single" w:sz="4" w:space="0" w:color="auto"/>
              <w:right w:val="single" w:sz="4" w:space="0" w:color="auto"/>
            </w:tcBorders>
            <w:vAlign w:val="center"/>
            <w:hideMark/>
          </w:tcPr>
          <w:p w14:paraId="519AB7BF"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1200</w:t>
            </w:r>
          </w:p>
        </w:tc>
      </w:tr>
      <w:tr w:rsidR="00081247" w:rsidRPr="006551C9" w14:paraId="06182226" w14:textId="77777777" w:rsidTr="006E5AEE">
        <w:trPr>
          <w:trHeight w:val="300"/>
        </w:trPr>
        <w:tc>
          <w:tcPr>
            <w:tcW w:w="1660" w:type="dxa"/>
            <w:vMerge/>
            <w:tcBorders>
              <w:top w:val="nil"/>
              <w:left w:val="single" w:sz="4" w:space="0" w:color="auto"/>
              <w:bottom w:val="single" w:sz="4" w:space="0" w:color="auto"/>
              <w:right w:val="single" w:sz="4" w:space="0" w:color="auto"/>
            </w:tcBorders>
            <w:vAlign w:val="center"/>
            <w:hideMark/>
          </w:tcPr>
          <w:p w14:paraId="7543EBA7" w14:textId="77777777" w:rsidR="00081247" w:rsidRPr="006551C9" w:rsidRDefault="00081247" w:rsidP="006E5AEE">
            <w:pPr>
              <w:spacing w:line="240" w:lineRule="auto"/>
              <w:rPr>
                <w:rFonts w:eastAsia="Times New Roman" w:cstheme="minorHAnsi"/>
                <w:color w:val="1F1F1F"/>
                <w:sz w:val="18"/>
                <w:szCs w:val="18"/>
                <w:lang w:eastAsia="it-IT"/>
              </w:rPr>
            </w:pPr>
          </w:p>
        </w:tc>
        <w:tc>
          <w:tcPr>
            <w:tcW w:w="3340" w:type="dxa"/>
            <w:tcBorders>
              <w:top w:val="nil"/>
              <w:left w:val="nil"/>
              <w:bottom w:val="single" w:sz="4" w:space="0" w:color="auto"/>
              <w:right w:val="single" w:sz="4" w:space="0" w:color="auto"/>
            </w:tcBorders>
            <w:vAlign w:val="center"/>
            <w:hideMark/>
          </w:tcPr>
          <w:p w14:paraId="49B46891"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Dust</w:t>
            </w:r>
          </w:p>
        </w:tc>
        <w:tc>
          <w:tcPr>
            <w:tcW w:w="960" w:type="dxa"/>
            <w:tcBorders>
              <w:top w:val="nil"/>
              <w:left w:val="nil"/>
              <w:bottom w:val="single" w:sz="4" w:space="0" w:color="auto"/>
              <w:right w:val="single" w:sz="4" w:space="0" w:color="auto"/>
            </w:tcBorders>
            <w:vAlign w:val="center"/>
            <w:hideMark/>
          </w:tcPr>
          <w:p w14:paraId="291C691B"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kg</w:t>
            </w:r>
          </w:p>
        </w:tc>
        <w:tc>
          <w:tcPr>
            <w:tcW w:w="1660" w:type="dxa"/>
            <w:tcBorders>
              <w:top w:val="nil"/>
              <w:left w:val="nil"/>
              <w:bottom w:val="single" w:sz="4" w:space="0" w:color="auto"/>
              <w:right w:val="single" w:sz="4" w:space="0" w:color="auto"/>
            </w:tcBorders>
            <w:vAlign w:val="center"/>
            <w:hideMark/>
          </w:tcPr>
          <w:p w14:paraId="41F8EFE6"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1.4</w:t>
            </w:r>
          </w:p>
        </w:tc>
      </w:tr>
      <w:tr w:rsidR="00081247" w:rsidRPr="006551C9" w14:paraId="2219FB51" w14:textId="77777777" w:rsidTr="006E5AEE">
        <w:trPr>
          <w:trHeight w:val="300"/>
        </w:trPr>
        <w:tc>
          <w:tcPr>
            <w:tcW w:w="1660" w:type="dxa"/>
            <w:vMerge/>
            <w:tcBorders>
              <w:top w:val="nil"/>
              <w:left w:val="single" w:sz="4" w:space="0" w:color="auto"/>
              <w:bottom w:val="single" w:sz="4" w:space="0" w:color="auto"/>
              <w:right w:val="single" w:sz="4" w:space="0" w:color="auto"/>
            </w:tcBorders>
            <w:vAlign w:val="center"/>
            <w:hideMark/>
          </w:tcPr>
          <w:p w14:paraId="66E2CC3E" w14:textId="77777777" w:rsidR="00081247" w:rsidRPr="006551C9" w:rsidRDefault="00081247" w:rsidP="006E5AEE">
            <w:pPr>
              <w:spacing w:line="240" w:lineRule="auto"/>
              <w:rPr>
                <w:rFonts w:eastAsia="Times New Roman" w:cstheme="minorHAnsi"/>
                <w:color w:val="1F1F1F"/>
                <w:sz w:val="18"/>
                <w:szCs w:val="18"/>
                <w:lang w:eastAsia="it-IT"/>
              </w:rPr>
            </w:pPr>
          </w:p>
        </w:tc>
        <w:tc>
          <w:tcPr>
            <w:tcW w:w="3340" w:type="dxa"/>
            <w:tcBorders>
              <w:top w:val="nil"/>
              <w:left w:val="nil"/>
              <w:bottom w:val="single" w:sz="4" w:space="0" w:color="auto"/>
              <w:right w:val="single" w:sz="4" w:space="0" w:color="auto"/>
            </w:tcBorders>
            <w:vAlign w:val="center"/>
            <w:hideMark/>
          </w:tcPr>
          <w:p w14:paraId="25C24875"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Slag</w:t>
            </w:r>
          </w:p>
        </w:tc>
        <w:tc>
          <w:tcPr>
            <w:tcW w:w="960" w:type="dxa"/>
            <w:tcBorders>
              <w:top w:val="nil"/>
              <w:left w:val="nil"/>
              <w:bottom w:val="single" w:sz="4" w:space="0" w:color="auto"/>
              <w:right w:val="single" w:sz="4" w:space="0" w:color="auto"/>
            </w:tcBorders>
            <w:vAlign w:val="center"/>
            <w:hideMark/>
          </w:tcPr>
          <w:p w14:paraId="2962737E"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kg</w:t>
            </w:r>
          </w:p>
        </w:tc>
        <w:tc>
          <w:tcPr>
            <w:tcW w:w="1660" w:type="dxa"/>
            <w:tcBorders>
              <w:top w:val="nil"/>
              <w:left w:val="nil"/>
              <w:bottom w:val="single" w:sz="4" w:space="0" w:color="auto"/>
              <w:right w:val="single" w:sz="4" w:space="0" w:color="auto"/>
            </w:tcBorders>
            <w:vAlign w:val="center"/>
            <w:hideMark/>
          </w:tcPr>
          <w:p w14:paraId="40F56B16"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190.2</w:t>
            </w:r>
          </w:p>
        </w:tc>
      </w:tr>
      <w:tr w:rsidR="00081247" w:rsidRPr="006551C9" w14:paraId="7E09A913" w14:textId="77777777" w:rsidTr="006E5AEE">
        <w:trPr>
          <w:trHeight w:val="300"/>
        </w:trPr>
        <w:tc>
          <w:tcPr>
            <w:tcW w:w="1660" w:type="dxa"/>
            <w:vMerge/>
            <w:tcBorders>
              <w:top w:val="nil"/>
              <w:left w:val="single" w:sz="4" w:space="0" w:color="auto"/>
              <w:bottom w:val="single" w:sz="4" w:space="0" w:color="auto"/>
              <w:right w:val="single" w:sz="4" w:space="0" w:color="auto"/>
            </w:tcBorders>
            <w:vAlign w:val="center"/>
            <w:hideMark/>
          </w:tcPr>
          <w:p w14:paraId="59CB2179" w14:textId="77777777" w:rsidR="00081247" w:rsidRPr="006551C9" w:rsidRDefault="00081247" w:rsidP="006E5AEE">
            <w:pPr>
              <w:spacing w:line="240" w:lineRule="auto"/>
              <w:rPr>
                <w:rFonts w:eastAsia="Times New Roman" w:cstheme="minorHAnsi"/>
                <w:color w:val="1F1F1F"/>
                <w:sz w:val="18"/>
                <w:szCs w:val="18"/>
                <w:lang w:eastAsia="it-IT"/>
              </w:rPr>
            </w:pPr>
          </w:p>
        </w:tc>
        <w:tc>
          <w:tcPr>
            <w:tcW w:w="3340" w:type="dxa"/>
            <w:tcBorders>
              <w:top w:val="nil"/>
              <w:left w:val="nil"/>
              <w:bottom w:val="single" w:sz="4" w:space="0" w:color="auto"/>
              <w:right w:val="single" w:sz="4" w:space="0" w:color="auto"/>
            </w:tcBorders>
            <w:vAlign w:val="center"/>
            <w:hideMark/>
          </w:tcPr>
          <w:p w14:paraId="60D010FF"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Ash</w:t>
            </w:r>
          </w:p>
        </w:tc>
        <w:tc>
          <w:tcPr>
            <w:tcW w:w="960" w:type="dxa"/>
            <w:tcBorders>
              <w:top w:val="nil"/>
              <w:left w:val="nil"/>
              <w:bottom w:val="single" w:sz="4" w:space="0" w:color="auto"/>
              <w:right w:val="single" w:sz="4" w:space="0" w:color="auto"/>
            </w:tcBorders>
            <w:vAlign w:val="center"/>
            <w:hideMark/>
          </w:tcPr>
          <w:p w14:paraId="2928F203"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kg</w:t>
            </w:r>
          </w:p>
        </w:tc>
        <w:tc>
          <w:tcPr>
            <w:tcW w:w="1660" w:type="dxa"/>
            <w:tcBorders>
              <w:top w:val="nil"/>
              <w:left w:val="nil"/>
              <w:bottom w:val="single" w:sz="4" w:space="0" w:color="auto"/>
              <w:right w:val="single" w:sz="4" w:space="0" w:color="auto"/>
            </w:tcBorders>
            <w:vAlign w:val="center"/>
            <w:hideMark/>
          </w:tcPr>
          <w:p w14:paraId="22D91BBB"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0.1</w:t>
            </w:r>
          </w:p>
        </w:tc>
      </w:tr>
      <w:tr w:rsidR="00081247" w:rsidRPr="006551C9" w14:paraId="4182AD91" w14:textId="77777777" w:rsidTr="006E5AEE">
        <w:trPr>
          <w:trHeight w:val="300"/>
        </w:trPr>
        <w:tc>
          <w:tcPr>
            <w:tcW w:w="1660" w:type="dxa"/>
            <w:vMerge/>
            <w:tcBorders>
              <w:top w:val="nil"/>
              <w:left w:val="single" w:sz="4" w:space="0" w:color="auto"/>
              <w:bottom w:val="single" w:sz="4" w:space="0" w:color="auto"/>
              <w:right w:val="single" w:sz="4" w:space="0" w:color="auto"/>
            </w:tcBorders>
            <w:vAlign w:val="center"/>
            <w:hideMark/>
          </w:tcPr>
          <w:p w14:paraId="53A83D6E" w14:textId="77777777" w:rsidR="00081247" w:rsidRPr="006551C9" w:rsidRDefault="00081247" w:rsidP="006E5AEE">
            <w:pPr>
              <w:spacing w:line="240" w:lineRule="auto"/>
              <w:rPr>
                <w:rFonts w:eastAsia="Times New Roman" w:cstheme="minorHAnsi"/>
                <w:color w:val="1F1F1F"/>
                <w:sz w:val="18"/>
                <w:szCs w:val="18"/>
                <w:lang w:eastAsia="it-IT"/>
              </w:rPr>
            </w:pPr>
          </w:p>
        </w:tc>
        <w:tc>
          <w:tcPr>
            <w:tcW w:w="3340" w:type="dxa"/>
            <w:tcBorders>
              <w:top w:val="nil"/>
              <w:left w:val="nil"/>
              <w:bottom w:val="single" w:sz="4" w:space="0" w:color="auto"/>
              <w:right w:val="single" w:sz="4" w:space="0" w:color="auto"/>
            </w:tcBorders>
            <w:vAlign w:val="center"/>
            <w:hideMark/>
          </w:tcPr>
          <w:p w14:paraId="784984CB"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Carbon dioxide</w:t>
            </w:r>
          </w:p>
        </w:tc>
        <w:tc>
          <w:tcPr>
            <w:tcW w:w="960" w:type="dxa"/>
            <w:tcBorders>
              <w:top w:val="nil"/>
              <w:left w:val="nil"/>
              <w:bottom w:val="single" w:sz="4" w:space="0" w:color="auto"/>
              <w:right w:val="single" w:sz="4" w:space="0" w:color="auto"/>
            </w:tcBorders>
            <w:vAlign w:val="center"/>
            <w:hideMark/>
          </w:tcPr>
          <w:p w14:paraId="377845CD"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kg</w:t>
            </w:r>
          </w:p>
        </w:tc>
        <w:tc>
          <w:tcPr>
            <w:tcW w:w="1660" w:type="dxa"/>
            <w:tcBorders>
              <w:top w:val="nil"/>
              <w:left w:val="nil"/>
              <w:bottom w:val="single" w:sz="4" w:space="0" w:color="auto"/>
              <w:right w:val="single" w:sz="4" w:space="0" w:color="auto"/>
            </w:tcBorders>
            <w:vAlign w:val="center"/>
            <w:hideMark/>
          </w:tcPr>
          <w:p w14:paraId="1C1A8C3C" w14:textId="77777777" w:rsidR="00081247" w:rsidRPr="006551C9" w:rsidRDefault="00081247" w:rsidP="006E5AEE">
            <w:pPr>
              <w:spacing w:line="240" w:lineRule="auto"/>
              <w:rPr>
                <w:rFonts w:eastAsia="Times New Roman" w:cstheme="minorHAnsi"/>
                <w:color w:val="1F1F1F"/>
                <w:sz w:val="18"/>
                <w:szCs w:val="18"/>
                <w:lang w:eastAsia="it-IT"/>
              </w:rPr>
            </w:pPr>
            <w:r w:rsidRPr="006551C9">
              <w:rPr>
                <w:rFonts w:eastAsia="Times New Roman" w:cstheme="minorHAnsi"/>
                <w:color w:val="1F1F1F"/>
                <w:sz w:val="18"/>
                <w:szCs w:val="18"/>
                <w:lang w:eastAsia="it-IT"/>
              </w:rPr>
              <w:t>151.7</w:t>
            </w:r>
          </w:p>
        </w:tc>
      </w:tr>
    </w:tbl>
    <w:p w14:paraId="09805CE5" w14:textId="77777777" w:rsidR="00081247" w:rsidRDefault="00081247" w:rsidP="00081247">
      <w:pPr>
        <w:contextualSpacing/>
        <w:jc w:val="both"/>
        <w:rPr>
          <w:lang w:val="en-GB"/>
        </w:rPr>
      </w:pPr>
    </w:p>
    <w:p w14:paraId="102556FB" w14:textId="711D3B7F" w:rsidR="00081247" w:rsidRDefault="00081247" w:rsidP="00081247">
      <w:pPr>
        <w:contextualSpacing/>
        <w:jc w:val="both"/>
        <w:rPr>
          <w:lang w:val="en-GB"/>
        </w:rPr>
        <w:sectPr w:rsidR="00081247" w:rsidSect="007C0AB5">
          <w:footerReference w:type="default" r:id="rId14"/>
          <w:pgSz w:w="11906" w:h="16838"/>
          <w:pgMar w:top="1134" w:right="1134" w:bottom="1418" w:left="1134" w:header="709" w:footer="709" w:gutter="0"/>
          <w:cols w:space="708"/>
          <w:docGrid w:linePitch="360"/>
        </w:sectPr>
      </w:pPr>
    </w:p>
    <w:p w14:paraId="5CD82C6F" w14:textId="6E65905D" w:rsidR="009B3191" w:rsidRDefault="009B3191" w:rsidP="009B3191">
      <w:pPr>
        <w:pStyle w:val="Didascalia"/>
        <w:keepNext/>
      </w:pPr>
      <w:r>
        <w:lastRenderedPageBreak/>
        <w:t xml:space="preserve">Table S </w:t>
      </w:r>
      <w:r w:rsidR="00A73631">
        <w:t>5</w:t>
      </w:r>
      <w:r>
        <w:t>: Pedigree matrix</w:t>
      </w:r>
      <w:r w:rsidR="00144BA6">
        <w:t>.</w:t>
      </w:r>
    </w:p>
    <w:tbl>
      <w:tblPr>
        <w:tblW w:w="12740" w:type="dxa"/>
        <w:tblCellMar>
          <w:left w:w="70" w:type="dxa"/>
          <w:right w:w="70" w:type="dxa"/>
        </w:tblCellMar>
        <w:tblLook w:val="04A0" w:firstRow="1" w:lastRow="0" w:firstColumn="1" w:lastColumn="0" w:noHBand="0" w:noVBand="1"/>
      </w:tblPr>
      <w:tblGrid>
        <w:gridCol w:w="2740"/>
        <w:gridCol w:w="658"/>
        <w:gridCol w:w="1342"/>
        <w:gridCol w:w="652"/>
        <w:gridCol w:w="1348"/>
        <w:gridCol w:w="652"/>
        <w:gridCol w:w="1348"/>
        <w:gridCol w:w="658"/>
        <w:gridCol w:w="1342"/>
        <w:gridCol w:w="658"/>
        <w:gridCol w:w="1342"/>
      </w:tblGrid>
      <w:tr w:rsidR="00F10991" w:rsidRPr="009B3191" w14:paraId="28D9CE1D" w14:textId="77777777" w:rsidTr="00F10991">
        <w:trPr>
          <w:trHeight w:val="315"/>
        </w:trPr>
        <w:tc>
          <w:tcPr>
            <w:tcW w:w="2740" w:type="dxa"/>
            <w:tcBorders>
              <w:top w:val="nil"/>
              <w:left w:val="nil"/>
              <w:bottom w:val="nil"/>
              <w:right w:val="nil"/>
            </w:tcBorders>
            <w:noWrap/>
            <w:vAlign w:val="bottom"/>
            <w:hideMark/>
          </w:tcPr>
          <w:p w14:paraId="72A431BB" w14:textId="77777777" w:rsidR="00F10991" w:rsidRPr="009B3191" w:rsidRDefault="00F10991" w:rsidP="009B3191">
            <w:pPr>
              <w:spacing w:line="240" w:lineRule="auto"/>
              <w:rPr>
                <w:rFonts w:ascii="Times New Roman" w:eastAsia="Times New Roman" w:hAnsi="Times New Roman" w:cs="Times New Roman"/>
                <w:lang w:eastAsia="it-IT"/>
              </w:rPr>
            </w:pPr>
          </w:p>
        </w:tc>
        <w:tc>
          <w:tcPr>
            <w:tcW w:w="2000" w:type="dxa"/>
            <w:gridSpan w:val="2"/>
            <w:tcBorders>
              <w:top w:val="single" w:sz="8" w:space="0" w:color="auto"/>
              <w:left w:val="single" w:sz="8" w:space="0" w:color="auto"/>
              <w:bottom w:val="single" w:sz="8" w:space="0" w:color="auto"/>
              <w:right w:val="single" w:sz="8" w:space="0" w:color="000000"/>
            </w:tcBorders>
            <w:noWrap/>
            <w:vAlign w:val="bottom"/>
            <w:hideMark/>
          </w:tcPr>
          <w:p w14:paraId="2014CC2B" w14:textId="77777777" w:rsidR="00F10991" w:rsidRPr="009B3191" w:rsidRDefault="00F10991" w:rsidP="009B3191">
            <w:pPr>
              <w:spacing w:line="240" w:lineRule="auto"/>
              <w:jc w:val="center"/>
              <w:rPr>
                <w:rFonts w:ascii="Calibri" w:eastAsia="Times New Roman" w:hAnsi="Calibri" w:cs="Calibri"/>
                <w:b/>
                <w:bCs/>
                <w:color w:val="000000"/>
                <w:sz w:val="20"/>
                <w:szCs w:val="20"/>
                <w:lang w:eastAsia="it-IT"/>
              </w:rPr>
            </w:pPr>
            <w:r w:rsidRPr="009B3191">
              <w:rPr>
                <w:rFonts w:ascii="Calibri" w:eastAsia="Times New Roman" w:hAnsi="Calibri" w:cs="Calibri"/>
                <w:b/>
                <w:bCs/>
                <w:color w:val="000000"/>
                <w:sz w:val="20"/>
                <w:szCs w:val="20"/>
                <w:lang w:eastAsia="it-IT"/>
              </w:rPr>
              <w:t>Material</w:t>
            </w:r>
          </w:p>
        </w:tc>
        <w:tc>
          <w:tcPr>
            <w:tcW w:w="2000" w:type="dxa"/>
            <w:gridSpan w:val="2"/>
            <w:tcBorders>
              <w:top w:val="single" w:sz="8" w:space="0" w:color="auto"/>
              <w:left w:val="nil"/>
              <w:bottom w:val="single" w:sz="8" w:space="0" w:color="auto"/>
              <w:right w:val="single" w:sz="8" w:space="0" w:color="000000"/>
            </w:tcBorders>
            <w:noWrap/>
            <w:vAlign w:val="bottom"/>
            <w:hideMark/>
          </w:tcPr>
          <w:p w14:paraId="0C9D7244" w14:textId="77777777" w:rsidR="00F10991" w:rsidRPr="009B3191" w:rsidRDefault="00F10991" w:rsidP="009B3191">
            <w:pPr>
              <w:spacing w:line="240" w:lineRule="auto"/>
              <w:jc w:val="center"/>
              <w:rPr>
                <w:rFonts w:ascii="Calibri" w:eastAsia="Times New Roman" w:hAnsi="Calibri" w:cs="Calibri"/>
                <w:b/>
                <w:bCs/>
                <w:color w:val="000000"/>
                <w:sz w:val="20"/>
                <w:szCs w:val="20"/>
                <w:lang w:eastAsia="it-IT"/>
              </w:rPr>
            </w:pPr>
            <w:r w:rsidRPr="009B3191">
              <w:rPr>
                <w:rFonts w:ascii="Calibri" w:eastAsia="Times New Roman" w:hAnsi="Calibri" w:cs="Calibri"/>
                <w:b/>
                <w:bCs/>
                <w:color w:val="000000"/>
                <w:sz w:val="20"/>
                <w:szCs w:val="20"/>
                <w:lang w:eastAsia="it-IT"/>
              </w:rPr>
              <w:t>Energy MK</w:t>
            </w:r>
          </w:p>
        </w:tc>
        <w:tc>
          <w:tcPr>
            <w:tcW w:w="2000" w:type="dxa"/>
            <w:gridSpan w:val="2"/>
            <w:tcBorders>
              <w:top w:val="single" w:sz="8" w:space="0" w:color="auto"/>
              <w:left w:val="nil"/>
              <w:bottom w:val="single" w:sz="8" w:space="0" w:color="auto"/>
              <w:right w:val="single" w:sz="8" w:space="0" w:color="000000"/>
            </w:tcBorders>
            <w:noWrap/>
            <w:vAlign w:val="bottom"/>
            <w:hideMark/>
          </w:tcPr>
          <w:p w14:paraId="0F356436" w14:textId="77777777" w:rsidR="00F10991" w:rsidRPr="009B3191" w:rsidRDefault="00F10991" w:rsidP="009B3191">
            <w:pPr>
              <w:spacing w:line="240" w:lineRule="auto"/>
              <w:jc w:val="center"/>
              <w:rPr>
                <w:rFonts w:ascii="Calibri" w:eastAsia="Times New Roman" w:hAnsi="Calibri" w:cs="Calibri"/>
                <w:b/>
                <w:bCs/>
                <w:color w:val="000000"/>
                <w:sz w:val="20"/>
                <w:szCs w:val="20"/>
                <w:lang w:eastAsia="it-IT"/>
              </w:rPr>
            </w:pPr>
            <w:r w:rsidRPr="009B3191">
              <w:rPr>
                <w:rFonts w:ascii="Calibri" w:eastAsia="Times New Roman" w:hAnsi="Calibri" w:cs="Calibri"/>
                <w:b/>
                <w:bCs/>
                <w:color w:val="000000"/>
                <w:sz w:val="20"/>
                <w:szCs w:val="20"/>
                <w:lang w:eastAsia="it-IT"/>
              </w:rPr>
              <w:t>Energy BG</w:t>
            </w:r>
          </w:p>
        </w:tc>
        <w:tc>
          <w:tcPr>
            <w:tcW w:w="2000" w:type="dxa"/>
            <w:gridSpan w:val="2"/>
            <w:tcBorders>
              <w:top w:val="single" w:sz="8" w:space="0" w:color="auto"/>
              <w:left w:val="nil"/>
              <w:bottom w:val="single" w:sz="8" w:space="0" w:color="auto"/>
              <w:right w:val="single" w:sz="8" w:space="0" w:color="000000"/>
            </w:tcBorders>
            <w:noWrap/>
            <w:vAlign w:val="bottom"/>
            <w:hideMark/>
          </w:tcPr>
          <w:p w14:paraId="0E52265D" w14:textId="77777777" w:rsidR="00F10991" w:rsidRPr="009B3191" w:rsidRDefault="00F10991" w:rsidP="009B3191">
            <w:pPr>
              <w:spacing w:line="240" w:lineRule="auto"/>
              <w:jc w:val="center"/>
              <w:rPr>
                <w:rFonts w:ascii="Calibri" w:eastAsia="Times New Roman" w:hAnsi="Calibri" w:cs="Calibri"/>
                <w:b/>
                <w:bCs/>
                <w:color w:val="000000"/>
                <w:sz w:val="20"/>
                <w:szCs w:val="20"/>
                <w:lang w:eastAsia="it-IT"/>
              </w:rPr>
            </w:pPr>
            <w:r w:rsidRPr="009B3191">
              <w:rPr>
                <w:rFonts w:ascii="Calibri" w:eastAsia="Times New Roman" w:hAnsi="Calibri" w:cs="Calibri"/>
                <w:b/>
                <w:bCs/>
                <w:color w:val="000000"/>
                <w:sz w:val="20"/>
                <w:szCs w:val="20"/>
                <w:lang w:eastAsia="it-IT"/>
              </w:rPr>
              <w:t>Waste</w:t>
            </w:r>
          </w:p>
        </w:tc>
        <w:tc>
          <w:tcPr>
            <w:tcW w:w="2000" w:type="dxa"/>
            <w:gridSpan w:val="2"/>
            <w:tcBorders>
              <w:top w:val="single" w:sz="8" w:space="0" w:color="auto"/>
              <w:left w:val="nil"/>
              <w:bottom w:val="single" w:sz="8" w:space="0" w:color="auto"/>
              <w:right w:val="single" w:sz="8" w:space="0" w:color="000000"/>
            </w:tcBorders>
            <w:noWrap/>
            <w:vAlign w:val="bottom"/>
            <w:hideMark/>
          </w:tcPr>
          <w:p w14:paraId="009680DA" w14:textId="77777777" w:rsidR="00F10991" w:rsidRPr="009B3191" w:rsidRDefault="00F10991" w:rsidP="009B3191">
            <w:pPr>
              <w:spacing w:line="240" w:lineRule="auto"/>
              <w:jc w:val="center"/>
              <w:rPr>
                <w:rFonts w:ascii="Calibri" w:eastAsia="Times New Roman" w:hAnsi="Calibri" w:cs="Calibri"/>
                <w:b/>
                <w:bCs/>
                <w:color w:val="000000"/>
                <w:sz w:val="20"/>
                <w:szCs w:val="20"/>
                <w:lang w:eastAsia="it-IT"/>
              </w:rPr>
            </w:pPr>
            <w:r w:rsidRPr="009B3191">
              <w:rPr>
                <w:rFonts w:ascii="Calibri" w:eastAsia="Times New Roman" w:hAnsi="Calibri" w:cs="Calibri"/>
                <w:b/>
                <w:bCs/>
                <w:color w:val="000000"/>
                <w:sz w:val="20"/>
                <w:szCs w:val="20"/>
                <w:lang w:eastAsia="it-IT"/>
              </w:rPr>
              <w:t>Secondary Cu and Al</w:t>
            </w:r>
          </w:p>
        </w:tc>
      </w:tr>
      <w:tr w:rsidR="00F10991" w:rsidRPr="009B3191" w14:paraId="4DCEF86D" w14:textId="77777777" w:rsidTr="00F10991">
        <w:trPr>
          <w:trHeight w:val="300"/>
        </w:trPr>
        <w:tc>
          <w:tcPr>
            <w:tcW w:w="2740" w:type="dxa"/>
            <w:tcBorders>
              <w:top w:val="single" w:sz="8" w:space="0" w:color="auto"/>
              <w:left w:val="single" w:sz="8" w:space="0" w:color="auto"/>
              <w:bottom w:val="single" w:sz="4" w:space="0" w:color="auto"/>
              <w:right w:val="single" w:sz="8" w:space="0" w:color="auto"/>
            </w:tcBorders>
            <w:noWrap/>
            <w:vAlign w:val="bottom"/>
            <w:hideMark/>
          </w:tcPr>
          <w:p w14:paraId="46C4FABD" w14:textId="77777777" w:rsidR="00F10991" w:rsidRPr="009B3191" w:rsidRDefault="00F10991" w:rsidP="009B3191">
            <w:pPr>
              <w:spacing w:line="240" w:lineRule="auto"/>
              <w:rPr>
                <w:rFonts w:ascii="Calibri" w:eastAsia="Times New Roman" w:hAnsi="Calibri" w:cs="Calibri"/>
                <w:color w:val="000000"/>
                <w:sz w:val="20"/>
                <w:szCs w:val="20"/>
                <w:lang w:eastAsia="it-IT"/>
              </w:rPr>
            </w:pPr>
            <w:r w:rsidRPr="009B3191">
              <w:rPr>
                <w:rFonts w:ascii="Calibri" w:eastAsia="Times New Roman" w:hAnsi="Calibri" w:cs="Calibri"/>
                <w:color w:val="000000"/>
                <w:sz w:val="20"/>
                <w:szCs w:val="20"/>
                <w:lang w:eastAsia="it-IT"/>
              </w:rPr>
              <w:t>U1 (reliability)</w:t>
            </w:r>
          </w:p>
        </w:tc>
        <w:tc>
          <w:tcPr>
            <w:tcW w:w="658" w:type="dxa"/>
            <w:tcBorders>
              <w:top w:val="nil"/>
              <w:left w:val="nil"/>
              <w:bottom w:val="dashed" w:sz="4" w:space="0" w:color="auto"/>
              <w:right w:val="nil"/>
            </w:tcBorders>
            <w:noWrap/>
            <w:vAlign w:val="center"/>
            <w:hideMark/>
          </w:tcPr>
          <w:p w14:paraId="0DD3FF97" w14:textId="07E9465E" w:rsidR="00F10991" w:rsidRPr="009B3191" w:rsidRDefault="00F10991" w:rsidP="009B3191">
            <w:pPr>
              <w:spacing w:line="240" w:lineRule="auto"/>
              <w:jc w:val="center"/>
              <w:rPr>
                <w:rFonts w:ascii="Calibri" w:eastAsia="Times New Roman" w:hAnsi="Calibri" w:cs="Calibri"/>
                <w:color w:val="000000"/>
                <w:sz w:val="20"/>
                <w:szCs w:val="20"/>
                <w:lang w:eastAsia="it-IT"/>
              </w:rPr>
            </w:pPr>
            <w:r>
              <w:rPr>
                <w:rFonts w:ascii="Calibri" w:eastAsia="Times New Roman" w:hAnsi="Calibri" w:cs="Calibri"/>
                <w:color w:val="000000"/>
                <w:sz w:val="20"/>
                <w:szCs w:val="20"/>
                <w:lang w:eastAsia="it-IT"/>
              </w:rPr>
              <w:t>1</w:t>
            </w:r>
          </w:p>
        </w:tc>
        <w:tc>
          <w:tcPr>
            <w:tcW w:w="1342" w:type="dxa"/>
            <w:tcBorders>
              <w:top w:val="nil"/>
              <w:left w:val="single" w:sz="4" w:space="0" w:color="auto"/>
              <w:bottom w:val="single" w:sz="4" w:space="0" w:color="auto"/>
              <w:right w:val="single" w:sz="4" w:space="0" w:color="auto"/>
            </w:tcBorders>
            <w:noWrap/>
            <w:vAlign w:val="center"/>
            <w:hideMark/>
          </w:tcPr>
          <w:p w14:paraId="1900F443" w14:textId="1B3D3814" w:rsidR="00F10991" w:rsidRPr="009B3191" w:rsidRDefault="00F10991" w:rsidP="009B3191">
            <w:pPr>
              <w:spacing w:line="240" w:lineRule="auto"/>
              <w:jc w:val="center"/>
              <w:rPr>
                <w:rFonts w:ascii="Calibri" w:eastAsia="Times New Roman" w:hAnsi="Calibri" w:cs="Calibri"/>
                <w:color w:val="000000"/>
                <w:sz w:val="20"/>
                <w:szCs w:val="20"/>
                <w:lang w:eastAsia="it-IT"/>
              </w:rPr>
            </w:pPr>
            <w:r>
              <w:rPr>
                <w:rFonts w:ascii="Calibri" w:eastAsia="Times New Roman" w:hAnsi="Calibri" w:cs="Calibri"/>
                <w:color w:val="000000"/>
                <w:sz w:val="20"/>
                <w:szCs w:val="20"/>
                <w:lang w:eastAsia="it-IT"/>
              </w:rPr>
              <w:t>0</w:t>
            </w:r>
          </w:p>
        </w:tc>
        <w:tc>
          <w:tcPr>
            <w:tcW w:w="652" w:type="dxa"/>
            <w:tcBorders>
              <w:top w:val="nil"/>
              <w:left w:val="dashed" w:sz="4" w:space="0" w:color="auto"/>
              <w:bottom w:val="dashed" w:sz="4" w:space="0" w:color="auto"/>
              <w:right w:val="nil"/>
            </w:tcBorders>
            <w:noWrap/>
            <w:vAlign w:val="center"/>
            <w:hideMark/>
          </w:tcPr>
          <w:p w14:paraId="64429FF2" w14:textId="77777777" w:rsidR="00F10991" w:rsidRPr="009B3191" w:rsidRDefault="00F10991" w:rsidP="009B3191">
            <w:pPr>
              <w:spacing w:line="240" w:lineRule="auto"/>
              <w:jc w:val="center"/>
              <w:rPr>
                <w:rFonts w:ascii="Calibri" w:eastAsia="Times New Roman" w:hAnsi="Calibri" w:cs="Calibri"/>
                <w:color w:val="000000"/>
                <w:sz w:val="20"/>
                <w:szCs w:val="20"/>
                <w:lang w:eastAsia="it-IT"/>
              </w:rPr>
            </w:pPr>
            <w:r w:rsidRPr="009B3191">
              <w:rPr>
                <w:rFonts w:ascii="Calibri" w:eastAsia="Times New Roman" w:hAnsi="Calibri" w:cs="Calibri"/>
                <w:color w:val="000000"/>
                <w:sz w:val="20"/>
                <w:szCs w:val="20"/>
                <w:lang w:eastAsia="it-IT"/>
              </w:rPr>
              <w:t>1.10</w:t>
            </w:r>
          </w:p>
        </w:tc>
        <w:tc>
          <w:tcPr>
            <w:tcW w:w="1348" w:type="dxa"/>
            <w:tcBorders>
              <w:top w:val="nil"/>
              <w:left w:val="single" w:sz="4" w:space="0" w:color="auto"/>
              <w:bottom w:val="single" w:sz="4" w:space="0" w:color="auto"/>
              <w:right w:val="single" w:sz="4" w:space="0" w:color="auto"/>
            </w:tcBorders>
            <w:noWrap/>
            <w:vAlign w:val="center"/>
            <w:hideMark/>
          </w:tcPr>
          <w:p w14:paraId="6AFEEFF6" w14:textId="77777777" w:rsidR="00F10991" w:rsidRPr="009B3191" w:rsidRDefault="00F10991" w:rsidP="009B3191">
            <w:pPr>
              <w:spacing w:line="240" w:lineRule="auto"/>
              <w:jc w:val="center"/>
              <w:rPr>
                <w:rFonts w:ascii="Calibri" w:eastAsia="Times New Roman" w:hAnsi="Calibri" w:cs="Calibri"/>
                <w:color w:val="000000"/>
                <w:sz w:val="20"/>
                <w:szCs w:val="20"/>
                <w:lang w:eastAsia="it-IT"/>
              </w:rPr>
            </w:pPr>
            <w:r w:rsidRPr="009B3191">
              <w:rPr>
                <w:rFonts w:ascii="Calibri" w:eastAsia="Times New Roman" w:hAnsi="Calibri" w:cs="Calibri"/>
                <w:color w:val="000000"/>
                <w:sz w:val="20"/>
                <w:szCs w:val="20"/>
                <w:lang w:eastAsia="it-IT"/>
              </w:rPr>
              <w:t>9.1E-03</w:t>
            </w:r>
          </w:p>
        </w:tc>
        <w:tc>
          <w:tcPr>
            <w:tcW w:w="652" w:type="dxa"/>
            <w:tcBorders>
              <w:top w:val="nil"/>
              <w:left w:val="dashed" w:sz="4" w:space="0" w:color="auto"/>
              <w:bottom w:val="dashed" w:sz="4" w:space="0" w:color="auto"/>
              <w:right w:val="nil"/>
            </w:tcBorders>
            <w:noWrap/>
            <w:vAlign w:val="center"/>
            <w:hideMark/>
          </w:tcPr>
          <w:p w14:paraId="5148A388" w14:textId="169D0606" w:rsidR="00F10991" w:rsidRPr="009B3191" w:rsidRDefault="00F10991" w:rsidP="009B3191">
            <w:pPr>
              <w:spacing w:line="240" w:lineRule="auto"/>
              <w:jc w:val="center"/>
              <w:rPr>
                <w:rFonts w:ascii="Calibri" w:eastAsia="Times New Roman" w:hAnsi="Calibri" w:cs="Calibri"/>
                <w:color w:val="000000"/>
                <w:sz w:val="20"/>
                <w:szCs w:val="20"/>
                <w:lang w:eastAsia="it-IT"/>
              </w:rPr>
            </w:pPr>
            <w:r>
              <w:rPr>
                <w:rFonts w:ascii="Calibri" w:eastAsia="Times New Roman" w:hAnsi="Calibri" w:cs="Calibri"/>
                <w:color w:val="000000"/>
                <w:sz w:val="20"/>
                <w:szCs w:val="20"/>
                <w:lang w:eastAsia="it-IT"/>
              </w:rPr>
              <w:t>1</w:t>
            </w:r>
          </w:p>
        </w:tc>
        <w:tc>
          <w:tcPr>
            <w:tcW w:w="1348" w:type="dxa"/>
            <w:tcBorders>
              <w:top w:val="nil"/>
              <w:left w:val="single" w:sz="4" w:space="0" w:color="auto"/>
              <w:bottom w:val="single" w:sz="4" w:space="0" w:color="auto"/>
              <w:right w:val="single" w:sz="8" w:space="0" w:color="auto"/>
            </w:tcBorders>
            <w:noWrap/>
            <w:vAlign w:val="center"/>
            <w:hideMark/>
          </w:tcPr>
          <w:p w14:paraId="6AB67949" w14:textId="20FCD4D8" w:rsidR="00F10991" w:rsidRPr="009B3191" w:rsidRDefault="00F10991" w:rsidP="009B3191">
            <w:pPr>
              <w:spacing w:line="240" w:lineRule="auto"/>
              <w:jc w:val="center"/>
              <w:rPr>
                <w:rFonts w:ascii="Calibri" w:eastAsia="Times New Roman" w:hAnsi="Calibri" w:cs="Calibri"/>
                <w:color w:val="000000"/>
                <w:sz w:val="20"/>
                <w:szCs w:val="20"/>
                <w:lang w:eastAsia="it-IT"/>
              </w:rPr>
            </w:pPr>
            <w:r>
              <w:rPr>
                <w:rFonts w:ascii="Calibri" w:eastAsia="Times New Roman" w:hAnsi="Calibri" w:cs="Calibri"/>
                <w:color w:val="000000"/>
                <w:sz w:val="20"/>
                <w:szCs w:val="20"/>
                <w:lang w:eastAsia="it-IT"/>
              </w:rPr>
              <w:t>0</w:t>
            </w:r>
          </w:p>
        </w:tc>
        <w:tc>
          <w:tcPr>
            <w:tcW w:w="658" w:type="dxa"/>
            <w:tcBorders>
              <w:top w:val="nil"/>
              <w:left w:val="dashed" w:sz="4" w:space="0" w:color="auto"/>
              <w:bottom w:val="dashed" w:sz="4" w:space="0" w:color="auto"/>
              <w:right w:val="nil"/>
            </w:tcBorders>
            <w:noWrap/>
            <w:vAlign w:val="center"/>
            <w:hideMark/>
          </w:tcPr>
          <w:p w14:paraId="7557E066" w14:textId="77777777" w:rsidR="00F10991" w:rsidRPr="009B3191" w:rsidRDefault="00F10991" w:rsidP="009B3191">
            <w:pPr>
              <w:spacing w:line="240" w:lineRule="auto"/>
              <w:jc w:val="center"/>
              <w:rPr>
                <w:rFonts w:ascii="Calibri" w:eastAsia="Times New Roman" w:hAnsi="Calibri" w:cs="Calibri"/>
                <w:color w:val="000000"/>
                <w:sz w:val="20"/>
                <w:szCs w:val="20"/>
                <w:lang w:eastAsia="it-IT"/>
              </w:rPr>
            </w:pPr>
            <w:r w:rsidRPr="009B3191">
              <w:rPr>
                <w:rFonts w:ascii="Calibri" w:eastAsia="Times New Roman" w:hAnsi="Calibri" w:cs="Calibri"/>
                <w:color w:val="000000"/>
                <w:sz w:val="20"/>
                <w:szCs w:val="20"/>
                <w:lang w:eastAsia="it-IT"/>
              </w:rPr>
              <w:t>1.10</w:t>
            </w:r>
          </w:p>
        </w:tc>
        <w:tc>
          <w:tcPr>
            <w:tcW w:w="1342" w:type="dxa"/>
            <w:tcBorders>
              <w:top w:val="nil"/>
              <w:left w:val="single" w:sz="4" w:space="0" w:color="auto"/>
              <w:bottom w:val="single" w:sz="4" w:space="0" w:color="auto"/>
              <w:right w:val="single" w:sz="8" w:space="0" w:color="auto"/>
            </w:tcBorders>
            <w:noWrap/>
            <w:vAlign w:val="center"/>
            <w:hideMark/>
          </w:tcPr>
          <w:p w14:paraId="4748A510" w14:textId="77777777" w:rsidR="00F10991" w:rsidRPr="009B3191" w:rsidRDefault="00F10991" w:rsidP="009B3191">
            <w:pPr>
              <w:spacing w:line="240" w:lineRule="auto"/>
              <w:jc w:val="center"/>
              <w:rPr>
                <w:rFonts w:ascii="Calibri" w:eastAsia="Times New Roman" w:hAnsi="Calibri" w:cs="Calibri"/>
                <w:color w:val="000000"/>
                <w:sz w:val="20"/>
                <w:szCs w:val="20"/>
                <w:lang w:eastAsia="it-IT"/>
              </w:rPr>
            </w:pPr>
            <w:r w:rsidRPr="009B3191">
              <w:rPr>
                <w:rFonts w:ascii="Calibri" w:eastAsia="Times New Roman" w:hAnsi="Calibri" w:cs="Calibri"/>
                <w:color w:val="000000"/>
                <w:sz w:val="20"/>
                <w:szCs w:val="20"/>
                <w:lang w:eastAsia="it-IT"/>
              </w:rPr>
              <w:t>9.1E-03</w:t>
            </w:r>
          </w:p>
        </w:tc>
        <w:tc>
          <w:tcPr>
            <w:tcW w:w="658" w:type="dxa"/>
            <w:tcBorders>
              <w:top w:val="nil"/>
              <w:left w:val="dashed" w:sz="4" w:space="0" w:color="auto"/>
              <w:bottom w:val="dashed" w:sz="4" w:space="0" w:color="auto"/>
              <w:right w:val="nil"/>
            </w:tcBorders>
            <w:noWrap/>
            <w:vAlign w:val="center"/>
            <w:hideMark/>
          </w:tcPr>
          <w:p w14:paraId="48F121F7" w14:textId="77777777" w:rsidR="00F10991" w:rsidRPr="009B3191" w:rsidRDefault="00F10991" w:rsidP="009B3191">
            <w:pPr>
              <w:spacing w:line="240" w:lineRule="auto"/>
              <w:jc w:val="center"/>
              <w:rPr>
                <w:rFonts w:ascii="Calibri" w:eastAsia="Times New Roman" w:hAnsi="Calibri" w:cs="Calibri"/>
                <w:color w:val="000000"/>
                <w:sz w:val="20"/>
                <w:szCs w:val="20"/>
                <w:lang w:eastAsia="it-IT"/>
              </w:rPr>
            </w:pPr>
            <w:r w:rsidRPr="009B3191">
              <w:rPr>
                <w:rFonts w:ascii="Calibri" w:eastAsia="Times New Roman" w:hAnsi="Calibri" w:cs="Calibri"/>
                <w:color w:val="000000"/>
                <w:sz w:val="20"/>
                <w:szCs w:val="20"/>
                <w:lang w:eastAsia="it-IT"/>
              </w:rPr>
              <w:t>1.05</w:t>
            </w:r>
          </w:p>
        </w:tc>
        <w:tc>
          <w:tcPr>
            <w:tcW w:w="1342" w:type="dxa"/>
            <w:tcBorders>
              <w:top w:val="nil"/>
              <w:left w:val="single" w:sz="4" w:space="0" w:color="auto"/>
              <w:bottom w:val="single" w:sz="4" w:space="0" w:color="auto"/>
              <w:right w:val="single" w:sz="8" w:space="0" w:color="auto"/>
            </w:tcBorders>
            <w:noWrap/>
            <w:vAlign w:val="center"/>
            <w:hideMark/>
          </w:tcPr>
          <w:p w14:paraId="65B0E1B0" w14:textId="77777777" w:rsidR="00F10991" w:rsidRPr="009B3191" w:rsidRDefault="00F10991" w:rsidP="009B3191">
            <w:pPr>
              <w:spacing w:line="240" w:lineRule="auto"/>
              <w:jc w:val="center"/>
              <w:rPr>
                <w:rFonts w:ascii="Calibri" w:eastAsia="Times New Roman" w:hAnsi="Calibri" w:cs="Calibri"/>
                <w:color w:val="000000"/>
                <w:sz w:val="20"/>
                <w:szCs w:val="20"/>
                <w:lang w:eastAsia="it-IT"/>
              </w:rPr>
            </w:pPr>
            <w:r w:rsidRPr="009B3191">
              <w:rPr>
                <w:rFonts w:ascii="Calibri" w:eastAsia="Times New Roman" w:hAnsi="Calibri" w:cs="Calibri"/>
                <w:color w:val="000000"/>
                <w:sz w:val="20"/>
                <w:szCs w:val="20"/>
                <w:lang w:eastAsia="it-IT"/>
              </w:rPr>
              <w:t>2.4E-03</w:t>
            </w:r>
          </w:p>
        </w:tc>
      </w:tr>
      <w:tr w:rsidR="00F10991" w:rsidRPr="009B3191" w14:paraId="3DB70AED" w14:textId="77777777" w:rsidTr="00F10991">
        <w:trPr>
          <w:trHeight w:val="300"/>
        </w:trPr>
        <w:tc>
          <w:tcPr>
            <w:tcW w:w="2740" w:type="dxa"/>
            <w:tcBorders>
              <w:top w:val="nil"/>
              <w:left w:val="single" w:sz="8" w:space="0" w:color="auto"/>
              <w:bottom w:val="single" w:sz="4" w:space="0" w:color="auto"/>
              <w:right w:val="single" w:sz="8" w:space="0" w:color="auto"/>
            </w:tcBorders>
            <w:noWrap/>
            <w:vAlign w:val="bottom"/>
            <w:hideMark/>
          </w:tcPr>
          <w:p w14:paraId="181D3F1F" w14:textId="77777777" w:rsidR="00F10991" w:rsidRPr="009B3191" w:rsidRDefault="00F10991" w:rsidP="009B3191">
            <w:pPr>
              <w:spacing w:line="240" w:lineRule="auto"/>
              <w:rPr>
                <w:rFonts w:ascii="Calibri" w:eastAsia="Times New Roman" w:hAnsi="Calibri" w:cs="Calibri"/>
                <w:color w:val="000000"/>
                <w:sz w:val="20"/>
                <w:szCs w:val="20"/>
                <w:lang w:eastAsia="it-IT"/>
              </w:rPr>
            </w:pPr>
            <w:r w:rsidRPr="009B3191">
              <w:rPr>
                <w:rFonts w:ascii="Calibri" w:eastAsia="Times New Roman" w:hAnsi="Calibri" w:cs="Calibri"/>
                <w:color w:val="000000"/>
                <w:sz w:val="20"/>
                <w:szCs w:val="20"/>
                <w:lang w:eastAsia="it-IT"/>
              </w:rPr>
              <w:t>U2 (completeness)</w:t>
            </w:r>
          </w:p>
        </w:tc>
        <w:tc>
          <w:tcPr>
            <w:tcW w:w="658" w:type="dxa"/>
            <w:tcBorders>
              <w:top w:val="nil"/>
              <w:left w:val="nil"/>
              <w:bottom w:val="dashed" w:sz="4" w:space="0" w:color="auto"/>
              <w:right w:val="nil"/>
            </w:tcBorders>
            <w:noWrap/>
            <w:vAlign w:val="center"/>
            <w:hideMark/>
          </w:tcPr>
          <w:p w14:paraId="350B53B7" w14:textId="1E7E32F2" w:rsidR="00F10991" w:rsidRPr="009B3191" w:rsidRDefault="00F10991" w:rsidP="009B3191">
            <w:pPr>
              <w:spacing w:line="240" w:lineRule="auto"/>
              <w:jc w:val="center"/>
              <w:rPr>
                <w:rFonts w:ascii="Calibri" w:eastAsia="Times New Roman" w:hAnsi="Calibri" w:cs="Calibri"/>
                <w:color w:val="000000"/>
                <w:sz w:val="20"/>
                <w:szCs w:val="20"/>
                <w:lang w:eastAsia="it-IT"/>
              </w:rPr>
            </w:pPr>
            <w:r>
              <w:rPr>
                <w:rFonts w:ascii="Calibri" w:eastAsia="Times New Roman" w:hAnsi="Calibri" w:cs="Calibri"/>
                <w:color w:val="000000"/>
                <w:sz w:val="20"/>
                <w:szCs w:val="20"/>
                <w:lang w:eastAsia="it-IT"/>
              </w:rPr>
              <w:t>1</w:t>
            </w:r>
          </w:p>
        </w:tc>
        <w:tc>
          <w:tcPr>
            <w:tcW w:w="1342" w:type="dxa"/>
            <w:tcBorders>
              <w:top w:val="nil"/>
              <w:left w:val="single" w:sz="4" w:space="0" w:color="auto"/>
              <w:bottom w:val="single" w:sz="4" w:space="0" w:color="auto"/>
              <w:right w:val="single" w:sz="4" w:space="0" w:color="auto"/>
            </w:tcBorders>
            <w:noWrap/>
            <w:vAlign w:val="center"/>
            <w:hideMark/>
          </w:tcPr>
          <w:p w14:paraId="0E9769F3" w14:textId="6A752489" w:rsidR="00F10991" w:rsidRPr="009B3191" w:rsidRDefault="00F10991" w:rsidP="009B3191">
            <w:pPr>
              <w:spacing w:line="240" w:lineRule="auto"/>
              <w:jc w:val="center"/>
              <w:rPr>
                <w:rFonts w:ascii="Calibri" w:eastAsia="Times New Roman" w:hAnsi="Calibri" w:cs="Calibri"/>
                <w:color w:val="000000"/>
                <w:sz w:val="20"/>
                <w:szCs w:val="20"/>
                <w:lang w:eastAsia="it-IT"/>
              </w:rPr>
            </w:pPr>
            <w:r>
              <w:rPr>
                <w:rFonts w:ascii="Calibri" w:eastAsia="Times New Roman" w:hAnsi="Calibri" w:cs="Calibri"/>
                <w:color w:val="000000"/>
                <w:sz w:val="20"/>
                <w:szCs w:val="20"/>
                <w:lang w:eastAsia="it-IT"/>
              </w:rPr>
              <w:t>0</w:t>
            </w:r>
          </w:p>
        </w:tc>
        <w:tc>
          <w:tcPr>
            <w:tcW w:w="652" w:type="dxa"/>
            <w:tcBorders>
              <w:top w:val="nil"/>
              <w:left w:val="dashed" w:sz="4" w:space="0" w:color="auto"/>
              <w:bottom w:val="dashed" w:sz="4" w:space="0" w:color="auto"/>
              <w:right w:val="nil"/>
            </w:tcBorders>
            <w:noWrap/>
            <w:vAlign w:val="center"/>
            <w:hideMark/>
          </w:tcPr>
          <w:p w14:paraId="4AB65514" w14:textId="2C7E2B12" w:rsidR="00F10991" w:rsidRPr="009B3191" w:rsidRDefault="00F10991" w:rsidP="009B3191">
            <w:pPr>
              <w:spacing w:line="240" w:lineRule="auto"/>
              <w:jc w:val="center"/>
              <w:rPr>
                <w:rFonts w:ascii="Calibri" w:eastAsia="Times New Roman" w:hAnsi="Calibri" w:cs="Calibri"/>
                <w:color w:val="000000"/>
                <w:sz w:val="20"/>
                <w:szCs w:val="20"/>
                <w:lang w:eastAsia="it-IT"/>
              </w:rPr>
            </w:pPr>
            <w:r>
              <w:rPr>
                <w:rFonts w:ascii="Calibri" w:eastAsia="Times New Roman" w:hAnsi="Calibri" w:cs="Calibri"/>
                <w:color w:val="000000"/>
                <w:sz w:val="20"/>
                <w:szCs w:val="20"/>
                <w:lang w:eastAsia="it-IT"/>
              </w:rPr>
              <w:t>1</w:t>
            </w:r>
          </w:p>
        </w:tc>
        <w:tc>
          <w:tcPr>
            <w:tcW w:w="1348" w:type="dxa"/>
            <w:tcBorders>
              <w:top w:val="nil"/>
              <w:left w:val="single" w:sz="4" w:space="0" w:color="auto"/>
              <w:bottom w:val="single" w:sz="4" w:space="0" w:color="auto"/>
              <w:right w:val="single" w:sz="4" w:space="0" w:color="auto"/>
            </w:tcBorders>
            <w:noWrap/>
            <w:vAlign w:val="center"/>
            <w:hideMark/>
          </w:tcPr>
          <w:p w14:paraId="4FEAB10A" w14:textId="7F4722D5" w:rsidR="00F10991" w:rsidRPr="009B3191" w:rsidRDefault="00F10991" w:rsidP="009B3191">
            <w:pPr>
              <w:spacing w:line="240" w:lineRule="auto"/>
              <w:jc w:val="center"/>
              <w:rPr>
                <w:rFonts w:ascii="Calibri" w:eastAsia="Times New Roman" w:hAnsi="Calibri" w:cs="Calibri"/>
                <w:color w:val="000000"/>
                <w:sz w:val="20"/>
                <w:szCs w:val="20"/>
                <w:lang w:eastAsia="it-IT"/>
              </w:rPr>
            </w:pPr>
            <w:r>
              <w:rPr>
                <w:rFonts w:ascii="Calibri" w:eastAsia="Times New Roman" w:hAnsi="Calibri" w:cs="Calibri"/>
                <w:color w:val="000000"/>
                <w:sz w:val="20"/>
                <w:szCs w:val="20"/>
                <w:lang w:eastAsia="it-IT"/>
              </w:rPr>
              <w:t>0</w:t>
            </w:r>
          </w:p>
        </w:tc>
        <w:tc>
          <w:tcPr>
            <w:tcW w:w="652" w:type="dxa"/>
            <w:tcBorders>
              <w:top w:val="nil"/>
              <w:left w:val="dashed" w:sz="4" w:space="0" w:color="auto"/>
              <w:bottom w:val="dashed" w:sz="4" w:space="0" w:color="auto"/>
              <w:right w:val="nil"/>
            </w:tcBorders>
            <w:noWrap/>
            <w:vAlign w:val="center"/>
            <w:hideMark/>
          </w:tcPr>
          <w:p w14:paraId="79969F20" w14:textId="671048A7" w:rsidR="00F10991" w:rsidRPr="009B3191" w:rsidRDefault="00F10991" w:rsidP="009B3191">
            <w:pPr>
              <w:spacing w:line="240" w:lineRule="auto"/>
              <w:jc w:val="center"/>
              <w:rPr>
                <w:rFonts w:ascii="Calibri" w:eastAsia="Times New Roman" w:hAnsi="Calibri" w:cs="Calibri"/>
                <w:color w:val="000000"/>
                <w:sz w:val="20"/>
                <w:szCs w:val="20"/>
                <w:lang w:eastAsia="it-IT"/>
              </w:rPr>
            </w:pPr>
            <w:r>
              <w:rPr>
                <w:rFonts w:ascii="Calibri" w:eastAsia="Times New Roman" w:hAnsi="Calibri" w:cs="Calibri"/>
                <w:color w:val="000000"/>
                <w:sz w:val="20"/>
                <w:szCs w:val="20"/>
                <w:lang w:eastAsia="it-IT"/>
              </w:rPr>
              <w:t>1</w:t>
            </w:r>
          </w:p>
        </w:tc>
        <w:tc>
          <w:tcPr>
            <w:tcW w:w="1348" w:type="dxa"/>
            <w:tcBorders>
              <w:top w:val="nil"/>
              <w:left w:val="single" w:sz="4" w:space="0" w:color="auto"/>
              <w:bottom w:val="single" w:sz="4" w:space="0" w:color="auto"/>
              <w:right w:val="single" w:sz="8" w:space="0" w:color="auto"/>
            </w:tcBorders>
            <w:noWrap/>
            <w:vAlign w:val="center"/>
            <w:hideMark/>
          </w:tcPr>
          <w:p w14:paraId="22638E4E" w14:textId="76C0117F" w:rsidR="00F10991" w:rsidRPr="009B3191" w:rsidRDefault="00F10991" w:rsidP="009B3191">
            <w:pPr>
              <w:spacing w:line="240" w:lineRule="auto"/>
              <w:jc w:val="center"/>
              <w:rPr>
                <w:rFonts w:ascii="Calibri" w:eastAsia="Times New Roman" w:hAnsi="Calibri" w:cs="Calibri"/>
                <w:color w:val="000000"/>
                <w:sz w:val="20"/>
                <w:szCs w:val="20"/>
                <w:lang w:eastAsia="it-IT"/>
              </w:rPr>
            </w:pPr>
            <w:r>
              <w:rPr>
                <w:rFonts w:ascii="Calibri" w:eastAsia="Times New Roman" w:hAnsi="Calibri" w:cs="Calibri"/>
                <w:color w:val="000000"/>
                <w:sz w:val="20"/>
                <w:szCs w:val="20"/>
                <w:lang w:eastAsia="it-IT"/>
              </w:rPr>
              <w:t>0</w:t>
            </w:r>
          </w:p>
        </w:tc>
        <w:tc>
          <w:tcPr>
            <w:tcW w:w="658" w:type="dxa"/>
            <w:tcBorders>
              <w:top w:val="nil"/>
              <w:left w:val="dashed" w:sz="4" w:space="0" w:color="auto"/>
              <w:bottom w:val="dashed" w:sz="4" w:space="0" w:color="auto"/>
              <w:right w:val="nil"/>
            </w:tcBorders>
            <w:noWrap/>
            <w:vAlign w:val="center"/>
            <w:hideMark/>
          </w:tcPr>
          <w:p w14:paraId="60570D97" w14:textId="416C2561" w:rsidR="00F10991" w:rsidRPr="009B3191" w:rsidRDefault="00F10991" w:rsidP="009B3191">
            <w:pPr>
              <w:spacing w:line="240" w:lineRule="auto"/>
              <w:jc w:val="center"/>
              <w:rPr>
                <w:rFonts w:ascii="Calibri" w:eastAsia="Times New Roman" w:hAnsi="Calibri" w:cs="Calibri"/>
                <w:color w:val="000000"/>
                <w:sz w:val="20"/>
                <w:szCs w:val="20"/>
                <w:lang w:eastAsia="it-IT"/>
              </w:rPr>
            </w:pPr>
            <w:r>
              <w:rPr>
                <w:rFonts w:ascii="Calibri" w:eastAsia="Times New Roman" w:hAnsi="Calibri" w:cs="Calibri"/>
                <w:color w:val="000000"/>
                <w:sz w:val="20"/>
                <w:szCs w:val="20"/>
                <w:lang w:eastAsia="it-IT"/>
              </w:rPr>
              <w:t>1</w:t>
            </w:r>
          </w:p>
        </w:tc>
        <w:tc>
          <w:tcPr>
            <w:tcW w:w="1342" w:type="dxa"/>
            <w:tcBorders>
              <w:top w:val="nil"/>
              <w:left w:val="single" w:sz="4" w:space="0" w:color="auto"/>
              <w:bottom w:val="single" w:sz="4" w:space="0" w:color="auto"/>
              <w:right w:val="single" w:sz="8" w:space="0" w:color="auto"/>
            </w:tcBorders>
            <w:noWrap/>
            <w:vAlign w:val="center"/>
            <w:hideMark/>
          </w:tcPr>
          <w:p w14:paraId="06B15019" w14:textId="6CE2D7F9" w:rsidR="00F10991" w:rsidRPr="009B3191" w:rsidRDefault="00F10991" w:rsidP="009B3191">
            <w:pPr>
              <w:spacing w:line="240" w:lineRule="auto"/>
              <w:jc w:val="center"/>
              <w:rPr>
                <w:rFonts w:ascii="Calibri" w:eastAsia="Times New Roman" w:hAnsi="Calibri" w:cs="Calibri"/>
                <w:color w:val="000000"/>
                <w:sz w:val="20"/>
                <w:szCs w:val="20"/>
                <w:lang w:eastAsia="it-IT"/>
              </w:rPr>
            </w:pPr>
            <w:r>
              <w:rPr>
                <w:rFonts w:ascii="Calibri" w:eastAsia="Times New Roman" w:hAnsi="Calibri" w:cs="Calibri"/>
                <w:color w:val="000000"/>
                <w:sz w:val="20"/>
                <w:szCs w:val="20"/>
                <w:lang w:eastAsia="it-IT"/>
              </w:rPr>
              <w:t>0</w:t>
            </w:r>
          </w:p>
        </w:tc>
        <w:tc>
          <w:tcPr>
            <w:tcW w:w="658" w:type="dxa"/>
            <w:tcBorders>
              <w:top w:val="nil"/>
              <w:left w:val="dashed" w:sz="4" w:space="0" w:color="auto"/>
              <w:bottom w:val="dashed" w:sz="4" w:space="0" w:color="auto"/>
              <w:right w:val="nil"/>
            </w:tcBorders>
            <w:noWrap/>
            <w:vAlign w:val="center"/>
            <w:hideMark/>
          </w:tcPr>
          <w:p w14:paraId="5B5A7452" w14:textId="77777777" w:rsidR="00F10991" w:rsidRPr="009B3191" w:rsidRDefault="00F10991" w:rsidP="009B3191">
            <w:pPr>
              <w:spacing w:line="240" w:lineRule="auto"/>
              <w:jc w:val="center"/>
              <w:rPr>
                <w:rFonts w:ascii="Calibri" w:eastAsia="Times New Roman" w:hAnsi="Calibri" w:cs="Calibri"/>
                <w:color w:val="000000"/>
                <w:sz w:val="20"/>
                <w:szCs w:val="20"/>
                <w:lang w:eastAsia="it-IT"/>
              </w:rPr>
            </w:pPr>
            <w:r w:rsidRPr="009B3191">
              <w:rPr>
                <w:rFonts w:ascii="Calibri" w:eastAsia="Times New Roman" w:hAnsi="Calibri" w:cs="Calibri"/>
                <w:color w:val="000000"/>
                <w:sz w:val="20"/>
                <w:szCs w:val="20"/>
                <w:lang w:eastAsia="it-IT"/>
              </w:rPr>
              <w:t>1.10</w:t>
            </w:r>
          </w:p>
        </w:tc>
        <w:tc>
          <w:tcPr>
            <w:tcW w:w="1342" w:type="dxa"/>
            <w:tcBorders>
              <w:top w:val="nil"/>
              <w:left w:val="single" w:sz="4" w:space="0" w:color="auto"/>
              <w:bottom w:val="single" w:sz="4" w:space="0" w:color="auto"/>
              <w:right w:val="single" w:sz="8" w:space="0" w:color="auto"/>
            </w:tcBorders>
            <w:noWrap/>
            <w:vAlign w:val="center"/>
            <w:hideMark/>
          </w:tcPr>
          <w:p w14:paraId="382D5232" w14:textId="77777777" w:rsidR="00F10991" w:rsidRPr="009B3191" w:rsidRDefault="00F10991" w:rsidP="009B3191">
            <w:pPr>
              <w:spacing w:line="240" w:lineRule="auto"/>
              <w:jc w:val="center"/>
              <w:rPr>
                <w:rFonts w:ascii="Calibri" w:eastAsia="Times New Roman" w:hAnsi="Calibri" w:cs="Calibri"/>
                <w:color w:val="000000"/>
                <w:sz w:val="20"/>
                <w:szCs w:val="20"/>
                <w:lang w:eastAsia="it-IT"/>
              </w:rPr>
            </w:pPr>
            <w:r w:rsidRPr="009B3191">
              <w:rPr>
                <w:rFonts w:ascii="Calibri" w:eastAsia="Times New Roman" w:hAnsi="Calibri" w:cs="Calibri"/>
                <w:color w:val="000000"/>
                <w:sz w:val="20"/>
                <w:szCs w:val="20"/>
                <w:lang w:eastAsia="it-IT"/>
              </w:rPr>
              <w:t>9.1E-03</w:t>
            </w:r>
          </w:p>
        </w:tc>
      </w:tr>
      <w:tr w:rsidR="00F10991" w:rsidRPr="009B3191" w14:paraId="65555B17" w14:textId="77777777" w:rsidTr="00F10991">
        <w:trPr>
          <w:trHeight w:val="300"/>
        </w:trPr>
        <w:tc>
          <w:tcPr>
            <w:tcW w:w="2740" w:type="dxa"/>
            <w:tcBorders>
              <w:top w:val="nil"/>
              <w:left w:val="single" w:sz="8" w:space="0" w:color="auto"/>
              <w:bottom w:val="single" w:sz="4" w:space="0" w:color="auto"/>
              <w:right w:val="single" w:sz="8" w:space="0" w:color="auto"/>
            </w:tcBorders>
            <w:noWrap/>
            <w:vAlign w:val="bottom"/>
            <w:hideMark/>
          </w:tcPr>
          <w:p w14:paraId="322AF9DE" w14:textId="77777777" w:rsidR="00F10991" w:rsidRPr="009B3191" w:rsidRDefault="00F10991" w:rsidP="009B3191">
            <w:pPr>
              <w:spacing w:line="240" w:lineRule="auto"/>
              <w:rPr>
                <w:rFonts w:ascii="Calibri" w:eastAsia="Times New Roman" w:hAnsi="Calibri" w:cs="Calibri"/>
                <w:color w:val="000000"/>
                <w:sz w:val="20"/>
                <w:szCs w:val="20"/>
                <w:lang w:eastAsia="it-IT"/>
              </w:rPr>
            </w:pPr>
            <w:r w:rsidRPr="009B3191">
              <w:rPr>
                <w:rFonts w:ascii="Calibri" w:eastAsia="Times New Roman" w:hAnsi="Calibri" w:cs="Calibri"/>
                <w:color w:val="000000"/>
                <w:sz w:val="20"/>
                <w:szCs w:val="20"/>
                <w:lang w:eastAsia="it-IT"/>
              </w:rPr>
              <w:t>U3 (temporal c.)</w:t>
            </w:r>
          </w:p>
        </w:tc>
        <w:tc>
          <w:tcPr>
            <w:tcW w:w="658" w:type="dxa"/>
            <w:tcBorders>
              <w:top w:val="nil"/>
              <w:left w:val="nil"/>
              <w:bottom w:val="dashed" w:sz="4" w:space="0" w:color="auto"/>
              <w:right w:val="nil"/>
            </w:tcBorders>
            <w:noWrap/>
            <w:vAlign w:val="center"/>
            <w:hideMark/>
          </w:tcPr>
          <w:p w14:paraId="35C09656" w14:textId="55844E36" w:rsidR="00F10991" w:rsidRPr="009B3191" w:rsidRDefault="00F10991" w:rsidP="009B3191">
            <w:pPr>
              <w:spacing w:line="240" w:lineRule="auto"/>
              <w:jc w:val="center"/>
              <w:rPr>
                <w:rFonts w:ascii="Calibri" w:eastAsia="Times New Roman" w:hAnsi="Calibri" w:cs="Calibri"/>
                <w:color w:val="000000"/>
                <w:sz w:val="20"/>
                <w:szCs w:val="20"/>
                <w:lang w:eastAsia="it-IT"/>
              </w:rPr>
            </w:pPr>
            <w:r>
              <w:rPr>
                <w:rFonts w:ascii="Calibri" w:eastAsia="Times New Roman" w:hAnsi="Calibri" w:cs="Calibri"/>
                <w:color w:val="000000"/>
                <w:sz w:val="20"/>
                <w:szCs w:val="20"/>
                <w:lang w:eastAsia="it-IT"/>
              </w:rPr>
              <w:t>1</w:t>
            </w:r>
          </w:p>
        </w:tc>
        <w:tc>
          <w:tcPr>
            <w:tcW w:w="1342" w:type="dxa"/>
            <w:tcBorders>
              <w:top w:val="nil"/>
              <w:left w:val="single" w:sz="4" w:space="0" w:color="auto"/>
              <w:bottom w:val="single" w:sz="4" w:space="0" w:color="auto"/>
              <w:right w:val="single" w:sz="4" w:space="0" w:color="auto"/>
            </w:tcBorders>
            <w:noWrap/>
            <w:vAlign w:val="center"/>
            <w:hideMark/>
          </w:tcPr>
          <w:p w14:paraId="38542F2B" w14:textId="4FB9570A" w:rsidR="00F10991" w:rsidRPr="009B3191" w:rsidRDefault="00F10991" w:rsidP="009B3191">
            <w:pPr>
              <w:spacing w:line="240" w:lineRule="auto"/>
              <w:jc w:val="center"/>
              <w:rPr>
                <w:rFonts w:ascii="Calibri" w:eastAsia="Times New Roman" w:hAnsi="Calibri" w:cs="Calibri"/>
                <w:color w:val="000000"/>
                <w:sz w:val="20"/>
                <w:szCs w:val="20"/>
                <w:lang w:eastAsia="it-IT"/>
              </w:rPr>
            </w:pPr>
            <w:r>
              <w:rPr>
                <w:rFonts w:ascii="Calibri" w:eastAsia="Times New Roman" w:hAnsi="Calibri" w:cs="Calibri"/>
                <w:color w:val="000000"/>
                <w:sz w:val="20"/>
                <w:szCs w:val="20"/>
                <w:lang w:eastAsia="it-IT"/>
              </w:rPr>
              <w:t>0</w:t>
            </w:r>
          </w:p>
        </w:tc>
        <w:tc>
          <w:tcPr>
            <w:tcW w:w="652" w:type="dxa"/>
            <w:tcBorders>
              <w:top w:val="nil"/>
              <w:left w:val="dashed" w:sz="4" w:space="0" w:color="auto"/>
              <w:bottom w:val="dashed" w:sz="4" w:space="0" w:color="auto"/>
              <w:right w:val="nil"/>
            </w:tcBorders>
            <w:noWrap/>
            <w:vAlign w:val="center"/>
            <w:hideMark/>
          </w:tcPr>
          <w:p w14:paraId="5FE3FAC5" w14:textId="340F3310" w:rsidR="00F10991" w:rsidRPr="009B3191" w:rsidRDefault="00F10991" w:rsidP="009B3191">
            <w:pPr>
              <w:spacing w:line="240" w:lineRule="auto"/>
              <w:jc w:val="center"/>
              <w:rPr>
                <w:rFonts w:ascii="Calibri" w:eastAsia="Times New Roman" w:hAnsi="Calibri" w:cs="Calibri"/>
                <w:color w:val="000000"/>
                <w:sz w:val="20"/>
                <w:szCs w:val="20"/>
                <w:lang w:eastAsia="it-IT"/>
              </w:rPr>
            </w:pPr>
            <w:r>
              <w:rPr>
                <w:rFonts w:ascii="Calibri" w:eastAsia="Times New Roman" w:hAnsi="Calibri" w:cs="Calibri"/>
                <w:color w:val="000000"/>
                <w:sz w:val="20"/>
                <w:szCs w:val="20"/>
                <w:lang w:eastAsia="it-IT"/>
              </w:rPr>
              <w:t>1</w:t>
            </w:r>
          </w:p>
        </w:tc>
        <w:tc>
          <w:tcPr>
            <w:tcW w:w="1348" w:type="dxa"/>
            <w:tcBorders>
              <w:top w:val="nil"/>
              <w:left w:val="single" w:sz="4" w:space="0" w:color="auto"/>
              <w:bottom w:val="single" w:sz="4" w:space="0" w:color="auto"/>
              <w:right w:val="single" w:sz="4" w:space="0" w:color="auto"/>
            </w:tcBorders>
            <w:noWrap/>
            <w:vAlign w:val="center"/>
            <w:hideMark/>
          </w:tcPr>
          <w:p w14:paraId="48183A2C" w14:textId="4626B4F8" w:rsidR="00F10991" w:rsidRPr="009B3191" w:rsidRDefault="00F10991" w:rsidP="009B3191">
            <w:pPr>
              <w:spacing w:line="240" w:lineRule="auto"/>
              <w:jc w:val="center"/>
              <w:rPr>
                <w:rFonts w:ascii="Calibri" w:eastAsia="Times New Roman" w:hAnsi="Calibri" w:cs="Calibri"/>
                <w:color w:val="000000"/>
                <w:sz w:val="20"/>
                <w:szCs w:val="20"/>
                <w:lang w:eastAsia="it-IT"/>
              </w:rPr>
            </w:pPr>
            <w:r>
              <w:rPr>
                <w:rFonts w:ascii="Calibri" w:eastAsia="Times New Roman" w:hAnsi="Calibri" w:cs="Calibri"/>
                <w:color w:val="000000"/>
                <w:sz w:val="20"/>
                <w:szCs w:val="20"/>
                <w:lang w:eastAsia="it-IT"/>
              </w:rPr>
              <w:t>0</w:t>
            </w:r>
          </w:p>
        </w:tc>
        <w:tc>
          <w:tcPr>
            <w:tcW w:w="652" w:type="dxa"/>
            <w:tcBorders>
              <w:top w:val="nil"/>
              <w:left w:val="dashed" w:sz="4" w:space="0" w:color="auto"/>
              <w:bottom w:val="dashed" w:sz="4" w:space="0" w:color="auto"/>
              <w:right w:val="nil"/>
            </w:tcBorders>
            <w:noWrap/>
            <w:vAlign w:val="center"/>
            <w:hideMark/>
          </w:tcPr>
          <w:p w14:paraId="647C8552" w14:textId="55F964DC" w:rsidR="00F10991" w:rsidRPr="009B3191" w:rsidRDefault="00F10991" w:rsidP="009B3191">
            <w:pPr>
              <w:spacing w:line="240" w:lineRule="auto"/>
              <w:jc w:val="center"/>
              <w:rPr>
                <w:rFonts w:ascii="Calibri" w:eastAsia="Times New Roman" w:hAnsi="Calibri" w:cs="Calibri"/>
                <w:color w:val="000000"/>
                <w:sz w:val="20"/>
                <w:szCs w:val="20"/>
                <w:lang w:eastAsia="it-IT"/>
              </w:rPr>
            </w:pPr>
            <w:r>
              <w:rPr>
                <w:rFonts w:ascii="Calibri" w:eastAsia="Times New Roman" w:hAnsi="Calibri" w:cs="Calibri"/>
                <w:color w:val="000000"/>
                <w:sz w:val="20"/>
                <w:szCs w:val="20"/>
                <w:lang w:eastAsia="it-IT"/>
              </w:rPr>
              <w:t>1</w:t>
            </w:r>
          </w:p>
        </w:tc>
        <w:tc>
          <w:tcPr>
            <w:tcW w:w="1348" w:type="dxa"/>
            <w:tcBorders>
              <w:top w:val="nil"/>
              <w:left w:val="single" w:sz="4" w:space="0" w:color="auto"/>
              <w:bottom w:val="single" w:sz="4" w:space="0" w:color="auto"/>
              <w:right w:val="single" w:sz="8" w:space="0" w:color="auto"/>
            </w:tcBorders>
            <w:noWrap/>
            <w:vAlign w:val="center"/>
            <w:hideMark/>
          </w:tcPr>
          <w:p w14:paraId="181384BE" w14:textId="5B9F32CC" w:rsidR="00F10991" w:rsidRPr="009B3191" w:rsidRDefault="00F10991" w:rsidP="009B3191">
            <w:pPr>
              <w:spacing w:line="240" w:lineRule="auto"/>
              <w:jc w:val="center"/>
              <w:rPr>
                <w:rFonts w:ascii="Calibri" w:eastAsia="Times New Roman" w:hAnsi="Calibri" w:cs="Calibri"/>
                <w:color w:val="000000"/>
                <w:sz w:val="20"/>
                <w:szCs w:val="20"/>
                <w:lang w:eastAsia="it-IT"/>
              </w:rPr>
            </w:pPr>
            <w:r>
              <w:rPr>
                <w:rFonts w:ascii="Calibri" w:eastAsia="Times New Roman" w:hAnsi="Calibri" w:cs="Calibri"/>
                <w:color w:val="000000"/>
                <w:sz w:val="20"/>
                <w:szCs w:val="20"/>
                <w:lang w:eastAsia="it-IT"/>
              </w:rPr>
              <w:t>0</w:t>
            </w:r>
          </w:p>
        </w:tc>
        <w:tc>
          <w:tcPr>
            <w:tcW w:w="658" w:type="dxa"/>
            <w:tcBorders>
              <w:top w:val="nil"/>
              <w:left w:val="dashed" w:sz="4" w:space="0" w:color="auto"/>
              <w:bottom w:val="dashed" w:sz="4" w:space="0" w:color="auto"/>
              <w:right w:val="nil"/>
            </w:tcBorders>
            <w:noWrap/>
            <w:vAlign w:val="center"/>
            <w:hideMark/>
          </w:tcPr>
          <w:p w14:paraId="3FD81A5B" w14:textId="056CA503" w:rsidR="00F10991" w:rsidRPr="009B3191" w:rsidRDefault="00F10991" w:rsidP="009B3191">
            <w:pPr>
              <w:spacing w:line="240" w:lineRule="auto"/>
              <w:jc w:val="center"/>
              <w:rPr>
                <w:rFonts w:ascii="Calibri" w:eastAsia="Times New Roman" w:hAnsi="Calibri" w:cs="Calibri"/>
                <w:color w:val="000000"/>
                <w:sz w:val="20"/>
                <w:szCs w:val="20"/>
                <w:lang w:eastAsia="it-IT"/>
              </w:rPr>
            </w:pPr>
            <w:r>
              <w:rPr>
                <w:rFonts w:ascii="Calibri" w:eastAsia="Times New Roman" w:hAnsi="Calibri" w:cs="Calibri"/>
                <w:color w:val="000000"/>
                <w:sz w:val="20"/>
                <w:szCs w:val="20"/>
                <w:lang w:eastAsia="it-IT"/>
              </w:rPr>
              <w:t>1</w:t>
            </w:r>
          </w:p>
        </w:tc>
        <w:tc>
          <w:tcPr>
            <w:tcW w:w="1342" w:type="dxa"/>
            <w:tcBorders>
              <w:top w:val="nil"/>
              <w:left w:val="single" w:sz="4" w:space="0" w:color="auto"/>
              <w:bottom w:val="single" w:sz="4" w:space="0" w:color="auto"/>
              <w:right w:val="single" w:sz="8" w:space="0" w:color="auto"/>
            </w:tcBorders>
            <w:noWrap/>
            <w:vAlign w:val="center"/>
            <w:hideMark/>
          </w:tcPr>
          <w:p w14:paraId="6077EAC6" w14:textId="340322F5" w:rsidR="00F10991" w:rsidRPr="009B3191" w:rsidRDefault="00F10991" w:rsidP="009B3191">
            <w:pPr>
              <w:spacing w:line="240" w:lineRule="auto"/>
              <w:jc w:val="center"/>
              <w:rPr>
                <w:rFonts w:ascii="Calibri" w:eastAsia="Times New Roman" w:hAnsi="Calibri" w:cs="Calibri"/>
                <w:color w:val="000000"/>
                <w:sz w:val="20"/>
                <w:szCs w:val="20"/>
                <w:lang w:eastAsia="it-IT"/>
              </w:rPr>
            </w:pPr>
            <w:r>
              <w:rPr>
                <w:rFonts w:ascii="Calibri" w:eastAsia="Times New Roman" w:hAnsi="Calibri" w:cs="Calibri"/>
                <w:color w:val="000000"/>
                <w:sz w:val="20"/>
                <w:szCs w:val="20"/>
                <w:lang w:eastAsia="it-IT"/>
              </w:rPr>
              <w:t>0</w:t>
            </w:r>
          </w:p>
        </w:tc>
        <w:tc>
          <w:tcPr>
            <w:tcW w:w="658" w:type="dxa"/>
            <w:tcBorders>
              <w:top w:val="nil"/>
              <w:left w:val="dashed" w:sz="4" w:space="0" w:color="auto"/>
              <w:bottom w:val="dashed" w:sz="4" w:space="0" w:color="auto"/>
              <w:right w:val="nil"/>
            </w:tcBorders>
            <w:noWrap/>
            <w:vAlign w:val="center"/>
            <w:hideMark/>
          </w:tcPr>
          <w:p w14:paraId="7376A656" w14:textId="7760D3B0" w:rsidR="00F10991" w:rsidRPr="009B3191" w:rsidRDefault="00F10991" w:rsidP="009B3191">
            <w:pPr>
              <w:spacing w:line="240" w:lineRule="auto"/>
              <w:jc w:val="center"/>
              <w:rPr>
                <w:rFonts w:ascii="Calibri" w:eastAsia="Times New Roman" w:hAnsi="Calibri" w:cs="Calibri"/>
                <w:color w:val="000000"/>
                <w:sz w:val="20"/>
                <w:szCs w:val="20"/>
                <w:lang w:eastAsia="it-IT"/>
              </w:rPr>
            </w:pPr>
            <w:r>
              <w:rPr>
                <w:rFonts w:ascii="Calibri" w:eastAsia="Times New Roman" w:hAnsi="Calibri" w:cs="Calibri"/>
                <w:color w:val="000000"/>
                <w:sz w:val="20"/>
                <w:szCs w:val="20"/>
                <w:lang w:eastAsia="it-IT"/>
              </w:rPr>
              <w:t>1</w:t>
            </w:r>
          </w:p>
        </w:tc>
        <w:tc>
          <w:tcPr>
            <w:tcW w:w="1342" w:type="dxa"/>
            <w:tcBorders>
              <w:top w:val="nil"/>
              <w:left w:val="single" w:sz="4" w:space="0" w:color="auto"/>
              <w:bottom w:val="single" w:sz="4" w:space="0" w:color="auto"/>
              <w:right w:val="single" w:sz="8" w:space="0" w:color="auto"/>
            </w:tcBorders>
            <w:noWrap/>
            <w:vAlign w:val="center"/>
            <w:hideMark/>
          </w:tcPr>
          <w:p w14:paraId="29D82D7A" w14:textId="58A5FA1A" w:rsidR="00F10991" w:rsidRPr="009B3191" w:rsidRDefault="00F10991" w:rsidP="009B3191">
            <w:pPr>
              <w:spacing w:line="240" w:lineRule="auto"/>
              <w:jc w:val="center"/>
              <w:rPr>
                <w:rFonts w:ascii="Calibri" w:eastAsia="Times New Roman" w:hAnsi="Calibri" w:cs="Calibri"/>
                <w:color w:val="000000"/>
                <w:sz w:val="20"/>
                <w:szCs w:val="20"/>
                <w:lang w:eastAsia="it-IT"/>
              </w:rPr>
            </w:pPr>
            <w:r>
              <w:rPr>
                <w:rFonts w:ascii="Calibri" w:eastAsia="Times New Roman" w:hAnsi="Calibri" w:cs="Calibri"/>
                <w:color w:val="000000"/>
                <w:sz w:val="20"/>
                <w:szCs w:val="20"/>
                <w:lang w:eastAsia="it-IT"/>
              </w:rPr>
              <w:t>0</w:t>
            </w:r>
          </w:p>
        </w:tc>
      </w:tr>
      <w:tr w:rsidR="00F10991" w:rsidRPr="009B3191" w14:paraId="79B6D113" w14:textId="77777777" w:rsidTr="00F10991">
        <w:trPr>
          <w:trHeight w:val="300"/>
        </w:trPr>
        <w:tc>
          <w:tcPr>
            <w:tcW w:w="2740" w:type="dxa"/>
            <w:tcBorders>
              <w:top w:val="nil"/>
              <w:left w:val="single" w:sz="8" w:space="0" w:color="auto"/>
              <w:bottom w:val="single" w:sz="4" w:space="0" w:color="auto"/>
              <w:right w:val="single" w:sz="8" w:space="0" w:color="auto"/>
            </w:tcBorders>
            <w:noWrap/>
            <w:vAlign w:val="bottom"/>
            <w:hideMark/>
          </w:tcPr>
          <w:p w14:paraId="16945CEC" w14:textId="77777777" w:rsidR="00F10991" w:rsidRPr="009B3191" w:rsidRDefault="00F10991" w:rsidP="009B3191">
            <w:pPr>
              <w:spacing w:line="240" w:lineRule="auto"/>
              <w:rPr>
                <w:rFonts w:ascii="Calibri" w:eastAsia="Times New Roman" w:hAnsi="Calibri" w:cs="Calibri"/>
                <w:color w:val="000000"/>
                <w:sz w:val="20"/>
                <w:szCs w:val="20"/>
                <w:lang w:eastAsia="it-IT"/>
              </w:rPr>
            </w:pPr>
            <w:r w:rsidRPr="009B3191">
              <w:rPr>
                <w:rFonts w:ascii="Calibri" w:eastAsia="Times New Roman" w:hAnsi="Calibri" w:cs="Calibri"/>
                <w:color w:val="000000"/>
                <w:sz w:val="20"/>
                <w:szCs w:val="20"/>
                <w:lang w:eastAsia="it-IT"/>
              </w:rPr>
              <w:t>U4 (geographical c.)</w:t>
            </w:r>
          </w:p>
        </w:tc>
        <w:tc>
          <w:tcPr>
            <w:tcW w:w="658" w:type="dxa"/>
            <w:tcBorders>
              <w:top w:val="nil"/>
              <w:left w:val="nil"/>
              <w:bottom w:val="dashed" w:sz="4" w:space="0" w:color="auto"/>
              <w:right w:val="nil"/>
            </w:tcBorders>
            <w:noWrap/>
            <w:vAlign w:val="center"/>
            <w:hideMark/>
          </w:tcPr>
          <w:p w14:paraId="54BD7BDC" w14:textId="72789853" w:rsidR="00F10991" w:rsidRPr="009B3191" w:rsidRDefault="00F10991" w:rsidP="009B3191">
            <w:pPr>
              <w:spacing w:line="240" w:lineRule="auto"/>
              <w:jc w:val="center"/>
              <w:rPr>
                <w:rFonts w:ascii="Calibri" w:eastAsia="Times New Roman" w:hAnsi="Calibri" w:cs="Calibri"/>
                <w:color w:val="000000"/>
                <w:sz w:val="20"/>
                <w:szCs w:val="20"/>
                <w:lang w:eastAsia="it-IT"/>
              </w:rPr>
            </w:pPr>
            <w:r>
              <w:rPr>
                <w:rFonts w:ascii="Calibri" w:eastAsia="Times New Roman" w:hAnsi="Calibri" w:cs="Calibri"/>
                <w:color w:val="000000"/>
                <w:sz w:val="20"/>
                <w:szCs w:val="20"/>
                <w:lang w:eastAsia="it-IT"/>
              </w:rPr>
              <w:t>1</w:t>
            </w:r>
          </w:p>
        </w:tc>
        <w:tc>
          <w:tcPr>
            <w:tcW w:w="1342" w:type="dxa"/>
            <w:tcBorders>
              <w:top w:val="nil"/>
              <w:left w:val="single" w:sz="4" w:space="0" w:color="auto"/>
              <w:bottom w:val="single" w:sz="4" w:space="0" w:color="auto"/>
              <w:right w:val="single" w:sz="4" w:space="0" w:color="auto"/>
            </w:tcBorders>
            <w:noWrap/>
            <w:vAlign w:val="center"/>
            <w:hideMark/>
          </w:tcPr>
          <w:p w14:paraId="0445949F" w14:textId="1778A30A" w:rsidR="00F10991" w:rsidRPr="009B3191" w:rsidRDefault="00F10991" w:rsidP="009B3191">
            <w:pPr>
              <w:spacing w:line="240" w:lineRule="auto"/>
              <w:jc w:val="center"/>
              <w:rPr>
                <w:rFonts w:ascii="Calibri" w:eastAsia="Times New Roman" w:hAnsi="Calibri" w:cs="Calibri"/>
                <w:color w:val="000000"/>
                <w:sz w:val="20"/>
                <w:szCs w:val="20"/>
                <w:lang w:eastAsia="it-IT"/>
              </w:rPr>
            </w:pPr>
            <w:r>
              <w:rPr>
                <w:rFonts w:ascii="Calibri" w:eastAsia="Times New Roman" w:hAnsi="Calibri" w:cs="Calibri"/>
                <w:color w:val="000000"/>
                <w:sz w:val="20"/>
                <w:szCs w:val="20"/>
                <w:lang w:eastAsia="it-IT"/>
              </w:rPr>
              <w:t>0</w:t>
            </w:r>
          </w:p>
        </w:tc>
        <w:tc>
          <w:tcPr>
            <w:tcW w:w="652" w:type="dxa"/>
            <w:tcBorders>
              <w:top w:val="nil"/>
              <w:left w:val="dashed" w:sz="4" w:space="0" w:color="auto"/>
              <w:bottom w:val="dashed" w:sz="4" w:space="0" w:color="auto"/>
              <w:right w:val="nil"/>
            </w:tcBorders>
            <w:noWrap/>
            <w:vAlign w:val="center"/>
            <w:hideMark/>
          </w:tcPr>
          <w:p w14:paraId="66D91D4A" w14:textId="2BE65EFC" w:rsidR="00F10991" w:rsidRPr="009B3191" w:rsidRDefault="00F10991" w:rsidP="009B3191">
            <w:pPr>
              <w:spacing w:line="240" w:lineRule="auto"/>
              <w:jc w:val="center"/>
              <w:rPr>
                <w:rFonts w:ascii="Calibri" w:eastAsia="Times New Roman" w:hAnsi="Calibri" w:cs="Calibri"/>
                <w:color w:val="000000"/>
                <w:sz w:val="20"/>
                <w:szCs w:val="20"/>
                <w:lang w:eastAsia="it-IT"/>
              </w:rPr>
            </w:pPr>
            <w:r>
              <w:rPr>
                <w:rFonts w:ascii="Calibri" w:eastAsia="Times New Roman" w:hAnsi="Calibri" w:cs="Calibri"/>
                <w:color w:val="000000"/>
                <w:sz w:val="20"/>
                <w:szCs w:val="20"/>
                <w:lang w:eastAsia="it-IT"/>
              </w:rPr>
              <w:t>1</w:t>
            </w:r>
          </w:p>
        </w:tc>
        <w:tc>
          <w:tcPr>
            <w:tcW w:w="1348" w:type="dxa"/>
            <w:tcBorders>
              <w:top w:val="nil"/>
              <w:left w:val="single" w:sz="4" w:space="0" w:color="auto"/>
              <w:bottom w:val="single" w:sz="4" w:space="0" w:color="auto"/>
              <w:right w:val="single" w:sz="4" w:space="0" w:color="auto"/>
            </w:tcBorders>
            <w:noWrap/>
            <w:vAlign w:val="center"/>
            <w:hideMark/>
          </w:tcPr>
          <w:p w14:paraId="3245936C" w14:textId="3FD6A2CB" w:rsidR="00F10991" w:rsidRPr="009B3191" w:rsidRDefault="00F10991" w:rsidP="009B3191">
            <w:pPr>
              <w:spacing w:line="240" w:lineRule="auto"/>
              <w:jc w:val="center"/>
              <w:rPr>
                <w:rFonts w:ascii="Calibri" w:eastAsia="Times New Roman" w:hAnsi="Calibri" w:cs="Calibri"/>
                <w:color w:val="000000"/>
                <w:sz w:val="20"/>
                <w:szCs w:val="20"/>
                <w:lang w:eastAsia="it-IT"/>
              </w:rPr>
            </w:pPr>
            <w:r>
              <w:rPr>
                <w:rFonts w:ascii="Calibri" w:eastAsia="Times New Roman" w:hAnsi="Calibri" w:cs="Calibri"/>
                <w:color w:val="000000"/>
                <w:sz w:val="20"/>
                <w:szCs w:val="20"/>
                <w:lang w:eastAsia="it-IT"/>
              </w:rPr>
              <w:t>0</w:t>
            </w:r>
          </w:p>
        </w:tc>
        <w:tc>
          <w:tcPr>
            <w:tcW w:w="652" w:type="dxa"/>
            <w:tcBorders>
              <w:top w:val="nil"/>
              <w:left w:val="dashed" w:sz="4" w:space="0" w:color="auto"/>
              <w:bottom w:val="dashed" w:sz="4" w:space="0" w:color="auto"/>
              <w:right w:val="nil"/>
            </w:tcBorders>
            <w:noWrap/>
            <w:vAlign w:val="center"/>
            <w:hideMark/>
          </w:tcPr>
          <w:p w14:paraId="32357385" w14:textId="283016E5" w:rsidR="00F10991" w:rsidRPr="009B3191" w:rsidRDefault="00F10991" w:rsidP="009B3191">
            <w:pPr>
              <w:spacing w:line="240" w:lineRule="auto"/>
              <w:jc w:val="center"/>
              <w:rPr>
                <w:rFonts w:ascii="Calibri" w:eastAsia="Times New Roman" w:hAnsi="Calibri" w:cs="Calibri"/>
                <w:color w:val="000000"/>
                <w:sz w:val="20"/>
                <w:szCs w:val="20"/>
                <w:lang w:eastAsia="it-IT"/>
              </w:rPr>
            </w:pPr>
            <w:r>
              <w:rPr>
                <w:rFonts w:ascii="Calibri" w:eastAsia="Times New Roman" w:hAnsi="Calibri" w:cs="Calibri"/>
                <w:color w:val="000000"/>
                <w:sz w:val="20"/>
                <w:szCs w:val="20"/>
                <w:lang w:eastAsia="it-IT"/>
              </w:rPr>
              <w:t>1</w:t>
            </w:r>
          </w:p>
        </w:tc>
        <w:tc>
          <w:tcPr>
            <w:tcW w:w="1348" w:type="dxa"/>
            <w:tcBorders>
              <w:top w:val="nil"/>
              <w:left w:val="single" w:sz="4" w:space="0" w:color="auto"/>
              <w:bottom w:val="single" w:sz="4" w:space="0" w:color="auto"/>
              <w:right w:val="single" w:sz="8" w:space="0" w:color="auto"/>
            </w:tcBorders>
            <w:noWrap/>
            <w:vAlign w:val="center"/>
            <w:hideMark/>
          </w:tcPr>
          <w:p w14:paraId="479D94A0" w14:textId="57EB1E2A" w:rsidR="00F10991" w:rsidRPr="009B3191" w:rsidRDefault="00F10991" w:rsidP="009B3191">
            <w:pPr>
              <w:spacing w:line="240" w:lineRule="auto"/>
              <w:jc w:val="center"/>
              <w:rPr>
                <w:rFonts w:ascii="Calibri" w:eastAsia="Times New Roman" w:hAnsi="Calibri" w:cs="Calibri"/>
                <w:color w:val="000000"/>
                <w:sz w:val="20"/>
                <w:szCs w:val="20"/>
                <w:lang w:eastAsia="it-IT"/>
              </w:rPr>
            </w:pPr>
            <w:r>
              <w:rPr>
                <w:rFonts w:ascii="Calibri" w:eastAsia="Times New Roman" w:hAnsi="Calibri" w:cs="Calibri"/>
                <w:color w:val="000000"/>
                <w:sz w:val="20"/>
                <w:szCs w:val="20"/>
                <w:lang w:eastAsia="it-IT"/>
              </w:rPr>
              <w:t>0</w:t>
            </w:r>
          </w:p>
        </w:tc>
        <w:tc>
          <w:tcPr>
            <w:tcW w:w="658" w:type="dxa"/>
            <w:tcBorders>
              <w:top w:val="nil"/>
              <w:left w:val="dashed" w:sz="4" w:space="0" w:color="auto"/>
              <w:bottom w:val="dashed" w:sz="4" w:space="0" w:color="auto"/>
              <w:right w:val="nil"/>
            </w:tcBorders>
            <w:noWrap/>
            <w:vAlign w:val="center"/>
            <w:hideMark/>
          </w:tcPr>
          <w:p w14:paraId="035B99C4" w14:textId="71F11C54" w:rsidR="00F10991" w:rsidRPr="009B3191" w:rsidRDefault="00F10991" w:rsidP="009B3191">
            <w:pPr>
              <w:spacing w:line="240" w:lineRule="auto"/>
              <w:jc w:val="center"/>
              <w:rPr>
                <w:rFonts w:ascii="Calibri" w:eastAsia="Times New Roman" w:hAnsi="Calibri" w:cs="Calibri"/>
                <w:color w:val="000000"/>
                <w:sz w:val="20"/>
                <w:szCs w:val="20"/>
                <w:lang w:eastAsia="it-IT"/>
              </w:rPr>
            </w:pPr>
            <w:r>
              <w:rPr>
                <w:rFonts w:ascii="Calibri" w:eastAsia="Times New Roman" w:hAnsi="Calibri" w:cs="Calibri"/>
                <w:color w:val="000000"/>
                <w:sz w:val="20"/>
                <w:szCs w:val="20"/>
                <w:lang w:eastAsia="it-IT"/>
              </w:rPr>
              <w:t>1</w:t>
            </w:r>
          </w:p>
        </w:tc>
        <w:tc>
          <w:tcPr>
            <w:tcW w:w="1342" w:type="dxa"/>
            <w:tcBorders>
              <w:top w:val="nil"/>
              <w:left w:val="single" w:sz="4" w:space="0" w:color="auto"/>
              <w:bottom w:val="single" w:sz="4" w:space="0" w:color="auto"/>
              <w:right w:val="single" w:sz="8" w:space="0" w:color="auto"/>
            </w:tcBorders>
            <w:noWrap/>
            <w:vAlign w:val="center"/>
            <w:hideMark/>
          </w:tcPr>
          <w:p w14:paraId="6C26AD4C" w14:textId="49D8B202" w:rsidR="00F10991" w:rsidRPr="009B3191" w:rsidRDefault="00F10991" w:rsidP="009B3191">
            <w:pPr>
              <w:spacing w:line="240" w:lineRule="auto"/>
              <w:jc w:val="center"/>
              <w:rPr>
                <w:rFonts w:ascii="Calibri" w:eastAsia="Times New Roman" w:hAnsi="Calibri" w:cs="Calibri"/>
                <w:color w:val="000000"/>
                <w:sz w:val="20"/>
                <w:szCs w:val="20"/>
                <w:lang w:eastAsia="it-IT"/>
              </w:rPr>
            </w:pPr>
            <w:r>
              <w:rPr>
                <w:rFonts w:ascii="Calibri" w:eastAsia="Times New Roman" w:hAnsi="Calibri" w:cs="Calibri"/>
                <w:color w:val="000000"/>
                <w:sz w:val="20"/>
                <w:szCs w:val="20"/>
                <w:lang w:eastAsia="it-IT"/>
              </w:rPr>
              <w:t>0</w:t>
            </w:r>
          </w:p>
        </w:tc>
        <w:tc>
          <w:tcPr>
            <w:tcW w:w="658" w:type="dxa"/>
            <w:tcBorders>
              <w:top w:val="nil"/>
              <w:left w:val="dashed" w:sz="4" w:space="0" w:color="auto"/>
              <w:bottom w:val="dashed" w:sz="4" w:space="0" w:color="auto"/>
              <w:right w:val="nil"/>
            </w:tcBorders>
            <w:noWrap/>
            <w:vAlign w:val="center"/>
            <w:hideMark/>
          </w:tcPr>
          <w:p w14:paraId="22D3262F" w14:textId="77777777" w:rsidR="00F10991" w:rsidRPr="009B3191" w:rsidRDefault="00F10991" w:rsidP="009B3191">
            <w:pPr>
              <w:spacing w:line="240" w:lineRule="auto"/>
              <w:jc w:val="center"/>
              <w:rPr>
                <w:rFonts w:ascii="Calibri" w:eastAsia="Times New Roman" w:hAnsi="Calibri" w:cs="Calibri"/>
                <w:color w:val="000000"/>
                <w:sz w:val="20"/>
                <w:szCs w:val="20"/>
                <w:lang w:eastAsia="it-IT"/>
              </w:rPr>
            </w:pPr>
            <w:r w:rsidRPr="009B3191">
              <w:rPr>
                <w:rFonts w:ascii="Calibri" w:eastAsia="Times New Roman" w:hAnsi="Calibri" w:cs="Calibri"/>
                <w:color w:val="000000"/>
                <w:sz w:val="20"/>
                <w:szCs w:val="20"/>
                <w:lang w:eastAsia="it-IT"/>
              </w:rPr>
              <w:t>1.05</w:t>
            </w:r>
          </w:p>
        </w:tc>
        <w:tc>
          <w:tcPr>
            <w:tcW w:w="1342" w:type="dxa"/>
            <w:tcBorders>
              <w:top w:val="nil"/>
              <w:left w:val="single" w:sz="4" w:space="0" w:color="auto"/>
              <w:bottom w:val="single" w:sz="4" w:space="0" w:color="auto"/>
              <w:right w:val="single" w:sz="8" w:space="0" w:color="auto"/>
            </w:tcBorders>
            <w:noWrap/>
            <w:vAlign w:val="center"/>
            <w:hideMark/>
          </w:tcPr>
          <w:p w14:paraId="196CB05E" w14:textId="77777777" w:rsidR="00F10991" w:rsidRPr="009B3191" w:rsidRDefault="00F10991" w:rsidP="009B3191">
            <w:pPr>
              <w:spacing w:line="240" w:lineRule="auto"/>
              <w:jc w:val="center"/>
              <w:rPr>
                <w:rFonts w:ascii="Calibri" w:eastAsia="Times New Roman" w:hAnsi="Calibri" w:cs="Calibri"/>
                <w:color w:val="000000"/>
                <w:sz w:val="20"/>
                <w:szCs w:val="20"/>
                <w:lang w:eastAsia="it-IT"/>
              </w:rPr>
            </w:pPr>
            <w:r w:rsidRPr="009B3191">
              <w:rPr>
                <w:rFonts w:ascii="Calibri" w:eastAsia="Times New Roman" w:hAnsi="Calibri" w:cs="Calibri"/>
                <w:color w:val="000000"/>
                <w:sz w:val="20"/>
                <w:szCs w:val="20"/>
                <w:lang w:eastAsia="it-IT"/>
              </w:rPr>
              <w:t>2.4E-03</w:t>
            </w:r>
          </w:p>
        </w:tc>
      </w:tr>
      <w:tr w:rsidR="00F10991" w:rsidRPr="009B3191" w14:paraId="770CFC26" w14:textId="77777777" w:rsidTr="00F10991">
        <w:trPr>
          <w:trHeight w:val="300"/>
        </w:trPr>
        <w:tc>
          <w:tcPr>
            <w:tcW w:w="2740" w:type="dxa"/>
            <w:tcBorders>
              <w:top w:val="nil"/>
              <w:left w:val="single" w:sz="8" w:space="0" w:color="auto"/>
              <w:bottom w:val="single" w:sz="4" w:space="0" w:color="auto"/>
              <w:right w:val="single" w:sz="8" w:space="0" w:color="auto"/>
            </w:tcBorders>
            <w:noWrap/>
            <w:vAlign w:val="bottom"/>
            <w:hideMark/>
          </w:tcPr>
          <w:p w14:paraId="757FB851" w14:textId="77777777" w:rsidR="00F10991" w:rsidRPr="009B3191" w:rsidRDefault="00F10991" w:rsidP="009B3191">
            <w:pPr>
              <w:spacing w:line="240" w:lineRule="auto"/>
              <w:rPr>
                <w:rFonts w:ascii="Calibri" w:eastAsia="Times New Roman" w:hAnsi="Calibri" w:cs="Calibri"/>
                <w:color w:val="000000"/>
                <w:sz w:val="20"/>
                <w:szCs w:val="20"/>
                <w:lang w:eastAsia="it-IT"/>
              </w:rPr>
            </w:pPr>
            <w:r w:rsidRPr="009B3191">
              <w:rPr>
                <w:rFonts w:ascii="Calibri" w:eastAsia="Times New Roman" w:hAnsi="Calibri" w:cs="Calibri"/>
                <w:color w:val="000000"/>
                <w:sz w:val="20"/>
                <w:szCs w:val="20"/>
                <w:lang w:eastAsia="it-IT"/>
              </w:rPr>
              <w:t>U5 (technological c.)</w:t>
            </w:r>
          </w:p>
        </w:tc>
        <w:tc>
          <w:tcPr>
            <w:tcW w:w="658" w:type="dxa"/>
            <w:tcBorders>
              <w:top w:val="nil"/>
              <w:left w:val="nil"/>
              <w:bottom w:val="dashed" w:sz="4" w:space="0" w:color="auto"/>
              <w:right w:val="nil"/>
            </w:tcBorders>
            <w:noWrap/>
            <w:vAlign w:val="center"/>
            <w:hideMark/>
          </w:tcPr>
          <w:p w14:paraId="3FCEE35A" w14:textId="1931DB5C" w:rsidR="00F10991" w:rsidRPr="009B3191" w:rsidRDefault="00F10991" w:rsidP="009B3191">
            <w:pPr>
              <w:spacing w:line="240" w:lineRule="auto"/>
              <w:jc w:val="center"/>
              <w:rPr>
                <w:rFonts w:ascii="Calibri" w:eastAsia="Times New Roman" w:hAnsi="Calibri" w:cs="Calibri"/>
                <w:color w:val="000000"/>
                <w:sz w:val="20"/>
                <w:szCs w:val="20"/>
                <w:lang w:eastAsia="it-IT"/>
              </w:rPr>
            </w:pPr>
            <w:r>
              <w:rPr>
                <w:rFonts w:ascii="Calibri" w:eastAsia="Times New Roman" w:hAnsi="Calibri" w:cs="Calibri"/>
                <w:color w:val="000000"/>
                <w:sz w:val="20"/>
                <w:szCs w:val="20"/>
                <w:lang w:eastAsia="it-IT"/>
              </w:rPr>
              <w:t>1</w:t>
            </w:r>
          </w:p>
        </w:tc>
        <w:tc>
          <w:tcPr>
            <w:tcW w:w="1342" w:type="dxa"/>
            <w:tcBorders>
              <w:top w:val="nil"/>
              <w:left w:val="single" w:sz="4" w:space="0" w:color="auto"/>
              <w:bottom w:val="single" w:sz="4" w:space="0" w:color="auto"/>
              <w:right w:val="single" w:sz="4" w:space="0" w:color="auto"/>
            </w:tcBorders>
            <w:noWrap/>
            <w:vAlign w:val="center"/>
            <w:hideMark/>
          </w:tcPr>
          <w:p w14:paraId="7EF4CB22" w14:textId="28B909BA" w:rsidR="00F10991" w:rsidRPr="009B3191" w:rsidRDefault="00F10991" w:rsidP="009B3191">
            <w:pPr>
              <w:spacing w:line="240" w:lineRule="auto"/>
              <w:jc w:val="center"/>
              <w:rPr>
                <w:rFonts w:ascii="Calibri" w:eastAsia="Times New Roman" w:hAnsi="Calibri" w:cs="Calibri"/>
                <w:color w:val="000000"/>
                <w:sz w:val="20"/>
                <w:szCs w:val="20"/>
                <w:lang w:eastAsia="it-IT"/>
              </w:rPr>
            </w:pPr>
            <w:r>
              <w:rPr>
                <w:rFonts w:ascii="Calibri" w:eastAsia="Times New Roman" w:hAnsi="Calibri" w:cs="Calibri"/>
                <w:color w:val="000000"/>
                <w:sz w:val="20"/>
                <w:szCs w:val="20"/>
                <w:lang w:eastAsia="it-IT"/>
              </w:rPr>
              <w:t>0</w:t>
            </w:r>
          </w:p>
        </w:tc>
        <w:tc>
          <w:tcPr>
            <w:tcW w:w="652" w:type="dxa"/>
            <w:tcBorders>
              <w:top w:val="nil"/>
              <w:left w:val="dashed" w:sz="4" w:space="0" w:color="auto"/>
              <w:bottom w:val="dashed" w:sz="4" w:space="0" w:color="auto"/>
              <w:right w:val="nil"/>
            </w:tcBorders>
            <w:noWrap/>
            <w:vAlign w:val="center"/>
            <w:hideMark/>
          </w:tcPr>
          <w:p w14:paraId="7BEF0087" w14:textId="6A031136" w:rsidR="00F10991" w:rsidRPr="009B3191" w:rsidRDefault="00F10991" w:rsidP="009B3191">
            <w:pPr>
              <w:spacing w:line="240" w:lineRule="auto"/>
              <w:jc w:val="center"/>
              <w:rPr>
                <w:rFonts w:ascii="Calibri" w:eastAsia="Times New Roman" w:hAnsi="Calibri" w:cs="Calibri"/>
                <w:color w:val="000000"/>
                <w:sz w:val="20"/>
                <w:szCs w:val="20"/>
                <w:lang w:eastAsia="it-IT"/>
              </w:rPr>
            </w:pPr>
            <w:r>
              <w:rPr>
                <w:rFonts w:ascii="Calibri" w:eastAsia="Times New Roman" w:hAnsi="Calibri" w:cs="Calibri"/>
                <w:color w:val="000000"/>
                <w:sz w:val="20"/>
                <w:szCs w:val="20"/>
                <w:lang w:eastAsia="it-IT"/>
              </w:rPr>
              <w:t>1</w:t>
            </w:r>
          </w:p>
        </w:tc>
        <w:tc>
          <w:tcPr>
            <w:tcW w:w="1348" w:type="dxa"/>
            <w:tcBorders>
              <w:top w:val="nil"/>
              <w:left w:val="single" w:sz="4" w:space="0" w:color="auto"/>
              <w:bottom w:val="single" w:sz="4" w:space="0" w:color="auto"/>
              <w:right w:val="single" w:sz="4" w:space="0" w:color="auto"/>
            </w:tcBorders>
            <w:noWrap/>
            <w:vAlign w:val="center"/>
            <w:hideMark/>
          </w:tcPr>
          <w:p w14:paraId="1AF422AC" w14:textId="12B829C6" w:rsidR="00F10991" w:rsidRPr="009B3191" w:rsidRDefault="00F10991" w:rsidP="009B3191">
            <w:pPr>
              <w:spacing w:line="240" w:lineRule="auto"/>
              <w:jc w:val="center"/>
              <w:rPr>
                <w:rFonts w:ascii="Calibri" w:eastAsia="Times New Roman" w:hAnsi="Calibri" w:cs="Calibri"/>
                <w:color w:val="000000"/>
                <w:sz w:val="20"/>
                <w:szCs w:val="20"/>
                <w:lang w:eastAsia="it-IT"/>
              </w:rPr>
            </w:pPr>
            <w:r>
              <w:rPr>
                <w:rFonts w:ascii="Calibri" w:eastAsia="Times New Roman" w:hAnsi="Calibri" w:cs="Calibri"/>
                <w:color w:val="000000"/>
                <w:sz w:val="20"/>
                <w:szCs w:val="20"/>
                <w:lang w:eastAsia="it-IT"/>
              </w:rPr>
              <w:t>0</w:t>
            </w:r>
          </w:p>
        </w:tc>
        <w:tc>
          <w:tcPr>
            <w:tcW w:w="652" w:type="dxa"/>
            <w:tcBorders>
              <w:top w:val="nil"/>
              <w:left w:val="dashed" w:sz="4" w:space="0" w:color="auto"/>
              <w:bottom w:val="dashed" w:sz="4" w:space="0" w:color="auto"/>
              <w:right w:val="nil"/>
            </w:tcBorders>
            <w:noWrap/>
            <w:vAlign w:val="center"/>
            <w:hideMark/>
          </w:tcPr>
          <w:p w14:paraId="22E2DC0E" w14:textId="3E274CA6" w:rsidR="00F10991" w:rsidRPr="009B3191" w:rsidRDefault="00F10991" w:rsidP="009B3191">
            <w:pPr>
              <w:spacing w:line="240" w:lineRule="auto"/>
              <w:jc w:val="center"/>
              <w:rPr>
                <w:rFonts w:ascii="Calibri" w:eastAsia="Times New Roman" w:hAnsi="Calibri" w:cs="Calibri"/>
                <w:color w:val="000000"/>
                <w:sz w:val="20"/>
                <w:szCs w:val="20"/>
                <w:lang w:eastAsia="it-IT"/>
              </w:rPr>
            </w:pPr>
            <w:r>
              <w:rPr>
                <w:rFonts w:ascii="Calibri" w:eastAsia="Times New Roman" w:hAnsi="Calibri" w:cs="Calibri"/>
                <w:color w:val="000000"/>
                <w:sz w:val="20"/>
                <w:szCs w:val="20"/>
                <w:lang w:eastAsia="it-IT"/>
              </w:rPr>
              <w:t>1</w:t>
            </w:r>
          </w:p>
        </w:tc>
        <w:tc>
          <w:tcPr>
            <w:tcW w:w="1348" w:type="dxa"/>
            <w:tcBorders>
              <w:top w:val="nil"/>
              <w:left w:val="single" w:sz="4" w:space="0" w:color="auto"/>
              <w:bottom w:val="single" w:sz="4" w:space="0" w:color="auto"/>
              <w:right w:val="single" w:sz="8" w:space="0" w:color="auto"/>
            </w:tcBorders>
            <w:noWrap/>
            <w:vAlign w:val="center"/>
            <w:hideMark/>
          </w:tcPr>
          <w:p w14:paraId="7420C812" w14:textId="04B44D3B" w:rsidR="00F10991" w:rsidRPr="009B3191" w:rsidRDefault="00F10991" w:rsidP="009B3191">
            <w:pPr>
              <w:spacing w:line="240" w:lineRule="auto"/>
              <w:jc w:val="center"/>
              <w:rPr>
                <w:rFonts w:ascii="Calibri" w:eastAsia="Times New Roman" w:hAnsi="Calibri" w:cs="Calibri"/>
                <w:color w:val="000000"/>
                <w:sz w:val="20"/>
                <w:szCs w:val="20"/>
                <w:lang w:eastAsia="it-IT"/>
              </w:rPr>
            </w:pPr>
            <w:r>
              <w:rPr>
                <w:rFonts w:ascii="Calibri" w:eastAsia="Times New Roman" w:hAnsi="Calibri" w:cs="Calibri"/>
                <w:color w:val="000000"/>
                <w:sz w:val="20"/>
                <w:szCs w:val="20"/>
                <w:lang w:eastAsia="it-IT"/>
              </w:rPr>
              <w:t>0</w:t>
            </w:r>
          </w:p>
        </w:tc>
        <w:tc>
          <w:tcPr>
            <w:tcW w:w="658" w:type="dxa"/>
            <w:tcBorders>
              <w:top w:val="nil"/>
              <w:left w:val="dashed" w:sz="4" w:space="0" w:color="auto"/>
              <w:bottom w:val="dashed" w:sz="4" w:space="0" w:color="auto"/>
              <w:right w:val="nil"/>
            </w:tcBorders>
            <w:noWrap/>
            <w:vAlign w:val="center"/>
            <w:hideMark/>
          </w:tcPr>
          <w:p w14:paraId="28A84337" w14:textId="14038A82" w:rsidR="00F10991" w:rsidRPr="009B3191" w:rsidRDefault="00F10991" w:rsidP="009B3191">
            <w:pPr>
              <w:spacing w:line="240" w:lineRule="auto"/>
              <w:jc w:val="center"/>
              <w:rPr>
                <w:rFonts w:ascii="Calibri" w:eastAsia="Times New Roman" w:hAnsi="Calibri" w:cs="Calibri"/>
                <w:color w:val="000000"/>
                <w:sz w:val="20"/>
                <w:szCs w:val="20"/>
                <w:lang w:eastAsia="it-IT"/>
              </w:rPr>
            </w:pPr>
            <w:r>
              <w:rPr>
                <w:rFonts w:ascii="Calibri" w:eastAsia="Times New Roman" w:hAnsi="Calibri" w:cs="Calibri"/>
                <w:color w:val="000000"/>
                <w:sz w:val="20"/>
                <w:szCs w:val="20"/>
                <w:lang w:eastAsia="it-IT"/>
              </w:rPr>
              <w:t>1</w:t>
            </w:r>
          </w:p>
        </w:tc>
        <w:tc>
          <w:tcPr>
            <w:tcW w:w="1342" w:type="dxa"/>
            <w:tcBorders>
              <w:top w:val="nil"/>
              <w:left w:val="single" w:sz="4" w:space="0" w:color="auto"/>
              <w:bottom w:val="single" w:sz="4" w:space="0" w:color="auto"/>
              <w:right w:val="single" w:sz="8" w:space="0" w:color="auto"/>
            </w:tcBorders>
            <w:noWrap/>
            <w:vAlign w:val="center"/>
            <w:hideMark/>
          </w:tcPr>
          <w:p w14:paraId="5A276561" w14:textId="66E547EF" w:rsidR="00F10991" w:rsidRPr="009B3191" w:rsidRDefault="00F10991" w:rsidP="009B3191">
            <w:pPr>
              <w:spacing w:line="240" w:lineRule="auto"/>
              <w:jc w:val="center"/>
              <w:rPr>
                <w:rFonts w:ascii="Calibri" w:eastAsia="Times New Roman" w:hAnsi="Calibri" w:cs="Calibri"/>
                <w:color w:val="000000"/>
                <w:sz w:val="20"/>
                <w:szCs w:val="20"/>
                <w:lang w:eastAsia="it-IT"/>
              </w:rPr>
            </w:pPr>
            <w:r>
              <w:rPr>
                <w:rFonts w:ascii="Calibri" w:eastAsia="Times New Roman" w:hAnsi="Calibri" w:cs="Calibri"/>
                <w:color w:val="000000"/>
                <w:sz w:val="20"/>
                <w:szCs w:val="20"/>
                <w:lang w:eastAsia="it-IT"/>
              </w:rPr>
              <w:t>0</w:t>
            </w:r>
          </w:p>
        </w:tc>
        <w:tc>
          <w:tcPr>
            <w:tcW w:w="658" w:type="dxa"/>
            <w:tcBorders>
              <w:top w:val="nil"/>
              <w:left w:val="dashed" w:sz="4" w:space="0" w:color="auto"/>
              <w:bottom w:val="dashed" w:sz="4" w:space="0" w:color="auto"/>
              <w:right w:val="nil"/>
            </w:tcBorders>
            <w:noWrap/>
            <w:vAlign w:val="center"/>
            <w:hideMark/>
          </w:tcPr>
          <w:p w14:paraId="34691042" w14:textId="77777777" w:rsidR="00F10991" w:rsidRPr="009B3191" w:rsidRDefault="00F10991" w:rsidP="009B3191">
            <w:pPr>
              <w:spacing w:line="240" w:lineRule="auto"/>
              <w:jc w:val="center"/>
              <w:rPr>
                <w:rFonts w:ascii="Calibri" w:eastAsia="Times New Roman" w:hAnsi="Calibri" w:cs="Calibri"/>
                <w:color w:val="000000"/>
                <w:sz w:val="20"/>
                <w:szCs w:val="20"/>
                <w:lang w:eastAsia="it-IT"/>
              </w:rPr>
            </w:pPr>
            <w:r w:rsidRPr="009B3191">
              <w:rPr>
                <w:rFonts w:ascii="Calibri" w:eastAsia="Times New Roman" w:hAnsi="Calibri" w:cs="Calibri"/>
                <w:color w:val="000000"/>
                <w:sz w:val="20"/>
                <w:szCs w:val="20"/>
                <w:lang w:eastAsia="it-IT"/>
              </w:rPr>
              <w:t>2.00</w:t>
            </w:r>
          </w:p>
        </w:tc>
        <w:tc>
          <w:tcPr>
            <w:tcW w:w="1342" w:type="dxa"/>
            <w:tcBorders>
              <w:top w:val="nil"/>
              <w:left w:val="single" w:sz="4" w:space="0" w:color="auto"/>
              <w:bottom w:val="single" w:sz="4" w:space="0" w:color="auto"/>
              <w:right w:val="single" w:sz="8" w:space="0" w:color="auto"/>
            </w:tcBorders>
            <w:noWrap/>
            <w:vAlign w:val="center"/>
            <w:hideMark/>
          </w:tcPr>
          <w:p w14:paraId="3DA17B89" w14:textId="77777777" w:rsidR="00F10991" w:rsidRPr="009B3191" w:rsidRDefault="00F10991" w:rsidP="009B3191">
            <w:pPr>
              <w:spacing w:line="240" w:lineRule="auto"/>
              <w:jc w:val="center"/>
              <w:rPr>
                <w:rFonts w:ascii="Calibri" w:eastAsia="Times New Roman" w:hAnsi="Calibri" w:cs="Calibri"/>
                <w:color w:val="000000"/>
                <w:sz w:val="20"/>
                <w:szCs w:val="20"/>
                <w:lang w:eastAsia="it-IT"/>
              </w:rPr>
            </w:pPr>
            <w:r w:rsidRPr="009B3191">
              <w:rPr>
                <w:rFonts w:ascii="Calibri" w:eastAsia="Times New Roman" w:hAnsi="Calibri" w:cs="Calibri"/>
                <w:color w:val="000000"/>
                <w:sz w:val="20"/>
                <w:szCs w:val="20"/>
                <w:lang w:eastAsia="it-IT"/>
              </w:rPr>
              <w:t>4.8E-01</w:t>
            </w:r>
          </w:p>
        </w:tc>
      </w:tr>
      <w:tr w:rsidR="00F10991" w:rsidRPr="009B3191" w14:paraId="13E31663" w14:textId="77777777" w:rsidTr="00F10991">
        <w:trPr>
          <w:trHeight w:val="315"/>
        </w:trPr>
        <w:tc>
          <w:tcPr>
            <w:tcW w:w="2740" w:type="dxa"/>
            <w:tcBorders>
              <w:top w:val="nil"/>
              <w:left w:val="single" w:sz="8" w:space="0" w:color="auto"/>
              <w:bottom w:val="single" w:sz="4" w:space="0" w:color="auto"/>
              <w:right w:val="single" w:sz="8" w:space="0" w:color="auto"/>
            </w:tcBorders>
            <w:noWrap/>
            <w:vAlign w:val="bottom"/>
            <w:hideMark/>
          </w:tcPr>
          <w:p w14:paraId="483245A6" w14:textId="77777777" w:rsidR="00F10991" w:rsidRPr="009B3191" w:rsidRDefault="00F10991" w:rsidP="009B3191">
            <w:pPr>
              <w:spacing w:line="240" w:lineRule="auto"/>
              <w:rPr>
                <w:rFonts w:ascii="Calibri" w:eastAsia="Times New Roman" w:hAnsi="Calibri" w:cs="Calibri"/>
                <w:color w:val="000000"/>
                <w:sz w:val="20"/>
                <w:szCs w:val="20"/>
                <w:lang w:eastAsia="it-IT"/>
              </w:rPr>
            </w:pPr>
            <w:r w:rsidRPr="009B3191">
              <w:rPr>
                <w:rFonts w:ascii="Calibri" w:eastAsia="Times New Roman" w:hAnsi="Calibri" w:cs="Calibri"/>
                <w:color w:val="000000"/>
                <w:sz w:val="20"/>
                <w:szCs w:val="20"/>
                <w:lang w:eastAsia="it-IT"/>
              </w:rPr>
              <w:t>Ub</w:t>
            </w:r>
          </w:p>
        </w:tc>
        <w:tc>
          <w:tcPr>
            <w:tcW w:w="658" w:type="dxa"/>
            <w:tcBorders>
              <w:top w:val="nil"/>
              <w:left w:val="nil"/>
              <w:bottom w:val="single" w:sz="8" w:space="0" w:color="auto"/>
              <w:right w:val="nil"/>
            </w:tcBorders>
            <w:noWrap/>
            <w:vAlign w:val="center"/>
            <w:hideMark/>
          </w:tcPr>
          <w:p w14:paraId="4BA6D748" w14:textId="77777777" w:rsidR="00F10991" w:rsidRPr="009B3191" w:rsidRDefault="00F10991" w:rsidP="009B3191">
            <w:pPr>
              <w:spacing w:line="240" w:lineRule="auto"/>
              <w:jc w:val="center"/>
              <w:rPr>
                <w:rFonts w:ascii="Calibri" w:eastAsia="Times New Roman" w:hAnsi="Calibri" w:cs="Calibri"/>
                <w:color w:val="000000"/>
                <w:sz w:val="20"/>
                <w:szCs w:val="20"/>
                <w:lang w:eastAsia="it-IT"/>
              </w:rPr>
            </w:pPr>
            <w:r w:rsidRPr="009B3191">
              <w:rPr>
                <w:rFonts w:ascii="Calibri" w:eastAsia="Times New Roman" w:hAnsi="Calibri" w:cs="Calibri"/>
                <w:color w:val="000000"/>
                <w:sz w:val="20"/>
                <w:szCs w:val="20"/>
                <w:lang w:eastAsia="it-IT"/>
              </w:rPr>
              <w:t>1.05</w:t>
            </w:r>
          </w:p>
        </w:tc>
        <w:tc>
          <w:tcPr>
            <w:tcW w:w="1342" w:type="dxa"/>
            <w:tcBorders>
              <w:top w:val="nil"/>
              <w:left w:val="single" w:sz="4" w:space="0" w:color="auto"/>
              <w:bottom w:val="single" w:sz="8" w:space="0" w:color="auto"/>
              <w:right w:val="single" w:sz="4" w:space="0" w:color="auto"/>
            </w:tcBorders>
            <w:noWrap/>
            <w:vAlign w:val="center"/>
            <w:hideMark/>
          </w:tcPr>
          <w:p w14:paraId="5A9DC729" w14:textId="77777777" w:rsidR="00F10991" w:rsidRPr="009B3191" w:rsidRDefault="00F10991" w:rsidP="009B3191">
            <w:pPr>
              <w:spacing w:line="240" w:lineRule="auto"/>
              <w:jc w:val="center"/>
              <w:rPr>
                <w:rFonts w:ascii="Calibri" w:eastAsia="Times New Roman" w:hAnsi="Calibri" w:cs="Calibri"/>
                <w:color w:val="000000"/>
                <w:sz w:val="20"/>
                <w:szCs w:val="20"/>
                <w:lang w:eastAsia="it-IT"/>
              </w:rPr>
            </w:pPr>
            <w:r w:rsidRPr="009B3191">
              <w:rPr>
                <w:rFonts w:ascii="Calibri" w:eastAsia="Times New Roman" w:hAnsi="Calibri" w:cs="Calibri"/>
                <w:color w:val="000000"/>
                <w:sz w:val="20"/>
                <w:szCs w:val="20"/>
                <w:lang w:eastAsia="it-IT"/>
              </w:rPr>
              <w:t>2.4E-03</w:t>
            </w:r>
          </w:p>
        </w:tc>
        <w:tc>
          <w:tcPr>
            <w:tcW w:w="652" w:type="dxa"/>
            <w:tcBorders>
              <w:top w:val="nil"/>
              <w:left w:val="dashed" w:sz="4" w:space="0" w:color="auto"/>
              <w:bottom w:val="single" w:sz="8" w:space="0" w:color="auto"/>
              <w:right w:val="nil"/>
            </w:tcBorders>
            <w:noWrap/>
            <w:vAlign w:val="center"/>
            <w:hideMark/>
          </w:tcPr>
          <w:p w14:paraId="202454D6" w14:textId="77777777" w:rsidR="00F10991" w:rsidRPr="009B3191" w:rsidRDefault="00F10991" w:rsidP="009B3191">
            <w:pPr>
              <w:spacing w:line="240" w:lineRule="auto"/>
              <w:jc w:val="center"/>
              <w:rPr>
                <w:rFonts w:ascii="Calibri" w:eastAsia="Times New Roman" w:hAnsi="Calibri" w:cs="Calibri"/>
                <w:color w:val="000000"/>
                <w:sz w:val="20"/>
                <w:szCs w:val="20"/>
                <w:lang w:eastAsia="it-IT"/>
              </w:rPr>
            </w:pPr>
            <w:r w:rsidRPr="009B3191">
              <w:rPr>
                <w:rFonts w:ascii="Calibri" w:eastAsia="Times New Roman" w:hAnsi="Calibri" w:cs="Calibri"/>
                <w:color w:val="000000"/>
                <w:sz w:val="20"/>
                <w:szCs w:val="20"/>
                <w:lang w:eastAsia="it-IT"/>
              </w:rPr>
              <w:t>1.05</w:t>
            </w:r>
          </w:p>
        </w:tc>
        <w:tc>
          <w:tcPr>
            <w:tcW w:w="1348" w:type="dxa"/>
            <w:tcBorders>
              <w:top w:val="nil"/>
              <w:left w:val="single" w:sz="4" w:space="0" w:color="auto"/>
              <w:bottom w:val="single" w:sz="8" w:space="0" w:color="auto"/>
              <w:right w:val="single" w:sz="4" w:space="0" w:color="auto"/>
            </w:tcBorders>
            <w:noWrap/>
            <w:vAlign w:val="center"/>
            <w:hideMark/>
          </w:tcPr>
          <w:p w14:paraId="2CD748D8" w14:textId="77777777" w:rsidR="00F10991" w:rsidRPr="009B3191" w:rsidRDefault="00F10991" w:rsidP="009B3191">
            <w:pPr>
              <w:spacing w:line="240" w:lineRule="auto"/>
              <w:jc w:val="center"/>
              <w:rPr>
                <w:rFonts w:ascii="Calibri" w:eastAsia="Times New Roman" w:hAnsi="Calibri" w:cs="Calibri"/>
                <w:color w:val="000000"/>
                <w:sz w:val="20"/>
                <w:szCs w:val="20"/>
                <w:lang w:eastAsia="it-IT"/>
              </w:rPr>
            </w:pPr>
            <w:r w:rsidRPr="009B3191">
              <w:rPr>
                <w:rFonts w:ascii="Calibri" w:eastAsia="Times New Roman" w:hAnsi="Calibri" w:cs="Calibri"/>
                <w:color w:val="000000"/>
                <w:sz w:val="20"/>
                <w:szCs w:val="20"/>
                <w:lang w:eastAsia="it-IT"/>
              </w:rPr>
              <w:t>2.4E-03</w:t>
            </w:r>
          </w:p>
        </w:tc>
        <w:tc>
          <w:tcPr>
            <w:tcW w:w="652" w:type="dxa"/>
            <w:tcBorders>
              <w:top w:val="nil"/>
              <w:left w:val="dashed" w:sz="4" w:space="0" w:color="auto"/>
              <w:bottom w:val="single" w:sz="8" w:space="0" w:color="auto"/>
              <w:right w:val="nil"/>
            </w:tcBorders>
            <w:noWrap/>
            <w:vAlign w:val="center"/>
            <w:hideMark/>
          </w:tcPr>
          <w:p w14:paraId="5A125BA9" w14:textId="77777777" w:rsidR="00F10991" w:rsidRPr="009B3191" w:rsidRDefault="00F10991" w:rsidP="009B3191">
            <w:pPr>
              <w:spacing w:line="240" w:lineRule="auto"/>
              <w:jc w:val="center"/>
              <w:rPr>
                <w:rFonts w:ascii="Calibri" w:eastAsia="Times New Roman" w:hAnsi="Calibri" w:cs="Calibri"/>
                <w:color w:val="000000"/>
                <w:sz w:val="20"/>
                <w:szCs w:val="20"/>
                <w:lang w:eastAsia="it-IT"/>
              </w:rPr>
            </w:pPr>
            <w:r w:rsidRPr="009B3191">
              <w:rPr>
                <w:rFonts w:ascii="Calibri" w:eastAsia="Times New Roman" w:hAnsi="Calibri" w:cs="Calibri"/>
                <w:color w:val="000000"/>
                <w:sz w:val="20"/>
                <w:szCs w:val="20"/>
                <w:lang w:eastAsia="it-IT"/>
              </w:rPr>
              <w:t>1.05</w:t>
            </w:r>
          </w:p>
        </w:tc>
        <w:tc>
          <w:tcPr>
            <w:tcW w:w="1348" w:type="dxa"/>
            <w:tcBorders>
              <w:top w:val="nil"/>
              <w:left w:val="single" w:sz="4" w:space="0" w:color="auto"/>
              <w:bottom w:val="single" w:sz="8" w:space="0" w:color="auto"/>
              <w:right w:val="single" w:sz="8" w:space="0" w:color="auto"/>
            </w:tcBorders>
            <w:noWrap/>
            <w:vAlign w:val="center"/>
            <w:hideMark/>
          </w:tcPr>
          <w:p w14:paraId="0D535065" w14:textId="77777777" w:rsidR="00F10991" w:rsidRPr="009B3191" w:rsidRDefault="00F10991" w:rsidP="009B3191">
            <w:pPr>
              <w:spacing w:line="240" w:lineRule="auto"/>
              <w:jc w:val="center"/>
              <w:rPr>
                <w:rFonts w:ascii="Calibri" w:eastAsia="Times New Roman" w:hAnsi="Calibri" w:cs="Calibri"/>
                <w:color w:val="000000"/>
                <w:sz w:val="20"/>
                <w:szCs w:val="20"/>
                <w:lang w:eastAsia="it-IT"/>
              </w:rPr>
            </w:pPr>
            <w:r w:rsidRPr="009B3191">
              <w:rPr>
                <w:rFonts w:ascii="Calibri" w:eastAsia="Times New Roman" w:hAnsi="Calibri" w:cs="Calibri"/>
                <w:color w:val="000000"/>
                <w:sz w:val="20"/>
                <w:szCs w:val="20"/>
                <w:lang w:eastAsia="it-IT"/>
              </w:rPr>
              <w:t>2.4E-03</w:t>
            </w:r>
          </w:p>
        </w:tc>
        <w:tc>
          <w:tcPr>
            <w:tcW w:w="658" w:type="dxa"/>
            <w:tcBorders>
              <w:top w:val="nil"/>
              <w:left w:val="dashed" w:sz="4" w:space="0" w:color="auto"/>
              <w:bottom w:val="single" w:sz="8" w:space="0" w:color="auto"/>
              <w:right w:val="nil"/>
            </w:tcBorders>
            <w:noWrap/>
            <w:vAlign w:val="center"/>
            <w:hideMark/>
          </w:tcPr>
          <w:p w14:paraId="503FD8AE" w14:textId="77777777" w:rsidR="00F10991" w:rsidRPr="009B3191" w:rsidRDefault="00F10991" w:rsidP="009B3191">
            <w:pPr>
              <w:spacing w:line="240" w:lineRule="auto"/>
              <w:jc w:val="center"/>
              <w:rPr>
                <w:rFonts w:ascii="Calibri" w:eastAsia="Times New Roman" w:hAnsi="Calibri" w:cs="Calibri"/>
                <w:color w:val="000000"/>
                <w:sz w:val="20"/>
                <w:szCs w:val="20"/>
                <w:lang w:eastAsia="it-IT"/>
              </w:rPr>
            </w:pPr>
            <w:r w:rsidRPr="009B3191">
              <w:rPr>
                <w:rFonts w:ascii="Calibri" w:eastAsia="Times New Roman" w:hAnsi="Calibri" w:cs="Calibri"/>
                <w:color w:val="000000"/>
                <w:sz w:val="20"/>
                <w:szCs w:val="20"/>
                <w:lang w:eastAsia="it-IT"/>
              </w:rPr>
              <w:t>1.05</w:t>
            </w:r>
          </w:p>
        </w:tc>
        <w:tc>
          <w:tcPr>
            <w:tcW w:w="1342" w:type="dxa"/>
            <w:tcBorders>
              <w:top w:val="nil"/>
              <w:left w:val="single" w:sz="4" w:space="0" w:color="auto"/>
              <w:bottom w:val="single" w:sz="8" w:space="0" w:color="auto"/>
              <w:right w:val="single" w:sz="8" w:space="0" w:color="auto"/>
            </w:tcBorders>
            <w:noWrap/>
            <w:vAlign w:val="center"/>
            <w:hideMark/>
          </w:tcPr>
          <w:p w14:paraId="3C686892" w14:textId="77777777" w:rsidR="00F10991" w:rsidRPr="009B3191" w:rsidRDefault="00F10991" w:rsidP="009B3191">
            <w:pPr>
              <w:spacing w:line="240" w:lineRule="auto"/>
              <w:jc w:val="center"/>
              <w:rPr>
                <w:rFonts w:ascii="Calibri" w:eastAsia="Times New Roman" w:hAnsi="Calibri" w:cs="Calibri"/>
                <w:color w:val="000000"/>
                <w:sz w:val="20"/>
                <w:szCs w:val="20"/>
                <w:lang w:eastAsia="it-IT"/>
              </w:rPr>
            </w:pPr>
            <w:r w:rsidRPr="009B3191">
              <w:rPr>
                <w:rFonts w:ascii="Calibri" w:eastAsia="Times New Roman" w:hAnsi="Calibri" w:cs="Calibri"/>
                <w:color w:val="000000"/>
                <w:sz w:val="20"/>
                <w:szCs w:val="20"/>
                <w:lang w:eastAsia="it-IT"/>
              </w:rPr>
              <w:t>2.4E-03</w:t>
            </w:r>
          </w:p>
        </w:tc>
        <w:tc>
          <w:tcPr>
            <w:tcW w:w="658" w:type="dxa"/>
            <w:tcBorders>
              <w:top w:val="nil"/>
              <w:left w:val="dashed" w:sz="4" w:space="0" w:color="auto"/>
              <w:bottom w:val="single" w:sz="8" w:space="0" w:color="auto"/>
              <w:right w:val="nil"/>
            </w:tcBorders>
            <w:noWrap/>
            <w:vAlign w:val="center"/>
            <w:hideMark/>
          </w:tcPr>
          <w:p w14:paraId="0C808F52" w14:textId="77777777" w:rsidR="00F10991" w:rsidRPr="009B3191" w:rsidRDefault="00F10991" w:rsidP="009B3191">
            <w:pPr>
              <w:spacing w:line="240" w:lineRule="auto"/>
              <w:jc w:val="center"/>
              <w:rPr>
                <w:rFonts w:ascii="Calibri" w:eastAsia="Times New Roman" w:hAnsi="Calibri" w:cs="Calibri"/>
                <w:color w:val="000000"/>
                <w:sz w:val="20"/>
                <w:szCs w:val="20"/>
                <w:lang w:eastAsia="it-IT"/>
              </w:rPr>
            </w:pPr>
            <w:r w:rsidRPr="009B3191">
              <w:rPr>
                <w:rFonts w:ascii="Calibri" w:eastAsia="Times New Roman" w:hAnsi="Calibri" w:cs="Calibri"/>
                <w:color w:val="000000"/>
                <w:sz w:val="20"/>
                <w:szCs w:val="20"/>
                <w:lang w:eastAsia="it-IT"/>
              </w:rPr>
              <w:t>1.05</w:t>
            </w:r>
          </w:p>
        </w:tc>
        <w:tc>
          <w:tcPr>
            <w:tcW w:w="1342" w:type="dxa"/>
            <w:tcBorders>
              <w:top w:val="nil"/>
              <w:left w:val="single" w:sz="4" w:space="0" w:color="auto"/>
              <w:bottom w:val="single" w:sz="8" w:space="0" w:color="auto"/>
              <w:right w:val="single" w:sz="8" w:space="0" w:color="auto"/>
            </w:tcBorders>
            <w:noWrap/>
            <w:vAlign w:val="center"/>
            <w:hideMark/>
          </w:tcPr>
          <w:p w14:paraId="3B06EDF1" w14:textId="77777777" w:rsidR="00F10991" w:rsidRPr="009B3191" w:rsidRDefault="00F10991" w:rsidP="009B3191">
            <w:pPr>
              <w:spacing w:line="240" w:lineRule="auto"/>
              <w:jc w:val="center"/>
              <w:rPr>
                <w:rFonts w:ascii="Calibri" w:eastAsia="Times New Roman" w:hAnsi="Calibri" w:cs="Calibri"/>
                <w:color w:val="000000"/>
                <w:sz w:val="20"/>
                <w:szCs w:val="20"/>
                <w:lang w:eastAsia="it-IT"/>
              </w:rPr>
            </w:pPr>
            <w:r w:rsidRPr="009B3191">
              <w:rPr>
                <w:rFonts w:ascii="Calibri" w:eastAsia="Times New Roman" w:hAnsi="Calibri" w:cs="Calibri"/>
                <w:color w:val="000000"/>
                <w:sz w:val="20"/>
                <w:szCs w:val="20"/>
                <w:lang w:eastAsia="it-IT"/>
              </w:rPr>
              <w:t>2.4E-03</w:t>
            </w:r>
          </w:p>
        </w:tc>
      </w:tr>
      <w:tr w:rsidR="00F10991" w:rsidRPr="009B3191" w14:paraId="1F949C49" w14:textId="77777777" w:rsidTr="00F10991">
        <w:trPr>
          <w:trHeight w:val="315"/>
        </w:trPr>
        <w:tc>
          <w:tcPr>
            <w:tcW w:w="2740" w:type="dxa"/>
            <w:tcBorders>
              <w:top w:val="nil"/>
              <w:left w:val="single" w:sz="8" w:space="0" w:color="auto"/>
              <w:bottom w:val="single" w:sz="8" w:space="0" w:color="auto"/>
              <w:right w:val="single" w:sz="8" w:space="0" w:color="auto"/>
            </w:tcBorders>
            <w:noWrap/>
            <w:vAlign w:val="bottom"/>
            <w:hideMark/>
          </w:tcPr>
          <w:p w14:paraId="09DE93A8" w14:textId="77777777" w:rsidR="00F10991" w:rsidRPr="009B3191" w:rsidRDefault="00F10991" w:rsidP="009B3191">
            <w:pPr>
              <w:spacing w:line="240" w:lineRule="auto"/>
              <w:rPr>
                <w:rFonts w:ascii="Calibri" w:eastAsia="Times New Roman" w:hAnsi="Calibri" w:cs="Calibri"/>
                <w:color w:val="000000"/>
                <w:sz w:val="20"/>
                <w:szCs w:val="20"/>
                <w:lang w:eastAsia="it-IT"/>
              </w:rPr>
            </w:pPr>
            <w:r w:rsidRPr="009B3191">
              <w:rPr>
                <w:rFonts w:ascii="Calibri" w:eastAsia="Times New Roman" w:hAnsi="Calibri" w:cs="Calibri"/>
                <w:color w:val="000000"/>
                <w:sz w:val="20"/>
                <w:szCs w:val="20"/>
                <w:lang w:eastAsia="it-IT"/>
              </w:rPr>
              <w:t>SD</w:t>
            </w:r>
          </w:p>
        </w:tc>
        <w:tc>
          <w:tcPr>
            <w:tcW w:w="658" w:type="dxa"/>
            <w:tcBorders>
              <w:top w:val="nil"/>
              <w:left w:val="nil"/>
              <w:bottom w:val="nil"/>
              <w:right w:val="nil"/>
            </w:tcBorders>
            <w:noWrap/>
            <w:vAlign w:val="bottom"/>
            <w:hideMark/>
          </w:tcPr>
          <w:p w14:paraId="3AD356A5" w14:textId="77777777" w:rsidR="00F10991" w:rsidRPr="009B3191" w:rsidRDefault="00F10991" w:rsidP="009B3191">
            <w:pPr>
              <w:spacing w:line="240" w:lineRule="auto"/>
              <w:rPr>
                <w:rFonts w:ascii="Calibri" w:eastAsia="Times New Roman" w:hAnsi="Calibri" w:cs="Calibri"/>
                <w:color w:val="000000"/>
                <w:sz w:val="20"/>
                <w:szCs w:val="20"/>
                <w:lang w:eastAsia="it-IT"/>
              </w:rPr>
            </w:pPr>
          </w:p>
        </w:tc>
        <w:tc>
          <w:tcPr>
            <w:tcW w:w="1342" w:type="dxa"/>
            <w:tcBorders>
              <w:top w:val="nil"/>
              <w:left w:val="nil"/>
              <w:bottom w:val="nil"/>
              <w:right w:val="nil"/>
            </w:tcBorders>
            <w:shd w:val="clear" w:color="000000" w:fill="FFFF00"/>
            <w:noWrap/>
            <w:vAlign w:val="bottom"/>
            <w:hideMark/>
          </w:tcPr>
          <w:p w14:paraId="58AFBDC6" w14:textId="77777777" w:rsidR="00F10991" w:rsidRPr="009B3191" w:rsidRDefault="00F10991" w:rsidP="009B3191">
            <w:pPr>
              <w:spacing w:line="240" w:lineRule="auto"/>
              <w:jc w:val="right"/>
              <w:rPr>
                <w:rFonts w:ascii="Calibri" w:eastAsia="Times New Roman" w:hAnsi="Calibri" w:cs="Calibri"/>
                <w:color w:val="000000"/>
                <w:sz w:val="20"/>
                <w:szCs w:val="20"/>
                <w:lang w:eastAsia="it-IT"/>
              </w:rPr>
            </w:pPr>
            <w:r w:rsidRPr="009B3191">
              <w:rPr>
                <w:rFonts w:ascii="Calibri" w:eastAsia="Times New Roman" w:hAnsi="Calibri" w:cs="Calibri"/>
                <w:color w:val="000000"/>
                <w:sz w:val="20"/>
                <w:szCs w:val="20"/>
                <w:lang w:eastAsia="it-IT"/>
              </w:rPr>
              <w:t>1.05E+00</w:t>
            </w:r>
          </w:p>
        </w:tc>
        <w:tc>
          <w:tcPr>
            <w:tcW w:w="652" w:type="dxa"/>
            <w:tcBorders>
              <w:top w:val="nil"/>
              <w:left w:val="nil"/>
              <w:bottom w:val="nil"/>
              <w:right w:val="nil"/>
            </w:tcBorders>
            <w:noWrap/>
            <w:vAlign w:val="bottom"/>
            <w:hideMark/>
          </w:tcPr>
          <w:p w14:paraId="44C0EE5E" w14:textId="77777777" w:rsidR="00F10991" w:rsidRPr="009B3191" w:rsidRDefault="00F10991" w:rsidP="009B3191">
            <w:pPr>
              <w:spacing w:line="240" w:lineRule="auto"/>
              <w:jc w:val="right"/>
              <w:rPr>
                <w:rFonts w:ascii="Calibri" w:eastAsia="Times New Roman" w:hAnsi="Calibri" w:cs="Calibri"/>
                <w:color w:val="000000"/>
                <w:sz w:val="20"/>
                <w:szCs w:val="20"/>
                <w:lang w:eastAsia="it-IT"/>
              </w:rPr>
            </w:pPr>
          </w:p>
        </w:tc>
        <w:tc>
          <w:tcPr>
            <w:tcW w:w="1348" w:type="dxa"/>
            <w:tcBorders>
              <w:top w:val="nil"/>
              <w:left w:val="nil"/>
              <w:bottom w:val="nil"/>
              <w:right w:val="nil"/>
            </w:tcBorders>
            <w:shd w:val="clear" w:color="000000" w:fill="FFFF00"/>
            <w:noWrap/>
            <w:vAlign w:val="bottom"/>
            <w:hideMark/>
          </w:tcPr>
          <w:p w14:paraId="38856B75" w14:textId="77777777" w:rsidR="00F10991" w:rsidRPr="009B3191" w:rsidRDefault="00F10991" w:rsidP="009B3191">
            <w:pPr>
              <w:spacing w:line="240" w:lineRule="auto"/>
              <w:jc w:val="right"/>
              <w:rPr>
                <w:rFonts w:ascii="Calibri" w:eastAsia="Times New Roman" w:hAnsi="Calibri" w:cs="Calibri"/>
                <w:color w:val="000000"/>
                <w:sz w:val="20"/>
                <w:szCs w:val="20"/>
                <w:lang w:eastAsia="it-IT"/>
              </w:rPr>
            </w:pPr>
            <w:r w:rsidRPr="009B3191">
              <w:rPr>
                <w:rFonts w:ascii="Calibri" w:eastAsia="Times New Roman" w:hAnsi="Calibri" w:cs="Calibri"/>
                <w:color w:val="000000"/>
                <w:sz w:val="20"/>
                <w:szCs w:val="20"/>
                <w:lang w:eastAsia="it-IT"/>
              </w:rPr>
              <w:t>1.11E+00</w:t>
            </w:r>
          </w:p>
        </w:tc>
        <w:tc>
          <w:tcPr>
            <w:tcW w:w="652" w:type="dxa"/>
            <w:tcBorders>
              <w:top w:val="nil"/>
              <w:left w:val="nil"/>
              <w:bottom w:val="nil"/>
              <w:right w:val="nil"/>
            </w:tcBorders>
            <w:noWrap/>
            <w:vAlign w:val="bottom"/>
            <w:hideMark/>
          </w:tcPr>
          <w:p w14:paraId="71784323" w14:textId="77777777" w:rsidR="00F10991" w:rsidRPr="009B3191" w:rsidRDefault="00F10991" w:rsidP="009B3191">
            <w:pPr>
              <w:spacing w:line="240" w:lineRule="auto"/>
              <w:jc w:val="right"/>
              <w:rPr>
                <w:rFonts w:ascii="Calibri" w:eastAsia="Times New Roman" w:hAnsi="Calibri" w:cs="Calibri"/>
                <w:color w:val="000000"/>
                <w:sz w:val="20"/>
                <w:szCs w:val="20"/>
                <w:lang w:eastAsia="it-IT"/>
              </w:rPr>
            </w:pPr>
          </w:p>
        </w:tc>
        <w:tc>
          <w:tcPr>
            <w:tcW w:w="1348" w:type="dxa"/>
            <w:tcBorders>
              <w:top w:val="nil"/>
              <w:left w:val="nil"/>
              <w:bottom w:val="nil"/>
              <w:right w:val="nil"/>
            </w:tcBorders>
            <w:shd w:val="clear" w:color="000000" w:fill="FFFF00"/>
            <w:noWrap/>
            <w:vAlign w:val="bottom"/>
            <w:hideMark/>
          </w:tcPr>
          <w:p w14:paraId="2DB49B8A" w14:textId="77777777" w:rsidR="00F10991" w:rsidRPr="009B3191" w:rsidRDefault="00F10991" w:rsidP="009B3191">
            <w:pPr>
              <w:spacing w:line="240" w:lineRule="auto"/>
              <w:jc w:val="right"/>
              <w:rPr>
                <w:rFonts w:ascii="Calibri" w:eastAsia="Times New Roman" w:hAnsi="Calibri" w:cs="Calibri"/>
                <w:color w:val="000000"/>
                <w:sz w:val="20"/>
                <w:szCs w:val="20"/>
                <w:lang w:eastAsia="it-IT"/>
              </w:rPr>
            </w:pPr>
            <w:r w:rsidRPr="009B3191">
              <w:rPr>
                <w:rFonts w:ascii="Calibri" w:eastAsia="Times New Roman" w:hAnsi="Calibri" w:cs="Calibri"/>
                <w:color w:val="000000"/>
                <w:sz w:val="20"/>
                <w:szCs w:val="20"/>
                <w:lang w:eastAsia="it-IT"/>
              </w:rPr>
              <w:t>1.05E+00</w:t>
            </w:r>
          </w:p>
        </w:tc>
        <w:tc>
          <w:tcPr>
            <w:tcW w:w="658" w:type="dxa"/>
            <w:tcBorders>
              <w:top w:val="nil"/>
              <w:left w:val="nil"/>
              <w:bottom w:val="nil"/>
              <w:right w:val="nil"/>
            </w:tcBorders>
            <w:noWrap/>
            <w:vAlign w:val="bottom"/>
            <w:hideMark/>
          </w:tcPr>
          <w:p w14:paraId="04BFC07F" w14:textId="77777777" w:rsidR="00F10991" w:rsidRPr="009B3191" w:rsidRDefault="00F10991" w:rsidP="009B3191">
            <w:pPr>
              <w:spacing w:line="240" w:lineRule="auto"/>
              <w:jc w:val="right"/>
              <w:rPr>
                <w:rFonts w:ascii="Calibri" w:eastAsia="Times New Roman" w:hAnsi="Calibri" w:cs="Calibri"/>
                <w:color w:val="000000"/>
                <w:sz w:val="20"/>
                <w:szCs w:val="20"/>
                <w:lang w:eastAsia="it-IT"/>
              </w:rPr>
            </w:pPr>
          </w:p>
        </w:tc>
        <w:tc>
          <w:tcPr>
            <w:tcW w:w="1342" w:type="dxa"/>
            <w:tcBorders>
              <w:top w:val="nil"/>
              <w:left w:val="nil"/>
              <w:bottom w:val="nil"/>
              <w:right w:val="nil"/>
            </w:tcBorders>
            <w:shd w:val="clear" w:color="000000" w:fill="FFFF00"/>
            <w:noWrap/>
            <w:vAlign w:val="bottom"/>
            <w:hideMark/>
          </w:tcPr>
          <w:p w14:paraId="4B4886ED" w14:textId="77777777" w:rsidR="00F10991" w:rsidRPr="009B3191" w:rsidRDefault="00F10991" w:rsidP="009B3191">
            <w:pPr>
              <w:spacing w:line="240" w:lineRule="auto"/>
              <w:jc w:val="right"/>
              <w:rPr>
                <w:rFonts w:ascii="Calibri" w:eastAsia="Times New Roman" w:hAnsi="Calibri" w:cs="Calibri"/>
                <w:color w:val="000000"/>
                <w:sz w:val="20"/>
                <w:szCs w:val="20"/>
                <w:lang w:eastAsia="it-IT"/>
              </w:rPr>
            </w:pPr>
            <w:r w:rsidRPr="009B3191">
              <w:rPr>
                <w:rFonts w:ascii="Calibri" w:eastAsia="Times New Roman" w:hAnsi="Calibri" w:cs="Calibri"/>
                <w:color w:val="000000"/>
                <w:sz w:val="20"/>
                <w:szCs w:val="20"/>
                <w:lang w:eastAsia="it-IT"/>
              </w:rPr>
              <w:t>1.11E+00</w:t>
            </w:r>
          </w:p>
        </w:tc>
        <w:tc>
          <w:tcPr>
            <w:tcW w:w="658" w:type="dxa"/>
            <w:tcBorders>
              <w:top w:val="nil"/>
              <w:left w:val="nil"/>
              <w:bottom w:val="nil"/>
              <w:right w:val="nil"/>
            </w:tcBorders>
            <w:noWrap/>
            <w:vAlign w:val="bottom"/>
            <w:hideMark/>
          </w:tcPr>
          <w:p w14:paraId="386D142E" w14:textId="77777777" w:rsidR="00F10991" w:rsidRPr="009B3191" w:rsidRDefault="00F10991" w:rsidP="009B3191">
            <w:pPr>
              <w:spacing w:line="240" w:lineRule="auto"/>
              <w:jc w:val="right"/>
              <w:rPr>
                <w:rFonts w:ascii="Calibri" w:eastAsia="Times New Roman" w:hAnsi="Calibri" w:cs="Calibri"/>
                <w:color w:val="000000"/>
                <w:sz w:val="20"/>
                <w:szCs w:val="20"/>
                <w:lang w:eastAsia="it-IT"/>
              </w:rPr>
            </w:pPr>
          </w:p>
        </w:tc>
        <w:tc>
          <w:tcPr>
            <w:tcW w:w="1342" w:type="dxa"/>
            <w:tcBorders>
              <w:top w:val="nil"/>
              <w:left w:val="nil"/>
              <w:bottom w:val="nil"/>
              <w:right w:val="nil"/>
            </w:tcBorders>
            <w:shd w:val="clear" w:color="000000" w:fill="FFFF00"/>
            <w:noWrap/>
            <w:vAlign w:val="bottom"/>
            <w:hideMark/>
          </w:tcPr>
          <w:p w14:paraId="4BABF9A2" w14:textId="77777777" w:rsidR="00F10991" w:rsidRPr="009B3191" w:rsidRDefault="00F10991" w:rsidP="009B3191">
            <w:pPr>
              <w:spacing w:line="240" w:lineRule="auto"/>
              <w:jc w:val="right"/>
              <w:rPr>
                <w:rFonts w:ascii="Calibri" w:eastAsia="Times New Roman" w:hAnsi="Calibri" w:cs="Calibri"/>
                <w:color w:val="000000"/>
                <w:sz w:val="20"/>
                <w:szCs w:val="20"/>
                <w:lang w:eastAsia="it-IT"/>
              </w:rPr>
            </w:pPr>
            <w:r w:rsidRPr="009B3191">
              <w:rPr>
                <w:rFonts w:ascii="Calibri" w:eastAsia="Times New Roman" w:hAnsi="Calibri" w:cs="Calibri"/>
                <w:color w:val="000000"/>
                <w:sz w:val="20"/>
                <w:szCs w:val="20"/>
                <w:lang w:eastAsia="it-IT"/>
              </w:rPr>
              <w:t>2.02E+00</w:t>
            </w:r>
          </w:p>
        </w:tc>
      </w:tr>
    </w:tbl>
    <w:p w14:paraId="546B9002" w14:textId="7E443C19" w:rsidR="009B3191" w:rsidRPr="00376F8C" w:rsidRDefault="009B3191" w:rsidP="006C654A">
      <w:pPr>
        <w:pStyle w:val="Didascalia"/>
        <w:rPr>
          <w:color w:val="000000" w:themeColor="text1"/>
          <w:lang w:val="en-GB"/>
        </w:rPr>
      </w:pPr>
    </w:p>
    <w:p w14:paraId="6F3E43C5" w14:textId="7BC7505C" w:rsidR="003B09A2" w:rsidRPr="00376F8C" w:rsidRDefault="00047F3E" w:rsidP="000C50F0">
      <w:pPr>
        <w:pStyle w:val="Paragrafoelenco"/>
        <w:numPr>
          <w:ilvl w:val="0"/>
          <w:numId w:val="8"/>
        </w:numPr>
        <w:jc w:val="both"/>
        <w:rPr>
          <w:color w:val="000000" w:themeColor="text1"/>
          <w:lang w:val="en-GB"/>
        </w:rPr>
      </w:pPr>
      <w:r w:rsidRPr="00376F8C">
        <w:rPr>
          <w:color w:val="000000" w:themeColor="text1"/>
          <w:lang w:val="en-GB"/>
        </w:rPr>
        <w:t xml:space="preserve">Reliability: </w:t>
      </w:r>
      <w:r w:rsidR="0043243B" w:rsidRPr="00376F8C">
        <w:rPr>
          <w:color w:val="000000" w:themeColor="text1"/>
          <w:lang w:val="en-GB"/>
        </w:rPr>
        <w:t xml:space="preserve">The information related to </w:t>
      </w:r>
      <w:r w:rsidR="00E53108" w:rsidRPr="00376F8C">
        <w:rPr>
          <w:color w:val="000000" w:themeColor="text1"/>
          <w:lang w:val="en-GB"/>
        </w:rPr>
        <w:t xml:space="preserve">the amount of </w:t>
      </w:r>
      <w:r w:rsidR="0043243B" w:rsidRPr="00376F8C">
        <w:rPr>
          <w:color w:val="000000" w:themeColor="text1"/>
          <w:lang w:val="en-GB"/>
        </w:rPr>
        <w:t xml:space="preserve">materials involved in the system process and the energy consumed in the BG plant </w:t>
      </w:r>
      <w:r w:rsidR="00E53108" w:rsidRPr="00376F8C">
        <w:rPr>
          <w:color w:val="000000" w:themeColor="text1"/>
          <w:lang w:val="en-GB"/>
        </w:rPr>
        <w:t>has</w:t>
      </w:r>
      <w:r w:rsidR="0043243B" w:rsidRPr="00376F8C">
        <w:rPr>
          <w:color w:val="000000" w:themeColor="text1"/>
          <w:lang w:val="en-GB"/>
        </w:rPr>
        <w:t xml:space="preserve"> been provided by the company as </w:t>
      </w:r>
      <w:r w:rsidR="00E53108" w:rsidRPr="00376F8C">
        <w:rPr>
          <w:color w:val="000000" w:themeColor="text1"/>
          <w:lang w:val="en-GB"/>
        </w:rPr>
        <w:t>high-quality</w:t>
      </w:r>
      <w:r w:rsidR="0043243B" w:rsidRPr="00376F8C">
        <w:rPr>
          <w:color w:val="000000" w:themeColor="text1"/>
          <w:lang w:val="en-GB"/>
        </w:rPr>
        <w:t xml:space="preserve"> data</w:t>
      </w:r>
      <w:r w:rsidR="008D7943" w:rsidRPr="00376F8C">
        <w:rPr>
          <w:color w:val="000000" w:themeColor="text1"/>
          <w:lang w:val="en-GB"/>
        </w:rPr>
        <w:t xml:space="preserve"> (score = 1)</w:t>
      </w:r>
      <w:r w:rsidR="0043243B" w:rsidRPr="00376F8C">
        <w:rPr>
          <w:color w:val="000000" w:themeColor="text1"/>
          <w:lang w:val="en-GB"/>
        </w:rPr>
        <w:t xml:space="preserve">. </w:t>
      </w:r>
      <w:r w:rsidR="00AE6C4F" w:rsidRPr="00376F8C">
        <w:rPr>
          <w:color w:val="000000" w:themeColor="text1"/>
          <w:lang w:val="en-GB"/>
        </w:rPr>
        <w:t xml:space="preserve">The electricity derived from BG was calculated by </w:t>
      </w:r>
      <w:r w:rsidR="001C2C10" w:rsidRPr="00376F8C">
        <w:rPr>
          <w:color w:val="000000" w:themeColor="text1"/>
          <w:lang w:val="en-GB"/>
        </w:rPr>
        <w:t>normalising</w:t>
      </w:r>
      <w:r w:rsidR="00AE6C4F" w:rsidRPr="00376F8C">
        <w:rPr>
          <w:color w:val="000000" w:themeColor="text1"/>
          <w:lang w:val="en-GB"/>
        </w:rPr>
        <w:t xml:space="preserve"> the annual flow (directly measured by the company) to the functional unit (</w:t>
      </w:r>
      <w:r w:rsidR="007D46F7" w:rsidRPr="00376F8C">
        <w:rPr>
          <w:color w:val="000000" w:themeColor="text1"/>
          <w:lang w:val="en-GB"/>
        </w:rPr>
        <w:t>score = 1)</w:t>
      </w:r>
      <w:r w:rsidR="00D85182" w:rsidRPr="00376F8C">
        <w:rPr>
          <w:color w:val="000000" w:themeColor="text1"/>
          <w:lang w:val="en-GB"/>
        </w:rPr>
        <w:t xml:space="preserve">. The electricity consumed by MK plant </w:t>
      </w:r>
      <w:r w:rsidR="001C2C10" w:rsidRPr="00376F8C">
        <w:rPr>
          <w:color w:val="000000" w:themeColor="text1"/>
          <w:lang w:val="en-GB"/>
        </w:rPr>
        <w:t>refers</w:t>
      </w:r>
      <w:r w:rsidR="00A47258" w:rsidRPr="00376F8C">
        <w:rPr>
          <w:color w:val="000000" w:themeColor="text1"/>
          <w:lang w:val="en-GB"/>
        </w:rPr>
        <w:t xml:space="preserve"> to monthly consumption data (from April to August 2023), considered representative for the reference year in consistency with primary information</w:t>
      </w:r>
      <w:r w:rsidR="001C2C10" w:rsidRPr="00376F8C">
        <w:rPr>
          <w:color w:val="000000" w:themeColor="text1"/>
          <w:lang w:val="en-GB"/>
        </w:rPr>
        <w:t>, and allocated to the amount of DC-LINKS produced</w:t>
      </w:r>
      <w:r w:rsidR="00A47258" w:rsidRPr="00376F8C">
        <w:rPr>
          <w:color w:val="000000" w:themeColor="text1"/>
          <w:lang w:val="en-GB"/>
        </w:rPr>
        <w:t>.</w:t>
      </w:r>
      <w:r w:rsidR="001C2C10" w:rsidRPr="00376F8C">
        <w:rPr>
          <w:color w:val="000000" w:themeColor="text1"/>
          <w:lang w:val="en-GB"/>
        </w:rPr>
        <w:t xml:space="preserve"> Consistently, a score of </w:t>
      </w:r>
      <w:r w:rsidR="006679C4" w:rsidRPr="00376F8C">
        <w:rPr>
          <w:color w:val="000000" w:themeColor="text1"/>
          <w:lang w:val="en-GB"/>
        </w:rPr>
        <w:t>3</w:t>
      </w:r>
      <w:r w:rsidR="001C2C10" w:rsidRPr="00376F8C">
        <w:rPr>
          <w:color w:val="000000" w:themeColor="text1"/>
          <w:lang w:val="en-GB"/>
        </w:rPr>
        <w:t xml:space="preserve"> has been assigned.</w:t>
      </w:r>
      <w:r w:rsidR="00A47258" w:rsidRPr="00376F8C">
        <w:rPr>
          <w:color w:val="000000" w:themeColor="text1"/>
          <w:lang w:val="en-GB"/>
        </w:rPr>
        <w:t xml:space="preserve"> </w:t>
      </w:r>
      <w:r w:rsidR="00520F37" w:rsidRPr="00376F8C">
        <w:rPr>
          <w:color w:val="000000" w:themeColor="text1"/>
          <w:lang w:val="en-GB"/>
        </w:rPr>
        <w:t xml:space="preserve">Same for the waste generated within the system boundaries, </w:t>
      </w:r>
      <w:r w:rsidR="000E39E1" w:rsidRPr="00376F8C">
        <w:rPr>
          <w:color w:val="000000" w:themeColor="text1"/>
          <w:lang w:val="en-GB"/>
        </w:rPr>
        <w:t xml:space="preserve">a score of </w:t>
      </w:r>
      <w:r w:rsidR="006679C4" w:rsidRPr="00376F8C">
        <w:rPr>
          <w:color w:val="000000" w:themeColor="text1"/>
          <w:lang w:val="en-GB"/>
        </w:rPr>
        <w:t>3</w:t>
      </w:r>
      <w:r w:rsidR="000E39E1" w:rsidRPr="00376F8C">
        <w:rPr>
          <w:color w:val="000000" w:themeColor="text1"/>
          <w:lang w:val="en-GB"/>
        </w:rPr>
        <w:t xml:space="preserve"> was assigned since the data have been estimated and have not been verified. </w:t>
      </w:r>
      <w:r w:rsidR="00F10991" w:rsidRPr="00376F8C">
        <w:rPr>
          <w:color w:val="000000" w:themeColor="text1"/>
          <w:lang w:val="en-GB"/>
        </w:rPr>
        <w:t xml:space="preserve">Finally, since the modelling of components containing secondary materials (i.e., </w:t>
      </w:r>
      <w:r w:rsidR="006679C4" w:rsidRPr="00376F8C">
        <w:rPr>
          <w:color w:val="000000" w:themeColor="text1"/>
          <w:lang w:val="en-GB"/>
        </w:rPr>
        <w:t>aluminium</w:t>
      </w:r>
      <w:r w:rsidR="00F10991" w:rsidRPr="00376F8C">
        <w:rPr>
          <w:color w:val="000000" w:themeColor="text1"/>
          <w:lang w:val="en-GB"/>
        </w:rPr>
        <w:t xml:space="preserve"> and copper) required the</w:t>
      </w:r>
      <w:r w:rsidR="00B43286" w:rsidRPr="00376F8C">
        <w:rPr>
          <w:color w:val="000000" w:themeColor="text1"/>
          <w:lang w:val="en-GB"/>
        </w:rPr>
        <w:t xml:space="preserve"> modification of the ecoinvent proxy (</w:t>
      </w:r>
      <w:r w:rsidR="006679C4" w:rsidRPr="00376F8C">
        <w:rPr>
          <w:color w:val="000000" w:themeColor="text1"/>
          <w:lang w:val="en-GB"/>
        </w:rPr>
        <w:t>aluminium</w:t>
      </w:r>
      <w:r w:rsidR="00B43286" w:rsidRPr="00376F8C">
        <w:rPr>
          <w:color w:val="000000" w:themeColor="text1"/>
          <w:lang w:val="en-GB"/>
        </w:rPr>
        <w:t xml:space="preserve">) and extraction af a new inventory from literature (copper), </w:t>
      </w:r>
      <w:r w:rsidR="003D4645" w:rsidRPr="00376F8C">
        <w:rPr>
          <w:color w:val="000000" w:themeColor="text1"/>
          <w:lang w:val="en-GB"/>
        </w:rPr>
        <w:t xml:space="preserve">a score of </w:t>
      </w:r>
      <w:r w:rsidR="006679C4" w:rsidRPr="00376F8C">
        <w:rPr>
          <w:color w:val="000000" w:themeColor="text1"/>
          <w:lang w:val="en-GB"/>
        </w:rPr>
        <w:t>2</w:t>
      </w:r>
      <w:r w:rsidR="003D4645" w:rsidRPr="00376F8C">
        <w:rPr>
          <w:color w:val="000000" w:themeColor="text1"/>
          <w:lang w:val="en-GB"/>
        </w:rPr>
        <w:t xml:space="preserve"> has been assigned.</w:t>
      </w:r>
    </w:p>
    <w:p w14:paraId="11C20727" w14:textId="3039C51E" w:rsidR="003D4645" w:rsidRPr="00376F8C" w:rsidRDefault="003D4645" w:rsidP="000C50F0">
      <w:pPr>
        <w:pStyle w:val="Paragrafoelenco"/>
        <w:numPr>
          <w:ilvl w:val="0"/>
          <w:numId w:val="8"/>
        </w:numPr>
        <w:jc w:val="both"/>
        <w:rPr>
          <w:color w:val="000000" w:themeColor="text1"/>
          <w:lang w:val="en-GB"/>
        </w:rPr>
      </w:pPr>
      <w:r w:rsidRPr="00376F8C">
        <w:rPr>
          <w:color w:val="000000" w:themeColor="text1"/>
          <w:lang w:val="en-GB"/>
        </w:rPr>
        <w:t xml:space="preserve">Completeness: </w:t>
      </w:r>
      <w:r w:rsidR="00D279AE" w:rsidRPr="00376F8C">
        <w:rPr>
          <w:color w:val="000000" w:themeColor="text1"/>
          <w:lang w:val="en-GB"/>
        </w:rPr>
        <w:t>The data used for materials, energy and wa</w:t>
      </w:r>
      <w:r w:rsidR="004C5F81" w:rsidRPr="00376F8C">
        <w:rPr>
          <w:color w:val="000000" w:themeColor="text1"/>
          <w:lang w:val="en-GB"/>
        </w:rPr>
        <w:t>ste were considered representative for the site analyzed in the case study</w:t>
      </w:r>
      <w:r w:rsidR="006679C4" w:rsidRPr="00376F8C">
        <w:rPr>
          <w:color w:val="000000" w:themeColor="text1"/>
          <w:lang w:val="en-GB"/>
        </w:rPr>
        <w:t>;</w:t>
      </w:r>
      <w:r w:rsidR="004C5F81" w:rsidRPr="00376F8C">
        <w:rPr>
          <w:color w:val="000000" w:themeColor="text1"/>
          <w:lang w:val="en-GB"/>
        </w:rPr>
        <w:t xml:space="preserve"> for this reason</w:t>
      </w:r>
      <w:r w:rsidR="006679C4" w:rsidRPr="00376F8C">
        <w:rPr>
          <w:color w:val="000000" w:themeColor="text1"/>
          <w:lang w:val="en-GB"/>
        </w:rPr>
        <w:t>,</w:t>
      </w:r>
      <w:r w:rsidR="004C5F81" w:rsidRPr="00376F8C">
        <w:rPr>
          <w:color w:val="000000" w:themeColor="text1"/>
          <w:lang w:val="en-GB"/>
        </w:rPr>
        <w:t xml:space="preserve"> the selected score was 1. </w:t>
      </w:r>
      <w:r w:rsidR="007E501F" w:rsidRPr="00376F8C">
        <w:rPr>
          <w:color w:val="000000" w:themeColor="text1"/>
          <w:lang w:val="en-GB"/>
        </w:rPr>
        <w:t xml:space="preserve">For secondary copper and </w:t>
      </w:r>
      <w:r w:rsidR="006679C4" w:rsidRPr="00376F8C">
        <w:rPr>
          <w:color w:val="000000" w:themeColor="text1"/>
          <w:lang w:val="en-GB"/>
        </w:rPr>
        <w:t>aluminium</w:t>
      </w:r>
      <w:r w:rsidR="007E501F" w:rsidRPr="00376F8C">
        <w:rPr>
          <w:color w:val="000000" w:themeColor="text1"/>
          <w:lang w:val="en-GB"/>
        </w:rPr>
        <w:t xml:space="preserve">, the more severe score </w:t>
      </w:r>
      <w:r w:rsidR="006679C4" w:rsidRPr="00376F8C">
        <w:rPr>
          <w:color w:val="000000" w:themeColor="text1"/>
          <w:lang w:val="en-GB"/>
        </w:rPr>
        <w:t>4</w:t>
      </w:r>
      <w:r w:rsidR="007E501F" w:rsidRPr="00376F8C">
        <w:rPr>
          <w:color w:val="000000" w:themeColor="text1"/>
          <w:lang w:val="en-GB"/>
        </w:rPr>
        <w:t xml:space="preserve"> has been assigned, </w:t>
      </w:r>
      <w:r w:rsidR="00771C17" w:rsidRPr="00376F8C">
        <w:rPr>
          <w:color w:val="000000" w:themeColor="text1"/>
          <w:lang w:val="en-GB"/>
        </w:rPr>
        <w:t xml:space="preserve">since it was not certain </w:t>
      </w:r>
      <w:r w:rsidR="00520F37" w:rsidRPr="00376F8C">
        <w:rPr>
          <w:color w:val="000000" w:themeColor="text1"/>
          <w:lang w:val="en-GB"/>
        </w:rPr>
        <w:t>of the representativeness.</w:t>
      </w:r>
    </w:p>
    <w:p w14:paraId="74AC1BB1" w14:textId="4D138787" w:rsidR="00520F37" w:rsidRPr="00376F8C" w:rsidRDefault="009719D2" w:rsidP="000C50F0">
      <w:pPr>
        <w:pStyle w:val="Paragrafoelenco"/>
        <w:numPr>
          <w:ilvl w:val="0"/>
          <w:numId w:val="8"/>
        </w:numPr>
        <w:jc w:val="both"/>
        <w:rPr>
          <w:color w:val="000000" w:themeColor="text1"/>
          <w:lang w:val="en-GB"/>
        </w:rPr>
      </w:pPr>
      <w:r w:rsidRPr="00376F8C">
        <w:rPr>
          <w:color w:val="000000" w:themeColor="text1"/>
          <w:lang w:val="en-GB"/>
        </w:rPr>
        <w:t xml:space="preserve">Temporal correlation: </w:t>
      </w:r>
      <w:r w:rsidR="006679C4" w:rsidRPr="00376F8C">
        <w:rPr>
          <w:color w:val="000000" w:themeColor="text1"/>
          <w:lang w:val="en-GB"/>
        </w:rPr>
        <w:t>all</w:t>
      </w:r>
      <w:r w:rsidRPr="00376F8C">
        <w:rPr>
          <w:color w:val="000000" w:themeColor="text1"/>
          <w:lang w:val="en-GB"/>
        </w:rPr>
        <w:t xml:space="preserve"> the data used have been sourced in the last three years, so score 1 has been assigned to all the involved flows.</w:t>
      </w:r>
    </w:p>
    <w:p w14:paraId="65A2F584" w14:textId="4003D092" w:rsidR="004D258B" w:rsidRPr="00376F8C" w:rsidRDefault="009719D2" w:rsidP="000C50F0">
      <w:pPr>
        <w:pStyle w:val="Paragrafoelenco"/>
        <w:numPr>
          <w:ilvl w:val="0"/>
          <w:numId w:val="8"/>
        </w:numPr>
        <w:jc w:val="both"/>
        <w:rPr>
          <w:color w:val="000000" w:themeColor="text1"/>
          <w:lang w:val="en-GB"/>
        </w:rPr>
      </w:pPr>
      <w:r w:rsidRPr="00376F8C">
        <w:rPr>
          <w:color w:val="000000" w:themeColor="text1"/>
          <w:lang w:val="en-GB"/>
        </w:rPr>
        <w:t xml:space="preserve">Geographical correlation: </w:t>
      </w:r>
      <w:r w:rsidR="00E665BB" w:rsidRPr="00376F8C">
        <w:rPr>
          <w:color w:val="000000" w:themeColor="text1"/>
          <w:lang w:val="en-GB"/>
        </w:rPr>
        <w:t xml:space="preserve">The data used for materials, energy and waste were considered representative for the site under study (score = 1). </w:t>
      </w:r>
      <w:r w:rsidR="004D258B" w:rsidRPr="00376F8C">
        <w:rPr>
          <w:color w:val="000000" w:themeColor="text1"/>
          <w:lang w:val="en-GB"/>
        </w:rPr>
        <w:t xml:space="preserve">For secondary copper and alluminium, the more severe score </w:t>
      </w:r>
      <w:r w:rsidR="00862A83" w:rsidRPr="00376F8C">
        <w:rPr>
          <w:color w:val="000000" w:themeColor="text1"/>
          <w:lang w:val="en-GB"/>
        </w:rPr>
        <w:t>4</w:t>
      </w:r>
      <w:r w:rsidR="004D258B" w:rsidRPr="00376F8C">
        <w:rPr>
          <w:color w:val="000000" w:themeColor="text1"/>
          <w:lang w:val="en-GB"/>
        </w:rPr>
        <w:t xml:space="preserve"> has been assigned, since the information derived from </w:t>
      </w:r>
      <w:r w:rsidR="00862A83" w:rsidRPr="00376F8C">
        <w:rPr>
          <w:color w:val="000000" w:themeColor="text1"/>
          <w:lang w:val="en-GB"/>
        </w:rPr>
        <w:t>areas</w:t>
      </w:r>
      <w:r w:rsidR="006679C4" w:rsidRPr="00376F8C">
        <w:rPr>
          <w:color w:val="000000" w:themeColor="text1"/>
          <w:lang w:val="en-GB"/>
        </w:rPr>
        <w:t xml:space="preserve"> with slightly similar production conditions</w:t>
      </w:r>
      <w:r w:rsidR="004D258B" w:rsidRPr="00376F8C">
        <w:rPr>
          <w:color w:val="000000" w:themeColor="text1"/>
          <w:lang w:val="en-GB"/>
        </w:rPr>
        <w:t>.</w:t>
      </w:r>
    </w:p>
    <w:p w14:paraId="7C27C641" w14:textId="36A37CDD" w:rsidR="009719D2" w:rsidRPr="00376F8C" w:rsidRDefault="00820BFC" w:rsidP="000C50F0">
      <w:pPr>
        <w:pStyle w:val="Paragrafoelenco"/>
        <w:numPr>
          <w:ilvl w:val="0"/>
          <w:numId w:val="8"/>
        </w:numPr>
        <w:jc w:val="both"/>
        <w:rPr>
          <w:color w:val="000000" w:themeColor="text1"/>
          <w:lang w:val="en-GB"/>
        </w:rPr>
      </w:pPr>
      <w:r w:rsidRPr="00376F8C">
        <w:rPr>
          <w:color w:val="000000" w:themeColor="text1"/>
          <w:lang w:val="en-GB"/>
        </w:rPr>
        <w:t>Technological</w:t>
      </w:r>
      <w:r w:rsidR="00A82C47" w:rsidRPr="00376F8C">
        <w:rPr>
          <w:color w:val="000000" w:themeColor="text1"/>
          <w:lang w:val="en-GB"/>
        </w:rPr>
        <w:t xml:space="preserve"> correlation: </w:t>
      </w:r>
      <w:r w:rsidRPr="00376F8C">
        <w:rPr>
          <w:color w:val="000000" w:themeColor="text1"/>
          <w:lang w:val="en-GB"/>
        </w:rPr>
        <w:t xml:space="preserve">The data used for materials, energy and waste were considered representative for the site under study (score = 1). </w:t>
      </w:r>
      <w:r w:rsidR="00D213BC" w:rsidRPr="00376F8C">
        <w:rPr>
          <w:color w:val="000000" w:themeColor="text1"/>
          <w:lang w:val="en-GB"/>
        </w:rPr>
        <w:t xml:space="preserve">Score 5 has been </w:t>
      </w:r>
      <w:r w:rsidR="00215AD6" w:rsidRPr="00376F8C">
        <w:rPr>
          <w:color w:val="000000" w:themeColor="text1"/>
          <w:lang w:val="en-GB"/>
        </w:rPr>
        <w:t xml:space="preserve">conservatively </w:t>
      </w:r>
      <w:r w:rsidR="00D213BC" w:rsidRPr="00376F8C">
        <w:rPr>
          <w:color w:val="000000" w:themeColor="text1"/>
          <w:lang w:val="en-GB"/>
        </w:rPr>
        <w:t xml:space="preserve">assigned to secondary copper and </w:t>
      </w:r>
      <w:r w:rsidR="00215AD6" w:rsidRPr="00376F8C">
        <w:rPr>
          <w:color w:val="000000" w:themeColor="text1"/>
          <w:lang w:val="en-GB"/>
        </w:rPr>
        <w:t>aluminium</w:t>
      </w:r>
      <w:r w:rsidR="00D213BC" w:rsidRPr="00376F8C">
        <w:rPr>
          <w:color w:val="000000" w:themeColor="text1"/>
          <w:lang w:val="en-GB"/>
        </w:rPr>
        <w:t xml:space="preserve">, since </w:t>
      </w:r>
      <w:r w:rsidR="00215AD6" w:rsidRPr="00376F8C">
        <w:rPr>
          <w:color w:val="000000" w:themeColor="text1"/>
          <w:lang w:val="en-GB"/>
        </w:rPr>
        <w:t xml:space="preserve">the </w:t>
      </w:r>
      <w:r w:rsidR="00D213BC" w:rsidRPr="00376F8C">
        <w:rPr>
          <w:color w:val="000000" w:themeColor="text1"/>
          <w:lang w:val="en-GB"/>
        </w:rPr>
        <w:t>data used were</w:t>
      </w:r>
      <w:r w:rsidR="00215AD6" w:rsidRPr="00376F8C">
        <w:rPr>
          <w:color w:val="000000" w:themeColor="text1"/>
          <w:lang w:val="en-GB"/>
        </w:rPr>
        <w:t xml:space="preserve"> not certain to derive from the same technology. </w:t>
      </w:r>
      <w:r w:rsidR="00D213BC" w:rsidRPr="00376F8C">
        <w:rPr>
          <w:color w:val="000000" w:themeColor="text1"/>
          <w:lang w:val="en-GB"/>
        </w:rPr>
        <w:t xml:space="preserve"> </w:t>
      </w:r>
    </w:p>
    <w:p w14:paraId="1AC28DAF" w14:textId="00659FA0" w:rsidR="00C04288" w:rsidRPr="00C04288" w:rsidRDefault="00C04288" w:rsidP="00C04288">
      <w:pPr>
        <w:pStyle w:val="Didascalia"/>
        <w:rPr>
          <w:lang w:val="en-GB"/>
        </w:rPr>
      </w:pPr>
      <w:r w:rsidRPr="00C04288">
        <w:rPr>
          <w:lang w:val="en-GB"/>
        </w:rPr>
        <w:lastRenderedPageBreak/>
        <w:t xml:space="preserve">Table S </w:t>
      </w:r>
      <w:r w:rsidR="00A73631" w:rsidRPr="00A73631">
        <w:rPr>
          <w:lang w:val="en-GB"/>
        </w:rPr>
        <w:t>6</w:t>
      </w:r>
      <w:r w:rsidRPr="00C04288">
        <w:rPr>
          <w:lang w:val="en-GB"/>
        </w:rPr>
        <w:t xml:space="preserve">: </w:t>
      </w:r>
      <w:r w:rsidRPr="006C654A">
        <w:rPr>
          <w:lang w:val="en-GB"/>
        </w:rPr>
        <w:t xml:space="preserve">Life Cycle Impact Assessment of </w:t>
      </w:r>
      <w:r>
        <w:rPr>
          <w:lang w:val="en-GB"/>
        </w:rPr>
        <w:t>Baseline Scenario</w:t>
      </w:r>
    </w:p>
    <w:tbl>
      <w:tblPr>
        <w:tblW w:w="14712" w:type="dxa"/>
        <w:tblCellMar>
          <w:left w:w="70" w:type="dxa"/>
          <w:right w:w="70" w:type="dxa"/>
        </w:tblCellMar>
        <w:tblLook w:val="04A0" w:firstRow="1" w:lastRow="0" w:firstColumn="1" w:lastColumn="0" w:noHBand="0" w:noVBand="1"/>
      </w:tblPr>
      <w:tblGrid>
        <w:gridCol w:w="1276"/>
        <w:gridCol w:w="737"/>
        <w:gridCol w:w="737"/>
        <w:gridCol w:w="737"/>
        <w:gridCol w:w="737"/>
        <w:gridCol w:w="822"/>
        <w:gridCol w:w="737"/>
        <w:gridCol w:w="737"/>
        <w:gridCol w:w="737"/>
        <w:gridCol w:w="737"/>
        <w:gridCol w:w="737"/>
        <w:gridCol w:w="737"/>
        <w:gridCol w:w="737"/>
        <w:gridCol w:w="737"/>
        <w:gridCol w:w="737"/>
        <w:gridCol w:w="822"/>
        <w:gridCol w:w="737"/>
        <w:gridCol w:w="737"/>
        <w:gridCol w:w="737"/>
      </w:tblGrid>
      <w:tr w:rsidR="00854ACF" w:rsidRPr="00854ACF" w14:paraId="26CACEDB" w14:textId="77777777" w:rsidTr="00C04288">
        <w:trPr>
          <w:trHeight w:val="840"/>
        </w:trPr>
        <w:tc>
          <w:tcPr>
            <w:tcW w:w="1276" w:type="dxa"/>
            <w:tcBorders>
              <w:top w:val="nil"/>
              <w:left w:val="nil"/>
              <w:bottom w:val="nil"/>
              <w:right w:val="nil"/>
            </w:tcBorders>
            <w:noWrap/>
            <w:vAlign w:val="bottom"/>
            <w:hideMark/>
          </w:tcPr>
          <w:p w14:paraId="6B0AEEF4" w14:textId="77777777" w:rsidR="00854ACF" w:rsidRPr="00C04288" w:rsidRDefault="00854ACF" w:rsidP="00854ACF">
            <w:pPr>
              <w:spacing w:line="240" w:lineRule="auto"/>
              <w:rPr>
                <w:rFonts w:eastAsia="Times New Roman" w:cstheme="minorHAnsi"/>
                <w:sz w:val="18"/>
                <w:szCs w:val="18"/>
                <w:lang w:val="en-GB" w:eastAsia="it-IT"/>
              </w:rPr>
            </w:pPr>
          </w:p>
        </w:tc>
        <w:tc>
          <w:tcPr>
            <w:tcW w:w="737" w:type="dxa"/>
            <w:tcBorders>
              <w:top w:val="nil"/>
              <w:left w:val="single" w:sz="8" w:space="0" w:color="auto"/>
              <w:bottom w:val="nil"/>
              <w:right w:val="single" w:sz="4" w:space="0" w:color="auto"/>
            </w:tcBorders>
            <w:vAlign w:val="center"/>
            <w:hideMark/>
          </w:tcPr>
          <w:p w14:paraId="1D7DEDBF" w14:textId="77777777" w:rsidR="00854ACF" w:rsidRPr="00C04288" w:rsidRDefault="00854ACF" w:rsidP="00C04288">
            <w:pPr>
              <w:spacing w:line="240" w:lineRule="auto"/>
              <w:jc w:val="center"/>
              <w:rPr>
                <w:rFonts w:eastAsia="Times New Roman" w:cstheme="minorHAnsi"/>
                <w:b/>
                <w:bCs/>
                <w:color w:val="000000"/>
                <w:sz w:val="18"/>
                <w:szCs w:val="18"/>
                <w:lang w:eastAsia="it-IT"/>
              </w:rPr>
            </w:pPr>
            <w:r w:rsidRPr="00C04288">
              <w:rPr>
                <w:rFonts w:eastAsia="Times New Roman" w:cstheme="minorHAnsi"/>
                <w:b/>
                <w:bCs/>
                <w:color w:val="000000"/>
                <w:sz w:val="18"/>
                <w:szCs w:val="18"/>
                <w:lang w:eastAsia="it-IT"/>
              </w:rPr>
              <w:t>CC</w:t>
            </w:r>
            <w:r w:rsidRPr="00C04288">
              <w:rPr>
                <w:rFonts w:eastAsia="Times New Roman" w:cstheme="minorHAnsi"/>
                <w:b/>
                <w:bCs/>
                <w:color w:val="000000"/>
                <w:sz w:val="18"/>
                <w:szCs w:val="18"/>
                <w:lang w:eastAsia="it-IT"/>
              </w:rPr>
              <w:br/>
            </w:r>
            <w:r w:rsidRPr="00C04288">
              <w:rPr>
                <w:rFonts w:eastAsia="Times New Roman" w:cstheme="minorHAnsi"/>
                <w:color w:val="000000"/>
                <w:sz w:val="18"/>
                <w:szCs w:val="18"/>
                <w:lang w:eastAsia="it-IT"/>
              </w:rPr>
              <w:t>(kg CO</w:t>
            </w:r>
            <w:r w:rsidRPr="00C04288">
              <w:rPr>
                <w:rFonts w:eastAsia="Times New Roman" w:cstheme="minorHAnsi"/>
                <w:color w:val="000000"/>
                <w:sz w:val="18"/>
                <w:szCs w:val="18"/>
                <w:vertAlign w:val="subscript"/>
                <w:lang w:eastAsia="it-IT"/>
              </w:rPr>
              <w:t>2</w:t>
            </w:r>
            <w:r w:rsidRPr="00C04288">
              <w:rPr>
                <w:rFonts w:eastAsia="Times New Roman" w:cstheme="minorHAnsi"/>
                <w:color w:val="000000"/>
                <w:sz w:val="18"/>
                <w:szCs w:val="18"/>
                <w:lang w:eastAsia="it-IT"/>
              </w:rPr>
              <w:t xml:space="preserve"> eq)</w:t>
            </w:r>
          </w:p>
        </w:tc>
        <w:tc>
          <w:tcPr>
            <w:tcW w:w="737" w:type="dxa"/>
            <w:tcBorders>
              <w:top w:val="nil"/>
              <w:left w:val="nil"/>
              <w:bottom w:val="nil"/>
              <w:right w:val="single" w:sz="4" w:space="0" w:color="auto"/>
            </w:tcBorders>
            <w:vAlign w:val="center"/>
            <w:hideMark/>
          </w:tcPr>
          <w:p w14:paraId="03166978" w14:textId="77777777" w:rsidR="00854ACF" w:rsidRPr="00C04288" w:rsidRDefault="00854ACF" w:rsidP="00C04288">
            <w:pPr>
              <w:spacing w:line="240" w:lineRule="auto"/>
              <w:jc w:val="center"/>
              <w:rPr>
                <w:rFonts w:eastAsia="Times New Roman" w:cstheme="minorHAnsi"/>
                <w:b/>
                <w:bCs/>
                <w:color w:val="000000"/>
                <w:sz w:val="18"/>
                <w:szCs w:val="18"/>
                <w:lang w:eastAsia="it-IT"/>
              </w:rPr>
            </w:pPr>
            <w:r w:rsidRPr="00C04288">
              <w:rPr>
                <w:rFonts w:eastAsia="Times New Roman" w:cstheme="minorHAnsi"/>
                <w:b/>
                <w:bCs/>
                <w:color w:val="000000"/>
                <w:sz w:val="18"/>
                <w:szCs w:val="18"/>
                <w:lang w:eastAsia="it-IT"/>
              </w:rPr>
              <w:t>OD</w:t>
            </w:r>
            <w:r w:rsidRPr="00C04288">
              <w:rPr>
                <w:rFonts w:eastAsia="Times New Roman" w:cstheme="minorHAnsi"/>
                <w:b/>
                <w:bCs/>
                <w:color w:val="000000"/>
                <w:sz w:val="18"/>
                <w:szCs w:val="18"/>
                <w:lang w:eastAsia="it-IT"/>
              </w:rPr>
              <w:br/>
            </w:r>
            <w:r w:rsidRPr="00C04288">
              <w:rPr>
                <w:rFonts w:eastAsia="Times New Roman" w:cstheme="minorHAnsi"/>
                <w:color w:val="000000"/>
                <w:sz w:val="18"/>
                <w:szCs w:val="18"/>
                <w:lang w:eastAsia="it-IT"/>
              </w:rPr>
              <w:t>(kg CFC11 eq)</w:t>
            </w:r>
          </w:p>
        </w:tc>
        <w:tc>
          <w:tcPr>
            <w:tcW w:w="737" w:type="dxa"/>
            <w:tcBorders>
              <w:top w:val="nil"/>
              <w:left w:val="nil"/>
              <w:bottom w:val="nil"/>
              <w:right w:val="single" w:sz="4" w:space="0" w:color="auto"/>
            </w:tcBorders>
            <w:vAlign w:val="center"/>
            <w:hideMark/>
          </w:tcPr>
          <w:p w14:paraId="0DD8D319" w14:textId="77777777" w:rsidR="00854ACF" w:rsidRPr="00C04288" w:rsidRDefault="00854ACF" w:rsidP="00C04288">
            <w:pPr>
              <w:spacing w:line="240" w:lineRule="auto"/>
              <w:jc w:val="center"/>
              <w:rPr>
                <w:rFonts w:eastAsia="Times New Roman" w:cstheme="minorHAnsi"/>
                <w:b/>
                <w:bCs/>
                <w:color w:val="000000"/>
                <w:sz w:val="18"/>
                <w:szCs w:val="18"/>
                <w:lang w:eastAsia="it-IT"/>
              </w:rPr>
            </w:pPr>
            <w:r w:rsidRPr="00C04288">
              <w:rPr>
                <w:rFonts w:eastAsia="Times New Roman" w:cstheme="minorHAnsi"/>
                <w:b/>
                <w:bCs/>
                <w:color w:val="000000"/>
                <w:sz w:val="18"/>
                <w:szCs w:val="18"/>
                <w:lang w:eastAsia="it-IT"/>
              </w:rPr>
              <w:t>IR</w:t>
            </w:r>
            <w:r w:rsidRPr="00C04288">
              <w:rPr>
                <w:rFonts w:eastAsia="Times New Roman" w:cstheme="minorHAnsi"/>
                <w:b/>
                <w:bCs/>
                <w:color w:val="000000"/>
                <w:sz w:val="18"/>
                <w:szCs w:val="18"/>
                <w:lang w:eastAsia="it-IT"/>
              </w:rPr>
              <w:br/>
            </w:r>
            <w:r w:rsidRPr="00C04288">
              <w:rPr>
                <w:rFonts w:eastAsia="Times New Roman" w:cstheme="minorHAnsi"/>
                <w:color w:val="000000"/>
                <w:sz w:val="18"/>
                <w:szCs w:val="18"/>
                <w:lang w:eastAsia="it-IT"/>
              </w:rPr>
              <w:t>(kBq Co-60 eq)</w:t>
            </w:r>
          </w:p>
        </w:tc>
        <w:tc>
          <w:tcPr>
            <w:tcW w:w="737" w:type="dxa"/>
            <w:tcBorders>
              <w:top w:val="nil"/>
              <w:left w:val="nil"/>
              <w:bottom w:val="nil"/>
              <w:right w:val="single" w:sz="4" w:space="0" w:color="auto"/>
            </w:tcBorders>
            <w:vAlign w:val="center"/>
            <w:hideMark/>
          </w:tcPr>
          <w:p w14:paraId="522729E5" w14:textId="77777777" w:rsidR="00854ACF" w:rsidRPr="00C04288" w:rsidRDefault="00854ACF" w:rsidP="00C04288">
            <w:pPr>
              <w:spacing w:line="240" w:lineRule="auto"/>
              <w:jc w:val="center"/>
              <w:rPr>
                <w:rFonts w:eastAsia="Times New Roman" w:cstheme="minorHAnsi"/>
                <w:b/>
                <w:bCs/>
                <w:color w:val="000000"/>
                <w:sz w:val="18"/>
                <w:szCs w:val="18"/>
                <w:lang w:eastAsia="it-IT"/>
              </w:rPr>
            </w:pPr>
            <w:r w:rsidRPr="00C04288">
              <w:rPr>
                <w:rFonts w:eastAsia="Times New Roman" w:cstheme="minorHAnsi"/>
                <w:b/>
                <w:bCs/>
                <w:color w:val="000000"/>
                <w:sz w:val="18"/>
                <w:szCs w:val="18"/>
                <w:lang w:eastAsia="it-IT"/>
              </w:rPr>
              <w:t>POFh</w:t>
            </w:r>
            <w:r w:rsidRPr="00C04288">
              <w:rPr>
                <w:rFonts w:eastAsia="Times New Roman" w:cstheme="minorHAnsi"/>
                <w:b/>
                <w:bCs/>
                <w:color w:val="000000"/>
                <w:sz w:val="18"/>
                <w:szCs w:val="18"/>
                <w:lang w:eastAsia="it-IT"/>
              </w:rPr>
              <w:br/>
            </w:r>
            <w:r w:rsidRPr="00C04288">
              <w:rPr>
                <w:rFonts w:eastAsia="Times New Roman" w:cstheme="minorHAnsi"/>
                <w:color w:val="000000"/>
                <w:sz w:val="18"/>
                <w:szCs w:val="18"/>
                <w:lang w:eastAsia="it-IT"/>
              </w:rPr>
              <w:t>(kg NOx eq)</w:t>
            </w:r>
          </w:p>
        </w:tc>
        <w:tc>
          <w:tcPr>
            <w:tcW w:w="822" w:type="dxa"/>
            <w:tcBorders>
              <w:top w:val="nil"/>
              <w:left w:val="nil"/>
              <w:bottom w:val="nil"/>
              <w:right w:val="single" w:sz="4" w:space="0" w:color="auto"/>
            </w:tcBorders>
            <w:vAlign w:val="center"/>
            <w:hideMark/>
          </w:tcPr>
          <w:p w14:paraId="437F0F6E" w14:textId="77777777" w:rsidR="00854ACF" w:rsidRPr="00C04288" w:rsidRDefault="00854ACF" w:rsidP="00C04288">
            <w:pPr>
              <w:spacing w:line="240" w:lineRule="auto"/>
              <w:jc w:val="center"/>
              <w:rPr>
                <w:rFonts w:eastAsia="Times New Roman" w:cstheme="minorHAnsi"/>
                <w:b/>
                <w:bCs/>
                <w:color w:val="000000"/>
                <w:sz w:val="18"/>
                <w:szCs w:val="18"/>
                <w:lang w:eastAsia="it-IT"/>
              </w:rPr>
            </w:pPr>
            <w:r w:rsidRPr="00C04288">
              <w:rPr>
                <w:rFonts w:eastAsia="Times New Roman" w:cstheme="minorHAnsi"/>
                <w:b/>
                <w:bCs/>
                <w:color w:val="000000"/>
                <w:sz w:val="18"/>
                <w:szCs w:val="18"/>
                <w:lang w:eastAsia="it-IT"/>
              </w:rPr>
              <w:t>PMF</w:t>
            </w:r>
            <w:r w:rsidRPr="00C04288">
              <w:rPr>
                <w:rFonts w:eastAsia="Times New Roman" w:cstheme="minorHAnsi"/>
                <w:b/>
                <w:bCs/>
                <w:color w:val="000000"/>
                <w:sz w:val="18"/>
                <w:szCs w:val="18"/>
                <w:lang w:eastAsia="it-IT"/>
              </w:rPr>
              <w:br/>
            </w:r>
            <w:r w:rsidRPr="00C04288">
              <w:rPr>
                <w:rFonts w:eastAsia="Times New Roman" w:cstheme="minorHAnsi"/>
                <w:color w:val="000000"/>
                <w:sz w:val="18"/>
                <w:szCs w:val="18"/>
                <w:lang w:eastAsia="it-IT"/>
              </w:rPr>
              <w:t>(kg PM2.5 eq)</w:t>
            </w:r>
          </w:p>
        </w:tc>
        <w:tc>
          <w:tcPr>
            <w:tcW w:w="737" w:type="dxa"/>
            <w:tcBorders>
              <w:top w:val="nil"/>
              <w:left w:val="nil"/>
              <w:bottom w:val="nil"/>
              <w:right w:val="single" w:sz="4" w:space="0" w:color="auto"/>
            </w:tcBorders>
            <w:vAlign w:val="center"/>
            <w:hideMark/>
          </w:tcPr>
          <w:p w14:paraId="7C7FD59C" w14:textId="77777777" w:rsidR="00854ACF" w:rsidRPr="00C04288" w:rsidRDefault="00854ACF" w:rsidP="00C04288">
            <w:pPr>
              <w:spacing w:line="240" w:lineRule="auto"/>
              <w:jc w:val="center"/>
              <w:rPr>
                <w:rFonts w:eastAsia="Times New Roman" w:cstheme="minorHAnsi"/>
                <w:b/>
                <w:bCs/>
                <w:color w:val="000000"/>
                <w:sz w:val="18"/>
                <w:szCs w:val="18"/>
                <w:lang w:eastAsia="it-IT"/>
              </w:rPr>
            </w:pPr>
            <w:r w:rsidRPr="00C04288">
              <w:rPr>
                <w:rFonts w:eastAsia="Times New Roman" w:cstheme="minorHAnsi"/>
                <w:b/>
                <w:bCs/>
                <w:color w:val="000000"/>
                <w:sz w:val="18"/>
                <w:szCs w:val="18"/>
                <w:lang w:eastAsia="it-IT"/>
              </w:rPr>
              <w:t>POFe</w:t>
            </w:r>
            <w:r w:rsidRPr="00C04288">
              <w:rPr>
                <w:rFonts w:eastAsia="Times New Roman" w:cstheme="minorHAnsi"/>
                <w:b/>
                <w:bCs/>
                <w:color w:val="000000"/>
                <w:sz w:val="18"/>
                <w:szCs w:val="18"/>
                <w:lang w:eastAsia="it-IT"/>
              </w:rPr>
              <w:br/>
            </w:r>
            <w:r w:rsidRPr="00C04288">
              <w:rPr>
                <w:rFonts w:eastAsia="Times New Roman" w:cstheme="minorHAnsi"/>
                <w:color w:val="000000"/>
                <w:sz w:val="18"/>
                <w:szCs w:val="18"/>
                <w:lang w:eastAsia="it-IT"/>
              </w:rPr>
              <w:t>(kg NOx eq)</w:t>
            </w:r>
          </w:p>
        </w:tc>
        <w:tc>
          <w:tcPr>
            <w:tcW w:w="737" w:type="dxa"/>
            <w:tcBorders>
              <w:top w:val="nil"/>
              <w:left w:val="nil"/>
              <w:bottom w:val="nil"/>
              <w:right w:val="single" w:sz="4" w:space="0" w:color="auto"/>
            </w:tcBorders>
            <w:vAlign w:val="center"/>
            <w:hideMark/>
          </w:tcPr>
          <w:p w14:paraId="4F32BC07" w14:textId="77777777" w:rsidR="00854ACF" w:rsidRPr="00C04288" w:rsidRDefault="00854ACF" w:rsidP="00C04288">
            <w:pPr>
              <w:spacing w:line="240" w:lineRule="auto"/>
              <w:jc w:val="center"/>
              <w:rPr>
                <w:rFonts w:eastAsia="Times New Roman" w:cstheme="minorHAnsi"/>
                <w:b/>
                <w:bCs/>
                <w:color w:val="000000"/>
                <w:sz w:val="18"/>
                <w:szCs w:val="18"/>
                <w:lang w:eastAsia="it-IT"/>
              </w:rPr>
            </w:pPr>
            <w:r w:rsidRPr="00C04288">
              <w:rPr>
                <w:rFonts w:eastAsia="Times New Roman" w:cstheme="minorHAnsi"/>
                <w:b/>
                <w:bCs/>
                <w:color w:val="000000"/>
                <w:sz w:val="18"/>
                <w:szCs w:val="18"/>
                <w:lang w:eastAsia="it-IT"/>
              </w:rPr>
              <w:t>TA</w:t>
            </w:r>
            <w:r w:rsidRPr="00C04288">
              <w:rPr>
                <w:rFonts w:eastAsia="Times New Roman" w:cstheme="minorHAnsi"/>
                <w:b/>
                <w:bCs/>
                <w:color w:val="000000"/>
                <w:sz w:val="18"/>
                <w:szCs w:val="18"/>
                <w:lang w:eastAsia="it-IT"/>
              </w:rPr>
              <w:br/>
            </w:r>
            <w:r w:rsidRPr="00C04288">
              <w:rPr>
                <w:rFonts w:eastAsia="Times New Roman" w:cstheme="minorHAnsi"/>
                <w:color w:val="000000"/>
                <w:sz w:val="18"/>
                <w:szCs w:val="18"/>
                <w:lang w:eastAsia="it-IT"/>
              </w:rPr>
              <w:t>(kg SO</w:t>
            </w:r>
            <w:r w:rsidRPr="00C04288">
              <w:rPr>
                <w:rFonts w:eastAsia="Times New Roman" w:cstheme="minorHAnsi"/>
                <w:color w:val="000000"/>
                <w:sz w:val="18"/>
                <w:szCs w:val="18"/>
                <w:vertAlign w:val="subscript"/>
                <w:lang w:eastAsia="it-IT"/>
              </w:rPr>
              <w:t>2</w:t>
            </w:r>
            <w:r w:rsidRPr="00C04288">
              <w:rPr>
                <w:rFonts w:eastAsia="Times New Roman" w:cstheme="minorHAnsi"/>
                <w:color w:val="000000"/>
                <w:sz w:val="18"/>
                <w:szCs w:val="18"/>
                <w:lang w:eastAsia="it-IT"/>
              </w:rPr>
              <w:t xml:space="preserve"> eq)</w:t>
            </w:r>
          </w:p>
        </w:tc>
        <w:tc>
          <w:tcPr>
            <w:tcW w:w="737" w:type="dxa"/>
            <w:tcBorders>
              <w:top w:val="nil"/>
              <w:left w:val="nil"/>
              <w:bottom w:val="nil"/>
              <w:right w:val="single" w:sz="4" w:space="0" w:color="auto"/>
            </w:tcBorders>
            <w:vAlign w:val="center"/>
            <w:hideMark/>
          </w:tcPr>
          <w:p w14:paraId="68644A35" w14:textId="77777777" w:rsidR="00854ACF" w:rsidRPr="00C04288" w:rsidRDefault="00854ACF" w:rsidP="00C04288">
            <w:pPr>
              <w:spacing w:line="240" w:lineRule="auto"/>
              <w:jc w:val="center"/>
              <w:rPr>
                <w:rFonts w:eastAsia="Times New Roman" w:cstheme="minorHAnsi"/>
                <w:b/>
                <w:bCs/>
                <w:color w:val="000000"/>
                <w:sz w:val="18"/>
                <w:szCs w:val="18"/>
                <w:lang w:eastAsia="it-IT"/>
              </w:rPr>
            </w:pPr>
            <w:r w:rsidRPr="00C04288">
              <w:rPr>
                <w:rFonts w:eastAsia="Times New Roman" w:cstheme="minorHAnsi"/>
                <w:b/>
                <w:bCs/>
                <w:color w:val="000000"/>
                <w:sz w:val="18"/>
                <w:szCs w:val="18"/>
                <w:lang w:eastAsia="it-IT"/>
              </w:rPr>
              <w:t>FE</w:t>
            </w:r>
            <w:r w:rsidRPr="00C04288">
              <w:rPr>
                <w:rFonts w:eastAsia="Times New Roman" w:cstheme="minorHAnsi"/>
                <w:b/>
                <w:bCs/>
                <w:color w:val="000000"/>
                <w:sz w:val="18"/>
                <w:szCs w:val="18"/>
                <w:lang w:eastAsia="it-IT"/>
              </w:rPr>
              <w:br/>
            </w:r>
            <w:r w:rsidRPr="00C04288">
              <w:rPr>
                <w:rFonts w:eastAsia="Times New Roman" w:cstheme="minorHAnsi"/>
                <w:color w:val="000000"/>
                <w:sz w:val="18"/>
                <w:szCs w:val="18"/>
                <w:lang w:eastAsia="it-IT"/>
              </w:rPr>
              <w:t>(kg P eq)</w:t>
            </w:r>
          </w:p>
        </w:tc>
        <w:tc>
          <w:tcPr>
            <w:tcW w:w="737" w:type="dxa"/>
            <w:tcBorders>
              <w:top w:val="nil"/>
              <w:left w:val="nil"/>
              <w:bottom w:val="nil"/>
              <w:right w:val="single" w:sz="4" w:space="0" w:color="auto"/>
            </w:tcBorders>
            <w:vAlign w:val="center"/>
            <w:hideMark/>
          </w:tcPr>
          <w:p w14:paraId="6A7FC225" w14:textId="77777777" w:rsidR="00854ACF" w:rsidRPr="00C04288" w:rsidRDefault="00854ACF" w:rsidP="00C04288">
            <w:pPr>
              <w:spacing w:line="240" w:lineRule="auto"/>
              <w:jc w:val="center"/>
              <w:rPr>
                <w:rFonts w:eastAsia="Times New Roman" w:cstheme="minorHAnsi"/>
                <w:b/>
                <w:bCs/>
                <w:color w:val="000000"/>
                <w:sz w:val="18"/>
                <w:szCs w:val="18"/>
                <w:lang w:eastAsia="it-IT"/>
              </w:rPr>
            </w:pPr>
            <w:r w:rsidRPr="00C04288">
              <w:rPr>
                <w:rFonts w:eastAsia="Times New Roman" w:cstheme="minorHAnsi"/>
                <w:b/>
                <w:bCs/>
                <w:color w:val="000000"/>
                <w:sz w:val="18"/>
                <w:szCs w:val="18"/>
                <w:lang w:eastAsia="it-IT"/>
              </w:rPr>
              <w:t>ME</w:t>
            </w:r>
            <w:r w:rsidRPr="00C04288">
              <w:rPr>
                <w:rFonts w:eastAsia="Times New Roman" w:cstheme="minorHAnsi"/>
                <w:b/>
                <w:bCs/>
                <w:color w:val="000000"/>
                <w:sz w:val="18"/>
                <w:szCs w:val="18"/>
                <w:lang w:eastAsia="it-IT"/>
              </w:rPr>
              <w:br/>
            </w:r>
            <w:r w:rsidRPr="00C04288">
              <w:rPr>
                <w:rFonts w:eastAsia="Times New Roman" w:cstheme="minorHAnsi"/>
                <w:color w:val="000000"/>
                <w:sz w:val="18"/>
                <w:szCs w:val="18"/>
                <w:lang w:eastAsia="it-IT"/>
              </w:rPr>
              <w:t>(kg N eq)</w:t>
            </w:r>
          </w:p>
        </w:tc>
        <w:tc>
          <w:tcPr>
            <w:tcW w:w="737" w:type="dxa"/>
            <w:tcBorders>
              <w:top w:val="nil"/>
              <w:left w:val="nil"/>
              <w:bottom w:val="nil"/>
              <w:right w:val="single" w:sz="4" w:space="0" w:color="auto"/>
            </w:tcBorders>
            <w:vAlign w:val="center"/>
            <w:hideMark/>
          </w:tcPr>
          <w:p w14:paraId="4247FF0D" w14:textId="77777777" w:rsidR="00854ACF" w:rsidRPr="00C04288" w:rsidRDefault="00854ACF" w:rsidP="00C04288">
            <w:pPr>
              <w:spacing w:line="240" w:lineRule="auto"/>
              <w:jc w:val="center"/>
              <w:rPr>
                <w:rFonts w:eastAsia="Times New Roman" w:cstheme="minorHAnsi"/>
                <w:b/>
                <w:bCs/>
                <w:color w:val="000000"/>
                <w:sz w:val="18"/>
                <w:szCs w:val="18"/>
                <w:lang w:eastAsia="it-IT"/>
              </w:rPr>
            </w:pPr>
            <w:r w:rsidRPr="00C04288">
              <w:rPr>
                <w:rFonts w:eastAsia="Times New Roman" w:cstheme="minorHAnsi"/>
                <w:b/>
                <w:bCs/>
                <w:color w:val="000000"/>
                <w:sz w:val="18"/>
                <w:szCs w:val="18"/>
                <w:lang w:eastAsia="it-IT"/>
              </w:rPr>
              <w:t>TET</w:t>
            </w:r>
            <w:r w:rsidRPr="00C04288">
              <w:rPr>
                <w:rFonts w:eastAsia="Times New Roman" w:cstheme="minorHAnsi"/>
                <w:b/>
                <w:bCs/>
                <w:color w:val="000000"/>
                <w:sz w:val="18"/>
                <w:szCs w:val="18"/>
                <w:lang w:eastAsia="it-IT"/>
              </w:rPr>
              <w:br/>
            </w:r>
            <w:r w:rsidRPr="00C04288">
              <w:rPr>
                <w:rFonts w:eastAsia="Times New Roman" w:cstheme="minorHAnsi"/>
                <w:color w:val="000000"/>
                <w:sz w:val="18"/>
                <w:szCs w:val="18"/>
                <w:lang w:eastAsia="it-IT"/>
              </w:rPr>
              <w:t>(kg 1,4-DCB)</w:t>
            </w:r>
          </w:p>
        </w:tc>
        <w:tc>
          <w:tcPr>
            <w:tcW w:w="737" w:type="dxa"/>
            <w:tcBorders>
              <w:top w:val="nil"/>
              <w:left w:val="nil"/>
              <w:bottom w:val="nil"/>
              <w:right w:val="single" w:sz="4" w:space="0" w:color="auto"/>
            </w:tcBorders>
            <w:vAlign w:val="center"/>
            <w:hideMark/>
          </w:tcPr>
          <w:p w14:paraId="5F1067FE" w14:textId="77777777" w:rsidR="00854ACF" w:rsidRPr="00C04288" w:rsidRDefault="00854ACF" w:rsidP="00C04288">
            <w:pPr>
              <w:spacing w:line="240" w:lineRule="auto"/>
              <w:jc w:val="center"/>
              <w:rPr>
                <w:rFonts w:eastAsia="Times New Roman" w:cstheme="minorHAnsi"/>
                <w:b/>
                <w:bCs/>
                <w:color w:val="000000"/>
                <w:sz w:val="18"/>
                <w:szCs w:val="18"/>
                <w:lang w:eastAsia="it-IT"/>
              </w:rPr>
            </w:pPr>
            <w:r w:rsidRPr="00C04288">
              <w:rPr>
                <w:rFonts w:eastAsia="Times New Roman" w:cstheme="minorHAnsi"/>
                <w:b/>
                <w:bCs/>
                <w:color w:val="000000"/>
                <w:sz w:val="18"/>
                <w:szCs w:val="18"/>
                <w:lang w:eastAsia="it-IT"/>
              </w:rPr>
              <w:t>FET</w:t>
            </w:r>
            <w:r w:rsidRPr="00C04288">
              <w:rPr>
                <w:rFonts w:eastAsia="Times New Roman" w:cstheme="minorHAnsi"/>
                <w:b/>
                <w:bCs/>
                <w:color w:val="000000"/>
                <w:sz w:val="18"/>
                <w:szCs w:val="18"/>
                <w:lang w:eastAsia="it-IT"/>
              </w:rPr>
              <w:br/>
            </w:r>
            <w:r w:rsidRPr="00C04288">
              <w:rPr>
                <w:rFonts w:eastAsia="Times New Roman" w:cstheme="minorHAnsi"/>
                <w:color w:val="000000"/>
                <w:sz w:val="18"/>
                <w:szCs w:val="18"/>
                <w:lang w:eastAsia="it-IT"/>
              </w:rPr>
              <w:t>(kg 1,4-DCB)</w:t>
            </w:r>
          </w:p>
        </w:tc>
        <w:tc>
          <w:tcPr>
            <w:tcW w:w="737" w:type="dxa"/>
            <w:tcBorders>
              <w:top w:val="nil"/>
              <w:left w:val="nil"/>
              <w:bottom w:val="nil"/>
              <w:right w:val="single" w:sz="4" w:space="0" w:color="auto"/>
            </w:tcBorders>
            <w:vAlign w:val="center"/>
            <w:hideMark/>
          </w:tcPr>
          <w:p w14:paraId="1372660D" w14:textId="77777777" w:rsidR="00854ACF" w:rsidRPr="00C04288" w:rsidRDefault="00854ACF" w:rsidP="00C04288">
            <w:pPr>
              <w:spacing w:line="240" w:lineRule="auto"/>
              <w:jc w:val="center"/>
              <w:rPr>
                <w:rFonts w:eastAsia="Times New Roman" w:cstheme="minorHAnsi"/>
                <w:b/>
                <w:bCs/>
                <w:color w:val="000000"/>
                <w:sz w:val="18"/>
                <w:szCs w:val="18"/>
                <w:lang w:eastAsia="it-IT"/>
              </w:rPr>
            </w:pPr>
            <w:r w:rsidRPr="00C04288">
              <w:rPr>
                <w:rFonts w:eastAsia="Times New Roman" w:cstheme="minorHAnsi"/>
                <w:b/>
                <w:bCs/>
                <w:color w:val="000000"/>
                <w:sz w:val="18"/>
                <w:szCs w:val="18"/>
                <w:lang w:eastAsia="it-IT"/>
              </w:rPr>
              <w:t>MET</w:t>
            </w:r>
            <w:r w:rsidRPr="00C04288">
              <w:rPr>
                <w:rFonts w:eastAsia="Times New Roman" w:cstheme="minorHAnsi"/>
                <w:b/>
                <w:bCs/>
                <w:color w:val="000000"/>
                <w:sz w:val="18"/>
                <w:szCs w:val="18"/>
                <w:lang w:eastAsia="it-IT"/>
              </w:rPr>
              <w:br/>
            </w:r>
            <w:r w:rsidRPr="00C04288">
              <w:rPr>
                <w:rFonts w:eastAsia="Times New Roman" w:cstheme="minorHAnsi"/>
                <w:color w:val="000000"/>
                <w:sz w:val="18"/>
                <w:szCs w:val="18"/>
                <w:lang w:eastAsia="it-IT"/>
              </w:rPr>
              <w:t>(kg 1,4-DCB)</w:t>
            </w:r>
          </w:p>
        </w:tc>
        <w:tc>
          <w:tcPr>
            <w:tcW w:w="737" w:type="dxa"/>
            <w:tcBorders>
              <w:top w:val="nil"/>
              <w:left w:val="nil"/>
              <w:bottom w:val="nil"/>
              <w:right w:val="single" w:sz="4" w:space="0" w:color="auto"/>
            </w:tcBorders>
            <w:vAlign w:val="center"/>
            <w:hideMark/>
          </w:tcPr>
          <w:p w14:paraId="26C1ADFB" w14:textId="77777777" w:rsidR="00854ACF" w:rsidRPr="00C04288" w:rsidRDefault="00854ACF" w:rsidP="00C04288">
            <w:pPr>
              <w:spacing w:line="240" w:lineRule="auto"/>
              <w:jc w:val="center"/>
              <w:rPr>
                <w:rFonts w:eastAsia="Times New Roman" w:cstheme="minorHAnsi"/>
                <w:b/>
                <w:bCs/>
                <w:color w:val="000000"/>
                <w:sz w:val="18"/>
                <w:szCs w:val="18"/>
                <w:lang w:eastAsia="it-IT"/>
              </w:rPr>
            </w:pPr>
            <w:r w:rsidRPr="00C04288">
              <w:rPr>
                <w:rFonts w:eastAsia="Times New Roman" w:cstheme="minorHAnsi"/>
                <w:b/>
                <w:bCs/>
                <w:color w:val="000000"/>
                <w:sz w:val="18"/>
                <w:szCs w:val="18"/>
                <w:lang w:eastAsia="it-IT"/>
              </w:rPr>
              <w:t>HTc</w:t>
            </w:r>
            <w:r w:rsidRPr="00C04288">
              <w:rPr>
                <w:rFonts w:eastAsia="Times New Roman" w:cstheme="minorHAnsi"/>
                <w:b/>
                <w:bCs/>
                <w:color w:val="000000"/>
                <w:sz w:val="18"/>
                <w:szCs w:val="18"/>
                <w:lang w:eastAsia="it-IT"/>
              </w:rPr>
              <w:br/>
            </w:r>
            <w:r w:rsidRPr="00C04288">
              <w:rPr>
                <w:rFonts w:eastAsia="Times New Roman" w:cstheme="minorHAnsi"/>
                <w:color w:val="000000"/>
                <w:sz w:val="18"/>
                <w:szCs w:val="18"/>
                <w:lang w:eastAsia="it-IT"/>
              </w:rPr>
              <w:t>(kg 1,4-DCB)</w:t>
            </w:r>
          </w:p>
        </w:tc>
        <w:tc>
          <w:tcPr>
            <w:tcW w:w="737" w:type="dxa"/>
            <w:tcBorders>
              <w:top w:val="nil"/>
              <w:left w:val="nil"/>
              <w:bottom w:val="nil"/>
              <w:right w:val="single" w:sz="4" w:space="0" w:color="auto"/>
            </w:tcBorders>
            <w:vAlign w:val="center"/>
            <w:hideMark/>
          </w:tcPr>
          <w:p w14:paraId="6F3C44EE" w14:textId="77777777" w:rsidR="00854ACF" w:rsidRPr="00C04288" w:rsidRDefault="00854ACF" w:rsidP="00C04288">
            <w:pPr>
              <w:spacing w:line="240" w:lineRule="auto"/>
              <w:jc w:val="center"/>
              <w:rPr>
                <w:rFonts w:eastAsia="Times New Roman" w:cstheme="minorHAnsi"/>
                <w:b/>
                <w:bCs/>
                <w:color w:val="000000"/>
                <w:sz w:val="18"/>
                <w:szCs w:val="18"/>
                <w:lang w:eastAsia="it-IT"/>
              </w:rPr>
            </w:pPr>
            <w:r w:rsidRPr="00C04288">
              <w:rPr>
                <w:rFonts w:eastAsia="Times New Roman" w:cstheme="minorHAnsi"/>
                <w:b/>
                <w:bCs/>
                <w:color w:val="000000"/>
                <w:sz w:val="18"/>
                <w:szCs w:val="18"/>
                <w:lang w:eastAsia="it-IT"/>
              </w:rPr>
              <w:t>HTnc</w:t>
            </w:r>
            <w:r w:rsidRPr="00C04288">
              <w:rPr>
                <w:rFonts w:eastAsia="Times New Roman" w:cstheme="minorHAnsi"/>
                <w:b/>
                <w:bCs/>
                <w:color w:val="000000"/>
                <w:sz w:val="18"/>
                <w:szCs w:val="18"/>
                <w:lang w:eastAsia="it-IT"/>
              </w:rPr>
              <w:br/>
            </w:r>
            <w:r w:rsidRPr="00C04288">
              <w:rPr>
                <w:rFonts w:eastAsia="Times New Roman" w:cstheme="minorHAnsi"/>
                <w:color w:val="000000"/>
                <w:sz w:val="18"/>
                <w:szCs w:val="18"/>
                <w:lang w:eastAsia="it-IT"/>
              </w:rPr>
              <w:t>(kg 1,4-DCB)</w:t>
            </w:r>
          </w:p>
        </w:tc>
        <w:tc>
          <w:tcPr>
            <w:tcW w:w="822" w:type="dxa"/>
            <w:tcBorders>
              <w:top w:val="nil"/>
              <w:left w:val="nil"/>
              <w:bottom w:val="nil"/>
              <w:right w:val="single" w:sz="4" w:space="0" w:color="auto"/>
            </w:tcBorders>
            <w:vAlign w:val="center"/>
            <w:hideMark/>
          </w:tcPr>
          <w:p w14:paraId="762D5AFD" w14:textId="77777777" w:rsidR="00854ACF" w:rsidRPr="00C04288" w:rsidRDefault="00854ACF" w:rsidP="00C04288">
            <w:pPr>
              <w:spacing w:line="240" w:lineRule="auto"/>
              <w:jc w:val="center"/>
              <w:rPr>
                <w:rFonts w:eastAsia="Times New Roman" w:cstheme="minorHAnsi"/>
                <w:b/>
                <w:bCs/>
                <w:color w:val="000000"/>
                <w:sz w:val="18"/>
                <w:szCs w:val="18"/>
                <w:lang w:eastAsia="it-IT"/>
              </w:rPr>
            </w:pPr>
            <w:r w:rsidRPr="00C04288">
              <w:rPr>
                <w:rFonts w:eastAsia="Times New Roman" w:cstheme="minorHAnsi"/>
                <w:b/>
                <w:bCs/>
                <w:color w:val="000000"/>
                <w:sz w:val="18"/>
                <w:szCs w:val="18"/>
                <w:lang w:eastAsia="it-IT"/>
              </w:rPr>
              <w:t>LO</w:t>
            </w:r>
            <w:r w:rsidRPr="00C04288">
              <w:rPr>
                <w:rFonts w:eastAsia="Times New Roman" w:cstheme="minorHAnsi"/>
                <w:b/>
                <w:bCs/>
                <w:color w:val="000000"/>
                <w:sz w:val="18"/>
                <w:szCs w:val="18"/>
                <w:lang w:eastAsia="it-IT"/>
              </w:rPr>
              <w:br/>
            </w:r>
            <w:r w:rsidRPr="00C04288">
              <w:rPr>
                <w:rFonts w:eastAsia="Times New Roman" w:cstheme="minorHAnsi"/>
                <w:color w:val="000000"/>
                <w:sz w:val="18"/>
                <w:szCs w:val="18"/>
                <w:lang w:eastAsia="it-IT"/>
              </w:rPr>
              <w:t>(m</w:t>
            </w:r>
            <w:r w:rsidRPr="00C04288">
              <w:rPr>
                <w:rFonts w:eastAsia="Times New Roman" w:cstheme="minorHAnsi"/>
                <w:color w:val="000000"/>
                <w:sz w:val="18"/>
                <w:szCs w:val="18"/>
                <w:vertAlign w:val="superscript"/>
                <w:lang w:eastAsia="it-IT"/>
              </w:rPr>
              <w:t>2</w:t>
            </w:r>
            <w:r w:rsidRPr="00C04288">
              <w:rPr>
                <w:rFonts w:eastAsia="Times New Roman" w:cstheme="minorHAnsi"/>
                <w:color w:val="000000"/>
                <w:sz w:val="18"/>
                <w:szCs w:val="18"/>
                <w:lang w:eastAsia="it-IT"/>
              </w:rPr>
              <w:t>a crop eq)</w:t>
            </w:r>
          </w:p>
        </w:tc>
        <w:tc>
          <w:tcPr>
            <w:tcW w:w="737" w:type="dxa"/>
            <w:tcBorders>
              <w:top w:val="nil"/>
              <w:left w:val="nil"/>
              <w:bottom w:val="nil"/>
              <w:right w:val="single" w:sz="4" w:space="0" w:color="auto"/>
            </w:tcBorders>
            <w:vAlign w:val="center"/>
            <w:hideMark/>
          </w:tcPr>
          <w:p w14:paraId="450897EB" w14:textId="77777777" w:rsidR="00854ACF" w:rsidRPr="00C04288" w:rsidRDefault="00854ACF" w:rsidP="00C04288">
            <w:pPr>
              <w:spacing w:line="240" w:lineRule="auto"/>
              <w:jc w:val="center"/>
              <w:rPr>
                <w:rFonts w:eastAsia="Times New Roman" w:cstheme="minorHAnsi"/>
                <w:b/>
                <w:bCs/>
                <w:color w:val="000000"/>
                <w:sz w:val="18"/>
                <w:szCs w:val="18"/>
                <w:lang w:eastAsia="it-IT"/>
              </w:rPr>
            </w:pPr>
            <w:r w:rsidRPr="00C04288">
              <w:rPr>
                <w:rFonts w:eastAsia="Times New Roman" w:cstheme="minorHAnsi"/>
                <w:b/>
                <w:bCs/>
                <w:color w:val="000000"/>
                <w:sz w:val="18"/>
                <w:szCs w:val="18"/>
                <w:lang w:eastAsia="it-IT"/>
              </w:rPr>
              <w:t>MRD</w:t>
            </w:r>
            <w:r w:rsidRPr="00C04288">
              <w:rPr>
                <w:rFonts w:eastAsia="Times New Roman" w:cstheme="minorHAnsi"/>
                <w:b/>
                <w:bCs/>
                <w:color w:val="000000"/>
                <w:sz w:val="18"/>
                <w:szCs w:val="18"/>
                <w:lang w:eastAsia="it-IT"/>
              </w:rPr>
              <w:br/>
            </w:r>
            <w:r w:rsidRPr="00C04288">
              <w:rPr>
                <w:rFonts w:eastAsia="Times New Roman" w:cstheme="minorHAnsi"/>
                <w:color w:val="000000"/>
                <w:sz w:val="18"/>
                <w:szCs w:val="18"/>
                <w:lang w:eastAsia="it-IT"/>
              </w:rPr>
              <w:t>(kg Cu eq)</w:t>
            </w:r>
          </w:p>
        </w:tc>
        <w:tc>
          <w:tcPr>
            <w:tcW w:w="737" w:type="dxa"/>
            <w:tcBorders>
              <w:top w:val="nil"/>
              <w:left w:val="nil"/>
              <w:bottom w:val="nil"/>
              <w:right w:val="single" w:sz="4" w:space="0" w:color="auto"/>
            </w:tcBorders>
            <w:vAlign w:val="center"/>
            <w:hideMark/>
          </w:tcPr>
          <w:p w14:paraId="75B8DD85" w14:textId="77777777" w:rsidR="00854ACF" w:rsidRPr="00C04288" w:rsidRDefault="00854ACF" w:rsidP="00C04288">
            <w:pPr>
              <w:spacing w:line="240" w:lineRule="auto"/>
              <w:jc w:val="center"/>
              <w:rPr>
                <w:rFonts w:eastAsia="Times New Roman" w:cstheme="minorHAnsi"/>
                <w:b/>
                <w:bCs/>
                <w:color w:val="000000"/>
                <w:sz w:val="18"/>
                <w:szCs w:val="18"/>
                <w:lang w:eastAsia="it-IT"/>
              </w:rPr>
            </w:pPr>
            <w:r w:rsidRPr="00C04288">
              <w:rPr>
                <w:rFonts w:eastAsia="Times New Roman" w:cstheme="minorHAnsi"/>
                <w:b/>
                <w:bCs/>
                <w:color w:val="000000"/>
                <w:sz w:val="18"/>
                <w:szCs w:val="18"/>
                <w:lang w:eastAsia="it-IT"/>
              </w:rPr>
              <w:t>FD</w:t>
            </w:r>
            <w:r w:rsidRPr="00C04288">
              <w:rPr>
                <w:rFonts w:eastAsia="Times New Roman" w:cstheme="minorHAnsi"/>
                <w:b/>
                <w:bCs/>
                <w:color w:val="000000"/>
                <w:sz w:val="18"/>
                <w:szCs w:val="18"/>
                <w:lang w:eastAsia="it-IT"/>
              </w:rPr>
              <w:br/>
            </w:r>
            <w:r w:rsidRPr="00C04288">
              <w:rPr>
                <w:rFonts w:eastAsia="Times New Roman" w:cstheme="minorHAnsi"/>
                <w:color w:val="000000"/>
                <w:sz w:val="18"/>
                <w:szCs w:val="18"/>
                <w:lang w:eastAsia="it-IT"/>
              </w:rPr>
              <w:t>(kg oil eq)</w:t>
            </w:r>
          </w:p>
        </w:tc>
        <w:tc>
          <w:tcPr>
            <w:tcW w:w="737" w:type="dxa"/>
            <w:tcBorders>
              <w:top w:val="nil"/>
              <w:left w:val="nil"/>
              <w:bottom w:val="nil"/>
              <w:right w:val="single" w:sz="8" w:space="0" w:color="auto"/>
            </w:tcBorders>
            <w:vAlign w:val="center"/>
            <w:hideMark/>
          </w:tcPr>
          <w:p w14:paraId="50173EA3" w14:textId="77777777" w:rsidR="00854ACF" w:rsidRPr="00C04288" w:rsidRDefault="00854ACF" w:rsidP="00C04288">
            <w:pPr>
              <w:spacing w:line="240" w:lineRule="auto"/>
              <w:jc w:val="center"/>
              <w:rPr>
                <w:rFonts w:eastAsia="Times New Roman" w:cstheme="minorHAnsi"/>
                <w:b/>
                <w:bCs/>
                <w:color w:val="000000"/>
                <w:sz w:val="18"/>
                <w:szCs w:val="18"/>
                <w:lang w:eastAsia="it-IT"/>
              </w:rPr>
            </w:pPr>
            <w:r w:rsidRPr="00C04288">
              <w:rPr>
                <w:rFonts w:eastAsia="Times New Roman" w:cstheme="minorHAnsi"/>
                <w:b/>
                <w:bCs/>
                <w:color w:val="000000"/>
                <w:sz w:val="18"/>
                <w:szCs w:val="18"/>
                <w:lang w:eastAsia="it-IT"/>
              </w:rPr>
              <w:t>WD</w:t>
            </w:r>
            <w:r w:rsidRPr="00C04288">
              <w:rPr>
                <w:rFonts w:eastAsia="Times New Roman" w:cstheme="minorHAnsi"/>
                <w:b/>
                <w:bCs/>
                <w:color w:val="000000"/>
                <w:sz w:val="18"/>
                <w:szCs w:val="18"/>
                <w:lang w:eastAsia="it-IT"/>
              </w:rPr>
              <w:br/>
            </w:r>
            <w:r w:rsidRPr="00C04288">
              <w:rPr>
                <w:rFonts w:eastAsia="Times New Roman" w:cstheme="minorHAnsi"/>
                <w:color w:val="000000"/>
                <w:sz w:val="18"/>
                <w:szCs w:val="18"/>
                <w:lang w:eastAsia="it-IT"/>
              </w:rPr>
              <w:t>(m</w:t>
            </w:r>
            <w:r w:rsidRPr="00C04288">
              <w:rPr>
                <w:rFonts w:eastAsia="Times New Roman" w:cstheme="minorHAnsi"/>
                <w:color w:val="000000"/>
                <w:sz w:val="18"/>
                <w:szCs w:val="18"/>
                <w:vertAlign w:val="superscript"/>
                <w:lang w:eastAsia="it-IT"/>
              </w:rPr>
              <w:t>3</w:t>
            </w:r>
            <w:r w:rsidRPr="00C04288">
              <w:rPr>
                <w:rFonts w:eastAsia="Times New Roman" w:cstheme="minorHAnsi"/>
                <w:color w:val="000000"/>
                <w:sz w:val="18"/>
                <w:szCs w:val="18"/>
                <w:lang w:eastAsia="it-IT"/>
              </w:rPr>
              <w:t>)</w:t>
            </w:r>
          </w:p>
        </w:tc>
      </w:tr>
      <w:tr w:rsidR="00854ACF" w:rsidRPr="00854ACF" w14:paraId="532904DE" w14:textId="77777777" w:rsidTr="00C04288">
        <w:trPr>
          <w:trHeight w:val="300"/>
        </w:trPr>
        <w:tc>
          <w:tcPr>
            <w:tcW w:w="1276" w:type="dxa"/>
            <w:tcBorders>
              <w:top w:val="single" w:sz="8" w:space="0" w:color="auto"/>
              <w:left w:val="single" w:sz="8" w:space="0" w:color="auto"/>
              <w:bottom w:val="single" w:sz="4" w:space="0" w:color="auto"/>
              <w:right w:val="single" w:sz="4" w:space="0" w:color="auto"/>
            </w:tcBorders>
            <w:noWrap/>
            <w:vAlign w:val="center"/>
            <w:hideMark/>
          </w:tcPr>
          <w:p w14:paraId="4D6E60A7" w14:textId="77777777" w:rsidR="00854ACF" w:rsidRPr="00C04288" w:rsidRDefault="00854ACF" w:rsidP="00C04288">
            <w:pPr>
              <w:spacing w:line="240" w:lineRule="auto"/>
              <w:rPr>
                <w:rFonts w:eastAsia="Times New Roman" w:cstheme="minorHAnsi"/>
                <w:color w:val="000000"/>
                <w:sz w:val="18"/>
                <w:szCs w:val="18"/>
                <w:lang w:eastAsia="it-IT"/>
              </w:rPr>
            </w:pPr>
            <w:r w:rsidRPr="00C04288">
              <w:rPr>
                <w:rFonts w:eastAsia="Times New Roman" w:cstheme="minorHAnsi"/>
                <w:color w:val="000000"/>
                <w:sz w:val="18"/>
                <w:szCs w:val="18"/>
                <w:lang w:eastAsia="it-IT"/>
              </w:rPr>
              <w:t>Materials</w:t>
            </w:r>
          </w:p>
        </w:tc>
        <w:tc>
          <w:tcPr>
            <w:tcW w:w="737" w:type="dxa"/>
            <w:tcBorders>
              <w:top w:val="single" w:sz="8" w:space="0" w:color="auto"/>
              <w:left w:val="nil"/>
              <w:bottom w:val="single" w:sz="4" w:space="0" w:color="auto"/>
              <w:right w:val="single" w:sz="4" w:space="0" w:color="auto"/>
            </w:tcBorders>
            <w:noWrap/>
            <w:vAlign w:val="center"/>
            <w:hideMark/>
          </w:tcPr>
          <w:p w14:paraId="1E7ED03F" w14:textId="3DA83147"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88.2%</w:t>
            </w:r>
          </w:p>
        </w:tc>
        <w:tc>
          <w:tcPr>
            <w:tcW w:w="737" w:type="dxa"/>
            <w:tcBorders>
              <w:top w:val="single" w:sz="8" w:space="0" w:color="auto"/>
              <w:left w:val="nil"/>
              <w:bottom w:val="single" w:sz="4" w:space="0" w:color="auto"/>
              <w:right w:val="single" w:sz="4" w:space="0" w:color="auto"/>
            </w:tcBorders>
            <w:noWrap/>
            <w:vAlign w:val="center"/>
            <w:hideMark/>
          </w:tcPr>
          <w:p w14:paraId="0207B1BE" w14:textId="12ADC394"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91.6%</w:t>
            </w:r>
          </w:p>
        </w:tc>
        <w:tc>
          <w:tcPr>
            <w:tcW w:w="737" w:type="dxa"/>
            <w:tcBorders>
              <w:top w:val="single" w:sz="8" w:space="0" w:color="auto"/>
              <w:left w:val="nil"/>
              <w:bottom w:val="single" w:sz="4" w:space="0" w:color="auto"/>
              <w:right w:val="single" w:sz="4" w:space="0" w:color="auto"/>
            </w:tcBorders>
            <w:noWrap/>
            <w:vAlign w:val="center"/>
            <w:hideMark/>
          </w:tcPr>
          <w:p w14:paraId="7C3A89FB" w14:textId="17785293"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84.0%</w:t>
            </w:r>
          </w:p>
        </w:tc>
        <w:tc>
          <w:tcPr>
            <w:tcW w:w="737" w:type="dxa"/>
            <w:tcBorders>
              <w:top w:val="single" w:sz="8" w:space="0" w:color="auto"/>
              <w:left w:val="nil"/>
              <w:bottom w:val="single" w:sz="4" w:space="0" w:color="auto"/>
              <w:right w:val="single" w:sz="4" w:space="0" w:color="auto"/>
            </w:tcBorders>
            <w:noWrap/>
            <w:vAlign w:val="center"/>
            <w:hideMark/>
          </w:tcPr>
          <w:p w14:paraId="6CCC58B8" w14:textId="0EC0B989"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92.0%</w:t>
            </w:r>
          </w:p>
        </w:tc>
        <w:tc>
          <w:tcPr>
            <w:tcW w:w="822" w:type="dxa"/>
            <w:tcBorders>
              <w:top w:val="single" w:sz="8" w:space="0" w:color="auto"/>
              <w:left w:val="nil"/>
              <w:bottom w:val="single" w:sz="4" w:space="0" w:color="auto"/>
              <w:right w:val="single" w:sz="4" w:space="0" w:color="auto"/>
            </w:tcBorders>
            <w:noWrap/>
            <w:vAlign w:val="center"/>
            <w:hideMark/>
          </w:tcPr>
          <w:p w14:paraId="76748965" w14:textId="48780214"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97.9%</w:t>
            </w:r>
          </w:p>
        </w:tc>
        <w:tc>
          <w:tcPr>
            <w:tcW w:w="737" w:type="dxa"/>
            <w:tcBorders>
              <w:top w:val="single" w:sz="8" w:space="0" w:color="auto"/>
              <w:left w:val="nil"/>
              <w:bottom w:val="single" w:sz="4" w:space="0" w:color="auto"/>
              <w:right w:val="single" w:sz="4" w:space="0" w:color="auto"/>
            </w:tcBorders>
            <w:noWrap/>
            <w:vAlign w:val="center"/>
            <w:hideMark/>
          </w:tcPr>
          <w:p w14:paraId="6FC7DFF3" w14:textId="470A0C80"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92.3%</w:t>
            </w:r>
          </w:p>
        </w:tc>
        <w:tc>
          <w:tcPr>
            <w:tcW w:w="737" w:type="dxa"/>
            <w:tcBorders>
              <w:top w:val="single" w:sz="8" w:space="0" w:color="auto"/>
              <w:left w:val="nil"/>
              <w:bottom w:val="single" w:sz="4" w:space="0" w:color="auto"/>
              <w:right w:val="single" w:sz="4" w:space="0" w:color="auto"/>
            </w:tcBorders>
            <w:noWrap/>
            <w:vAlign w:val="center"/>
            <w:hideMark/>
          </w:tcPr>
          <w:p w14:paraId="61E75BA5" w14:textId="5AA6C68E"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98.1%</w:t>
            </w:r>
          </w:p>
        </w:tc>
        <w:tc>
          <w:tcPr>
            <w:tcW w:w="737" w:type="dxa"/>
            <w:tcBorders>
              <w:top w:val="single" w:sz="8" w:space="0" w:color="auto"/>
              <w:left w:val="nil"/>
              <w:bottom w:val="single" w:sz="4" w:space="0" w:color="auto"/>
              <w:right w:val="single" w:sz="4" w:space="0" w:color="auto"/>
            </w:tcBorders>
            <w:noWrap/>
            <w:vAlign w:val="center"/>
            <w:hideMark/>
          </w:tcPr>
          <w:p w14:paraId="03B3B837" w14:textId="1065C4CE"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98.7%</w:t>
            </w:r>
          </w:p>
        </w:tc>
        <w:tc>
          <w:tcPr>
            <w:tcW w:w="737" w:type="dxa"/>
            <w:tcBorders>
              <w:top w:val="single" w:sz="8" w:space="0" w:color="auto"/>
              <w:left w:val="nil"/>
              <w:bottom w:val="single" w:sz="4" w:space="0" w:color="auto"/>
              <w:right w:val="single" w:sz="4" w:space="0" w:color="auto"/>
            </w:tcBorders>
            <w:noWrap/>
            <w:vAlign w:val="center"/>
            <w:hideMark/>
          </w:tcPr>
          <w:p w14:paraId="20AEBF58" w14:textId="3019B264"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96.8%</w:t>
            </w:r>
          </w:p>
        </w:tc>
        <w:tc>
          <w:tcPr>
            <w:tcW w:w="737" w:type="dxa"/>
            <w:tcBorders>
              <w:top w:val="single" w:sz="8" w:space="0" w:color="auto"/>
              <w:left w:val="nil"/>
              <w:bottom w:val="single" w:sz="4" w:space="0" w:color="auto"/>
              <w:right w:val="single" w:sz="4" w:space="0" w:color="auto"/>
            </w:tcBorders>
            <w:noWrap/>
            <w:vAlign w:val="center"/>
            <w:hideMark/>
          </w:tcPr>
          <w:p w14:paraId="6AEF50A2" w14:textId="1D0FAB63"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99.9%</w:t>
            </w:r>
          </w:p>
        </w:tc>
        <w:tc>
          <w:tcPr>
            <w:tcW w:w="737" w:type="dxa"/>
            <w:tcBorders>
              <w:top w:val="single" w:sz="8" w:space="0" w:color="auto"/>
              <w:left w:val="nil"/>
              <w:bottom w:val="single" w:sz="4" w:space="0" w:color="auto"/>
              <w:right w:val="single" w:sz="4" w:space="0" w:color="auto"/>
            </w:tcBorders>
            <w:noWrap/>
            <w:vAlign w:val="center"/>
            <w:hideMark/>
          </w:tcPr>
          <w:p w14:paraId="79F5437F" w14:textId="03AA3596"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99.9%</w:t>
            </w:r>
          </w:p>
        </w:tc>
        <w:tc>
          <w:tcPr>
            <w:tcW w:w="737" w:type="dxa"/>
            <w:tcBorders>
              <w:top w:val="single" w:sz="8" w:space="0" w:color="auto"/>
              <w:left w:val="nil"/>
              <w:bottom w:val="single" w:sz="4" w:space="0" w:color="auto"/>
              <w:right w:val="single" w:sz="4" w:space="0" w:color="auto"/>
            </w:tcBorders>
            <w:noWrap/>
            <w:vAlign w:val="center"/>
            <w:hideMark/>
          </w:tcPr>
          <w:p w14:paraId="512B47A9" w14:textId="44F5EB8F"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99.9%</w:t>
            </w:r>
          </w:p>
        </w:tc>
        <w:tc>
          <w:tcPr>
            <w:tcW w:w="737" w:type="dxa"/>
            <w:tcBorders>
              <w:top w:val="single" w:sz="8" w:space="0" w:color="auto"/>
              <w:left w:val="nil"/>
              <w:bottom w:val="single" w:sz="4" w:space="0" w:color="auto"/>
              <w:right w:val="single" w:sz="4" w:space="0" w:color="auto"/>
            </w:tcBorders>
            <w:noWrap/>
            <w:vAlign w:val="center"/>
            <w:hideMark/>
          </w:tcPr>
          <w:p w14:paraId="04690739" w14:textId="14C6302E"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100.0%</w:t>
            </w:r>
          </w:p>
        </w:tc>
        <w:tc>
          <w:tcPr>
            <w:tcW w:w="737" w:type="dxa"/>
            <w:tcBorders>
              <w:top w:val="single" w:sz="8" w:space="0" w:color="auto"/>
              <w:left w:val="nil"/>
              <w:bottom w:val="single" w:sz="4" w:space="0" w:color="auto"/>
              <w:right w:val="single" w:sz="4" w:space="0" w:color="auto"/>
            </w:tcBorders>
            <w:noWrap/>
            <w:vAlign w:val="center"/>
            <w:hideMark/>
          </w:tcPr>
          <w:p w14:paraId="4C46CD9A" w14:textId="4C1B5C1B"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100.0%</w:t>
            </w:r>
          </w:p>
        </w:tc>
        <w:tc>
          <w:tcPr>
            <w:tcW w:w="822" w:type="dxa"/>
            <w:tcBorders>
              <w:top w:val="single" w:sz="8" w:space="0" w:color="auto"/>
              <w:left w:val="nil"/>
              <w:bottom w:val="single" w:sz="4" w:space="0" w:color="auto"/>
              <w:right w:val="single" w:sz="4" w:space="0" w:color="auto"/>
            </w:tcBorders>
            <w:noWrap/>
            <w:vAlign w:val="center"/>
            <w:hideMark/>
          </w:tcPr>
          <w:p w14:paraId="534A7A1D" w14:textId="0DB63C10"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52.9%</w:t>
            </w:r>
          </w:p>
        </w:tc>
        <w:tc>
          <w:tcPr>
            <w:tcW w:w="737" w:type="dxa"/>
            <w:tcBorders>
              <w:top w:val="single" w:sz="8" w:space="0" w:color="auto"/>
              <w:left w:val="nil"/>
              <w:bottom w:val="single" w:sz="4" w:space="0" w:color="auto"/>
              <w:right w:val="single" w:sz="4" w:space="0" w:color="auto"/>
            </w:tcBorders>
            <w:noWrap/>
            <w:vAlign w:val="center"/>
            <w:hideMark/>
          </w:tcPr>
          <w:p w14:paraId="6B3B9D53" w14:textId="3F941A97"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99.7%</w:t>
            </w:r>
          </w:p>
        </w:tc>
        <w:tc>
          <w:tcPr>
            <w:tcW w:w="737" w:type="dxa"/>
            <w:tcBorders>
              <w:top w:val="single" w:sz="8" w:space="0" w:color="auto"/>
              <w:left w:val="nil"/>
              <w:bottom w:val="single" w:sz="4" w:space="0" w:color="auto"/>
              <w:right w:val="single" w:sz="4" w:space="0" w:color="auto"/>
            </w:tcBorders>
            <w:noWrap/>
            <w:vAlign w:val="center"/>
            <w:hideMark/>
          </w:tcPr>
          <w:p w14:paraId="690F5D7B" w14:textId="62C1046C"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87.8%</w:t>
            </w:r>
          </w:p>
        </w:tc>
        <w:tc>
          <w:tcPr>
            <w:tcW w:w="737" w:type="dxa"/>
            <w:tcBorders>
              <w:top w:val="single" w:sz="8" w:space="0" w:color="auto"/>
              <w:left w:val="nil"/>
              <w:bottom w:val="single" w:sz="4" w:space="0" w:color="auto"/>
              <w:right w:val="single" w:sz="8" w:space="0" w:color="auto"/>
            </w:tcBorders>
            <w:noWrap/>
            <w:vAlign w:val="center"/>
            <w:hideMark/>
          </w:tcPr>
          <w:p w14:paraId="0D8219EB" w14:textId="4B8E7B43"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99.4%</w:t>
            </w:r>
          </w:p>
        </w:tc>
      </w:tr>
      <w:tr w:rsidR="00854ACF" w:rsidRPr="00854ACF" w14:paraId="72F974AB" w14:textId="77777777" w:rsidTr="00C04288">
        <w:trPr>
          <w:trHeight w:val="300"/>
        </w:trPr>
        <w:tc>
          <w:tcPr>
            <w:tcW w:w="1276" w:type="dxa"/>
            <w:tcBorders>
              <w:top w:val="nil"/>
              <w:left w:val="single" w:sz="8" w:space="0" w:color="auto"/>
              <w:bottom w:val="single" w:sz="4" w:space="0" w:color="auto"/>
              <w:right w:val="single" w:sz="4" w:space="0" w:color="auto"/>
            </w:tcBorders>
            <w:noWrap/>
            <w:vAlign w:val="center"/>
            <w:hideMark/>
          </w:tcPr>
          <w:p w14:paraId="67AC90D6" w14:textId="77777777" w:rsidR="00854ACF" w:rsidRPr="00C04288" w:rsidRDefault="00854ACF" w:rsidP="00C04288">
            <w:pPr>
              <w:spacing w:line="240" w:lineRule="auto"/>
              <w:rPr>
                <w:rFonts w:eastAsia="Times New Roman" w:cstheme="minorHAnsi"/>
                <w:color w:val="000000"/>
                <w:sz w:val="18"/>
                <w:szCs w:val="18"/>
                <w:lang w:eastAsia="it-IT"/>
              </w:rPr>
            </w:pPr>
            <w:r w:rsidRPr="00C04288">
              <w:rPr>
                <w:rFonts w:eastAsia="Times New Roman" w:cstheme="minorHAnsi"/>
                <w:color w:val="000000"/>
                <w:sz w:val="18"/>
                <w:szCs w:val="18"/>
                <w:lang w:eastAsia="it-IT"/>
              </w:rPr>
              <w:t xml:space="preserve">Energy </w:t>
            </w:r>
          </w:p>
        </w:tc>
        <w:tc>
          <w:tcPr>
            <w:tcW w:w="737" w:type="dxa"/>
            <w:tcBorders>
              <w:top w:val="nil"/>
              <w:left w:val="nil"/>
              <w:bottom w:val="single" w:sz="4" w:space="0" w:color="auto"/>
              <w:right w:val="single" w:sz="4" w:space="0" w:color="auto"/>
            </w:tcBorders>
            <w:noWrap/>
            <w:vAlign w:val="center"/>
            <w:hideMark/>
          </w:tcPr>
          <w:p w14:paraId="623D59ED" w14:textId="1FB96B18"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0.8%</w:t>
            </w:r>
          </w:p>
        </w:tc>
        <w:tc>
          <w:tcPr>
            <w:tcW w:w="737" w:type="dxa"/>
            <w:tcBorders>
              <w:top w:val="nil"/>
              <w:left w:val="nil"/>
              <w:bottom w:val="single" w:sz="4" w:space="0" w:color="auto"/>
              <w:right w:val="single" w:sz="4" w:space="0" w:color="auto"/>
            </w:tcBorders>
            <w:noWrap/>
            <w:vAlign w:val="center"/>
            <w:hideMark/>
          </w:tcPr>
          <w:p w14:paraId="66AFC06C" w14:textId="7F03D600"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4.0%</w:t>
            </w:r>
          </w:p>
        </w:tc>
        <w:tc>
          <w:tcPr>
            <w:tcW w:w="737" w:type="dxa"/>
            <w:tcBorders>
              <w:top w:val="nil"/>
              <w:left w:val="nil"/>
              <w:bottom w:val="single" w:sz="4" w:space="0" w:color="auto"/>
              <w:right w:val="single" w:sz="4" w:space="0" w:color="auto"/>
            </w:tcBorders>
            <w:noWrap/>
            <w:vAlign w:val="center"/>
            <w:hideMark/>
          </w:tcPr>
          <w:p w14:paraId="7F75DB94" w14:textId="17E54A96"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0.7%</w:t>
            </w:r>
          </w:p>
        </w:tc>
        <w:tc>
          <w:tcPr>
            <w:tcW w:w="737" w:type="dxa"/>
            <w:tcBorders>
              <w:top w:val="nil"/>
              <w:left w:val="nil"/>
              <w:bottom w:val="single" w:sz="4" w:space="0" w:color="auto"/>
              <w:right w:val="single" w:sz="4" w:space="0" w:color="auto"/>
            </w:tcBorders>
            <w:noWrap/>
            <w:vAlign w:val="center"/>
            <w:hideMark/>
          </w:tcPr>
          <w:p w14:paraId="6775AFA1" w14:textId="71674238"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1.4%</w:t>
            </w:r>
          </w:p>
        </w:tc>
        <w:tc>
          <w:tcPr>
            <w:tcW w:w="822" w:type="dxa"/>
            <w:tcBorders>
              <w:top w:val="nil"/>
              <w:left w:val="nil"/>
              <w:bottom w:val="single" w:sz="4" w:space="0" w:color="auto"/>
              <w:right w:val="single" w:sz="4" w:space="0" w:color="auto"/>
            </w:tcBorders>
            <w:noWrap/>
            <w:vAlign w:val="center"/>
            <w:hideMark/>
          </w:tcPr>
          <w:p w14:paraId="28DF9EDD" w14:textId="2010AF44"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0.4%</w:t>
            </w:r>
          </w:p>
        </w:tc>
        <w:tc>
          <w:tcPr>
            <w:tcW w:w="737" w:type="dxa"/>
            <w:tcBorders>
              <w:top w:val="nil"/>
              <w:left w:val="nil"/>
              <w:bottom w:val="single" w:sz="4" w:space="0" w:color="auto"/>
              <w:right w:val="single" w:sz="4" w:space="0" w:color="auto"/>
            </w:tcBorders>
            <w:noWrap/>
            <w:vAlign w:val="center"/>
            <w:hideMark/>
          </w:tcPr>
          <w:p w14:paraId="25DE42ED" w14:textId="68100B4D"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1.4%</w:t>
            </w:r>
          </w:p>
        </w:tc>
        <w:tc>
          <w:tcPr>
            <w:tcW w:w="737" w:type="dxa"/>
            <w:tcBorders>
              <w:top w:val="nil"/>
              <w:left w:val="nil"/>
              <w:bottom w:val="single" w:sz="4" w:space="0" w:color="auto"/>
              <w:right w:val="single" w:sz="4" w:space="0" w:color="auto"/>
            </w:tcBorders>
            <w:noWrap/>
            <w:vAlign w:val="center"/>
            <w:hideMark/>
          </w:tcPr>
          <w:p w14:paraId="5ABA523E" w14:textId="58D83907"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0.2%</w:t>
            </w:r>
          </w:p>
        </w:tc>
        <w:tc>
          <w:tcPr>
            <w:tcW w:w="737" w:type="dxa"/>
            <w:tcBorders>
              <w:top w:val="nil"/>
              <w:left w:val="nil"/>
              <w:bottom w:val="single" w:sz="4" w:space="0" w:color="auto"/>
              <w:right w:val="single" w:sz="4" w:space="0" w:color="auto"/>
            </w:tcBorders>
            <w:noWrap/>
            <w:vAlign w:val="center"/>
            <w:hideMark/>
          </w:tcPr>
          <w:p w14:paraId="38F1EDB0" w14:textId="6BFA5B31"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0.1%</w:t>
            </w:r>
          </w:p>
        </w:tc>
        <w:tc>
          <w:tcPr>
            <w:tcW w:w="737" w:type="dxa"/>
            <w:tcBorders>
              <w:top w:val="nil"/>
              <w:left w:val="nil"/>
              <w:bottom w:val="single" w:sz="4" w:space="0" w:color="auto"/>
              <w:right w:val="single" w:sz="4" w:space="0" w:color="auto"/>
            </w:tcBorders>
            <w:noWrap/>
            <w:vAlign w:val="center"/>
            <w:hideMark/>
          </w:tcPr>
          <w:p w14:paraId="3438589F" w14:textId="7544C582"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0.5%</w:t>
            </w:r>
          </w:p>
        </w:tc>
        <w:tc>
          <w:tcPr>
            <w:tcW w:w="737" w:type="dxa"/>
            <w:tcBorders>
              <w:top w:val="nil"/>
              <w:left w:val="nil"/>
              <w:bottom w:val="single" w:sz="4" w:space="0" w:color="auto"/>
              <w:right w:val="single" w:sz="4" w:space="0" w:color="auto"/>
            </w:tcBorders>
            <w:noWrap/>
            <w:vAlign w:val="center"/>
            <w:hideMark/>
          </w:tcPr>
          <w:p w14:paraId="70ACA3E0" w14:textId="1A25FA86"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0.0%</w:t>
            </w:r>
          </w:p>
        </w:tc>
        <w:tc>
          <w:tcPr>
            <w:tcW w:w="737" w:type="dxa"/>
            <w:tcBorders>
              <w:top w:val="nil"/>
              <w:left w:val="nil"/>
              <w:bottom w:val="single" w:sz="4" w:space="0" w:color="auto"/>
              <w:right w:val="single" w:sz="4" w:space="0" w:color="auto"/>
            </w:tcBorders>
            <w:noWrap/>
            <w:vAlign w:val="center"/>
            <w:hideMark/>
          </w:tcPr>
          <w:p w14:paraId="2A17B998" w14:textId="6BD51947"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0.0%</w:t>
            </w:r>
          </w:p>
        </w:tc>
        <w:tc>
          <w:tcPr>
            <w:tcW w:w="737" w:type="dxa"/>
            <w:tcBorders>
              <w:top w:val="nil"/>
              <w:left w:val="nil"/>
              <w:bottom w:val="single" w:sz="4" w:space="0" w:color="auto"/>
              <w:right w:val="single" w:sz="4" w:space="0" w:color="auto"/>
            </w:tcBorders>
            <w:noWrap/>
            <w:vAlign w:val="center"/>
            <w:hideMark/>
          </w:tcPr>
          <w:p w14:paraId="6B37C160" w14:textId="17511C86"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0.0%</w:t>
            </w:r>
          </w:p>
        </w:tc>
        <w:tc>
          <w:tcPr>
            <w:tcW w:w="737" w:type="dxa"/>
            <w:tcBorders>
              <w:top w:val="nil"/>
              <w:left w:val="nil"/>
              <w:bottom w:val="single" w:sz="4" w:space="0" w:color="auto"/>
              <w:right w:val="single" w:sz="4" w:space="0" w:color="auto"/>
            </w:tcBorders>
            <w:noWrap/>
            <w:vAlign w:val="center"/>
            <w:hideMark/>
          </w:tcPr>
          <w:p w14:paraId="550272D0" w14:textId="6BD4E85C"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0.0%</w:t>
            </w:r>
          </w:p>
        </w:tc>
        <w:tc>
          <w:tcPr>
            <w:tcW w:w="737" w:type="dxa"/>
            <w:tcBorders>
              <w:top w:val="nil"/>
              <w:left w:val="nil"/>
              <w:bottom w:val="single" w:sz="4" w:space="0" w:color="auto"/>
              <w:right w:val="single" w:sz="4" w:space="0" w:color="auto"/>
            </w:tcBorders>
            <w:noWrap/>
            <w:vAlign w:val="center"/>
            <w:hideMark/>
          </w:tcPr>
          <w:p w14:paraId="59FB87FA" w14:textId="5CB2751E"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0.0%</w:t>
            </w:r>
          </w:p>
        </w:tc>
        <w:tc>
          <w:tcPr>
            <w:tcW w:w="822" w:type="dxa"/>
            <w:tcBorders>
              <w:top w:val="nil"/>
              <w:left w:val="nil"/>
              <w:bottom w:val="single" w:sz="4" w:space="0" w:color="auto"/>
              <w:right w:val="single" w:sz="4" w:space="0" w:color="auto"/>
            </w:tcBorders>
            <w:noWrap/>
            <w:vAlign w:val="center"/>
            <w:hideMark/>
          </w:tcPr>
          <w:p w14:paraId="219C69AC" w14:textId="59F8F751"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43.4%</w:t>
            </w:r>
          </w:p>
        </w:tc>
        <w:tc>
          <w:tcPr>
            <w:tcW w:w="737" w:type="dxa"/>
            <w:tcBorders>
              <w:top w:val="nil"/>
              <w:left w:val="nil"/>
              <w:bottom w:val="single" w:sz="4" w:space="0" w:color="auto"/>
              <w:right w:val="single" w:sz="4" w:space="0" w:color="auto"/>
            </w:tcBorders>
            <w:noWrap/>
            <w:vAlign w:val="center"/>
            <w:hideMark/>
          </w:tcPr>
          <w:p w14:paraId="088EBBE3" w14:textId="68C9899E"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0.1%</w:t>
            </w:r>
          </w:p>
        </w:tc>
        <w:tc>
          <w:tcPr>
            <w:tcW w:w="737" w:type="dxa"/>
            <w:tcBorders>
              <w:top w:val="nil"/>
              <w:left w:val="nil"/>
              <w:bottom w:val="single" w:sz="4" w:space="0" w:color="auto"/>
              <w:right w:val="single" w:sz="4" w:space="0" w:color="auto"/>
            </w:tcBorders>
            <w:noWrap/>
            <w:vAlign w:val="center"/>
            <w:hideMark/>
          </w:tcPr>
          <w:p w14:paraId="66CAA31E" w14:textId="2D98115F"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0.6%</w:t>
            </w:r>
          </w:p>
        </w:tc>
        <w:tc>
          <w:tcPr>
            <w:tcW w:w="737" w:type="dxa"/>
            <w:tcBorders>
              <w:top w:val="nil"/>
              <w:left w:val="nil"/>
              <w:bottom w:val="single" w:sz="4" w:space="0" w:color="auto"/>
              <w:right w:val="single" w:sz="8" w:space="0" w:color="auto"/>
            </w:tcBorders>
            <w:noWrap/>
            <w:vAlign w:val="center"/>
            <w:hideMark/>
          </w:tcPr>
          <w:p w14:paraId="06E0A3D2" w14:textId="394D03B0"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0.0%</w:t>
            </w:r>
          </w:p>
        </w:tc>
      </w:tr>
      <w:tr w:rsidR="00854ACF" w:rsidRPr="00854ACF" w14:paraId="6170AB7E" w14:textId="77777777" w:rsidTr="00C04288">
        <w:trPr>
          <w:trHeight w:val="360"/>
        </w:trPr>
        <w:tc>
          <w:tcPr>
            <w:tcW w:w="1276" w:type="dxa"/>
            <w:tcBorders>
              <w:top w:val="nil"/>
              <w:left w:val="single" w:sz="8" w:space="0" w:color="auto"/>
              <w:bottom w:val="single" w:sz="4" w:space="0" w:color="auto"/>
              <w:right w:val="single" w:sz="4" w:space="0" w:color="auto"/>
            </w:tcBorders>
            <w:noWrap/>
            <w:vAlign w:val="center"/>
            <w:hideMark/>
          </w:tcPr>
          <w:p w14:paraId="66FDCBF7" w14:textId="77777777" w:rsidR="00854ACF" w:rsidRPr="00C04288" w:rsidRDefault="00854ACF" w:rsidP="00C04288">
            <w:pPr>
              <w:spacing w:line="240" w:lineRule="auto"/>
              <w:rPr>
                <w:rFonts w:eastAsia="Times New Roman" w:cstheme="minorHAnsi"/>
                <w:color w:val="000000"/>
                <w:sz w:val="18"/>
                <w:szCs w:val="18"/>
                <w:lang w:eastAsia="it-IT"/>
              </w:rPr>
            </w:pPr>
            <w:r w:rsidRPr="00C04288">
              <w:rPr>
                <w:rFonts w:eastAsia="Times New Roman" w:cstheme="minorHAnsi"/>
                <w:color w:val="000000"/>
                <w:sz w:val="18"/>
                <w:szCs w:val="18"/>
                <w:lang w:eastAsia="it-IT"/>
              </w:rPr>
              <w:t>N</w:t>
            </w:r>
            <w:r w:rsidRPr="00C04288">
              <w:rPr>
                <w:rFonts w:eastAsia="Times New Roman" w:cstheme="minorHAnsi"/>
                <w:color w:val="000000"/>
                <w:sz w:val="18"/>
                <w:szCs w:val="18"/>
                <w:vertAlign w:val="subscript"/>
                <w:lang w:eastAsia="it-IT"/>
              </w:rPr>
              <w:t>2</w:t>
            </w:r>
          </w:p>
        </w:tc>
        <w:tc>
          <w:tcPr>
            <w:tcW w:w="737" w:type="dxa"/>
            <w:tcBorders>
              <w:top w:val="nil"/>
              <w:left w:val="nil"/>
              <w:bottom w:val="single" w:sz="4" w:space="0" w:color="auto"/>
              <w:right w:val="single" w:sz="4" w:space="0" w:color="auto"/>
            </w:tcBorders>
            <w:noWrap/>
            <w:vAlign w:val="center"/>
            <w:hideMark/>
          </w:tcPr>
          <w:p w14:paraId="3186A8B6" w14:textId="5E35EEFE"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1.3%</w:t>
            </w:r>
          </w:p>
        </w:tc>
        <w:tc>
          <w:tcPr>
            <w:tcW w:w="737" w:type="dxa"/>
            <w:tcBorders>
              <w:top w:val="nil"/>
              <w:left w:val="nil"/>
              <w:bottom w:val="single" w:sz="4" w:space="0" w:color="auto"/>
              <w:right w:val="single" w:sz="4" w:space="0" w:color="auto"/>
            </w:tcBorders>
            <w:noWrap/>
            <w:vAlign w:val="center"/>
            <w:hideMark/>
          </w:tcPr>
          <w:p w14:paraId="160309C3" w14:textId="68E0CD1B"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0.6%</w:t>
            </w:r>
          </w:p>
        </w:tc>
        <w:tc>
          <w:tcPr>
            <w:tcW w:w="737" w:type="dxa"/>
            <w:tcBorders>
              <w:top w:val="nil"/>
              <w:left w:val="nil"/>
              <w:bottom w:val="single" w:sz="4" w:space="0" w:color="auto"/>
              <w:right w:val="single" w:sz="4" w:space="0" w:color="auto"/>
            </w:tcBorders>
            <w:noWrap/>
            <w:vAlign w:val="center"/>
            <w:hideMark/>
          </w:tcPr>
          <w:p w14:paraId="0D9A47CC" w14:textId="39D541CA"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12.8%</w:t>
            </w:r>
          </w:p>
        </w:tc>
        <w:tc>
          <w:tcPr>
            <w:tcW w:w="737" w:type="dxa"/>
            <w:tcBorders>
              <w:top w:val="nil"/>
              <w:left w:val="nil"/>
              <w:bottom w:val="single" w:sz="4" w:space="0" w:color="auto"/>
              <w:right w:val="single" w:sz="4" w:space="0" w:color="auto"/>
            </w:tcBorders>
            <w:noWrap/>
            <w:vAlign w:val="center"/>
            <w:hideMark/>
          </w:tcPr>
          <w:p w14:paraId="72C11B4C" w14:textId="38A709CD"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0.5%</w:t>
            </w:r>
          </w:p>
        </w:tc>
        <w:tc>
          <w:tcPr>
            <w:tcW w:w="822" w:type="dxa"/>
            <w:tcBorders>
              <w:top w:val="nil"/>
              <w:left w:val="nil"/>
              <w:bottom w:val="single" w:sz="4" w:space="0" w:color="auto"/>
              <w:right w:val="single" w:sz="4" w:space="0" w:color="auto"/>
            </w:tcBorders>
            <w:noWrap/>
            <w:vAlign w:val="center"/>
            <w:hideMark/>
          </w:tcPr>
          <w:p w14:paraId="754129AB" w14:textId="765DFE7B"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0.3%</w:t>
            </w:r>
          </w:p>
        </w:tc>
        <w:tc>
          <w:tcPr>
            <w:tcW w:w="737" w:type="dxa"/>
            <w:tcBorders>
              <w:top w:val="nil"/>
              <w:left w:val="nil"/>
              <w:bottom w:val="single" w:sz="4" w:space="0" w:color="auto"/>
              <w:right w:val="single" w:sz="4" w:space="0" w:color="auto"/>
            </w:tcBorders>
            <w:noWrap/>
            <w:vAlign w:val="center"/>
            <w:hideMark/>
          </w:tcPr>
          <w:p w14:paraId="5FE87716" w14:textId="743511BF"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0.5%</w:t>
            </w:r>
          </w:p>
        </w:tc>
        <w:tc>
          <w:tcPr>
            <w:tcW w:w="737" w:type="dxa"/>
            <w:tcBorders>
              <w:top w:val="nil"/>
              <w:left w:val="nil"/>
              <w:bottom w:val="single" w:sz="4" w:space="0" w:color="auto"/>
              <w:right w:val="single" w:sz="4" w:space="0" w:color="auto"/>
            </w:tcBorders>
            <w:noWrap/>
            <w:vAlign w:val="center"/>
            <w:hideMark/>
          </w:tcPr>
          <w:p w14:paraId="742D6B78" w14:textId="3F788105"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0.3%</w:t>
            </w:r>
          </w:p>
        </w:tc>
        <w:tc>
          <w:tcPr>
            <w:tcW w:w="737" w:type="dxa"/>
            <w:tcBorders>
              <w:top w:val="nil"/>
              <w:left w:val="nil"/>
              <w:bottom w:val="single" w:sz="4" w:space="0" w:color="auto"/>
              <w:right w:val="single" w:sz="4" w:space="0" w:color="auto"/>
            </w:tcBorders>
            <w:noWrap/>
            <w:vAlign w:val="center"/>
            <w:hideMark/>
          </w:tcPr>
          <w:p w14:paraId="0D80CAB1" w14:textId="01A9658F"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0.6%</w:t>
            </w:r>
          </w:p>
        </w:tc>
        <w:tc>
          <w:tcPr>
            <w:tcW w:w="737" w:type="dxa"/>
            <w:tcBorders>
              <w:top w:val="nil"/>
              <w:left w:val="nil"/>
              <w:bottom w:val="single" w:sz="4" w:space="0" w:color="auto"/>
              <w:right w:val="single" w:sz="4" w:space="0" w:color="auto"/>
            </w:tcBorders>
            <w:noWrap/>
            <w:vAlign w:val="center"/>
            <w:hideMark/>
          </w:tcPr>
          <w:p w14:paraId="20EC9197" w14:textId="3E98E12E"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1.7%</w:t>
            </w:r>
          </w:p>
        </w:tc>
        <w:tc>
          <w:tcPr>
            <w:tcW w:w="737" w:type="dxa"/>
            <w:tcBorders>
              <w:top w:val="nil"/>
              <w:left w:val="nil"/>
              <w:bottom w:val="single" w:sz="4" w:space="0" w:color="auto"/>
              <w:right w:val="single" w:sz="4" w:space="0" w:color="auto"/>
            </w:tcBorders>
            <w:noWrap/>
            <w:vAlign w:val="center"/>
            <w:hideMark/>
          </w:tcPr>
          <w:p w14:paraId="2E9A048E" w14:textId="3FC7C301"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0.0%</w:t>
            </w:r>
          </w:p>
        </w:tc>
        <w:tc>
          <w:tcPr>
            <w:tcW w:w="737" w:type="dxa"/>
            <w:tcBorders>
              <w:top w:val="nil"/>
              <w:left w:val="nil"/>
              <w:bottom w:val="single" w:sz="4" w:space="0" w:color="auto"/>
              <w:right w:val="single" w:sz="4" w:space="0" w:color="auto"/>
            </w:tcBorders>
            <w:noWrap/>
            <w:vAlign w:val="center"/>
            <w:hideMark/>
          </w:tcPr>
          <w:p w14:paraId="65AD85FD" w14:textId="65AB9972"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0.0%</w:t>
            </w:r>
          </w:p>
        </w:tc>
        <w:tc>
          <w:tcPr>
            <w:tcW w:w="737" w:type="dxa"/>
            <w:tcBorders>
              <w:top w:val="nil"/>
              <w:left w:val="nil"/>
              <w:bottom w:val="single" w:sz="4" w:space="0" w:color="auto"/>
              <w:right w:val="single" w:sz="4" w:space="0" w:color="auto"/>
            </w:tcBorders>
            <w:noWrap/>
            <w:vAlign w:val="center"/>
            <w:hideMark/>
          </w:tcPr>
          <w:p w14:paraId="4CFA22E9" w14:textId="11E3FA7E"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0.0%</w:t>
            </w:r>
          </w:p>
        </w:tc>
        <w:tc>
          <w:tcPr>
            <w:tcW w:w="737" w:type="dxa"/>
            <w:tcBorders>
              <w:top w:val="nil"/>
              <w:left w:val="nil"/>
              <w:bottom w:val="single" w:sz="4" w:space="0" w:color="auto"/>
              <w:right w:val="single" w:sz="4" w:space="0" w:color="auto"/>
            </w:tcBorders>
            <w:noWrap/>
            <w:vAlign w:val="center"/>
            <w:hideMark/>
          </w:tcPr>
          <w:p w14:paraId="331A22FB" w14:textId="0B2CFDAA"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0.0%</w:t>
            </w:r>
          </w:p>
        </w:tc>
        <w:tc>
          <w:tcPr>
            <w:tcW w:w="737" w:type="dxa"/>
            <w:tcBorders>
              <w:top w:val="nil"/>
              <w:left w:val="nil"/>
              <w:bottom w:val="single" w:sz="4" w:space="0" w:color="auto"/>
              <w:right w:val="single" w:sz="4" w:space="0" w:color="auto"/>
            </w:tcBorders>
            <w:noWrap/>
            <w:vAlign w:val="center"/>
            <w:hideMark/>
          </w:tcPr>
          <w:p w14:paraId="0CBCC4F6" w14:textId="63A3C31F"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0.0%</w:t>
            </w:r>
          </w:p>
        </w:tc>
        <w:tc>
          <w:tcPr>
            <w:tcW w:w="822" w:type="dxa"/>
            <w:tcBorders>
              <w:top w:val="nil"/>
              <w:left w:val="nil"/>
              <w:bottom w:val="single" w:sz="4" w:space="0" w:color="auto"/>
              <w:right w:val="single" w:sz="4" w:space="0" w:color="auto"/>
            </w:tcBorders>
            <w:noWrap/>
            <w:vAlign w:val="center"/>
            <w:hideMark/>
          </w:tcPr>
          <w:p w14:paraId="40DCD9AC" w14:textId="2B159AFF"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2.0%</w:t>
            </w:r>
          </w:p>
        </w:tc>
        <w:tc>
          <w:tcPr>
            <w:tcW w:w="737" w:type="dxa"/>
            <w:tcBorders>
              <w:top w:val="nil"/>
              <w:left w:val="nil"/>
              <w:bottom w:val="single" w:sz="4" w:space="0" w:color="auto"/>
              <w:right w:val="single" w:sz="4" w:space="0" w:color="auto"/>
            </w:tcBorders>
            <w:noWrap/>
            <w:vAlign w:val="center"/>
            <w:hideMark/>
          </w:tcPr>
          <w:p w14:paraId="7397802F" w14:textId="399D8311"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0.0%</w:t>
            </w:r>
          </w:p>
        </w:tc>
        <w:tc>
          <w:tcPr>
            <w:tcW w:w="737" w:type="dxa"/>
            <w:tcBorders>
              <w:top w:val="nil"/>
              <w:left w:val="nil"/>
              <w:bottom w:val="single" w:sz="4" w:space="0" w:color="auto"/>
              <w:right w:val="single" w:sz="4" w:space="0" w:color="auto"/>
            </w:tcBorders>
            <w:noWrap/>
            <w:vAlign w:val="center"/>
            <w:hideMark/>
          </w:tcPr>
          <w:p w14:paraId="161D9013" w14:textId="7CB64DEA"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1.8%</w:t>
            </w:r>
          </w:p>
        </w:tc>
        <w:tc>
          <w:tcPr>
            <w:tcW w:w="737" w:type="dxa"/>
            <w:tcBorders>
              <w:top w:val="nil"/>
              <w:left w:val="nil"/>
              <w:bottom w:val="single" w:sz="4" w:space="0" w:color="auto"/>
              <w:right w:val="single" w:sz="8" w:space="0" w:color="auto"/>
            </w:tcBorders>
            <w:noWrap/>
            <w:vAlign w:val="center"/>
            <w:hideMark/>
          </w:tcPr>
          <w:p w14:paraId="072CEC44" w14:textId="1215567D"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0.4%</w:t>
            </w:r>
          </w:p>
        </w:tc>
      </w:tr>
      <w:tr w:rsidR="00854ACF" w:rsidRPr="00854ACF" w14:paraId="4AFFDC92" w14:textId="77777777" w:rsidTr="00C04288">
        <w:trPr>
          <w:trHeight w:val="300"/>
        </w:trPr>
        <w:tc>
          <w:tcPr>
            <w:tcW w:w="1276" w:type="dxa"/>
            <w:tcBorders>
              <w:top w:val="nil"/>
              <w:left w:val="single" w:sz="8" w:space="0" w:color="auto"/>
              <w:bottom w:val="single" w:sz="4" w:space="0" w:color="auto"/>
              <w:right w:val="single" w:sz="4" w:space="0" w:color="auto"/>
            </w:tcBorders>
            <w:noWrap/>
            <w:vAlign w:val="center"/>
            <w:hideMark/>
          </w:tcPr>
          <w:p w14:paraId="3A6FE2DB" w14:textId="77777777" w:rsidR="00854ACF" w:rsidRPr="00C04288" w:rsidRDefault="00854ACF" w:rsidP="00C04288">
            <w:pPr>
              <w:spacing w:line="240" w:lineRule="auto"/>
              <w:rPr>
                <w:rFonts w:eastAsia="Times New Roman" w:cstheme="minorHAnsi"/>
                <w:color w:val="000000"/>
                <w:sz w:val="18"/>
                <w:szCs w:val="18"/>
                <w:lang w:eastAsia="it-IT"/>
              </w:rPr>
            </w:pPr>
            <w:r w:rsidRPr="00C04288">
              <w:rPr>
                <w:rFonts w:eastAsia="Times New Roman" w:cstheme="minorHAnsi"/>
                <w:color w:val="000000"/>
                <w:sz w:val="18"/>
                <w:szCs w:val="18"/>
                <w:lang w:eastAsia="it-IT"/>
              </w:rPr>
              <w:t>Transport</w:t>
            </w:r>
          </w:p>
        </w:tc>
        <w:tc>
          <w:tcPr>
            <w:tcW w:w="737" w:type="dxa"/>
            <w:tcBorders>
              <w:top w:val="nil"/>
              <w:left w:val="nil"/>
              <w:bottom w:val="single" w:sz="4" w:space="0" w:color="auto"/>
              <w:right w:val="single" w:sz="4" w:space="0" w:color="auto"/>
            </w:tcBorders>
            <w:noWrap/>
            <w:vAlign w:val="center"/>
            <w:hideMark/>
          </w:tcPr>
          <w:p w14:paraId="715EBC7A" w14:textId="3F87F6FB"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3.6%</w:t>
            </w:r>
          </w:p>
        </w:tc>
        <w:tc>
          <w:tcPr>
            <w:tcW w:w="737" w:type="dxa"/>
            <w:tcBorders>
              <w:top w:val="nil"/>
              <w:left w:val="nil"/>
              <w:bottom w:val="single" w:sz="4" w:space="0" w:color="auto"/>
              <w:right w:val="single" w:sz="4" w:space="0" w:color="auto"/>
            </w:tcBorders>
            <w:noWrap/>
            <w:vAlign w:val="center"/>
            <w:hideMark/>
          </w:tcPr>
          <w:p w14:paraId="5A719B1D" w14:textId="4323BE9D"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2.2%</w:t>
            </w:r>
          </w:p>
        </w:tc>
        <w:tc>
          <w:tcPr>
            <w:tcW w:w="737" w:type="dxa"/>
            <w:tcBorders>
              <w:top w:val="nil"/>
              <w:left w:val="nil"/>
              <w:bottom w:val="single" w:sz="4" w:space="0" w:color="auto"/>
              <w:right w:val="single" w:sz="4" w:space="0" w:color="auto"/>
            </w:tcBorders>
            <w:noWrap/>
            <w:vAlign w:val="center"/>
            <w:hideMark/>
          </w:tcPr>
          <w:p w14:paraId="53589F0C" w14:textId="3C069983"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1.4%</w:t>
            </w:r>
          </w:p>
        </w:tc>
        <w:tc>
          <w:tcPr>
            <w:tcW w:w="737" w:type="dxa"/>
            <w:tcBorders>
              <w:top w:val="nil"/>
              <w:left w:val="nil"/>
              <w:bottom w:val="single" w:sz="4" w:space="0" w:color="auto"/>
              <w:right w:val="single" w:sz="4" w:space="0" w:color="auto"/>
            </w:tcBorders>
            <w:noWrap/>
            <w:vAlign w:val="center"/>
            <w:hideMark/>
          </w:tcPr>
          <w:p w14:paraId="09DA5E56" w14:textId="6C1342E0"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5.4%</w:t>
            </w:r>
          </w:p>
        </w:tc>
        <w:tc>
          <w:tcPr>
            <w:tcW w:w="822" w:type="dxa"/>
            <w:tcBorders>
              <w:top w:val="nil"/>
              <w:left w:val="nil"/>
              <w:bottom w:val="single" w:sz="4" w:space="0" w:color="auto"/>
              <w:right w:val="single" w:sz="4" w:space="0" w:color="auto"/>
            </w:tcBorders>
            <w:noWrap/>
            <w:vAlign w:val="center"/>
            <w:hideMark/>
          </w:tcPr>
          <w:p w14:paraId="1961CDF4" w14:textId="34FF436E"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1.3%</w:t>
            </w:r>
          </w:p>
        </w:tc>
        <w:tc>
          <w:tcPr>
            <w:tcW w:w="737" w:type="dxa"/>
            <w:tcBorders>
              <w:top w:val="nil"/>
              <w:left w:val="nil"/>
              <w:bottom w:val="single" w:sz="4" w:space="0" w:color="auto"/>
              <w:right w:val="single" w:sz="4" w:space="0" w:color="auto"/>
            </w:tcBorders>
            <w:noWrap/>
            <w:vAlign w:val="center"/>
            <w:hideMark/>
          </w:tcPr>
          <w:p w14:paraId="5826D2C5" w14:textId="590717AD"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5.2%</w:t>
            </w:r>
          </w:p>
        </w:tc>
        <w:tc>
          <w:tcPr>
            <w:tcW w:w="737" w:type="dxa"/>
            <w:tcBorders>
              <w:top w:val="nil"/>
              <w:left w:val="nil"/>
              <w:bottom w:val="single" w:sz="4" w:space="0" w:color="auto"/>
              <w:right w:val="single" w:sz="4" w:space="0" w:color="auto"/>
            </w:tcBorders>
            <w:noWrap/>
            <w:vAlign w:val="center"/>
            <w:hideMark/>
          </w:tcPr>
          <w:p w14:paraId="6470B431" w14:textId="05EDC5F3"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1.3%</w:t>
            </w:r>
          </w:p>
        </w:tc>
        <w:tc>
          <w:tcPr>
            <w:tcW w:w="737" w:type="dxa"/>
            <w:tcBorders>
              <w:top w:val="nil"/>
              <w:left w:val="nil"/>
              <w:bottom w:val="single" w:sz="4" w:space="0" w:color="auto"/>
              <w:right w:val="single" w:sz="4" w:space="0" w:color="auto"/>
            </w:tcBorders>
            <w:noWrap/>
            <w:vAlign w:val="center"/>
            <w:hideMark/>
          </w:tcPr>
          <w:p w14:paraId="52BDB9D4" w14:textId="723C6FFE"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0.2%</w:t>
            </w:r>
          </w:p>
        </w:tc>
        <w:tc>
          <w:tcPr>
            <w:tcW w:w="737" w:type="dxa"/>
            <w:tcBorders>
              <w:top w:val="nil"/>
              <w:left w:val="nil"/>
              <w:bottom w:val="single" w:sz="4" w:space="0" w:color="auto"/>
              <w:right w:val="single" w:sz="4" w:space="0" w:color="auto"/>
            </w:tcBorders>
            <w:noWrap/>
            <w:vAlign w:val="center"/>
            <w:hideMark/>
          </w:tcPr>
          <w:p w14:paraId="538EE7C9" w14:textId="3011F0F3"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0.4%</w:t>
            </w:r>
          </w:p>
        </w:tc>
        <w:tc>
          <w:tcPr>
            <w:tcW w:w="737" w:type="dxa"/>
            <w:tcBorders>
              <w:top w:val="nil"/>
              <w:left w:val="nil"/>
              <w:bottom w:val="single" w:sz="4" w:space="0" w:color="auto"/>
              <w:right w:val="single" w:sz="4" w:space="0" w:color="auto"/>
            </w:tcBorders>
            <w:noWrap/>
            <w:vAlign w:val="center"/>
            <w:hideMark/>
          </w:tcPr>
          <w:p w14:paraId="2C5EE7D5" w14:textId="54FEBAFB"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0.0%</w:t>
            </w:r>
          </w:p>
        </w:tc>
        <w:tc>
          <w:tcPr>
            <w:tcW w:w="737" w:type="dxa"/>
            <w:tcBorders>
              <w:top w:val="nil"/>
              <w:left w:val="nil"/>
              <w:bottom w:val="single" w:sz="4" w:space="0" w:color="auto"/>
              <w:right w:val="single" w:sz="4" w:space="0" w:color="auto"/>
            </w:tcBorders>
            <w:noWrap/>
            <w:vAlign w:val="center"/>
            <w:hideMark/>
          </w:tcPr>
          <w:p w14:paraId="4FF099BD" w14:textId="0AC0E3F8"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0.0%</w:t>
            </w:r>
          </w:p>
        </w:tc>
        <w:tc>
          <w:tcPr>
            <w:tcW w:w="737" w:type="dxa"/>
            <w:tcBorders>
              <w:top w:val="nil"/>
              <w:left w:val="nil"/>
              <w:bottom w:val="single" w:sz="4" w:space="0" w:color="auto"/>
              <w:right w:val="single" w:sz="4" w:space="0" w:color="auto"/>
            </w:tcBorders>
            <w:noWrap/>
            <w:vAlign w:val="center"/>
            <w:hideMark/>
          </w:tcPr>
          <w:p w14:paraId="5C46CCD0" w14:textId="187EDD91"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0.0%</w:t>
            </w:r>
          </w:p>
        </w:tc>
        <w:tc>
          <w:tcPr>
            <w:tcW w:w="737" w:type="dxa"/>
            <w:tcBorders>
              <w:top w:val="nil"/>
              <w:left w:val="nil"/>
              <w:bottom w:val="single" w:sz="4" w:space="0" w:color="auto"/>
              <w:right w:val="single" w:sz="4" w:space="0" w:color="auto"/>
            </w:tcBorders>
            <w:noWrap/>
            <w:vAlign w:val="center"/>
            <w:hideMark/>
          </w:tcPr>
          <w:p w14:paraId="232C29A5" w14:textId="5E9857B4"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0.0%</w:t>
            </w:r>
          </w:p>
        </w:tc>
        <w:tc>
          <w:tcPr>
            <w:tcW w:w="737" w:type="dxa"/>
            <w:tcBorders>
              <w:top w:val="nil"/>
              <w:left w:val="nil"/>
              <w:bottom w:val="single" w:sz="4" w:space="0" w:color="auto"/>
              <w:right w:val="single" w:sz="4" w:space="0" w:color="auto"/>
            </w:tcBorders>
            <w:noWrap/>
            <w:vAlign w:val="center"/>
            <w:hideMark/>
          </w:tcPr>
          <w:p w14:paraId="70466FDD" w14:textId="0B939E22"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0.0%</w:t>
            </w:r>
          </w:p>
        </w:tc>
        <w:tc>
          <w:tcPr>
            <w:tcW w:w="822" w:type="dxa"/>
            <w:tcBorders>
              <w:top w:val="nil"/>
              <w:left w:val="nil"/>
              <w:bottom w:val="single" w:sz="4" w:space="0" w:color="auto"/>
              <w:right w:val="single" w:sz="4" w:space="0" w:color="auto"/>
            </w:tcBorders>
            <w:noWrap/>
            <w:vAlign w:val="center"/>
            <w:hideMark/>
          </w:tcPr>
          <w:p w14:paraId="593E51B7" w14:textId="06FF5E76"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1.6%</w:t>
            </w:r>
          </w:p>
        </w:tc>
        <w:tc>
          <w:tcPr>
            <w:tcW w:w="737" w:type="dxa"/>
            <w:tcBorders>
              <w:top w:val="nil"/>
              <w:left w:val="nil"/>
              <w:bottom w:val="single" w:sz="4" w:space="0" w:color="auto"/>
              <w:right w:val="single" w:sz="4" w:space="0" w:color="auto"/>
            </w:tcBorders>
            <w:noWrap/>
            <w:vAlign w:val="center"/>
            <w:hideMark/>
          </w:tcPr>
          <w:p w14:paraId="46D1D0FE" w14:textId="21E0FAC5"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0.1%</w:t>
            </w:r>
          </w:p>
        </w:tc>
        <w:tc>
          <w:tcPr>
            <w:tcW w:w="737" w:type="dxa"/>
            <w:tcBorders>
              <w:top w:val="nil"/>
              <w:left w:val="nil"/>
              <w:bottom w:val="single" w:sz="4" w:space="0" w:color="auto"/>
              <w:right w:val="single" w:sz="4" w:space="0" w:color="auto"/>
            </w:tcBorders>
            <w:noWrap/>
            <w:vAlign w:val="center"/>
            <w:hideMark/>
          </w:tcPr>
          <w:p w14:paraId="7A4B6F3F" w14:textId="79B7ACA2"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5.8%</w:t>
            </w:r>
          </w:p>
        </w:tc>
        <w:tc>
          <w:tcPr>
            <w:tcW w:w="737" w:type="dxa"/>
            <w:tcBorders>
              <w:top w:val="nil"/>
              <w:left w:val="nil"/>
              <w:bottom w:val="single" w:sz="4" w:space="0" w:color="auto"/>
              <w:right w:val="single" w:sz="8" w:space="0" w:color="auto"/>
            </w:tcBorders>
            <w:noWrap/>
            <w:vAlign w:val="center"/>
            <w:hideMark/>
          </w:tcPr>
          <w:p w14:paraId="3AF7AEF6" w14:textId="7FC5DCDC"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0.0%</w:t>
            </w:r>
          </w:p>
        </w:tc>
      </w:tr>
      <w:tr w:rsidR="00854ACF" w:rsidRPr="00854ACF" w14:paraId="1AE96F46" w14:textId="77777777" w:rsidTr="00C04288">
        <w:trPr>
          <w:trHeight w:val="300"/>
        </w:trPr>
        <w:tc>
          <w:tcPr>
            <w:tcW w:w="1276" w:type="dxa"/>
            <w:tcBorders>
              <w:top w:val="nil"/>
              <w:left w:val="single" w:sz="8" w:space="0" w:color="auto"/>
              <w:bottom w:val="single" w:sz="4" w:space="0" w:color="auto"/>
              <w:right w:val="single" w:sz="4" w:space="0" w:color="auto"/>
            </w:tcBorders>
            <w:noWrap/>
            <w:vAlign w:val="center"/>
            <w:hideMark/>
          </w:tcPr>
          <w:p w14:paraId="54BDB8A3" w14:textId="77777777" w:rsidR="00854ACF" w:rsidRPr="00C04288" w:rsidRDefault="00854ACF" w:rsidP="00C04288">
            <w:pPr>
              <w:spacing w:line="240" w:lineRule="auto"/>
              <w:rPr>
                <w:rFonts w:eastAsia="Times New Roman" w:cstheme="minorHAnsi"/>
                <w:color w:val="000000"/>
                <w:sz w:val="18"/>
                <w:szCs w:val="18"/>
                <w:lang w:eastAsia="it-IT"/>
              </w:rPr>
            </w:pPr>
            <w:r w:rsidRPr="00C04288">
              <w:rPr>
                <w:rFonts w:eastAsia="Times New Roman" w:cstheme="minorHAnsi"/>
                <w:color w:val="000000"/>
                <w:sz w:val="18"/>
                <w:szCs w:val="18"/>
                <w:lang w:eastAsia="it-IT"/>
              </w:rPr>
              <w:t>Waste</w:t>
            </w:r>
          </w:p>
        </w:tc>
        <w:tc>
          <w:tcPr>
            <w:tcW w:w="737" w:type="dxa"/>
            <w:tcBorders>
              <w:top w:val="nil"/>
              <w:left w:val="nil"/>
              <w:bottom w:val="single" w:sz="4" w:space="0" w:color="auto"/>
              <w:right w:val="single" w:sz="4" w:space="0" w:color="auto"/>
            </w:tcBorders>
            <w:noWrap/>
            <w:vAlign w:val="center"/>
            <w:hideMark/>
          </w:tcPr>
          <w:p w14:paraId="0D6118C3" w14:textId="584906B6"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6.1%</w:t>
            </w:r>
          </w:p>
        </w:tc>
        <w:tc>
          <w:tcPr>
            <w:tcW w:w="737" w:type="dxa"/>
            <w:tcBorders>
              <w:top w:val="nil"/>
              <w:left w:val="nil"/>
              <w:bottom w:val="single" w:sz="4" w:space="0" w:color="auto"/>
              <w:right w:val="single" w:sz="4" w:space="0" w:color="auto"/>
            </w:tcBorders>
            <w:noWrap/>
            <w:vAlign w:val="center"/>
            <w:hideMark/>
          </w:tcPr>
          <w:p w14:paraId="60FFB89F" w14:textId="24A384D7"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1.6%</w:t>
            </w:r>
          </w:p>
        </w:tc>
        <w:tc>
          <w:tcPr>
            <w:tcW w:w="737" w:type="dxa"/>
            <w:tcBorders>
              <w:top w:val="nil"/>
              <w:left w:val="nil"/>
              <w:bottom w:val="single" w:sz="4" w:space="0" w:color="auto"/>
              <w:right w:val="single" w:sz="4" w:space="0" w:color="auto"/>
            </w:tcBorders>
            <w:noWrap/>
            <w:vAlign w:val="center"/>
            <w:hideMark/>
          </w:tcPr>
          <w:p w14:paraId="4D5A860D" w14:textId="1E5E069B"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1.1%</w:t>
            </w:r>
          </w:p>
        </w:tc>
        <w:tc>
          <w:tcPr>
            <w:tcW w:w="737" w:type="dxa"/>
            <w:tcBorders>
              <w:top w:val="nil"/>
              <w:left w:val="nil"/>
              <w:bottom w:val="single" w:sz="4" w:space="0" w:color="auto"/>
              <w:right w:val="single" w:sz="4" w:space="0" w:color="auto"/>
            </w:tcBorders>
            <w:noWrap/>
            <w:vAlign w:val="center"/>
            <w:hideMark/>
          </w:tcPr>
          <w:p w14:paraId="24D575D8" w14:textId="099554F6"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0.6%</w:t>
            </w:r>
          </w:p>
        </w:tc>
        <w:tc>
          <w:tcPr>
            <w:tcW w:w="822" w:type="dxa"/>
            <w:tcBorders>
              <w:top w:val="nil"/>
              <w:left w:val="nil"/>
              <w:bottom w:val="single" w:sz="4" w:space="0" w:color="auto"/>
              <w:right w:val="single" w:sz="4" w:space="0" w:color="auto"/>
            </w:tcBorders>
            <w:noWrap/>
            <w:vAlign w:val="center"/>
            <w:hideMark/>
          </w:tcPr>
          <w:p w14:paraId="2C16A022" w14:textId="493BCF5B"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0.2%</w:t>
            </w:r>
          </w:p>
        </w:tc>
        <w:tc>
          <w:tcPr>
            <w:tcW w:w="737" w:type="dxa"/>
            <w:tcBorders>
              <w:top w:val="nil"/>
              <w:left w:val="nil"/>
              <w:bottom w:val="single" w:sz="4" w:space="0" w:color="auto"/>
              <w:right w:val="single" w:sz="4" w:space="0" w:color="auto"/>
            </w:tcBorders>
            <w:noWrap/>
            <w:vAlign w:val="center"/>
            <w:hideMark/>
          </w:tcPr>
          <w:p w14:paraId="7B0A08D2" w14:textId="7B12FB51"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0.6%</w:t>
            </w:r>
          </w:p>
        </w:tc>
        <w:tc>
          <w:tcPr>
            <w:tcW w:w="737" w:type="dxa"/>
            <w:tcBorders>
              <w:top w:val="nil"/>
              <w:left w:val="nil"/>
              <w:bottom w:val="single" w:sz="4" w:space="0" w:color="auto"/>
              <w:right w:val="single" w:sz="4" w:space="0" w:color="auto"/>
            </w:tcBorders>
            <w:noWrap/>
            <w:vAlign w:val="center"/>
            <w:hideMark/>
          </w:tcPr>
          <w:p w14:paraId="4B0163A3" w14:textId="1A0A8C84"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0.1%</w:t>
            </w:r>
          </w:p>
        </w:tc>
        <w:tc>
          <w:tcPr>
            <w:tcW w:w="737" w:type="dxa"/>
            <w:tcBorders>
              <w:top w:val="nil"/>
              <w:left w:val="nil"/>
              <w:bottom w:val="single" w:sz="4" w:space="0" w:color="auto"/>
              <w:right w:val="single" w:sz="4" w:space="0" w:color="auto"/>
            </w:tcBorders>
            <w:noWrap/>
            <w:vAlign w:val="center"/>
            <w:hideMark/>
          </w:tcPr>
          <w:p w14:paraId="0F584E18" w14:textId="77C18947"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0.4%</w:t>
            </w:r>
          </w:p>
        </w:tc>
        <w:tc>
          <w:tcPr>
            <w:tcW w:w="737" w:type="dxa"/>
            <w:tcBorders>
              <w:top w:val="nil"/>
              <w:left w:val="nil"/>
              <w:bottom w:val="single" w:sz="4" w:space="0" w:color="auto"/>
              <w:right w:val="single" w:sz="4" w:space="0" w:color="auto"/>
            </w:tcBorders>
            <w:noWrap/>
            <w:vAlign w:val="center"/>
            <w:hideMark/>
          </w:tcPr>
          <w:p w14:paraId="49B89515" w14:textId="125A4FBD"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0.7%</w:t>
            </w:r>
          </w:p>
        </w:tc>
        <w:tc>
          <w:tcPr>
            <w:tcW w:w="737" w:type="dxa"/>
            <w:tcBorders>
              <w:top w:val="nil"/>
              <w:left w:val="nil"/>
              <w:bottom w:val="single" w:sz="4" w:space="0" w:color="auto"/>
              <w:right w:val="single" w:sz="4" w:space="0" w:color="auto"/>
            </w:tcBorders>
            <w:noWrap/>
            <w:vAlign w:val="center"/>
            <w:hideMark/>
          </w:tcPr>
          <w:p w14:paraId="493C2078" w14:textId="169F5F50"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0.0%</w:t>
            </w:r>
          </w:p>
        </w:tc>
        <w:tc>
          <w:tcPr>
            <w:tcW w:w="737" w:type="dxa"/>
            <w:tcBorders>
              <w:top w:val="nil"/>
              <w:left w:val="nil"/>
              <w:bottom w:val="single" w:sz="4" w:space="0" w:color="auto"/>
              <w:right w:val="single" w:sz="4" w:space="0" w:color="auto"/>
            </w:tcBorders>
            <w:noWrap/>
            <w:vAlign w:val="center"/>
            <w:hideMark/>
          </w:tcPr>
          <w:p w14:paraId="22B66D45" w14:textId="6A24EAD0"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0.1%</w:t>
            </w:r>
          </w:p>
        </w:tc>
        <w:tc>
          <w:tcPr>
            <w:tcW w:w="737" w:type="dxa"/>
            <w:tcBorders>
              <w:top w:val="nil"/>
              <w:left w:val="nil"/>
              <w:bottom w:val="single" w:sz="4" w:space="0" w:color="auto"/>
              <w:right w:val="single" w:sz="4" w:space="0" w:color="auto"/>
            </w:tcBorders>
            <w:noWrap/>
            <w:vAlign w:val="center"/>
            <w:hideMark/>
          </w:tcPr>
          <w:p w14:paraId="4B8AA318" w14:textId="326D36E2"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0.1%</w:t>
            </w:r>
          </w:p>
        </w:tc>
        <w:tc>
          <w:tcPr>
            <w:tcW w:w="737" w:type="dxa"/>
            <w:tcBorders>
              <w:top w:val="nil"/>
              <w:left w:val="nil"/>
              <w:bottom w:val="single" w:sz="4" w:space="0" w:color="auto"/>
              <w:right w:val="single" w:sz="4" w:space="0" w:color="auto"/>
            </w:tcBorders>
            <w:noWrap/>
            <w:vAlign w:val="center"/>
            <w:hideMark/>
          </w:tcPr>
          <w:p w14:paraId="209F9DF2" w14:textId="695339DD"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0.0%</w:t>
            </w:r>
          </w:p>
        </w:tc>
        <w:tc>
          <w:tcPr>
            <w:tcW w:w="737" w:type="dxa"/>
            <w:tcBorders>
              <w:top w:val="nil"/>
              <w:left w:val="nil"/>
              <w:bottom w:val="single" w:sz="4" w:space="0" w:color="auto"/>
              <w:right w:val="single" w:sz="4" w:space="0" w:color="auto"/>
            </w:tcBorders>
            <w:noWrap/>
            <w:vAlign w:val="center"/>
            <w:hideMark/>
          </w:tcPr>
          <w:p w14:paraId="267B18AB" w14:textId="7B545003"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0.0%</w:t>
            </w:r>
          </w:p>
        </w:tc>
        <w:tc>
          <w:tcPr>
            <w:tcW w:w="822" w:type="dxa"/>
            <w:tcBorders>
              <w:top w:val="nil"/>
              <w:left w:val="nil"/>
              <w:bottom w:val="single" w:sz="4" w:space="0" w:color="auto"/>
              <w:right w:val="single" w:sz="4" w:space="0" w:color="auto"/>
            </w:tcBorders>
            <w:noWrap/>
            <w:vAlign w:val="center"/>
            <w:hideMark/>
          </w:tcPr>
          <w:p w14:paraId="5B6E2419" w14:textId="33695952"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0.2%</w:t>
            </w:r>
          </w:p>
        </w:tc>
        <w:tc>
          <w:tcPr>
            <w:tcW w:w="737" w:type="dxa"/>
            <w:tcBorders>
              <w:top w:val="nil"/>
              <w:left w:val="nil"/>
              <w:bottom w:val="single" w:sz="4" w:space="0" w:color="auto"/>
              <w:right w:val="single" w:sz="4" w:space="0" w:color="auto"/>
            </w:tcBorders>
            <w:noWrap/>
            <w:vAlign w:val="center"/>
            <w:hideMark/>
          </w:tcPr>
          <w:p w14:paraId="2B6BB3F7" w14:textId="37D961B3"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0.1%</w:t>
            </w:r>
          </w:p>
        </w:tc>
        <w:tc>
          <w:tcPr>
            <w:tcW w:w="737" w:type="dxa"/>
            <w:tcBorders>
              <w:top w:val="nil"/>
              <w:left w:val="nil"/>
              <w:bottom w:val="single" w:sz="4" w:space="0" w:color="auto"/>
              <w:right w:val="single" w:sz="4" w:space="0" w:color="auto"/>
            </w:tcBorders>
            <w:noWrap/>
            <w:vAlign w:val="center"/>
            <w:hideMark/>
          </w:tcPr>
          <w:p w14:paraId="5DE3DF40" w14:textId="0EC359D8"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4.0%</w:t>
            </w:r>
          </w:p>
        </w:tc>
        <w:tc>
          <w:tcPr>
            <w:tcW w:w="737" w:type="dxa"/>
            <w:tcBorders>
              <w:top w:val="nil"/>
              <w:left w:val="nil"/>
              <w:bottom w:val="single" w:sz="4" w:space="0" w:color="auto"/>
              <w:right w:val="single" w:sz="8" w:space="0" w:color="auto"/>
            </w:tcBorders>
            <w:noWrap/>
            <w:vAlign w:val="center"/>
            <w:hideMark/>
          </w:tcPr>
          <w:p w14:paraId="09F86FE6" w14:textId="64204D15"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0.0%</w:t>
            </w:r>
          </w:p>
        </w:tc>
      </w:tr>
      <w:tr w:rsidR="00854ACF" w:rsidRPr="00854ACF" w14:paraId="530F1AF3" w14:textId="77777777" w:rsidTr="00C04288">
        <w:trPr>
          <w:trHeight w:val="315"/>
        </w:trPr>
        <w:tc>
          <w:tcPr>
            <w:tcW w:w="1276" w:type="dxa"/>
            <w:tcBorders>
              <w:top w:val="nil"/>
              <w:left w:val="single" w:sz="8" w:space="0" w:color="auto"/>
              <w:bottom w:val="nil"/>
              <w:right w:val="single" w:sz="4" w:space="0" w:color="auto"/>
            </w:tcBorders>
            <w:noWrap/>
            <w:vAlign w:val="center"/>
            <w:hideMark/>
          </w:tcPr>
          <w:p w14:paraId="085E840F" w14:textId="77777777" w:rsidR="00854ACF" w:rsidRPr="00C04288" w:rsidRDefault="00854ACF" w:rsidP="00C04288">
            <w:pPr>
              <w:spacing w:line="240" w:lineRule="auto"/>
              <w:rPr>
                <w:rFonts w:eastAsia="Times New Roman" w:cstheme="minorHAnsi"/>
                <w:color w:val="000000"/>
                <w:sz w:val="18"/>
                <w:szCs w:val="18"/>
                <w:lang w:eastAsia="it-IT"/>
              </w:rPr>
            </w:pPr>
            <w:r w:rsidRPr="00C04288">
              <w:rPr>
                <w:rFonts w:eastAsia="Times New Roman" w:cstheme="minorHAnsi"/>
                <w:color w:val="000000"/>
                <w:sz w:val="18"/>
                <w:szCs w:val="18"/>
                <w:lang w:eastAsia="it-IT"/>
              </w:rPr>
              <w:t>Spray recovery</w:t>
            </w:r>
          </w:p>
        </w:tc>
        <w:tc>
          <w:tcPr>
            <w:tcW w:w="737" w:type="dxa"/>
            <w:tcBorders>
              <w:top w:val="nil"/>
              <w:left w:val="nil"/>
              <w:bottom w:val="nil"/>
              <w:right w:val="single" w:sz="4" w:space="0" w:color="auto"/>
            </w:tcBorders>
            <w:noWrap/>
            <w:vAlign w:val="center"/>
            <w:hideMark/>
          </w:tcPr>
          <w:p w14:paraId="2CFCECB2" w14:textId="3AB2D19C"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-2.0%</w:t>
            </w:r>
          </w:p>
        </w:tc>
        <w:tc>
          <w:tcPr>
            <w:tcW w:w="737" w:type="dxa"/>
            <w:tcBorders>
              <w:top w:val="nil"/>
              <w:left w:val="nil"/>
              <w:bottom w:val="nil"/>
              <w:right w:val="single" w:sz="4" w:space="0" w:color="auto"/>
            </w:tcBorders>
            <w:noWrap/>
            <w:vAlign w:val="center"/>
            <w:hideMark/>
          </w:tcPr>
          <w:p w14:paraId="7E1139CF" w14:textId="5FA474C3"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-1.1%</w:t>
            </w:r>
          </w:p>
        </w:tc>
        <w:tc>
          <w:tcPr>
            <w:tcW w:w="737" w:type="dxa"/>
            <w:tcBorders>
              <w:top w:val="nil"/>
              <w:left w:val="nil"/>
              <w:bottom w:val="nil"/>
              <w:right w:val="single" w:sz="4" w:space="0" w:color="auto"/>
            </w:tcBorders>
            <w:noWrap/>
            <w:vAlign w:val="center"/>
            <w:hideMark/>
          </w:tcPr>
          <w:p w14:paraId="75E3AF89" w14:textId="49C6D5E1"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-7.3%</w:t>
            </w:r>
          </w:p>
        </w:tc>
        <w:tc>
          <w:tcPr>
            <w:tcW w:w="737" w:type="dxa"/>
            <w:tcBorders>
              <w:top w:val="nil"/>
              <w:left w:val="nil"/>
              <w:bottom w:val="nil"/>
              <w:right w:val="single" w:sz="4" w:space="0" w:color="auto"/>
            </w:tcBorders>
            <w:noWrap/>
            <w:vAlign w:val="center"/>
            <w:hideMark/>
          </w:tcPr>
          <w:p w14:paraId="3AD205FE" w14:textId="05AD4391"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-2.3%</w:t>
            </w:r>
          </w:p>
        </w:tc>
        <w:tc>
          <w:tcPr>
            <w:tcW w:w="822" w:type="dxa"/>
            <w:tcBorders>
              <w:top w:val="nil"/>
              <w:left w:val="nil"/>
              <w:bottom w:val="nil"/>
              <w:right w:val="single" w:sz="4" w:space="0" w:color="auto"/>
            </w:tcBorders>
            <w:noWrap/>
            <w:vAlign w:val="center"/>
            <w:hideMark/>
          </w:tcPr>
          <w:p w14:paraId="263CB86B" w14:textId="6D9D4F88"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-0.7%</w:t>
            </w:r>
          </w:p>
        </w:tc>
        <w:tc>
          <w:tcPr>
            <w:tcW w:w="737" w:type="dxa"/>
            <w:tcBorders>
              <w:top w:val="nil"/>
              <w:left w:val="nil"/>
              <w:bottom w:val="nil"/>
              <w:right w:val="single" w:sz="4" w:space="0" w:color="auto"/>
            </w:tcBorders>
            <w:noWrap/>
            <w:vAlign w:val="center"/>
            <w:hideMark/>
          </w:tcPr>
          <w:p w14:paraId="027B9DDE" w14:textId="0AC36CFF"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-2.2%</w:t>
            </w:r>
          </w:p>
        </w:tc>
        <w:tc>
          <w:tcPr>
            <w:tcW w:w="737" w:type="dxa"/>
            <w:tcBorders>
              <w:top w:val="nil"/>
              <w:left w:val="nil"/>
              <w:bottom w:val="nil"/>
              <w:right w:val="single" w:sz="4" w:space="0" w:color="auto"/>
            </w:tcBorders>
            <w:noWrap/>
            <w:vAlign w:val="center"/>
            <w:hideMark/>
          </w:tcPr>
          <w:p w14:paraId="5B63FB94" w14:textId="5C5AB6F8"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-0.7%</w:t>
            </w:r>
          </w:p>
        </w:tc>
        <w:tc>
          <w:tcPr>
            <w:tcW w:w="737" w:type="dxa"/>
            <w:tcBorders>
              <w:top w:val="nil"/>
              <w:left w:val="nil"/>
              <w:bottom w:val="nil"/>
              <w:right w:val="single" w:sz="4" w:space="0" w:color="auto"/>
            </w:tcBorders>
            <w:noWrap/>
            <w:vAlign w:val="center"/>
            <w:hideMark/>
          </w:tcPr>
          <w:p w14:paraId="25B743DF" w14:textId="30952647"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-1.1%</w:t>
            </w:r>
          </w:p>
        </w:tc>
        <w:tc>
          <w:tcPr>
            <w:tcW w:w="737" w:type="dxa"/>
            <w:tcBorders>
              <w:top w:val="nil"/>
              <w:left w:val="nil"/>
              <w:bottom w:val="nil"/>
              <w:right w:val="single" w:sz="4" w:space="0" w:color="auto"/>
            </w:tcBorders>
            <w:noWrap/>
            <w:vAlign w:val="center"/>
            <w:hideMark/>
          </w:tcPr>
          <w:p w14:paraId="02B38A19" w14:textId="0BA0B4D0"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-2.5%</w:t>
            </w:r>
          </w:p>
        </w:tc>
        <w:tc>
          <w:tcPr>
            <w:tcW w:w="737" w:type="dxa"/>
            <w:tcBorders>
              <w:top w:val="nil"/>
              <w:left w:val="nil"/>
              <w:bottom w:val="nil"/>
              <w:right w:val="single" w:sz="4" w:space="0" w:color="auto"/>
            </w:tcBorders>
            <w:noWrap/>
            <w:vAlign w:val="center"/>
            <w:hideMark/>
          </w:tcPr>
          <w:p w14:paraId="3CC58A85" w14:textId="0D9FDA07"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0.0%</w:t>
            </w:r>
          </w:p>
        </w:tc>
        <w:tc>
          <w:tcPr>
            <w:tcW w:w="737" w:type="dxa"/>
            <w:tcBorders>
              <w:top w:val="nil"/>
              <w:left w:val="nil"/>
              <w:bottom w:val="nil"/>
              <w:right w:val="single" w:sz="4" w:space="0" w:color="auto"/>
            </w:tcBorders>
            <w:noWrap/>
            <w:vAlign w:val="center"/>
            <w:hideMark/>
          </w:tcPr>
          <w:p w14:paraId="015FD4F5" w14:textId="544E6F04"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0.0%</w:t>
            </w:r>
          </w:p>
        </w:tc>
        <w:tc>
          <w:tcPr>
            <w:tcW w:w="737" w:type="dxa"/>
            <w:tcBorders>
              <w:top w:val="nil"/>
              <w:left w:val="nil"/>
              <w:bottom w:val="nil"/>
              <w:right w:val="single" w:sz="4" w:space="0" w:color="auto"/>
            </w:tcBorders>
            <w:noWrap/>
            <w:vAlign w:val="center"/>
            <w:hideMark/>
          </w:tcPr>
          <w:p w14:paraId="54796DCE" w14:textId="59C88F14"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0.0%</w:t>
            </w:r>
          </w:p>
        </w:tc>
        <w:tc>
          <w:tcPr>
            <w:tcW w:w="737" w:type="dxa"/>
            <w:tcBorders>
              <w:top w:val="nil"/>
              <w:left w:val="nil"/>
              <w:bottom w:val="nil"/>
              <w:right w:val="single" w:sz="4" w:space="0" w:color="auto"/>
            </w:tcBorders>
            <w:noWrap/>
            <w:vAlign w:val="center"/>
            <w:hideMark/>
          </w:tcPr>
          <w:p w14:paraId="51765785" w14:textId="0DEB38C4"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0.0%</w:t>
            </w:r>
          </w:p>
        </w:tc>
        <w:tc>
          <w:tcPr>
            <w:tcW w:w="737" w:type="dxa"/>
            <w:tcBorders>
              <w:top w:val="nil"/>
              <w:left w:val="nil"/>
              <w:bottom w:val="nil"/>
              <w:right w:val="single" w:sz="4" w:space="0" w:color="auto"/>
            </w:tcBorders>
            <w:noWrap/>
            <w:vAlign w:val="center"/>
            <w:hideMark/>
          </w:tcPr>
          <w:p w14:paraId="44086CE5" w14:textId="150E734D"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0.0%</w:t>
            </w:r>
          </w:p>
        </w:tc>
        <w:tc>
          <w:tcPr>
            <w:tcW w:w="822" w:type="dxa"/>
            <w:tcBorders>
              <w:top w:val="nil"/>
              <w:left w:val="nil"/>
              <w:bottom w:val="nil"/>
              <w:right w:val="single" w:sz="4" w:space="0" w:color="auto"/>
            </w:tcBorders>
            <w:noWrap/>
            <w:vAlign w:val="center"/>
            <w:hideMark/>
          </w:tcPr>
          <w:p w14:paraId="12467665" w14:textId="0DF42D89"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-2.0%</w:t>
            </w:r>
          </w:p>
        </w:tc>
        <w:tc>
          <w:tcPr>
            <w:tcW w:w="737" w:type="dxa"/>
            <w:tcBorders>
              <w:top w:val="nil"/>
              <w:left w:val="nil"/>
              <w:bottom w:val="nil"/>
              <w:right w:val="single" w:sz="4" w:space="0" w:color="auto"/>
            </w:tcBorders>
            <w:noWrap/>
            <w:vAlign w:val="center"/>
            <w:hideMark/>
          </w:tcPr>
          <w:p w14:paraId="3438B511" w14:textId="346A6913"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-1.8%</w:t>
            </w:r>
          </w:p>
        </w:tc>
        <w:tc>
          <w:tcPr>
            <w:tcW w:w="737" w:type="dxa"/>
            <w:tcBorders>
              <w:top w:val="nil"/>
              <w:left w:val="nil"/>
              <w:bottom w:val="nil"/>
              <w:right w:val="single" w:sz="4" w:space="0" w:color="auto"/>
            </w:tcBorders>
            <w:noWrap/>
            <w:vAlign w:val="center"/>
            <w:hideMark/>
          </w:tcPr>
          <w:p w14:paraId="7E8725BD" w14:textId="4F7A86CD"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-2.7%</w:t>
            </w:r>
          </w:p>
        </w:tc>
        <w:tc>
          <w:tcPr>
            <w:tcW w:w="737" w:type="dxa"/>
            <w:tcBorders>
              <w:top w:val="nil"/>
              <w:left w:val="nil"/>
              <w:bottom w:val="nil"/>
              <w:right w:val="single" w:sz="8" w:space="0" w:color="auto"/>
            </w:tcBorders>
            <w:noWrap/>
            <w:vAlign w:val="center"/>
            <w:hideMark/>
          </w:tcPr>
          <w:p w14:paraId="21BFB853" w14:textId="4A8E6E25"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cstheme="minorHAnsi"/>
                <w:color w:val="000000"/>
                <w:sz w:val="18"/>
                <w:szCs w:val="18"/>
              </w:rPr>
              <w:t>-0.4%</w:t>
            </w:r>
          </w:p>
        </w:tc>
      </w:tr>
      <w:tr w:rsidR="00854ACF" w:rsidRPr="00C04288" w14:paraId="71E97CFC" w14:textId="77777777" w:rsidTr="00C04288">
        <w:trPr>
          <w:trHeight w:val="315"/>
        </w:trPr>
        <w:tc>
          <w:tcPr>
            <w:tcW w:w="1276" w:type="dxa"/>
            <w:tcBorders>
              <w:top w:val="single" w:sz="8" w:space="0" w:color="auto"/>
              <w:left w:val="single" w:sz="8" w:space="0" w:color="auto"/>
              <w:bottom w:val="single" w:sz="8" w:space="0" w:color="auto"/>
              <w:right w:val="single" w:sz="4" w:space="0" w:color="auto"/>
            </w:tcBorders>
            <w:shd w:val="clear" w:color="000000" w:fill="FFF2CC"/>
            <w:noWrap/>
            <w:vAlign w:val="center"/>
            <w:hideMark/>
          </w:tcPr>
          <w:p w14:paraId="0589AB1B" w14:textId="77777777" w:rsidR="00854ACF" w:rsidRPr="00C04288" w:rsidRDefault="00854ACF" w:rsidP="00C04288">
            <w:pPr>
              <w:spacing w:line="240" w:lineRule="auto"/>
              <w:rPr>
                <w:rFonts w:eastAsia="Times New Roman" w:cstheme="minorHAnsi"/>
                <w:b/>
                <w:bCs/>
                <w:i/>
                <w:iCs/>
                <w:color w:val="000000"/>
                <w:sz w:val="18"/>
                <w:szCs w:val="18"/>
                <w:lang w:eastAsia="it-IT"/>
              </w:rPr>
            </w:pPr>
            <w:r w:rsidRPr="00C04288">
              <w:rPr>
                <w:rFonts w:eastAsia="Times New Roman" w:cstheme="minorHAnsi"/>
                <w:b/>
                <w:bCs/>
                <w:i/>
                <w:iCs/>
                <w:color w:val="000000"/>
                <w:sz w:val="18"/>
                <w:szCs w:val="18"/>
                <w:lang w:eastAsia="it-IT"/>
              </w:rPr>
              <w:t>Total</w:t>
            </w:r>
          </w:p>
        </w:tc>
        <w:tc>
          <w:tcPr>
            <w:tcW w:w="737" w:type="dxa"/>
            <w:tcBorders>
              <w:top w:val="single" w:sz="8" w:space="0" w:color="auto"/>
              <w:left w:val="nil"/>
              <w:bottom w:val="single" w:sz="8" w:space="0" w:color="auto"/>
              <w:right w:val="single" w:sz="4" w:space="0" w:color="auto"/>
            </w:tcBorders>
            <w:shd w:val="clear" w:color="000000" w:fill="FFF2CC"/>
            <w:noWrap/>
            <w:vAlign w:val="center"/>
            <w:hideMark/>
          </w:tcPr>
          <w:p w14:paraId="0D75E196" w14:textId="19EBD493" w:rsidR="00854ACF" w:rsidRPr="00C04288" w:rsidRDefault="00854ACF" w:rsidP="00C04288">
            <w:pPr>
              <w:spacing w:line="240" w:lineRule="auto"/>
              <w:jc w:val="center"/>
              <w:rPr>
                <w:rFonts w:eastAsia="Times New Roman" w:cstheme="minorHAnsi"/>
                <w:b/>
                <w:bCs/>
                <w:i/>
                <w:iCs/>
                <w:color w:val="000000"/>
                <w:sz w:val="18"/>
                <w:szCs w:val="18"/>
                <w:lang w:eastAsia="it-IT"/>
              </w:rPr>
            </w:pPr>
            <w:r w:rsidRPr="00C04288">
              <w:rPr>
                <w:rFonts w:eastAsia="Times New Roman" w:cstheme="minorHAnsi"/>
                <w:b/>
                <w:bCs/>
                <w:i/>
                <w:iCs/>
                <w:color w:val="000000"/>
                <w:sz w:val="18"/>
                <w:szCs w:val="18"/>
                <w:lang w:eastAsia="it-IT"/>
              </w:rPr>
              <w:t>9.5E+00</w:t>
            </w:r>
          </w:p>
        </w:tc>
        <w:tc>
          <w:tcPr>
            <w:tcW w:w="737" w:type="dxa"/>
            <w:tcBorders>
              <w:top w:val="single" w:sz="8" w:space="0" w:color="auto"/>
              <w:left w:val="nil"/>
              <w:bottom w:val="single" w:sz="8" w:space="0" w:color="auto"/>
              <w:right w:val="single" w:sz="4" w:space="0" w:color="auto"/>
            </w:tcBorders>
            <w:shd w:val="clear" w:color="000000" w:fill="FFF2CC"/>
            <w:noWrap/>
            <w:vAlign w:val="center"/>
            <w:hideMark/>
          </w:tcPr>
          <w:p w14:paraId="7E5BE27F" w14:textId="0746C52D" w:rsidR="00854ACF" w:rsidRPr="00C04288" w:rsidRDefault="00854ACF" w:rsidP="00C04288">
            <w:pPr>
              <w:spacing w:line="240" w:lineRule="auto"/>
              <w:jc w:val="center"/>
              <w:rPr>
                <w:rFonts w:eastAsia="Times New Roman" w:cstheme="minorHAnsi"/>
                <w:b/>
                <w:bCs/>
                <w:i/>
                <w:iCs/>
                <w:color w:val="000000"/>
                <w:sz w:val="18"/>
                <w:szCs w:val="18"/>
                <w:lang w:eastAsia="it-IT"/>
              </w:rPr>
            </w:pPr>
            <w:r w:rsidRPr="00C04288">
              <w:rPr>
                <w:rFonts w:eastAsia="Times New Roman" w:cstheme="minorHAnsi"/>
                <w:b/>
                <w:bCs/>
                <w:i/>
                <w:iCs/>
                <w:color w:val="000000"/>
                <w:sz w:val="18"/>
                <w:szCs w:val="18"/>
                <w:lang w:eastAsia="it-IT"/>
              </w:rPr>
              <w:t>1.1E-05</w:t>
            </w:r>
          </w:p>
        </w:tc>
        <w:tc>
          <w:tcPr>
            <w:tcW w:w="737" w:type="dxa"/>
            <w:tcBorders>
              <w:top w:val="single" w:sz="8" w:space="0" w:color="auto"/>
              <w:left w:val="nil"/>
              <w:bottom w:val="single" w:sz="8" w:space="0" w:color="auto"/>
              <w:right w:val="single" w:sz="4" w:space="0" w:color="auto"/>
            </w:tcBorders>
            <w:shd w:val="clear" w:color="000000" w:fill="FFF2CC"/>
            <w:noWrap/>
            <w:vAlign w:val="center"/>
            <w:hideMark/>
          </w:tcPr>
          <w:p w14:paraId="260D2C62" w14:textId="342C0F07" w:rsidR="00854ACF" w:rsidRPr="00C04288" w:rsidRDefault="00854ACF" w:rsidP="00C04288">
            <w:pPr>
              <w:spacing w:line="240" w:lineRule="auto"/>
              <w:jc w:val="center"/>
              <w:rPr>
                <w:rFonts w:eastAsia="Times New Roman" w:cstheme="minorHAnsi"/>
                <w:b/>
                <w:bCs/>
                <w:i/>
                <w:iCs/>
                <w:color w:val="000000"/>
                <w:sz w:val="18"/>
                <w:szCs w:val="18"/>
                <w:lang w:eastAsia="it-IT"/>
              </w:rPr>
            </w:pPr>
            <w:r w:rsidRPr="00C04288">
              <w:rPr>
                <w:rFonts w:eastAsia="Times New Roman" w:cstheme="minorHAnsi"/>
                <w:b/>
                <w:bCs/>
                <w:i/>
                <w:iCs/>
                <w:color w:val="000000"/>
                <w:sz w:val="18"/>
                <w:szCs w:val="18"/>
                <w:lang w:eastAsia="it-IT"/>
              </w:rPr>
              <w:t>4.7E-01</w:t>
            </w:r>
          </w:p>
        </w:tc>
        <w:tc>
          <w:tcPr>
            <w:tcW w:w="737" w:type="dxa"/>
            <w:tcBorders>
              <w:top w:val="single" w:sz="8" w:space="0" w:color="auto"/>
              <w:left w:val="nil"/>
              <w:bottom w:val="single" w:sz="8" w:space="0" w:color="auto"/>
              <w:right w:val="single" w:sz="4" w:space="0" w:color="auto"/>
            </w:tcBorders>
            <w:shd w:val="clear" w:color="000000" w:fill="FFF2CC"/>
            <w:noWrap/>
            <w:vAlign w:val="center"/>
            <w:hideMark/>
          </w:tcPr>
          <w:p w14:paraId="626C6405" w14:textId="36868932" w:rsidR="00854ACF" w:rsidRPr="00C04288" w:rsidRDefault="00854ACF" w:rsidP="00C04288">
            <w:pPr>
              <w:spacing w:line="240" w:lineRule="auto"/>
              <w:jc w:val="center"/>
              <w:rPr>
                <w:rFonts w:eastAsia="Times New Roman" w:cstheme="minorHAnsi"/>
                <w:b/>
                <w:bCs/>
                <w:i/>
                <w:iCs/>
                <w:color w:val="000000"/>
                <w:sz w:val="18"/>
                <w:szCs w:val="18"/>
                <w:lang w:eastAsia="it-IT"/>
              </w:rPr>
            </w:pPr>
            <w:r w:rsidRPr="00C04288">
              <w:rPr>
                <w:rFonts w:eastAsia="Times New Roman" w:cstheme="minorHAnsi"/>
                <w:b/>
                <w:bCs/>
                <w:i/>
                <w:iCs/>
                <w:color w:val="000000"/>
                <w:sz w:val="18"/>
                <w:szCs w:val="18"/>
                <w:lang w:eastAsia="it-IT"/>
              </w:rPr>
              <w:t>4.6E-02</w:t>
            </w:r>
          </w:p>
        </w:tc>
        <w:tc>
          <w:tcPr>
            <w:tcW w:w="822" w:type="dxa"/>
            <w:tcBorders>
              <w:top w:val="single" w:sz="8" w:space="0" w:color="auto"/>
              <w:left w:val="nil"/>
              <w:bottom w:val="single" w:sz="8" w:space="0" w:color="auto"/>
              <w:right w:val="single" w:sz="4" w:space="0" w:color="auto"/>
            </w:tcBorders>
            <w:shd w:val="clear" w:color="000000" w:fill="FFF2CC"/>
            <w:noWrap/>
            <w:vAlign w:val="center"/>
            <w:hideMark/>
          </w:tcPr>
          <w:p w14:paraId="73460B66" w14:textId="1AA5A067" w:rsidR="00854ACF" w:rsidRPr="00C04288" w:rsidRDefault="00854ACF" w:rsidP="00C04288">
            <w:pPr>
              <w:spacing w:line="240" w:lineRule="auto"/>
              <w:jc w:val="center"/>
              <w:rPr>
                <w:rFonts w:eastAsia="Times New Roman" w:cstheme="minorHAnsi"/>
                <w:b/>
                <w:bCs/>
                <w:i/>
                <w:iCs/>
                <w:color w:val="000000"/>
                <w:sz w:val="18"/>
                <w:szCs w:val="18"/>
                <w:lang w:eastAsia="it-IT"/>
              </w:rPr>
            </w:pPr>
            <w:r w:rsidRPr="00C04288">
              <w:rPr>
                <w:rFonts w:eastAsia="Times New Roman" w:cstheme="minorHAnsi"/>
                <w:b/>
                <w:bCs/>
                <w:i/>
                <w:iCs/>
                <w:color w:val="000000"/>
                <w:sz w:val="18"/>
                <w:szCs w:val="18"/>
                <w:lang w:eastAsia="it-IT"/>
              </w:rPr>
              <w:t>6.</w:t>
            </w:r>
            <w:r w:rsidR="00C04288">
              <w:rPr>
                <w:rFonts w:eastAsia="Times New Roman" w:cstheme="minorHAnsi"/>
                <w:b/>
                <w:bCs/>
                <w:i/>
                <w:iCs/>
                <w:color w:val="000000"/>
                <w:sz w:val="18"/>
                <w:szCs w:val="18"/>
                <w:lang w:eastAsia="it-IT"/>
              </w:rPr>
              <w:t>6</w:t>
            </w:r>
            <w:r w:rsidRPr="00C04288">
              <w:rPr>
                <w:rFonts w:eastAsia="Times New Roman" w:cstheme="minorHAnsi"/>
                <w:b/>
                <w:bCs/>
                <w:i/>
                <w:iCs/>
                <w:color w:val="000000"/>
                <w:sz w:val="18"/>
                <w:szCs w:val="18"/>
                <w:lang w:eastAsia="it-IT"/>
              </w:rPr>
              <w:t>E-02</w:t>
            </w:r>
          </w:p>
        </w:tc>
        <w:tc>
          <w:tcPr>
            <w:tcW w:w="737" w:type="dxa"/>
            <w:tcBorders>
              <w:top w:val="single" w:sz="8" w:space="0" w:color="auto"/>
              <w:left w:val="nil"/>
              <w:bottom w:val="single" w:sz="8" w:space="0" w:color="auto"/>
              <w:right w:val="single" w:sz="4" w:space="0" w:color="auto"/>
            </w:tcBorders>
            <w:shd w:val="clear" w:color="000000" w:fill="FFF2CC"/>
            <w:noWrap/>
            <w:vAlign w:val="center"/>
            <w:hideMark/>
          </w:tcPr>
          <w:p w14:paraId="6130445C" w14:textId="74EBCC4C" w:rsidR="00854ACF" w:rsidRPr="00C04288" w:rsidRDefault="00854ACF" w:rsidP="00C04288">
            <w:pPr>
              <w:spacing w:line="240" w:lineRule="auto"/>
              <w:jc w:val="center"/>
              <w:rPr>
                <w:rFonts w:eastAsia="Times New Roman" w:cstheme="minorHAnsi"/>
                <w:b/>
                <w:bCs/>
                <w:i/>
                <w:iCs/>
                <w:color w:val="000000"/>
                <w:sz w:val="18"/>
                <w:szCs w:val="18"/>
                <w:lang w:eastAsia="it-IT"/>
              </w:rPr>
            </w:pPr>
            <w:r w:rsidRPr="00C04288">
              <w:rPr>
                <w:rFonts w:eastAsia="Times New Roman" w:cstheme="minorHAnsi"/>
                <w:b/>
                <w:bCs/>
                <w:i/>
                <w:iCs/>
                <w:color w:val="000000"/>
                <w:sz w:val="18"/>
                <w:szCs w:val="18"/>
                <w:lang w:eastAsia="it-IT"/>
              </w:rPr>
              <w:t>4.8E-02</w:t>
            </w:r>
          </w:p>
        </w:tc>
        <w:tc>
          <w:tcPr>
            <w:tcW w:w="737" w:type="dxa"/>
            <w:tcBorders>
              <w:top w:val="single" w:sz="8" w:space="0" w:color="auto"/>
              <w:left w:val="nil"/>
              <w:bottom w:val="single" w:sz="8" w:space="0" w:color="auto"/>
              <w:right w:val="single" w:sz="4" w:space="0" w:color="auto"/>
            </w:tcBorders>
            <w:shd w:val="clear" w:color="000000" w:fill="FFF2CC"/>
            <w:noWrap/>
            <w:vAlign w:val="center"/>
            <w:hideMark/>
          </w:tcPr>
          <w:p w14:paraId="13BB6474" w14:textId="56AFB2B1" w:rsidR="00854ACF" w:rsidRPr="00C04288" w:rsidRDefault="00854ACF" w:rsidP="00C04288">
            <w:pPr>
              <w:spacing w:line="240" w:lineRule="auto"/>
              <w:jc w:val="center"/>
              <w:rPr>
                <w:rFonts w:eastAsia="Times New Roman" w:cstheme="minorHAnsi"/>
                <w:b/>
                <w:bCs/>
                <w:i/>
                <w:iCs/>
                <w:color w:val="000000"/>
                <w:sz w:val="18"/>
                <w:szCs w:val="18"/>
                <w:lang w:eastAsia="it-IT"/>
              </w:rPr>
            </w:pPr>
            <w:r w:rsidRPr="00C04288">
              <w:rPr>
                <w:rFonts w:eastAsia="Times New Roman" w:cstheme="minorHAnsi"/>
                <w:b/>
                <w:bCs/>
                <w:i/>
                <w:iCs/>
                <w:color w:val="000000"/>
                <w:sz w:val="18"/>
                <w:szCs w:val="18"/>
                <w:lang w:eastAsia="it-IT"/>
              </w:rPr>
              <w:t>1.</w:t>
            </w:r>
            <w:r w:rsidR="00C04288">
              <w:rPr>
                <w:rFonts w:eastAsia="Times New Roman" w:cstheme="minorHAnsi"/>
                <w:b/>
                <w:bCs/>
                <w:i/>
                <w:iCs/>
                <w:color w:val="000000"/>
                <w:sz w:val="18"/>
                <w:szCs w:val="18"/>
                <w:lang w:eastAsia="it-IT"/>
              </w:rPr>
              <w:t>9</w:t>
            </w:r>
            <w:r w:rsidRPr="00C04288">
              <w:rPr>
                <w:rFonts w:eastAsia="Times New Roman" w:cstheme="minorHAnsi"/>
                <w:b/>
                <w:bCs/>
                <w:i/>
                <w:iCs/>
                <w:color w:val="000000"/>
                <w:sz w:val="18"/>
                <w:szCs w:val="18"/>
                <w:lang w:eastAsia="it-IT"/>
              </w:rPr>
              <w:t>E-01</w:t>
            </w:r>
          </w:p>
        </w:tc>
        <w:tc>
          <w:tcPr>
            <w:tcW w:w="737" w:type="dxa"/>
            <w:tcBorders>
              <w:top w:val="single" w:sz="8" w:space="0" w:color="auto"/>
              <w:left w:val="nil"/>
              <w:bottom w:val="single" w:sz="8" w:space="0" w:color="auto"/>
              <w:right w:val="single" w:sz="4" w:space="0" w:color="auto"/>
            </w:tcBorders>
            <w:shd w:val="clear" w:color="000000" w:fill="FFF2CC"/>
            <w:noWrap/>
            <w:vAlign w:val="center"/>
            <w:hideMark/>
          </w:tcPr>
          <w:p w14:paraId="17096041" w14:textId="6C0BE62E" w:rsidR="00854ACF" w:rsidRPr="00C04288" w:rsidRDefault="00854ACF" w:rsidP="00C04288">
            <w:pPr>
              <w:spacing w:line="240" w:lineRule="auto"/>
              <w:jc w:val="center"/>
              <w:rPr>
                <w:rFonts w:eastAsia="Times New Roman" w:cstheme="minorHAnsi"/>
                <w:b/>
                <w:bCs/>
                <w:i/>
                <w:iCs/>
                <w:color w:val="000000"/>
                <w:sz w:val="18"/>
                <w:szCs w:val="18"/>
                <w:lang w:eastAsia="it-IT"/>
              </w:rPr>
            </w:pPr>
            <w:r w:rsidRPr="00C04288">
              <w:rPr>
                <w:rFonts w:eastAsia="Times New Roman" w:cstheme="minorHAnsi"/>
                <w:b/>
                <w:bCs/>
                <w:i/>
                <w:iCs/>
                <w:color w:val="000000"/>
                <w:sz w:val="18"/>
                <w:szCs w:val="18"/>
                <w:lang w:eastAsia="it-IT"/>
              </w:rPr>
              <w:t>2.2E-02</w:t>
            </w:r>
          </w:p>
        </w:tc>
        <w:tc>
          <w:tcPr>
            <w:tcW w:w="737" w:type="dxa"/>
            <w:tcBorders>
              <w:top w:val="single" w:sz="8" w:space="0" w:color="auto"/>
              <w:left w:val="nil"/>
              <w:bottom w:val="single" w:sz="8" w:space="0" w:color="auto"/>
              <w:right w:val="single" w:sz="4" w:space="0" w:color="auto"/>
            </w:tcBorders>
            <w:shd w:val="clear" w:color="000000" w:fill="FFF2CC"/>
            <w:noWrap/>
            <w:vAlign w:val="center"/>
            <w:hideMark/>
          </w:tcPr>
          <w:p w14:paraId="5DBE543C" w14:textId="7F0026C1" w:rsidR="00854ACF" w:rsidRPr="00C04288" w:rsidRDefault="00854ACF" w:rsidP="00C04288">
            <w:pPr>
              <w:spacing w:line="240" w:lineRule="auto"/>
              <w:jc w:val="center"/>
              <w:rPr>
                <w:rFonts w:eastAsia="Times New Roman" w:cstheme="minorHAnsi"/>
                <w:b/>
                <w:bCs/>
                <w:i/>
                <w:iCs/>
                <w:color w:val="000000"/>
                <w:sz w:val="18"/>
                <w:szCs w:val="18"/>
                <w:lang w:eastAsia="it-IT"/>
              </w:rPr>
            </w:pPr>
            <w:r w:rsidRPr="00C04288">
              <w:rPr>
                <w:rFonts w:eastAsia="Times New Roman" w:cstheme="minorHAnsi"/>
                <w:b/>
                <w:bCs/>
                <w:i/>
                <w:iCs/>
                <w:color w:val="000000"/>
                <w:sz w:val="18"/>
                <w:szCs w:val="18"/>
                <w:lang w:eastAsia="it-IT"/>
              </w:rPr>
              <w:t>5.</w:t>
            </w:r>
            <w:r w:rsidR="00C04288">
              <w:rPr>
                <w:rFonts w:eastAsia="Times New Roman" w:cstheme="minorHAnsi"/>
                <w:b/>
                <w:bCs/>
                <w:i/>
                <w:iCs/>
                <w:color w:val="000000"/>
                <w:sz w:val="18"/>
                <w:szCs w:val="18"/>
                <w:lang w:eastAsia="it-IT"/>
              </w:rPr>
              <w:t>6</w:t>
            </w:r>
            <w:r w:rsidRPr="00C04288">
              <w:rPr>
                <w:rFonts w:eastAsia="Times New Roman" w:cstheme="minorHAnsi"/>
                <w:b/>
                <w:bCs/>
                <w:i/>
                <w:iCs/>
                <w:color w:val="000000"/>
                <w:sz w:val="18"/>
                <w:szCs w:val="18"/>
                <w:lang w:eastAsia="it-IT"/>
              </w:rPr>
              <w:t>E-04</w:t>
            </w:r>
          </w:p>
        </w:tc>
        <w:tc>
          <w:tcPr>
            <w:tcW w:w="737" w:type="dxa"/>
            <w:tcBorders>
              <w:top w:val="single" w:sz="8" w:space="0" w:color="auto"/>
              <w:left w:val="nil"/>
              <w:bottom w:val="single" w:sz="8" w:space="0" w:color="auto"/>
              <w:right w:val="single" w:sz="4" w:space="0" w:color="auto"/>
            </w:tcBorders>
            <w:shd w:val="clear" w:color="000000" w:fill="FFF2CC"/>
            <w:noWrap/>
            <w:vAlign w:val="center"/>
            <w:hideMark/>
          </w:tcPr>
          <w:p w14:paraId="69B26B98" w14:textId="455F9E12" w:rsidR="00854ACF" w:rsidRPr="00C04288" w:rsidRDefault="00854ACF" w:rsidP="00C04288">
            <w:pPr>
              <w:spacing w:line="240" w:lineRule="auto"/>
              <w:jc w:val="center"/>
              <w:rPr>
                <w:rFonts w:eastAsia="Times New Roman" w:cstheme="minorHAnsi"/>
                <w:b/>
                <w:bCs/>
                <w:i/>
                <w:iCs/>
                <w:color w:val="000000"/>
                <w:sz w:val="18"/>
                <w:szCs w:val="18"/>
                <w:lang w:eastAsia="it-IT"/>
              </w:rPr>
            </w:pPr>
            <w:r w:rsidRPr="00C04288">
              <w:rPr>
                <w:rFonts w:eastAsia="Times New Roman" w:cstheme="minorHAnsi"/>
                <w:b/>
                <w:bCs/>
                <w:i/>
                <w:iCs/>
                <w:color w:val="000000"/>
                <w:sz w:val="18"/>
                <w:szCs w:val="18"/>
                <w:lang w:eastAsia="it-IT"/>
              </w:rPr>
              <w:t>4.</w:t>
            </w:r>
            <w:r w:rsidR="00C04288">
              <w:rPr>
                <w:rFonts w:eastAsia="Times New Roman" w:cstheme="minorHAnsi"/>
                <w:b/>
                <w:bCs/>
                <w:i/>
                <w:iCs/>
                <w:color w:val="000000"/>
                <w:sz w:val="18"/>
                <w:szCs w:val="18"/>
                <w:lang w:eastAsia="it-IT"/>
              </w:rPr>
              <w:t>3</w:t>
            </w:r>
            <w:r w:rsidRPr="00C04288">
              <w:rPr>
                <w:rFonts w:eastAsia="Times New Roman" w:cstheme="minorHAnsi"/>
                <w:b/>
                <w:bCs/>
                <w:i/>
                <w:iCs/>
                <w:color w:val="000000"/>
                <w:sz w:val="18"/>
                <w:szCs w:val="18"/>
                <w:lang w:eastAsia="it-IT"/>
              </w:rPr>
              <w:t>E+02</w:t>
            </w:r>
          </w:p>
        </w:tc>
        <w:tc>
          <w:tcPr>
            <w:tcW w:w="737" w:type="dxa"/>
            <w:tcBorders>
              <w:top w:val="single" w:sz="8" w:space="0" w:color="auto"/>
              <w:left w:val="nil"/>
              <w:bottom w:val="single" w:sz="8" w:space="0" w:color="auto"/>
              <w:right w:val="single" w:sz="4" w:space="0" w:color="auto"/>
            </w:tcBorders>
            <w:shd w:val="clear" w:color="000000" w:fill="FFF2CC"/>
            <w:noWrap/>
            <w:vAlign w:val="center"/>
            <w:hideMark/>
          </w:tcPr>
          <w:p w14:paraId="7CD69256" w14:textId="75CAEA1E" w:rsidR="00854ACF" w:rsidRPr="00C04288" w:rsidRDefault="00854ACF" w:rsidP="00C04288">
            <w:pPr>
              <w:spacing w:line="240" w:lineRule="auto"/>
              <w:jc w:val="center"/>
              <w:rPr>
                <w:rFonts w:eastAsia="Times New Roman" w:cstheme="minorHAnsi"/>
                <w:b/>
                <w:bCs/>
                <w:i/>
                <w:iCs/>
                <w:color w:val="000000"/>
                <w:sz w:val="18"/>
                <w:szCs w:val="18"/>
                <w:lang w:eastAsia="it-IT"/>
              </w:rPr>
            </w:pPr>
            <w:r w:rsidRPr="00C04288">
              <w:rPr>
                <w:rFonts w:eastAsia="Times New Roman" w:cstheme="minorHAnsi"/>
                <w:b/>
                <w:bCs/>
                <w:i/>
                <w:iCs/>
                <w:color w:val="000000"/>
                <w:sz w:val="18"/>
                <w:szCs w:val="18"/>
                <w:lang w:eastAsia="it-IT"/>
              </w:rPr>
              <w:t>1.5E+01</w:t>
            </w:r>
          </w:p>
        </w:tc>
        <w:tc>
          <w:tcPr>
            <w:tcW w:w="737" w:type="dxa"/>
            <w:tcBorders>
              <w:top w:val="single" w:sz="8" w:space="0" w:color="auto"/>
              <w:left w:val="nil"/>
              <w:bottom w:val="single" w:sz="8" w:space="0" w:color="auto"/>
              <w:right w:val="single" w:sz="4" w:space="0" w:color="auto"/>
            </w:tcBorders>
            <w:shd w:val="clear" w:color="000000" w:fill="FFF2CC"/>
            <w:noWrap/>
            <w:vAlign w:val="center"/>
            <w:hideMark/>
          </w:tcPr>
          <w:p w14:paraId="4EB8F191" w14:textId="048484ED" w:rsidR="00854ACF" w:rsidRPr="00C04288" w:rsidRDefault="00854ACF" w:rsidP="00C04288">
            <w:pPr>
              <w:spacing w:line="240" w:lineRule="auto"/>
              <w:jc w:val="center"/>
              <w:rPr>
                <w:rFonts w:eastAsia="Times New Roman" w:cstheme="minorHAnsi"/>
                <w:b/>
                <w:bCs/>
                <w:i/>
                <w:iCs/>
                <w:color w:val="000000"/>
                <w:sz w:val="18"/>
                <w:szCs w:val="18"/>
                <w:lang w:eastAsia="it-IT"/>
              </w:rPr>
            </w:pPr>
            <w:r w:rsidRPr="00C04288">
              <w:rPr>
                <w:rFonts w:eastAsia="Times New Roman" w:cstheme="minorHAnsi"/>
                <w:b/>
                <w:bCs/>
                <w:i/>
                <w:iCs/>
                <w:color w:val="000000"/>
                <w:sz w:val="18"/>
                <w:szCs w:val="18"/>
                <w:lang w:eastAsia="it-IT"/>
              </w:rPr>
              <w:t>1.9E+01</w:t>
            </w:r>
          </w:p>
        </w:tc>
        <w:tc>
          <w:tcPr>
            <w:tcW w:w="737" w:type="dxa"/>
            <w:tcBorders>
              <w:top w:val="single" w:sz="8" w:space="0" w:color="auto"/>
              <w:left w:val="nil"/>
              <w:bottom w:val="single" w:sz="8" w:space="0" w:color="auto"/>
              <w:right w:val="single" w:sz="4" w:space="0" w:color="auto"/>
            </w:tcBorders>
            <w:shd w:val="clear" w:color="000000" w:fill="FFF2CC"/>
            <w:noWrap/>
            <w:vAlign w:val="center"/>
            <w:hideMark/>
          </w:tcPr>
          <w:p w14:paraId="28181920" w14:textId="6AEC2DAB" w:rsidR="00854ACF" w:rsidRPr="00C04288" w:rsidRDefault="00854ACF" w:rsidP="00C04288">
            <w:pPr>
              <w:spacing w:line="240" w:lineRule="auto"/>
              <w:jc w:val="center"/>
              <w:rPr>
                <w:rFonts w:eastAsia="Times New Roman" w:cstheme="minorHAnsi"/>
                <w:b/>
                <w:bCs/>
                <w:i/>
                <w:iCs/>
                <w:color w:val="000000"/>
                <w:sz w:val="18"/>
                <w:szCs w:val="18"/>
                <w:lang w:eastAsia="it-IT"/>
              </w:rPr>
            </w:pPr>
            <w:r w:rsidRPr="00C04288">
              <w:rPr>
                <w:rFonts w:eastAsia="Times New Roman" w:cstheme="minorHAnsi"/>
                <w:b/>
                <w:bCs/>
                <w:i/>
                <w:iCs/>
                <w:color w:val="000000"/>
                <w:sz w:val="18"/>
                <w:szCs w:val="18"/>
                <w:lang w:eastAsia="it-IT"/>
              </w:rPr>
              <w:t>4.8E+00</w:t>
            </w:r>
          </w:p>
        </w:tc>
        <w:tc>
          <w:tcPr>
            <w:tcW w:w="737" w:type="dxa"/>
            <w:tcBorders>
              <w:top w:val="single" w:sz="8" w:space="0" w:color="auto"/>
              <w:left w:val="nil"/>
              <w:bottom w:val="single" w:sz="8" w:space="0" w:color="auto"/>
              <w:right w:val="single" w:sz="4" w:space="0" w:color="auto"/>
            </w:tcBorders>
            <w:shd w:val="clear" w:color="000000" w:fill="FFF2CC"/>
            <w:noWrap/>
            <w:vAlign w:val="center"/>
            <w:hideMark/>
          </w:tcPr>
          <w:p w14:paraId="3F88A51C" w14:textId="195C72E5" w:rsidR="00854ACF" w:rsidRPr="00C04288" w:rsidRDefault="00854ACF" w:rsidP="00C04288">
            <w:pPr>
              <w:spacing w:line="240" w:lineRule="auto"/>
              <w:jc w:val="center"/>
              <w:rPr>
                <w:rFonts w:eastAsia="Times New Roman" w:cstheme="minorHAnsi"/>
                <w:b/>
                <w:bCs/>
                <w:i/>
                <w:iCs/>
                <w:color w:val="000000"/>
                <w:sz w:val="18"/>
                <w:szCs w:val="18"/>
                <w:lang w:eastAsia="it-IT"/>
              </w:rPr>
            </w:pPr>
            <w:r w:rsidRPr="00C04288">
              <w:rPr>
                <w:rFonts w:eastAsia="Times New Roman" w:cstheme="minorHAnsi"/>
                <w:b/>
                <w:bCs/>
                <w:i/>
                <w:iCs/>
                <w:color w:val="000000"/>
                <w:sz w:val="18"/>
                <w:szCs w:val="18"/>
                <w:lang w:eastAsia="it-IT"/>
              </w:rPr>
              <w:t>2.</w:t>
            </w:r>
            <w:r w:rsidR="00C04288">
              <w:rPr>
                <w:rFonts w:eastAsia="Times New Roman" w:cstheme="minorHAnsi"/>
                <w:b/>
                <w:bCs/>
                <w:i/>
                <w:iCs/>
                <w:color w:val="000000"/>
                <w:sz w:val="18"/>
                <w:szCs w:val="18"/>
                <w:lang w:eastAsia="it-IT"/>
              </w:rPr>
              <w:t>3</w:t>
            </w:r>
            <w:r w:rsidRPr="00C04288">
              <w:rPr>
                <w:rFonts w:eastAsia="Times New Roman" w:cstheme="minorHAnsi"/>
                <w:b/>
                <w:bCs/>
                <w:i/>
                <w:iCs/>
                <w:color w:val="000000"/>
                <w:sz w:val="18"/>
                <w:szCs w:val="18"/>
                <w:lang w:eastAsia="it-IT"/>
              </w:rPr>
              <w:t>E+02</w:t>
            </w:r>
          </w:p>
        </w:tc>
        <w:tc>
          <w:tcPr>
            <w:tcW w:w="822" w:type="dxa"/>
            <w:tcBorders>
              <w:top w:val="single" w:sz="8" w:space="0" w:color="auto"/>
              <w:left w:val="nil"/>
              <w:bottom w:val="single" w:sz="8" w:space="0" w:color="auto"/>
              <w:right w:val="single" w:sz="4" w:space="0" w:color="auto"/>
            </w:tcBorders>
            <w:shd w:val="clear" w:color="000000" w:fill="FFF2CC"/>
            <w:noWrap/>
            <w:vAlign w:val="center"/>
            <w:hideMark/>
          </w:tcPr>
          <w:p w14:paraId="7832FDC2" w14:textId="6A68EAE1" w:rsidR="00854ACF" w:rsidRPr="00C04288" w:rsidRDefault="00854ACF" w:rsidP="00C04288">
            <w:pPr>
              <w:spacing w:line="240" w:lineRule="auto"/>
              <w:jc w:val="center"/>
              <w:rPr>
                <w:rFonts w:eastAsia="Times New Roman" w:cstheme="minorHAnsi"/>
                <w:b/>
                <w:bCs/>
                <w:i/>
                <w:iCs/>
                <w:color w:val="000000"/>
                <w:sz w:val="18"/>
                <w:szCs w:val="18"/>
                <w:lang w:eastAsia="it-IT"/>
              </w:rPr>
            </w:pPr>
            <w:r w:rsidRPr="00C04288">
              <w:rPr>
                <w:rFonts w:eastAsia="Times New Roman" w:cstheme="minorHAnsi"/>
                <w:b/>
                <w:bCs/>
                <w:i/>
                <w:iCs/>
                <w:color w:val="000000"/>
                <w:sz w:val="18"/>
                <w:szCs w:val="18"/>
                <w:lang w:eastAsia="it-IT"/>
              </w:rPr>
              <w:t>1.1E+00</w:t>
            </w:r>
          </w:p>
        </w:tc>
        <w:tc>
          <w:tcPr>
            <w:tcW w:w="737" w:type="dxa"/>
            <w:tcBorders>
              <w:top w:val="single" w:sz="8" w:space="0" w:color="auto"/>
              <w:left w:val="nil"/>
              <w:bottom w:val="single" w:sz="8" w:space="0" w:color="auto"/>
              <w:right w:val="single" w:sz="4" w:space="0" w:color="auto"/>
            </w:tcBorders>
            <w:shd w:val="clear" w:color="000000" w:fill="FFF2CC"/>
            <w:noWrap/>
            <w:vAlign w:val="center"/>
            <w:hideMark/>
          </w:tcPr>
          <w:p w14:paraId="573DEC78" w14:textId="5607A43F" w:rsidR="00854ACF" w:rsidRPr="00C04288" w:rsidRDefault="00854ACF" w:rsidP="00C04288">
            <w:pPr>
              <w:spacing w:line="240" w:lineRule="auto"/>
              <w:jc w:val="center"/>
              <w:rPr>
                <w:rFonts w:eastAsia="Times New Roman" w:cstheme="minorHAnsi"/>
                <w:b/>
                <w:bCs/>
                <w:i/>
                <w:iCs/>
                <w:color w:val="000000"/>
                <w:sz w:val="18"/>
                <w:szCs w:val="18"/>
                <w:lang w:eastAsia="it-IT"/>
              </w:rPr>
            </w:pPr>
            <w:r w:rsidRPr="00C04288">
              <w:rPr>
                <w:rFonts w:eastAsia="Times New Roman" w:cstheme="minorHAnsi"/>
                <w:b/>
                <w:bCs/>
                <w:i/>
                <w:iCs/>
                <w:color w:val="000000"/>
                <w:sz w:val="18"/>
                <w:szCs w:val="18"/>
                <w:lang w:eastAsia="it-IT"/>
              </w:rPr>
              <w:t>9.9E-01</w:t>
            </w:r>
          </w:p>
        </w:tc>
        <w:tc>
          <w:tcPr>
            <w:tcW w:w="737" w:type="dxa"/>
            <w:tcBorders>
              <w:top w:val="single" w:sz="8" w:space="0" w:color="auto"/>
              <w:left w:val="nil"/>
              <w:bottom w:val="single" w:sz="8" w:space="0" w:color="auto"/>
              <w:right w:val="single" w:sz="4" w:space="0" w:color="auto"/>
            </w:tcBorders>
            <w:shd w:val="clear" w:color="000000" w:fill="FFF2CC"/>
            <w:noWrap/>
            <w:vAlign w:val="center"/>
            <w:hideMark/>
          </w:tcPr>
          <w:p w14:paraId="7DA58E22" w14:textId="37639AF7" w:rsidR="00854ACF" w:rsidRPr="00C04288" w:rsidRDefault="00854ACF" w:rsidP="00C04288">
            <w:pPr>
              <w:spacing w:line="240" w:lineRule="auto"/>
              <w:jc w:val="center"/>
              <w:rPr>
                <w:rFonts w:eastAsia="Times New Roman" w:cstheme="minorHAnsi"/>
                <w:b/>
                <w:bCs/>
                <w:i/>
                <w:iCs/>
                <w:color w:val="000000"/>
                <w:sz w:val="18"/>
                <w:szCs w:val="18"/>
                <w:lang w:eastAsia="it-IT"/>
              </w:rPr>
            </w:pPr>
            <w:r w:rsidRPr="00C04288">
              <w:rPr>
                <w:rFonts w:eastAsia="Times New Roman" w:cstheme="minorHAnsi"/>
                <w:b/>
                <w:bCs/>
                <w:i/>
                <w:iCs/>
                <w:color w:val="000000"/>
                <w:sz w:val="18"/>
                <w:szCs w:val="18"/>
                <w:lang w:eastAsia="it-IT"/>
              </w:rPr>
              <w:t>1.9E+00</w:t>
            </w:r>
          </w:p>
        </w:tc>
        <w:tc>
          <w:tcPr>
            <w:tcW w:w="737" w:type="dxa"/>
            <w:tcBorders>
              <w:top w:val="single" w:sz="8" w:space="0" w:color="auto"/>
              <w:left w:val="nil"/>
              <w:bottom w:val="single" w:sz="8" w:space="0" w:color="auto"/>
              <w:right w:val="single" w:sz="8" w:space="0" w:color="auto"/>
            </w:tcBorders>
            <w:shd w:val="clear" w:color="000000" w:fill="FFF2CC"/>
            <w:noWrap/>
            <w:vAlign w:val="center"/>
            <w:hideMark/>
          </w:tcPr>
          <w:p w14:paraId="534AA6B0" w14:textId="18FE626E" w:rsidR="00854ACF" w:rsidRPr="00C04288" w:rsidRDefault="00854ACF" w:rsidP="00C04288">
            <w:pPr>
              <w:spacing w:line="240" w:lineRule="auto"/>
              <w:jc w:val="center"/>
              <w:rPr>
                <w:rFonts w:eastAsia="Times New Roman" w:cstheme="minorHAnsi"/>
                <w:b/>
                <w:bCs/>
                <w:i/>
                <w:iCs/>
                <w:color w:val="000000"/>
                <w:sz w:val="18"/>
                <w:szCs w:val="18"/>
                <w:lang w:eastAsia="it-IT"/>
              </w:rPr>
            </w:pPr>
            <w:r w:rsidRPr="00C04288">
              <w:rPr>
                <w:rFonts w:eastAsia="Times New Roman" w:cstheme="minorHAnsi"/>
                <w:b/>
                <w:bCs/>
                <w:i/>
                <w:iCs/>
                <w:color w:val="000000"/>
                <w:sz w:val="18"/>
                <w:szCs w:val="18"/>
                <w:lang w:eastAsia="it-IT"/>
              </w:rPr>
              <w:t>1.</w:t>
            </w:r>
            <w:r w:rsidR="00C04288">
              <w:rPr>
                <w:rFonts w:eastAsia="Times New Roman" w:cstheme="minorHAnsi"/>
                <w:b/>
                <w:bCs/>
                <w:i/>
                <w:iCs/>
                <w:color w:val="000000"/>
                <w:sz w:val="18"/>
                <w:szCs w:val="18"/>
                <w:lang w:eastAsia="it-IT"/>
              </w:rPr>
              <w:t>6</w:t>
            </w:r>
            <w:r w:rsidRPr="00C04288">
              <w:rPr>
                <w:rFonts w:eastAsia="Times New Roman" w:cstheme="minorHAnsi"/>
                <w:b/>
                <w:bCs/>
                <w:i/>
                <w:iCs/>
                <w:color w:val="000000"/>
                <w:sz w:val="18"/>
                <w:szCs w:val="18"/>
                <w:lang w:eastAsia="it-IT"/>
              </w:rPr>
              <w:t>E+00</w:t>
            </w:r>
          </w:p>
        </w:tc>
      </w:tr>
      <w:tr w:rsidR="00854ACF" w:rsidRPr="00854ACF" w14:paraId="45D6E5E1" w14:textId="77777777" w:rsidTr="00C04288">
        <w:trPr>
          <w:trHeight w:val="315"/>
        </w:trPr>
        <w:tc>
          <w:tcPr>
            <w:tcW w:w="1276" w:type="dxa"/>
            <w:tcBorders>
              <w:top w:val="nil"/>
              <w:left w:val="single" w:sz="8" w:space="0" w:color="auto"/>
              <w:bottom w:val="single" w:sz="8" w:space="0" w:color="auto"/>
              <w:right w:val="single" w:sz="4" w:space="0" w:color="auto"/>
            </w:tcBorders>
            <w:noWrap/>
            <w:vAlign w:val="center"/>
            <w:hideMark/>
          </w:tcPr>
          <w:p w14:paraId="256CC197" w14:textId="77777777" w:rsidR="00854ACF" w:rsidRPr="00C04288" w:rsidRDefault="00854ACF" w:rsidP="00C04288">
            <w:pPr>
              <w:spacing w:line="240" w:lineRule="auto"/>
              <w:rPr>
                <w:rFonts w:eastAsia="Times New Roman" w:cstheme="minorHAnsi"/>
                <w:b/>
                <w:bCs/>
                <w:i/>
                <w:iCs/>
                <w:color w:val="000000"/>
                <w:sz w:val="18"/>
                <w:szCs w:val="18"/>
                <w:lang w:eastAsia="it-IT"/>
              </w:rPr>
            </w:pPr>
            <w:r w:rsidRPr="00C04288">
              <w:rPr>
                <w:rFonts w:eastAsia="Times New Roman" w:cstheme="minorHAnsi"/>
                <w:b/>
                <w:bCs/>
                <w:i/>
                <w:iCs/>
                <w:color w:val="000000"/>
                <w:sz w:val="18"/>
                <w:szCs w:val="18"/>
                <w:lang w:eastAsia="it-IT"/>
              </w:rPr>
              <w:t>SD</w:t>
            </w:r>
          </w:p>
        </w:tc>
        <w:tc>
          <w:tcPr>
            <w:tcW w:w="737" w:type="dxa"/>
            <w:tcBorders>
              <w:top w:val="single" w:sz="4" w:space="0" w:color="auto"/>
              <w:left w:val="nil"/>
              <w:bottom w:val="single" w:sz="4" w:space="0" w:color="auto"/>
              <w:right w:val="single" w:sz="4" w:space="0" w:color="auto"/>
            </w:tcBorders>
            <w:noWrap/>
            <w:vAlign w:val="center"/>
            <w:hideMark/>
          </w:tcPr>
          <w:p w14:paraId="584B8303" w14:textId="77777777"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eastAsia="Times New Roman" w:cstheme="minorHAnsi"/>
                <w:color w:val="000000"/>
                <w:sz w:val="18"/>
                <w:szCs w:val="18"/>
                <w:lang w:eastAsia="it-IT"/>
              </w:rPr>
              <w:t>11%</w:t>
            </w:r>
          </w:p>
        </w:tc>
        <w:tc>
          <w:tcPr>
            <w:tcW w:w="737" w:type="dxa"/>
            <w:tcBorders>
              <w:top w:val="single" w:sz="4" w:space="0" w:color="auto"/>
              <w:left w:val="nil"/>
              <w:bottom w:val="single" w:sz="4" w:space="0" w:color="auto"/>
              <w:right w:val="single" w:sz="4" w:space="0" w:color="auto"/>
            </w:tcBorders>
            <w:noWrap/>
            <w:vAlign w:val="center"/>
            <w:hideMark/>
          </w:tcPr>
          <w:p w14:paraId="63EDFD07" w14:textId="77777777"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eastAsia="Times New Roman" w:cstheme="minorHAnsi"/>
                <w:color w:val="000000"/>
                <w:sz w:val="18"/>
                <w:szCs w:val="18"/>
                <w:lang w:eastAsia="it-IT"/>
              </w:rPr>
              <w:t>14%</w:t>
            </w:r>
          </w:p>
        </w:tc>
        <w:tc>
          <w:tcPr>
            <w:tcW w:w="737" w:type="dxa"/>
            <w:tcBorders>
              <w:top w:val="single" w:sz="4" w:space="0" w:color="auto"/>
              <w:left w:val="nil"/>
              <w:bottom w:val="single" w:sz="4" w:space="0" w:color="auto"/>
              <w:right w:val="single" w:sz="4" w:space="0" w:color="auto"/>
            </w:tcBorders>
            <w:noWrap/>
            <w:vAlign w:val="center"/>
            <w:hideMark/>
          </w:tcPr>
          <w:p w14:paraId="3C10E7CF" w14:textId="07666004" w:rsidR="00854ACF" w:rsidRPr="00C04288" w:rsidRDefault="00C04288" w:rsidP="00C04288">
            <w:pPr>
              <w:spacing w:line="240" w:lineRule="auto"/>
              <w:jc w:val="center"/>
              <w:rPr>
                <w:rFonts w:eastAsia="Times New Roman" w:cstheme="minorHAnsi"/>
                <w:color w:val="000000"/>
                <w:sz w:val="18"/>
                <w:szCs w:val="18"/>
                <w:lang w:eastAsia="it-IT"/>
              </w:rPr>
            </w:pPr>
            <w:r>
              <w:rPr>
                <w:rFonts w:eastAsia="Times New Roman" w:cstheme="minorHAnsi"/>
                <w:color w:val="000000"/>
                <w:sz w:val="18"/>
                <w:szCs w:val="18"/>
                <w:lang w:eastAsia="it-IT"/>
              </w:rPr>
              <w:t>&gt;100</w:t>
            </w:r>
            <w:r w:rsidR="00854ACF" w:rsidRPr="00C04288">
              <w:rPr>
                <w:rFonts w:eastAsia="Times New Roman" w:cstheme="minorHAnsi"/>
                <w:color w:val="000000"/>
                <w:sz w:val="18"/>
                <w:szCs w:val="18"/>
                <w:lang w:eastAsia="it-IT"/>
              </w:rPr>
              <w:t>%</w:t>
            </w:r>
          </w:p>
        </w:tc>
        <w:tc>
          <w:tcPr>
            <w:tcW w:w="737" w:type="dxa"/>
            <w:tcBorders>
              <w:top w:val="single" w:sz="4" w:space="0" w:color="auto"/>
              <w:left w:val="nil"/>
              <w:bottom w:val="single" w:sz="4" w:space="0" w:color="auto"/>
              <w:right w:val="single" w:sz="4" w:space="0" w:color="auto"/>
            </w:tcBorders>
            <w:noWrap/>
            <w:vAlign w:val="center"/>
            <w:hideMark/>
          </w:tcPr>
          <w:p w14:paraId="6F99CA1C" w14:textId="77777777"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eastAsia="Times New Roman" w:cstheme="minorHAnsi"/>
                <w:color w:val="000000"/>
                <w:sz w:val="18"/>
                <w:szCs w:val="18"/>
                <w:lang w:eastAsia="it-IT"/>
              </w:rPr>
              <w:t>20%</w:t>
            </w:r>
          </w:p>
        </w:tc>
        <w:tc>
          <w:tcPr>
            <w:tcW w:w="822" w:type="dxa"/>
            <w:tcBorders>
              <w:top w:val="single" w:sz="4" w:space="0" w:color="auto"/>
              <w:left w:val="nil"/>
              <w:bottom w:val="single" w:sz="4" w:space="0" w:color="auto"/>
              <w:right w:val="single" w:sz="4" w:space="0" w:color="auto"/>
            </w:tcBorders>
            <w:noWrap/>
            <w:vAlign w:val="center"/>
            <w:hideMark/>
          </w:tcPr>
          <w:p w14:paraId="79EB932C" w14:textId="77777777"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eastAsia="Times New Roman" w:cstheme="minorHAnsi"/>
                <w:color w:val="000000"/>
                <w:sz w:val="18"/>
                <w:szCs w:val="18"/>
                <w:lang w:eastAsia="it-IT"/>
              </w:rPr>
              <w:t>14%</w:t>
            </w:r>
          </w:p>
        </w:tc>
        <w:tc>
          <w:tcPr>
            <w:tcW w:w="737" w:type="dxa"/>
            <w:tcBorders>
              <w:top w:val="single" w:sz="4" w:space="0" w:color="auto"/>
              <w:left w:val="nil"/>
              <w:bottom w:val="single" w:sz="4" w:space="0" w:color="auto"/>
              <w:right w:val="single" w:sz="4" w:space="0" w:color="auto"/>
            </w:tcBorders>
            <w:noWrap/>
            <w:vAlign w:val="center"/>
            <w:hideMark/>
          </w:tcPr>
          <w:p w14:paraId="5D79FAB1" w14:textId="77777777"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eastAsia="Times New Roman" w:cstheme="minorHAnsi"/>
                <w:color w:val="000000"/>
                <w:sz w:val="18"/>
                <w:szCs w:val="18"/>
                <w:lang w:eastAsia="it-IT"/>
              </w:rPr>
              <w:t>21%</w:t>
            </w:r>
          </w:p>
        </w:tc>
        <w:tc>
          <w:tcPr>
            <w:tcW w:w="737" w:type="dxa"/>
            <w:tcBorders>
              <w:top w:val="single" w:sz="4" w:space="0" w:color="auto"/>
              <w:left w:val="nil"/>
              <w:bottom w:val="single" w:sz="4" w:space="0" w:color="auto"/>
              <w:right w:val="single" w:sz="4" w:space="0" w:color="auto"/>
            </w:tcBorders>
            <w:noWrap/>
            <w:vAlign w:val="center"/>
            <w:hideMark/>
          </w:tcPr>
          <w:p w14:paraId="2B932DF2" w14:textId="77777777"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eastAsia="Times New Roman" w:cstheme="minorHAnsi"/>
                <w:color w:val="000000"/>
                <w:sz w:val="18"/>
                <w:szCs w:val="18"/>
                <w:lang w:eastAsia="it-IT"/>
              </w:rPr>
              <w:t>14%</w:t>
            </w:r>
          </w:p>
        </w:tc>
        <w:tc>
          <w:tcPr>
            <w:tcW w:w="737" w:type="dxa"/>
            <w:tcBorders>
              <w:top w:val="single" w:sz="4" w:space="0" w:color="auto"/>
              <w:left w:val="nil"/>
              <w:bottom w:val="single" w:sz="4" w:space="0" w:color="auto"/>
              <w:right w:val="single" w:sz="4" w:space="0" w:color="auto"/>
            </w:tcBorders>
            <w:noWrap/>
            <w:vAlign w:val="center"/>
            <w:hideMark/>
          </w:tcPr>
          <w:p w14:paraId="485667FE" w14:textId="77777777"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eastAsia="Times New Roman" w:cstheme="minorHAnsi"/>
                <w:color w:val="000000"/>
                <w:sz w:val="18"/>
                <w:szCs w:val="18"/>
                <w:lang w:eastAsia="it-IT"/>
              </w:rPr>
              <w:t>18%</w:t>
            </w:r>
          </w:p>
        </w:tc>
        <w:tc>
          <w:tcPr>
            <w:tcW w:w="737" w:type="dxa"/>
            <w:tcBorders>
              <w:top w:val="single" w:sz="4" w:space="0" w:color="auto"/>
              <w:left w:val="nil"/>
              <w:bottom w:val="single" w:sz="4" w:space="0" w:color="auto"/>
              <w:right w:val="single" w:sz="4" w:space="0" w:color="auto"/>
            </w:tcBorders>
            <w:noWrap/>
            <w:vAlign w:val="center"/>
            <w:hideMark/>
          </w:tcPr>
          <w:p w14:paraId="35E05543" w14:textId="77777777"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eastAsia="Times New Roman" w:cstheme="minorHAnsi"/>
                <w:color w:val="000000"/>
                <w:sz w:val="18"/>
                <w:szCs w:val="18"/>
                <w:lang w:eastAsia="it-IT"/>
              </w:rPr>
              <w:t>15%</w:t>
            </w:r>
          </w:p>
        </w:tc>
        <w:tc>
          <w:tcPr>
            <w:tcW w:w="737" w:type="dxa"/>
            <w:tcBorders>
              <w:top w:val="single" w:sz="4" w:space="0" w:color="auto"/>
              <w:left w:val="nil"/>
              <w:bottom w:val="single" w:sz="4" w:space="0" w:color="auto"/>
              <w:right w:val="single" w:sz="4" w:space="0" w:color="auto"/>
            </w:tcBorders>
            <w:noWrap/>
            <w:vAlign w:val="center"/>
            <w:hideMark/>
          </w:tcPr>
          <w:p w14:paraId="7A33CAF2" w14:textId="77777777"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eastAsia="Times New Roman" w:cstheme="minorHAnsi"/>
                <w:color w:val="000000"/>
                <w:sz w:val="18"/>
                <w:szCs w:val="18"/>
                <w:lang w:eastAsia="it-IT"/>
              </w:rPr>
              <w:t>51%</w:t>
            </w:r>
          </w:p>
        </w:tc>
        <w:tc>
          <w:tcPr>
            <w:tcW w:w="737" w:type="dxa"/>
            <w:tcBorders>
              <w:top w:val="single" w:sz="4" w:space="0" w:color="auto"/>
              <w:left w:val="nil"/>
              <w:bottom w:val="single" w:sz="4" w:space="0" w:color="auto"/>
              <w:right w:val="single" w:sz="4" w:space="0" w:color="auto"/>
            </w:tcBorders>
            <w:noWrap/>
            <w:vAlign w:val="center"/>
            <w:hideMark/>
          </w:tcPr>
          <w:p w14:paraId="2FFD9D6D" w14:textId="77777777"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eastAsia="Times New Roman" w:cstheme="minorHAnsi"/>
                <w:color w:val="000000"/>
                <w:sz w:val="18"/>
                <w:szCs w:val="18"/>
                <w:lang w:eastAsia="it-IT"/>
              </w:rPr>
              <w:t>25%</w:t>
            </w:r>
          </w:p>
        </w:tc>
        <w:tc>
          <w:tcPr>
            <w:tcW w:w="737" w:type="dxa"/>
            <w:tcBorders>
              <w:top w:val="single" w:sz="4" w:space="0" w:color="auto"/>
              <w:left w:val="nil"/>
              <w:bottom w:val="single" w:sz="4" w:space="0" w:color="auto"/>
              <w:right w:val="single" w:sz="4" w:space="0" w:color="auto"/>
            </w:tcBorders>
            <w:noWrap/>
            <w:vAlign w:val="center"/>
            <w:hideMark/>
          </w:tcPr>
          <w:p w14:paraId="2F8D2DA6" w14:textId="77777777"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eastAsia="Times New Roman" w:cstheme="minorHAnsi"/>
                <w:color w:val="000000"/>
                <w:sz w:val="18"/>
                <w:szCs w:val="18"/>
                <w:lang w:eastAsia="it-IT"/>
              </w:rPr>
              <w:t>22%</w:t>
            </w:r>
          </w:p>
        </w:tc>
        <w:tc>
          <w:tcPr>
            <w:tcW w:w="737" w:type="dxa"/>
            <w:tcBorders>
              <w:top w:val="single" w:sz="4" w:space="0" w:color="auto"/>
              <w:left w:val="nil"/>
              <w:bottom w:val="single" w:sz="4" w:space="0" w:color="auto"/>
              <w:right w:val="single" w:sz="4" w:space="0" w:color="auto"/>
            </w:tcBorders>
            <w:noWrap/>
            <w:vAlign w:val="center"/>
            <w:hideMark/>
          </w:tcPr>
          <w:p w14:paraId="561D04FB" w14:textId="77777777"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eastAsia="Times New Roman" w:cstheme="minorHAnsi"/>
                <w:color w:val="000000"/>
                <w:sz w:val="18"/>
                <w:szCs w:val="18"/>
                <w:lang w:eastAsia="it-IT"/>
              </w:rPr>
              <w:t>62%</w:t>
            </w:r>
          </w:p>
        </w:tc>
        <w:tc>
          <w:tcPr>
            <w:tcW w:w="737" w:type="dxa"/>
            <w:tcBorders>
              <w:top w:val="single" w:sz="4" w:space="0" w:color="auto"/>
              <w:left w:val="nil"/>
              <w:bottom w:val="single" w:sz="4" w:space="0" w:color="auto"/>
              <w:right w:val="single" w:sz="4" w:space="0" w:color="auto"/>
            </w:tcBorders>
            <w:noWrap/>
            <w:vAlign w:val="center"/>
            <w:hideMark/>
          </w:tcPr>
          <w:p w14:paraId="3254FC8F" w14:textId="643F50B5" w:rsidR="00854ACF" w:rsidRPr="00C04288" w:rsidRDefault="00C04288" w:rsidP="00C04288">
            <w:pPr>
              <w:spacing w:line="240" w:lineRule="auto"/>
              <w:jc w:val="center"/>
              <w:rPr>
                <w:rFonts w:eastAsia="Times New Roman" w:cstheme="minorHAnsi"/>
                <w:color w:val="000000"/>
                <w:sz w:val="18"/>
                <w:szCs w:val="18"/>
                <w:lang w:eastAsia="it-IT"/>
              </w:rPr>
            </w:pPr>
            <w:r>
              <w:rPr>
                <w:rFonts w:eastAsia="Times New Roman" w:cstheme="minorHAnsi"/>
                <w:color w:val="000000"/>
                <w:sz w:val="18"/>
                <w:szCs w:val="18"/>
                <w:lang w:eastAsia="it-IT"/>
              </w:rPr>
              <w:t>&gt;100</w:t>
            </w:r>
            <w:r w:rsidR="00854ACF" w:rsidRPr="00C04288">
              <w:rPr>
                <w:rFonts w:eastAsia="Times New Roman" w:cstheme="minorHAnsi"/>
                <w:color w:val="000000"/>
                <w:sz w:val="18"/>
                <w:szCs w:val="18"/>
                <w:lang w:eastAsia="it-IT"/>
              </w:rPr>
              <w:t>%</w:t>
            </w:r>
          </w:p>
        </w:tc>
        <w:tc>
          <w:tcPr>
            <w:tcW w:w="822" w:type="dxa"/>
            <w:tcBorders>
              <w:top w:val="single" w:sz="4" w:space="0" w:color="auto"/>
              <w:left w:val="nil"/>
              <w:bottom w:val="single" w:sz="4" w:space="0" w:color="auto"/>
              <w:right w:val="single" w:sz="4" w:space="0" w:color="auto"/>
            </w:tcBorders>
            <w:noWrap/>
            <w:vAlign w:val="center"/>
            <w:hideMark/>
          </w:tcPr>
          <w:p w14:paraId="0169B898" w14:textId="77777777"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eastAsia="Times New Roman" w:cstheme="minorHAnsi"/>
                <w:color w:val="000000"/>
                <w:sz w:val="18"/>
                <w:szCs w:val="18"/>
                <w:lang w:eastAsia="it-IT"/>
              </w:rPr>
              <w:t>25%</w:t>
            </w:r>
          </w:p>
        </w:tc>
        <w:tc>
          <w:tcPr>
            <w:tcW w:w="737" w:type="dxa"/>
            <w:tcBorders>
              <w:top w:val="single" w:sz="4" w:space="0" w:color="auto"/>
              <w:left w:val="nil"/>
              <w:bottom w:val="single" w:sz="4" w:space="0" w:color="auto"/>
              <w:right w:val="single" w:sz="4" w:space="0" w:color="auto"/>
            </w:tcBorders>
            <w:noWrap/>
            <w:vAlign w:val="center"/>
            <w:hideMark/>
          </w:tcPr>
          <w:p w14:paraId="4FDB4D00" w14:textId="77777777"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eastAsia="Times New Roman" w:cstheme="minorHAnsi"/>
                <w:color w:val="000000"/>
                <w:sz w:val="18"/>
                <w:szCs w:val="18"/>
                <w:lang w:eastAsia="it-IT"/>
              </w:rPr>
              <w:t>26%</w:t>
            </w:r>
          </w:p>
        </w:tc>
        <w:tc>
          <w:tcPr>
            <w:tcW w:w="737" w:type="dxa"/>
            <w:tcBorders>
              <w:top w:val="single" w:sz="4" w:space="0" w:color="auto"/>
              <w:left w:val="nil"/>
              <w:bottom w:val="single" w:sz="4" w:space="0" w:color="auto"/>
              <w:right w:val="single" w:sz="4" w:space="0" w:color="auto"/>
            </w:tcBorders>
            <w:noWrap/>
            <w:vAlign w:val="center"/>
            <w:hideMark/>
          </w:tcPr>
          <w:p w14:paraId="2B25D22B" w14:textId="77777777" w:rsidR="00854ACF" w:rsidRPr="00C04288" w:rsidRDefault="00854ACF" w:rsidP="00C04288">
            <w:pPr>
              <w:spacing w:line="240" w:lineRule="auto"/>
              <w:jc w:val="center"/>
              <w:rPr>
                <w:rFonts w:eastAsia="Times New Roman" w:cstheme="minorHAnsi"/>
                <w:color w:val="000000"/>
                <w:sz w:val="18"/>
                <w:szCs w:val="18"/>
                <w:lang w:eastAsia="it-IT"/>
              </w:rPr>
            </w:pPr>
            <w:r w:rsidRPr="00C04288">
              <w:rPr>
                <w:rFonts w:eastAsia="Times New Roman" w:cstheme="minorHAnsi"/>
                <w:color w:val="000000"/>
                <w:sz w:val="18"/>
                <w:szCs w:val="18"/>
                <w:lang w:eastAsia="it-IT"/>
              </w:rPr>
              <w:t>27%</w:t>
            </w:r>
          </w:p>
        </w:tc>
        <w:tc>
          <w:tcPr>
            <w:tcW w:w="737" w:type="dxa"/>
            <w:tcBorders>
              <w:top w:val="single" w:sz="4" w:space="0" w:color="auto"/>
              <w:left w:val="nil"/>
              <w:bottom w:val="single" w:sz="4" w:space="0" w:color="auto"/>
              <w:right w:val="single" w:sz="4" w:space="0" w:color="auto"/>
            </w:tcBorders>
            <w:noWrap/>
            <w:vAlign w:val="center"/>
            <w:hideMark/>
          </w:tcPr>
          <w:p w14:paraId="64FC8067" w14:textId="27BFB2B8" w:rsidR="00854ACF" w:rsidRPr="00C04288" w:rsidRDefault="00C04288" w:rsidP="00C04288">
            <w:pPr>
              <w:spacing w:line="240" w:lineRule="auto"/>
              <w:jc w:val="center"/>
              <w:rPr>
                <w:rFonts w:eastAsia="Times New Roman" w:cstheme="minorHAnsi"/>
                <w:color w:val="000000"/>
                <w:sz w:val="18"/>
                <w:szCs w:val="18"/>
                <w:lang w:eastAsia="it-IT"/>
              </w:rPr>
            </w:pPr>
            <w:r>
              <w:rPr>
                <w:rFonts w:eastAsia="Times New Roman" w:cstheme="minorHAnsi"/>
                <w:color w:val="000000"/>
                <w:sz w:val="18"/>
                <w:szCs w:val="18"/>
                <w:lang w:eastAsia="it-IT"/>
              </w:rPr>
              <w:t>&gt;100</w:t>
            </w:r>
            <w:r w:rsidR="00854ACF" w:rsidRPr="00C04288">
              <w:rPr>
                <w:rFonts w:eastAsia="Times New Roman" w:cstheme="minorHAnsi"/>
                <w:color w:val="000000"/>
                <w:sz w:val="18"/>
                <w:szCs w:val="18"/>
                <w:lang w:eastAsia="it-IT"/>
              </w:rPr>
              <w:t>%</w:t>
            </w:r>
          </w:p>
        </w:tc>
      </w:tr>
    </w:tbl>
    <w:p w14:paraId="032E214E" w14:textId="77777777" w:rsidR="00854ACF" w:rsidRPr="00C04288" w:rsidRDefault="00854ACF" w:rsidP="00C04288">
      <w:pPr>
        <w:rPr>
          <w:lang w:val="en-GB" w:eastAsia="it-IT" w:bidi="it-IT"/>
        </w:rPr>
      </w:pPr>
    </w:p>
    <w:p w14:paraId="2C71591A" w14:textId="4EF4EF2B" w:rsidR="006C654A" w:rsidRPr="006C654A" w:rsidRDefault="006C654A" w:rsidP="006C654A">
      <w:pPr>
        <w:pStyle w:val="Didascalia"/>
        <w:rPr>
          <w:lang w:val="en-GB"/>
        </w:rPr>
      </w:pPr>
      <w:r w:rsidRPr="006C654A">
        <w:rPr>
          <w:lang w:val="en-GB"/>
        </w:rPr>
        <w:t xml:space="preserve">Table S </w:t>
      </w:r>
      <w:r w:rsidR="00A73631" w:rsidRPr="00A73631">
        <w:rPr>
          <w:lang w:val="en-GB"/>
        </w:rPr>
        <w:t>7</w:t>
      </w:r>
      <w:r w:rsidRPr="006C654A">
        <w:rPr>
          <w:lang w:val="en-GB"/>
        </w:rPr>
        <w:t>: Life Cycle Impact Assessment of Scenario 1</w:t>
      </w:r>
      <w:r w:rsidR="00144BA6">
        <w:rPr>
          <w:lang w:val="en-GB"/>
        </w:rPr>
        <w:t>.</w:t>
      </w:r>
    </w:p>
    <w:tbl>
      <w:tblPr>
        <w:tblW w:w="14874" w:type="dxa"/>
        <w:tblCellMar>
          <w:left w:w="70" w:type="dxa"/>
          <w:right w:w="70" w:type="dxa"/>
        </w:tblCellMar>
        <w:tblLook w:val="04A0" w:firstRow="1" w:lastRow="0" w:firstColumn="1" w:lastColumn="0" w:noHBand="0" w:noVBand="1"/>
      </w:tblPr>
      <w:tblGrid>
        <w:gridCol w:w="1276"/>
        <w:gridCol w:w="737"/>
        <w:gridCol w:w="737"/>
        <w:gridCol w:w="815"/>
        <w:gridCol w:w="737"/>
        <w:gridCol w:w="822"/>
        <w:gridCol w:w="737"/>
        <w:gridCol w:w="737"/>
        <w:gridCol w:w="737"/>
        <w:gridCol w:w="737"/>
        <w:gridCol w:w="737"/>
        <w:gridCol w:w="737"/>
        <w:gridCol w:w="737"/>
        <w:gridCol w:w="737"/>
        <w:gridCol w:w="906"/>
        <w:gridCol w:w="737"/>
        <w:gridCol w:w="737"/>
        <w:gridCol w:w="737"/>
        <w:gridCol w:w="737"/>
      </w:tblGrid>
      <w:tr w:rsidR="006C654A" w:rsidRPr="00703A5E" w14:paraId="7DE21BD8" w14:textId="77777777" w:rsidTr="00C04288">
        <w:trPr>
          <w:trHeight w:val="840"/>
        </w:trPr>
        <w:tc>
          <w:tcPr>
            <w:tcW w:w="1276" w:type="dxa"/>
            <w:tcBorders>
              <w:top w:val="nil"/>
              <w:left w:val="nil"/>
              <w:bottom w:val="nil"/>
              <w:right w:val="nil"/>
            </w:tcBorders>
            <w:noWrap/>
            <w:vAlign w:val="bottom"/>
            <w:hideMark/>
          </w:tcPr>
          <w:p w14:paraId="1374023B" w14:textId="77777777" w:rsidR="006C654A" w:rsidRPr="00A80564" w:rsidRDefault="006C654A" w:rsidP="0067492B">
            <w:pPr>
              <w:spacing w:line="240" w:lineRule="auto"/>
              <w:rPr>
                <w:rFonts w:eastAsia="Times New Roman" w:cstheme="minorHAnsi"/>
                <w:sz w:val="18"/>
                <w:szCs w:val="18"/>
                <w:lang w:val="en-GB" w:eastAsia="it-IT"/>
              </w:rPr>
            </w:pPr>
          </w:p>
        </w:tc>
        <w:tc>
          <w:tcPr>
            <w:tcW w:w="737" w:type="dxa"/>
            <w:tcBorders>
              <w:top w:val="single" w:sz="4" w:space="0" w:color="auto"/>
              <w:left w:val="single" w:sz="8" w:space="0" w:color="auto"/>
              <w:bottom w:val="single" w:sz="8" w:space="0" w:color="auto"/>
              <w:right w:val="single" w:sz="4" w:space="0" w:color="auto"/>
            </w:tcBorders>
            <w:vAlign w:val="center"/>
            <w:hideMark/>
          </w:tcPr>
          <w:p w14:paraId="6486455B" w14:textId="796A8BC8" w:rsidR="006C654A" w:rsidRPr="00A80564" w:rsidRDefault="006C654A" w:rsidP="0067492B">
            <w:pPr>
              <w:spacing w:line="240" w:lineRule="auto"/>
              <w:jc w:val="center"/>
              <w:rPr>
                <w:rFonts w:eastAsia="Times New Roman" w:cstheme="minorHAnsi"/>
                <w:b/>
                <w:bCs/>
                <w:color w:val="000000"/>
                <w:sz w:val="18"/>
                <w:szCs w:val="18"/>
                <w:lang w:eastAsia="it-IT"/>
              </w:rPr>
            </w:pPr>
            <w:r>
              <w:rPr>
                <w:rFonts w:eastAsia="Times New Roman" w:cstheme="minorHAnsi"/>
                <w:b/>
                <w:bCs/>
                <w:color w:val="000000"/>
                <w:sz w:val="18"/>
                <w:szCs w:val="18"/>
                <w:lang w:eastAsia="it-IT"/>
              </w:rPr>
              <w:t>CC</w:t>
            </w:r>
            <w:r w:rsidRPr="00A80564">
              <w:rPr>
                <w:rFonts w:eastAsia="Times New Roman" w:cstheme="minorHAnsi"/>
                <w:b/>
                <w:bCs/>
                <w:color w:val="000000"/>
                <w:sz w:val="18"/>
                <w:szCs w:val="18"/>
                <w:lang w:eastAsia="it-IT"/>
              </w:rPr>
              <w:br/>
            </w:r>
            <w:r w:rsidRPr="00A80564">
              <w:rPr>
                <w:rFonts w:eastAsia="Times New Roman" w:cstheme="minorHAnsi"/>
                <w:color w:val="000000"/>
                <w:sz w:val="18"/>
                <w:szCs w:val="18"/>
                <w:lang w:eastAsia="it-IT"/>
              </w:rPr>
              <w:t>(kg CO</w:t>
            </w:r>
            <w:r w:rsidRPr="00A80564">
              <w:rPr>
                <w:rFonts w:eastAsia="Times New Roman" w:cstheme="minorHAnsi"/>
                <w:color w:val="000000"/>
                <w:sz w:val="18"/>
                <w:szCs w:val="18"/>
                <w:vertAlign w:val="subscript"/>
                <w:lang w:eastAsia="it-IT"/>
              </w:rPr>
              <w:t>2</w:t>
            </w:r>
            <w:r w:rsidRPr="00A80564">
              <w:rPr>
                <w:rFonts w:eastAsia="Times New Roman" w:cstheme="minorHAnsi"/>
                <w:color w:val="000000"/>
                <w:sz w:val="18"/>
                <w:szCs w:val="18"/>
                <w:lang w:eastAsia="it-IT"/>
              </w:rPr>
              <w:t xml:space="preserve"> eq)</w:t>
            </w:r>
          </w:p>
        </w:tc>
        <w:tc>
          <w:tcPr>
            <w:tcW w:w="737" w:type="dxa"/>
            <w:tcBorders>
              <w:top w:val="single" w:sz="4" w:space="0" w:color="auto"/>
              <w:left w:val="nil"/>
              <w:bottom w:val="single" w:sz="8" w:space="0" w:color="auto"/>
              <w:right w:val="single" w:sz="4" w:space="0" w:color="auto"/>
            </w:tcBorders>
            <w:vAlign w:val="center"/>
            <w:hideMark/>
          </w:tcPr>
          <w:p w14:paraId="0E1FAF8B" w14:textId="29D000C8" w:rsidR="006C654A" w:rsidRPr="00A80564" w:rsidRDefault="006C654A" w:rsidP="0067492B">
            <w:pPr>
              <w:spacing w:line="240" w:lineRule="auto"/>
              <w:jc w:val="center"/>
              <w:rPr>
                <w:rFonts w:eastAsia="Times New Roman" w:cstheme="minorHAnsi"/>
                <w:b/>
                <w:bCs/>
                <w:color w:val="000000"/>
                <w:sz w:val="18"/>
                <w:szCs w:val="18"/>
                <w:lang w:eastAsia="it-IT"/>
              </w:rPr>
            </w:pPr>
            <w:r>
              <w:rPr>
                <w:rFonts w:eastAsia="Times New Roman" w:cstheme="minorHAnsi"/>
                <w:b/>
                <w:bCs/>
                <w:color w:val="000000"/>
                <w:sz w:val="18"/>
                <w:szCs w:val="18"/>
                <w:lang w:eastAsia="it-IT"/>
              </w:rPr>
              <w:t>OD</w:t>
            </w:r>
            <w:r w:rsidRPr="00A80564">
              <w:rPr>
                <w:rFonts w:eastAsia="Times New Roman" w:cstheme="minorHAnsi"/>
                <w:b/>
                <w:bCs/>
                <w:color w:val="000000"/>
                <w:sz w:val="18"/>
                <w:szCs w:val="18"/>
                <w:lang w:eastAsia="it-IT"/>
              </w:rPr>
              <w:br/>
            </w:r>
            <w:r w:rsidRPr="00A80564">
              <w:rPr>
                <w:rFonts w:eastAsia="Times New Roman" w:cstheme="minorHAnsi"/>
                <w:color w:val="000000"/>
                <w:sz w:val="18"/>
                <w:szCs w:val="18"/>
                <w:lang w:eastAsia="it-IT"/>
              </w:rPr>
              <w:t>(kg CFC11 eq)</w:t>
            </w:r>
          </w:p>
        </w:tc>
        <w:tc>
          <w:tcPr>
            <w:tcW w:w="815" w:type="dxa"/>
            <w:tcBorders>
              <w:top w:val="single" w:sz="4" w:space="0" w:color="auto"/>
              <w:left w:val="nil"/>
              <w:bottom w:val="single" w:sz="8" w:space="0" w:color="auto"/>
              <w:right w:val="single" w:sz="4" w:space="0" w:color="auto"/>
            </w:tcBorders>
            <w:vAlign w:val="center"/>
            <w:hideMark/>
          </w:tcPr>
          <w:p w14:paraId="709E2828" w14:textId="4BAD12E9" w:rsidR="006C654A" w:rsidRPr="00A80564" w:rsidRDefault="006C654A" w:rsidP="0067492B">
            <w:pPr>
              <w:spacing w:line="240" w:lineRule="auto"/>
              <w:jc w:val="center"/>
              <w:rPr>
                <w:rFonts w:eastAsia="Times New Roman" w:cstheme="minorHAnsi"/>
                <w:b/>
                <w:bCs/>
                <w:color w:val="000000"/>
                <w:sz w:val="18"/>
                <w:szCs w:val="18"/>
                <w:lang w:eastAsia="it-IT"/>
              </w:rPr>
            </w:pPr>
            <w:r>
              <w:rPr>
                <w:rFonts w:eastAsia="Times New Roman" w:cstheme="minorHAnsi"/>
                <w:b/>
                <w:bCs/>
                <w:color w:val="000000"/>
                <w:sz w:val="18"/>
                <w:szCs w:val="18"/>
                <w:lang w:eastAsia="it-IT"/>
              </w:rPr>
              <w:t>IR</w:t>
            </w:r>
            <w:r w:rsidRPr="00A80564">
              <w:rPr>
                <w:rFonts w:eastAsia="Times New Roman" w:cstheme="minorHAnsi"/>
                <w:b/>
                <w:bCs/>
                <w:color w:val="000000"/>
                <w:sz w:val="18"/>
                <w:szCs w:val="18"/>
                <w:lang w:eastAsia="it-IT"/>
              </w:rPr>
              <w:br/>
            </w:r>
            <w:r w:rsidRPr="00A80564">
              <w:rPr>
                <w:rFonts w:eastAsia="Times New Roman" w:cstheme="minorHAnsi"/>
                <w:color w:val="000000"/>
                <w:sz w:val="18"/>
                <w:szCs w:val="18"/>
                <w:lang w:eastAsia="it-IT"/>
              </w:rPr>
              <w:t>(kBq Co-60 eq)</w:t>
            </w:r>
          </w:p>
        </w:tc>
        <w:tc>
          <w:tcPr>
            <w:tcW w:w="737" w:type="dxa"/>
            <w:tcBorders>
              <w:top w:val="single" w:sz="4" w:space="0" w:color="auto"/>
              <w:left w:val="nil"/>
              <w:bottom w:val="single" w:sz="8" w:space="0" w:color="auto"/>
              <w:right w:val="single" w:sz="4" w:space="0" w:color="auto"/>
            </w:tcBorders>
            <w:vAlign w:val="center"/>
            <w:hideMark/>
          </w:tcPr>
          <w:p w14:paraId="7E777D5D" w14:textId="199E120C" w:rsidR="006C654A" w:rsidRPr="00A80564" w:rsidRDefault="006C654A" w:rsidP="0067492B">
            <w:pPr>
              <w:spacing w:line="240" w:lineRule="auto"/>
              <w:jc w:val="center"/>
              <w:rPr>
                <w:rFonts w:eastAsia="Times New Roman" w:cstheme="minorHAnsi"/>
                <w:b/>
                <w:bCs/>
                <w:color w:val="000000"/>
                <w:sz w:val="18"/>
                <w:szCs w:val="18"/>
                <w:lang w:eastAsia="it-IT"/>
              </w:rPr>
            </w:pPr>
            <w:r>
              <w:rPr>
                <w:rFonts w:eastAsia="Times New Roman" w:cstheme="minorHAnsi"/>
                <w:b/>
                <w:bCs/>
                <w:color w:val="000000"/>
                <w:sz w:val="18"/>
                <w:szCs w:val="18"/>
                <w:lang w:eastAsia="it-IT"/>
              </w:rPr>
              <w:t>POFH</w:t>
            </w:r>
            <w:r w:rsidRPr="00A80564">
              <w:rPr>
                <w:rFonts w:eastAsia="Times New Roman" w:cstheme="minorHAnsi"/>
                <w:b/>
                <w:bCs/>
                <w:color w:val="000000"/>
                <w:sz w:val="18"/>
                <w:szCs w:val="18"/>
                <w:lang w:eastAsia="it-IT"/>
              </w:rPr>
              <w:br/>
            </w:r>
            <w:r w:rsidRPr="00A80564">
              <w:rPr>
                <w:rFonts w:eastAsia="Times New Roman" w:cstheme="minorHAnsi"/>
                <w:color w:val="000000"/>
                <w:sz w:val="18"/>
                <w:szCs w:val="18"/>
                <w:lang w:eastAsia="it-IT"/>
              </w:rPr>
              <w:t>(kg NOx eq)</w:t>
            </w:r>
          </w:p>
        </w:tc>
        <w:tc>
          <w:tcPr>
            <w:tcW w:w="822" w:type="dxa"/>
            <w:tcBorders>
              <w:top w:val="single" w:sz="4" w:space="0" w:color="auto"/>
              <w:left w:val="nil"/>
              <w:bottom w:val="single" w:sz="8" w:space="0" w:color="auto"/>
              <w:right w:val="single" w:sz="4" w:space="0" w:color="auto"/>
            </w:tcBorders>
            <w:vAlign w:val="center"/>
            <w:hideMark/>
          </w:tcPr>
          <w:p w14:paraId="49115C49" w14:textId="323CE0B7" w:rsidR="006C654A" w:rsidRPr="00A80564" w:rsidRDefault="006C654A" w:rsidP="0067492B">
            <w:pPr>
              <w:spacing w:line="240" w:lineRule="auto"/>
              <w:jc w:val="center"/>
              <w:rPr>
                <w:rFonts w:eastAsia="Times New Roman" w:cstheme="minorHAnsi"/>
                <w:b/>
                <w:bCs/>
                <w:color w:val="000000"/>
                <w:sz w:val="18"/>
                <w:szCs w:val="18"/>
                <w:lang w:eastAsia="it-IT"/>
              </w:rPr>
            </w:pPr>
            <w:r>
              <w:rPr>
                <w:rFonts w:eastAsia="Times New Roman" w:cstheme="minorHAnsi"/>
                <w:b/>
                <w:bCs/>
                <w:color w:val="000000"/>
                <w:sz w:val="18"/>
                <w:szCs w:val="18"/>
                <w:lang w:eastAsia="it-IT"/>
              </w:rPr>
              <w:t>PMF</w:t>
            </w:r>
            <w:r w:rsidRPr="00A80564">
              <w:rPr>
                <w:rFonts w:eastAsia="Times New Roman" w:cstheme="minorHAnsi"/>
                <w:b/>
                <w:bCs/>
                <w:color w:val="000000"/>
                <w:sz w:val="18"/>
                <w:szCs w:val="18"/>
                <w:lang w:eastAsia="it-IT"/>
              </w:rPr>
              <w:br/>
            </w:r>
            <w:r w:rsidRPr="00A80564">
              <w:rPr>
                <w:rFonts w:eastAsia="Times New Roman" w:cstheme="minorHAnsi"/>
                <w:color w:val="000000"/>
                <w:sz w:val="18"/>
                <w:szCs w:val="18"/>
                <w:lang w:eastAsia="it-IT"/>
              </w:rPr>
              <w:t>(kg PM2.5 eq)</w:t>
            </w:r>
          </w:p>
        </w:tc>
        <w:tc>
          <w:tcPr>
            <w:tcW w:w="737" w:type="dxa"/>
            <w:tcBorders>
              <w:top w:val="single" w:sz="4" w:space="0" w:color="auto"/>
              <w:left w:val="nil"/>
              <w:bottom w:val="single" w:sz="8" w:space="0" w:color="auto"/>
              <w:right w:val="single" w:sz="4" w:space="0" w:color="auto"/>
            </w:tcBorders>
            <w:vAlign w:val="center"/>
            <w:hideMark/>
          </w:tcPr>
          <w:p w14:paraId="3A0E2DF8" w14:textId="7F92BE63" w:rsidR="006C654A" w:rsidRPr="00A80564" w:rsidRDefault="006C654A" w:rsidP="0067492B">
            <w:pPr>
              <w:spacing w:line="240" w:lineRule="auto"/>
              <w:jc w:val="center"/>
              <w:rPr>
                <w:rFonts w:eastAsia="Times New Roman" w:cstheme="minorHAnsi"/>
                <w:b/>
                <w:bCs/>
                <w:color w:val="000000"/>
                <w:sz w:val="18"/>
                <w:szCs w:val="18"/>
                <w:lang w:eastAsia="it-IT"/>
              </w:rPr>
            </w:pPr>
            <w:r>
              <w:rPr>
                <w:rFonts w:eastAsia="Times New Roman" w:cstheme="minorHAnsi"/>
                <w:b/>
                <w:bCs/>
                <w:color w:val="000000"/>
                <w:sz w:val="18"/>
                <w:szCs w:val="18"/>
                <w:lang w:eastAsia="it-IT"/>
              </w:rPr>
              <w:t>POFE</w:t>
            </w:r>
            <w:r w:rsidRPr="00A80564">
              <w:rPr>
                <w:rFonts w:eastAsia="Times New Roman" w:cstheme="minorHAnsi"/>
                <w:b/>
                <w:bCs/>
                <w:color w:val="000000"/>
                <w:sz w:val="18"/>
                <w:szCs w:val="18"/>
                <w:lang w:eastAsia="it-IT"/>
              </w:rPr>
              <w:br/>
            </w:r>
            <w:r w:rsidRPr="00A80564">
              <w:rPr>
                <w:rFonts w:eastAsia="Times New Roman" w:cstheme="minorHAnsi"/>
                <w:color w:val="000000"/>
                <w:sz w:val="18"/>
                <w:szCs w:val="18"/>
                <w:lang w:eastAsia="it-IT"/>
              </w:rPr>
              <w:t>(kg NOx eq)</w:t>
            </w:r>
          </w:p>
        </w:tc>
        <w:tc>
          <w:tcPr>
            <w:tcW w:w="737" w:type="dxa"/>
            <w:tcBorders>
              <w:top w:val="single" w:sz="4" w:space="0" w:color="auto"/>
              <w:left w:val="nil"/>
              <w:bottom w:val="single" w:sz="8" w:space="0" w:color="auto"/>
              <w:right w:val="single" w:sz="4" w:space="0" w:color="auto"/>
            </w:tcBorders>
            <w:vAlign w:val="center"/>
            <w:hideMark/>
          </w:tcPr>
          <w:p w14:paraId="4D064794" w14:textId="1E150FA2" w:rsidR="006C654A" w:rsidRPr="00A80564" w:rsidRDefault="006C654A" w:rsidP="0067492B">
            <w:pPr>
              <w:spacing w:line="240" w:lineRule="auto"/>
              <w:jc w:val="center"/>
              <w:rPr>
                <w:rFonts w:eastAsia="Times New Roman" w:cstheme="minorHAnsi"/>
                <w:b/>
                <w:bCs/>
                <w:color w:val="000000"/>
                <w:sz w:val="18"/>
                <w:szCs w:val="18"/>
                <w:lang w:eastAsia="it-IT"/>
              </w:rPr>
            </w:pPr>
            <w:r>
              <w:rPr>
                <w:rFonts w:eastAsia="Times New Roman" w:cstheme="minorHAnsi"/>
                <w:b/>
                <w:bCs/>
                <w:color w:val="000000"/>
                <w:sz w:val="18"/>
                <w:szCs w:val="18"/>
                <w:lang w:eastAsia="it-IT"/>
              </w:rPr>
              <w:t>TA</w:t>
            </w:r>
            <w:r w:rsidRPr="00A80564">
              <w:rPr>
                <w:rFonts w:eastAsia="Times New Roman" w:cstheme="minorHAnsi"/>
                <w:b/>
                <w:bCs/>
                <w:color w:val="000000"/>
                <w:sz w:val="18"/>
                <w:szCs w:val="18"/>
                <w:lang w:eastAsia="it-IT"/>
              </w:rPr>
              <w:br/>
            </w:r>
            <w:r w:rsidRPr="00A80564">
              <w:rPr>
                <w:rFonts w:eastAsia="Times New Roman" w:cstheme="minorHAnsi"/>
                <w:color w:val="000000"/>
                <w:sz w:val="18"/>
                <w:szCs w:val="18"/>
                <w:lang w:eastAsia="it-IT"/>
              </w:rPr>
              <w:t>(kg SO</w:t>
            </w:r>
            <w:r w:rsidRPr="00A80564">
              <w:rPr>
                <w:rFonts w:eastAsia="Times New Roman" w:cstheme="minorHAnsi"/>
                <w:color w:val="000000"/>
                <w:sz w:val="18"/>
                <w:szCs w:val="18"/>
                <w:vertAlign w:val="subscript"/>
                <w:lang w:eastAsia="it-IT"/>
              </w:rPr>
              <w:t>2</w:t>
            </w:r>
            <w:r w:rsidRPr="00A80564">
              <w:rPr>
                <w:rFonts w:eastAsia="Times New Roman" w:cstheme="minorHAnsi"/>
                <w:color w:val="000000"/>
                <w:sz w:val="18"/>
                <w:szCs w:val="18"/>
                <w:lang w:eastAsia="it-IT"/>
              </w:rPr>
              <w:t xml:space="preserve"> eq)</w:t>
            </w:r>
          </w:p>
        </w:tc>
        <w:tc>
          <w:tcPr>
            <w:tcW w:w="737" w:type="dxa"/>
            <w:tcBorders>
              <w:top w:val="single" w:sz="4" w:space="0" w:color="auto"/>
              <w:left w:val="nil"/>
              <w:bottom w:val="single" w:sz="8" w:space="0" w:color="auto"/>
              <w:right w:val="single" w:sz="4" w:space="0" w:color="auto"/>
            </w:tcBorders>
            <w:vAlign w:val="center"/>
            <w:hideMark/>
          </w:tcPr>
          <w:p w14:paraId="04F4D35C" w14:textId="1048381D" w:rsidR="006C654A" w:rsidRPr="00A80564" w:rsidRDefault="006C654A" w:rsidP="0067492B">
            <w:pPr>
              <w:spacing w:line="240" w:lineRule="auto"/>
              <w:jc w:val="center"/>
              <w:rPr>
                <w:rFonts w:eastAsia="Times New Roman" w:cstheme="minorHAnsi"/>
                <w:b/>
                <w:bCs/>
                <w:color w:val="000000"/>
                <w:sz w:val="18"/>
                <w:szCs w:val="18"/>
                <w:lang w:eastAsia="it-IT"/>
              </w:rPr>
            </w:pPr>
            <w:r>
              <w:rPr>
                <w:rFonts w:eastAsia="Times New Roman" w:cstheme="minorHAnsi"/>
                <w:b/>
                <w:bCs/>
                <w:color w:val="000000"/>
                <w:sz w:val="18"/>
                <w:szCs w:val="18"/>
                <w:lang w:eastAsia="it-IT"/>
              </w:rPr>
              <w:t>FE</w:t>
            </w:r>
            <w:r w:rsidRPr="00A80564">
              <w:rPr>
                <w:rFonts w:eastAsia="Times New Roman" w:cstheme="minorHAnsi"/>
                <w:b/>
                <w:bCs/>
                <w:color w:val="000000"/>
                <w:sz w:val="18"/>
                <w:szCs w:val="18"/>
                <w:lang w:eastAsia="it-IT"/>
              </w:rPr>
              <w:br/>
            </w:r>
            <w:r w:rsidRPr="00A80564">
              <w:rPr>
                <w:rFonts w:eastAsia="Times New Roman" w:cstheme="minorHAnsi"/>
                <w:color w:val="000000"/>
                <w:sz w:val="18"/>
                <w:szCs w:val="18"/>
                <w:lang w:eastAsia="it-IT"/>
              </w:rPr>
              <w:t>(kg P eq)</w:t>
            </w:r>
          </w:p>
        </w:tc>
        <w:tc>
          <w:tcPr>
            <w:tcW w:w="737" w:type="dxa"/>
            <w:tcBorders>
              <w:top w:val="single" w:sz="4" w:space="0" w:color="auto"/>
              <w:left w:val="nil"/>
              <w:bottom w:val="single" w:sz="8" w:space="0" w:color="auto"/>
              <w:right w:val="single" w:sz="4" w:space="0" w:color="auto"/>
            </w:tcBorders>
            <w:vAlign w:val="center"/>
            <w:hideMark/>
          </w:tcPr>
          <w:p w14:paraId="3F5D14B0" w14:textId="77777777" w:rsidR="006C654A" w:rsidRPr="00A80564" w:rsidRDefault="006C654A" w:rsidP="0067492B">
            <w:pPr>
              <w:spacing w:line="240" w:lineRule="auto"/>
              <w:jc w:val="center"/>
              <w:rPr>
                <w:rFonts w:eastAsia="Times New Roman" w:cstheme="minorHAnsi"/>
                <w:b/>
                <w:bCs/>
                <w:color w:val="000000"/>
                <w:sz w:val="18"/>
                <w:szCs w:val="18"/>
                <w:lang w:eastAsia="it-IT"/>
              </w:rPr>
            </w:pPr>
            <w:r w:rsidRPr="00A80564">
              <w:rPr>
                <w:rFonts w:eastAsia="Times New Roman" w:cstheme="minorHAnsi"/>
                <w:b/>
                <w:bCs/>
                <w:color w:val="000000"/>
                <w:sz w:val="18"/>
                <w:szCs w:val="18"/>
                <w:lang w:eastAsia="it-IT"/>
              </w:rPr>
              <w:t>MEP</w:t>
            </w:r>
            <w:r w:rsidRPr="00A80564">
              <w:rPr>
                <w:rFonts w:eastAsia="Times New Roman" w:cstheme="minorHAnsi"/>
                <w:b/>
                <w:bCs/>
                <w:color w:val="000000"/>
                <w:sz w:val="18"/>
                <w:szCs w:val="18"/>
                <w:lang w:eastAsia="it-IT"/>
              </w:rPr>
              <w:br/>
            </w:r>
            <w:r w:rsidRPr="00A80564">
              <w:rPr>
                <w:rFonts w:eastAsia="Times New Roman" w:cstheme="minorHAnsi"/>
                <w:color w:val="000000"/>
                <w:sz w:val="18"/>
                <w:szCs w:val="18"/>
                <w:lang w:eastAsia="it-IT"/>
              </w:rPr>
              <w:t>(kg N eq)</w:t>
            </w:r>
          </w:p>
        </w:tc>
        <w:tc>
          <w:tcPr>
            <w:tcW w:w="737" w:type="dxa"/>
            <w:tcBorders>
              <w:top w:val="single" w:sz="4" w:space="0" w:color="auto"/>
              <w:left w:val="nil"/>
              <w:bottom w:val="single" w:sz="8" w:space="0" w:color="auto"/>
              <w:right w:val="single" w:sz="4" w:space="0" w:color="auto"/>
            </w:tcBorders>
            <w:vAlign w:val="center"/>
            <w:hideMark/>
          </w:tcPr>
          <w:p w14:paraId="70EF7A7A" w14:textId="688F0971" w:rsidR="006C654A" w:rsidRPr="00A80564" w:rsidRDefault="006C654A" w:rsidP="0067492B">
            <w:pPr>
              <w:spacing w:line="240" w:lineRule="auto"/>
              <w:jc w:val="center"/>
              <w:rPr>
                <w:rFonts w:eastAsia="Times New Roman" w:cstheme="minorHAnsi"/>
                <w:b/>
                <w:bCs/>
                <w:color w:val="000000"/>
                <w:sz w:val="18"/>
                <w:szCs w:val="18"/>
                <w:lang w:eastAsia="it-IT"/>
              </w:rPr>
            </w:pPr>
            <w:r>
              <w:rPr>
                <w:rFonts w:eastAsia="Times New Roman" w:cstheme="minorHAnsi"/>
                <w:b/>
                <w:bCs/>
                <w:color w:val="000000"/>
                <w:sz w:val="18"/>
                <w:szCs w:val="18"/>
                <w:lang w:eastAsia="it-IT"/>
              </w:rPr>
              <w:t>TET</w:t>
            </w:r>
            <w:r w:rsidRPr="00A80564">
              <w:rPr>
                <w:rFonts w:eastAsia="Times New Roman" w:cstheme="minorHAnsi"/>
                <w:b/>
                <w:bCs/>
                <w:color w:val="000000"/>
                <w:sz w:val="18"/>
                <w:szCs w:val="18"/>
                <w:lang w:eastAsia="it-IT"/>
              </w:rPr>
              <w:br/>
            </w:r>
            <w:r w:rsidRPr="00A80564">
              <w:rPr>
                <w:rFonts w:eastAsia="Times New Roman" w:cstheme="minorHAnsi"/>
                <w:color w:val="000000"/>
                <w:sz w:val="18"/>
                <w:szCs w:val="18"/>
                <w:lang w:eastAsia="it-IT"/>
              </w:rPr>
              <w:t>(kg 1,4-DCB)</w:t>
            </w:r>
          </w:p>
        </w:tc>
        <w:tc>
          <w:tcPr>
            <w:tcW w:w="737" w:type="dxa"/>
            <w:tcBorders>
              <w:top w:val="single" w:sz="4" w:space="0" w:color="auto"/>
              <w:left w:val="nil"/>
              <w:bottom w:val="single" w:sz="8" w:space="0" w:color="auto"/>
              <w:right w:val="single" w:sz="4" w:space="0" w:color="auto"/>
            </w:tcBorders>
            <w:vAlign w:val="center"/>
            <w:hideMark/>
          </w:tcPr>
          <w:p w14:paraId="2E3A92A8" w14:textId="58D1C9CA" w:rsidR="006C654A" w:rsidRPr="00A80564" w:rsidRDefault="006C654A" w:rsidP="0067492B">
            <w:pPr>
              <w:spacing w:line="240" w:lineRule="auto"/>
              <w:jc w:val="center"/>
              <w:rPr>
                <w:rFonts w:eastAsia="Times New Roman" w:cstheme="minorHAnsi"/>
                <w:b/>
                <w:bCs/>
                <w:color w:val="000000"/>
                <w:sz w:val="18"/>
                <w:szCs w:val="18"/>
                <w:lang w:eastAsia="it-IT"/>
              </w:rPr>
            </w:pPr>
            <w:r>
              <w:rPr>
                <w:rFonts w:eastAsia="Times New Roman" w:cstheme="minorHAnsi"/>
                <w:b/>
                <w:bCs/>
                <w:color w:val="000000"/>
                <w:sz w:val="18"/>
                <w:szCs w:val="18"/>
                <w:lang w:eastAsia="it-IT"/>
              </w:rPr>
              <w:t>FET</w:t>
            </w:r>
            <w:r w:rsidRPr="00A80564">
              <w:rPr>
                <w:rFonts w:eastAsia="Times New Roman" w:cstheme="minorHAnsi"/>
                <w:b/>
                <w:bCs/>
                <w:color w:val="000000"/>
                <w:sz w:val="18"/>
                <w:szCs w:val="18"/>
                <w:lang w:eastAsia="it-IT"/>
              </w:rPr>
              <w:br/>
            </w:r>
            <w:r w:rsidRPr="00A80564">
              <w:rPr>
                <w:rFonts w:eastAsia="Times New Roman" w:cstheme="minorHAnsi"/>
                <w:color w:val="000000"/>
                <w:sz w:val="18"/>
                <w:szCs w:val="18"/>
                <w:lang w:eastAsia="it-IT"/>
              </w:rPr>
              <w:t>(kg 1,4-DCB)</w:t>
            </w:r>
          </w:p>
        </w:tc>
        <w:tc>
          <w:tcPr>
            <w:tcW w:w="737" w:type="dxa"/>
            <w:tcBorders>
              <w:top w:val="single" w:sz="4" w:space="0" w:color="auto"/>
              <w:left w:val="nil"/>
              <w:bottom w:val="single" w:sz="8" w:space="0" w:color="auto"/>
              <w:right w:val="single" w:sz="4" w:space="0" w:color="auto"/>
            </w:tcBorders>
            <w:vAlign w:val="center"/>
            <w:hideMark/>
          </w:tcPr>
          <w:p w14:paraId="18190615" w14:textId="10AF9702" w:rsidR="006C654A" w:rsidRPr="00A80564" w:rsidRDefault="006C654A" w:rsidP="0067492B">
            <w:pPr>
              <w:spacing w:line="240" w:lineRule="auto"/>
              <w:jc w:val="center"/>
              <w:rPr>
                <w:rFonts w:eastAsia="Times New Roman" w:cstheme="minorHAnsi"/>
                <w:b/>
                <w:bCs/>
                <w:color w:val="000000"/>
                <w:sz w:val="18"/>
                <w:szCs w:val="18"/>
                <w:lang w:eastAsia="it-IT"/>
              </w:rPr>
            </w:pPr>
            <w:r>
              <w:rPr>
                <w:rFonts w:eastAsia="Times New Roman" w:cstheme="minorHAnsi"/>
                <w:b/>
                <w:bCs/>
                <w:color w:val="000000"/>
                <w:sz w:val="18"/>
                <w:szCs w:val="18"/>
                <w:lang w:eastAsia="it-IT"/>
              </w:rPr>
              <w:t>MET</w:t>
            </w:r>
            <w:r w:rsidRPr="00A80564">
              <w:rPr>
                <w:rFonts w:eastAsia="Times New Roman" w:cstheme="minorHAnsi"/>
                <w:b/>
                <w:bCs/>
                <w:color w:val="000000"/>
                <w:sz w:val="18"/>
                <w:szCs w:val="18"/>
                <w:lang w:eastAsia="it-IT"/>
              </w:rPr>
              <w:br/>
            </w:r>
            <w:r w:rsidRPr="00A80564">
              <w:rPr>
                <w:rFonts w:eastAsia="Times New Roman" w:cstheme="minorHAnsi"/>
                <w:color w:val="000000"/>
                <w:sz w:val="18"/>
                <w:szCs w:val="18"/>
                <w:lang w:eastAsia="it-IT"/>
              </w:rPr>
              <w:t>(kg 1,4-DCB)</w:t>
            </w:r>
          </w:p>
        </w:tc>
        <w:tc>
          <w:tcPr>
            <w:tcW w:w="737" w:type="dxa"/>
            <w:tcBorders>
              <w:top w:val="single" w:sz="4" w:space="0" w:color="auto"/>
              <w:left w:val="nil"/>
              <w:bottom w:val="single" w:sz="8" w:space="0" w:color="auto"/>
              <w:right w:val="single" w:sz="4" w:space="0" w:color="auto"/>
            </w:tcBorders>
            <w:vAlign w:val="center"/>
            <w:hideMark/>
          </w:tcPr>
          <w:p w14:paraId="130B1F4F" w14:textId="63AC1679" w:rsidR="006C654A" w:rsidRPr="00A80564" w:rsidRDefault="006C654A" w:rsidP="0067492B">
            <w:pPr>
              <w:spacing w:line="240" w:lineRule="auto"/>
              <w:jc w:val="center"/>
              <w:rPr>
                <w:rFonts w:eastAsia="Times New Roman" w:cstheme="minorHAnsi"/>
                <w:b/>
                <w:bCs/>
                <w:color w:val="000000"/>
                <w:sz w:val="18"/>
                <w:szCs w:val="18"/>
                <w:lang w:eastAsia="it-IT"/>
              </w:rPr>
            </w:pPr>
            <w:r>
              <w:rPr>
                <w:rFonts w:eastAsia="Times New Roman" w:cstheme="minorHAnsi"/>
                <w:b/>
                <w:bCs/>
                <w:color w:val="000000"/>
                <w:sz w:val="18"/>
                <w:szCs w:val="18"/>
                <w:lang w:eastAsia="it-IT"/>
              </w:rPr>
              <w:t>HT</w:t>
            </w:r>
            <w:r w:rsidRPr="00A80564">
              <w:rPr>
                <w:rFonts w:eastAsia="Times New Roman" w:cstheme="minorHAnsi"/>
                <w:b/>
                <w:bCs/>
                <w:color w:val="000000"/>
                <w:sz w:val="18"/>
                <w:szCs w:val="18"/>
                <w:lang w:eastAsia="it-IT"/>
              </w:rPr>
              <w:t>c</w:t>
            </w:r>
            <w:r w:rsidRPr="00A80564">
              <w:rPr>
                <w:rFonts w:eastAsia="Times New Roman" w:cstheme="minorHAnsi"/>
                <w:b/>
                <w:bCs/>
                <w:color w:val="000000"/>
                <w:sz w:val="18"/>
                <w:szCs w:val="18"/>
                <w:lang w:eastAsia="it-IT"/>
              </w:rPr>
              <w:br/>
            </w:r>
            <w:r w:rsidRPr="00A80564">
              <w:rPr>
                <w:rFonts w:eastAsia="Times New Roman" w:cstheme="minorHAnsi"/>
                <w:color w:val="000000"/>
                <w:sz w:val="18"/>
                <w:szCs w:val="18"/>
                <w:lang w:eastAsia="it-IT"/>
              </w:rPr>
              <w:t>(kg 1,4-DCB)</w:t>
            </w:r>
          </w:p>
        </w:tc>
        <w:tc>
          <w:tcPr>
            <w:tcW w:w="906" w:type="dxa"/>
            <w:tcBorders>
              <w:top w:val="single" w:sz="4" w:space="0" w:color="auto"/>
              <w:left w:val="nil"/>
              <w:bottom w:val="single" w:sz="8" w:space="0" w:color="auto"/>
              <w:right w:val="single" w:sz="4" w:space="0" w:color="auto"/>
            </w:tcBorders>
            <w:vAlign w:val="center"/>
            <w:hideMark/>
          </w:tcPr>
          <w:p w14:paraId="2CBCDEB6" w14:textId="4A73C878" w:rsidR="006C654A" w:rsidRPr="00A80564" w:rsidRDefault="006C654A" w:rsidP="0067492B">
            <w:pPr>
              <w:spacing w:line="240" w:lineRule="auto"/>
              <w:jc w:val="center"/>
              <w:rPr>
                <w:rFonts w:eastAsia="Times New Roman" w:cstheme="minorHAnsi"/>
                <w:b/>
                <w:bCs/>
                <w:color w:val="000000"/>
                <w:sz w:val="18"/>
                <w:szCs w:val="18"/>
                <w:lang w:eastAsia="it-IT"/>
              </w:rPr>
            </w:pPr>
            <w:r>
              <w:rPr>
                <w:rFonts w:eastAsia="Times New Roman" w:cstheme="minorHAnsi"/>
                <w:b/>
                <w:bCs/>
                <w:color w:val="000000"/>
                <w:sz w:val="18"/>
                <w:szCs w:val="18"/>
                <w:lang w:eastAsia="it-IT"/>
              </w:rPr>
              <w:t>HT</w:t>
            </w:r>
            <w:r w:rsidRPr="00A80564">
              <w:rPr>
                <w:rFonts w:eastAsia="Times New Roman" w:cstheme="minorHAnsi"/>
                <w:b/>
                <w:bCs/>
                <w:color w:val="000000"/>
                <w:sz w:val="18"/>
                <w:szCs w:val="18"/>
                <w:lang w:eastAsia="it-IT"/>
              </w:rPr>
              <w:t>nc</w:t>
            </w:r>
            <w:r w:rsidRPr="00A80564">
              <w:rPr>
                <w:rFonts w:eastAsia="Times New Roman" w:cstheme="minorHAnsi"/>
                <w:b/>
                <w:bCs/>
                <w:color w:val="000000"/>
                <w:sz w:val="18"/>
                <w:szCs w:val="18"/>
                <w:lang w:eastAsia="it-IT"/>
              </w:rPr>
              <w:br/>
            </w:r>
            <w:r w:rsidRPr="00A80564">
              <w:rPr>
                <w:rFonts w:eastAsia="Times New Roman" w:cstheme="minorHAnsi"/>
                <w:color w:val="000000"/>
                <w:sz w:val="18"/>
                <w:szCs w:val="18"/>
                <w:lang w:eastAsia="it-IT"/>
              </w:rPr>
              <w:t>(kg 1,4-DCB)</w:t>
            </w:r>
          </w:p>
        </w:tc>
        <w:tc>
          <w:tcPr>
            <w:tcW w:w="737" w:type="dxa"/>
            <w:tcBorders>
              <w:top w:val="single" w:sz="4" w:space="0" w:color="auto"/>
              <w:left w:val="nil"/>
              <w:bottom w:val="single" w:sz="8" w:space="0" w:color="auto"/>
              <w:right w:val="single" w:sz="4" w:space="0" w:color="auto"/>
            </w:tcBorders>
            <w:vAlign w:val="center"/>
            <w:hideMark/>
          </w:tcPr>
          <w:p w14:paraId="64B8AAC1" w14:textId="790A54C4" w:rsidR="006C654A" w:rsidRPr="00A80564" w:rsidRDefault="006C654A" w:rsidP="0067492B">
            <w:pPr>
              <w:spacing w:line="240" w:lineRule="auto"/>
              <w:jc w:val="center"/>
              <w:rPr>
                <w:rFonts w:eastAsia="Times New Roman" w:cstheme="minorHAnsi"/>
                <w:b/>
                <w:bCs/>
                <w:color w:val="000000"/>
                <w:sz w:val="18"/>
                <w:szCs w:val="18"/>
                <w:lang w:eastAsia="it-IT"/>
              </w:rPr>
            </w:pPr>
            <w:r>
              <w:rPr>
                <w:rFonts w:eastAsia="Times New Roman" w:cstheme="minorHAnsi"/>
                <w:b/>
                <w:bCs/>
                <w:color w:val="000000"/>
                <w:sz w:val="18"/>
                <w:szCs w:val="18"/>
                <w:lang w:eastAsia="it-IT"/>
              </w:rPr>
              <w:t>LO</w:t>
            </w:r>
            <w:r w:rsidRPr="00A80564">
              <w:rPr>
                <w:rFonts w:eastAsia="Times New Roman" w:cstheme="minorHAnsi"/>
                <w:b/>
                <w:bCs/>
                <w:color w:val="000000"/>
                <w:sz w:val="18"/>
                <w:szCs w:val="18"/>
                <w:lang w:eastAsia="it-IT"/>
              </w:rPr>
              <w:br/>
            </w:r>
            <w:r w:rsidRPr="00A80564">
              <w:rPr>
                <w:rFonts w:eastAsia="Times New Roman" w:cstheme="minorHAnsi"/>
                <w:color w:val="000000"/>
                <w:sz w:val="18"/>
                <w:szCs w:val="18"/>
                <w:lang w:eastAsia="it-IT"/>
              </w:rPr>
              <w:t>(m</w:t>
            </w:r>
            <w:r w:rsidRPr="00A80564">
              <w:rPr>
                <w:rFonts w:eastAsia="Times New Roman" w:cstheme="minorHAnsi"/>
                <w:color w:val="000000"/>
                <w:sz w:val="18"/>
                <w:szCs w:val="18"/>
                <w:vertAlign w:val="superscript"/>
                <w:lang w:eastAsia="it-IT"/>
              </w:rPr>
              <w:t>2</w:t>
            </w:r>
            <w:r w:rsidRPr="00A80564">
              <w:rPr>
                <w:rFonts w:eastAsia="Times New Roman" w:cstheme="minorHAnsi"/>
                <w:color w:val="000000"/>
                <w:sz w:val="18"/>
                <w:szCs w:val="18"/>
                <w:lang w:eastAsia="it-IT"/>
              </w:rPr>
              <w:t>a crop eq)</w:t>
            </w:r>
          </w:p>
        </w:tc>
        <w:tc>
          <w:tcPr>
            <w:tcW w:w="737" w:type="dxa"/>
            <w:tcBorders>
              <w:top w:val="single" w:sz="4" w:space="0" w:color="auto"/>
              <w:left w:val="nil"/>
              <w:bottom w:val="single" w:sz="8" w:space="0" w:color="auto"/>
              <w:right w:val="single" w:sz="4" w:space="0" w:color="auto"/>
            </w:tcBorders>
            <w:vAlign w:val="center"/>
            <w:hideMark/>
          </w:tcPr>
          <w:p w14:paraId="1B7BA8A0" w14:textId="6D54CE3C" w:rsidR="006C654A" w:rsidRPr="00A80564" w:rsidRDefault="006C654A" w:rsidP="0067492B">
            <w:pPr>
              <w:spacing w:line="240" w:lineRule="auto"/>
              <w:jc w:val="center"/>
              <w:rPr>
                <w:rFonts w:eastAsia="Times New Roman" w:cstheme="minorHAnsi"/>
                <w:b/>
                <w:bCs/>
                <w:color w:val="000000"/>
                <w:sz w:val="18"/>
                <w:szCs w:val="18"/>
                <w:lang w:eastAsia="it-IT"/>
              </w:rPr>
            </w:pPr>
            <w:r>
              <w:rPr>
                <w:rFonts w:eastAsia="Times New Roman" w:cstheme="minorHAnsi"/>
                <w:b/>
                <w:bCs/>
                <w:color w:val="000000"/>
                <w:sz w:val="18"/>
                <w:szCs w:val="18"/>
                <w:lang w:eastAsia="it-IT"/>
              </w:rPr>
              <w:t>MRD</w:t>
            </w:r>
            <w:r w:rsidRPr="00A80564">
              <w:rPr>
                <w:rFonts w:eastAsia="Times New Roman" w:cstheme="minorHAnsi"/>
                <w:b/>
                <w:bCs/>
                <w:color w:val="000000"/>
                <w:sz w:val="18"/>
                <w:szCs w:val="18"/>
                <w:lang w:eastAsia="it-IT"/>
              </w:rPr>
              <w:br/>
            </w:r>
            <w:r w:rsidRPr="00A80564">
              <w:rPr>
                <w:rFonts w:eastAsia="Times New Roman" w:cstheme="minorHAnsi"/>
                <w:color w:val="000000"/>
                <w:sz w:val="18"/>
                <w:szCs w:val="18"/>
                <w:lang w:eastAsia="it-IT"/>
              </w:rPr>
              <w:t>(kg Cu eq)</w:t>
            </w:r>
          </w:p>
        </w:tc>
        <w:tc>
          <w:tcPr>
            <w:tcW w:w="737" w:type="dxa"/>
            <w:tcBorders>
              <w:top w:val="single" w:sz="4" w:space="0" w:color="auto"/>
              <w:left w:val="nil"/>
              <w:bottom w:val="single" w:sz="8" w:space="0" w:color="auto"/>
              <w:right w:val="single" w:sz="4" w:space="0" w:color="auto"/>
            </w:tcBorders>
            <w:vAlign w:val="center"/>
            <w:hideMark/>
          </w:tcPr>
          <w:p w14:paraId="7200B4EC" w14:textId="6B417B4D" w:rsidR="006C654A" w:rsidRPr="00A80564" w:rsidRDefault="006C654A" w:rsidP="0067492B">
            <w:pPr>
              <w:spacing w:line="240" w:lineRule="auto"/>
              <w:jc w:val="center"/>
              <w:rPr>
                <w:rFonts w:eastAsia="Times New Roman" w:cstheme="minorHAnsi"/>
                <w:b/>
                <w:bCs/>
                <w:color w:val="000000"/>
                <w:sz w:val="18"/>
                <w:szCs w:val="18"/>
                <w:lang w:eastAsia="it-IT"/>
              </w:rPr>
            </w:pPr>
            <w:r>
              <w:rPr>
                <w:rFonts w:eastAsia="Times New Roman" w:cstheme="minorHAnsi"/>
                <w:b/>
                <w:bCs/>
                <w:color w:val="000000"/>
                <w:sz w:val="18"/>
                <w:szCs w:val="18"/>
                <w:lang w:eastAsia="it-IT"/>
              </w:rPr>
              <w:t>FD</w:t>
            </w:r>
            <w:r w:rsidRPr="00A80564">
              <w:rPr>
                <w:rFonts w:eastAsia="Times New Roman" w:cstheme="minorHAnsi"/>
                <w:b/>
                <w:bCs/>
                <w:color w:val="000000"/>
                <w:sz w:val="18"/>
                <w:szCs w:val="18"/>
                <w:lang w:eastAsia="it-IT"/>
              </w:rPr>
              <w:br/>
            </w:r>
            <w:r w:rsidRPr="00A80564">
              <w:rPr>
                <w:rFonts w:eastAsia="Times New Roman" w:cstheme="minorHAnsi"/>
                <w:color w:val="000000"/>
                <w:sz w:val="18"/>
                <w:szCs w:val="18"/>
                <w:lang w:eastAsia="it-IT"/>
              </w:rPr>
              <w:t>(kg oil eq)</w:t>
            </w:r>
          </w:p>
        </w:tc>
        <w:tc>
          <w:tcPr>
            <w:tcW w:w="737" w:type="dxa"/>
            <w:tcBorders>
              <w:top w:val="single" w:sz="4" w:space="0" w:color="auto"/>
              <w:left w:val="nil"/>
              <w:bottom w:val="single" w:sz="8" w:space="0" w:color="auto"/>
              <w:right w:val="single" w:sz="8" w:space="0" w:color="auto"/>
            </w:tcBorders>
            <w:vAlign w:val="center"/>
            <w:hideMark/>
          </w:tcPr>
          <w:p w14:paraId="2029C7C9" w14:textId="798C0524" w:rsidR="006C654A" w:rsidRPr="00A80564" w:rsidRDefault="006C654A" w:rsidP="0067492B">
            <w:pPr>
              <w:spacing w:line="240" w:lineRule="auto"/>
              <w:jc w:val="center"/>
              <w:rPr>
                <w:rFonts w:eastAsia="Times New Roman" w:cstheme="minorHAnsi"/>
                <w:b/>
                <w:bCs/>
                <w:color w:val="000000"/>
                <w:sz w:val="18"/>
                <w:szCs w:val="18"/>
                <w:lang w:eastAsia="it-IT"/>
              </w:rPr>
            </w:pPr>
            <w:r>
              <w:rPr>
                <w:rFonts w:eastAsia="Times New Roman" w:cstheme="minorHAnsi"/>
                <w:b/>
                <w:bCs/>
                <w:color w:val="000000"/>
                <w:sz w:val="18"/>
                <w:szCs w:val="18"/>
                <w:lang w:eastAsia="it-IT"/>
              </w:rPr>
              <w:t>WD</w:t>
            </w:r>
            <w:r w:rsidRPr="00A80564">
              <w:rPr>
                <w:rFonts w:eastAsia="Times New Roman" w:cstheme="minorHAnsi"/>
                <w:b/>
                <w:bCs/>
                <w:color w:val="000000"/>
                <w:sz w:val="18"/>
                <w:szCs w:val="18"/>
                <w:lang w:eastAsia="it-IT"/>
              </w:rPr>
              <w:br/>
            </w:r>
            <w:r w:rsidRPr="00A80564">
              <w:rPr>
                <w:rFonts w:eastAsia="Times New Roman" w:cstheme="minorHAnsi"/>
                <w:color w:val="000000"/>
                <w:sz w:val="18"/>
                <w:szCs w:val="18"/>
                <w:lang w:eastAsia="it-IT"/>
              </w:rPr>
              <w:t>(m</w:t>
            </w:r>
            <w:r w:rsidRPr="00A80564">
              <w:rPr>
                <w:rFonts w:eastAsia="Times New Roman" w:cstheme="minorHAnsi"/>
                <w:color w:val="000000"/>
                <w:sz w:val="18"/>
                <w:szCs w:val="18"/>
                <w:vertAlign w:val="superscript"/>
                <w:lang w:eastAsia="it-IT"/>
              </w:rPr>
              <w:t>3</w:t>
            </w:r>
            <w:r w:rsidRPr="00A80564">
              <w:rPr>
                <w:rFonts w:eastAsia="Times New Roman" w:cstheme="minorHAnsi"/>
                <w:color w:val="000000"/>
                <w:sz w:val="18"/>
                <w:szCs w:val="18"/>
                <w:lang w:eastAsia="it-IT"/>
              </w:rPr>
              <w:t>)</w:t>
            </w:r>
          </w:p>
        </w:tc>
      </w:tr>
      <w:tr w:rsidR="006C654A" w:rsidRPr="00703A5E" w14:paraId="3EA96914" w14:textId="77777777" w:rsidTr="00C04288">
        <w:trPr>
          <w:trHeight w:val="300"/>
        </w:trPr>
        <w:tc>
          <w:tcPr>
            <w:tcW w:w="1276" w:type="dxa"/>
            <w:tcBorders>
              <w:top w:val="single" w:sz="8" w:space="0" w:color="auto"/>
              <w:left w:val="single" w:sz="8" w:space="0" w:color="auto"/>
              <w:bottom w:val="single" w:sz="4" w:space="0" w:color="auto"/>
              <w:right w:val="single" w:sz="4" w:space="0" w:color="auto"/>
            </w:tcBorders>
            <w:noWrap/>
            <w:vAlign w:val="center"/>
            <w:hideMark/>
          </w:tcPr>
          <w:p w14:paraId="665325A7" w14:textId="77777777" w:rsidR="006C654A" w:rsidRPr="00A80564" w:rsidRDefault="006C654A" w:rsidP="0067492B">
            <w:pPr>
              <w:spacing w:line="240" w:lineRule="auto"/>
              <w:rPr>
                <w:rFonts w:eastAsia="Times New Roman" w:cstheme="minorHAnsi"/>
                <w:color w:val="000000"/>
                <w:sz w:val="18"/>
                <w:szCs w:val="18"/>
                <w:lang w:eastAsia="it-IT"/>
              </w:rPr>
            </w:pPr>
            <w:r w:rsidRPr="00A80564">
              <w:rPr>
                <w:rFonts w:eastAsia="Times New Roman" w:cstheme="minorHAnsi"/>
                <w:color w:val="000000"/>
                <w:sz w:val="18"/>
                <w:szCs w:val="18"/>
                <w:lang w:eastAsia="it-IT"/>
              </w:rPr>
              <w:t>Materials</w:t>
            </w:r>
          </w:p>
        </w:tc>
        <w:tc>
          <w:tcPr>
            <w:tcW w:w="737" w:type="dxa"/>
            <w:tcBorders>
              <w:top w:val="single" w:sz="8" w:space="0" w:color="auto"/>
              <w:left w:val="single" w:sz="8" w:space="0" w:color="auto"/>
              <w:bottom w:val="single" w:sz="4" w:space="0" w:color="auto"/>
              <w:right w:val="single" w:sz="4" w:space="0" w:color="auto"/>
            </w:tcBorders>
            <w:noWrap/>
            <w:vAlign w:val="center"/>
            <w:hideMark/>
          </w:tcPr>
          <w:p w14:paraId="1ED85EFF"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51.4%</w:t>
            </w:r>
          </w:p>
        </w:tc>
        <w:tc>
          <w:tcPr>
            <w:tcW w:w="737" w:type="dxa"/>
            <w:tcBorders>
              <w:top w:val="single" w:sz="8" w:space="0" w:color="auto"/>
              <w:left w:val="nil"/>
              <w:bottom w:val="single" w:sz="4" w:space="0" w:color="auto"/>
              <w:right w:val="single" w:sz="4" w:space="0" w:color="auto"/>
            </w:tcBorders>
            <w:noWrap/>
            <w:vAlign w:val="center"/>
            <w:hideMark/>
          </w:tcPr>
          <w:p w14:paraId="6DC1229E"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80.0%</w:t>
            </w:r>
          </w:p>
        </w:tc>
        <w:tc>
          <w:tcPr>
            <w:tcW w:w="815" w:type="dxa"/>
            <w:tcBorders>
              <w:top w:val="single" w:sz="8" w:space="0" w:color="auto"/>
              <w:left w:val="nil"/>
              <w:bottom w:val="single" w:sz="4" w:space="0" w:color="auto"/>
              <w:right w:val="single" w:sz="4" w:space="0" w:color="auto"/>
            </w:tcBorders>
            <w:noWrap/>
            <w:vAlign w:val="center"/>
            <w:hideMark/>
          </w:tcPr>
          <w:p w14:paraId="2559FA44"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40.8%</w:t>
            </w:r>
          </w:p>
        </w:tc>
        <w:tc>
          <w:tcPr>
            <w:tcW w:w="737" w:type="dxa"/>
            <w:tcBorders>
              <w:top w:val="single" w:sz="8" w:space="0" w:color="auto"/>
              <w:left w:val="nil"/>
              <w:bottom w:val="single" w:sz="4" w:space="0" w:color="auto"/>
              <w:right w:val="single" w:sz="4" w:space="0" w:color="auto"/>
            </w:tcBorders>
            <w:noWrap/>
            <w:vAlign w:val="center"/>
            <w:hideMark/>
          </w:tcPr>
          <w:p w14:paraId="07E2C7B7"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69.1%</w:t>
            </w:r>
          </w:p>
        </w:tc>
        <w:tc>
          <w:tcPr>
            <w:tcW w:w="822" w:type="dxa"/>
            <w:tcBorders>
              <w:top w:val="single" w:sz="8" w:space="0" w:color="auto"/>
              <w:left w:val="nil"/>
              <w:bottom w:val="single" w:sz="4" w:space="0" w:color="auto"/>
              <w:right w:val="single" w:sz="4" w:space="0" w:color="auto"/>
            </w:tcBorders>
            <w:noWrap/>
            <w:vAlign w:val="center"/>
            <w:hideMark/>
          </w:tcPr>
          <w:p w14:paraId="2214761F"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85.3%</w:t>
            </w:r>
          </w:p>
        </w:tc>
        <w:tc>
          <w:tcPr>
            <w:tcW w:w="737" w:type="dxa"/>
            <w:tcBorders>
              <w:top w:val="single" w:sz="8" w:space="0" w:color="auto"/>
              <w:left w:val="nil"/>
              <w:bottom w:val="single" w:sz="4" w:space="0" w:color="auto"/>
              <w:right w:val="single" w:sz="4" w:space="0" w:color="auto"/>
            </w:tcBorders>
            <w:noWrap/>
            <w:vAlign w:val="center"/>
            <w:hideMark/>
          </w:tcPr>
          <w:p w14:paraId="06045769"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70.0%</w:t>
            </w:r>
          </w:p>
        </w:tc>
        <w:tc>
          <w:tcPr>
            <w:tcW w:w="737" w:type="dxa"/>
            <w:tcBorders>
              <w:top w:val="single" w:sz="8" w:space="0" w:color="auto"/>
              <w:left w:val="nil"/>
              <w:bottom w:val="single" w:sz="4" w:space="0" w:color="auto"/>
              <w:right w:val="single" w:sz="4" w:space="0" w:color="auto"/>
            </w:tcBorders>
            <w:noWrap/>
            <w:vAlign w:val="center"/>
            <w:hideMark/>
          </w:tcPr>
          <w:p w14:paraId="6F9A09F1"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85.4%</w:t>
            </w:r>
          </w:p>
        </w:tc>
        <w:tc>
          <w:tcPr>
            <w:tcW w:w="737" w:type="dxa"/>
            <w:tcBorders>
              <w:top w:val="single" w:sz="8" w:space="0" w:color="auto"/>
              <w:left w:val="nil"/>
              <w:bottom w:val="single" w:sz="4" w:space="0" w:color="auto"/>
              <w:right w:val="single" w:sz="4" w:space="0" w:color="auto"/>
            </w:tcBorders>
            <w:noWrap/>
            <w:vAlign w:val="center"/>
            <w:hideMark/>
          </w:tcPr>
          <w:p w14:paraId="037C689A"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86.6%</w:t>
            </w:r>
          </w:p>
        </w:tc>
        <w:tc>
          <w:tcPr>
            <w:tcW w:w="737" w:type="dxa"/>
            <w:tcBorders>
              <w:top w:val="single" w:sz="8" w:space="0" w:color="auto"/>
              <w:left w:val="nil"/>
              <w:bottom w:val="single" w:sz="4" w:space="0" w:color="auto"/>
              <w:right w:val="single" w:sz="4" w:space="0" w:color="auto"/>
            </w:tcBorders>
            <w:noWrap/>
            <w:vAlign w:val="center"/>
            <w:hideMark/>
          </w:tcPr>
          <w:p w14:paraId="56C58DC6"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71.2%</w:t>
            </w:r>
          </w:p>
        </w:tc>
        <w:tc>
          <w:tcPr>
            <w:tcW w:w="737" w:type="dxa"/>
            <w:tcBorders>
              <w:top w:val="single" w:sz="8" w:space="0" w:color="auto"/>
              <w:left w:val="nil"/>
              <w:bottom w:val="single" w:sz="4" w:space="0" w:color="auto"/>
              <w:right w:val="single" w:sz="4" w:space="0" w:color="auto"/>
            </w:tcBorders>
            <w:noWrap/>
            <w:vAlign w:val="center"/>
            <w:hideMark/>
          </w:tcPr>
          <w:p w14:paraId="73DCB6C0"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98.9%</w:t>
            </w:r>
          </w:p>
        </w:tc>
        <w:tc>
          <w:tcPr>
            <w:tcW w:w="737" w:type="dxa"/>
            <w:tcBorders>
              <w:top w:val="single" w:sz="8" w:space="0" w:color="auto"/>
              <w:left w:val="nil"/>
              <w:bottom w:val="single" w:sz="4" w:space="0" w:color="auto"/>
              <w:right w:val="single" w:sz="4" w:space="0" w:color="auto"/>
            </w:tcBorders>
            <w:noWrap/>
            <w:vAlign w:val="center"/>
            <w:hideMark/>
          </w:tcPr>
          <w:p w14:paraId="755BCB13"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99.9%</w:t>
            </w:r>
          </w:p>
        </w:tc>
        <w:tc>
          <w:tcPr>
            <w:tcW w:w="737" w:type="dxa"/>
            <w:tcBorders>
              <w:top w:val="single" w:sz="8" w:space="0" w:color="auto"/>
              <w:left w:val="nil"/>
              <w:bottom w:val="single" w:sz="4" w:space="0" w:color="auto"/>
              <w:right w:val="single" w:sz="4" w:space="0" w:color="auto"/>
            </w:tcBorders>
            <w:noWrap/>
            <w:vAlign w:val="center"/>
            <w:hideMark/>
          </w:tcPr>
          <w:p w14:paraId="5D8A8452"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99.8%</w:t>
            </w:r>
          </w:p>
        </w:tc>
        <w:tc>
          <w:tcPr>
            <w:tcW w:w="737" w:type="dxa"/>
            <w:tcBorders>
              <w:top w:val="single" w:sz="8" w:space="0" w:color="auto"/>
              <w:left w:val="nil"/>
              <w:bottom w:val="single" w:sz="4" w:space="0" w:color="auto"/>
              <w:right w:val="single" w:sz="4" w:space="0" w:color="auto"/>
            </w:tcBorders>
            <w:noWrap/>
            <w:vAlign w:val="center"/>
            <w:hideMark/>
          </w:tcPr>
          <w:p w14:paraId="260337B3" w14:textId="05964709"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100%</w:t>
            </w:r>
          </w:p>
        </w:tc>
        <w:tc>
          <w:tcPr>
            <w:tcW w:w="906" w:type="dxa"/>
            <w:tcBorders>
              <w:top w:val="single" w:sz="8" w:space="0" w:color="auto"/>
              <w:left w:val="nil"/>
              <w:bottom w:val="single" w:sz="4" w:space="0" w:color="auto"/>
              <w:right w:val="single" w:sz="4" w:space="0" w:color="auto"/>
            </w:tcBorders>
            <w:noWrap/>
            <w:vAlign w:val="center"/>
            <w:hideMark/>
          </w:tcPr>
          <w:p w14:paraId="647C95CF" w14:textId="7DD011F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100%</w:t>
            </w:r>
          </w:p>
        </w:tc>
        <w:tc>
          <w:tcPr>
            <w:tcW w:w="737" w:type="dxa"/>
            <w:tcBorders>
              <w:top w:val="single" w:sz="8" w:space="0" w:color="auto"/>
              <w:left w:val="nil"/>
              <w:bottom w:val="single" w:sz="4" w:space="0" w:color="auto"/>
              <w:right w:val="single" w:sz="4" w:space="0" w:color="auto"/>
            </w:tcBorders>
            <w:noWrap/>
            <w:vAlign w:val="center"/>
            <w:hideMark/>
          </w:tcPr>
          <w:p w14:paraId="1A8C007E"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48.0%</w:t>
            </w:r>
          </w:p>
        </w:tc>
        <w:tc>
          <w:tcPr>
            <w:tcW w:w="737" w:type="dxa"/>
            <w:tcBorders>
              <w:top w:val="single" w:sz="8" w:space="0" w:color="auto"/>
              <w:left w:val="nil"/>
              <w:bottom w:val="single" w:sz="4" w:space="0" w:color="auto"/>
              <w:right w:val="single" w:sz="4" w:space="0" w:color="auto"/>
            </w:tcBorders>
            <w:noWrap/>
            <w:vAlign w:val="center"/>
            <w:hideMark/>
          </w:tcPr>
          <w:p w14:paraId="07FB9088"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99.5%</w:t>
            </w:r>
          </w:p>
        </w:tc>
        <w:tc>
          <w:tcPr>
            <w:tcW w:w="737" w:type="dxa"/>
            <w:tcBorders>
              <w:top w:val="single" w:sz="8" w:space="0" w:color="auto"/>
              <w:left w:val="nil"/>
              <w:bottom w:val="single" w:sz="4" w:space="0" w:color="auto"/>
              <w:right w:val="single" w:sz="4" w:space="0" w:color="auto"/>
            </w:tcBorders>
            <w:noWrap/>
            <w:vAlign w:val="center"/>
            <w:hideMark/>
          </w:tcPr>
          <w:p w14:paraId="58E47211"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46.0%</w:t>
            </w:r>
          </w:p>
        </w:tc>
        <w:tc>
          <w:tcPr>
            <w:tcW w:w="737" w:type="dxa"/>
            <w:tcBorders>
              <w:top w:val="single" w:sz="8" w:space="0" w:color="auto"/>
              <w:left w:val="nil"/>
              <w:bottom w:val="single" w:sz="4" w:space="0" w:color="auto"/>
              <w:right w:val="single" w:sz="8" w:space="0" w:color="auto"/>
            </w:tcBorders>
            <w:noWrap/>
            <w:vAlign w:val="center"/>
            <w:hideMark/>
          </w:tcPr>
          <w:p w14:paraId="4EF8ED03"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97.8%</w:t>
            </w:r>
          </w:p>
        </w:tc>
      </w:tr>
      <w:tr w:rsidR="006C654A" w:rsidRPr="00703A5E" w14:paraId="67718FE0" w14:textId="77777777" w:rsidTr="00C04288">
        <w:trPr>
          <w:trHeight w:val="300"/>
        </w:trPr>
        <w:tc>
          <w:tcPr>
            <w:tcW w:w="1276" w:type="dxa"/>
            <w:tcBorders>
              <w:top w:val="nil"/>
              <w:left w:val="single" w:sz="8" w:space="0" w:color="auto"/>
              <w:bottom w:val="single" w:sz="4" w:space="0" w:color="auto"/>
              <w:right w:val="single" w:sz="4" w:space="0" w:color="auto"/>
            </w:tcBorders>
            <w:noWrap/>
            <w:vAlign w:val="center"/>
            <w:hideMark/>
          </w:tcPr>
          <w:p w14:paraId="0430E7B4" w14:textId="77777777" w:rsidR="006C654A" w:rsidRPr="00A80564" w:rsidRDefault="006C654A" w:rsidP="0067492B">
            <w:pPr>
              <w:spacing w:line="240" w:lineRule="auto"/>
              <w:rPr>
                <w:rFonts w:eastAsia="Times New Roman" w:cstheme="minorHAnsi"/>
                <w:color w:val="000000"/>
                <w:sz w:val="18"/>
                <w:szCs w:val="18"/>
                <w:lang w:eastAsia="it-IT"/>
              </w:rPr>
            </w:pPr>
            <w:r w:rsidRPr="00A80564">
              <w:rPr>
                <w:rFonts w:eastAsia="Times New Roman" w:cstheme="minorHAnsi"/>
                <w:color w:val="000000"/>
                <w:sz w:val="18"/>
                <w:szCs w:val="18"/>
                <w:lang w:eastAsia="it-IT"/>
              </w:rPr>
              <w:t xml:space="preserve">Energy </w:t>
            </w:r>
          </w:p>
        </w:tc>
        <w:tc>
          <w:tcPr>
            <w:tcW w:w="737" w:type="dxa"/>
            <w:tcBorders>
              <w:top w:val="nil"/>
              <w:left w:val="single" w:sz="8" w:space="0" w:color="auto"/>
              <w:bottom w:val="single" w:sz="4" w:space="0" w:color="auto"/>
              <w:right w:val="single" w:sz="4" w:space="0" w:color="auto"/>
            </w:tcBorders>
            <w:noWrap/>
            <w:vAlign w:val="center"/>
            <w:hideMark/>
          </w:tcPr>
          <w:p w14:paraId="6335AA26"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42.2%</w:t>
            </w:r>
          </w:p>
        </w:tc>
        <w:tc>
          <w:tcPr>
            <w:tcW w:w="737" w:type="dxa"/>
            <w:tcBorders>
              <w:top w:val="nil"/>
              <w:left w:val="nil"/>
              <w:bottom w:val="single" w:sz="4" w:space="0" w:color="auto"/>
              <w:right w:val="single" w:sz="4" w:space="0" w:color="auto"/>
            </w:tcBorders>
            <w:noWrap/>
            <w:vAlign w:val="center"/>
            <w:hideMark/>
          </w:tcPr>
          <w:p w14:paraId="1CCD51C4"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16.2%</w:t>
            </w:r>
          </w:p>
        </w:tc>
        <w:tc>
          <w:tcPr>
            <w:tcW w:w="815" w:type="dxa"/>
            <w:tcBorders>
              <w:top w:val="nil"/>
              <w:left w:val="nil"/>
              <w:bottom w:val="single" w:sz="4" w:space="0" w:color="auto"/>
              <w:right w:val="single" w:sz="4" w:space="0" w:color="auto"/>
            </w:tcBorders>
            <w:noWrap/>
            <w:vAlign w:val="center"/>
            <w:hideMark/>
          </w:tcPr>
          <w:p w14:paraId="0BC69D81"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51.8%</w:t>
            </w:r>
          </w:p>
        </w:tc>
        <w:tc>
          <w:tcPr>
            <w:tcW w:w="737" w:type="dxa"/>
            <w:tcBorders>
              <w:top w:val="nil"/>
              <w:left w:val="nil"/>
              <w:bottom w:val="single" w:sz="4" w:space="0" w:color="auto"/>
              <w:right w:val="single" w:sz="4" w:space="0" w:color="auto"/>
            </w:tcBorders>
            <w:noWrap/>
            <w:vAlign w:val="center"/>
            <w:hideMark/>
          </w:tcPr>
          <w:p w14:paraId="5D951469"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26.0%</w:t>
            </w:r>
          </w:p>
        </w:tc>
        <w:tc>
          <w:tcPr>
            <w:tcW w:w="822" w:type="dxa"/>
            <w:tcBorders>
              <w:top w:val="nil"/>
              <w:left w:val="nil"/>
              <w:bottom w:val="single" w:sz="4" w:space="0" w:color="auto"/>
              <w:right w:val="single" w:sz="4" w:space="0" w:color="auto"/>
            </w:tcBorders>
            <w:noWrap/>
            <w:vAlign w:val="center"/>
            <w:hideMark/>
          </w:tcPr>
          <w:p w14:paraId="3B3CE2FA"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13.2%</w:t>
            </w:r>
          </w:p>
        </w:tc>
        <w:tc>
          <w:tcPr>
            <w:tcW w:w="737" w:type="dxa"/>
            <w:tcBorders>
              <w:top w:val="nil"/>
              <w:left w:val="nil"/>
              <w:bottom w:val="single" w:sz="4" w:space="0" w:color="auto"/>
              <w:right w:val="single" w:sz="4" w:space="0" w:color="auto"/>
            </w:tcBorders>
            <w:noWrap/>
            <w:vAlign w:val="center"/>
            <w:hideMark/>
          </w:tcPr>
          <w:p w14:paraId="29DC5AB4"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25.2%</w:t>
            </w:r>
          </w:p>
        </w:tc>
        <w:tc>
          <w:tcPr>
            <w:tcW w:w="737" w:type="dxa"/>
            <w:tcBorders>
              <w:top w:val="nil"/>
              <w:left w:val="nil"/>
              <w:bottom w:val="single" w:sz="4" w:space="0" w:color="auto"/>
              <w:right w:val="single" w:sz="4" w:space="0" w:color="auto"/>
            </w:tcBorders>
            <w:noWrap/>
            <w:vAlign w:val="center"/>
            <w:hideMark/>
          </w:tcPr>
          <w:p w14:paraId="0590629E"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13.2%</w:t>
            </w:r>
          </w:p>
        </w:tc>
        <w:tc>
          <w:tcPr>
            <w:tcW w:w="737" w:type="dxa"/>
            <w:tcBorders>
              <w:top w:val="nil"/>
              <w:left w:val="nil"/>
              <w:bottom w:val="single" w:sz="4" w:space="0" w:color="auto"/>
              <w:right w:val="single" w:sz="4" w:space="0" w:color="auto"/>
            </w:tcBorders>
            <w:noWrap/>
            <w:vAlign w:val="center"/>
            <w:hideMark/>
          </w:tcPr>
          <w:p w14:paraId="0F23F5DB"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12.4%</w:t>
            </w:r>
          </w:p>
        </w:tc>
        <w:tc>
          <w:tcPr>
            <w:tcW w:w="737" w:type="dxa"/>
            <w:tcBorders>
              <w:top w:val="nil"/>
              <w:left w:val="nil"/>
              <w:bottom w:val="single" w:sz="4" w:space="0" w:color="auto"/>
              <w:right w:val="single" w:sz="4" w:space="0" w:color="auto"/>
            </w:tcBorders>
            <w:noWrap/>
            <w:vAlign w:val="center"/>
            <w:hideMark/>
          </w:tcPr>
          <w:p w14:paraId="719B9DB5"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26.7%</w:t>
            </w:r>
          </w:p>
        </w:tc>
        <w:tc>
          <w:tcPr>
            <w:tcW w:w="737" w:type="dxa"/>
            <w:tcBorders>
              <w:top w:val="nil"/>
              <w:left w:val="nil"/>
              <w:bottom w:val="single" w:sz="4" w:space="0" w:color="auto"/>
              <w:right w:val="single" w:sz="4" w:space="0" w:color="auto"/>
            </w:tcBorders>
            <w:noWrap/>
            <w:vAlign w:val="center"/>
            <w:hideMark/>
          </w:tcPr>
          <w:p w14:paraId="79FE3012"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1.0%</w:t>
            </w:r>
          </w:p>
        </w:tc>
        <w:tc>
          <w:tcPr>
            <w:tcW w:w="737" w:type="dxa"/>
            <w:tcBorders>
              <w:top w:val="nil"/>
              <w:left w:val="nil"/>
              <w:bottom w:val="single" w:sz="4" w:space="0" w:color="auto"/>
              <w:right w:val="single" w:sz="4" w:space="0" w:color="auto"/>
            </w:tcBorders>
            <w:noWrap/>
            <w:vAlign w:val="center"/>
            <w:hideMark/>
          </w:tcPr>
          <w:p w14:paraId="2787248B"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0.1%</w:t>
            </w:r>
          </w:p>
        </w:tc>
        <w:tc>
          <w:tcPr>
            <w:tcW w:w="737" w:type="dxa"/>
            <w:tcBorders>
              <w:top w:val="nil"/>
              <w:left w:val="nil"/>
              <w:bottom w:val="single" w:sz="4" w:space="0" w:color="auto"/>
              <w:right w:val="single" w:sz="4" w:space="0" w:color="auto"/>
            </w:tcBorders>
            <w:noWrap/>
            <w:vAlign w:val="center"/>
            <w:hideMark/>
          </w:tcPr>
          <w:p w14:paraId="0691A1AC"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0.1%</w:t>
            </w:r>
          </w:p>
        </w:tc>
        <w:tc>
          <w:tcPr>
            <w:tcW w:w="737" w:type="dxa"/>
            <w:tcBorders>
              <w:top w:val="nil"/>
              <w:left w:val="nil"/>
              <w:bottom w:val="single" w:sz="4" w:space="0" w:color="auto"/>
              <w:right w:val="single" w:sz="4" w:space="0" w:color="auto"/>
            </w:tcBorders>
            <w:noWrap/>
            <w:vAlign w:val="center"/>
            <w:hideMark/>
          </w:tcPr>
          <w:p w14:paraId="1BF3E74D"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0.0%</w:t>
            </w:r>
          </w:p>
        </w:tc>
        <w:tc>
          <w:tcPr>
            <w:tcW w:w="906" w:type="dxa"/>
            <w:tcBorders>
              <w:top w:val="nil"/>
              <w:left w:val="nil"/>
              <w:bottom w:val="single" w:sz="4" w:space="0" w:color="auto"/>
              <w:right w:val="single" w:sz="4" w:space="0" w:color="auto"/>
            </w:tcBorders>
            <w:noWrap/>
            <w:vAlign w:val="center"/>
            <w:hideMark/>
          </w:tcPr>
          <w:p w14:paraId="76FD4811"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0.0%</w:t>
            </w:r>
          </w:p>
        </w:tc>
        <w:tc>
          <w:tcPr>
            <w:tcW w:w="737" w:type="dxa"/>
            <w:tcBorders>
              <w:top w:val="nil"/>
              <w:left w:val="nil"/>
              <w:bottom w:val="single" w:sz="4" w:space="0" w:color="auto"/>
              <w:right w:val="single" w:sz="4" w:space="0" w:color="auto"/>
            </w:tcBorders>
            <w:noWrap/>
            <w:vAlign w:val="center"/>
            <w:hideMark/>
          </w:tcPr>
          <w:p w14:paraId="6DC29EDF"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48.6%</w:t>
            </w:r>
          </w:p>
        </w:tc>
        <w:tc>
          <w:tcPr>
            <w:tcW w:w="737" w:type="dxa"/>
            <w:tcBorders>
              <w:top w:val="nil"/>
              <w:left w:val="nil"/>
              <w:bottom w:val="single" w:sz="4" w:space="0" w:color="auto"/>
              <w:right w:val="single" w:sz="4" w:space="0" w:color="auto"/>
            </w:tcBorders>
            <w:noWrap/>
            <w:vAlign w:val="center"/>
            <w:hideMark/>
          </w:tcPr>
          <w:p w14:paraId="5E55C406"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0.3%</w:t>
            </w:r>
          </w:p>
        </w:tc>
        <w:tc>
          <w:tcPr>
            <w:tcW w:w="737" w:type="dxa"/>
            <w:tcBorders>
              <w:top w:val="nil"/>
              <w:left w:val="nil"/>
              <w:bottom w:val="single" w:sz="4" w:space="0" w:color="auto"/>
              <w:right w:val="single" w:sz="4" w:space="0" w:color="auto"/>
            </w:tcBorders>
            <w:noWrap/>
            <w:vAlign w:val="center"/>
            <w:hideMark/>
          </w:tcPr>
          <w:p w14:paraId="1B4E137E"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47.9%</w:t>
            </w:r>
          </w:p>
        </w:tc>
        <w:tc>
          <w:tcPr>
            <w:tcW w:w="737" w:type="dxa"/>
            <w:tcBorders>
              <w:top w:val="nil"/>
              <w:left w:val="nil"/>
              <w:bottom w:val="single" w:sz="4" w:space="0" w:color="auto"/>
              <w:right w:val="single" w:sz="8" w:space="0" w:color="auto"/>
            </w:tcBorders>
            <w:noWrap/>
            <w:vAlign w:val="center"/>
            <w:hideMark/>
          </w:tcPr>
          <w:p w14:paraId="1D4E7F2C"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1.7%</w:t>
            </w:r>
          </w:p>
        </w:tc>
      </w:tr>
      <w:tr w:rsidR="006C654A" w:rsidRPr="00703A5E" w14:paraId="61304278" w14:textId="77777777" w:rsidTr="00C04288">
        <w:trPr>
          <w:trHeight w:val="360"/>
        </w:trPr>
        <w:tc>
          <w:tcPr>
            <w:tcW w:w="1276" w:type="dxa"/>
            <w:tcBorders>
              <w:top w:val="nil"/>
              <w:left w:val="single" w:sz="8" w:space="0" w:color="auto"/>
              <w:bottom w:val="single" w:sz="4" w:space="0" w:color="auto"/>
              <w:right w:val="single" w:sz="4" w:space="0" w:color="auto"/>
            </w:tcBorders>
            <w:noWrap/>
            <w:vAlign w:val="center"/>
            <w:hideMark/>
          </w:tcPr>
          <w:p w14:paraId="0AA97CDD" w14:textId="77777777" w:rsidR="006C654A" w:rsidRPr="00A80564" w:rsidRDefault="006C654A" w:rsidP="0067492B">
            <w:pPr>
              <w:spacing w:line="240" w:lineRule="auto"/>
              <w:rPr>
                <w:rFonts w:eastAsia="Times New Roman" w:cstheme="minorHAnsi"/>
                <w:color w:val="000000"/>
                <w:sz w:val="18"/>
                <w:szCs w:val="18"/>
                <w:lang w:eastAsia="it-IT"/>
              </w:rPr>
            </w:pPr>
            <w:r w:rsidRPr="00A80564">
              <w:rPr>
                <w:rFonts w:eastAsia="Times New Roman" w:cstheme="minorHAnsi"/>
                <w:color w:val="000000"/>
                <w:sz w:val="18"/>
                <w:szCs w:val="18"/>
                <w:lang w:eastAsia="it-IT"/>
              </w:rPr>
              <w:t>N</w:t>
            </w:r>
            <w:r w:rsidRPr="00A80564">
              <w:rPr>
                <w:rFonts w:eastAsia="Times New Roman" w:cstheme="minorHAnsi"/>
                <w:color w:val="000000"/>
                <w:sz w:val="18"/>
                <w:szCs w:val="18"/>
                <w:vertAlign w:val="subscript"/>
                <w:lang w:eastAsia="it-IT"/>
              </w:rPr>
              <w:t>2</w:t>
            </w:r>
          </w:p>
        </w:tc>
        <w:tc>
          <w:tcPr>
            <w:tcW w:w="737" w:type="dxa"/>
            <w:tcBorders>
              <w:top w:val="nil"/>
              <w:left w:val="single" w:sz="8" w:space="0" w:color="auto"/>
              <w:bottom w:val="single" w:sz="4" w:space="0" w:color="auto"/>
              <w:right w:val="single" w:sz="4" w:space="0" w:color="auto"/>
            </w:tcBorders>
            <w:noWrap/>
            <w:vAlign w:val="center"/>
            <w:hideMark/>
          </w:tcPr>
          <w:p w14:paraId="2327E0C3"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0.8%</w:t>
            </w:r>
          </w:p>
        </w:tc>
        <w:tc>
          <w:tcPr>
            <w:tcW w:w="737" w:type="dxa"/>
            <w:tcBorders>
              <w:top w:val="nil"/>
              <w:left w:val="nil"/>
              <w:bottom w:val="single" w:sz="4" w:space="0" w:color="auto"/>
              <w:right w:val="single" w:sz="4" w:space="0" w:color="auto"/>
            </w:tcBorders>
            <w:noWrap/>
            <w:vAlign w:val="center"/>
            <w:hideMark/>
          </w:tcPr>
          <w:p w14:paraId="4BE64E57"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0.5%</w:t>
            </w:r>
          </w:p>
        </w:tc>
        <w:tc>
          <w:tcPr>
            <w:tcW w:w="815" w:type="dxa"/>
            <w:tcBorders>
              <w:top w:val="nil"/>
              <w:left w:val="nil"/>
              <w:bottom w:val="single" w:sz="4" w:space="0" w:color="auto"/>
              <w:right w:val="single" w:sz="4" w:space="0" w:color="auto"/>
            </w:tcBorders>
            <w:noWrap/>
            <w:vAlign w:val="center"/>
            <w:hideMark/>
          </w:tcPr>
          <w:p w14:paraId="5D582D9B"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6.2%</w:t>
            </w:r>
          </w:p>
        </w:tc>
        <w:tc>
          <w:tcPr>
            <w:tcW w:w="737" w:type="dxa"/>
            <w:tcBorders>
              <w:top w:val="nil"/>
              <w:left w:val="nil"/>
              <w:bottom w:val="single" w:sz="4" w:space="0" w:color="auto"/>
              <w:right w:val="single" w:sz="4" w:space="0" w:color="auto"/>
            </w:tcBorders>
            <w:noWrap/>
            <w:vAlign w:val="center"/>
            <w:hideMark/>
          </w:tcPr>
          <w:p w14:paraId="1ADA7086"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0.4%</w:t>
            </w:r>
          </w:p>
        </w:tc>
        <w:tc>
          <w:tcPr>
            <w:tcW w:w="822" w:type="dxa"/>
            <w:tcBorders>
              <w:top w:val="nil"/>
              <w:left w:val="nil"/>
              <w:bottom w:val="single" w:sz="4" w:space="0" w:color="auto"/>
              <w:right w:val="single" w:sz="4" w:space="0" w:color="auto"/>
            </w:tcBorders>
            <w:noWrap/>
            <w:vAlign w:val="center"/>
            <w:hideMark/>
          </w:tcPr>
          <w:p w14:paraId="491B76A8"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0.3%</w:t>
            </w:r>
          </w:p>
        </w:tc>
        <w:tc>
          <w:tcPr>
            <w:tcW w:w="737" w:type="dxa"/>
            <w:tcBorders>
              <w:top w:val="nil"/>
              <w:left w:val="nil"/>
              <w:bottom w:val="single" w:sz="4" w:space="0" w:color="auto"/>
              <w:right w:val="single" w:sz="4" w:space="0" w:color="auto"/>
            </w:tcBorders>
            <w:noWrap/>
            <w:vAlign w:val="center"/>
            <w:hideMark/>
          </w:tcPr>
          <w:p w14:paraId="3DA3EACA"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0.4%</w:t>
            </w:r>
          </w:p>
        </w:tc>
        <w:tc>
          <w:tcPr>
            <w:tcW w:w="737" w:type="dxa"/>
            <w:tcBorders>
              <w:top w:val="nil"/>
              <w:left w:val="nil"/>
              <w:bottom w:val="single" w:sz="4" w:space="0" w:color="auto"/>
              <w:right w:val="single" w:sz="4" w:space="0" w:color="auto"/>
            </w:tcBorders>
            <w:noWrap/>
            <w:vAlign w:val="center"/>
            <w:hideMark/>
          </w:tcPr>
          <w:p w14:paraId="54732677"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0.2%</w:t>
            </w:r>
          </w:p>
        </w:tc>
        <w:tc>
          <w:tcPr>
            <w:tcW w:w="737" w:type="dxa"/>
            <w:tcBorders>
              <w:top w:val="nil"/>
              <w:left w:val="nil"/>
              <w:bottom w:val="single" w:sz="4" w:space="0" w:color="auto"/>
              <w:right w:val="single" w:sz="4" w:space="0" w:color="auto"/>
            </w:tcBorders>
            <w:noWrap/>
            <w:vAlign w:val="center"/>
            <w:hideMark/>
          </w:tcPr>
          <w:p w14:paraId="60979053"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0.5%</w:t>
            </w:r>
          </w:p>
        </w:tc>
        <w:tc>
          <w:tcPr>
            <w:tcW w:w="737" w:type="dxa"/>
            <w:tcBorders>
              <w:top w:val="nil"/>
              <w:left w:val="nil"/>
              <w:bottom w:val="single" w:sz="4" w:space="0" w:color="auto"/>
              <w:right w:val="single" w:sz="4" w:space="0" w:color="auto"/>
            </w:tcBorders>
            <w:noWrap/>
            <w:vAlign w:val="center"/>
            <w:hideMark/>
          </w:tcPr>
          <w:p w14:paraId="3188ABFA"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1.2%</w:t>
            </w:r>
          </w:p>
        </w:tc>
        <w:tc>
          <w:tcPr>
            <w:tcW w:w="737" w:type="dxa"/>
            <w:tcBorders>
              <w:top w:val="nil"/>
              <w:left w:val="nil"/>
              <w:bottom w:val="single" w:sz="4" w:space="0" w:color="auto"/>
              <w:right w:val="single" w:sz="4" w:space="0" w:color="auto"/>
            </w:tcBorders>
            <w:noWrap/>
            <w:vAlign w:val="center"/>
            <w:hideMark/>
          </w:tcPr>
          <w:p w14:paraId="633A57E8"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0.0%</w:t>
            </w:r>
          </w:p>
        </w:tc>
        <w:tc>
          <w:tcPr>
            <w:tcW w:w="737" w:type="dxa"/>
            <w:tcBorders>
              <w:top w:val="nil"/>
              <w:left w:val="nil"/>
              <w:bottom w:val="single" w:sz="4" w:space="0" w:color="auto"/>
              <w:right w:val="single" w:sz="4" w:space="0" w:color="auto"/>
            </w:tcBorders>
            <w:noWrap/>
            <w:vAlign w:val="center"/>
            <w:hideMark/>
          </w:tcPr>
          <w:p w14:paraId="504B4110"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0.0%</w:t>
            </w:r>
          </w:p>
        </w:tc>
        <w:tc>
          <w:tcPr>
            <w:tcW w:w="737" w:type="dxa"/>
            <w:tcBorders>
              <w:top w:val="nil"/>
              <w:left w:val="nil"/>
              <w:bottom w:val="single" w:sz="4" w:space="0" w:color="auto"/>
              <w:right w:val="single" w:sz="4" w:space="0" w:color="auto"/>
            </w:tcBorders>
            <w:noWrap/>
            <w:vAlign w:val="center"/>
            <w:hideMark/>
          </w:tcPr>
          <w:p w14:paraId="720BDE39"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0.0%</w:t>
            </w:r>
          </w:p>
        </w:tc>
        <w:tc>
          <w:tcPr>
            <w:tcW w:w="737" w:type="dxa"/>
            <w:tcBorders>
              <w:top w:val="nil"/>
              <w:left w:val="nil"/>
              <w:bottom w:val="single" w:sz="4" w:space="0" w:color="auto"/>
              <w:right w:val="single" w:sz="4" w:space="0" w:color="auto"/>
            </w:tcBorders>
            <w:noWrap/>
            <w:vAlign w:val="center"/>
            <w:hideMark/>
          </w:tcPr>
          <w:p w14:paraId="4C5921A0"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0.0%</w:t>
            </w:r>
          </w:p>
        </w:tc>
        <w:tc>
          <w:tcPr>
            <w:tcW w:w="906" w:type="dxa"/>
            <w:tcBorders>
              <w:top w:val="nil"/>
              <w:left w:val="nil"/>
              <w:bottom w:val="single" w:sz="4" w:space="0" w:color="auto"/>
              <w:right w:val="single" w:sz="4" w:space="0" w:color="auto"/>
            </w:tcBorders>
            <w:noWrap/>
            <w:vAlign w:val="center"/>
            <w:hideMark/>
          </w:tcPr>
          <w:p w14:paraId="126BC6C7"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0.0%</w:t>
            </w:r>
          </w:p>
        </w:tc>
        <w:tc>
          <w:tcPr>
            <w:tcW w:w="737" w:type="dxa"/>
            <w:tcBorders>
              <w:top w:val="nil"/>
              <w:left w:val="nil"/>
              <w:bottom w:val="single" w:sz="4" w:space="0" w:color="auto"/>
              <w:right w:val="single" w:sz="4" w:space="0" w:color="auto"/>
            </w:tcBorders>
            <w:noWrap/>
            <w:vAlign w:val="center"/>
            <w:hideMark/>
          </w:tcPr>
          <w:p w14:paraId="4BB576FE"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1.8%</w:t>
            </w:r>
          </w:p>
        </w:tc>
        <w:tc>
          <w:tcPr>
            <w:tcW w:w="737" w:type="dxa"/>
            <w:tcBorders>
              <w:top w:val="nil"/>
              <w:left w:val="nil"/>
              <w:bottom w:val="single" w:sz="4" w:space="0" w:color="auto"/>
              <w:right w:val="single" w:sz="4" w:space="0" w:color="auto"/>
            </w:tcBorders>
            <w:noWrap/>
            <w:vAlign w:val="center"/>
            <w:hideMark/>
          </w:tcPr>
          <w:p w14:paraId="0BA2B8AE"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0.0%</w:t>
            </w:r>
          </w:p>
        </w:tc>
        <w:tc>
          <w:tcPr>
            <w:tcW w:w="737" w:type="dxa"/>
            <w:tcBorders>
              <w:top w:val="nil"/>
              <w:left w:val="nil"/>
              <w:bottom w:val="single" w:sz="4" w:space="0" w:color="auto"/>
              <w:right w:val="single" w:sz="4" w:space="0" w:color="auto"/>
            </w:tcBorders>
            <w:noWrap/>
            <w:vAlign w:val="center"/>
            <w:hideMark/>
          </w:tcPr>
          <w:p w14:paraId="7C93ACD8"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0.9%</w:t>
            </w:r>
          </w:p>
        </w:tc>
        <w:tc>
          <w:tcPr>
            <w:tcW w:w="737" w:type="dxa"/>
            <w:tcBorders>
              <w:top w:val="nil"/>
              <w:left w:val="nil"/>
              <w:bottom w:val="single" w:sz="4" w:space="0" w:color="auto"/>
              <w:right w:val="single" w:sz="8" w:space="0" w:color="auto"/>
            </w:tcBorders>
            <w:noWrap/>
            <w:vAlign w:val="center"/>
            <w:hideMark/>
          </w:tcPr>
          <w:p w14:paraId="485ADF2B"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0.4%</w:t>
            </w:r>
          </w:p>
        </w:tc>
      </w:tr>
      <w:tr w:rsidR="006C654A" w:rsidRPr="00703A5E" w14:paraId="296C9BB3" w14:textId="77777777" w:rsidTr="00C04288">
        <w:trPr>
          <w:trHeight w:val="300"/>
        </w:trPr>
        <w:tc>
          <w:tcPr>
            <w:tcW w:w="1276" w:type="dxa"/>
            <w:tcBorders>
              <w:top w:val="nil"/>
              <w:left w:val="single" w:sz="8" w:space="0" w:color="auto"/>
              <w:bottom w:val="single" w:sz="4" w:space="0" w:color="auto"/>
              <w:right w:val="single" w:sz="4" w:space="0" w:color="auto"/>
            </w:tcBorders>
            <w:noWrap/>
            <w:vAlign w:val="center"/>
            <w:hideMark/>
          </w:tcPr>
          <w:p w14:paraId="1372EB3C" w14:textId="77777777" w:rsidR="006C654A" w:rsidRPr="00A80564" w:rsidRDefault="006C654A" w:rsidP="0067492B">
            <w:pPr>
              <w:spacing w:line="240" w:lineRule="auto"/>
              <w:rPr>
                <w:rFonts w:eastAsia="Times New Roman" w:cstheme="minorHAnsi"/>
                <w:color w:val="000000"/>
                <w:sz w:val="18"/>
                <w:szCs w:val="18"/>
                <w:lang w:eastAsia="it-IT"/>
              </w:rPr>
            </w:pPr>
            <w:r w:rsidRPr="00A80564">
              <w:rPr>
                <w:rFonts w:eastAsia="Times New Roman" w:cstheme="minorHAnsi"/>
                <w:color w:val="000000"/>
                <w:sz w:val="18"/>
                <w:szCs w:val="18"/>
                <w:lang w:eastAsia="it-IT"/>
              </w:rPr>
              <w:t>Transport</w:t>
            </w:r>
          </w:p>
        </w:tc>
        <w:tc>
          <w:tcPr>
            <w:tcW w:w="737" w:type="dxa"/>
            <w:tcBorders>
              <w:top w:val="nil"/>
              <w:left w:val="single" w:sz="8" w:space="0" w:color="auto"/>
              <w:bottom w:val="single" w:sz="4" w:space="0" w:color="auto"/>
              <w:right w:val="single" w:sz="4" w:space="0" w:color="auto"/>
            </w:tcBorders>
            <w:noWrap/>
            <w:vAlign w:val="center"/>
            <w:hideMark/>
          </w:tcPr>
          <w:p w14:paraId="3AB71704"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2.1%</w:t>
            </w:r>
          </w:p>
        </w:tc>
        <w:tc>
          <w:tcPr>
            <w:tcW w:w="737" w:type="dxa"/>
            <w:tcBorders>
              <w:top w:val="nil"/>
              <w:left w:val="nil"/>
              <w:bottom w:val="single" w:sz="4" w:space="0" w:color="auto"/>
              <w:right w:val="single" w:sz="4" w:space="0" w:color="auto"/>
            </w:tcBorders>
            <w:noWrap/>
            <w:vAlign w:val="center"/>
            <w:hideMark/>
          </w:tcPr>
          <w:p w14:paraId="1CFAD377"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2.0%</w:t>
            </w:r>
          </w:p>
        </w:tc>
        <w:tc>
          <w:tcPr>
            <w:tcW w:w="815" w:type="dxa"/>
            <w:tcBorders>
              <w:top w:val="nil"/>
              <w:left w:val="nil"/>
              <w:bottom w:val="single" w:sz="4" w:space="0" w:color="auto"/>
              <w:right w:val="single" w:sz="4" w:space="0" w:color="auto"/>
            </w:tcBorders>
            <w:noWrap/>
            <w:vAlign w:val="center"/>
            <w:hideMark/>
          </w:tcPr>
          <w:p w14:paraId="5D8F3BFE"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0.7%</w:t>
            </w:r>
          </w:p>
        </w:tc>
        <w:tc>
          <w:tcPr>
            <w:tcW w:w="737" w:type="dxa"/>
            <w:tcBorders>
              <w:top w:val="nil"/>
              <w:left w:val="nil"/>
              <w:bottom w:val="single" w:sz="4" w:space="0" w:color="auto"/>
              <w:right w:val="single" w:sz="4" w:space="0" w:color="auto"/>
            </w:tcBorders>
            <w:noWrap/>
            <w:vAlign w:val="center"/>
            <w:hideMark/>
          </w:tcPr>
          <w:p w14:paraId="5AFD6F37"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4.1%</w:t>
            </w:r>
          </w:p>
        </w:tc>
        <w:tc>
          <w:tcPr>
            <w:tcW w:w="822" w:type="dxa"/>
            <w:tcBorders>
              <w:top w:val="nil"/>
              <w:left w:val="nil"/>
              <w:bottom w:val="single" w:sz="4" w:space="0" w:color="auto"/>
              <w:right w:val="single" w:sz="4" w:space="0" w:color="auto"/>
            </w:tcBorders>
            <w:noWrap/>
            <w:vAlign w:val="center"/>
            <w:hideMark/>
          </w:tcPr>
          <w:p w14:paraId="47A0790E"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1.1%</w:t>
            </w:r>
          </w:p>
        </w:tc>
        <w:tc>
          <w:tcPr>
            <w:tcW w:w="737" w:type="dxa"/>
            <w:tcBorders>
              <w:top w:val="nil"/>
              <w:left w:val="nil"/>
              <w:bottom w:val="single" w:sz="4" w:space="0" w:color="auto"/>
              <w:right w:val="single" w:sz="4" w:space="0" w:color="auto"/>
            </w:tcBorders>
            <w:noWrap/>
            <w:vAlign w:val="center"/>
            <w:hideMark/>
          </w:tcPr>
          <w:p w14:paraId="7250F363"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4.0%</w:t>
            </w:r>
          </w:p>
        </w:tc>
        <w:tc>
          <w:tcPr>
            <w:tcW w:w="737" w:type="dxa"/>
            <w:tcBorders>
              <w:top w:val="nil"/>
              <w:left w:val="nil"/>
              <w:bottom w:val="single" w:sz="4" w:space="0" w:color="auto"/>
              <w:right w:val="single" w:sz="4" w:space="0" w:color="auto"/>
            </w:tcBorders>
            <w:noWrap/>
            <w:vAlign w:val="center"/>
            <w:hideMark/>
          </w:tcPr>
          <w:p w14:paraId="26960CFC"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1.1%</w:t>
            </w:r>
          </w:p>
        </w:tc>
        <w:tc>
          <w:tcPr>
            <w:tcW w:w="737" w:type="dxa"/>
            <w:tcBorders>
              <w:top w:val="nil"/>
              <w:left w:val="nil"/>
              <w:bottom w:val="single" w:sz="4" w:space="0" w:color="auto"/>
              <w:right w:val="single" w:sz="4" w:space="0" w:color="auto"/>
            </w:tcBorders>
            <w:noWrap/>
            <w:vAlign w:val="center"/>
            <w:hideMark/>
          </w:tcPr>
          <w:p w14:paraId="657CE84D"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0.1%</w:t>
            </w:r>
          </w:p>
        </w:tc>
        <w:tc>
          <w:tcPr>
            <w:tcW w:w="737" w:type="dxa"/>
            <w:tcBorders>
              <w:top w:val="nil"/>
              <w:left w:val="nil"/>
              <w:bottom w:val="single" w:sz="4" w:space="0" w:color="auto"/>
              <w:right w:val="single" w:sz="4" w:space="0" w:color="auto"/>
            </w:tcBorders>
            <w:noWrap/>
            <w:vAlign w:val="center"/>
            <w:hideMark/>
          </w:tcPr>
          <w:p w14:paraId="03E8BA21"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0.3%</w:t>
            </w:r>
          </w:p>
        </w:tc>
        <w:tc>
          <w:tcPr>
            <w:tcW w:w="737" w:type="dxa"/>
            <w:tcBorders>
              <w:top w:val="nil"/>
              <w:left w:val="nil"/>
              <w:bottom w:val="single" w:sz="4" w:space="0" w:color="auto"/>
              <w:right w:val="single" w:sz="4" w:space="0" w:color="auto"/>
            </w:tcBorders>
            <w:noWrap/>
            <w:vAlign w:val="center"/>
            <w:hideMark/>
          </w:tcPr>
          <w:p w14:paraId="12392389"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0.0%</w:t>
            </w:r>
          </w:p>
        </w:tc>
        <w:tc>
          <w:tcPr>
            <w:tcW w:w="737" w:type="dxa"/>
            <w:tcBorders>
              <w:top w:val="nil"/>
              <w:left w:val="nil"/>
              <w:bottom w:val="single" w:sz="4" w:space="0" w:color="auto"/>
              <w:right w:val="single" w:sz="4" w:space="0" w:color="auto"/>
            </w:tcBorders>
            <w:noWrap/>
            <w:vAlign w:val="center"/>
            <w:hideMark/>
          </w:tcPr>
          <w:p w14:paraId="3515044E"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0.0%</w:t>
            </w:r>
          </w:p>
        </w:tc>
        <w:tc>
          <w:tcPr>
            <w:tcW w:w="737" w:type="dxa"/>
            <w:tcBorders>
              <w:top w:val="nil"/>
              <w:left w:val="nil"/>
              <w:bottom w:val="single" w:sz="4" w:space="0" w:color="auto"/>
              <w:right w:val="single" w:sz="4" w:space="0" w:color="auto"/>
            </w:tcBorders>
            <w:noWrap/>
            <w:vAlign w:val="center"/>
            <w:hideMark/>
          </w:tcPr>
          <w:p w14:paraId="0252ED65"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0.0%</w:t>
            </w:r>
          </w:p>
        </w:tc>
        <w:tc>
          <w:tcPr>
            <w:tcW w:w="737" w:type="dxa"/>
            <w:tcBorders>
              <w:top w:val="nil"/>
              <w:left w:val="nil"/>
              <w:bottom w:val="single" w:sz="4" w:space="0" w:color="auto"/>
              <w:right w:val="single" w:sz="4" w:space="0" w:color="auto"/>
            </w:tcBorders>
            <w:noWrap/>
            <w:vAlign w:val="center"/>
            <w:hideMark/>
          </w:tcPr>
          <w:p w14:paraId="4269F2FD"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0.0%</w:t>
            </w:r>
          </w:p>
        </w:tc>
        <w:tc>
          <w:tcPr>
            <w:tcW w:w="906" w:type="dxa"/>
            <w:tcBorders>
              <w:top w:val="nil"/>
              <w:left w:val="nil"/>
              <w:bottom w:val="single" w:sz="4" w:space="0" w:color="auto"/>
              <w:right w:val="single" w:sz="4" w:space="0" w:color="auto"/>
            </w:tcBorders>
            <w:noWrap/>
            <w:vAlign w:val="center"/>
            <w:hideMark/>
          </w:tcPr>
          <w:p w14:paraId="759BAFB2"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0.0%</w:t>
            </w:r>
          </w:p>
        </w:tc>
        <w:tc>
          <w:tcPr>
            <w:tcW w:w="737" w:type="dxa"/>
            <w:tcBorders>
              <w:top w:val="nil"/>
              <w:left w:val="nil"/>
              <w:bottom w:val="single" w:sz="4" w:space="0" w:color="auto"/>
              <w:right w:val="single" w:sz="4" w:space="0" w:color="auto"/>
            </w:tcBorders>
            <w:noWrap/>
            <w:vAlign w:val="center"/>
            <w:hideMark/>
          </w:tcPr>
          <w:p w14:paraId="70B0440F"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1.4%</w:t>
            </w:r>
          </w:p>
        </w:tc>
        <w:tc>
          <w:tcPr>
            <w:tcW w:w="737" w:type="dxa"/>
            <w:tcBorders>
              <w:top w:val="nil"/>
              <w:left w:val="nil"/>
              <w:bottom w:val="single" w:sz="4" w:space="0" w:color="auto"/>
              <w:right w:val="single" w:sz="4" w:space="0" w:color="auto"/>
            </w:tcBorders>
            <w:noWrap/>
            <w:vAlign w:val="center"/>
            <w:hideMark/>
          </w:tcPr>
          <w:p w14:paraId="352FF227"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0.1%</w:t>
            </w:r>
          </w:p>
        </w:tc>
        <w:tc>
          <w:tcPr>
            <w:tcW w:w="737" w:type="dxa"/>
            <w:tcBorders>
              <w:top w:val="nil"/>
              <w:left w:val="nil"/>
              <w:bottom w:val="single" w:sz="4" w:space="0" w:color="auto"/>
              <w:right w:val="single" w:sz="4" w:space="0" w:color="auto"/>
            </w:tcBorders>
            <w:noWrap/>
            <w:vAlign w:val="center"/>
            <w:hideMark/>
          </w:tcPr>
          <w:p w14:paraId="0B69A201"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3.0%</w:t>
            </w:r>
          </w:p>
        </w:tc>
        <w:tc>
          <w:tcPr>
            <w:tcW w:w="737" w:type="dxa"/>
            <w:tcBorders>
              <w:top w:val="nil"/>
              <w:left w:val="nil"/>
              <w:bottom w:val="single" w:sz="4" w:space="0" w:color="auto"/>
              <w:right w:val="single" w:sz="8" w:space="0" w:color="auto"/>
            </w:tcBorders>
            <w:noWrap/>
            <w:vAlign w:val="center"/>
            <w:hideMark/>
          </w:tcPr>
          <w:p w14:paraId="6E78C00D"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0.0%</w:t>
            </w:r>
          </w:p>
        </w:tc>
      </w:tr>
      <w:tr w:rsidR="006C654A" w:rsidRPr="00703A5E" w14:paraId="4A7DE1C0" w14:textId="77777777" w:rsidTr="00C04288">
        <w:trPr>
          <w:trHeight w:val="300"/>
        </w:trPr>
        <w:tc>
          <w:tcPr>
            <w:tcW w:w="1276" w:type="dxa"/>
            <w:tcBorders>
              <w:top w:val="nil"/>
              <w:left w:val="single" w:sz="8" w:space="0" w:color="auto"/>
              <w:bottom w:val="single" w:sz="4" w:space="0" w:color="auto"/>
              <w:right w:val="single" w:sz="4" w:space="0" w:color="auto"/>
            </w:tcBorders>
            <w:noWrap/>
            <w:vAlign w:val="center"/>
            <w:hideMark/>
          </w:tcPr>
          <w:p w14:paraId="469DE7EF" w14:textId="77777777" w:rsidR="006C654A" w:rsidRPr="00A80564" w:rsidRDefault="006C654A" w:rsidP="0067492B">
            <w:pPr>
              <w:spacing w:line="240" w:lineRule="auto"/>
              <w:rPr>
                <w:rFonts w:eastAsia="Times New Roman" w:cstheme="minorHAnsi"/>
                <w:color w:val="000000"/>
                <w:sz w:val="18"/>
                <w:szCs w:val="18"/>
                <w:lang w:eastAsia="it-IT"/>
              </w:rPr>
            </w:pPr>
            <w:r w:rsidRPr="00A80564">
              <w:rPr>
                <w:rFonts w:eastAsia="Times New Roman" w:cstheme="minorHAnsi"/>
                <w:color w:val="000000"/>
                <w:sz w:val="18"/>
                <w:szCs w:val="18"/>
                <w:lang w:eastAsia="it-IT"/>
              </w:rPr>
              <w:t>Waste</w:t>
            </w:r>
          </w:p>
        </w:tc>
        <w:tc>
          <w:tcPr>
            <w:tcW w:w="737" w:type="dxa"/>
            <w:tcBorders>
              <w:top w:val="nil"/>
              <w:left w:val="single" w:sz="8" w:space="0" w:color="auto"/>
              <w:bottom w:val="single" w:sz="4" w:space="0" w:color="auto"/>
              <w:right w:val="single" w:sz="4" w:space="0" w:color="auto"/>
            </w:tcBorders>
            <w:noWrap/>
            <w:vAlign w:val="center"/>
            <w:hideMark/>
          </w:tcPr>
          <w:p w14:paraId="32D7A7B9"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3.6%</w:t>
            </w:r>
          </w:p>
        </w:tc>
        <w:tc>
          <w:tcPr>
            <w:tcW w:w="737" w:type="dxa"/>
            <w:tcBorders>
              <w:top w:val="nil"/>
              <w:left w:val="nil"/>
              <w:bottom w:val="single" w:sz="4" w:space="0" w:color="auto"/>
              <w:right w:val="single" w:sz="4" w:space="0" w:color="auto"/>
            </w:tcBorders>
            <w:noWrap/>
            <w:vAlign w:val="center"/>
            <w:hideMark/>
          </w:tcPr>
          <w:p w14:paraId="164A2D44"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1.4%</w:t>
            </w:r>
          </w:p>
        </w:tc>
        <w:tc>
          <w:tcPr>
            <w:tcW w:w="815" w:type="dxa"/>
            <w:tcBorders>
              <w:top w:val="nil"/>
              <w:left w:val="nil"/>
              <w:bottom w:val="single" w:sz="4" w:space="0" w:color="auto"/>
              <w:right w:val="single" w:sz="4" w:space="0" w:color="auto"/>
            </w:tcBorders>
            <w:noWrap/>
            <w:vAlign w:val="center"/>
            <w:hideMark/>
          </w:tcPr>
          <w:p w14:paraId="36B74100"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0.5%</w:t>
            </w:r>
          </w:p>
        </w:tc>
        <w:tc>
          <w:tcPr>
            <w:tcW w:w="737" w:type="dxa"/>
            <w:tcBorders>
              <w:top w:val="nil"/>
              <w:left w:val="nil"/>
              <w:bottom w:val="single" w:sz="4" w:space="0" w:color="auto"/>
              <w:right w:val="single" w:sz="4" w:space="0" w:color="auto"/>
            </w:tcBorders>
            <w:noWrap/>
            <w:vAlign w:val="center"/>
            <w:hideMark/>
          </w:tcPr>
          <w:p w14:paraId="2F4578CA"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0.5%</w:t>
            </w:r>
          </w:p>
        </w:tc>
        <w:tc>
          <w:tcPr>
            <w:tcW w:w="822" w:type="dxa"/>
            <w:tcBorders>
              <w:top w:val="nil"/>
              <w:left w:val="nil"/>
              <w:bottom w:val="single" w:sz="4" w:space="0" w:color="auto"/>
              <w:right w:val="single" w:sz="4" w:space="0" w:color="auto"/>
            </w:tcBorders>
            <w:noWrap/>
            <w:vAlign w:val="center"/>
            <w:hideMark/>
          </w:tcPr>
          <w:p w14:paraId="1737A46B"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0.1%</w:t>
            </w:r>
          </w:p>
        </w:tc>
        <w:tc>
          <w:tcPr>
            <w:tcW w:w="737" w:type="dxa"/>
            <w:tcBorders>
              <w:top w:val="nil"/>
              <w:left w:val="nil"/>
              <w:bottom w:val="single" w:sz="4" w:space="0" w:color="auto"/>
              <w:right w:val="single" w:sz="4" w:space="0" w:color="auto"/>
            </w:tcBorders>
            <w:noWrap/>
            <w:vAlign w:val="center"/>
            <w:hideMark/>
          </w:tcPr>
          <w:p w14:paraId="4CAB57D7"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0.5%</w:t>
            </w:r>
          </w:p>
        </w:tc>
        <w:tc>
          <w:tcPr>
            <w:tcW w:w="737" w:type="dxa"/>
            <w:tcBorders>
              <w:top w:val="nil"/>
              <w:left w:val="nil"/>
              <w:bottom w:val="single" w:sz="4" w:space="0" w:color="auto"/>
              <w:right w:val="single" w:sz="4" w:space="0" w:color="auto"/>
            </w:tcBorders>
            <w:noWrap/>
            <w:vAlign w:val="center"/>
            <w:hideMark/>
          </w:tcPr>
          <w:p w14:paraId="6455AB12"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0.1%</w:t>
            </w:r>
          </w:p>
        </w:tc>
        <w:tc>
          <w:tcPr>
            <w:tcW w:w="737" w:type="dxa"/>
            <w:tcBorders>
              <w:top w:val="nil"/>
              <w:left w:val="nil"/>
              <w:bottom w:val="single" w:sz="4" w:space="0" w:color="auto"/>
              <w:right w:val="single" w:sz="4" w:space="0" w:color="auto"/>
            </w:tcBorders>
            <w:noWrap/>
            <w:vAlign w:val="center"/>
            <w:hideMark/>
          </w:tcPr>
          <w:p w14:paraId="4590B4D2"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0.3%</w:t>
            </w:r>
          </w:p>
        </w:tc>
        <w:tc>
          <w:tcPr>
            <w:tcW w:w="737" w:type="dxa"/>
            <w:tcBorders>
              <w:top w:val="nil"/>
              <w:left w:val="nil"/>
              <w:bottom w:val="single" w:sz="4" w:space="0" w:color="auto"/>
              <w:right w:val="single" w:sz="4" w:space="0" w:color="auto"/>
            </w:tcBorders>
            <w:noWrap/>
            <w:vAlign w:val="center"/>
            <w:hideMark/>
          </w:tcPr>
          <w:p w14:paraId="5B75A99D"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0.5%</w:t>
            </w:r>
          </w:p>
        </w:tc>
        <w:tc>
          <w:tcPr>
            <w:tcW w:w="737" w:type="dxa"/>
            <w:tcBorders>
              <w:top w:val="nil"/>
              <w:left w:val="nil"/>
              <w:bottom w:val="single" w:sz="4" w:space="0" w:color="auto"/>
              <w:right w:val="single" w:sz="4" w:space="0" w:color="auto"/>
            </w:tcBorders>
            <w:noWrap/>
            <w:vAlign w:val="center"/>
            <w:hideMark/>
          </w:tcPr>
          <w:p w14:paraId="4BF8D742"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0.0%</w:t>
            </w:r>
          </w:p>
        </w:tc>
        <w:tc>
          <w:tcPr>
            <w:tcW w:w="737" w:type="dxa"/>
            <w:tcBorders>
              <w:top w:val="nil"/>
              <w:left w:val="nil"/>
              <w:bottom w:val="single" w:sz="4" w:space="0" w:color="auto"/>
              <w:right w:val="single" w:sz="4" w:space="0" w:color="auto"/>
            </w:tcBorders>
            <w:noWrap/>
            <w:vAlign w:val="center"/>
            <w:hideMark/>
          </w:tcPr>
          <w:p w14:paraId="2466D60C"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0.1%</w:t>
            </w:r>
          </w:p>
        </w:tc>
        <w:tc>
          <w:tcPr>
            <w:tcW w:w="737" w:type="dxa"/>
            <w:tcBorders>
              <w:top w:val="nil"/>
              <w:left w:val="nil"/>
              <w:bottom w:val="single" w:sz="4" w:space="0" w:color="auto"/>
              <w:right w:val="single" w:sz="4" w:space="0" w:color="auto"/>
            </w:tcBorders>
            <w:noWrap/>
            <w:vAlign w:val="center"/>
            <w:hideMark/>
          </w:tcPr>
          <w:p w14:paraId="182E4063"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0.1%</w:t>
            </w:r>
          </w:p>
        </w:tc>
        <w:tc>
          <w:tcPr>
            <w:tcW w:w="737" w:type="dxa"/>
            <w:tcBorders>
              <w:top w:val="nil"/>
              <w:left w:val="nil"/>
              <w:bottom w:val="single" w:sz="4" w:space="0" w:color="auto"/>
              <w:right w:val="single" w:sz="4" w:space="0" w:color="auto"/>
            </w:tcBorders>
            <w:noWrap/>
            <w:vAlign w:val="center"/>
            <w:hideMark/>
          </w:tcPr>
          <w:p w14:paraId="4168C804"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0.0%</w:t>
            </w:r>
          </w:p>
        </w:tc>
        <w:tc>
          <w:tcPr>
            <w:tcW w:w="906" w:type="dxa"/>
            <w:tcBorders>
              <w:top w:val="nil"/>
              <w:left w:val="nil"/>
              <w:bottom w:val="single" w:sz="4" w:space="0" w:color="auto"/>
              <w:right w:val="single" w:sz="4" w:space="0" w:color="auto"/>
            </w:tcBorders>
            <w:noWrap/>
            <w:vAlign w:val="center"/>
            <w:hideMark/>
          </w:tcPr>
          <w:p w14:paraId="6BCE282D"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0.0%</w:t>
            </w:r>
          </w:p>
        </w:tc>
        <w:tc>
          <w:tcPr>
            <w:tcW w:w="737" w:type="dxa"/>
            <w:tcBorders>
              <w:top w:val="nil"/>
              <w:left w:val="nil"/>
              <w:bottom w:val="single" w:sz="4" w:space="0" w:color="auto"/>
              <w:right w:val="single" w:sz="4" w:space="0" w:color="auto"/>
            </w:tcBorders>
            <w:noWrap/>
            <w:vAlign w:val="center"/>
            <w:hideMark/>
          </w:tcPr>
          <w:p w14:paraId="5EE847AC"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0.2%</w:t>
            </w:r>
          </w:p>
        </w:tc>
        <w:tc>
          <w:tcPr>
            <w:tcW w:w="737" w:type="dxa"/>
            <w:tcBorders>
              <w:top w:val="nil"/>
              <w:left w:val="nil"/>
              <w:bottom w:val="single" w:sz="4" w:space="0" w:color="auto"/>
              <w:right w:val="single" w:sz="4" w:space="0" w:color="auto"/>
            </w:tcBorders>
            <w:noWrap/>
            <w:vAlign w:val="center"/>
            <w:hideMark/>
          </w:tcPr>
          <w:p w14:paraId="10127F1C"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0.1%</w:t>
            </w:r>
          </w:p>
        </w:tc>
        <w:tc>
          <w:tcPr>
            <w:tcW w:w="737" w:type="dxa"/>
            <w:tcBorders>
              <w:top w:val="nil"/>
              <w:left w:val="nil"/>
              <w:bottom w:val="single" w:sz="4" w:space="0" w:color="auto"/>
              <w:right w:val="single" w:sz="4" w:space="0" w:color="auto"/>
            </w:tcBorders>
            <w:noWrap/>
            <w:vAlign w:val="center"/>
            <w:hideMark/>
          </w:tcPr>
          <w:p w14:paraId="30A2FEAF"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2.1%</w:t>
            </w:r>
          </w:p>
        </w:tc>
        <w:tc>
          <w:tcPr>
            <w:tcW w:w="737" w:type="dxa"/>
            <w:tcBorders>
              <w:top w:val="nil"/>
              <w:left w:val="nil"/>
              <w:bottom w:val="single" w:sz="4" w:space="0" w:color="auto"/>
              <w:right w:val="single" w:sz="8" w:space="0" w:color="auto"/>
            </w:tcBorders>
            <w:noWrap/>
            <w:vAlign w:val="center"/>
            <w:hideMark/>
          </w:tcPr>
          <w:p w14:paraId="78114B2C"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0.0%</w:t>
            </w:r>
          </w:p>
        </w:tc>
      </w:tr>
      <w:tr w:rsidR="006C654A" w:rsidRPr="00703A5E" w14:paraId="558F932E" w14:textId="77777777" w:rsidTr="00C04288">
        <w:trPr>
          <w:trHeight w:val="315"/>
        </w:trPr>
        <w:tc>
          <w:tcPr>
            <w:tcW w:w="1276" w:type="dxa"/>
            <w:tcBorders>
              <w:top w:val="nil"/>
              <w:left w:val="single" w:sz="8" w:space="0" w:color="auto"/>
              <w:bottom w:val="nil"/>
              <w:right w:val="single" w:sz="4" w:space="0" w:color="auto"/>
            </w:tcBorders>
            <w:noWrap/>
            <w:vAlign w:val="center"/>
            <w:hideMark/>
          </w:tcPr>
          <w:p w14:paraId="5A4A6BE0" w14:textId="77777777" w:rsidR="006C654A" w:rsidRPr="00A80564" w:rsidRDefault="006C654A" w:rsidP="0067492B">
            <w:pPr>
              <w:spacing w:line="240" w:lineRule="auto"/>
              <w:rPr>
                <w:rFonts w:eastAsia="Times New Roman" w:cstheme="minorHAnsi"/>
                <w:color w:val="000000"/>
                <w:sz w:val="18"/>
                <w:szCs w:val="18"/>
                <w:lang w:eastAsia="it-IT"/>
              </w:rPr>
            </w:pPr>
            <w:r w:rsidRPr="00A80564">
              <w:rPr>
                <w:rFonts w:eastAsia="Times New Roman" w:cstheme="minorHAnsi"/>
                <w:color w:val="000000"/>
                <w:sz w:val="18"/>
                <w:szCs w:val="18"/>
                <w:lang w:eastAsia="it-IT"/>
              </w:rPr>
              <w:t>Spray recovery</w:t>
            </w:r>
          </w:p>
        </w:tc>
        <w:tc>
          <w:tcPr>
            <w:tcW w:w="737" w:type="dxa"/>
            <w:tcBorders>
              <w:top w:val="nil"/>
              <w:left w:val="single" w:sz="8" w:space="0" w:color="auto"/>
              <w:bottom w:val="single" w:sz="8" w:space="0" w:color="auto"/>
              <w:right w:val="single" w:sz="4" w:space="0" w:color="auto"/>
            </w:tcBorders>
            <w:noWrap/>
            <w:vAlign w:val="center"/>
            <w:hideMark/>
          </w:tcPr>
          <w:p w14:paraId="74194424"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-1.2%</w:t>
            </w:r>
          </w:p>
        </w:tc>
        <w:tc>
          <w:tcPr>
            <w:tcW w:w="737" w:type="dxa"/>
            <w:tcBorders>
              <w:top w:val="nil"/>
              <w:left w:val="nil"/>
              <w:bottom w:val="single" w:sz="8" w:space="0" w:color="auto"/>
              <w:right w:val="single" w:sz="4" w:space="0" w:color="auto"/>
            </w:tcBorders>
            <w:noWrap/>
            <w:vAlign w:val="center"/>
            <w:hideMark/>
          </w:tcPr>
          <w:p w14:paraId="08581C22"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-1.0%</w:t>
            </w:r>
          </w:p>
        </w:tc>
        <w:tc>
          <w:tcPr>
            <w:tcW w:w="815" w:type="dxa"/>
            <w:tcBorders>
              <w:top w:val="nil"/>
              <w:left w:val="nil"/>
              <w:bottom w:val="single" w:sz="8" w:space="0" w:color="auto"/>
              <w:right w:val="single" w:sz="4" w:space="0" w:color="auto"/>
            </w:tcBorders>
            <w:noWrap/>
            <w:vAlign w:val="center"/>
            <w:hideMark/>
          </w:tcPr>
          <w:p w14:paraId="373BEBFD"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-3.6%</w:t>
            </w:r>
          </w:p>
        </w:tc>
        <w:tc>
          <w:tcPr>
            <w:tcW w:w="737" w:type="dxa"/>
            <w:tcBorders>
              <w:top w:val="nil"/>
              <w:left w:val="nil"/>
              <w:bottom w:val="single" w:sz="8" w:space="0" w:color="auto"/>
              <w:right w:val="single" w:sz="4" w:space="0" w:color="auto"/>
            </w:tcBorders>
            <w:noWrap/>
            <w:vAlign w:val="center"/>
            <w:hideMark/>
          </w:tcPr>
          <w:p w14:paraId="10D92620"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-1.7%</w:t>
            </w:r>
          </w:p>
        </w:tc>
        <w:tc>
          <w:tcPr>
            <w:tcW w:w="822" w:type="dxa"/>
            <w:tcBorders>
              <w:top w:val="nil"/>
              <w:left w:val="nil"/>
              <w:bottom w:val="single" w:sz="8" w:space="0" w:color="auto"/>
              <w:right w:val="single" w:sz="4" w:space="0" w:color="auto"/>
            </w:tcBorders>
            <w:noWrap/>
            <w:vAlign w:val="center"/>
            <w:hideMark/>
          </w:tcPr>
          <w:p w14:paraId="75984B99"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-0.6%</w:t>
            </w:r>
          </w:p>
        </w:tc>
        <w:tc>
          <w:tcPr>
            <w:tcW w:w="737" w:type="dxa"/>
            <w:tcBorders>
              <w:top w:val="nil"/>
              <w:left w:val="nil"/>
              <w:bottom w:val="single" w:sz="8" w:space="0" w:color="auto"/>
              <w:right w:val="single" w:sz="4" w:space="0" w:color="auto"/>
            </w:tcBorders>
            <w:noWrap/>
            <w:vAlign w:val="center"/>
            <w:hideMark/>
          </w:tcPr>
          <w:p w14:paraId="6E9932B3"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-1.7%</w:t>
            </w:r>
          </w:p>
        </w:tc>
        <w:tc>
          <w:tcPr>
            <w:tcW w:w="737" w:type="dxa"/>
            <w:tcBorders>
              <w:top w:val="nil"/>
              <w:left w:val="nil"/>
              <w:bottom w:val="single" w:sz="8" w:space="0" w:color="auto"/>
              <w:right w:val="single" w:sz="4" w:space="0" w:color="auto"/>
            </w:tcBorders>
            <w:noWrap/>
            <w:vAlign w:val="center"/>
            <w:hideMark/>
          </w:tcPr>
          <w:p w14:paraId="063B02A1"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-0.6%</w:t>
            </w:r>
          </w:p>
        </w:tc>
        <w:tc>
          <w:tcPr>
            <w:tcW w:w="737" w:type="dxa"/>
            <w:tcBorders>
              <w:top w:val="nil"/>
              <w:left w:val="nil"/>
              <w:bottom w:val="single" w:sz="8" w:space="0" w:color="auto"/>
              <w:right w:val="single" w:sz="4" w:space="0" w:color="auto"/>
            </w:tcBorders>
            <w:noWrap/>
            <w:vAlign w:val="center"/>
            <w:hideMark/>
          </w:tcPr>
          <w:p w14:paraId="20E088DF"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-1.0%</w:t>
            </w:r>
          </w:p>
        </w:tc>
        <w:tc>
          <w:tcPr>
            <w:tcW w:w="737" w:type="dxa"/>
            <w:tcBorders>
              <w:top w:val="nil"/>
              <w:left w:val="nil"/>
              <w:bottom w:val="single" w:sz="8" w:space="0" w:color="auto"/>
              <w:right w:val="single" w:sz="4" w:space="0" w:color="auto"/>
            </w:tcBorders>
            <w:noWrap/>
            <w:vAlign w:val="center"/>
            <w:hideMark/>
          </w:tcPr>
          <w:p w14:paraId="60EF9732"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-1.8%</w:t>
            </w:r>
          </w:p>
        </w:tc>
        <w:tc>
          <w:tcPr>
            <w:tcW w:w="737" w:type="dxa"/>
            <w:tcBorders>
              <w:top w:val="nil"/>
              <w:left w:val="nil"/>
              <w:bottom w:val="single" w:sz="8" w:space="0" w:color="auto"/>
              <w:right w:val="single" w:sz="4" w:space="0" w:color="auto"/>
            </w:tcBorders>
            <w:noWrap/>
            <w:vAlign w:val="center"/>
            <w:hideMark/>
          </w:tcPr>
          <w:p w14:paraId="62883E3E"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0.0%</w:t>
            </w:r>
          </w:p>
        </w:tc>
        <w:tc>
          <w:tcPr>
            <w:tcW w:w="737" w:type="dxa"/>
            <w:tcBorders>
              <w:top w:val="nil"/>
              <w:left w:val="nil"/>
              <w:bottom w:val="single" w:sz="8" w:space="0" w:color="auto"/>
              <w:right w:val="single" w:sz="4" w:space="0" w:color="auto"/>
            </w:tcBorders>
            <w:noWrap/>
            <w:vAlign w:val="center"/>
            <w:hideMark/>
          </w:tcPr>
          <w:p w14:paraId="1FC8ABA3"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0.0%</w:t>
            </w:r>
          </w:p>
        </w:tc>
        <w:tc>
          <w:tcPr>
            <w:tcW w:w="737" w:type="dxa"/>
            <w:tcBorders>
              <w:top w:val="nil"/>
              <w:left w:val="nil"/>
              <w:bottom w:val="single" w:sz="8" w:space="0" w:color="auto"/>
              <w:right w:val="single" w:sz="4" w:space="0" w:color="auto"/>
            </w:tcBorders>
            <w:noWrap/>
            <w:vAlign w:val="center"/>
            <w:hideMark/>
          </w:tcPr>
          <w:p w14:paraId="706D6141"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0.0%</w:t>
            </w:r>
          </w:p>
        </w:tc>
        <w:tc>
          <w:tcPr>
            <w:tcW w:w="737" w:type="dxa"/>
            <w:tcBorders>
              <w:top w:val="nil"/>
              <w:left w:val="nil"/>
              <w:bottom w:val="single" w:sz="8" w:space="0" w:color="auto"/>
              <w:right w:val="single" w:sz="4" w:space="0" w:color="auto"/>
            </w:tcBorders>
            <w:noWrap/>
            <w:vAlign w:val="center"/>
            <w:hideMark/>
          </w:tcPr>
          <w:p w14:paraId="2F390109"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0.0%</w:t>
            </w:r>
          </w:p>
        </w:tc>
        <w:tc>
          <w:tcPr>
            <w:tcW w:w="906" w:type="dxa"/>
            <w:tcBorders>
              <w:top w:val="nil"/>
              <w:left w:val="nil"/>
              <w:bottom w:val="single" w:sz="8" w:space="0" w:color="auto"/>
              <w:right w:val="single" w:sz="4" w:space="0" w:color="auto"/>
            </w:tcBorders>
            <w:noWrap/>
            <w:vAlign w:val="center"/>
            <w:hideMark/>
          </w:tcPr>
          <w:p w14:paraId="38E98B04"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0.0%</w:t>
            </w:r>
          </w:p>
        </w:tc>
        <w:tc>
          <w:tcPr>
            <w:tcW w:w="737" w:type="dxa"/>
            <w:tcBorders>
              <w:top w:val="nil"/>
              <w:left w:val="nil"/>
              <w:bottom w:val="single" w:sz="8" w:space="0" w:color="auto"/>
              <w:right w:val="single" w:sz="4" w:space="0" w:color="auto"/>
            </w:tcBorders>
            <w:noWrap/>
            <w:vAlign w:val="center"/>
            <w:hideMark/>
          </w:tcPr>
          <w:p w14:paraId="7286DCA3"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-1.8%</w:t>
            </w:r>
          </w:p>
        </w:tc>
        <w:tc>
          <w:tcPr>
            <w:tcW w:w="737" w:type="dxa"/>
            <w:tcBorders>
              <w:top w:val="nil"/>
              <w:left w:val="nil"/>
              <w:bottom w:val="single" w:sz="8" w:space="0" w:color="auto"/>
              <w:right w:val="single" w:sz="4" w:space="0" w:color="auto"/>
            </w:tcBorders>
            <w:noWrap/>
            <w:vAlign w:val="center"/>
            <w:hideMark/>
          </w:tcPr>
          <w:p w14:paraId="3ACB3E4B"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-1.8%</w:t>
            </w:r>
          </w:p>
        </w:tc>
        <w:tc>
          <w:tcPr>
            <w:tcW w:w="737" w:type="dxa"/>
            <w:tcBorders>
              <w:top w:val="nil"/>
              <w:left w:val="nil"/>
              <w:bottom w:val="single" w:sz="8" w:space="0" w:color="auto"/>
              <w:right w:val="single" w:sz="4" w:space="0" w:color="auto"/>
            </w:tcBorders>
            <w:noWrap/>
            <w:vAlign w:val="center"/>
            <w:hideMark/>
          </w:tcPr>
          <w:p w14:paraId="22219E70"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-1.4%</w:t>
            </w:r>
          </w:p>
        </w:tc>
        <w:tc>
          <w:tcPr>
            <w:tcW w:w="737" w:type="dxa"/>
            <w:tcBorders>
              <w:top w:val="nil"/>
              <w:left w:val="nil"/>
              <w:bottom w:val="single" w:sz="8" w:space="0" w:color="auto"/>
              <w:right w:val="single" w:sz="8" w:space="0" w:color="auto"/>
            </w:tcBorders>
            <w:noWrap/>
            <w:vAlign w:val="center"/>
            <w:hideMark/>
          </w:tcPr>
          <w:p w14:paraId="7EC7E455"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-0.4%</w:t>
            </w:r>
          </w:p>
        </w:tc>
      </w:tr>
      <w:tr w:rsidR="00C04288" w:rsidRPr="00703A5E" w14:paraId="26BF78A0" w14:textId="77777777" w:rsidTr="00C04288">
        <w:trPr>
          <w:trHeight w:val="315"/>
        </w:trPr>
        <w:tc>
          <w:tcPr>
            <w:tcW w:w="1276" w:type="dxa"/>
            <w:tcBorders>
              <w:top w:val="single" w:sz="8" w:space="0" w:color="auto"/>
              <w:left w:val="single" w:sz="8" w:space="0" w:color="auto"/>
              <w:bottom w:val="single" w:sz="8" w:space="0" w:color="auto"/>
              <w:right w:val="single" w:sz="4" w:space="0" w:color="auto"/>
            </w:tcBorders>
            <w:shd w:val="clear" w:color="000000" w:fill="FFF2CC"/>
            <w:noWrap/>
            <w:vAlign w:val="center"/>
            <w:hideMark/>
          </w:tcPr>
          <w:p w14:paraId="000E20C2" w14:textId="77777777" w:rsidR="006C654A" w:rsidRPr="00A80564" w:rsidRDefault="006C654A" w:rsidP="0067492B">
            <w:pPr>
              <w:spacing w:line="240" w:lineRule="auto"/>
              <w:rPr>
                <w:rFonts w:eastAsia="Times New Roman" w:cstheme="minorHAnsi"/>
                <w:b/>
                <w:bCs/>
                <w:i/>
                <w:iCs/>
                <w:color w:val="000000"/>
                <w:sz w:val="18"/>
                <w:szCs w:val="18"/>
                <w:lang w:eastAsia="it-IT"/>
              </w:rPr>
            </w:pPr>
            <w:r w:rsidRPr="00A80564">
              <w:rPr>
                <w:rFonts w:eastAsia="Times New Roman" w:cstheme="minorHAnsi"/>
                <w:b/>
                <w:bCs/>
                <w:i/>
                <w:iCs/>
                <w:color w:val="000000"/>
                <w:sz w:val="18"/>
                <w:szCs w:val="18"/>
                <w:lang w:eastAsia="it-IT"/>
              </w:rPr>
              <w:t>Total</w:t>
            </w:r>
          </w:p>
        </w:tc>
        <w:tc>
          <w:tcPr>
            <w:tcW w:w="737" w:type="dxa"/>
            <w:tcBorders>
              <w:top w:val="single" w:sz="8" w:space="0" w:color="auto"/>
              <w:left w:val="single" w:sz="4" w:space="0" w:color="auto"/>
              <w:bottom w:val="single" w:sz="8" w:space="0" w:color="auto"/>
              <w:right w:val="single" w:sz="4" w:space="0" w:color="auto"/>
            </w:tcBorders>
            <w:shd w:val="clear" w:color="000000" w:fill="FFF2CC"/>
            <w:noWrap/>
            <w:vAlign w:val="center"/>
            <w:hideMark/>
          </w:tcPr>
          <w:p w14:paraId="390B6C2C" w14:textId="77777777" w:rsidR="006C654A" w:rsidRPr="008F0B7C" w:rsidRDefault="006C654A" w:rsidP="0067492B">
            <w:pPr>
              <w:spacing w:line="240" w:lineRule="auto"/>
              <w:jc w:val="center"/>
              <w:rPr>
                <w:rFonts w:eastAsia="Times New Roman" w:cstheme="minorHAnsi"/>
                <w:b/>
                <w:bCs/>
                <w:i/>
                <w:iCs/>
                <w:color w:val="000000"/>
                <w:sz w:val="18"/>
                <w:szCs w:val="18"/>
                <w:lang w:eastAsia="it-IT"/>
              </w:rPr>
            </w:pPr>
            <w:r w:rsidRPr="008F0B7C">
              <w:rPr>
                <w:rFonts w:ascii="Calibri" w:hAnsi="Calibri" w:cs="Calibri"/>
                <w:b/>
                <w:bCs/>
                <w:i/>
                <w:iCs/>
                <w:color w:val="000000"/>
                <w:sz w:val="18"/>
                <w:szCs w:val="18"/>
              </w:rPr>
              <w:t>1.6E+01</w:t>
            </w:r>
          </w:p>
        </w:tc>
        <w:tc>
          <w:tcPr>
            <w:tcW w:w="737" w:type="dxa"/>
            <w:tcBorders>
              <w:top w:val="single" w:sz="8" w:space="0" w:color="auto"/>
              <w:left w:val="nil"/>
              <w:bottom w:val="single" w:sz="8" w:space="0" w:color="auto"/>
              <w:right w:val="single" w:sz="4" w:space="0" w:color="auto"/>
            </w:tcBorders>
            <w:shd w:val="clear" w:color="000000" w:fill="FFF2CC"/>
            <w:noWrap/>
            <w:vAlign w:val="center"/>
            <w:hideMark/>
          </w:tcPr>
          <w:p w14:paraId="0641A895" w14:textId="77777777" w:rsidR="006C654A" w:rsidRPr="008F0B7C" w:rsidRDefault="006C654A" w:rsidP="0067492B">
            <w:pPr>
              <w:spacing w:line="240" w:lineRule="auto"/>
              <w:jc w:val="center"/>
              <w:rPr>
                <w:rFonts w:eastAsia="Times New Roman" w:cstheme="minorHAnsi"/>
                <w:b/>
                <w:bCs/>
                <w:i/>
                <w:iCs/>
                <w:color w:val="000000"/>
                <w:sz w:val="18"/>
                <w:szCs w:val="18"/>
                <w:lang w:eastAsia="it-IT"/>
              </w:rPr>
            </w:pPr>
            <w:r w:rsidRPr="008F0B7C">
              <w:rPr>
                <w:rFonts w:ascii="Calibri" w:hAnsi="Calibri" w:cs="Calibri"/>
                <w:b/>
                <w:bCs/>
                <w:i/>
                <w:iCs/>
                <w:color w:val="000000"/>
                <w:sz w:val="18"/>
                <w:szCs w:val="18"/>
              </w:rPr>
              <w:t>1.3E-05</w:t>
            </w:r>
          </w:p>
        </w:tc>
        <w:tc>
          <w:tcPr>
            <w:tcW w:w="815" w:type="dxa"/>
            <w:tcBorders>
              <w:top w:val="single" w:sz="8" w:space="0" w:color="auto"/>
              <w:left w:val="nil"/>
              <w:bottom w:val="single" w:sz="8" w:space="0" w:color="auto"/>
              <w:right w:val="single" w:sz="4" w:space="0" w:color="auto"/>
            </w:tcBorders>
            <w:shd w:val="clear" w:color="000000" w:fill="FFF2CC"/>
            <w:noWrap/>
            <w:vAlign w:val="center"/>
            <w:hideMark/>
          </w:tcPr>
          <w:p w14:paraId="1FED2004" w14:textId="77777777" w:rsidR="006C654A" w:rsidRPr="008F0B7C" w:rsidRDefault="006C654A" w:rsidP="0067492B">
            <w:pPr>
              <w:spacing w:line="240" w:lineRule="auto"/>
              <w:jc w:val="center"/>
              <w:rPr>
                <w:rFonts w:eastAsia="Times New Roman" w:cstheme="minorHAnsi"/>
                <w:b/>
                <w:bCs/>
                <w:i/>
                <w:iCs/>
                <w:color w:val="000000"/>
                <w:sz w:val="18"/>
                <w:szCs w:val="18"/>
                <w:lang w:eastAsia="it-IT"/>
              </w:rPr>
            </w:pPr>
            <w:r w:rsidRPr="008F0B7C">
              <w:rPr>
                <w:rFonts w:ascii="Calibri" w:hAnsi="Calibri" w:cs="Calibri"/>
                <w:b/>
                <w:bCs/>
                <w:i/>
                <w:iCs/>
                <w:color w:val="000000"/>
                <w:sz w:val="18"/>
                <w:szCs w:val="18"/>
              </w:rPr>
              <w:t>1.0E+00</w:t>
            </w:r>
          </w:p>
        </w:tc>
        <w:tc>
          <w:tcPr>
            <w:tcW w:w="737" w:type="dxa"/>
            <w:tcBorders>
              <w:top w:val="single" w:sz="8" w:space="0" w:color="auto"/>
              <w:left w:val="nil"/>
              <w:bottom w:val="single" w:sz="8" w:space="0" w:color="auto"/>
              <w:right w:val="single" w:sz="4" w:space="0" w:color="auto"/>
            </w:tcBorders>
            <w:shd w:val="clear" w:color="000000" w:fill="FFF2CC"/>
            <w:noWrap/>
            <w:vAlign w:val="center"/>
            <w:hideMark/>
          </w:tcPr>
          <w:p w14:paraId="66F202A8" w14:textId="77777777" w:rsidR="006C654A" w:rsidRPr="008F0B7C" w:rsidRDefault="006C654A" w:rsidP="0067492B">
            <w:pPr>
              <w:spacing w:line="240" w:lineRule="auto"/>
              <w:jc w:val="center"/>
              <w:rPr>
                <w:rFonts w:eastAsia="Times New Roman" w:cstheme="minorHAnsi"/>
                <w:b/>
                <w:bCs/>
                <w:i/>
                <w:iCs/>
                <w:color w:val="000000"/>
                <w:sz w:val="18"/>
                <w:szCs w:val="18"/>
                <w:lang w:eastAsia="it-IT"/>
              </w:rPr>
            </w:pPr>
            <w:r w:rsidRPr="008F0B7C">
              <w:rPr>
                <w:rFonts w:ascii="Calibri" w:hAnsi="Calibri" w:cs="Calibri"/>
                <w:b/>
                <w:bCs/>
                <w:i/>
                <w:iCs/>
                <w:color w:val="000000"/>
                <w:sz w:val="18"/>
                <w:szCs w:val="18"/>
              </w:rPr>
              <w:t>6.2E-02</w:t>
            </w:r>
          </w:p>
        </w:tc>
        <w:tc>
          <w:tcPr>
            <w:tcW w:w="822" w:type="dxa"/>
            <w:tcBorders>
              <w:top w:val="single" w:sz="8" w:space="0" w:color="auto"/>
              <w:left w:val="nil"/>
              <w:bottom w:val="single" w:sz="8" w:space="0" w:color="auto"/>
              <w:right w:val="single" w:sz="4" w:space="0" w:color="auto"/>
            </w:tcBorders>
            <w:shd w:val="clear" w:color="000000" w:fill="FFF2CC"/>
            <w:noWrap/>
            <w:vAlign w:val="center"/>
            <w:hideMark/>
          </w:tcPr>
          <w:p w14:paraId="6D5CD2A0" w14:textId="77777777" w:rsidR="006C654A" w:rsidRPr="008F0B7C" w:rsidRDefault="006C654A" w:rsidP="0067492B">
            <w:pPr>
              <w:spacing w:line="240" w:lineRule="auto"/>
              <w:jc w:val="center"/>
              <w:rPr>
                <w:rFonts w:eastAsia="Times New Roman" w:cstheme="minorHAnsi"/>
                <w:b/>
                <w:bCs/>
                <w:i/>
                <w:iCs/>
                <w:color w:val="000000"/>
                <w:sz w:val="18"/>
                <w:szCs w:val="18"/>
                <w:lang w:eastAsia="it-IT"/>
              </w:rPr>
            </w:pPr>
            <w:r w:rsidRPr="008F0B7C">
              <w:rPr>
                <w:rFonts w:ascii="Calibri" w:hAnsi="Calibri" w:cs="Calibri"/>
                <w:b/>
                <w:bCs/>
                <w:i/>
                <w:iCs/>
                <w:color w:val="000000"/>
                <w:sz w:val="18"/>
                <w:szCs w:val="18"/>
              </w:rPr>
              <w:t>7.6E-02</w:t>
            </w:r>
          </w:p>
        </w:tc>
        <w:tc>
          <w:tcPr>
            <w:tcW w:w="737" w:type="dxa"/>
            <w:tcBorders>
              <w:top w:val="single" w:sz="8" w:space="0" w:color="auto"/>
              <w:left w:val="nil"/>
              <w:bottom w:val="single" w:sz="8" w:space="0" w:color="auto"/>
              <w:right w:val="single" w:sz="4" w:space="0" w:color="auto"/>
            </w:tcBorders>
            <w:shd w:val="clear" w:color="000000" w:fill="FFF2CC"/>
            <w:noWrap/>
            <w:vAlign w:val="center"/>
            <w:hideMark/>
          </w:tcPr>
          <w:p w14:paraId="1D093E09" w14:textId="77777777" w:rsidR="006C654A" w:rsidRPr="008F0B7C" w:rsidRDefault="006C654A" w:rsidP="0067492B">
            <w:pPr>
              <w:spacing w:line="240" w:lineRule="auto"/>
              <w:jc w:val="center"/>
              <w:rPr>
                <w:rFonts w:eastAsia="Times New Roman" w:cstheme="minorHAnsi"/>
                <w:b/>
                <w:bCs/>
                <w:i/>
                <w:iCs/>
                <w:color w:val="000000"/>
                <w:sz w:val="18"/>
                <w:szCs w:val="18"/>
                <w:lang w:eastAsia="it-IT"/>
              </w:rPr>
            </w:pPr>
            <w:r w:rsidRPr="008F0B7C">
              <w:rPr>
                <w:rFonts w:ascii="Calibri" w:hAnsi="Calibri" w:cs="Calibri"/>
                <w:b/>
                <w:bCs/>
                <w:i/>
                <w:iCs/>
                <w:color w:val="000000"/>
                <w:sz w:val="18"/>
                <w:szCs w:val="18"/>
              </w:rPr>
              <w:t>6.4E-02</w:t>
            </w:r>
          </w:p>
        </w:tc>
        <w:tc>
          <w:tcPr>
            <w:tcW w:w="737" w:type="dxa"/>
            <w:tcBorders>
              <w:top w:val="single" w:sz="8" w:space="0" w:color="auto"/>
              <w:left w:val="nil"/>
              <w:bottom w:val="single" w:sz="8" w:space="0" w:color="auto"/>
              <w:right w:val="single" w:sz="4" w:space="0" w:color="auto"/>
            </w:tcBorders>
            <w:shd w:val="clear" w:color="000000" w:fill="FFF2CC"/>
            <w:noWrap/>
            <w:vAlign w:val="center"/>
            <w:hideMark/>
          </w:tcPr>
          <w:p w14:paraId="069DA721" w14:textId="77777777" w:rsidR="006C654A" w:rsidRPr="008F0B7C" w:rsidRDefault="006C654A" w:rsidP="0067492B">
            <w:pPr>
              <w:spacing w:line="240" w:lineRule="auto"/>
              <w:jc w:val="center"/>
              <w:rPr>
                <w:rFonts w:eastAsia="Times New Roman" w:cstheme="minorHAnsi"/>
                <w:b/>
                <w:bCs/>
                <w:i/>
                <w:iCs/>
                <w:color w:val="000000"/>
                <w:sz w:val="18"/>
                <w:szCs w:val="18"/>
                <w:lang w:eastAsia="it-IT"/>
              </w:rPr>
            </w:pPr>
            <w:r w:rsidRPr="008F0B7C">
              <w:rPr>
                <w:rFonts w:ascii="Calibri" w:hAnsi="Calibri" w:cs="Calibri"/>
                <w:b/>
                <w:bCs/>
                <w:i/>
                <w:iCs/>
                <w:color w:val="000000"/>
                <w:sz w:val="18"/>
                <w:szCs w:val="18"/>
              </w:rPr>
              <w:t>2.2E-01</w:t>
            </w:r>
          </w:p>
        </w:tc>
        <w:tc>
          <w:tcPr>
            <w:tcW w:w="737" w:type="dxa"/>
            <w:tcBorders>
              <w:top w:val="single" w:sz="8" w:space="0" w:color="auto"/>
              <w:left w:val="nil"/>
              <w:bottom w:val="single" w:sz="8" w:space="0" w:color="auto"/>
              <w:right w:val="single" w:sz="4" w:space="0" w:color="auto"/>
            </w:tcBorders>
            <w:shd w:val="clear" w:color="000000" w:fill="FFF2CC"/>
            <w:noWrap/>
            <w:vAlign w:val="center"/>
            <w:hideMark/>
          </w:tcPr>
          <w:p w14:paraId="692157E1" w14:textId="77777777" w:rsidR="006C654A" w:rsidRPr="008F0B7C" w:rsidRDefault="006C654A" w:rsidP="0067492B">
            <w:pPr>
              <w:spacing w:line="240" w:lineRule="auto"/>
              <w:jc w:val="center"/>
              <w:rPr>
                <w:rFonts w:eastAsia="Times New Roman" w:cstheme="minorHAnsi"/>
                <w:b/>
                <w:bCs/>
                <w:i/>
                <w:iCs/>
                <w:color w:val="000000"/>
                <w:sz w:val="18"/>
                <w:szCs w:val="18"/>
                <w:lang w:eastAsia="it-IT"/>
              </w:rPr>
            </w:pPr>
            <w:r w:rsidRPr="008F0B7C">
              <w:rPr>
                <w:rFonts w:ascii="Calibri" w:hAnsi="Calibri" w:cs="Calibri"/>
                <w:b/>
                <w:bCs/>
                <w:i/>
                <w:iCs/>
                <w:color w:val="000000"/>
                <w:sz w:val="18"/>
                <w:szCs w:val="18"/>
              </w:rPr>
              <w:t>2.5E-02</w:t>
            </w:r>
          </w:p>
        </w:tc>
        <w:tc>
          <w:tcPr>
            <w:tcW w:w="737" w:type="dxa"/>
            <w:tcBorders>
              <w:top w:val="single" w:sz="8" w:space="0" w:color="auto"/>
              <w:left w:val="nil"/>
              <w:bottom w:val="single" w:sz="8" w:space="0" w:color="auto"/>
              <w:right w:val="single" w:sz="4" w:space="0" w:color="auto"/>
            </w:tcBorders>
            <w:shd w:val="clear" w:color="000000" w:fill="FFF2CC"/>
            <w:noWrap/>
            <w:vAlign w:val="center"/>
            <w:hideMark/>
          </w:tcPr>
          <w:p w14:paraId="3F354A19" w14:textId="77777777" w:rsidR="006C654A" w:rsidRPr="008F0B7C" w:rsidRDefault="006C654A" w:rsidP="0067492B">
            <w:pPr>
              <w:spacing w:line="240" w:lineRule="auto"/>
              <w:jc w:val="center"/>
              <w:rPr>
                <w:rFonts w:eastAsia="Times New Roman" w:cstheme="minorHAnsi"/>
                <w:b/>
                <w:bCs/>
                <w:i/>
                <w:iCs/>
                <w:color w:val="000000"/>
                <w:sz w:val="18"/>
                <w:szCs w:val="18"/>
                <w:lang w:eastAsia="it-IT"/>
              </w:rPr>
            </w:pPr>
            <w:r w:rsidRPr="008F0B7C">
              <w:rPr>
                <w:rFonts w:ascii="Calibri" w:hAnsi="Calibri" w:cs="Calibri"/>
                <w:b/>
                <w:bCs/>
                <w:i/>
                <w:iCs/>
                <w:color w:val="000000"/>
                <w:sz w:val="18"/>
                <w:szCs w:val="18"/>
              </w:rPr>
              <w:t>7.6E-04</w:t>
            </w:r>
          </w:p>
        </w:tc>
        <w:tc>
          <w:tcPr>
            <w:tcW w:w="737" w:type="dxa"/>
            <w:tcBorders>
              <w:top w:val="single" w:sz="8" w:space="0" w:color="auto"/>
              <w:left w:val="nil"/>
              <w:bottom w:val="single" w:sz="8" w:space="0" w:color="auto"/>
              <w:right w:val="single" w:sz="4" w:space="0" w:color="auto"/>
            </w:tcBorders>
            <w:shd w:val="clear" w:color="000000" w:fill="FFF2CC"/>
            <w:noWrap/>
            <w:vAlign w:val="center"/>
            <w:hideMark/>
          </w:tcPr>
          <w:p w14:paraId="7A68887B" w14:textId="77777777" w:rsidR="006C654A" w:rsidRPr="008F0B7C" w:rsidRDefault="006C654A" w:rsidP="0067492B">
            <w:pPr>
              <w:spacing w:line="240" w:lineRule="auto"/>
              <w:jc w:val="center"/>
              <w:rPr>
                <w:rFonts w:eastAsia="Times New Roman" w:cstheme="minorHAnsi"/>
                <w:b/>
                <w:bCs/>
                <w:i/>
                <w:iCs/>
                <w:color w:val="000000"/>
                <w:sz w:val="18"/>
                <w:szCs w:val="18"/>
                <w:lang w:eastAsia="it-IT"/>
              </w:rPr>
            </w:pPr>
            <w:r w:rsidRPr="008F0B7C">
              <w:rPr>
                <w:rFonts w:ascii="Calibri" w:hAnsi="Calibri" w:cs="Calibri"/>
                <w:b/>
                <w:bCs/>
                <w:i/>
                <w:iCs/>
                <w:color w:val="000000"/>
                <w:sz w:val="18"/>
                <w:szCs w:val="18"/>
              </w:rPr>
              <w:t>4.3E+02</w:t>
            </w:r>
          </w:p>
        </w:tc>
        <w:tc>
          <w:tcPr>
            <w:tcW w:w="737" w:type="dxa"/>
            <w:tcBorders>
              <w:top w:val="single" w:sz="8" w:space="0" w:color="auto"/>
              <w:left w:val="nil"/>
              <w:bottom w:val="single" w:sz="8" w:space="0" w:color="auto"/>
              <w:right w:val="single" w:sz="4" w:space="0" w:color="auto"/>
            </w:tcBorders>
            <w:shd w:val="clear" w:color="000000" w:fill="FFF2CC"/>
            <w:noWrap/>
            <w:vAlign w:val="center"/>
            <w:hideMark/>
          </w:tcPr>
          <w:p w14:paraId="1748CA00" w14:textId="77777777" w:rsidR="006C654A" w:rsidRPr="008F0B7C" w:rsidRDefault="006C654A" w:rsidP="0067492B">
            <w:pPr>
              <w:spacing w:line="240" w:lineRule="auto"/>
              <w:jc w:val="center"/>
              <w:rPr>
                <w:rFonts w:eastAsia="Times New Roman" w:cstheme="minorHAnsi"/>
                <w:b/>
                <w:bCs/>
                <w:i/>
                <w:iCs/>
                <w:color w:val="000000"/>
                <w:sz w:val="18"/>
                <w:szCs w:val="18"/>
                <w:lang w:eastAsia="it-IT"/>
              </w:rPr>
            </w:pPr>
            <w:r w:rsidRPr="008F0B7C">
              <w:rPr>
                <w:rFonts w:ascii="Calibri" w:hAnsi="Calibri" w:cs="Calibri"/>
                <w:b/>
                <w:bCs/>
                <w:i/>
                <w:iCs/>
                <w:color w:val="000000"/>
                <w:sz w:val="18"/>
                <w:szCs w:val="18"/>
              </w:rPr>
              <w:t>1.5E+01</w:t>
            </w:r>
          </w:p>
        </w:tc>
        <w:tc>
          <w:tcPr>
            <w:tcW w:w="737" w:type="dxa"/>
            <w:tcBorders>
              <w:top w:val="single" w:sz="8" w:space="0" w:color="auto"/>
              <w:left w:val="nil"/>
              <w:bottom w:val="single" w:sz="8" w:space="0" w:color="auto"/>
              <w:right w:val="single" w:sz="4" w:space="0" w:color="auto"/>
            </w:tcBorders>
            <w:shd w:val="clear" w:color="000000" w:fill="FFF2CC"/>
            <w:noWrap/>
            <w:vAlign w:val="center"/>
            <w:hideMark/>
          </w:tcPr>
          <w:p w14:paraId="5E7A2A74" w14:textId="77777777" w:rsidR="006C654A" w:rsidRPr="008F0B7C" w:rsidRDefault="006C654A" w:rsidP="0067492B">
            <w:pPr>
              <w:spacing w:line="240" w:lineRule="auto"/>
              <w:jc w:val="center"/>
              <w:rPr>
                <w:rFonts w:eastAsia="Times New Roman" w:cstheme="minorHAnsi"/>
                <w:b/>
                <w:bCs/>
                <w:i/>
                <w:iCs/>
                <w:color w:val="000000"/>
                <w:sz w:val="18"/>
                <w:szCs w:val="18"/>
                <w:lang w:eastAsia="it-IT"/>
              </w:rPr>
            </w:pPr>
            <w:r w:rsidRPr="008F0B7C">
              <w:rPr>
                <w:rFonts w:ascii="Calibri" w:hAnsi="Calibri" w:cs="Calibri"/>
                <w:b/>
                <w:bCs/>
                <w:i/>
                <w:iCs/>
                <w:color w:val="000000"/>
                <w:sz w:val="18"/>
                <w:szCs w:val="18"/>
              </w:rPr>
              <w:t>1.9E+01</w:t>
            </w:r>
          </w:p>
        </w:tc>
        <w:tc>
          <w:tcPr>
            <w:tcW w:w="737" w:type="dxa"/>
            <w:tcBorders>
              <w:top w:val="single" w:sz="8" w:space="0" w:color="auto"/>
              <w:left w:val="nil"/>
              <w:bottom w:val="single" w:sz="8" w:space="0" w:color="auto"/>
              <w:right w:val="single" w:sz="4" w:space="0" w:color="auto"/>
            </w:tcBorders>
            <w:shd w:val="clear" w:color="000000" w:fill="FFF2CC"/>
            <w:noWrap/>
            <w:vAlign w:val="center"/>
            <w:hideMark/>
          </w:tcPr>
          <w:p w14:paraId="0FBB96C9" w14:textId="77777777" w:rsidR="006C654A" w:rsidRPr="008F0B7C" w:rsidRDefault="006C654A" w:rsidP="0067492B">
            <w:pPr>
              <w:spacing w:line="240" w:lineRule="auto"/>
              <w:jc w:val="center"/>
              <w:rPr>
                <w:rFonts w:eastAsia="Times New Roman" w:cstheme="minorHAnsi"/>
                <w:b/>
                <w:bCs/>
                <w:i/>
                <w:iCs/>
                <w:color w:val="000000"/>
                <w:sz w:val="18"/>
                <w:szCs w:val="18"/>
                <w:lang w:eastAsia="it-IT"/>
              </w:rPr>
            </w:pPr>
            <w:r w:rsidRPr="008F0B7C">
              <w:rPr>
                <w:rFonts w:ascii="Calibri" w:hAnsi="Calibri" w:cs="Calibri"/>
                <w:b/>
                <w:bCs/>
                <w:i/>
                <w:iCs/>
                <w:color w:val="000000"/>
                <w:sz w:val="18"/>
                <w:szCs w:val="18"/>
              </w:rPr>
              <w:t>4.8E+00</w:t>
            </w:r>
          </w:p>
        </w:tc>
        <w:tc>
          <w:tcPr>
            <w:tcW w:w="906" w:type="dxa"/>
            <w:tcBorders>
              <w:top w:val="single" w:sz="8" w:space="0" w:color="auto"/>
              <w:left w:val="nil"/>
              <w:bottom w:val="single" w:sz="8" w:space="0" w:color="auto"/>
              <w:right w:val="single" w:sz="4" w:space="0" w:color="auto"/>
            </w:tcBorders>
            <w:shd w:val="clear" w:color="000000" w:fill="FFF2CC"/>
            <w:noWrap/>
            <w:vAlign w:val="center"/>
            <w:hideMark/>
          </w:tcPr>
          <w:p w14:paraId="2A944D0D" w14:textId="77777777" w:rsidR="006C654A" w:rsidRPr="008F0B7C" w:rsidRDefault="006C654A" w:rsidP="0067492B">
            <w:pPr>
              <w:spacing w:line="240" w:lineRule="auto"/>
              <w:jc w:val="center"/>
              <w:rPr>
                <w:rFonts w:eastAsia="Times New Roman" w:cstheme="minorHAnsi"/>
                <w:b/>
                <w:bCs/>
                <w:i/>
                <w:iCs/>
                <w:color w:val="000000"/>
                <w:sz w:val="18"/>
                <w:szCs w:val="18"/>
                <w:lang w:eastAsia="it-IT"/>
              </w:rPr>
            </w:pPr>
            <w:r w:rsidRPr="008F0B7C">
              <w:rPr>
                <w:rFonts w:ascii="Calibri" w:hAnsi="Calibri" w:cs="Calibri"/>
                <w:b/>
                <w:bCs/>
                <w:i/>
                <w:iCs/>
                <w:color w:val="000000"/>
                <w:sz w:val="18"/>
                <w:szCs w:val="18"/>
              </w:rPr>
              <w:t>2.3E+02</w:t>
            </w:r>
          </w:p>
        </w:tc>
        <w:tc>
          <w:tcPr>
            <w:tcW w:w="737" w:type="dxa"/>
            <w:tcBorders>
              <w:top w:val="single" w:sz="8" w:space="0" w:color="auto"/>
              <w:left w:val="nil"/>
              <w:bottom w:val="single" w:sz="8" w:space="0" w:color="auto"/>
              <w:right w:val="single" w:sz="4" w:space="0" w:color="auto"/>
            </w:tcBorders>
            <w:shd w:val="clear" w:color="000000" w:fill="FFF2CC"/>
            <w:noWrap/>
            <w:vAlign w:val="center"/>
            <w:hideMark/>
          </w:tcPr>
          <w:p w14:paraId="165CAFC3" w14:textId="77777777" w:rsidR="006C654A" w:rsidRPr="008F0B7C" w:rsidRDefault="006C654A" w:rsidP="0067492B">
            <w:pPr>
              <w:spacing w:line="240" w:lineRule="auto"/>
              <w:jc w:val="center"/>
              <w:rPr>
                <w:rFonts w:eastAsia="Times New Roman" w:cstheme="minorHAnsi"/>
                <w:b/>
                <w:bCs/>
                <w:i/>
                <w:iCs/>
                <w:color w:val="000000"/>
                <w:sz w:val="18"/>
                <w:szCs w:val="18"/>
                <w:lang w:eastAsia="it-IT"/>
              </w:rPr>
            </w:pPr>
            <w:r w:rsidRPr="008F0B7C">
              <w:rPr>
                <w:rFonts w:ascii="Calibri" w:hAnsi="Calibri" w:cs="Calibri"/>
                <w:b/>
                <w:bCs/>
                <w:i/>
                <w:iCs/>
                <w:color w:val="000000"/>
                <w:sz w:val="18"/>
                <w:szCs w:val="18"/>
              </w:rPr>
              <w:t>1.3E+00</w:t>
            </w:r>
          </w:p>
        </w:tc>
        <w:tc>
          <w:tcPr>
            <w:tcW w:w="737" w:type="dxa"/>
            <w:tcBorders>
              <w:top w:val="single" w:sz="8" w:space="0" w:color="auto"/>
              <w:left w:val="nil"/>
              <w:bottom w:val="single" w:sz="8" w:space="0" w:color="auto"/>
              <w:right w:val="single" w:sz="4" w:space="0" w:color="auto"/>
            </w:tcBorders>
            <w:shd w:val="clear" w:color="000000" w:fill="FFF2CC"/>
            <w:noWrap/>
            <w:vAlign w:val="center"/>
            <w:hideMark/>
          </w:tcPr>
          <w:p w14:paraId="7CCF7C9D" w14:textId="77777777" w:rsidR="006C654A" w:rsidRPr="008F0B7C" w:rsidRDefault="006C654A" w:rsidP="0067492B">
            <w:pPr>
              <w:spacing w:line="240" w:lineRule="auto"/>
              <w:jc w:val="center"/>
              <w:rPr>
                <w:rFonts w:eastAsia="Times New Roman" w:cstheme="minorHAnsi"/>
                <w:b/>
                <w:bCs/>
                <w:i/>
                <w:iCs/>
                <w:color w:val="000000"/>
                <w:sz w:val="18"/>
                <w:szCs w:val="18"/>
                <w:lang w:eastAsia="it-IT"/>
              </w:rPr>
            </w:pPr>
            <w:r w:rsidRPr="008F0B7C">
              <w:rPr>
                <w:rFonts w:ascii="Calibri" w:hAnsi="Calibri" w:cs="Calibri"/>
                <w:b/>
                <w:bCs/>
                <w:i/>
                <w:iCs/>
                <w:color w:val="000000"/>
                <w:sz w:val="18"/>
                <w:szCs w:val="18"/>
              </w:rPr>
              <w:t>9.9E-01</w:t>
            </w:r>
          </w:p>
        </w:tc>
        <w:tc>
          <w:tcPr>
            <w:tcW w:w="737" w:type="dxa"/>
            <w:tcBorders>
              <w:top w:val="single" w:sz="8" w:space="0" w:color="auto"/>
              <w:left w:val="nil"/>
              <w:bottom w:val="single" w:sz="8" w:space="0" w:color="auto"/>
              <w:right w:val="single" w:sz="4" w:space="0" w:color="auto"/>
            </w:tcBorders>
            <w:shd w:val="clear" w:color="000000" w:fill="FFF2CC"/>
            <w:noWrap/>
            <w:vAlign w:val="center"/>
            <w:hideMark/>
          </w:tcPr>
          <w:p w14:paraId="3EEC9CC1" w14:textId="77777777" w:rsidR="006C654A" w:rsidRPr="008F0B7C" w:rsidRDefault="006C654A" w:rsidP="0067492B">
            <w:pPr>
              <w:spacing w:line="240" w:lineRule="auto"/>
              <w:jc w:val="center"/>
              <w:rPr>
                <w:rFonts w:eastAsia="Times New Roman" w:cstheme="minorHAnsi"/>
                <w:b/>
                <w:bCs/>
                <w:i/>
                <w:iCs/>
                <w:color w:val="000000"/>
                <w:sz w:val="18"/>
                <w:szCs w:val="18"/>
                <w:lang w:eastAsia="it-IT"/>
              </w:rPr>
            </w:pPr>
            <w:r w:rsidRPr="008F0B7C">
              <w:rPr>
                <w:rFonts w:ascii="Calibri" w:hAnsi="Calibri" w:cs="Calibri"/>
                <w:b/>
                <w:bCs/>
                <w:i/>
                <w:iCs/>
                <w:color w:val="000000"/>
                <w:sz w:val="18"/>
                <w:szCs w:val="18"/>
              </w:rPr>
              <w:t>3.7E+00</w:t>
            </w:r>
          </w:p>
        </w:tc>
        <w:tc>
          <w:tcPr>
            <w:tcW w:w="737" w:type="dxa"/>
            <w:tcBorders>
              <w:top w:val="single" w:sz="8" w:space="0" w:color="auto"/>
              <w:left w:val="nil"/>
              <w:bottom w:val="single" w:sz="8" w:space="0" w:color="auto"/>
              <w:right w:val="single" w:sz="8" w:space="0" w:color="auto"/>
            </w:tcBorders>
            <w:shd w:val="clear" w:color="000000" w:fill="FFF2CC"/>
            <w:noWrap/>
            <w:vAlign w:val="center"/>
            <w:hideMark/>
          </w:tcPr>
          <w:p w14:paraId="16466C8F" w14:textId="77777777" w:rsidR="006C654A" w:rsidRPr="008F0B7C" w:rsidRDefault="006C654A" w:rsidP="0067492B">
            <w:pPr>
              <w:spacing w:line="240" w:lineRule="auto"/>
              <w:jc w:val="center"/>
              <w:rPr>
                <w:rFonts w:eastAsia="Times New Roman" w:cstheme="minorHAnsi"/>
                <w:b/>
                <w:bCs/>
                <w:i/>
                <w:iCs/>
                <w:color w:val="000000"/>
                <w:sz w:val="18"/>
                <w:szCs w:val="18"/>
                <w:lang w:eastAsia="it-IT"/>
              </w:rPr>
            </w:pPr>
            <w:r w:rsidRPr="008F0B7C">
              <w:rPr>
                <w:rFonts w:ascii="Calibri" w:hAnsi="Calibri" w:cs="Calibri"/>
                <w:b/>
                <w:bCs/>
                <w:i/>
                <w:iCs/>
                <w:color w:val="000000"/>
                <w:sz w:val="18"/>
                <w:szCs w:val="18"/>
              </w:rPr>
              <w:t>1.6E+00</w:t>
            </w:r>
          </w:p>
        </w:tc>
      </w:tr>
      <w:tr w:rsidR="006C654A" w:rsidRPr="00703A5E" w14:paraId="3F98E4A3" w14:textId="77777777" w:rsidTr="00C04288">
        <w:trPr>
          <w:trHeight w:val="315"/>
        </w:trPr>
        <w:tc>
          <w:tcPr>
            <w:tcW w:w="1276" w:type="dxa"/>
            <w:tcBorders>
              <w:top w:val="nil"/>
              <w:left w:val="single" w:sz="8" w:space="0" w:color="auto"/>
              <w:bottom w:val="single" w:sz="8" w:space="0" w:color="auto"/>
              <w:right w:val="single" w:sz="4" w:space="0" w:color="auto"/>
            </w:tcBorders>
            <w:noWrap/>
            <w:vAlign w:val="center"/>
            <w:hideMark/>
          </w:tcPr>
          <w:p w14:paraId="1A836154" w14:textId="77777777" w:rsidR="006C654A" w:rsidRPr="00A80564" w:rsidRDefault="006C654A" w:rsidP="0067492B">
            <w:pPr>
              <w:spacing w:line="240" w:lineRule="auto"/>
              <w:rPr>
                <w:rFonts w:eastAsia="Times New Roman" w:cstheme="minorHAnsi"/>
                <w:b/>
                <w:bCs/>
                <w:i/>
                <w:iCs/>
                <w:color w:val="000000"/>
                <w:sz w:val="18"/>
                <w:szCs w:val="18"/>
                <w:lang w:eastAsia="it-IT"/>
              </w:rPr>
            </w:pPr>
            <w:r w:rsidRPr="00A80564">
              <w:rPr>
                <w:rFonts w:eastAsia="Times New Roman" w:cstheme="minorHAnsi"/>
                <w:b/>
                <w:bCs/>
                <w:i/>
                <w:iCs/>
                <w:color w:val="000000"/>
                <w:sz w:val="18"/>
                <w:szCs w:val="18"/>
                <w:lang w:eastAsia="it-IT"/>
              </w:rPr>
              <w:t>SD</w:t>
            </w:r>
          </w:p>
        </w:tc>
        <w:tc>
          <w:tcPr>
            <w:tcW w:w="737" w:type="dxa"/>
            <w:tcBorders>
              <w:top w:val="single" w:sz="4" w:space="0" w:color="auto"/>
              <w:left w:val="single" w:sz="4" w:space="0" w:color="auto"/>
              <w:bottom w:val="single" w:sz="4" w:space="0" w:color="auto"/>
              <w:right w:val="single" w:sz="4" w:space="0" w:color="auto"/>
            </w:tcBorders>
            <w:noWrap/>
            <w:vAlign w:val="center"/>
            <w:hideMark/>
          </w:tcPr>
          <w:p w14:paraId="3D3986C4"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11%</w:t>
            </w:r>
          </w:p>
        </w:tc>
        <w:tc>
          <w:tcPr>
            <w:tcW w:w="737" w:type="dxa"/>
            <w:tcBorders>
              <w:top w:val="single" w:sz="4" w:space="0" w:color="auto"/>
              <w:left w:val="nil"/>
              <w:bottom w:val="single" w:sz="4" w:space="0" w:color="auto"/>
              <w:right w:val="single" w:sz="4" w:space="0" w:color="auto"/>
            </w:tcBorders>
            <w:noWrap/>
            <w:vAlign w:val="center"/>
            <w:hideMark/>
          </w:tcPr>
          <w:p w14:paraId="62F3F055"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14%</w:t>
            </w:r>
          </w:p>
        </w:tc>
        <w:tc>
          <w:tcPr>
            <w:tcW w:w="815" w:type="dxa"/>
            <w:tcBorders>
              <w:top w:val="single" w:sz="4" w:space="0" w:color="auto"/>
              <w:left w:val="nil"/>
              <w:bottom w:val="single" w:sz="4" w:space="0" w:color="auto"/>
              <w:right w:val="single" w:sz="4" w:space="0" w:color="auto"/>
            </w:tcBorders>
            <w:noWrap/>
            <w:vAlign w:val="center"/>
            <w:hideMark/>
          </w:tcPr>
          <w:p w14:paraId="4357D2A2" w14:textId="7DCBEFB1" w:rsidR="006C654A" w:rsidRPr="008F0B7C" w:rsidRDefault="00854ACF" w:rsidP="0067492B">
            <w:pPr>
              <w:spacing w:line="240" w:lineRule="auto"/>
              <w:jc w:val="center"/>
              <w:rPr>
                <w:rFonts w:eastAsia="Times New Roman" w:cstheme="minorHAnsi"/>
                <w:color w:val="000000"/>
                <w:sz w:val="18"/>
                <w:szCs w:val="18"/>
                <w:lang w:eastAsia="it-IT"/>
              </w:rPr>
            </w:pPr>
            <w:r>
              <w:rPr>
                <w:rFonts w:ascii="Calibri" w:hAnsi="Calibri" w:cs="Calibri"/>
                <w:color w:val="000000"/>
                <w:sz w:val="18"/>
                <w:szCs w:val="18"/>
              </w:rPr>
              <w:t>&gt;</w:t>
            </w:r>
            <w:r w:rsidR="006C654A" w:rsidRPr="008F0B7C">
              <w:rPr>
                <w:rFonts w:ascii="Calibri" w:hAnsi="Calibri" w:cs="Calibri"/>
                <w:color w:val="000000"/>
                <w:sz w:val="18"/>
                <w:szCs w:val="18"/>
              </w:rPr>
              <w:t>1</w:t>
            </w:r>
            <w:r>
              <w:rPr>
                <w:rFonts w:ascii="Calibri" w:hAnsi="Calibri" w:cs="Calibri"/>
                <w:color w:val="000000"/>
                <w:sz w:val="18"/>
                <w:szCs w:val="18"/>
              </w:rPr>
              <w:t>00</w:t>
            </w:r>
            <w:r w:rsidR="006C654A" w:rsidRPr="008F0B7C">
              <w:rPr>
                <w:rFonts w:ascii="Calibri" w:hAnsi="Calibri" w:cs="Calibri"/>
                <w:color w:val="000000"/>
                <w:sz w:val="18"/>
                <w:szCs w:val="18"/>
              </w:rPr>
              <w:t>%</w:t>
            </w:r>
          </w:p>
        </w:tc>
        <w:tc>
          <w:tcPr>
            <w:tcW w:w="737" w:type="dxa"/>
            <w:tcBorders>
              <w:top w:val="single" w:sz="4" w:space="0" w:color="auto"/>
              <w:left w:val="nil"/>
              <w:bottom w:val="single" w:sz="4" w:space="0" w:color="auto"/>
              <w:right w:val="single" w:sz="4" w:space="0" w:color="auto"/>
            </w:tcBorders>
            <w:noWrap/>
            <w:vAlign w:val="center"/>
            <w:hideMark/>
          </w:tcPr>
          <w:p w14:paraId="1B385DF5"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20%</w:t>
            </w:r>
          </w:p>
        </w:tc>
        <w:tc>
          <w:tcPr>
            <w:tcW w:w="822" w:type="dxa"/>
            <w:tcBorders>
              <w:top w:val="single" w:sz="4" w:space="0" w:color="auto"/>
              <w:left w:val="nil"/>
              <w:bottom w:val="single" w:sz="4" w:space="0" w:color="auto"/>
              <w:right w:val="single" w:sz="4" w:space="0" w:color="auto"/>
            </w:tcBorders>
            <w:noWrap/>
            <w:vAlign w:val="center"/>
            <w:hideMark/>
          </w:tcPr>
          <w:p w14:paraId="5C792FF5"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14%</w:t>
            </w:r>
          </w:p>
        </w:tc>
        <w:tc>
          <w:tcPr>
            <w:tcW w:w="737" w:type="dxa"/>
            <w:tcBorders>
              <w:top w:val="single" w:sz="4" w:space="0" w:color="auto"/>
              <w:left w:val="nil"/>
              <w:bottom w:val="single" w:sz="4" w:space="0" w:color="auto"/>
              <w:right w:val="single" w:sz="4" w:space="0" w:color="auto"/>
            </w:tcBorders>
            <w:noWrap/>
            <w:vAlign w:val="center"/>
            <w:hideMark/>
          </w:tcPr>
          <w:p w14:paraId="3031AD6F"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22%</w:t>
            </w:r>
          </w:p>
        </w:tc>
        <w:tc>
          <w:tcPr>
            <w:tcW w:w="737" w:type="dxa"/>
            <w:tcBorders>
              <w:top w:val="single" w:sz="4" w:space="0" w:color="auto"/>
              <w:left w:val="nil"/>
              <w:bottom w:val="single" w:sz="4" w:space="0" w:color="auto"/>
              <w:right w:val="single" w:sz="4" w:space="0" w:color="auto"/>
            </w:tcBorders>
            <w:noWrap/>
            <w:vAlign w:val="center"/>
            <w:hideMark/>
          </w:tcPr>
          <w:p w14:paraId="7CD75695"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14%</w:t>
            </w:r>
          </w:p>
        </w:tc>
        <w:tc>
          <w:tcPr>
            <w:tcW w:w="737" w:type="dxa"/>
            <w:tcBorders>
              <w:top w:val="single" w:sz="4" w:space="0" w:color="auto"/>
              <w:left w:val="nil"/>
              <w:bottom w:val="single" w:sz="4" w:space="0" w:color="auto"/>
              <w:right w:val="single" w:sz="4" w:space="0" w:color="auto"/>
            </w:tcBorders>
            <w:noWrap/>
            <w:vAlign w:val="center"/>
            <w:hideMark/>
          </w:tcPr>
          <w:p w14:paraId="6C219B78"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15%</w:t>
            </w:r>
          </w:p>
        </w:tc>
        <w:tc>
          <w:tcPr>
            <w:tcW w:w="737" w:type="dxa"/>
            <w:tcBorders>
              <w:top w:val="single" w:sz="4" w:space="0" w:color="auto"/>
              <w:left w:val="nil"/>
              <w:bottom w:val="single" w:sz="4" w:space="0" w:color="auto"/>
              <w:right w:val="single" w:sz="4" w:space="0" w:color="auto"/>
            </w:tcBorders>
            <w:noWrap/>
            <w:vAlign w:val="center"/>
            <w:hideMark/>
          </w:tcPr>
          <w:p w14:paraId="605648D9"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16%</w:t>
            </w:r>
          </w:p>
        </w:tc>
        <w:tc>
          <w:tcPr>
            <w:tcW w:w="737" w:type="dxa"/>
            <w:tcBorders>
              <w:top w:val="single" w:sz="4" w:space="0" w:color="auto"/>
              <w:left w:val="nil"/>
              <w:bottom w:val="single" w:sz="4" w:space="0" w:color="auto"/>
              <w:right w:val="single" w:sz="4" w:space="0" w:color="auto"/>
            </w:tcBorders>
            <w:noWrap/>
            <w:vAlign w:val="center"/>
            <w:hideMark/>
          </w:tcPr>
          <w:p w14:paraId="69358937"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45%</w:t>
            </w:r>
          </w:p>
        </w:tc>
        <w:tc>
          <w:tcPr>
            <w:tcW w:w="737" w:type="dxa"/>
            <w:tcBorders>
              <w:top w:val="single" w:sz="4" w:space="0" w:color="auto"/>
              <w:left w:val="nil"/>
              <w:bottom w:val="single" w:sz="4" w:space="0" w:color="auto"/>
              <w:right w:val="single" w:sz="4" w:space="0" w:color="auto"/>
            </w:tcBorders>
            <w:noWrap/>
            <w:vAlign w:val="center"/>
            <w:hideMark/>
          </w:tcPr>
          <w:p w14:paraId="45DE01C2"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25%</w:t>
            </w:r>
          </w:p>
        </w:tc>
        <w:tc>
          <w:tcPr>
            <w:tcW w:w="737" w:type="dxa"/>
            <w:tcBorders>
              <w:top w:val="single" w:sz="4" w:space="0" w:color="auto"/>
              <w:left w:val="nil"/>
              <w:bottom w:val="single" w:sz="4" w:space="0" w:color="auto"/>
              <w:right w:val="single" w:sz="4" w:space="0" w:color="auto"/>
            </w:tcBorders>
            <w:noWrap/>
            <w:vAlign w:val="center"/>
            <w:hideMark/>
          </w:tcPr>
          <w:p w14:paraId="70F65633"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23%</w:t>
            </w:r>
          </w:p>
        </w:tc>
        <w:tc>
          <w:tcPr>
            <w:tcW w:w="737" w:type="dxa"/>
            <w:tcBorders>
              <w:top w:val="single" w:sz="4" w:space="0" w:color="auto"/>
              <w:left w:val="nil"/>
              <w:bottom w:val="single" w:sz="4" w:space="0" w:color="auto"/>
              <w:right w:val="single" w:sz="4" w:space="0" w:color="auto"/>
            </w:tcBorders>
            <w:noWrap/>
            <w:vAlign w:val="center"/>
            <w:hideMark/>
          </w:tcPr>
          <w:p w14:paraId="3555E3DB"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40%</w:t>
            </w:r>
          </w:p>
        </w:tc>
        <w:tc>
          <w:tcPr>
            <w:tcW w:w="906" w:type="dxa"/>
            <w:tcBorders>
              <w:top w:val="single" w:sz="4" w:space="0" w:color="auto"/>
              <w:left w:val="nil"/>
              <w:bottom w:val="single" w:sz="4" w:space="0" w:color="auto"/>
              <w:right w:val="single" w:sz="4" w:space="0" w:color="auto"/>
            </w:tcBorders>
            <w:noWrap/>
            <w:vAlign w:val="center"/>
            <w:hideMark/>
          </w:tcPr>
          <w:p w14:paraId="3B130FD1" w14:textId="2347C871" w:rsidR="006C654A" w:rsidRPr="008F0B7C" w:rsidRDefault="00C04288" w:rsidP="0067492B">
            <w:pPr>
              <w:spacing w:line="240" w:lineRule="auto"/>
              <w:jc w:val="center"/>
              <w:rPr>
                <w:rFonts w:eastAsia="Times New Roman" w:cstheme="minorHAnsi"/>
                <w:color w:val="000000"/>
                <w:sz w:val="18"/>
                <w:szCs w:val="18"/>
                <w:lang w:eastAsia="it-IT"/>
              </w:rPr>
            </w:pPr>
            <w:r>
              <w:rPr>
                <w:rFonts w:ascii="Calibri" w:hAnsi="Calibri" w:cs="Calibri"/>
                <w:color w:val="000000"/>
                <w:sz w:val="18"/>
                <w:szCs w:val="18"/>
              </w:rPr>
              <w:t>&gt;100</w:t>
            </w:r>
            <w:r w:rsidR="006C654A" w:rsidRPr="008F0B7C">
              <w:rPr>
                <w:rFonts w:ascii="Calibri" w:hAnsi="Calibri" w:cs="Calibri"/>
                <w:color w:val="000000"/>
                <w:sz w:val="18"/>
                <w:szCs w:val="18"/>
              </w:rPr>
              <w:t>%</w:t>
            </w:r>
          </w:p>
        </w:tc>
        <w:tc>
          <w:tcPr>
            <w:tcW w:w="737" w:type="dxa"/>
            <w:tcBorders>
              <w:top w:val="single" w:sz="4" w:space="0" w:color="auto"/>
              <w:left w:val="nil"/>
              <w:bottom w:val="single" w:sz="4" w:space="0" w:color="auto"/>
              <w:right w:val="single" w:sz="4" w:space="0" w:color="auto"/>
            </w:tcBorders>
            <w:noWrap/>
            <w:vAlign w:val="center"/>
            <w:hideMark/>
          </w:tcPr>
          <w:p w14:paraId="655294CC"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24%</w:t>
            </w:r>
          </w:p>
        </w:tc>
        <w:tc>
          <w:tcPr>
            <w:tcW w:w="737" w:type="dxa"/>
            <w:tcBorders>
              <w:top w:val="single" w:sz="4" w:space="0" w:color="auto"/>
              <w:left w:val="nil"/>
              <w:bottom w:val="single" w:sz="4" w:space="0" w:color="auto"/>
              <w:right w:val="single" w:sz="4" w:space="0" w:color="auto"/>
            </w:tcBorders>
            <w:noWrap/>
            <w:vAlign w:val="center"/>
            <w:hideMark/>
          </w:tcPr>
          <w:p w14:paraId="2C234814"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26%</w:t>
            </w:r>
          </w:p>
        </w:tc>
        <w:tc>
          <w:tcPr>
            <w:tcW w:w="737" w:type="dxa"/>
            <w:tcBorders>
              <w:top w:val="single" w:sz="4" w:space="0" w:color="auto"/>
              <w:left w:val="nil"/>
              <w:bottom w:val="single" w:sz="4" w:space="0" w:color="auto"/>
              <w:right w:val="single" w:sz="4" w:space="0" w:color="auto"/>
            </w:tcBorders>
            <w:noWrap/>
            <w:vAlign w:val="center"/>
            <w:hideMark/>
          </w:tcPr>
          <w:p w14:paraId="6090E54E" w14:textId="77777777" w:rsidR="006C654A" w:rsidRPr="008F0B7C" w:rsidRDefault="006C654A" w:rsidP="0067492B">
            <w:pPr>
              <w:spacing w:line="240" w:lineRule="auto"/>
              <w:jc w:val="center"/>
              <w:rPr>
                <w:rFonts w:eastAsia="Times New Roman" w:cstheme="minorHAnsi"/>
                <w:color w:val="000000"/>
                <w:sz w:val="18"/>
                <w:szCs w:val="18"/>
                <w:lang w:eastAsia="it-IT"/>
              </w:rPr>
            </w:pPr>
            <w:r w:rsidRPr="008F0B7C">
              <w:rPr>
                <w:rFonts w:ascii="Calibri" w:hAnsi="Calibri" w:cs="Calibri"/>
                <w:color w:val="000000"/>
                <w:sz w:val="18"/>
                <w:szCs w:val="18"/>
              </w:rPr>
              <w:t>24%</w:t>
            </w:r>
          </w:p>
        </w:tc>
        <w:tc>
          <w:tcPr>
            <w:tcW w:w="737" w:type="dxa"/>
            <w:tcBorders>
              <w:top w:val="single" w:sz="4" w:space="0" w:color="auto"/>
              <w:left w:val="nil"/>
              <w:bottom w:val="single" w:sz="4" w:space="0" w:color="auto"/>
              <w:right w:val="single" w:sz="4" w:space="0" w:color="auto"/>
            </w:tcBorders>
            <w:noWrap/>
            <w:vAlign w:val="center"/>
            <w:hideMark/>
          </w:tcPr>
          <w:p w14:paraId="31B9CA76" w14:textId="488CC555" w:rsidR="006C654A" w:rsidRPr="008F0B7C" w:rsidRDefault="00C04288" w:rsidP="0067492B">
            <w:pPr>
              <w:spacing w:line="240" w:lineRule="auto"/>
              <w:jc w:val="center"/>
              <w:rPr>
                <w:rFonts w:eastAsia="Times New Roman" w:cstheme="minorHAnsi"/>
                <w:color w:val="000000"/>
                <w:sz w:val="18"/>
                <w:szCs w:val="18"/>
                <w:lang w:eastAsia="it-IT"/>
              </w:rPr>
            </w:pPr>
            <w:r>
              <w:rPr>
                <w:rFonts w:ascii="Calibri" w:hAnsi="Calibri" w:cs="Calibri"/>
                <w:color w:val="000000"/>
                <w:sz w:val="18"/>
                <w:szCs w:val="18"/>
              </w:rPr>
              <w:t>&gt;100</w:t>
            </w:r>
            <w:r w:rsidR="006C654A" w:rsidRPr="008F0B7C">
              <w:rPr>
                <w:rFonts w:ascii="Calibri" w:hAnsi="Calibri" w:cs="Calibri"/>
                <w:color w:val="000000"/>
                <w:sz w:val="18"/>
                <w:szCs w:val="18"/>
              </w:rPr>
              <w:t>%</w:t>
            </w:r>
          </w:p>
        </w:tc>
      </w:tr>
    </w:tbl>
    <w:p w14:paraId="6187BB63" w14:textId="77777777" w:rsidR="006C654A" w:rsidRDefault="006C654A" w:rsidP="00C866A8">
      <w:pPr>
        <w:rPr>
          <w:lang w:val="en-GB"/>
        </w:rPr>
      </w:pPr>
    </w:p>
    <w:p w14:paraId="6BEFF4D7" w14:textId="7421CE39" w:rsidR="006C654A" w:rsidRPr="006C654A" w:rsidRDefault="006C654A" w:rsidP="006C654A">
      <w:pPr>
        <w:pStyle w:val="Didascalia"/>
        <w:rPr>
          <w:lang w:val="en-GB"/>
        </w:rPr>
      </w:pPr>
      <w:r w:rsidRPr="006C654A">
        <w:rPr>
          <w:lang w:val="en-GB"/>
        </w:rPr>
        <w:t xml:space="preserve">Table S </w:t>
      </w:r>
      <w:r w:rsidR="00A73631" w:rsidRPr="00A73631">
        <w:rPr>
          <w:lang w:val="en-GB"/>
        </w:rPr>
        <w:t>8</w:t>
      </w:r>
      <w:r w:rsidRPr="006C654A">
        <w:rPr>
          <w:lang w:val="en-GB"/>
        </w:rPr>
        <w:t>:</w:t>
      </w:r>
      <w:r>
        <w:rPr>
          <w:lang w:val="en-GB"/>
        </w:rPr>
        <w:t xml:space="preserve"> </w:t>
      </w:r>
      <w:r w:rsidRPr="006C654A">
        <w:rPr>
          <w:lang w:val="en-GB"/>
        </w:rPr>
        <w:t>Life Cycle Impact Assessment of Scenario 2</w:t>
      </w:r>
      <w:r w:rsidR="00144BA6">
        <w:rPr>
          <w:lang w:val="en-GB"/>
        </w:rPr>
        <w:t>.</w:t>
      </w:r>
    </w:p>
    <w:tbl>
      <w:tblPr>
        <w:tblW w:w="14797" w:type="dxa"/>
        <w:tblCellMar>
          <w:left w:w="70" w:type="dxa"/>
          <w:right w:w="70" w:type="dxa"/>
        </w:tblCellMar>
        <w:tblLook w:val="04A0" w:firstRow="1" w:lastRow="0" w:firstColumn="1" w:lastColumn="0" w:noHBand="0" w:noVBand="1"/>
      </w:tblPr>
      <w:tblGrid>
        <w:gridCol w:w="1276"/>
        <w:gridCol w:w="737"/>
        <w:gridCol w:w="737"/>
        <w:gridCol w:w="737"/>
        <w:gridCol w:w="737"/>
        <w:gridCol w:w="737"/>
        <w:gridCol w:w="737"/>
        <w:gridCol w:w="737"/>
        <w:gridCol w:w="737"/>
        <w:gridCol w:w="737"/>
        <w:gridCol w:w="737"/>
        <w:gridCol w:w="822"/>
        <w:gridCol w:w="822"/>
        <w:gridCol w:w="822"/>
        <w:gridCol w:w="737"/>
        <w:gridCol w:w="737"/>
        <w:gridCol w:w="737"/>
        <w:gridCol w:w="737"/>
        <w:gridCol w:w="737"/>
      </w:tblGrid>
      <w:tr w:rsidR="006C654A" w:rsidRPr="00E9752D" w14:paraId="507CEE31" w14:textId="77777777" w:rsidTr="0067492B">
        <w:trPr>
          <w:trHeight w:val="840"/>
        </w:trPr>
        <w:tc>
          <w:tcPr>
            <w:tcW w:w="1276" w:type="dxa"/>
            <w:tcBorders>
              <w:top w:val="nil"/>
              <w:left w:val="single" w:sz="8" w:space="0" w:color="auto"/>
              <w:bottom w:val="nil"/>
              <w:right w:val="nil"/>
            </w:tcBorders>
            <w:noWrap/>
            <w:vAlign w:val="bottom"/>
            <w:hideMark/>
          </w:tcPr>
          <w:p w14:paraId="6F90D8B5" w14:textId="77777777" w:rsidR="006C654A" w:rsidRPr="00E9752D" w:rsidRDefault="006C654A" w:rsidP="0067492B">
            <w:pPr>
              <w:spacing w:line="240" w:lineRule="auto"/>
              <w:rPr>
                <w:rFonts w:ascii="Calibri" w:eastAsia="Times New Roman" w:hAnsi="Calibri" w:cs="Calibri"/>
                <w:color w:val="000000"/>
                <w:sz w:val="18"/>
                <w:szCs w:val="18"/>
                <w:lang w:val="en-GB" w:eastAsia="it-IT"/>
              </w:rPr>
            </w:pPr>
            <w:r w:rsidRPr="00E9752D">
              <w:rPr>
                <w:rFonts w:ascii="Calibri" w:eastAsia="Times New Roman" w:hAnsi="Calibri" w:cs="Calibri"/>
                <w:color w:val="000000"/>
                <w:sz w:val="18"/>
                <w:szCs w:val="18"/>
                <w:lang w:val="en-GB" w:eastAsia="it-IT"/>
              </w:rPr>
              <w:lastRenderedPageBreak/>
              <w:t> </w:t>
            </w:r>
          </w:p>
        </w:tc>
        <w:tc>
          <w:tcPr>
            <w:tcW w:w="737" w:type="dxa"/>
            <w:tcBorders>
              <w:top w:val="nil"/>
              <w:left w:val="single" w:sz="8" w:space="0" w:color="auto"/>
              <w:bottom w:val="nil"/>
              <w:right w:val="single" w:sz="4" w:space="0" w:color="auto"/>
            </w:tcBorders>
            <w:vAlign w:val="center"/>
            <w:hideMark/>
          </w:tcPr>
          <w:p w14:paraId="22D69AA8" w14:textId="472A8765" w:rsidR="006C654A" w:rsidRPr="00E9752D" w:rsidRDefault="006C654A" w:rsidP="0067492B">
            <w:pPr>
              <w:spacing w:line="240" w:lineRule="auto"/>
              <w:jc w:val="center"/>
              <w:rPr>
                <w:rFonts w:ascii="Calibri" w:eastAsia="Times New Roman" w:hAnsi="Calibri" w:cs="Calibri"/>
                <w:b/>
                <w:bCs/>
                <w:color w:val="000000"/>
                <w:sz w:val="18"/>
                <w:szCs w:val="18"/>
                <w:lang w:eastAsia="it-IT"/>
              </w:rPr>
            </w:pPr>
            <w:r>
              <w:rPr>
                <w:rFonts w:ascii="Calibri" w:eastAsia="Times New Roman" w:hAnsi="Calibri" w:cs="Calibri"/>
                <w:b/>
                <w:bCs/>
                <w:color w:val="000000"/>
                <w:sz w:val="18"/>
                <w:szCs w:val="18"/>
                <w:lang w:eastAsia="it-IT"/>
              </w:rPr>
              <w:t>CC</w:t>
            </w:r>
            <w:r w:rsidRPr="00E9752D">
              <w:rPr>
                <w:rFonts w:ascii="Calibri" w:eastAsia="Times New Roman" w:hAnsi="Calibri" w:cs="Calibri"/>
                <w:b/>
                <w:bCs/>
                <w:color w:val="000000"/>
                <w:sz w:val="18"/>
                <w:szCs w:val="18"/>
                <w:lang w:eastAsia="it-IT"/>
              </w:rPr>
              <w:br/>
            </w:r>
            <w:r w:rsidRPr="00E9752D">
              <w:rPr>
                <w:rFonts w:ascii="Calibri" w:eastAsia="Times New Roman" w:hAnsi="Calibri" w:cs="Calibri"/>
                <w:color w:val="000000"/>
                <w:sz w:val="18"/>
                <w:szCs w:val="18"/>
                <w:lang w:eastAsia="it-IT"/>
              </w:rPr>
              <w:t>(kg CO</w:t>
            </w:r>
            <w:r w:rsidRPr="00E9752D">
              <w:rPr>
                <w:rFonts w:ascii="Calibri" w:eastAsia="Times New Roman" w:hAnsi="Calibri" w:cs="Calibri"/>
                <w:color w:val="000000"/>
                <w:sz w:val="18"/>
                <w:szCs w:val="18"/>
                <w:vertAlign w:val="subscript"/>
                <w:lang w:eastAsia="it-IT"/>
              </w:rPr>
              <w:t>2</w:t>
            </w:r>
            <w:r w:rsidRPr="00E9752D">
              <w:rPr>
                <w:rFonts w:ascii="Calibri" w:eastAsia="Times New Roman" w:hAnsi="Calibri" w:cs="Calibri"/>
                <w:color w:val="000000"/>
                <w:sz w:val="18"/>
                <w:szCs w:val="18"/>
                <w:lang w:eastAsia="it-IT"/>
              </w:rPr>
              <w:t xml:space="preserve"> eq)</w:t>
            </w:r>
          </w:p>
        </w:tc>
        <w:tc>
          <w:tcPr>
            <w:tcW w:w="737" w:type="dxa"/>
            <w:tcBorders>
              <w:top w:val="nil"/>
              <w:left w:val="nil"/>
              <w:bottom w:val="nil"/>
              <w:right w:val="single" w:sz="4" w:space="0" w:color="auto"/>
            </w:tcBorders>
            <w:vAlign w:val="center"/>
            <w:hideMark/>
          </w:tcPr>
          <w:p w14:paraId="1DF7DF19" w14:textId="35BD6B41" w:rsidR="006C654A" w:rsidRPr="00E9752D" w:rsidRDefault="006C654A" w:rsidP="0067492B">
            <w:pPr>
              <w:spacing w:line="240" w:lineRule="auto"/>
              <w:jc w:val="center"/>
              <w:rPr>
                <w:rFonts w:ascii="Calibri" w:eastAsia="Times New Roman" w:hAnsi="Calibri" w:cs="Calibri"/>
                <w:b/>
                <w:bCs/>
                <w:color w:val="000000"/>
                <w:sz w:val="18"/>
                <w:szCs w:val="18"/>
                <w:lang w:eastAsia="it-IT"/>
              </w:rPr>
            </w:pPr>
            <w:r>
              <w:rPr>
                <w:rFonts w:ascii="Calibri" w:eastAsia="Times New Roman" w:hAnsi="Calibri" w:cs="Calibri"/>
                <w:b/>
                <w:bCs/>
                <w:color w:val="000000"/>
                <w:sz w:val="18"/>
                <w:szCs w:val="18"/>
                <w:lang w:eastAsia="it-IT"/>
              </w:rPr>
              <w:t>OD</w:t>
            </w:r>
            <w:r w:rsidRPr="00E9752D">
              <w:rPr>
                <w:rFonts w:ascii="Calibri" w:eastAsia="Times New Roman" w:hAnsi="Calibri" w:cs="Calibri"/>
                <w:b/>
                <w:bCs/>
                <w:color w:val="000000"/>
                <w:sz w:val="18"/>
                <w:szCs w:val="18"/>
                <w:lang w:eastAsia="it-IT"/>
              </w:rPr>
              <w:br/>
            </w:r>
            <w:r w:rsidRPr="00E9752D">
              <w:rPr>
                <w:rFonts w:ascii="Calibri" w:eastAsia="Times New Roman" w:hAnsi="Calibri" w:cs="Calibri"/>
                <w:color w:val="000000"/>
                <w:sz w:val="18"/>
                <w:szCs w:val="18"/>
                <w:lang w:eastAsia="it-IT"/>
              </w:rPr>
              <w:t>(kg CFC11 eq)</w:t>
            </w:r>
          </w:p>
        </w:tc>
        <w:tc>
          <w:tcPr>
            <w:tcW w:w="737" w:type="dxa"/>
            <w:tcBorders>
              <w:top w:val="nil"/>
              <w:left w:val="nil"/>
              <w:bottom w:val="nil"/>
              <w:right w:val="single" w:sz="4" w:space="0" w:color="auto"/>
            </w:tcBorders>
            <w:vAlign w:val="center"/>
            <w:hideMark/>
          </w:tcPr>
          <w:p w14:paraId="4936812C" w14:textId="30856AD1" w:rsidR="006C654A" w:rsidRPr="00E9752D" w:rsidRDefault="006C654A" w:rsidP="0067492B">
            <w:pPr>
              <w:spacing w:line="240" w:lineRule="auto"/>
              <w:jc w:val="center"/>
              <w:rPr>
                <w:rFonts w:ascii="Calibri" w:eastAsia="Times New Roman" w:hAnsi="Calibri" w:cs="Calibri"/>
                <w:b/>
                <w:bCs/>
                <w:color w:val="000000"/>
                <w:sz w:val="18"/>
                <w:szCs w:val="18"/>
                <w:lang w:eastAsia="it-IT"/>
              </w:rPr>
            </w:pPr>
            <w:r>
              <w:rPr>
                <w:rFonts w:ascii="Calibri" w:eastAsia="Times New Roman" w:hAnsi="Calibri" w:cs="Calibri"/>
                <w:b/>
                <w:bCs/>
                <w:color w:val="000000"/>
                <w:sz w:val="18"/>
                <w:szCs w:val="18"/>
                <w:lang w:eastAsia="it-IT"/>
              </w:rPr>
              <w:t>IR</w:t>
            </w:r>
            <w:r w:rsidRPr="00E9752D">
              <w:rPr>
                <w:rFonts w:ascii="Calibri" w:eastAsia="Times New Roman" w:hAnsi="Calibri" w:cs="Calibri"/>
                <w:b/>
                <w:bCs/>
                <w:color w:val="000000"/>
                <w:sz w:val="18"/>
                <w:szCs w:val="18"/>
                <w:lang w:eastAsia="it-IT"/>
              </w:rPr>
              <w:br/>
            </w:r>
            <w:r w:rsidRPr="00E9752D">
              <w:rPr>
                <w:rFonts w:ascii="Calibri" w:eastAsia="Times New Roman" w:hAnsi="Calibri" w:cs="Calibri"/>
                <w:color w:val="000000"/>
                <w:sz w:val="18"/>
                <w:szCs w:val="18"/>
                <w:lang w:eastAsia="it-IT"/>
              </w:rPr>
              <w:t>(kBq Co-60 eq)</w:t>
            </w:r>
          </w:p>
        </w:tc>
        <w:tc>
          <w:tcPr>
            <w:tcW w:w="737" w:type="dxa"/>
            <w:tcBorders>
              <w:top w:val="nil"/>
              <w:left w:val="nil"/>
              <w:bottom w:val="nil"/>
              <w:right w:val="single" w:sz="4" w:space="0" w:color="auto"/>
            </w:tcBorders>
            <w:vAlign w:val="center"/>
            <w:hideMark/>
          </w:tcPr>
          <w:p w14:paraId="4B064C93" w14:textId="5917F5B8" w:rsidR="006C654A" w:rsidRPr="00E9752D" w:rsidRDefault="006C654A" w:rsidP="0067492B">
            <w:pPr>
              <w:spacing w:line="240" w:lineRule="auto"/>
              <w:jc w:val="center"/>
              <w:rPr>
                <w:rFonts w:ascii="Calibri" w:eastAsia="Times New Roman" w:hAnsi="Calibri" w:cs="Calibri"/>
                <w:b/>
                <w:bCs/>
                <w:color w:val="000000"/>
                <w:sz w:val="18"/>
                <w:szCs w:val="18"/>
                <w:lang w:eastAsia="it-IT"/>
              </w:rPr>
            </w:pPr>
            <w:r>
              <w:rPr>
                <w:rFonts w:ascii="Calibri" w:eastAsia="Times New Roman" w:hAnsi="Calibri" w:cs="Calibri"/>
                <w:b/>
                <w:bCs/>
                <w:color w:val="000000"/>
                <w:sz w:val="18"/>
                <w:szCs w:val="18"/>
                <w:lang w:eastAsia="it-IT"/>
              </w:rPr>
              <w:t>POFH</w:t>
            </w:r>
            <w:r w:rsidRPr="00E9752D">
              <w:rPr>
                <w:rFonts w:ascii="Calibri" w:eastAsia="Times New Roman" w:hAnsi="Calibri" w:cs="Calibri"/>
                <w:b/>
                <w:bCs/>
                <w:color w:val="000000"/>
                <w:sz w:val="18"/>
                <w:szCs w:val="18"/>
                <w:lang w:eastAsia="it-IT"/>
              </w:rPr>
              <w:br/>
            </w:r>
            <w:r w:rsidRPr="00E9752D">
              <w:rPr>
                <w:rFonts w:ascii="Calibri" w:eastAsia="Times New Roman" w:hAnsi="Calibri" w:cs="Calibri"/>
                <w:color w:val="000000"/>
                <w:sz w:val="18"/>
                <w:szCs w:val="18"/>
                <w:lang w:eastAsia="it-IT"/>
              </w:rPr>
              <w:t>(kg NOx eq)</w:t>
            </w:r>
          </w:p>
        </w:tc>
        <w:tc>
          <w:tcPr>
            <w:tcW w:w="737" w:type="dxa"/>
            <w:tcBorders>
              <w:top w:val="nil"/>
              <w:left w:val="nil"/>
              <w:bottom w:val="nil"/>
              <w:right w:val="single" w:sz="4" w:space="0" w:color="auto"/>
            </w:tcBorders>
            <w:vAlign w:val="center"/>
            <w:hideMark/>
          </w:tcPr>
          <w:p w14:paraId="4BB48A34" w14:textId="750E37AF" w:rsidR="006C654A" w:rsidRPr="00E9752D" w:rsidRDefault="006C654A" w:rsidP="0067492B">
            <w:pPr>
              <w:spacing w:line="240" w:lineRule="auto"/>
              <w:jc w:val="center"/>
              <w:rPr>
                <w:rFonts w:ascii="Calibri" w:eastAsia="Times New Roman" w:hAnsi="Calibri" w:cs="Calibri"/>
                <w:b/>
                <w:bCs/>
                <w:color w:val="000000"/>
                <w:sz w:val="18"/>
                <w:szCs w:val="18"/>
                <w:lang w:eastAsia="it-IT"/>
              </w:rPr>
            </w:pPr>
            <w:r>
              <w:rPr>
                <w:rFonts w:ascii="Calibri" w:eastAsia="Times New Roman" w:hAnsi="Calibri" w:cs="Calibri"/>
                <w:b/>
                <w:bCs/>
                <w:color w:val="000000"/>
                <w:sz w:val="18"/>
                <w:szCs w:val="18"/>
                <w:lang w:eastAsia="it-IT"/>
              </w:rPr>
              <w:t>PMF</w:t>
            </w:r>
            <w:r w:rsidRPr="00E9752D">
              <w:rPr>
                <w:rFonts w:ascii="Calibri" w:eastAsia="Times New Roman" w:hAnsi="Calibri" w:cs="Calibri"/>
                <w:b/>
                <w:bCs/>
                <w:color w:val="000000"/>
                <w:sz w:val="18"/>
                <w:szCs w:val="18"/>
                <w:lang w:eastAsia="it-IT"/>
              </w:rPr>
              <w:br/>
            </w:r>
            <w:r w:rsidRPr="00E9752D">
              <w:rPr>
                <w:rFonts w:ascii="Calibri" w:eastAsia="Times New Roman" w:hAnsi="Calibri" w:cs="Calibri"/>
                <w:color w:val="000000"/>
                <w:sz w:val="18"/>
                <w:szCs w:val="18"/>
                <w:lang w:eastAsia="it-IT"/>
              </w:rPr>
              <w:t>(kg PM2.5 eq)</w:t>
            </w:r>
          </w:p>
        </w:tc>
        <w:tc>
          <w:tcPr>
            <w:tcW w:w="737" w:type="dxa"/>
            <w:tcBorders>
              <w:top w:val="nil"/>
              <w:left w:val="nil"/>
              <w:bottom w:val="nil"/>
              <w:right w:val="single" w:sz="4" w:space="0" w:color="auto"/>
            </w:tcBorders>
            <w:vAlign w:val="center"/>
            <w:hideMark/>
          </w:tcPr>
          <w:p w14:paraId="6826CED2" w14:textId="56DEC179" w:rsidR="006C654A" w:rsidRPr="00E9752D" w:rsidRDefault="006C654A" w:rsidP="0067492B">
            <w:pPr>
              <w:spacing w:line="240" w:lineRule="auto"/>
              <w:jc w:val="center"/>
              <w:rPr>
                <w:rFonts w:ascii="Calibri" w:eastAsia="Times New Roman" w:hAnsi="Calibri" w:cs="Calibri"/>
                <w:b/>
                <w:bCs/>
                <w:color w:val="000000"/>
                <w:sz w:val="18"/>
                <w:szCs w:val="18"/>
                <w:lang w:eastAsia="it-IT"/>
              </w:rPr>
            </w:pPr>
            <w:r>
              <w:rPr>
                <w:rFonts w:ascii="Calibri" w:eastAsia="Times New Roman" w:hAnsi="Calibri" w:cs="Calibri"/>
                <w:b/>
                <w:bCs/>
                <w:color w:val="000000"/>
                <w:sz w:val="18"/>
                <w:szCs w:val="18"/>
                <w:lang w:eastAsia="it-IT"/>
              </w:rPr>
              <w:t>POFE</w:t>
            </w:r>
            <w:r w:rsidRPr="00E9752D">
              <w:rPr>
                <w:rFonts w:ascii="Calibri" w:eastAsia="Times New Roman" w:hAnsi="Calibri" w:cs="Calibri"/>
                <w:b/>
                <w:bCs/>
                <w:color w:val="000000"/>
                <w:sz w:val="18"/>
                <w:szCs w:val="18"/>
                <w:lang w:eastAsia="it-IT"/>
              </w:rPr>
              <w:br/>
            </w:r>
            <w:r w:rsidRPr="00E9752D">
              <w:rPr>
                <w:rFonts w:ascii="Calibri" w:eastAsia="Times New Roman" w:hAnsi="Calibri" w:cs="Calibri"/>
                <w:color w:val="000000"/>
                <w:sz w:val="18"/>
                <w:szCs w:val="18"/>
                <w:lang w:eastAsia="it-IT"/>
              </w:rPr>
              <w:t>(kg NOx eq)</w:t>
            </w:r>
          </w:p>
        </w:tc>
        <w:tc>
          <w:tcPr>
            <w:tcW w:w="737" w:type="dxa"/>
            <w:tcBorders>
              <w:top w:val="nil"/>
              <w:left w:val="nil"/>
              <w:bottom w:val="nil"/>
              <w:right w:val="single" w:sz="4" w:space="0" w:color="auto"/>
            </w:tcBorders>
            <w:vAlign w:val="center"/>
            <w:hideMark/>
          </w:tcPr>
          <w:p w14:paraId="33D937A4" w14:textId="52CF63B3" w:rsidR="006C654A" w:rsidRPr="00E9752D" w:rsidRDefault="006C654A" w:rsidP="0067492B">
            <w:pPr>
              <w:spacing w:line="240" w:lineRule="auto"/>
              <w:jc w:val="center"/>
              <w:rPr>
                <w:rFonts w:ascii="Calibri" w:eastAsia="Times New Roman" w:hAnsi="Calibri" w:cs="Calibri"/>
                <w:b/>
                <w:bCs/>
                <w:color w:val="000000"/>
                <w:sz w:val="18"/>
                <w:szCs w:val="18"/>
                <w:lang w:eastAsia="it-IT"/>
              </w:rPr>
            </w:pPr>
            <w:r>
              <w:rPr>
                <w:rFonts w:ascii="Calibri" w:eastAsia="Times New Roman" w:hAnsi="Calibri" w:cs="Calibri"/>
                <w:b/>
                <w:bCs/>
                <w:color w:val="000000"/>
                <w:sz w:val="18"/>
                <w:szCs w:val="18"/>
                <w:lang w:eastAsia="it-IT"/>
              </w:rPr>
              <w:t>TA</w:t>
            </w:r>
            <w:r w:rsidRPr="00E9752D">
              <w:rPr>
                <w:rFonts w:ascii="Calibri" w:eastAsia="Times New Roman" w:hAnsi="Calibri" w:cs="Calibri"/>
                <w:b/>
                <w:bCs/>
                <w:color w:val="000000"/>
                <w:sz w:val="18"/>
                <w:szCs w:val="18"/>
                <w:lang w:eastAsia="it-IT"/>
              </w:rPr>
              <w:br/>
            </w:r>
            <w:r w:rsidRPr="00E9752D">
              <w:rPr>
                <w:rFonts w:ascii="Calibri" w:eastAsia="Times New Roman" w:hAnsi="Calibri" w:cs="Calibri"/>
                <w:color w:val="000000"/>
                <w:sz w:val="18"/>
                <w:szCs w:val="18"/>
                <w:lang w:eastAsia="it-IT"/>
              </w:rPr>
              <w:t>(kg SO</w:t>
            </w:r>
            <w:r w:rsidRPr="00E9752D">
              <w:rPr>
                <w:rFonts w:ascii="Calibri" w:eastAsia="Times New Roman" w:hAnsi="Calibri" w:cs="Calibri"/>
                <w:color w:val="000000"/>
                <w:sz w:val="18"/>
                <w:szCs w:val="18"/>
                <w:vertAlign w:val="subscript"/>
                <w:lang w:eastAsia="it-IT"/>
              </w:rPr>
              <w:t>2</w:t>
            </w:r>
            <w:r w:rsidRPr="00E9752D">
              <w:rPr>
                <w:rFonts w:ascii="Calibri" w:eastAsia="Times New Roman" w:hAnsi="Calibri" w:cs="Calibri"/>
                <w:color w:val="000000"/>
                <w:sz w:val="18"/>
                <w:szCs w:val="18"/>
                <w:lang w:eastAsia="it-IT"/>
              </w:rPr>
              <w:t xml:space="preserve"> eq)</w:t>
            </w:r>
          </w:p>
        </w:tc>
        <w:tc>
          <w:tcPr>
            <w:tcW w:w="737" w:type="dxa"/>
            <w:tcBorders>
              <w:top w:val="nil"/>
              <w:left w:val="nil"/>
              <w:bottom w:val="nil"/>
              <w:right w:val="single" w:sz="4" w:space="0" w:color="auto"/>
            </w:tcBorders>
            <w:vAlign w:val="center"/>
            <w:hideMark/>
          </w:tcPr>
          <w:p w14:paraId="2F3850E4" w14:textId="58B6C869" w:rsidR="006C654A" w:rsidRPr="00E9752D" w:rsidRDefault="006C654A" w:rsidP="0067492B">
            <w:pPr>
              <w:spacing w:line="240" w:lineRule="auto"/>
              <w:jc w:val="center"/>
              <w:rPr>
                <w:rFonts w:ascii="Calibri" w:eastAsia="Times New Roman" w:hAnsi="Calibri" w:cs="Calibri"/>
                <w:b/>
                <w:bCs/>
                <w:color w:val="000000"/>
                <w:sz w:val="18"/>
                <w:szCs w:val="18"/>
                <w:lang w:eastAsia="it-IT"/>
              </w:rPr>
            </w:pPr>
            <w:r>
              <w:rPr>
                <w:rFonts w:ascii="Calibri" w:eastAsia="Times New Roman" w:hAnsi="Calibri" w:cs="Calibri"/>
                <w:b/>
                <w:bCs/>
                <w:color w:val="000000"/>
                <w:sz w:val="18"/>
                <w:szCs w:val="18"/>
                <w:lang w:eastAsia="it-IT"/>
              </w:rPr>
              <w:t>FE</w:t>
            </w:r>
            <w:r w:rsidRPr="00E9752D">
              <w:rPr>
                <w:rFonts w:ascii="Calibri" w:eastAsia="Times New Roman" w:hAnsi="Calibri" w:cs="Calibri"/>
                <w:b/>
                <w:bCs/>
                <w:color w:val="000000"/>
                <w:sz w:val="18"/>
                <w:szCs w:val="18"/>
                <w:lang w:eastAsia="it-IT"/>
              </w:rPr>
              <w:br/>
            </w:r>
            <w:r w:rsidRPr="00E9752D">
              <w:rPr>
                <w:rFonts w:ascii="Calibri" w:eastAsia="Times New Roman" w:hAnsi="Calibri" w:cs="Calibri"/>
                <w:color w:val="000000"/>
                <w:sz w:val="18"/>
                <w:szCs w:val="18"/>
                <w:lang w:eastAsia="it-IT"/>
              </w:rPr>
              <w:t>(kg P eq)</w:t>
            </w:r>
          </w:p>
        </w:tc>
        <w:tc>
          <w:tcPr>
            <w:tcW w:w="737" w:type="dxa"/>
            <w:tcBorders>
              <w:top w:val="nil"/>
              <w:left w:val="nil"/>
              <w:bottom w:val="nil"/>
              <w:right w:val="single" w:sz="4" w:space="0" w:color="auto"/>
            </w:tcBorders>
            <w:vAlign w:val="center"/>
            <w:hideMark/>
          </w:tcPr>
          <w:p w14:paraId="1E840B27" w14:textId="77777777" w:rsidR="006C654A" w:rsidRPr="00E9752D" w:rsidRDefault="006C654A" w:rsidP="0067492B">
            <w:pPr>
              <w:spacing w:line="240" w:lineRule="auto"/>
              <w:jc w:val="center"/>
              <w:rPr>
                <w:rFonts w:ascii="Calibri" w:eastAsia="Times New Roman" w:hAnsi="Calibri" w:cs="Calibri"/>
                <w:b/>
                <w:bCs/>
                <w:color w:val="000000"/>
                <w:sz w:val="18"/>
                <w:szCs w:val="18"/>
                <w:lang w:eastAsia="it-IT"/>
              </w:rPr>
            </w:pPr>
            <w:r w:rsidRPr="00E9752D">
              <w:rPr>
                <w:rFonts w:ascii="Calibri" w:eastAsia="Times New Roman" w:hAnsi="Calibri" w:cs="Calibri"/>
                <w:b/>
                <w:bCs/>
                <w:color w:val="000000"/>
                <w:sz w:val="18"/>
                <w:szCs w:val="18"/>
                <w:lang w:eastAsia="it-IT"/>
              </w:rPr>
              <w:t>MEP</w:t>
            </w:r>
            <w:r w:rsidRPr="00E9752D">
              <w:rPr>
                <w:rFonts w:ascii="Calibri" w:eastAsia="Times New Roman" w:hAnsi="Calibri" w:cs="Calibri"/>
                <w:b/>
                <w:bCs/>
                <w:color w:val="000000"/>
                <w:sz w:val="18"/>
                <w:szCs w:val="18"/>
                <w:lang w:eastAsia="it-IT"/>
              </w:rPr>
              <w:br/>
            </w:r>
            <w:r w:rsidRPr="00E9752D">
              <w:rPr>
                <w:rFonts w:ascii="Calibri" w:eastAsia="Times New Roman" w:hAnsi="Calibri" w:cs="Calibri"/>
                <w:color w:val="000000"/>
                <w:sz w:val="18"/>
                <w:szCs w:val="18"/>
                <w:lang w:eastAsia="it-IT"/>
              </w:rPr>
              <w:t>(kg N eq)</w:t>
            </w:r>
          </w:p>
        </w:tc>
        <w:tc>
          <w:tcPr>
            <w:tcW w:w="737" w:type="dxa"/>
            <w:tcBorders>
              <w:top w:val="nil"/>
              <w:left w:val="nil"/>
              <w:bottom w:val="nil"/>
              <w:right w:val="single" w:sz="4" w:space="0" w:color="auto"/>
            </w:tcBorders>
            <w:vAlign w:val="center"/>
            <w:hideMark/>
          </w:tcPr>
          <w:p w14:paraId="4AACA638" w14:textId="4DD10564" w:rsidR="006C654A" w:rsidRPr="00E9752D" w:rsidRDefault="006C654A" w:rsidP="0067492B">
            <w:pPr>
              <w:spacing w:line="240" w:lineRule="auto"/>
              <w:jc w:val="center"/>
              <w:rPr>
                <w:rFonts w:ascii="Calibri" w:eastAsia="Times New Roman" w:hAnsi="Calibri" w:cs="Calibri"/>
                <w:b/>
                <w:bCs/>
                <w:color w:val="000000"/>
                <w:sz w:val="18"/>
                <w:szCs w:val="18"/>
                <w:lang w:eastAsia="it-IT"/>
              </w:rPr>
            </w:pPr>
            <w:r>
              <w:rPr>
                <w:rFonts w:ascii="Calibri" w:eastAsia="Times New Roman" w:hAnsi="Calibri" w:cs="Calibri"/>
                <w:b/>
                <w:bCs/>
                <w:color w:val="000000"/>
                <w:sz w:val="18"/>
                <w:szCs w:val="18"/>
                <w:lang w:eastAsia="it-IT"/>
              </w:rPr>
              <w:t>TET</w:t>
            </w:r>
            <w:r w:rsidRPr="00E9752D">
              <w:rPr>
                <w:rFonts w:ascii="Calibri" w:eastAsia="Times New Roman" w:hAnsi="Calibri" w:cs="Calibri"/>
                <w:b/>
                <w:bCs/>
                <w:color w:val="000000"/>
                <w:sz w:val="18"/>
                <w:szCs w:val="18"/>
                <w:lang w:eastAsia="it-IT"/>
              </w:rPr>
              <w:br/>
            </w:r>
            <w:r w:rsidRPr="00E9752D">
              <w:rPr>
                <w:rFonts w:ascii="Calibri" w:eastAsia="Times New Roman" w:hAnsi="Calibri" w:cs="Calibri"/>
                <w:color w:val="000000"/>
                <w:sz w:val="18"/>
                <w:szCs w:val="18"/>
                <w:lang w:eastAsia="it-IT"/>
              </w:rPr>
              <w:t>(kg 1,4-DCB)</w:t>
            </w:r>
          </w:p>
        </w:tc>
        <w:tc>
          <w:tcPr>
            <w:tcW w:w="822" w:type="dxa"/>
            <w:tcBorders>
              <w:top w:val="nil"/>
              <w:left w:val="nil"/>
              <w:bottom w:val="nil"/>
              <w:right w:val="single" w:sz="4" w:space="0" w:color="auto"/>
            </w:tcBorders>
            <w:vAlign w:val="center"/>
            <w:hideMark/>
          </w:tcPr>
          <w:p w14:paraId="5C717E05" w14:textId="79DC3DAE" w:rsidR="006C654A" w:rsidRPr="00E9752D" w:rsidRDefault="006C654A" w:rsidP="0067492B">
            <w:pPr>
              <w:spacing w:line="240" w:lineRule="auto"/>
              <w:jc w:val="center"/>
              <w:rPr>
                <w:rFonts w:ascii="Calibri" w:eastAsia="Times New Roman" w:hAnsi="Calibri" w:cs="Calibri"/>
                <w:b/>
                <w:bCs/>
                <w:color w:val="000000"/>
                <w:sz w:val="18"/>
                <w:szCs w:val="18"/>
                <w:lang w:eastAsia="it-IT"/>
              </w:rPr>
            </w:pPr>
            <w:r>
              <w:rPr>
                <w:rFonts w:ascii="Calibri" w:eastAsia="Times New Roman" w:hAnsi="Calibri" w:cs="Calibri"/>
                <w:b/>
                <w:bCs/>
                <w:color w:val="000000"/>
                <w:sz w:val="18"/>
                <w:szCs w:val="18"/>
                <w:lang w:eastAsia="it-IT"/>
              </w:rPr>
              <w:t>FET</w:t>
            </w:r>
            <w:r w:rsidRPr="00E9752D">
              <w:rPr>
                <w:rFonts w:ascii="Calibri" w:eastAsia="Times New Roman" w:hAnsi="Calibri" w:cs="Calibri"/>
                <w:b/>
                <w:bCs/>
                <w:color w:val="000000"/>
                <w:sz w:val="18"/>
                <w:szCs w:val="18"/>
                <w:lang w:eastAsia="it-IT"/>
              </w:rPr>
              <w:br/>
            </w:r>
            <w:r w:rsidRPr="00E9752D">
              <w:rPr>
                <w:rFonts w:ascii="Calibri" w:eastAsia="Times New Roman" w:hAnsi="Calibri" w:cs="Calibri"/>
                <w:color w:val="000000"/>
                <w:sz w:val="18"/>
                <w:szCs w:val="18"/>
                <w:lang w:eastAsia="it-IT"/>
              </w:rPr>
              <w:t>(kg 1,4-DCB)</w:t>
            </w:r>
          </w:p>
        </w:tc>
        <w:tc>
          <w:tcPr>
            <w:tcW w:w="822" w:type="dxa"/>
            <w:tcBorders>
              <w:top w:val="nil"/>
              <w:left w:val="nil"/>
              <w:bottom w:val="nil"/>
              <w:right w:val="single" w:sz="4" w:space="0" w:color="auto"/>
            </w:tcBorders>
            <w:vAlign w:val="center"/>
            <w:hideMark/>
          </w:tcPr>
          <w:p w14:paraId="08FC7131" w14:textId="452E5425" w:rsidR="006C654A" w:rsidRPr="00E9752D" w:rsidRDefault="006C654A" w:rsidP="0067492B">
            <w:pPr>
              <w:spacing w:line="240" w:lineRule="auto"/>
              <w:jc w:val="center"/>
              <w:rPr>
                <w:rFonts w:ascii="Calibri" w:eastAsia="Times New Roman" w:hAnsi="Calibri" w:cs="Calibri"/>
                <w:b/>
                <w:bCs/>
                <w:color w:val="000000"/>
                <w:sz w:val="18"/>
                <w:szCs w:val="18"/>
                <w:lang w:eastAsia="it-IT"/>
              </w:rPr>
            </w:pPr>
            <w:r>
              <w:rPr>
                <w:rFonts w:ascii="Calibri" w:eastAsia="Times New Roman" w:hAnsi="Calibri" w:cs="Calibri"/>
                <w:b/>
                <w:bCs/>
                <w:color w:val="000000"/>
                <w:sz w:val="18"/>
                <w:szCs w:val="18"/>
                <w:lang w:eastAsia="it-IT"/>
              </w:rPr>
              <w:t>MET</w:t>
            </w:r>
            <w:r w:rsidRPr="00E9752D">
              <w:rPr>
                <w:rFonts w:ascii="Calibri" w:eastAsia="Times New Roman" w:hAnsi="Calibri" w:cs="Calibri"/>
                <w:b/>
                <w:bCs/>
                <w:color w:val="000000"/>
                <w:sz w:val="18"/>
                <w:szCs w:val="18"/>
                <w:lang w:eastAsia="it-IT"/>
              </w:rPr>
              <w:br/>
            </w:r>
            <w:r w:rsidRPr="00E9752D">
              <w:rPr>
                <w:rFonts w:ascii="Calibri" w:eastAsia="Times New Roman" w:hAnsi="Calibri" w:cs="Calibri"/>
                <w:color w:val="000000"/>
                <w:sz w:val="18"/>
                <w:szCs w:val="18"/>
                <w:lang w:eastAsia="it-IT"/>
              </w:rPr>
              <w:t>(kg 1,4-DCB)</w:t>
            </w:r>
          </w:p>
        </w:tc>
        <w:tc>
          <w:tcPr>
            <w:tcW w:w="822" w:type="dxa"/>
            <w:tcBorders>
              <w:top w:val="nil"/>
              <w:left w:val="nil"/>
              <w:bottom w:val="nil"/>
              <w:right w:val="single" w:sz="4" w:space="0" w:color="auto"/>
            </w:tcBorders>
            <w:vAlign w:val="center"/>
            <w:hideMark/>
          </w:tcPr>
          <w:p w14:paraId="578F2371" w14:textId="310BB6A9" w:rsidR="006C654A" w:rsidRPr="00E9752D" w:rsidRDefault="006C654A" w:rsidP="0067492B">
            <w:pPr>
              <w:spacing w:line="240" w:lineRule="auto"/>
              <w:jc w:val="center"/>
              <w:rPr>
                <w:rFonts w:ascii="Calibri" w:eastAsia="Times New Roman" w:hAnsi="Calibri" w:cs="Calibri"/>
                <w:b/>
                <w:bCs/>
                <w:color w:val="000000"/>
                <w:sz w:val="18"/>
                <w:szCs w:val="18"/>
                <w:lang w:eastAsia="it-IT"/>
              </w:rPr>
            </w:pPr>
            <w:r>
              <w:rPr>
                <w:rFonts w:ascii="Calibri" w:eastAsia="Times New Roman" w:hAnsi="Calibri" w:cs="Calibri"/>
                <w:b/>
                <w:bCs/>
                <w:color w:val="000000"/>
                <w:sz w:val="18"/>
                <w:szCs w:val="18"/>
                <w:lang w:eastAsia="it-IT"/>
              </w:rPr>
              <w:t>HT</w:t>
            </w:r>
            <w:r w:rsidRPr="00E9752D">
              <w:rPr>
                <w:rFonts w:ascii="Calibri" w:eastAsia="Times New Roman" w:hAnsi="Calibri" w:cs="Calibri"/>
                <w:b/>
                <w:bCs/>
                <w:color w:val="000000"/>
                <w:sz w:val="18"/>
                <w:szCs w:val="18"/>
                <w:lang w:eastAsia="it-IT"/>
              </w:rPr>
              <w:t>c</w:t>
            </w:r>
            <w:r w:rsidRPr="00E9752D">
              <w:rPr>
                <w:rFonts w:ascii="Calibri" w:eastAsia="Times New Roman" w:hAnsi="Calibri" w:cs="Calibri"/>
                <w:b/>
                <w:bCs/>
                <w:color w:val="000000"/>
                <w:sz w:val="18"/>
                <w:szCs w:val="18"/>
                <w:lang w:eastAsia="it-IT"/>
              </w:rPr>
              <w:br/>
            </w:r>
            <w:r w:rsidRPr="00E9752D">
              <w:rPr>
                <w:rFonts w:ascii="Calibri" w:eastAsia="Times New Roman" w:hAnsi="Calibri" w:cs="Calibri"/>
                <w:color w:val="000000"/>
                <w:sz w:val="18"/>
                <w:szCs w:val="18"/>
                <w:lang w:eastAsia="it-IT"/>
              </w:rPr>
              <w:t>(kg 1,4-DCB)</w:t>
            </w:r>
          </w:p>
        </w:tc>
        <w:tc>
          <w:tcPr>
            <w:tcW w:w="737" w:type="dxa"/>
            <w:tcBorders>
              <w:top w:val="nil"/>
              <w:left w:val="nil"/>
              <w:bottom w:val="nil"/>
              <w:right w:val="single" w:sz="4" w:space="0" w:color="auto"/>
            </w:tcBorders>
            <w:vAlign w:val="center"/>
            <w:hideMark/>
          </w:tcPr>
          <w:p w14:paraId="294F7A32" w14:textId="129CC0B5" w:rsidR="006C654A" w:rsidRPr="00E9752D" w:rsidRDefault="006C654A" w:rsidP="0067492B">
            <w:pPr>
              <w:spacing w:line="240" w:lineRule="auto"/>
              <w:jc w:val="center"/>
              <w:rPr>
                <w:rFonts w:ascii="Calibri" w:eastAsia="Times New Roman" w:hAnsi="Calibri" w:cs="Calibri"/>
                <w:b/>
                <w:bCs/>
                <w:color w:val="000000"/>
                <w:sz w:val="18"/>
                <w:szCs w:val="18"/>
                <w:lang w:eastAsia="it-IT"/>
              </w:rPr>
            </w:pPr>
            <w:r>
              <w:rPr>
                <w:rFonts w:ascii="Calibri" w:eastAsia="Times New Roman" w:hAnsi="Calibri" w:cs="Calibri"/>
                <w:b/>
                <w:bCs/>
                <w:color w:val="000000"/>
                <w:sz w:val="18"/>
                <w:szCs w:val="18"/>
                <w:lang w:eastAsia="it-IT"/>
              </w:rPr>
              <w:t>HT</w:t>
            </w:r>
            <w:r w:rsidRPr="00E9752D">
              <w:rPr>
                <w:rFonts w:ascii="Calibri" w:eastAsia="Times New Roman" w:hAnsi="Calibri" w:cs="Calibri"/>
                <w:b/>
                <w:bCs/>
                <w:color w:val="000000"/>
                <w:sz w:val="18"/>
                <w:szCs w:val="18"/>
                <w:lang w:eastAsia="it-IT"/>
              </w:rPr>
              <w:t>nc</w:t>
            </w:r>
            <w:r w:rsidRPr="00E9752D">
              <w:rPr>
                <w:rFonts w:ascii="Calibri" w:eastAsia="Times New Roman" w:hAnsi="Calibri" w:cs="Calibri"/>
                <w:b/>
                <w:bCs/>
                <w:color w:val="000000"/>
                <w:sz w:val="18"/>
                <w:szCs w:val="18"/>
                <w:lang w:eastAsia="it-IT"/>
              </w:rPr>
              <w:br/>
            </w:r>
            <w:r w:rsidRPr="00E9752D">
              <w:rPr>
                <w:rFonts w:ascii="Calibri" w:eastAsia="Times New Roman" w:hAnsi="Calibri" w:cs="Calibri"/>
                <w:color w:val="000000"/>
                <w:sz w:val="18"/>
                <w:szCs w:val="18"/>
                <w:lang w:eastAsia="it-IT"/>
              </w:rPr>
              <w:t>(kg 1,4-DCB)</w:t>
            </w:r>
          </w:p>
        </w:tc>
        <w:tc>
          <w:tcPr>
            <w:tcW w:w="737" w:type="dxa"/>
            <w:tcBorders>
              <w:top w:val="nil"/>
              <w:left w:val="nil"/>
              <w:bottom w:val="nil"/>
              <w:right w:val="single" w:sz="4" w:space="0" w:color="auto"/>
            </w:tcBorders>
            <w:vAlign w:val="center"/>
            <w:hideMark/>
          </w:tcPr>
          <w:p w14:paraId="690FA954" w14:textId="1986F56C" w:rsidR="006C654A" w:rsidRPr="00E9752D" w:rsidRDefault="006C654A" w:rsidP="0067492B">
            <w:pPr>
              <w:spacing w:line="240" w:lineRule="auto"/>
              <w:jc w:val="center"/>
              <w:rPr>
                <w:rFonts w:ascii="Calibri" w:eastAsia="Times New Roman" w:hAnsi="Calibri" w:cs="Calibri"/>
                <w:b/>
                <w:bCs/>
                <w:color w:val="000000"/>
                <w:sz w:val="18"/>
                <w:szCs w:val="18"/>
                <w:lang w:eastAsia="it-IT"/>
              </w:rPr>
            </w:pPr>
            <w:r>
              <w:rPr>
                <w:rFonts w:ascii="Calibri" w:eastAsia="Times New Roman" w:hAnsi="Calibri" w:cs="Calibri"/>
                <w:b/>
                <w:bCs/>
                <w:color w:val="000000"/>
                <w:sz w:val="18"/>
                <w:szCs w:val="18"/>
                <w:lang w:eastAsia="it-IT"/>
              </w:rPr>
              <w:t>LO</w:t>
            </w:r>
            <w:r w:rsidRPr="00E9752D">
              <w:rPr>
                <w:rFonts w:ascii="Calibri" w:eastAsia="Times New Roman" w:hAnsi="Calibri" w:cs="Calibri"/>
                <w:b/>
                <w:bCs/>
                <w:color w:val="000000"/>
                <w:sz w:val="18"/>
                <w:szCs w:val="18"/>
                <w:lang w:eastAsia="it-IT"/>
              </w:rPr>
              <w:br/>
            </w:r>
            <w:r w:rsidRPr="00E9752D">
              <w:rPr>
                <w:rFonts w:ascii="Calibri" w:eastAsia="Times New Roman" w:hAnsi="Calibri" w:cs="Calibri"/>
                <w:color w:val="000000"/>
                <w:sz w:val="18"/>
                <w:szCs w:val="18"/>
                <w:lang w:eastAsia="it-IT"/>
              </w:rPr>
              <w:t>(m</w:t>
            </w:r>
            <w:r w:rsidRPr="00E9752D">
              <w:rPr>
                <w:rFonts w:ascii="Calibri" w:eastAsia="Times New Roman" w:hAnsi="Calibri" w:cs="Calibri"/>
                <w:color w:val="000000"/>
                <w:sz w:val="18"/>
                <w:szCs w:val="18"/>
                <w:vertAlign w:val="superscript"/>
                <w:lang w:eastAsia="it-IT"/>
              </w:rPr>
              <w:t>2</w:t>
            </w:r>
            <w:r w:rsidRPr="00E9752D">
              <w:rPr>
                <w:rFonts w:ascii="Calibri" w:eastAsia="Times New Roman" w:hAnsi="Calibri" w:cs="Calibri"/>
                <w:color w:val="000000"/>
                <w:sz w:val="18"/>
                <w:szCs w:val="18"/>
                <w:lang w:eastAsia="it-IT"/>
              </w:rPr>
              <w:t>a crop eq)</w:t>
            </w:r>
          </w:p>
        </w:tc>
        <w:tc>
          <w:tcPr>
            <w:tcW w:w="737" w:type="dxa"/>
            <w:tcBorders>
              <w:top w:val="nil"/>
              <w:left w:val="nil"/>
              <w:bottom w:val="nil"/>
              <w:right w:val="single" w:sz="4" w:space="0" w:color="auto"/>
            </w:tcBorders>
            <w:vAlign w:val="center"/>
            <w:hideMark/>
          </w:tcPr>
          <w:p w14:paraId="18DFDB34" w14:textId="568A4DE0" w:rsidR="006C654A" w:rsidRPr="00E9752D" w:rsidRDefault="006C654A" w:rsidP="0067492B">
            <w:pPr>
              <w:spacing w:line="240" w:lineRule="auto"/>
              <w:jc w:val="center"/>
              <w:rPr>
                <w:rFonts w:ascii="Calibri" w:eastAsia="Times New Roman" w:hAnsi="Calibri" w:cs="Calibri"/>
                <w:b/>
                <w:bCs/>
                <w:color w:val="000000"/>
                <w:sz w:val="18"/>
                <w:szCs w:val="18"/>
                <w:lang w:eastAsia="it-IT"/>
              </w:rPr>
            </w:pPr>
            <w:r>
              <w:rPr>
                <w:rFonts w:ascii="Calibri" w:eastAsia="Times New Roman" w:hAnsi="Calibri" w:cs="Calibri"/>
                <w:b/>
                <w:bCs/>
                <w:color w:val="000000"/>
                <w:sz w:val="18"/>
                <w:szCs w:val="18"/>
                <w:lang w:eastAsia="it-IT"/>
              </w:rPr>
              <w:t>MRD</w:t>
            </w:r>
            <w:r w:rsidRPr="00E9752D">
              <w:rPr>
                <w:rFonts w:ascii="Calibri" w:eastAsia="Times New Roman" w:hAnsi="Calibri" w:cs="Calibri"/>
                <w:b/>
                <w:bCs/>
                <w:color w:val="000000"/>
                <w:sz w:val="18"/>
                <w:szCs w:val="18"/>
                <w:lang w:eastAsia="it-IT"/>
              </w:rPr>
              <w:br/>
            </w:r>
            <w:r w:rsidRPr="00E9752D">
              <w:rPr>
                <w:rFonts w:ascii="Calibri" w:eastAsia="Times New Roman" w:hAnsi="Calibri" w:cs="Calibri"/>
                <w:color w:val="000000"/>
                <w:sz w:val="18"/>
                <w:szCs w:val="18"/>
                <w:lang w:eastAsia="it-IT"/>
              </w:rPr>
              <w:t>(kg Cu eq)</w:t>
            </w:r>
          </w:p>
        </w:tc>
        <w:tc>
          <w:tcPr>
            <w:tcW w:w="737" w:type="dxa"/>
            <w:tcBorders>
              <w:top w:val="nil"/>
              <w:left w:val="nil"/>
              <w:bottom w:val="nil"/>
              <w:right w:val="single" w:sz="4" w:space="0" w:color="auto"/>
            </w:tcBorders>
            <w:vAlign w:val="center"/>
            <w:hideMark/>
          </w:tcPr>
          <w:p w14:paraId="5EE90BA4" w14:textId="690E97F9" w:rsidR="006C654A" w:rsidRPr="00E9752D" w:rsidRDefault="006C654A" w:rsidP="0067492B">
            <w:pPr>
              <w:spacing w:line="240" w:lineRule="auto"/>
              <w:jc w:val="center"/>
              <w:rPr>
                <w:rFonts w:ascii="Calibri" w:eastAsia="Times New Roman" w:hAnsi="Calibri" w:cs="Calibri"/>
                <w:b/>
                <w:bCs/>
                <w:color w:val="000000"/>
                <w:sz w:val="18"/>
                <w:szCs w:val="18"/>
                <w:lang w:eastAsia="it-IT"/>
              </w:rPr>
            </w:pPr>
            <w:r>
              <w:rPr>
                <w:rFonts w:ascii="Calibri" w:eastAsia="Times New Roman" w:hAnsi="Calibri" w:cs="Calibri"/>
                <w:b/>
                <w:bCs/>
                <w:color w:val="000000"/>
                <w:sz w:val="18"/>
                <w:szCs w:val="18"/>
                <w:lang w:eastAsia="it-IT"/>
              </w:rPr>
              <w:t>FD</w:t>
            </w:r>
            <w:r w:rsidRPr="00E9752D">
              <w:rPr>
                <w:rFonts w:ascii="Calibri" w:eastAsia="Times New Roman" w:hAnsi="Calibri" w:cs="Calibri"/>
                <w:b/>
                <w:bCs/>
                <w:color w:val="000000"/>
                <w:sz w:val="18"/>
                <w:szCs w:val="18"/>
                <w:lang w:eastAsia="it-IT"/>
              </w:rPr>
              <w:br/>
            </w:r>
            <w:r w:rsidRPr="00E9752D">
              <w:rPr>
                <w:rFonts w:ascii="Calibri" w:eastAsia="Times New Roman" w:hAnsi="Calibri" w:cs="Calibri"/>
                <w:color w:val="000000"/>
                <w:sz w:val="18"/>
                <w:szCs w:val="18"/>
                <w:lang w:eastAsia="it-IT"/>
              </w:rPr>
              <w:t>(kg oil eq)</w:t>
            </w:r>
          </w:p>
        </w:tc>
        <w:tc>
          <w:tcPr>
            <w:tcW w:w="737" w:type="dxa"/>
            <w:tcBorders>
              <w:top w:val="nil"/>
              <w:left w:val="nil"/>
              <w:bottom w:val="nil"/>
              <w:right w:val="single" w:sz="8" w:space="0" w:color="auto"/>
            </w:tcBorders>
            <w:vAlign w:val="center"/>
            <w:hideMark/>
          </w:tcPr>
          <w:p w14:paraId="2D7083CC" w14:textId="35B5B648" w:rsidR="006C654A" w:rsidRPr="00E9752D" w:rsidRDefault="006C654A" w:rsidP="0067492B">
            <w:pPr>
              <w:spacing w:line="240" w:lineRule="auto"/>
              <w:jc w:val="center"/>
              <w:rPr>
                <w:rFonts w:ascii="Calibri" w:eastAsia="Times New Roman" w:hAnsi="Calibri" w:cs="Calibri"/>
                <w:b/>
                <w:bCs/>
                <w:color w:val="000000"/>
                <w:sz w:val="18"/>
                <w:szCs w:val="18"/>
                <w:lang w:eastAsia="it-IT"/>
              </w:rPr>
            </w:pPr>
            <w:r>
              <w:rPr>
                <w:rFonts w:ascii="Calibri" w:eastAsia="Times New Roman" w:hAnsi="Calibri" w:cs="Calibri"/>
                <w:b/>
                <w:bCs/>
                <w:color w:val="000000"/>
                <w:sz w:val="18"/>
                <w:szCs w:val="18"/>
                <w:lang w:eastAsia="it-IT"/>
              </w:rPr>
              <w:t>WD</w:t>
            </w:r>
            <w:r w:rsidRPr="00E9752D">
              <w:rPr>
                <w:rFonts w:ascii="Calibri" w:eastAsia="Times New Roman" w:hAnsi="Calibri" w:cs="Calibri"/>
                <w:b/>
                <w:bCs/>
                <w:color w:val="000000"/>
                <w:sz w:val="18"/>
                <w:szCs w:val="18"/>
                <w:lang w:eastAsia="it-IT"/>
              </w:rPr>
              <w:br/>
            </w:r>
            <w:r w:rsidRPr="00E9752D">
              <w:rPr>
                <w:rFonts w:ascii="Calibri" w:eastAsia="Times New Roman" w:hAnsi="Calibri" w:cs="Calibri"/>
                <w:color w:val="000000"/>
                <w:sz w:val="18"/>
                <w:szCs w:val="18"/>
                <w:lang w:eastAsia="it-IT"/>
              </w:rPr>
              <w:t>(m</w:t>
            </w:r>
            <w:r w:rsidRPr="00E9752D">
              <w:rPr>
                <w:rFonts w:ascii="Calibri" w:eastAsia="Times New Roman" w:hAnsi="Calibri" w:cs="Calibri"/>
                <w:color w:val="000000"/>
                <w:sz w:val="18"/>
                <w:szCs w:val="18"/>
                <w:vertAlign w:val="superscript"/>
                <w:lang w:eastAsia="it-IT"/>
              </w:rPr>
              <w:t>3</w:t>
            </w:r>
            <w:r w:rsidRPr="00E9752D">
              <w:rPr>
                <w:rFonts w:ascii="Calibri" w:eastAsia="Times New Roman" w:hAnsi="Calibri" w:cs="Calibri"/>
                <w:color w:val="000000"/>
                <w:sz w:val="18"/>
                <w:szCs w:val="18"/>
                <w:lang w:eastAsia="it-IT"/>
              </w:rPr>
              <w:t>)</w:t>
            </w:r>
          </w:p>
        </w:tc>
      </w:tr>
      <w:tr w:rsidR="006C654A" w:rsidRPr="00E9752D" w14:paraId="4E92D15D" w14:textId="77777777" w:rsidTr="0067492B">
        <w:trPr>
          <w:trHeight w:val="300"/>
        </w:trPr>
        <w:tc>
          <w:tcPr>
            <w:tcW w:w="1276" w:type="dxa"/>
            <w:tcBorders>
              <w:top w:val="single" w:sz="8" w:space="0" w:color="auto"/>
              <w:left w:val="single" w:sz="8" w:space="0" w:color="auto"/>
              <w:bottom w:val="single" w:sz="4" w:space="0" w:color="auto"/>
              <w:right w:val="nil"/>
            </w:tcBorders>
            <w:noWrap/>
            <w:vAlign w:val="bottom"/>
            <w:hideMark/>
          </w:tcPr>
          <w:p w14:paraId="63CAB9C5" w14:textId="77777777" w:rsidR="006C654A" w:rsidRPr="00E9752D" w:rsidRDefault="006C654A" w:rsidP="0067492B">
            <w:pPr>
              <w:spacing w:line="240" w:lineRule="auto"/>
              <w:rPr>
                <w:rFonts w:ascii="Calibri" w:eastAsia="Times New Roman" w:hAnsi="Calibri" w:cs="Calibri"/>
                <w:color w:val="000000"/>
                <w:sz w:val="18"/>
                <w:szCs w:val="18"/>
                <w:lang w:eastAsia="it-IT"/>
              </w:rPr>
            </w:pPr>
            <w:r w:rsidRPr="00E9752D">
              <w:rPr>
                <w:rFonts w:ascii="Calibri" w:hAnsi="Calibri" w:cs="Calibri"/>
                <w:b/>
                <w:bCs/>
                <w:color w:val="000000"/>
                <w:sz w:val="18"/>
                <w:szCs w:val="18"/>
              </w:rPr>
              <w:t>Materials</w:t>
            </w:r>
          </w:p>
        </w:tc>
        <w:tc>
          <w:tcPr>
            <w:tcW w:w="737" w:type="dxa"/>
            <w:tcBorders>
              <w:top w:val="single" w:sz="8" w:space="0" w:color="auto"/>
              <w:left w:val="single" w:sz="8" w:space="0" w:color="auto"/>
              <w:bottom w:val="single" w:sz="4" w:space="0" w:color="auto"/>
              <w:right w:val="single" w:sz="4" w:space="0" w:color="auto"/>
            </w:tcBorders>
            <w:noWrap/>
            <w:vAlign w:val="center"/>
            <w:hideMark/>
          </w:tcPr>
          <w:p w14:paraId="7345B0F3"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86.5%</w:t>
            </w:r>
          </w:p>
        </w:tc>
        <w:tc>
          <w:tcPr>
            <w:tcW w:w="737" w:type="dxa"/>
            <w:tcBorders>
              <w:top w:val="single" w:sz="8" w:space="0" w:color="auto"/>
              <w:left w:val="nil"/>
              <w:bottom w:val="single" w:sz="4" w:space="0" w:color="auto"/>
              <w:right w:val="single" w:sz="4" w:space="0" w:color="auto"/>
            </w:tcBorders>
            <w:noWrap/>
            <w:vAlign w:val="center"/>
            <w:hideMark/>
          </w:tcPr>
          <w:p w14:paraId="53A25A2E"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89.6%</w:t>
            </w:r>
          </w:p>
        </w:tc>
        <w:tc>
          <w:tcPr>
            <w:tcW w:w="737" w:type="dxa"/>
            <w:tcBorders>
              <w:top w:val="single" w:sz="8" w:space="0" w:color="auto"/>
              <w:left w:val="nil"/>
              <w:bottom w:val="single" w:sz="4" w:space="0" w:color="auto"/>
              <w:right w:val="single" w:sz="4" w:space="0" w:color="auto"/>
            </w:tcBorders>
            <w:noWrap/>
            <w:vAlign w:val="center"/>
            <w:hideMark/>
          </w:tcPr>
          <w:p w14:paraId="166A72F3"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77.0%</w:t>
            </w:r>
          </w:p>
        </w:tc>
        <w:tc>
          <w:tcPr>
            <w:tcW w:w="737" w:type="dxa"/>
            <w:tcBorders>
              <w:top w:val="single" w:sz="8" w:space="0" w:color="auto"/>
              <w:left w:val="nil"/>
              <w:bottom w:val="single" w:sz="4" w:space="0" w:color="auto"/>
              <w:right w:val="single" w:sz="4" w:space="0" w:color="auto"/>
            </w:tcBorders>
            <w:noWrap/>
            <w:vAlign w:val="center"/>
            <w:hideMark/>
          </w:tcPr>
          <w:p w14:paraId="0CC89EC2"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87.2%</w:t>
            </w:r>
          </w:p>
        </w:tc>
        <w:tc>
          <w:tcPr>
            <w:tcW w:w="737" w:type="dxa"/>
            <w:tcBorders>
              <w:top w:val="single" w:sz="8" w:space="0" w:color="auto"/>
              <w:left w:val="nil"/>
              <w:bottom w:val="single" w:sz="4" w:space="0" w:color="auto"/>
              <w:right w:val="single" w:sz="4" w:space="0" w:color="auto"/>
            </w:tcBorders>
            <w:noWrap/>
            <w:vAlign w:val="center"/>
            <w:hideMark/>
          </w:tcPr>
          <w:p w14:paraId="077F4116"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95.7%</w:t>
            </w:r>
          </w:p>
        </w:tc>
        <w:tc>
          <w:tcPr>
            <w:tcW w:w="737" w:type="dxa"/>
            <w:tcBorders>
              <w:top w:val="single" w:sz="8" w:space="0" w:color="auto"/>
              <w:left w:val="nil"/>
              <w:bottom w:val="single" w:sz="4" w:space="0" w:color="auto"/>
              <w:right w:val="single" w:sz="4" w:space="0" w:color="auto"/>
            </w:tcBorders>
            <w:noWrap/>
            <w:vAlign w:val="center"/>
            <w:hideMark/>
          </w:tcPr>
          <w:p w14:paraId="37F09CD8"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87.9%</w:t>
            </w:r>
          </w:p>
        </w:tc>
        <w:tc>
          <w:tcPr>
            <w:tcW w:w="737" w:type="dxa"/>
            <w:tcBorders>
              <w:top w:val="single" w:sz="8" w:space="0" w:color="auto"/>
              <w:left w:val="nil"/>
              <w:bottom w:val="single" w:sz="4" w:space="0" w:color="auto"/>
              <w:right w:val="single" w:sz="4" w:space="0" w:color="auto"/>
            </w:tcBorders>
            <w:noWrap/>
            <w:vAlign w:val="center"/>
            <w:hideMark/>
          </w:tcPr>
          <w:p w14:paraId="24BDD89F"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95.8%</w:t>
            </w:r>
          </w:p>
        </w:tc>
        <w:tc>
          <w:tcPr>
            <w:tcW w:w="737" w:type="dxa"/>
            <w:tcBorders>
              <w:top w:val="single" w:sz="8" w:space="0" w:color="auto"/>
              <w:left w:val="nil"/>
              <w:bottom w:val="single" w:sz="4" w:space="0" w:color="auto"/>
              <w:right w:val="single" w:sz="4" w:space="0" w:color="auto"/>
            </w:tcBorders>
            <w:noWrap/>
            <w:vAlign w:val="center"/>
            <w:hideMark/>
          </w:tcPr>
          <w:p w14:paraId="222C108C"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97.2%</w:t>
            </w:r>
          </w:p>
        </w:tc>
        <w:tc>
          <w:tcPr>
            <w:tcW w:w="737" w:type="dxa"/>
            <w:tcBorders>
              <w:top w:val="single" w:sz="8" w:space="0" w:color="auto"/>
              <w:left w:val="nil"/>
              <w:bottom w:val="single" w:sz="4" w:space="0" w:color="auto"/>
              <w:right w:val="single" w:sz="4" w:space="0" w:color="auto"/>
            </w:tcBorders>
            <w:noWrap/>
            <w:vAlign w:val="center"/>
            <w:hideMark/>
          </w:tcPr>
          <w:p w14:paraId="0F839AF6"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95.4%</w:t>
            </w:r>
          </w:p>
        </w:tc>
        <w:tc>
          <w:tcPr>
            <w:tcW w:w="737" w:type="dxa"/>
            <w:tcBorders>
              <w:top w:val="single" w:sz="8" w:space="0" w:color="auto"/>
              <w:left w:val="nil"/>
              <w:bottom w:val="single" w:sz="4" w:space="0" w:color="auto"/>
              <w:right w:val="single" w:sz="4" w:space="0" w:color="auto"/>
            </w:tcBorders>
            <w:noWrap/>
            <w:vAlign w:val="center"/>
            <w:hideMark/>
          </w:tcPr>
          <w:p w14:paraId="46DC8983"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99.8%</w:t>
            </w:r>
          </w:p>
        </w:tc>
        <w:tc>
          <w:tcPr>
            <w:tcW w:w="822" w:type="dxa"/>
            <w:tcBorders>
              <w:top w:val="single" w:sz="8" w:space="0" w:color="auto"/>
              <w:left w:val="nil"/>
              <w:bottom w:val="single" w:sz="4" w:space="0" w:color="auto"/>
              <w:right w:val="single" w:sz="4" w:space="0" w:color="auto"/>
            </w:tcBorders>
            <w:noWrap/>
            <w:vAlign w:val="center"/>
            <w:hideMark/>
          </w:tcPr>
          <w:p w14:paraId="15943EA2"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99.8%</w:t>
            </w:r>
          </w:p>
        </w:tc>
        <w:tc>
          <w:tcPr>
            <w:tcW w:w="822" w:type="dxa"/>
            <w:tcBorders>
              <w:top w:val="single" w:sz="8" w:space="0" w:color="auto"/>
              <w:left w:val="nil"/>
              <w:bottom w:val="single" w:sz="4" w:space="0" w:color="auto"/>
              <w:right w:val="single" w:sz="4" w:space="0" w:color="auto"/>
            </w:tcBorders>
            <w:noWrap/>
            <w:vAlign w:val="center"/>
            <w:hideMark/>
          </w:tcPr>
          <w:p w14:paraId="733390BC"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99.8%</w:t>
            </w:r>
          </w:p>
        </w:tc>
        <w:tc>
          <w:tcPr>
            <w:tcW w:w="822" w:type="dxa"/>
            <w:tcBorders>
              <w:top w:val="single" w:sz="8" w:space="0" w:color="auto"/>
              <w:left w:val="nil"/>
              <w:bottom w:val="single" w:sz="4" w:space="0" w:color="auto"/>
              <w:right w:val="single" w:sz="4" w:space="0" w:color="auto"/>
            </w:tcBorders>
            <w:noWrap/>
            <w:vAlign w:val="center"/>
            <w:hideMark/>
          </w:tcPr>
          <w:p w14:paraId="1C446BDE"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100.0%</w:t>
            </w:r>
          </w:p>
        </w:tc>
        <w:tc>
          <w:tcPr>
            <w:tcW w:w="737" w:type="dxa"/>
            <w:tcBorders>
              <w:top w:val="single" w:sz="8" w:space="0" w:color="auto"/>
              <w:left w:val="nil"/>
              <w:bottom w:val="single" w:sz="4" w:space="0" w:color="auto"/>
              <w:right w:val="single" w:sz="4" w:space="0" w:color="auto"/>
            </w:tcBorders>
            <w:noWrap/>
            <w:vAlign w:val="center"/>
            <w:hideMark/>
          </w:tcPr>
          <w:p w14:paraId="07EAE8F6"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100.0%</w:t>
            </w:r>
          </w:p>
        </w:tc>
        <w:tc>
          <w:tcPr>
            <w:tcW w:w="737" w:type="dxa"/>
            <w:tcBorders>
              <w:top w:val="single" w:sz="8" w:space="0" w:color="auto"/>
              <w:left w:val="nil"/>
              <w:bottom w:val="single" w:sz="4" w:space="0" w:color="auto"/>
              <w:right w:val="single" w:sz="4" w:space="0" w:color="auto"/>
            </w:tcBorders>
            <w:noWrap/>
            <w:vAlign w:val="center"/>
            <w:hideMark/>
          </w:tcPr>
          <w:p w14:paraId="59F7D984"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36.7%</w:t>
            </w:r>
          </w:p>
        </w:tc>
        <w:tc>
          <w:tcPr>
            <w:tcW w:w="737" w:type="dxa"/>
            <w:tcBorders>
              <w:top w:val="single" w:sz="8" w:space="0" w:color="auto"/>
              <w:left w:val="nil"/>
              <w:bottom w:val="single" w:sz="4" w:space="0" w:color="auto"/>
              <w:right w:val="single" w:sz="4" w:space="0" w:color="auto"/>
            </w:tcBorders>
            <w:noWrap/>
            <w:vAlign w:val="center"/>
            <w:hideMark/>
          </w:tcPr>
          <w:p w14:paraId="146086FB"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99.5%</w:t>
            </w:r>
          </w:p>
        </w:tc>
        <w:tc>
          <w:tcPr>
            <w:tcW w:w="737" w:type="dxa"/>
            <w:tcBorders>
              <w:top w:val="single" w:sz="8" w:space="0" w:color="auto"/>
              <w:left w:val="nil"/>
              <w:bottom w:val="single" w:sz="4" w:space="0" w:color="auto"/>
              <w:right w:val="single" w:sz="4" w:space="0" w:color="auto"/>
            </w:tcBorders>
            <w:noWrap/>
            <w:vAlign w:val="center"/>
            <w:hideMark/>
          </w:tcPr>
          <w:p w14:paraId="5626FF7C"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87.4%</w:t>
            </w:r>
          </w:p>
        </w:tc>
        <w:tc>
          <w:tcPr>
            <w:tcW w:w="737" w:type="dxa"/>
            <w:tcBorders>
              <w:top w:val="single" w:sz="8" w:space="0" w:color="auto"/>
              <w:left w:val="nil"/>
              <w:bottom w:val="single" w:sz="4" w:space="0" w:color="auto"/>
              <w:right w:val="single" w:sz="8" w:space="0" w:color="auto"/>
            </w:tcBorders>
            <w:noWrap/>
            <w:vAlign w:val="center"/>
            <w:hideMark/>
          </w:tcPr>
          <w:p w14:paraId="312409A5"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99.4%</w:t>
            </w:r>
          </w:p>
        </w:tc>
      </w:tr>
      <w:tr w:rsidR="006C654A" w:rsidRPr="00E9752D" w14:paraId="13263F1B" w14:textId="77777777" w:rsidTr="0067492B">
        <w:trPr>
          <w:trHeight w:val="300"/>
        </w:trPr>
        <w:tc>
          <w:tcPr>
            <w:tcW w:w="1276" w:type="dxa"/>
            <w:tcBorders>
              <w:top w:val="nil"/>
              <w:left w:val="single" w:sz="8" w:space="0" w:color="auto"/>
              <w:bottom w:val="single" w:sz="4" w:space="0" w:color="auto"/>
              <w:right w:val="nil"/>
            </w:tcBorders>
            <w:noWrap/>
            <w:vAlign w:val="bottom"/>
            <w:hideMark/>
          </w:tcPr>
          <w:p w14:paraId="7176AF21" w14:textId="77777777" w:rsidR="006C654A" w:rsidRPr="00E9752D" w:rsidRDefault="006C654A" w:rsidP="0067492B">
            <w:pPr>
              <w:spacing w:line="240" w:lineRule="auto"/>
              <w:rPr>
                <w:rFonts w:ascii="Calibri" w:eastAsia="Times New Roman" w:hAnsi="Calibri" w:cs="Calibri"/>
                <w:color w:val="000000"/>
                <w:sz w:val="18"/>
                <w:szCs w:val="18"/>
                <w:lang w:eastAsia="it-IT"/>
              </w:rPr>
            </w:pPr>
            <w:r w:rsidRPr="00E9752D">
              <w:rPr>
                <w:rFonts w:ascii="Calibri" w:hAnsi="Calibri" w:cs="Calibri"/>
                <w:b/>
                <w:bCs/>
                <w:color w:val="000000"/>
                <w:sz w:val="18"/>
                <w:szCs w:val="18"/>
              </w:rPr>
              <w:t xml:space="preserve">Energy </w:t>
            </w:r>
          </w:p>
        </w:tc>
        <w:tc>
          <w:tcPr>
            <w:tcW w:w="737" w:type="dxa"/>
            <w:tcBorders>
              <w:top w:val="nil"/>
              <w:left w:val="single" w:sz="8" w:space="0" w:color="auto"/>
              <w:bottom w:val="single" w:sz="4" w:space="0" w:color="auto"/>
              <w:right w:val="single" w:sz="4" w:space="0" w:color="auto"/>
            </w:tcBorders>
            <w:noWrap/>
            <w:vAlign w:val="center"/>
            <w:hideMark/>
          </w:tcPr>
          <w:p w14:paraId="712976BA"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1.0%</w:t>
            </w:r>
          </w:p>
        </w:tc>
        <w:tc>
          <w:tcPr>
            <w:tcW w:w="737" w:type="dxa"/>
            <w:tcBorders>
              <w:top w:val="nil"/>
              <w:left w:val="nil"/>
              <w:bottom w:val="single" w:sz="4" w:space="0" w:color="auto"/>
              <w:right w:val="single" w:sz="4" w:space="0" w:color="auto"/>
            </w:tcBorders>
            <w:noWrap/>
            <w:vAlign w:val="center"/>
            <w:hideMark/>
          </w:tcPr>
          <w:p w14:paraId="5EBCB395"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4.9%</w:t>
            </w:r>
          </w:p>
        </w:tc>
        <w:tc>
          <w:tcPr>
            <w:tcW w:w="737" w:type="dxa"/>
            <w:tcBorders>
              <w:top w:val="nil"/>
              <w:left w:val="nil"/>
              <w:bottom w:val="single" w:sz="4" w:space="0" w:color="auto"/>
              <w:right w:val="single" w:sz="4" w:space="0" w:color="auto"/>
            </w:tcBorders>
            <w:noWrap/>
            <w:vAlign w:val="center"/>
            <w:hideMark/>
          </w:tcPr>
          <w:p w14:paraId="08423845"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1.0%</w:t>
            </w:r>
          </w:p>
        </w:tc>
        <w:tc>
          <w:tcPr>
            <w:tcW w:w="737" w:type="dxa"/>
            <w:tcBorders>
              <w:top w:val="nil"/>
              <w:left w:val="nil"/>
              <w:bottom w:val="single" w:sz="4" w:space="0" w:color="auto"/>
              <w:right w:val="single" w:sz="4" w:space="0" w:color="auto"/>
            </w:tcBorders>
            <w:noWrap/>
            <w:vAlign w:val="center"/>
            <w:hideMark/>
          </w:tcPr>
          <w:p w14:paraId="6F755A13"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2.3%</w:t>
            </w:r>
          </w:p>
        </w:tc>
        <w:tc>
          <w:tcPr>
            <w:tcW w:w="737" w:type="dxa"/>
            <w:tcBorders>
              <w:top w:val="nil"/>
              <w:left w:val="nil"/>
              <w:bottom w:val="single" w:sz="4" w:space="0" w:color="auto"/>
              <w:right w:val="single" w:sz="4" w:space="0" w:color="auto"/>
            </w:tcBorders>
            <w:noWrap/>
            <w:vAlign w:val="center"/>
            <w:hideMark/>
          </w:tcPr>
          <w:p w14:paraId="040D6EC9"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0.7%</w:t>
            </w:r>
          </w:p>
        </w:tc>
        <w:tc>
          <w:tcPr>
            <w:tcW w:w="737" w:type="dxa"/>
            <w:tcBorders>
              <w:top w:val="nil"/>
              <w:left w:val="nil"/>
              <w:bottom w:val="single" w:sz="4" w:space="0" w:color="auto"/>
              <w:right w:val="single" w:sz="4" w:space="0" w:color="auto"/>
            </w:tcBorders>
            <w:noWrap/>
            <w:vAlign w:val="center"/>
            <w:hideMark/>
          </w:tcPr>
          <w:p w14:paraId="125FCD72"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2.1%</w:t>
            </w:r>
          </w:p>
        </w:tc>
        <w:tc>
          <w:tcPr>
            <w:tcW w:w="737" w:type="dxa"/>
            <w:tcBorders>
              <w:top w:val="nil"/>
              <w:left w:val="nil"/>
              <w:bottom w:val="single" w:sz="4" w:space="0" w:color="auto"/>
              <w:right w:val="single" w:sz="4" w:space="0" w:color="auto"/>
            </w:tcBorders>
            <w:noWrap/>
            <w:vAlign w:val="center"/>
            <w:hideMark/>
          </w:tcPr>
          <w:p w14:paraId="00593947"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0.5%</w:t>
            </w:r>
          </w:p>
        </w:tc>
        <w:tc>
          <w:tcPr>
            <w:tcW w:w="737" w:type="dxa"/>
            <w:tcBorders>
              <w:top w:val="nil"/>
              <w:left w:val="nil"/>
              <w:bottom w:val="single" w:sz="4" w:space="0" w:color="auto"/>
              <w:right w:val="single" w:sz="4" w:space="0" w:color="auto"/>
            </w:tcBorders>
            <w:noWrap/>
            <w:vAlign w:val="center"/>
            <w:hideMark/>
          </w:tcPr>
          <w:p w14:paraId="79F7085F"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0.3%</w:t>
            </w:r>
          </w:p>
        </w:tc>
        <w:tc>
          <w:tcPr>
            <w:tcW w:w="737" w:type="dxa"/>
            <w:tcBorders>
              <w:top w:val="nil"/>
              <w:left w:val="nil"/>
              <w:bottom w:val="single" w:sz="4" w:space="0" w:color="auto"/>
              <w:right w:val="single" w:sz="4" w:space="0" w:color="auto"/>
            </w:tcBorders>
            <w:noWrap/>
            <w:vAlign w:val="center"/>
            <w:hideMark/>
          </w:tcPr>
          <w:p w14:paraId="15090B78"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0.6%</w:t>
            </w:r>
          </w:p>
        </w:tc>
        <w:tc>
          <w:tcPr>
            <w:tcW w:w="737" w:type="dxa"/>
            <w:tcBorders>
              <w:top w:val="nil"/>
              <w:left w:val="nil"/>
              <w:bottom w:val="single" w:sz="4" w:space="0" w:color="auto"/>
              <w:right w:val="single" w:sz="4" w:space="0" w:color="auto"/>
            </w:tcBorders>
            <w:noWrap/>
            <w:vAlign w:val="center"/>
            <w:hideMark/>
          </w:tcPr>
          <w:p w14:paraId="1709AC20"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0.0%</w:t>
            </w:r>
          </w:p>
        </w:tc>
        <w:tc>
          <w:tcPr>
            <w:tcW w:w="822" w:type="dxa"/>
            <w:tcBorders>
              <w:top w:val="nil"/>
              <w:left w:val="nil"/>
              <w:bottom w:val="single" w:sz="4" w:space="0" w:color="auto"/>
              <w:right w:val="single" w:sz="4" w:space="0" w:color="auto"/>
            </w:tcBorders>
            <w:noWrap/>
            <w:vAlign w:val="center"/>
            <w:hideMark/>
          </w:tcPr>
          <w:p w14:paraId="691CFD92"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0.0%</w:t>
            </w:r>
          </w:p>
        </w:tc>
        <w:tc>
          <w:tcPr>
            <w:tcW w:w="822" w:type="dxa"/>
            <w:tcBorders>
              <w:top w:val="nil"/>
              <w:left w:val="nil"/>
              <w:bottom w:val="single" w:sz="4" w:space="0" w:color="auto"/>
              <w:right w:val="single" w:sz="4" w:space="0" w:color="auto"/>
            </w:tcBorders>
            <w:noWrap/>
            <w:vAlign w:val="center"/>
            <w:hideMark/>
          </w:tcPr>
          <w:p w14:paraId="1838C1DA"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0.0%</w:t>
            </w:r>
          </w:p>
        </w:tc>
        <w:tc>
          <w:tcPr>
            <w:tcW w:w="822" w:type="dxa"/>
            <w:tcBorders>
              <w:top w:val="nil"/>
              <w:left w:val="nil"/>
              <w:bottom w:val="single" w:sz="4" w:space="0" w:color="auto"/>
              <w:right w:val="single" w:sz="4" w:space="0" w:color="auto"/>
            </w:tcBorders>
            <w:noWrap/>
            <w:vAlign w:val="center"/>
            <w:hideMark/>
          </w:tcPr>
          <w:p w14:paraId="54718CAE"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0.0%</w:t>
            </w:r>
          </w:p>
        </w:tc>
        <w:tc>
          <w:tcPr>
            <w:tcW w:w="737" w:type="dxa"/>
            <w:tcBorders>
              <w:top w:val="nil"/>
              <w:left w:val="nil"/>
              <w:bottom w:val="single" w:sz="4" w:space="0" w:color="auto"/>
              <w:right w:val="single" w:sz="4" w:space="0" w:color="auto"/>
            </w:tcBorders>
            <w:noWrap/>
            <w:vAlign w:val="center"/>
            <w:hideMark/>
          </w:tcPr>
          <w:p w14:paraId="232EC9CD"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0.0%</w:t>
            </w:r>
          </w:p>
        </w:tc>
        <w:tc>
          <w:tcPr>
            <w:tcW w:w="737" w:type="dxa"/>
            <w:tcBorders>
              <w:top w:val="nil"/>
              <w:left w:val="nil"/>
              <w:bottom w:val="single" w:sz="4" w:space="0" w:color="auto"/>
              <w:right w:val="single" w:sz="4" w:space="0" w:color="auto"/>
            </w:tcBorders>
            <w:noWrap/>
            <w:vAlign w:val="center"/>
            <w:hideMark/>
          </w:tcPr>
          <w:p w14:paraId="5500881A"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58.2%</w:t>
            </w:r>
          </w:p>
        </w:tc>
        <w:tc>
          <w:tcPr>
            <w:tcW w:w="737" w:type="dxa"/>
            <w:tcBorders>
              <w:top w:val="nil"/>
              <w:left w:val="nil"/>
              <w:bottom w:val="single" w:sz="4" w:space="0" w:color="auto"/>
              <w:right w:val="single" w:sz="4" w:space="0" w:color="auto"/>
            </w:tcBorders>
            <w:noWrap/>
            <w:vAlign w:val="center"/>
            <w:hideMark/>
          </w:tcPr>
          <w:p w14:paraId="107223FE"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0.2%</w:t>
            </w:r>
          </w:p>
        </w:tc>
        <w:tc>
          <w:tcPr>
            <w:tcW w:w="737" w:type="dxa"/>
            <w:tcBorders>
              <w:top w:val="nil"/>
              <w:left w:val="nil"/>
              <w:bottom w:val="single" w:sz="4" w:space="0" w:color="auto"/>
              <w:right w:val="single" w:sz="4" w:space="0" w:color="auto"/>
            </w:tcBorders>
            <w:noWrap/>
            <w:vAlign w:val="center"/>
            <w:hideMark/>
          </w:tcPr>
          <w:p w14:paraId="05DB72E3"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0.6%</w:t>
            </w:r>
          </w:p>
        </w:tc>
        <w:tc>
          <w:tcPr>
            <w:tcW w:w="737" w:type="dxa"/>
            <w:tcBorders>
              <w:top w:val="nil"/>
              <w:left w:val="nil"/>
              <w:bottom w:val="single" w:sz="4" w:space="0" w:color="auto"/>
              <w:right w:val="single" w:sz="8" w:space="0" w:color="auto"/>
            </w:tcBorders>
            <w:noWrap/>
            <w:vAlign w:val="center"/>
            <w:hideMark/>
          </w:tcPr>
          <w:p w14:paraId="4ED31700"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0.0%</w:t>
            </w:r>
          </w:p>
        </w:tc>
      </w:tr>
      <w:tr w:rsidR="006C654A" w:rsidRPr="00E9752D" w14:paraId="60000232" w14:textId="77777777" w:rsidTr="0067492B">
        <w:trPr>
          <w:trHeight w:val="360"/>
        </w:trPr>
        <w:tc>
          <w:tcPr>
            <w:tcW w:w="1276" w:type="dxa"/>
            <w:tcBorders>
              <w:top w:val="nil"/>
              <w:left w:val="single" w:sz="8" w:space="0" w:color="auto"/>
              <w:bottom w:val="single" w:sz="4" w:space="0" w:color="auto"/>
              <w:right w:val="nil"/>
            </w:tcBorders>
            <w:noWrap/>
            <w:vAlign w:val="bottom"/>
            <w:hideMark/>
          </w:tcPr>
          <w:p w14:paraId="3D4FBC0F" w14:textId="77777777" w:rsidR="006C654A" w:rsidRPr="00E9752D" w:rsidRDefault="006C654A" w:rsidP="0067492B">
            <w:pPr>
              <w:spacing w:line="240" w:lineRule="auto"/>
              <w:rPr>
                <w:rFonts w:ascii="Calibri" w:eastAsia="Times New Roman" w:hAnsi="Calibri" w:cs="Calibri"/>
                <w:color w:val="000000"/>
                <w:sz w:val="18"/>
                <w:szCs w:val="18"/>
                <w:lang w:eastAsia="it-IT"/>
              </w:rPr>
            </w:pPr>
            <w:r w:rsidRPr="00E9752D">
              <w:rPr>
                <w:rFonts w:ascii="Calibri" w:hAnsi="Calibri" w:cs="Calibri"/>
                <w:b/>
                <w:bCs/>
                <w:color w:val="000000"/>
                <w:sz w:val="18"/>
                <w:szCs w:val="18"/>
              </w:rPr>
              <w:t>N</w:t>
            </w:r>
            <w:r w:rsidRPr="00E9752D">
              <w:rPr>
                <w:rFonts w:ascii="Calibri" w:hAnsi="Calibri" w:cs="Calibri"/>
                <w:b/>
                <w:bCs/>
                <w:color w:val="000000"/>
                <w:sz w:val="18"/>
                <w:szCs w:val="18"/>
                <w:vertAlign w:val="subscript"/>
              </w:rPr>
              <w:t>2</w:t>
            </w:r>
          </w:p>
        </w:tc>
        <w:tc>
          <w:tcPr>
            <w:tcW w:w="737" w:type="dxa"/>
            <w:tcBorders>
              <w:top w:val="nil"/>
              <w:left w:val="single" w:sz="8" w:space="0" w:color="auto"/>
              <w:bottom w:val="single" w:sz="4" w:space="0" w:color="auto"/>
              <w:right w:val="single" w:sz="4" w:space="0" w:color="auto"/>
            </w:tcBorders>
            <w:noWrap/>
            <w:vAlign w:val="center"/>
            <w:hideMark/>
          </w:tcPr>
          <w:p w14:paraId="36EE6FB4"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1.5%</w:t>
            </w:r>
          </w:p>
        </w:tc>
        <w:tc>
          <w:tcPr>
            <w:tcW w:w="737" w:type="dxa"/>
            <w:tcBorders>
              <w:top w:val="nil"/>
              <w:left w:val="nil"/>
              <w:bottom w:val="single" w:sz="4" w:space="0" w:color="auto"/>
              <w:right w:val="single" w:sz="4" w:space="0" w:color="auto"/>
            </w:tcBorders>
            <w:noWrap/>
            <w:vAlign w:val="center"/>
            <w:hideMark/>
          </w:tcPr>
          <w:p w14:paraId="74402793"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0.8%</w:t>
            </w:r>
          </w:p>
        </w:tc>
        <w:tc>
          <w:tcPr>
            <w:tcW w:w="737" w:type="dxa"/>
            <w:tcBorders>
              <w:top w:val="nil"/>
              <w:left w:val="nil"/>
              <w:bottom w:val="single" w:sz="4" w:space="0" w:color="auto"/>
              <w:right w:val="single" w:sz="4" w:space="0" w:color="auto"/>
            </w:tcBorders>
            <w:noWrap/>
            <w:vAlign w:val="center"/>
            <w:hideMark/>
          </w:tcPr>
          <w:p w14:paraId="5C3B34C7"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18.4%</w:t>
            </w:r>
          </w:p>
        </w:tc>
        <w:tc>
          <w:tcPr>
            <w:tcW w:w="737" w:type="dxa"/>
            <w:tcBorders>
              <w:top w:val="nil"/>
              <w:left w:val="nil"/>
              <w:bottom w:val="single" w:sz="4" w:space="0" w:color="auto"/>
              <w:right w:val="single" w:sz="4" w:space="0" w:color="auto"/>
            </w:tcBorders>
            <w:noWrap/>
            <w:vAlign w:val="center"/>
            <w:hideMark/>
          </w:tcPr>
          <w:p w14:paraId="6664923A"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0.8%</w:t>
            </w:r>
          </w:p>
        </w:tc>
        <w:tc>
          <w:tcPr>
            <w:tcW w:w="737" w:type="dxa"/>
            <w:tcBorders>
              <w:top w:val="nil"/>
              <w:left w:val="nil"/>
              <w:bottom w:val="single" w:sz="4" w:space="0" w:color="auto"/>
              <w:right w:val="single" w:sz="4" w:space="0" w:color="auto"/>
            </w:tcBorders>
            <w:noWrap/>
            <w:vAlign w:val="center"/>
            <w:hideMark/>
          </w:tcPr>
          <w:p w14:paraId="3B4AB667"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0.6%</w:t>
            </w:r>
          </w:p>
        </w:tc>
        <w:tc>
          <w:tcPr>
            <w:tcW w:w="737" w:type="dxa"/>
            <w:tcBorders>
              <w:top w:val="nil"/>
              <w:left w:val="nil"/>
              <w:bottom w:val="single" w:sz="4" w:space="0" w:color="auto"/>
              <w:right w:val="single" w:sz="4" w:space="0" w:color="auto"/>
            </w:tcBorders>
            <w:noWrap/>
            <w:vAlign w:val="center"/>
            <w:hideMark/>
          </w:tcPr>
          <w:p w14:paraId="3C446682"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0.8%</w:t>
            </w:r>
          </w:p>
        </w:tc>
        <w:tc>
          <w:tcPr>
            <w:tcW w:w="737" w:type="dxa"/>
            <w:tcBorders>
              <w:top w:val="nil"/>
              <w:left w:val="nil"/>
              <w:bottom w:val="single" w:sz="4" w:space="0" w:color="auto"/>
              <w:right w:val="single" w:sz="4" w:space="0" w:color="auto"/>
            </w:tcBorders>
            <w:noWrap/>
            <w:vAlign w:val="center"/>
            <w:hideMark/>
          </w:tcPr>
          <w:p w14:paraId="271D61F2"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0.6%</w:t>
            </w:r>
          </w:p>
        </w:tc>
        <w:tc>
          <w:tcPr>
            <w:tcW w:w="737" w:type="dxa"/>
            <w:tcBorders>
              <w:top w:val="nil"/>
              <w:left w:val="nil"/>
              <w:bottom w:val="single" w:sz="4" w:space="0" w:color="auto"/>
              <w:right w:val="single" w:sz="4" w:space="0" w:color="auto"/>
            </w:tcBorders>
            <w:noWrap/>
            <w:vAlign w:val="center"/>
            <w:hideMark/>
          </w:tcPr>
          <w:p w14:paraId="2D4336CA"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1.3%</w:t>
            </w:r>
          </w:p>
        </w:tc>
        <w:tc>
          <w:tcPr>
            <w:tcW w:w="737" w:type="dxa"/>
            <w:tcBorders>
              <w:top w:val="nil"/>
              <w:left w:val="nil"/>
              <w:bottom w:val="single" w:sz="4" w:space="0" w:color="auto"/>
              <w:right w:val="single" w:sz="4" w:space="0" w:color="auto"/>
            </w:tcBorders>
            <w:noWrap/>
            <w:vAlign w:val="center"/>
            <w:hideMark/>
          </w:tcPr>
          <w:p w14:paraId="0699ADDE"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2.4%</w:t>
            </w:r>
          </w:p>
        </w:tc>
        <w:tc>
          <w:tcPr>
            <w:tcW w:w="737" w:type="dxa"/>
            <w:tcBorders>
              <w:top w:val="nil"/>
              <w:left w:val="nil"/>
              <w:bottom w:val="single" w:sz="4" w:space="0" w:color="auto"/>
              <w:right w:val="single" w:sz="4" w:space="0" w:color="auto"/>
            </w:tcBorders>
            <w:noWrap/>
            <w:vAlign w:val="center"/>
            <w:hideMark/>
          </w:tcPr>
          <w:p w14:paraId="50AFBFE4"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0.0%</w:t>
            </w:r>
          </w:p>
        </w:tc>
        <w:tc>
          <w:tcPr>
            <w:tcW w:w="822" w:type="dxa"/>
            <w:tcBorders>
              <w:top w:val="nil"/>
              <w:left w:val="nil"/>
              <w:bottom w:val="single" w:sz="4" w:space="0" w:color="auto"/>
              <w:right w:val="single" w:sz="4" w:space="0" w:color="auto"/>
            </w:tcBorders>
            <w:noWrap/>
            <w:vAlign w:val="center"/>
            <w:hideMark/>
          </w:tcPr>
          <w:p w14:paraId="0161680C"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0.0%</w:t>
            </w:r>
          </w:p>
        </w:tc>
        <w:tc>
          <w:tcPr>
            <w:tcW w:w="822" w:type="dxa"/>
            <w:tcBorders>
              <w:top w:val="nil"/>
              <w:left w:val="nil"/>
              <w:bottom w:val="single" w:sz="4" w:space="0" w:color="auto"/>
              <w:right w:val="single" w:sz="4" w:space="0" w:color="auto"/>
            </w:tcBorders>
            <w:noWrap/>
            <w:vAlign w:val="center"/>
            <w:hideMark/>
          </w:tcPr>
          <w:p w14:paraId="10E13C26"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0.0%</w:t>
            </w:r>
          </w:p>
        </w:tc>
        <w:tc>
          <w:tcPr>
            <w:tcW w:w="822" w:type="dxa"/>
            <w:tcBorders>
              <w:top w:val="nil"/>
              <w:left w:val="nil"/>
              <w:bottom w:val="single" w:sz="4" w:space="0" w:color="auto"/>
              <w:right w:val="single" w:sz="4" w:space="0" w:color="auto"/>
            </w:tcBorders>
            <w:noWrap/>
            <w:vAlign w:val="center"/>
            <w:hideMark/>
          </w:tcPr>
          <w:p w14:paraId="2BCD4297"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0.0%</w:t>
            </w:r>
          </w:p>
        </w:tc>
        <w:tc>
          <w:tcPr>
            <w:tcW w:w="737" w:type="dxa"/>
            <w:tcBorders>
              <w:top w:val="nil"/>
              <w:left w:val="nil"/>
              <w:bottom w:val="single" w:sz="4" w:space="0" w:color="auto"/>
              <w:right w:val="single" w:sz="4" w:space="0" w:color="auto"/>
            </w:tcBorders>
            <w:noWrap/>
            <w:vAlign w:val="center"/>
            <w:hideMark/>
          </w:tcPr>
          <w:p w14:paraId="7C807674"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0.0%</w:t>
            </w:r>
          </w:p>
        </w:tc>
        <w:tc>
          <w:tcPr>
            <w:tcW w:w="737" w:type="dxa"/>
            <w:tcBorders>
              <w:top w:val="nil"/>
              <w:left w:val="nil"/>
              <w:bottom w:val="single" w:sz="4" w:space="0" w:color="auto"/>
              <w:right w:val="single" w:sz="4" w:space="0" w:color="auto"/>
            </w:tcBorders>
            <w:noWrap/>
            <w:vAlign w:val="center"/>
            <w:hideMark/>
          </w:tcPr>
          <w:p w14:paraId="674D2F4B"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2.7%</w:t>
            </w:r>
          </w:p>
        </w:tc>
        <w:tc>
          <w:tcPr>
            <w:tcW w:w="737" w:type="dxa"/>
            <w:tcBorders>
              <w:top w:val="nil"/>
              <w:left w:val="nil"/>
              <w:bottom w:val="single" w:sz="4" w:space="0" w:color="auto"/>
              <w:right w:val="single" w:sz="4" w:space="0" w:color="auto"/>
            </w:tcBorders>
            <w:noWrap/>
            <w:vAlign w:val="center"/>
            <w:hideMark/>
          </w:tcPr>
          <w:p w14:paraId="171C4F1A"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0.0%</w:t>
            </w:r>
          </w:p>
        </w:tc>
        <w:tc>
          <w:tcPr>
            <w:tcW w:w="737" w:type="dxa"/>
            <w:tcBorders>
              <w:top w:val="nil"/>
              <w:left w:val="nil"/>
              <w:bottom w:val="single" w:sz="4" w:space="0" w:color="auto"/>
              <w:right w:val="single" w:sz="4" w:space="0" w:color="auto"/>
            </w:tcBorders>
            <w:noWrap/>
            <w:vAlign w:val="center"/>
            <w:hideMark/>
          </w:tcPr>
          <w:p w14:paraId="34135FC7"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1.9%</w:t>
            </w:r>
          </w:p>
        </w:tc>
        <w:tc>
          <w:tcPr>
            <w:tcW w:w="737" w:type="dxa"/>
            <w:tcBorders>
              <w:top w:val="nil"/>
              <w:left w:val="nil"/>
              <w:bottom w:val="single" w:sz="4" w:space="0" w:color="auto"/>
              <w:right w:val="single" w:sz="8" w:space="0" w:color="auto"/>
            </w:tcBorders>
            <w:noWrap/>
            <w:vAlign w:val="center"/>
            <w:hideMark/>
          </w:tcPr>
          <w:p w14:paraId="664E2C22"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0.5%</w:t>
            </w:r>
          </w:p>
        </w:tc>
      </w:tr>
      <w:tr w:rsidR="006C654A" w:rsidRPr="00E9752D" w14:paraId="3CB8FB92" w14:textId="77777777" w:rsidTr="0067492B">
        <w:trPr>
          <w:trHeight w:val="300"/>
        </w:trPr>
        <w:tc>
          <w:tcPr>
            <w:tcW w:w="1276" w:type="dxa"/>
            <w:tcBorders>
              <w:top w:val="nil"/>
              <w:left w:val="single" w:sz="8" w:space="0" w:color="auto"/>
              <w:bottom w:val="single" w:sz="4" w:space="0" w:color="auto"/>
              <w:right w:val="nil"/>
            </w:tcBorders>
            <w:noWrap/>
            <w:vAlign w:val="bottom"/>
            <w:hideMark/>
          </w:tcPr>
          <w:p w14:paraId="7B611CF0" w14:textId="77777777" w:rsidR="006C654A" w:rsidRPr="00E9752D" w:rsidRDefault="006C654A" w:rsidP="0067492B">
            <w:pPr>
              <w:spacing w:line="240" w:lineRule="auto"/>
              <w:rPr>
                <w:rFonts w:ascii="Calibri" w:eastAsia="Times New Roman" w:hAnsi="Calibri" w:cs="Calibri"/>
                <w:color w:val="000000"/>
                <w:sz w:val="18"/>
                <w:szCs w:val="18"/>
                <w:lang w:eastAsia="it-IT"/>
              </w:rPr>
            </w:pPr>
            <w:r w:rsidRPr="00E9752D">
              <w:rPr>
                <w:rFonts w:ascii="Calibri" w:hAnsi="Calibri" w:cs="Calibri"/>
                <w:b/>
                <w:bCs/>
                <w:color w:val="000000"/>
                <w:sz w:val="18"/>
                <w:szCs w:val="18"/>
              </w:rPr>
              <w:t>Transport</w:t>
            </w:r>
          </w:p>
        </w:tc>
        <w:tc>
          <w:tcPr>
            <w:tcW w:w="737" w:type="dxa"/>
            <w:tcBorders>
              <w:top w:val="nil"/>
              <w:left w:val="single" w:sz="8" w:space="0" w:color="auto"/>
              <w:bottom w:val="single" w:sz="4" w:space="0" w:color="auto"/>
              <w:right w:val="single" w:sz="4" w:space="0" w:color="auto"/>
            </w:tcBorders>
            <w:noWrap/>
            <w:vAlign w:val="center"/>
            <w:hideMark/>
          </w:tcPr>
          <w:p w14:paraId="57A02F27"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4.1%</w:t>
            </w:r>
          </w:p>
        </w:tc>
        <w:tc>
          <w:tcPr>
            <w:tcW w:w="737" w:type="dxa"/>
            <w:tcBorders>
              <w:top w:val="nil"/>
              <w:left w:val="nil"/>
              <w:bottom w:val="single" w:sz="4" w:space="0" w:color="auto"/>
              <w:right w:val="single" w:sz="4" w:space="0" w:color="auto"/>
            </w:tcBorders>
            <w:noWrap/>
            <w:vAlign w:val="center"/>
            <w:hideMark/>
          </w:tcPr>
          <w:p w14:paraId="373DD0B2"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2.8%</w:t>
            </w:r>
          </w:p>
        </w:tc>
        <w:tc>
          <w:tcPr>
            <w:tcW w:w="737" w:type="dxa"/>
            <w:tcBorders>
              <w:top w:val="nil"/>
              <w:left w:val="nil"/>
              <w:bottom w:val="single" w:sz="4" w:space="0" w:color="auto"/>
              <w:right w:val="single" w:sz="4" w:space="0" w:color="auto"/>
            </w:tcBorders>
            <w:noWrap/>
            <w:vAlign w:val="center"/>
            <w:hideMark/>
          </w:tcPr>
          <w:p w14:paraId="597C1B39"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2.1%</w:t>
            </w:r>
          </w:p>
        </w:tc>
        <w:tc>
          <w:tcPr>
            <w:tcW w:w="737" w:type="dxa"/>
            <w:tcBorders>
              <w:top w:val="nil"/>
              <w:left w:val="nil"/>
              <w:bottom w:val="single" w:sz="4" w:space="0" w:color="auto"/>
              <w:right w:val="single" w:sz="4" w:space="0" w:color="auto"/>
            </w:tcBorders>
            <w:noWrap/>
            <w:vAlign w:val="center"/>
            <w:hideMark/>
          </w:tcPr>
          <w:p w14:paraId="092D3C64"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8.7%</w:t>
            </w:r>
          </w:p>
        </w:tc>
        <w:tc>
          <w:tcPr>
            <w:tcW w:w="737" w:type="dxa"/>
            <w:tcBorders>
              <w:top w:val="nil"/>
              <w:left w:val="nil"/>
              <w:bottom w:val="single" w:sz="4" w:space="0" w:color="auto"/>
              <w:right w:val="single" w:sz="4" w:space="0" w:color="auto"/>
            </w:tcBorders>
            <w:noWrap/>
            <w:vAlign w:val="center"/>
            <w:hideMark/>
          </w:tcPr>
          <w:p w14:paraId="27728446"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2.6%</w:t>
            </w:r>
          </w:p>
        </w:tc>
        <w:tc>
          <w:tcPr>
            <w:tcW w:w="737" w:type="dxa"/>
            <w:tcBorders>
              <w:top w:val="nil"/>
              <w:left w:val="nil"/>
              <w:bottom w:val="single" w:sz="4" w:space="0" w:color="auto"/>
              <w:right w:val="single" w:sz="4" w:space="0" w:color="auto"/>
            </w:tcBorders>
            <w:noWrap/>
            <w:vAlign w:val="center"/>
            <w:hideMark/>
          </w:tcPr>
          <w:p w14:paraId="6F4930E4"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8.3%</w:t>
            </w:r>
          </w:p>
        </w:tc>
        <w:tc>
          <w:tcPr>
            <w:tcW w:w="737" w:type="dxa"/>
            <w:tcBorders>
              <w:top w:val="nil"/>
              <w:left w:val="nil"/>
              <w:bottom w:val="single" w:sz="4" w:space="0" w:color="auto"/>
              <w:right w:val="single" w:sz="4" w:space="0" w:color="auto"/>
            </w:tcBorders>
            <w:noWrap/>
            <w:vAlign w:val="center"/>
            <w:hideMark/>
          </w:tcPr>
          <w:p w14:paraId="65E59542"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2.8%</w:t>
            </w:r>
          </w:p>
        </w:tc>
        <w:tc>
          <w:tcPr>
            <w:tcW w:w="737" w:type="dxa"/>
            <w:tcBorders>
              <w:top w:val="nil"/>
              <w:left w:val="nil"/>
              <w:bottom w:val="single" w:sz="4" w:space="0" w:color="auto"/>
              <w:right w:val="single" w:sz="4" w:space="0" w:color="auto"/>
            </w:tcBorders>
            <w:noWrap/>
            <w:vAlign w:val="center"/>
            <w:hideMark/>
          </w:tcPr>
          <w:p w14:paraId="339BFDB0"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0.3%</w:t>
            </w:r>
          </w:p>
        </w:tc>
        <w:tc>
          <w:tcPr>
            <w:tcW w:w="737" w:type="dxa"/>
            <w:tcBorders>
              <w:top w:val="nil"/>
              <w:left w:val="nil"/>
              <w:bottom w:val="single" w:sz="4" w:space="0" w:color="auto"/>
              <w:right w:val="single" w:sz="4" w:space="0" w:color="auto"/>
            </w:tcBorders>
            <w:noWrap/>
            <w:vAlign w:val="center"/>
            <w:hideMark/>
          </w:tcPr>
          <w:p w14:paraId="02601452"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0.5%</w:t>
            </w:r>
          </w:p>
        </w:tc>
        <w:tc>
          <w:tcPr>
            <w:tcW w:w="737" w:type="dxa"/>
            <w:tcBorders>
              <w:top w:val="nil"/>
              <w:left w:val="nil"/>
              <w:bottom w:val="single" w:sz="4" w:space="0" w:color="auto"/>
              <w:right w:val="single" w:sz="4" w:space="0" w:color="auto"/>
            </w:tcBorders>
            <w:noWrap/>
            <w:vAlign w:val="center"/>
            <w:hideMark/>
          </w:tcPr>
          <w:p w14:paraId="3AF836ED"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0.1%</w:t>
            </w:r>
          </w:p>
        </w:tc>
        <w:tc>
          <w:tcPr>
            <w:tcW w:w="822" w:type="dxa"/>
            <w:tcBorders>
              <w:top w:val="nil"/>
              <w:left w:val="nil"/>
              <w:bottom w:val="single" w:sz="4" w:space="0" w:color="auto"/>
              <w:right w:val="single" w:sz="4" w:space="0" w:color="auto"/>
            </w:tcBorders>
            <w:noWrap/>
            <w:vAlign w:val="center"/>
            <w:hideMark/>
          </w:tcPr>
          <w:p w14:paraId="5F5FF139"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0.0%</w:t>
            </w:r>
          </w:p>
        </w:tc>
        <w:tc>
          <w:tcPr>
            <w:tcW w:w="822" w:type="dxa"/>
            <w:tcBorders>
              <w:top w:val="nil"/>
              <w:left w:val="nil"/>
              <w:bottom w:val="single" w:sz="4" w:space="0" w:color="auto"/>
              <w:right w:val="single" w:sz="4" w:space="0" w:color="auto"/>
            </w:tcBorders>
            <w:noWrap/>
            <w:vAlign w:val="center"/>
            <w:hideMark/>
          </w:tcPr>
          <w:p w14:paraId="7EB6015A"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0.0%</w:t>
            </w:r>
          </w:p>
        </w:tc>
        <w:tc>
          <w:tcPr>
            <w:tcW w:w="822" w:type="dxa"/>
            <w:tcBorders>
              <w:top w:val="nil"/>
              <w:left w:val="nil"/>
              <w:bottom w:val="single" w:sz="4" w:space="0" w:color="auto"/>
              <w:right w:val="single" w:sz="4" w:space="0" w:color="auto"/>
            </w:tcBorders>
            <w:noWrap/>
            <w:vAlign w:val="center"/>
            <w:hideMark/>
          </w:tcPr>
          <w:p w14:paraId="275EDE3F"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0.0%</w:t>
            </w:r>
          </w:p>
        </w:tc>
        <w:tc>
          <w:tcPr>
            <w:tcW w:w="737" w:type="dxa"/>
            <w:tcBorders>
              <w:top w:val="nil"/>
              <w:left w:val="nil"/>
              <w:bottom w:val="single" w:sz="4" w:space="0" w:color="auto"/>
              <w:right w:val="single" w:sz="4" w:space="0" w:color="auto"/>
            </w:tcBorders>
            <w:noWrap/>
            <w:vAlign w:val="center"/>
            <w:hideMark/>
          </w:tcPr>
          <w:p w14:paraId="7D80D6CC"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0.0%</w:t>
            </w:r>
          </w:p>
        </w:tc>
        <w:tc>
          <w:tcPr>
            <w:tcW w:w="737" w:type="dxa"/>
            <w:tcBorders>
              <w:top w:val="nil"/>
              <w:left w:val="nil"/>
              <w:bottom w:val="single" w:sz="4" w:space="0" w:color="auto"/>
              <w:right w:val="single" w:sz="4" w:space="0" w:color="auto"/>
            </w:tcBorders>
            <w:noWrap/>
            <w:vAlign w:val="center"/>
            <w:hideMark/>
          </w:tcPr>
          <w:p w14:paraId="52BD4DFD"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2.1%</w:t>
            </w:r>
          </w:p>
        </w:tc>
        <w:tc>
          <w:tcPr>
            <w:tcW w:w="737" w:type="dxa"/>
            <w:tcBorders>
              <w:top w:val="nil"/>
              <w:left w:val="nil"/>
              <w:bottom w:val="single" w:sz="4" w:space="0" w:color="auto"/>
              <w:right w:val="single" w:sz="4" w:space="0" w:color="auto"/>
            </w:tcBorders>
            <w:noWrap/>
            <w:vAlign w:val="center"/>
            <w:hideMark/>
          </w:tcPr>
          <w:p w14:paraId="4365C2BE"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0.1%</w:t>
            </w:r>
          </w:p>
        </w:tc>
        <w:tc>
          <w:tcPr>
            <w:tcW w:w="737" w:type="dxa"/>
            <w:tcBorders>
              <w:top w:val="nil"/>
              <w:left w:val="nil"/>
              <w:bottom w:val="single" w:sz="4" w:space="0" w:color="auto"/>
              <w:right w:val="single" w:sz="4" w:space="0" w:color="auto"/>
            </w:tcBorders>
            <w:noWrap/>
            <w:vAlign w:val="center"/>
            <w:hideMark/>
          </w:tcPr>
          <w:p w14:paraId="31ECD914"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6.0%</w:t>
            </w:r>
          </w:p>
        </w:tc>
        <w:tc>
          <w:tcPr>
            <w:tcW w:w="737" w:type="dxa"/>
            <w:tcBorders>
              <w:top w:val="nil"/>
              <w:left w:val="nil"/>
              <w:bottom w:val="single" w:sz="4" w:space="0" w:color="auto"/>
              <w:right w:val="single" w:sz="8" w:space="0" w:color="auto"/>
            </w:tcBorders>
            <w:noWrap/>
            <w:vAlign w:val="center"/>
            <w:hideMark/>
          </w:tcPr>
          <w:p w14:paraId="665096E0"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0.0%</w:t>
            </w:r>
          </w:p>
        </w:tc>
      </w:tr>
      <w:tr w:rsidR="006C654A" w:rsidRPr="00E9752D" w14:paraId="20CF4685" w14:textId="77777777" w:rsidTr="0067492B">
        <w:trPr>
          <w:trHeight w:val="300"/>
        </w:trPr>
        <w:tc>
          <w:tcPr>
            <w:tcW w:w="1276" w:type="dxa"/>
            <w:tcBorders>
              <w:top w:val="nil"/>
              <w:left w:val="single" w:sz="8" w:space="0" w:color="auto"/>
              <w:bottom w:val="single" w:sz="4" w:space="0" w:color="auto"/>
              <w:right w:val="nil"/>
            </w:tcBorders>
            <w:noWrap/>
            <w:vAlign w:val="bottom"/>
            <w:hideMark/>
          </w:tcPr>
          <w:p w14:paraId="1F97F4F8" w14:textId="77777777" w:rsidR="006C654A" w:rsidRPr="00E9752D" w:rsidRDefault="006C654A" w:rsidP="0067492B">
            <w:pPr>
              <w:spacing w:line="240" w:lineRule="auto"/>
              <w:rPr>
                <w:rFonts w:ascii="Calibri" w:eastAsia="Times New Roman" w:hAnsi="Calibri" w:cs="Calibri"/>
                <w:color w:val="000000"/>
                <w:sz w:val="18"/>
                <w:szCs w:val="18"/>
                <w:lang w:eastAsia="it-IT"/>
              </w:rPr>
            </w:pPr>
            <w:r w:rsidRPr="00E9752D">
              <w:rPr>
                <w:rFonts w:ascii="Calibri" w:hAnsi="Calibri" w:cs="Calibri"/>
                <w:b/>
                <w:bCs/>
                <w:color w:val="000000"/>
                <w:sz w:val="18"/>
                <w:szCs w:val="18"/>
              </w:rPr>
              <w:t>Waste</w:t>
            </w:r>
          </w:p>
        </w:tc>
        <w:tc>
          <w:tcPr>
            <w:tcW w:w="737" w:type="dxa"/>
            <w:tcBorders>
              <w:top w:val="nil"/>
              <w:left w:val="single" w:sz="8" w:space="0" w:color="auto"/>
              <w:bottom w:val="single" w:sz="4" w:space="0" w:color="auto"/>
              <w:right w:val="single" w:sz="4" w:space="0" w:color="auto"/>
            </w:tcBorders>
            <w:noWrap/>
            <w:vAlign w:val="center"/>
            <w:hideMark/>
          </w:tcPr>
          <w:p w14:paraId="239D9B46"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6.9%</w:t>
            </w:r>
          </w:p>
        </w:tc>
        <w:tc>
          <w:tcPr>
            <w:tcW w:w="737" w:type="dxa"/>
            <w:tcBorders>
              <w:top w:val="nil"/>
              <w:left w:val="nil"/>
              <w:bottom w:val="single" w:sz="4" w:space="0" w:color="auto"/>
              <w:right w:val="single" w:sz="4" w:space="0" w:color="auto"/>
            </w:tcBorders>
            <w:noWrap/>
            <w:vAlign w:val="center"/>
            <w:hideMark/>
          </w:tcPr>
          <w:p w14:paraId="705A8359"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2.0%</w:t>
            </w:r>
          </w:p>
        </w:tc>
        <w:tc>
          <w:tcPr>
            <w:tcW w:w="737" w:type="dxa"/>
            <w:tcBorders>
              <w:top w:val="nil"/>
              <w:left w:val="nil"/>
              <w:bottom w:val="single" w:sz="4" w:space="0" w:color="auto"/>
              <w:right w:val="single" w:sz="4" w:space="0" w:color="auto"/>
            </w:tcBorders>
            <w:noWrap/>
            <w:vAlign w:val="center"/>
            <w:hideMark/>
          </w:tcPr>
          <w:p w14:paraId="5B6DF301"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1.5%</w:t>
            </w:r>
          </w:p>
        </w:tc>
        <w:tc>
          <w:tcPr>
            <w:tcW w:w="737" w:type="dxa"/>
            <w:tcBorders>
              <w:top w:val="nil"/>
              <w:left w:val="nil"/>
              <w:bottom w:val="single" w:sz="4" w:space="0" w:color="auto"/>
              <w:right w:val="single" w:sz="4" w:space="0" w:color="auto"/>
            </w:tcBorders>
            <w:noWrap/>
            <w:vAlign w:val="center"/>
            <w:hideMark/>
          </w:tcPr>
          <w:p w14:paraId="24104901"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1.0%</w:t>
            </w:r>
          </w:p>
        </w:tc>
        <w:tc>
          <w:tcPr>
            <w:tcW w:w="737" w:type="dxa"/>
            <w:tcBorders>
              <w:top w:val="nil"/>
              <w:left w:val="nil"/>
              <w:bottom w:val="single" w:sz="4" w:space="0" w:color="auto"/>
              <w:right w:val="single" w:sz="4" w:space="0" w:color="auto"/>
            </w:tcBorders>
            <w:noWrap/>
            <w:vAlign w:val="center"/>
            <w:hideMark/>
          </w:tcPr>
          <w:p w14:paraId="1FCD6476"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0.3%</w:t>
            </w:r>
          </w:p>
        </w:tc>
        <w:tc>
          <w:tcPr>
            <w:tcW w:w="737" w:type="dxa"/>
            <w:tcBorders>
              <w:top w:val="nil"/>
              <w:left w:val="nil"/>
              <w:bottom w:val="single" w:sz="4" w:space="0" w:color="auto"/>
              <w:right w:val="single" w:sz="4" w:space="0" w:color="auto"/>
            </w:tcBorders>
            <w:noWrap/>
            <w:vAlign w:val="center"/>
            <w:hideMark/>
          </w:tcPr>
          <w:p w14:paraId="2593C614"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0.9%</w:t>
            </w:r>
          </w:p>
        </w:tc>
        <w:tc>
          <w:tcPr>
            <w:tcW w:w="737" w:type="dxa"/>
            <w:tcBorders>
              <w:top w:val="nil"/>
              <w:left w:val="nil"/>
              <w:bottom w:val="single" w:sz="4" w:space="0" w:color="auto"/>
              <w:right w:val="single" w:sz="4" w:space="0" w:color="auto"/>
            </w:tcBorders>
            <w:noWrap/>
            <w:vAlign w:val="center"/>
            <w:hideMark/>
          </w:tcPr>
          <w:p w14:paraId="3122C47C"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0.3%</w:t>
            </w:r>
          </w:p>
        </w:tc>
        <w:tc>
          <w:tcPr>
            <w:tcW w:w="737" w:type="dxa"/>
            <w:tcBorders>
              <w:top w:val="nil"/>
              <w:left w:val="nil"/>
              <w:bottom w:val="single" w:sz="4" w:space="0" w:color="auto"/>
              <w:right w:val="single" w:sz="4" w:space="0" w:color="auto"/>
            </w:tcBorders>
            <w:noWrap/>
            <w:vAlign w:val="center"/>
            <w:hideMark/>
          </w:tcPr>
          <w:p w14:paraId="1DD88D02"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0.9%</w:t>
            </w:r>
          </w:p>
        </w:tc>
        <w:tc>
          <w:tcPr>
            <w:tcW w:w="737" w:type="dxa"/>
            <w:tcBorders>
              <w:top w:val="nil"/>
              <w:left w:val="nil"/>
              <w:bottom w:val="single" w:sz="4" w:space="0" w:color="auto"/>
              <w:right w:val="single" w:sz="4" w:space="0" w:color="auto"/>
            </w:tcBorders>
            <w:noWrap/>
            <w:vAlign w:val="center"/>
            <w:hideMark/>
          </w:tcPr>
          <w:p w14:paraId="17A655E7"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1.0%</w:t>
            </w:r>
          </w:p>
        </w:tc>
        <w:tc>
          <w:tcPr>
            <w:tcW w:w="737" w:type="dxa"/>
            <w:tcBorders>
              <w:top w:val="nil"/>
              <w:left w:val="nil"/>
              <w:bottom w:val="single" w:sz="4" w:space="0" w:color="auto"/>
              <w:right w:val="single" w:sz="4" w:space="0" w:color="auto"/>
            </w:tcBorders>
            <w:noWrap/>
            <w:vAlign w:val="center"/>
            <w:hideMark/>
          </w:tcPr>
          <w:p w14:paraId="633A4007"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0.1%</w:t>
            </w:r>
          </w:p>
        </w:tc>
        <w:tc>
          <w:tcPr>
            <w:tcW w:w="822" w:type="dxa"/>
            <w:tcBorders>
              <w:top w:val="nil"/>
              <w:left w:val="nil"/>
              <w:bottom w:val="single" w:sz="4" w:space="0" w:color="auto"/>
              <w:right w:val="single" w:sz="4" w:space="0" w:color="auto"/>
            </w:tcBorders>
            <w:noWrap/>
            <w:vAlign w:val="center"/>
            <w:hideMark/>
          </w:tcPr>
          <w:p w14:paraId="4CB746D3"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0.2%</w:t>
            </w:r>
          </w:p>
        </w:tc>
        <w:tc>
          <w:tcPr>
            <w:tcW w:w="822" w:type="dxa"/>
            <w:tcBorders>
              <w:top w:val="nil"/>
              <w:left w:val="nil"/>
              <w:bottom w:val="single" w:sz="4" w:space="0" w:color="auto"/>
              <w:right w:val="single" w:sz="4" w:space="0" w:color="auto"/>
            </w:tcBorders>
            <w:noWrap/>
            <w:vAlign w:val="center"/>
            <w:hideMark/>
          </w:tcPr>
          <w:p w14:paraId="2E24F747"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0.2%</w:t>
            </w:r>
          </w:p>
        </w:tc>
        <w:tc>
          <w:tcPr>
            <w:tcW w:w="822" w:type="dxa"/>
            <w:tcBorders>
              <w:top w:val="nil"/>
              <w:left w:val="nil"/>
              <w:bottom w:val="single" w:sz="4" w:space="0" w:color="auto"/>
              <w:right w:val="single" w:sz="4" w:space="0" w:color="auto"/>
            </w:tcBorders>
            <w:noWrap/>
            <w:vAlign w:val="center"/>
            <w:hideMark/>
          </w:tcPr>
          <w:p w14:paraId="5B2F247A"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0.0%</w:t>
            </w:r>
          </w:p>
        </w:tc>
        <w:tc>
          <w:tcPr>
            <w:tcW w:w="737" w:type="dxa"/>
            <w:tcBorders>
              <w:top w:val="nil"/>
              <w:left w:val="nil"/>
              <w:bottom w:val="single" w:sz="4" w:space="0" w:color="auto"/>
              <w:right w:val="single" w:sz="4" w:space="0" w:color="auto"/>
            </w:tcBorders>
            <w:noWrap/>
            <w:vAlign w:val="center"/>
            <w:hideMark/>
          </w:tcPr>
          <w:p w14:paraId="3A973350"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0.0%</w:t>
            </w:r>
          </w:p>
        </w:tc>
        <w:tc>
          <w:tcPr>
            <w:tcW w:w="737" w:type="dxa"/>
            <w:tcBorders>
              <w:top w:val="nil"/>
              <w:left w:val="nil"/>
              <w:bottom w:val="single" w:sz="4" w:space="0" w:color="auto"/>
              <w:right w:val="single" w:sz="4" w:space="0" w:color="auto"/>
            </w:tcBorders>
            <w:noWrap/>
            <w:vAlign w:val="center"/>
            <w:hideMark/>
          </w:tcPr>
          <w:p w14:paraId="5598597B"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0.2%</w:t>
            </w:r>
          </w:p>
        </w:tc>
        <w:tc>
          <w:tcPr>
            <w:tcW w:w="737" w:type="dxa"/>
            <w:tcBorders>
              <w:top w:val="nil"/>
              <w:left w:val="nil"/>
              <w:bottom w:val="single" w:sz="4" w:space="0" w:color="auto"/>
              <w:right w:val="single" w:sz="4" w:space="0" w:color="auto"/>
            </w:tcBorders>
            <w:noWrap/>
            <w:vAlign w:val="center"/>
            <w:hideMark/>
          </w:tcPr>
          <w:p w14:paraId="50ADA038"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0.1%</w:t>
            </w:r>
          </w:p>
        </w:tc>
        <w:tc>
          <w:tcPr>
            <w:tcW w:w="737" w:type="dxa"/>
            <w:tcBorders>
              <w:top w:val="nil"/>
              <w:left w:val="nil"/>
              <w:bottom w:val="single" w:sz="4" w:space="0" w:color="auto"/>
              <w:right w:val="single" w:sz="4" w:space="0" w:color="auto"/>
            </w:tcBorders>
            <w:noWrap/>
            <w:vAlign w:val="center"/>
            <w:hideMark/>
          </w:tcPr>
          <w:p w14:paraId="2FE86AB2"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4.1%</w:t>
            </w:r>
          </w:p>
        </w:tc>
        <w:tc>
          <w:tcPr>
            <w:tcW w:w="737" w:type="dxa"/>
            <w:tcBorders>
              <w:top w:val="nil"/>
              <w:left w:val="nil"/>
              <w:bottom w:val="single" w:sz="4" w:space="0" w:color="auto"/>
              <w:right w:val="single" w:sz="8" w:space="0" w:color="auto"/>
            </w:tcBorders>
            <w:noWrap/>
            <w:vAlign w:val="center"/>
            <w:hideMark/>
          </w:tcPr>
          <w:p w14:paraId="02520D27"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0.0%</w:t>
            </w:r>
          </w:p>
        </w:tc>
      </w:tr>
      <w:tr w:rsidR="006C654A" w:rsidRPr="00E9752D" w14:paraId="08D8ADC5" w14:textId="77777777" w:rsidTr="0067492B">
        <w:trPr>
          <w:trHeight w:val="315"/>
        </w:trPr>
        <w:tc>
          <w:tcPr>
            <w:tcW w:w="1276" w:type="dxa"/>
            <w:tcBorders>
              <w:top w:val="nil"/>
              <w:left w:val="single" w:sz="8" w:space="0" w:color="auto"/>
              <w:bottom w:val="nil"/>
              <w:right w:val="nil"/>
            </w:tcBorders>
            <w:noWrap/>
            <w:vAlign w:val="bottom"/>
            <w:hideMark/>
          </w:tcPr>
          <w:p w14:paraId="4AD11C62" w14:textId="77777777" w:rsidR="006C654A" w:rsidRPr="00E9752D" w:rsidRDefault="006C654A" w:rsidP="0067492B">
            <w:pPr>
              <w:spacing w:line="240" w:lineRule="auto"/>
              <w:rPr>
                <w:rFonts w:ascii="Calibri" w:eastAsia="Times New Roman" w:hAnsi="Calibri" w:cs="Calibri"/>
                <w:color w:val="000000"/>
                <w:sz w:val="18"/>
                <w:szCs w:val="18"/>
                <w:lang w:eastAsia="it-IT"/>
              </w:rPr>
            </w:pPr>
            <w:r w:rsidRPr="00E9752D">
              <w:rPr>
                <w:rFonts w:ascii="Calibri" w:hAnsi="Calibri" w:cs="Calibri"/>
                <w:b/>
                <w:bCs/>
                <w:color w:val="000000"/>
                <w:sz w:val="18"/>
                <w:szCs w:val="18"/>
              </w:rPr>
              <w:t>Spray recovery</w:t>
            </w:r>
          </w:p>
        </w:tc>
        <w:tc>
          <w:tcPr>
            <w:tcW w:w="737" w:type="dxa"/>
            <w:tcBorders>
              <w:top w:val="nil"/>
              <w:left w:val="single" w:sz="8" w:space="0" w:color="auto"/>
              <w:bottom w:val="single" w:sz="8" w:space="0" w:color="auto"/>
              <w:right w:val="single" w:sz="4" w:space="0" w:color="auto"/>
            </w:tcBorders>
            <w:noWrap/>
            <w:vAlign w:val="center"/>
            <w:hideMark/>
          </w:tcPr>
          <w:p w14:paraId="533AB1B1"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-2.3%</w:t>
            </w:r>
          </w:p>
        </w:tc>
        <w:tc>
          <w:tcPr>
            <w:tcW w:w="737" w:type="dxa"/>
            <w:tcBorders>
              <w:top w:val="nil"/>
              <w:left w:val="nil"/>
              <w:bottom w:val="single" w:sz="8" w:space="0" w:color="auto"/>
              <w:right w:val="single" w:sz="4" w:space="0" w:color="auto"/>
            </w:tcBorders>
            <w:noWrap/>
            <w:vAlign w:val="center"/>
            <w:hideMark/>
          </w:tcPr>
          <w:p w14:paraId="0DBFC831"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-1.4%</w:t>
            </w:r>
          </w:p>
        </w:tc>
        <w:tc>
          <w:tcPr>
            <w:tcW w:w="737" w:type="dxa"/>
            <w:tcBorders>
              <w:top w:val="nil"/>
              <w:left w:val="nil"/>
              <w:bottom w:val="single" w:sz="8" w:space="0" w:color="auto"/>
              <w:right w:val="single" w:sz="4" w:space="0" w:color="auto"/>
            </w:tcBorders>
            <w:noWrap/>
            <w:vAlign w:val="center"/>
            <w:hideMark/>
          </w:tcPr>
          <w:p w14:paraId="116FC111"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-10.6%</w:t>
            </w:r>
          </w:p>
        </w:tc>
        <w:tc>
          <w:tcPr>
            <w:tcW w:w="737" w:type="dxa"/>
            <w:tcBorders>
              <w:top w:val="nil"/>
              <w:left w:val="nil"/>
              <w:bottom w:val="single" w:sz="8" w:space="0" w:color="auto"/>
              <w:right w:val="single" w:sz="4" w:space="0" w:color="auto"/>
            </w:tcBorders>
            <w:noWrap/>
            <w:vAlign w:val="center"/>
            <w:hideMark/>
          </w:tcPr>
          <w:p w14:paraId="074E64AC"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-3.6%</w:t>
            </w:r>
          </w:p>
        </w:tc>
        <w:tc>
          <w:tcPr>
            <w:tcW w:w="737" w:type="dxa"/>
            <w:tcBorders>
              <w:top w:val="nil"/>
              <w:left w:val="nil"/>
              <w:bottom w:val="single" w:sz="8" w:space="0" w:color="auto"/>
              <w:right w:val="single" w:sz="4" w:space="0" w:color="auto"/>
            </w:tcBorders>
            <w:noWrap/>
            <w:vAlign w:val="center"/>
            <w:hideMark/>
          </w:tcPr>
          <w:p w14:paraId="6578D680"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-1.4%</w:t>
            </w:r>
          </w:p>
        </w:tc>
        <w:tc>
          <w:tcPr>
            <w:tcW w:w="737" w:type="dxa"/>
            <w:tcBorders>
              <w:top w:val="nil"/>
              <w:left w:val="nil"/>
              <w:bottom w:val="single" w:sz="8" w:space="0" w:color="auto"/>
              <w:right w:val="single" w:sz="4" w:space="0" w:color="auto"/>
            </w:tcBorders>
            <w:noWrap/>
            <w:vAlign w:val="center"/>
            <w:hideMark/>
          </w:tcPr>
          <w:p w14:paraId="67C9D94B"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-3.5%</w:t>
            </w:r>
          </w:p>
        </w:tc>
        <w:tc>
          <w:tcPr>
            <w:tcW w:w="737" w:type="dxa"/>
            <w:tcBorders>
              <w:top w:val="nil"/>
              <w:left w:val="nil"/>
              <w:bottom w:val="single" w:sz="8" w:space="0" w:color="auto"/>
              <w:right w:val="single" w:sz="4" w:space="0" w:color="auto"/>
            </w:tcBorders>
            <w:noWrap/>
            <w:vAlign w:val="center"/>
            <w:hideMark/>
          </w:tcPr>
          <w:p w14:paraId="45A2088F"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-1.5%</w:t>
            </w:r>
          </w:p>
        </w:tc>
        <w:tc>
          <w:tcPr>
            <w:tcW w:w="737" w:type="dxa"/>
            <w:tcBorders>
              <w:top w:val="nil"/>
              <w:left w:val="nil"/>
              <w:bottom w:val="single" w:sz="8" w:space="0" w:color="auto"/>
              <w:right w:val="single" w:sz="4" w:space="0" w:color="auto"/>
            </w:tcBorders>
            <w:noWrap/>
            <w:vAlign w:val="center"/>
            <w:hideMark/>
          </w:tcPr>
          <w:p w14:paraId="742F2884"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-2.4%</w:t>
            </w:r>
          </w:p>
        </w:tc>
        <w:tc>
          <w:tcPr>
            <w:tcW w:w="737" w:type="dxa"/>
            <w:tcBorders>
              <w:top w:val="nil"/>
              <w:left w:val="nil"/>
              <w:bottom w:val="single" w:sz="8" w:space="0" w:color="auto"/>
              <w:right w:val="single" w:sz="4" w:space="0" w:color="auto"/>
            </w:tcBorders>
            <w:noWrap/>
            <w:vAlign w:val="center"/>
            <w:hideMark/>
          </w:tcPr>
          <w:p w14:paraId="50325699"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-3.5%</w:t>
            </w:r>
          </w:p>
        </w:tc>
        <w:tc>
          <w:tcPr>
            <w:tcW w:w="737" w:type="dxa"/>
            <w:tcBorders>
              <w:top w:val="nil"/>
              <w:left w:val="nil"/>
              <w:bottom w:val="single" w:sz="8" w:space="0" w:color="auto"/>
              <w:right w:val="single" w:sz="4" w:space="0" w:color="auto"/>
            </w:tcBorders>
            <w:noWrap/>
            <w:vAlign w:val="center"/>
            <w:hideMark/>
          </w:tcPr>
          <w:p w14:paraId="36311528"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0.0%</w:t>
            </w:r>
          </w:p>
        </w:tc>
        <w:tc>
          <w:tcPr>
            <w:tcW w:w="822" w:type="dxa"/>
            <w:tcBorders>
              <w:top w:val="nil"/>
              <w:left w:val="nil"/>
              <w:bottom w:val="single" w:sz="8" w:space="0" w:color="auto"/>
              <w:right w:val="single" w:sz="4" w:space="0" w:color="auto"/>
            </w:tcBorders>
            <w:noWrap/>
            <w:vAlign w:val="center"/>
            <w:hideMark/>
          </w:tcPr>
          <w:p w14:paraId="140576C0"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0.0%</w:t>
            </w:r>
          </w:p>
        </w:tc>
        <w:tc>
          <w:tcPr>
            <w:tcW w:w="822" w:type="dxa"/>
            <w:tcBorders>
              <w:top w:val="nil"/>
              <w:left w:val="nil"/>
              <w:bottom w:val="single" w:sz="8" w:space="0" w:color="auto"/>
              <w:right w:val="single" w:sz="4" w:space="0" w:color="auto"/>
            </w:tcBorders>
            <w:noWrap/>
            <w:vAlign w:val="center"/>
            <w:hideMark/>
          </w:tcPr>
          <w:p w14:paraId="30A967B6"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0.0%</w:t>
            </w:r>
          </w:p>
        </w:tc>
        <w:tc>
          <w:tcPr>
            <w:tcW w:w="822" w:type="dxa"/>
            <w:tcBorders>
              <w:top w:val="nil"/>
              <w:left w:val="nil"/>
              <w:bottom w:val="single" w:sz="8" w:space="0" w:color="auto"/>
              <w:right w:val="single" w:sz="4" w:space="0" w:color="auto"/>
            </w:tcBorders>
            <w:noWrap/>
            <w:vAlign w:val="center"/>
            <w:hideMark/>
          </w:tcPr>
          <w:p w14:paraId="6DFC814A"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0.0%</w:t>
            </w:r>
          </w:p>
        </w:tc>
        <w:tc>
          <w:tcPr>
            <w:tcW w:w="737" w:type="dxa"/>
            <w:tcBorders>
              <w:top w:val="nil"/>
              <w:left w:val="nil"/>
              <w:bottom w:val="single" w:sz="8" w:space="0" w:color="auto"/>
              <w:right w:val="single" w:sz="4" w:space="0" w:color="auto"/>
            </w:tcBorders>
            <w:noWrap/>
            <w:vAlign w:val="center"/>
            <w:hideMark/>
          </w:tcPr>
          <w:p w14:paraId="0AF8DB5D"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0.0%</w:t>
            </w:r>
          </w:p>
        </w:tc>
        <w:tc>
          <w:tcPr>
            <w:tcW w:w="737" w:type="dxa"/>
            <w:tcBorders>
              <w:top w:val="nil"/>
              <w:left w:val="nil"/>
              <w:bottom w:val="single" w:sz="8" w:space="0" w:color="auto"/>
              <w:right w:val="single" w:sz="4" w:space="0" w:color="auto"/>
            </w:tcBorders>
            <w:noWrap/>
            <w:vAlign w:val="center"/>
            <w:hideMark/>
          </w:tcPr>
          <w:p w14:paraId="08042C6C"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-2.7%</w:t>
            </w:r>
          </w:p>
        </w:tc>
        <w:tc>
          <w:tcPr>
            <w:tcW w:w="737" w:type="dxa"/>
            <w:tcBorders>
              <w:top w:val="nil"/>
              <w:left w:val="nil"/>
              <w:bottom w:val="single" w:sz="8" w:space="0" w:color="auto"/>
              <w:right w:val="single" w:sz="4" w:space="0" w:color="auto"/>
            </w:tcBorders>
            <w:noWrap/>
            <w:vAlign w:val="center"/>
            <w:hideMark/>
          </w:tcPr>
          <w:p w14:paraId="2328D01A"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-3.3%</w:t>
            </w:r>
          </w:p>
        </w:tc>
        <w:tc>
          <w:tcPr>
            <w:tcW w:w="737" w:type="dxa"/>
            <w:tcBorders>
              <w:top w:val="nil"/>
              <w:left w:val="nil"/>
              <w:bottom w:val="single" w:sz="8" w:space="0" w:color="auto"/>
              <w:right w:val="single" w:sz="4" w:space="0" w:color="auto"/>
            </w:tcBorders>
            <w:noWrap/>
            <w:vAlign w:val="center"/>
            <w:hideMark/>
          </w:tcPr>
          <w:p w14:paraId="6FC43701"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-2.8%</w:t>
            </w:r>
          </w:p>
        </w:tc>
        <w:tc>
          <w:tcPr>
            <w:tcW w:w="737" w:type="dxa"/>
            <w:tcBorders>
              <w:top w:val="nil"/>
              <w:left w:val="nil"/>
              <w:bottom w:val="single" w:sz="8" w:space="0" w:color="auto"/>
              <w:right w:val="single" w:sz="8" w:space="0" w:color="auto"/>
            </w:tcBorders>
            <w:noWrap/>
            <w:vAlign w:val="center"/>
            <w:hideMark/>
          </w:tcPr>
          <w:p w14:paraId="557F1F18" w14:textId="77777777" w:rsidR="006C654A" w:rsidRPr="005A66A3" w:rsidRDefault="006C654A" w:rsidP="0067492B">
            <w:pPr>
              <w:spacing w:line="240" w:lineRule="auto"/>
              <w:jc w:val="center"/>
              <w:rPr>
                <w:rFonts w:ascii="Calibri" w:eastAsia="Times New Roman" w:hAnsi="Calibri" w:cs="Calibri"/>
                <w:color w:val="000000"/>
                <w:sz w:val="18"/>
                <w:szCs w:val="18"/>
                <w:lang w:eastAsia="it-IT"/>
              </w:rPr>
            </w:pPr>
            <w:r w:rsidRPr="005A66A3">
              <w:rPr>
                <w:rFonts w:ascii="Calibri" w:hAnsi="Calibri" w:cs="Calibri"/>
                <w:color w:val="000000"/>
                <w:sz w:val="18"/>
                <w:szCs w:val="18"/>
              </w:rPr>
              <w:t>-0.4%</w:t>
            </w:r>
          </w:p>
        </w:tc>
      </w:tr>
      <w:tr w:rsidR="006C654A" w:rsidRPr="00E9752D" w14:paraId="51224B36" w14:textId="77777777" w:rsidTr="0067492B">
        <w:trPr>
          <w:trHeight w:val="315"/>
        </w:trPr>
        <w:tc>
          <w:tcPr>
            <w:tcW w:w="1276" w:type="dxa"/>
            <w:tcBorders>
              <w:top w:val="single" w:sz="8" w:space="0" w:color="auto"/>
              <w:left w:val="single" w:sz="8" w:space="0" w:color="auto"/>
              <w:bottom w:val="single" w:sz="8" w:space="0" w:color="auto"/>
              <w:right w:val="single" w:sz="8" w:space="0" w:color="auto"/>
            </w:tcBorders>
            <w:shd w:val="clear" w:color="000000" w:fill="FFF2CC"/>
            <w:noWrap/>
            <w:vAlign w:val="bottom"/>
            <w:hideMark/>
          </w:tcPr>
          <w:p w14:paraId="7B8F0E11" w14:textId="77777777" w:rsidR="006C654A" w:rsidRPr="00E9752D" w:rsidRDefault="006C654A" w:rsidP="0067492B">
            <w:pPr>
              <w:spacing w:line="240" w:lineRule="auto"/>
              <w:rPr>
                <w:rFonts w:ascii="Calibri" w:eastAsia="Times New Roman" w:hAnsi="Calibri" w:cs="Calibri"/>
                <w:b/>
                <w:bCs/>
                <w:i/>
                <w:iCs/>
                <w:color w:val="000000"/>
                <w:sz w:val="16"/>
                <w:szCs w:val="16"/>
                <w:lang w:eastAsia="it-IT"/>
              </w:rPr>
            </w:pPr>
            <w:r w:rsidRPr="00E9752D">
              <w:rPr>
                <w:rFonts w:ascii="Calibri" w:eastAsia="Times New Roman" w:hAnsi="Calibri" w:cs="Calibri"/>
                <w:b/>
                <w:bCs/>
                <w:i/>
                <w:iCs/>
                <w:color w:val="000000"/>
                <w:sz w:val="16"/>
                <w:szCs w:val="16"/>
                <w:lang w:eastAsia="it-IT"/>
              </w:rPr>
              <w:t>Total</w:t>
            </w:r>
          </w:p>
        </w:tc>
        <w:tc>
          <w:tcPr>
            <w:tcW w:w="737" w:type="dxa"/>
            <w:tcBorders>
              <w:top w:val="single" w:sz="8" w:space="0" w:color="auto"/>
              <w:left w:val="single" w:sz="8" w:space="0" w:color="auto"/>
              <w:bottom w:val="single" w:sz="8" w:space="0" w:color="auto"/>
              <w:right w:val="single" w:sz="4" w:space="0" w:color="auto"/>
            </w:tcBorders>
            <w:shd w:val="clear" w:color="000000" w:fill="FFF2CC"/>
            <w:noWrap/>
            <w:vAlign w:val="center"/>
            <w:hideMark/>
          </w:tcPr>
          <w:p w14:paraId="3A1BA886" w14:textId="77777777" w:rsidR="006C654A" w:rsidRPr="005A66A3" w:rsidRDefault="006C654A" w:rsidP="0067492B">
            <w:pPr>
              <w:spacing w:line="240" w:lineRule="auto"/>
              <w:jc w:val="center"/>
              <w:rPr>
                <w:rFonts w:ascii="Calibri" w:eastAsia="Times New Roman" w:hAnsi="Calibri" w:cs="Calibri"/>
                <w:b/>
                <w:bCs/>
                <w:i/>
                <w:iCs/>
                <w:color w:val="000000"/>
                <w:sz w:val="18"/>
                <w:szCs w:val="18"/>
                <w:lang w:eastAsia="it-IT"/>
              </w:rPr>
            </w:pPr>
            <w:r w:rsidRPr="005A66A3">
              <w:rPr>
                <w:rFonts w:ascii="Calibri" w:hAnsi="Calibri" w:cs="Calibri"/>
                <w:b/>
                <w:bCs/>
                <w:i/>
                <w:iCs/>
                <w:color w:val="000000"/>
                <w:sz w:val="18"/>
                <w:szCs w:val="18"/>
              </w:rPr>
              <w:t>8.3E+00</w:t>
            </w:r>
          </w:p>
        </w:tc>
        <w:tc>
          <w:tcPr>
            <w:tcW w:w="737" w:type="dxa"/>
            <w:tcBorders>
              <w:top w:val="single" w:sz="8" w:space="0" w:color="auto"/>
              <w:left w:val="nil"/>
              <w:bottom w:val="single" w:sz="8" w:space="0" w:color="auto"/>
              <w:right w:val="single" w:sz="4" w:space="0" w:color="auto"/>
            </w:tcBorders>
            <w:shd w:val="clear" w:color="000000" w:fill="FFF2CC"/>
            <w:noWrap/>
            <w:vAlign w:val="center"/>
            <w:hideMark/>
          </w:tcPr>
          <w:p w14:paraId="521CEA61" w14:textId="77777777" w:rsidR="006C654A" w:rsidRPr="005A66A3" w:rsidRDefault="006C654A" w:rsidP="0067492B">
            <w:pPr>
              <w:spacing w:line="240" w:lineRule="auto"/>
              <w:jc w:val="center"/>
              <w:rPr>
                <w:rFonts w:ascii="Calibri" w:eastAsia="Times New Roman" w:hAnsi="Calibri" w:cs="Calibri"/>
                <w:b/>
                <w:bCs/>
                <w:i/>
                <w:iCs/>
                <w:color w:val="000000"/>
                <w:sz w:val="18"/>
                <w:szCs w:val="18"/>
                <w:lang w:eastAsia="it-IT"/>
              </w:rPr>
            </w:pPr>
            <w:r w:rsidRPr="005A66A3">
              <w:rPr>
                <w:rFonts w:ascii="Calibri" w:hAnsi="Calibri" w:cs="Calibri"/>
                <w:b/>
                <w:bCs/>
                <w:i/>
                <w:iCs/>
                <w:color w:val="000000"/>
                <w:sz w:val="18"/>
                <w:szCs w:val="18"/>
              </w:rPr>
              <w:t>9.1E-06</w:t>
            </w:r>
          </w:p>
        </w:tc>
        <w:tc>
          <w:tcPr>
            <w:tcW w:w="737" w:type="dxa"/>
            <w:tcBorders>
              <w:top w:val="single" w:sz="8" w:space="0" w:color="auto"/>
              <w:left w:val="nil"/>
              <w:bottom w:val="single" w:sz="8" w:space="0" w:color="auto"/>
              <w:right w:val="single" w:sz="4" w:space="0" w:color="auto"/>
            </w:tcBorders>
            <w:shd w:val="clear" w:color="000000" w:fill="FFF2CC"/>
            <w:noWrap/>
            <w:vAlign w:val="center"/>
            <w:hideMark/>
          </w:tcPr>
          <w:p w14:paraId="3A5872F1" w14:textId="77777777" w:rsidR="006C654A" w:rsidRPr="005A66A3" w:rsidRDefault="006C654A" w:rsidP="0067492B">
            <w:pPr>
              <w:spacing w:line="240" w:lineRule="auto"/>
              <w:jc w:val="center"/>
              <w:rPr>
                <w:rFonts w:ascii="Calibri" w:eastAsia="Times New Roman" w:hAnsi="Calibri" w:cs="Calibri"/>
                <w:b/>
                <w:bCs/>
                <w:i/>
                <w:iCs/>
                <w:color w:val="000000"/>
                <w:sz w:val="18"/>
                <w:szCs w:val="18"/>
                <w:lang w:eastAsia="it-IT"/>
              </w:rPr>
            </w:pPr>
            <w:r w:rsidRPr="005A66A3">
              <w:rPr>
                <w:rFonts w:ascii="Calibri" w:hAnsi="Calibri" w:cs="Calibri"/>
                <w:b/>
                <w:bCs/>
                <w:i/>
                <w:iCs/>
                <w:color w:val="000000"/>
                <w:sz w:val="18"/>
                <w:szCs w:val="18"/>
              </w:rPr>
              <w:t>3.2E-01</w:t>
            </w:r>
          </w:p>
        </w:tc>
        <w:tc>
          <w:tcPr>
            <w:tcW w:w="737" w:type="dxa"/>
            <w:tcBorders>
              <w:top w:val="single" w:sz="8" w:space="0" w:color="auto"/>
              <w:left w:val="nil"/>
              <w:bottom w:val="single" w:sz="8" w:space="0" w:color="auto"/>
              <w:right w:val="single" w:sz="4" w:space="0" w:color="auto"/>
            </w:tcBorders>
            <w:shd w:val="clear" w:color="000000" w:fill="FFF2CC"/>
            <w:noWrap/>
            <w:vAlign w:val="center"/>
            <w:hideMark/>
          </w:tcPr>
          <w:p w14:paraId="6E3E4A02" w14:textId="77777777" w:rsidR="006C654A" w:rsidRPr="005A66A3" w:rsidRDefault="006C654A" w:rsidP="0067492B">
            <w:pPr>
              <w:spacing w:line="240" w:lineRule="auto"/>
              <w:jc w:val="center"/>
              <w:rPr>
                <w:rFonts w:ascii="Calibri" w:eastAsia="Times New Roman" w:hAnsi="Calibri" w:cs="Calibri"/>
                <w:b/>
                <w:bCs/>
                <w:i/>
                <w:iCs/>
                <w:color w:val="000000"/>
                <w:sz w:val="18"/>
                <w:szCs w:val="18"/>
                <w:lang w:eastAsia="it-IT"/>
              </w:rPr>
            </w:pPr>
            <w:r w:rsidRPr="005A66A3">
              <w:rPr>
                <w:rFonts w:ascii="Calibri" w:hAnsi="Calibri" w:cs="Calibri"/>
                <w:b/>
                <w:bCs/>
                <w:i/>
                <w:iCs/>
                <w:color w:val="000000"/>
                <w:sz w:val="18"/>
                <w:szCs w:val="18"/>
              </w:rPr>
              <w:t>2.9E-02</w:t>
            </w:r>
          </w:p>
        </w:tc>
        <w:tc>
          <w:tcPr>
            <w:tcW w:w="737" w:type="dxa"/>
            <w:tcBorders>
              <w:top w:val="single" w:sz="8" w:space="0" w:color="auto"/>
              <w:left w:val="nil"/>
              <w:bottom w:val="single" w:sz="8" w:space="0" w:color="auto"/>
              <w:right w:val="single" w:sz="4" w:space="0" w:color="auto"/>
            </w:tcBorders>
            <w:shd w:val="clear" w:color="000000" w:fill="FFF2CC"/>
            <w:noWrap/>
            <w:vAlign w:val="center"/>
            <w:hideMark/>
          </w:tcPr>
          <w:p w14:paraId="66AA3359" w14:textId="77777777" w:rsidR="006C654A" w:rsidRPr="005A66A3" w:rsidRDefault="006C654A" w:rsidP="0067492B">
            <w:pPr>
              <w:spacing w:line="240" w:lineRule="auto"/>
              <w:jc w:val="center"/>
              <w:rPr>
                <w:rFonts w:ascii="Calibri" w:eastAsia="Times New Roman" w:hAnsi="Calibri" w:cs="Calibri"/>
                <w:b/>
                <w:bCs/>
                <w:i/>
                <w:iCs/>
                <w:color w:val="000000"/>
                <w:sz w:val="18"/>
                <w:szCs w:val="18"/>
                <w:lang w:eastAsia="it-IT"/>
              </w:rPr>
            </w:pPr>
            <w:r w:rsidRPr="005A66A3">
              <w:rPr>
                <w:rFonts w:ascii="Calibri" w:hAnsi="Calibri" w:cs="Calibri"/>
                <w:b/>
                <w:bCs/>
                <w:i/>
                <w:iCs/>
                <w:color w:val="000000"/>
                <w:sz w:val="18"/>
                <w:szCs w:val="18"/>
              </w:rPr>
              <w:t>3.2E-02</w:t>
            </w:r>
          </w:p>
        </w:tc>
        <w:tc>
          <w:tcPr>
            <w:tcW w:w="737" w:type="dxa"/>
            <w:tcBorders>
              <w:top w:val="single" w:sz="8" w:space="0" w:color="auto"/>
              <w:left w:val="nil"/>
              <w:bottom w:val="single" w:sz="8" w:space="0" w:color="auto"/>
              <w:right w:val="single" w:sz="4" w:space="0" w:color="auto"/>
            </w:tcBorders>
            <w:shd w:val="clear" w:color="000000" w:fill="FFF2CC"/>
            <w:noWrap/>
            <w:vAlign w:val="center"/>
            <w:hideMark/>
          </w:tcPr>
          <w:p w14:paraId="2A80CAA7" w14:textId="77777777" w:rsidR="006C654A" w:rsidRPr="005A66A3" w:rsidRDefault="006C654A" w:rsidP="0067492B">
            <w:pPr>
              <w:spacing w:line="240" w:lineRule="auto"/>
              <w:jc w:val="center"/>
              <w:rPr>
                <w:rFonts w:ascii="Calibri" w:eastAsia="Times New Roman" w:hAnsi="Calibri" w:cs="Calibri"/>
                <w:b/>
                <w:bCs/>
                <w:i/>
                <w:iCs/>
                <w:color w:val="000000"/>
                <w:sz w:val="18"/>
                <w:szCs w:val="18"/>
                <w:lang w:eastAsia="it-IT"/>
              </w:rPr>
            </w:pPr>
            <w:r w:rsidRPr="005A66A3">
              <w:rPr>
                <w:rFonts w:ascii="Calibri" w:hAnsi="Calibri" w:cs="Calibri"/>
                <w:b/>
                <w:bCs/>
                <w:i/>
                <w:iCs/>
                <w:color w:val="000000"/>
                <w:sz w:val="18"/>
                <w:szCs w:val="18"/>
              </w:rPr>
              <w:t>3.0E-02</w:t>
            </w:r>
          </w:p>
        </w:tc>
        <w:tc>
          <w:tcPr>
            <w:tcW w:w="737" w:type="dxa"/>
            <w:tcBorders>
              <w:top w:val="single" w:sz="8" w:space="0" w:color="auto"/>
              <w:left w:val="nil"/>
              <w:bottom w:val="single" w:sz="8" w:space="0" w:color="auto"/>
              <w:right w:val="single" w:sz="4" w:space="0" w:color="auto"/>
            </w:tcBorders>
            <w:shd w:val="clear" w:color="000000" w:fill="FFF2CC"/>
            <w:noWrap/>
            <w:vAlign w:val="center"/>
            <w:hideMark/>
          </w:tcPr>
          <w:p w14:paraId="29EB4308" w14:textId="77777777" w:rsidR="006C654A" w:rsidRPr="005A66A3" w:rsidRDefault="006C654A" w:rsidP="0067492B">
            <w:pPr>
              <w:spacing w:line="240" w:lineRule="auto"/>
              <w:jc w:val="center"/>
              <w:rPr>
                <w:rFonts w:ascii="Calibri" w:eastAsia="Times New Roman" w:hAnsi="Calibri" w:cs="Calibri"/>
                <w:b/>
                <w:bCs/>
                <w:i/>
                <w:iCs/>
                <w:color w:val="000000"/>
                <w:sz w:val="18"/>
                <w:szCs w:val="18"/>
                <w:lang w:eastAsia="it-IT"/>
              </w:rPr>
            </w:pPr>
            <w:r w:rsidRPr="005A66A3">
              <w:rPr>
                <w:rFonts w:ascii="Calibri" w:hAnsi="Calibri" w:cs="Calibri"/>
                <w:b/>
                <w:bCs/>
                <w:i/>
                <w:iCs/>
                <w:color w:val="000000"/>
                <w:sz w:val="18"/>
                <w:szCs w:val="18"/>
              </w:rPr>
              <w:t>8.3E-02</w:t>
            </w:r>
          </w:p>
        </w:tc>
        <w:tc>
          <w:tcPr>
            <w:tcW w:w="737" w:type="dxa"/>
            <w:tcBorders>
              <w:top w:val="single" w:sz="8" w:space="0" w:color="auto"/>
              <w:left w:val="nil"/>
              <w:bottom w:val="single" w:sz="8" w:space="0" w:color="auto"/>
              <w:right w:val="single" w:sz="4" w:space="0" w:color="auto"/>
            </w:tcBorders>
            <w:shd w:val="clear" w:color="000000" w:fill="FFF2CC"/>
            <w:noWrap/>
            <w:vAlign w:val="center"/>
            <w:hideMark/>
          </w:tcPr>
          <w:p w14:paraId="417765FE" w14:textId="77777777" w:rsidR="006C654A" w:rsidRPr="005A66A3" w:rsidRDefault="006C654A" w:rsidP="0067492B">
            <w:pPr>
              <w:spacing w:line="240" w:lineRule="auto"/>
              <w:jc w:val="center"/>
              <w:rPr>
                <w:rFonts w:ascii="Calibri" w:eastAsia="Times New Roman" w:hAnsi="Calibri" w:cs="Calibri"/>
                <w:b/>
                <w:bCs/>
                <w:i/>
                <w:iCs/>
                <w:color w:val="000000"/>
                <w:sz w:val="18"/>
                <w:szCs w:val="18"/>
                <w:lang w:eastAsia="it-IT"/>
              </w:rPr>
            </w:pPr>
            <w:r w:rsidRPr="005A66A3">
              <w:rPr>
                <w:rFonts w:ascii="Calibri" w:hAnsi="Calibri" w:cs="Calibri"/>
                <w:b/>
                <w:bCs/>
                <w:i/>
                <w:iCs/>
                <w:color w:val="000000"/>
                <w:sz w:val="18"/>
                <w:szCs w:val="18"/>
              </w:rPr>
              <w:t>1.0E-02</w:t>
            </w:r>
          </w:p>
        </w:tc>
        <w:tc>
          <w:tcPr>
            <w:tcW w:w="737" w:type="dxa"/>
            <w:tcBorders>
              <w:top w:val="single" w:sz="8" w:space="0" w:color="auto"/>
              <w:left w:val="nil"/>
              <w:bottom w:val="single" w:sz="8" w:space="0" w:color="auto"/>
              <w:right w:val="single" w:sz="4" w:space="0" w:color="auto"/>
            </w:tcBorders>
            <w:shd w:val="clear" w:color="000000" w:fill="FFF2CC"/>
            <w:noWrap/>
            <w:vAlign w:val="center"/>
            <w:hideMark/>
          </w:tcPr>
          <w:p w14:paraId="1C90A42E" w14:textId="77777777" w:rsidR="006C654A" w:rsidRPr="005A66A3" w:rsidRDefault="006C654A" w:rsidP="0067492B">
            <w:pPr>
              <w:spacing w:line="240" w:lineRule="auto"/>
              <w:jc w:val="center"/>
              <w:rPr>
                <w:rFonts w:ascii="Calibri" w:eastAsia="Times New Roman" w:hAnsi="Calibri" w:cs="Calibri"/>
                <w:b/>
                <w:bCs/>
                <w:i/>
                <w:iCs/>
                <w:color w:val="000000"/>
                <w:sz w:val="18"/>
                <w:szCs w:val="18"/>
                <w:lang w:eastAsia="it-IT"/>
              </w:rPr>
            </w:pPr>
            <w:r w:rsidRPr="005A66A3">
              <w:rPr>
                <w:rFonts w:ascii="Calibri" w:hAnsi="Calibri" w:cs="Calibri"/>
                <w:b/>
                <w:bCs/>
                <w:i/>
                <w:iCs/>
                <w:color w:val="000000"/>
                <w:sz w:val="18"/>
                <w:szCs w:val="18"/>
              </w:rPr>
              <w:t>3.9E-04</w:t>
            </w:r>
          </w:p>
        </w:tc>
        <w:tc>
          <w:tcPr>
            <w:tcW w:w="737" w:type="dxa"/>
            <w:tcBorders>
              <w:top w:val="single" w:sz="8" w:space="0" w:color="auto"/>
              <w:left w:val="nil"/>
              <w:bottom w:val="single" w:sz="8" w:space="0" w:color="auto"/>
              <w:right w:val="single" w:sz="4" w:space="0" w:color="auto"/>
            </w:tcBorders>
            <w:shd w:val="clear" w:color="000000" w:fill="FFF2CC"/>
            <w:noWrap/>
            <w:vAlign w:val="center"/>
            <w:hideMark/>
          </w:tcPr>
          <w:p w14:paraId="73F7498E" w14:textId="77777777" w:rsidR="006C654A" w:rsidRPr="005A66A3" w:rsidRDefault="006C654A" w:rsidP="0067492B">
            <w:pPr>
              <w:spacing w:line="240" w:lineRule="auto"/>
              <w:jc w:val="center"/>
              <w:rPr>
                <w:rFonts w:ascii="Calibri" w:eastAsia="Times New Roman" w:hAnsi="Calibri" w:cs="Calibri"/>
                <w:b/>
                <w:bCs/>
                <w:i/>
                <w:iCs/>
                <w:color w:val="000000"/>
                <w:sz w:val="18"/>
                <w:szCs w:val="18"/>
                <w:lang w:eastAsia="it-IT"/>
              </w:rPr>
            </w:pPr>
            <w:r w:rsidRPr="005A66A3">
              <w:rPr>
                <w:rFonts w:ascii="Calibri" w:hAnsi="Calibri" w:cs="Calibri"/>
                <w:b/>
                <w:bCs/>
                <w:i/>
                <w:iCs/>
                <w:color w:val="000000"/>
                <w:sz w:val="18"/>
                <w:szCs w:val="18"/>
              </w:rPr>
              <w:t>1.9E+02</w:t>
            </w:r>
          </w:p>
        </w:tc>
        <w:tc>
          <w:tcPr>
            <w:tcW w:w="822" w:type="dxa"/>
            <w:tcBorders>
              <w:top w:val="single" w:sz="8" w:space="0" w:color="auto"/>
              <w:left w:val="nil"/>
              <w:bottom w:val="single" w:sz="8" w:space="0" w:color="auto"/>
              <w:right w:val="single" w:sz="4" w:space="0" w:color="auto"/>
            </w:tcBorders>
            <w:shd w:val="clear" w:color="000000" w:fill="FFF2CC"/>
            <w:noWrap/>
            <w:vAlign w:val="center"/>
            <w:hideMark/>
          </w:tcPr>
          <w:p w14:paraId="70CDCC69" w14:textId="77777777" w:rsidR="006C654A" w:rsidRPr="005A66A3" w:rsidRDefault="006C654A" w:rsidP="0067492B">
            <w:pPr>
              <w:spacing w:line="240" w:lineRule="auto"/>
              <w:jc w:val="center"/>
              <w:rPr>
                <w:rFonts w:ascii="Calibri" w:eastAsia="Times New Roman" w:hAnsi="Calibri" w:cs="Calibri"/>
                <w:b/>
                <w:bCs/>
                <w:i/>
                <w:iCs/>
                <w:color w:val="000000"/>
                <w:sz w:val="18"/>
                <w:szCs w:val="18"/>
                <w:lang w:eastAsia="it-IT"/>
              </w:rPr>
            </w:pPr>
            <w:r w:rsidRPr="005A66A3">
              <w:rPr>
                <w:rFonts w:ascii="Calibri" w:hAnsi="Calibri" w:cs="Calibri"/>
                <w:b/>
                <w:bCs/>
                <w:i/>
                <w:iCs/>
                <w:color w:val="000000"/>
                <w:sz w:val="18"/>
                <w:szCs w:val="18"/>
              </w:rPr>
              <w:t>5.4E+00</w:t>
            </w:r>
          </w:p>
        </w:tc>
        <w:tc>
          <w:tcPr>
            <w:tcW w:w="822" w:type="dxa"/>
            <w:tcBorders>
              <w:top w:val="single" w:sz="8" w:space="0" w:color="auto"/>
              <w:left w:val="nil"/>
              <w:bottom w:val="single" w:sz="8" w:space="0" w:color="auto"/>
              <w:right w:val="single" w:sz="4" w:space="0" w:color="auto"/>
            </w:tcBorders>
            <w:shd w:val="clear" w:color="000000" w:fill="FFF2CC"/>
            <w:noWrap/>
            <w:vAlign w:val="center"/>
            <w:hideMark/>
          </w:tcPr>
          <w:p w14:paraId="2227D3DA" w14:textId="77777777" w:rsidR="006C654A" w:rsidRPr="005A66A3" w:rsidRDefault="006C654A" w:rsidP="0067492B">
            <w:pPr>
              <w:spacing w:line="240" w:lineRule="auto"/>
              <w:jc w:val="center"/>
              <w:rPr>
                <w:rFonts w:ascii="Calibri" w:eastAsia="Times New Roman" w:hAnsi="Calibri" w:cs="Calibri"/>
                <w:b/>
                <w:bCs/>
                <w:i/>
                <w:iCs/>
                <w:color w:val="000000"/>
                <w:sz w:val="18"/>
                <w:szCs w:val="18"/>
                <w:lang w:eastAsia="it-IT"/>
              </w:rPr>
            </w:pPr>
            <w:r w:rsidRPr="005A66A3">
              <w:rPr>
                <w:rFonts w:ascii="Calibri" w:hAnsi="Calibri" w:cs="Calibri"/>
                <w:b/>
                <w:bCs/>
                <w:i/>
                <w:iCs/>
                <w:color w:val="000000"/>
                <w:sz w:val="18"/>
                <w:szCs w:val="18"/>
              </w:rPr>
              <w:t>6.7E+00</w:t>
            </w:r>
          </w:p>
        </w:tc>
        <w:tc>
          <w:tcPr>
            <w:tcW w:w="822" w:type="dxa"/>
            <w:tcBorders>
              <w:top w:val="single" w:sz="8" w:space="0" w:color="auto"/>
              <w:left w:val="nil"/>
              <w:bottom w:val="single" w:sz="8" w:space="0" w:color="auto"/>
              <w:right w:val="single" w:sz="4" w:space="0" w:color="auto"/>
            </w:tcBorders>
            <w:shd w:val="clear" w:color="000000" w:fill="FFF2CC"/>
            <w:noWrap/>
            <w:vAlign w:val="center"/>
            <w:hideMark/>
          </w:tcPr>
          <w:p w14:paraId="6CF727D6" w14:textId="77777777" w:rsidR="006C654A" w:rsidRPr="005A66A3" w:rsidRDefault="006C654A" w:rsidP="0067492B">
            <w:pPr>
              <w:spacing w:line="240" w:lineRule="auto"/>
              <w:jc w:val="center"/>
              <w:rPr>
                <w:rFonts w:ascii="Calibri" w:eastAsia="Times New Roman" w:hAnsi="Calibri" w:cs="Calibri"/>
                <w:b/>
                <w:bCs/>
                <w:i/>
                <w:iCs/>
                <w:color w:val="000000"/>
                <w:sz w:val="18"/>
                <w:szCs w:val="18"/>
                <w:lang w:eastAsia="it-IT"/>
              </w:rPr>
            </w:pPr>
            <w:r w:rsidRPr="005A66A3">
              <w:rPr>
                <w:rFonts w:ascii="Calibri" w:hAnsi="Calibri" w:cs="Calibri"/>
                <w:b/>
                <w:bCs/>
                <w:i/>
                <w:iCs/>
                <w:color w:val="000000"/>
                <w:sz w:val="18"/>
                <w:szCs w:val="18"/>
              </w:rPr>
              <w:t>2.2E+00</w:t>
            </w:r>
          </w:p>
        </w:tc>
        <w:tc>
          <w:tcPr>
            <w:tcW w:w="737" w:type="dxa"/>
            <w:tcBorders>
              <w:top w:val="single" w:sz="8" w:space="0" w:color="auto"/>
              <w:left w:val="nil"/>
              <w:bottom w:val="single" w:sz="8" w:space="0" w:color="auto"/>
              <w:right w:val="single" w:sz="4" w:space="0" w:color="auto"/>
            </w:tcBorders>
            <w:shd w:val="clear" w:color="000000" w:fill="FFF2CC"/>
            <w:noWrap/>
            <w:vAlign w:val="center"/>
            <w:hideMark/>
          </w:tcPr>
          <w:p w14:paraId="60C02E2F" w14:textId="77777777" w:rsidR="006C654A" w:rsidRPr="005A66A3" w:rsidRDefault="006C654A" w:rsidP="0067492B">
            <w:pPr>
              <w:spacing w:line="240" w:lineRule="auto"/>
              <w:jc w:val="center"/>
              <w:rPr>
                <w:rFonts w:ascii="Calibri" w:eastAsia="Times New Roman" w:hAnsi="Calibri" w:cs="Calibri"/>
                <w:b/>
                <w:bCs/>
                <w:i/>
                <w:iCs/>
                <w:color w:val="000000"/>
                <w:sz w:val="18"/>
                <w:szCs w:val="18"/>
                <w:lang w:eastAsia="it-IT"/>
              </w:rPr>
            </w:pPr>
            <w:r w:rsidRPr="005A66A3">
              <w:rPr>
                <w:rFonts w:ascii="Calibri" w:hAnsi="Calibri" w:cs="Calibri"/>
                <w:b/>
                <w:bCs/>
                <w:i/>
                <w:iCs/>
                <w:color w:val="000000"/>
                <w:sz w:val="18"/>
                <w:szCs w:val="18"/>
              </w:rPr>
              <w:t>8.0E+01</w:t>
            </w:r>
          </w:p>
        </w:tc>
        <w:tc>
          <w:tcPr>
            <w:tcW w:w="737" w:type="dxa"/>
            <w:tcBorders>
              <w:top w:val="single" w:sz="8" w:space="0" w:color="auto"/>
              <w:left w:val="nil"/>
              <w:bottom w:val="single" w:sz="8" w:space="0" w:color="auto"/>
              <w:right w:val="single" w:sz="4" w:space="0" w:color="auto"/>
            </w:tcBorders>
            <w:shd w:val="clear" w:color="000000" w:fill="FFF2CC"/>
            <w:noWrap/>
            <w:vAlign w:val="center"/>
            <w:hideMark/>
          </w:tcPr>
          <w:p w14:paraId="47B89B36" w14:textId="77777777" w:rsidR="006C654A" w:rsidRPr="005A66A3" w:rsidRDefault="006C654A" w:rsidP="0067492B">
            <w:pPr>
              <w:spacing w:line="240" w:lineRule="auto"/>
              <w:jc w:val="center"/>
              <w:rPr>
                <w:rFonts w:ascii="Calibri" w:eastAsia="Times New Roman" w:hAnsi="Calibri" w:cs="Calibri"/>
                <w:b/>
                <w:bCs/>
                <w:i/>
                <w:iCs/>
                <w:color w:val="000000"/>
                <w:sz w:val="18"/>
                <w:szCs w:val="18"/>
                <w:lang w:eastAsia="it-IT"/>
              </w:rPr>
            </w:pPr>
            <w:r w:rsidRPr="005A66A3">
              <w:rPr>
                <w:rFonts w:ascii="Calibri" w:hAnsi="Calibri" w:cs="Calibri"/>
                <w:b/>
                <w:bCs/>
                <w:i/>
                <w:iCs/>
                <w:color w:val="000000"/>
                <w:sz w:val="18"/>
                <w:szCs w:val="18"/>
              </w:rPr>
              <w:t>8.4E-01</w:t>
            </w:r>
          </w:p>
        </w:tc>
        <w:tc>
          <w:tcPr>
            <w:tcW w:w="737" w:type="dxa"/>
            <w:tcBorders>
              <w:top w:val="single" w:sz="8" w:space="0" w:color="auto"/>
              <w:left w:val="nil"/>
              <w:bottom w:val="single" w:sz="8" w:space="0" w:color="auto"/>
              <w:right w:val="single" w:sz="4" w:space="0" w:color="auto"/>
            </w:tcBorders>
            <w:shd w:val="clear" w:color="000000" w:fill="FFF2CC"/>
            <w:noWrap/>
            <w:vAlign w:val="center"/>
            <w:hideMark/>
          </w:tcPr>
          <w:p w14:paraId="1027542A" w14:textId="77777777" w:rsidR="006C654A" w:rsidRPr="005A66A3" w:rsidRDefault="006C654A" w:rsidP="0067492B">
            <w:pPr>
              <w:spacing w:line="240" w:lineRule="auto"/>
              <w:jc w:val="center"/>
              <w:rPr>
                <w:rFonts w:ascii="Calibri" w:eastAsia="Times New Roman" w:hAnsi="Calibri" w:cs="Calibri"/>
                <w:b/>
                <w:bCs/>
                <w:i/>
                <w:iCs/>
                <w:color w:val="000000"/>
                <w:sz w:val="18"/>
                <w:szCs w:val="18"/>
                <w:lang w:eastAsia="it-IT"/>
              </w:rPr>
            </w:pPr>
            <w:r w:rsidRPr="005A66A3">
              <w:rPr>
                <w:rFonts w:ascii="Calibri" w:hAnsi="Calibri" w:cs="Calibri"/>
                <w:b/>
                <w:bCs/>
                <w:i/>
                <w:iCs/>
                <w:color w:val="000000"/>
                <w:sz w:val="18"/>
                <w:szCs w:val="18"/>
              </w:rPr>
              <w:t>5.3E-01</w:t>
            </w:r>
          </w:p>
        </w:tc>
        <w:tc>
          <w:tcPr>
            <w:tcW w:w="737" w:type="dxa"/>
            <w:tcBorders>
              <w:top w:val="single" w:sz="8" w:space="0" w:color="auto"/>
              <w:left w:val="nil"/>
              <w:bottom w:val="single" w:sz="8" w:space="0" w:color="auto"/>
              <w:right w:val="single" w:sz="4" w:space="0" w:color="auto"/>
            </w:tcBorders>
            <w:shd w:val="clear" w:color="000000" w:fill="FFF2CC"/>
            <w:noWrap/>
            <w:vAlign w:val="center"/>
            <w:hideMark/>
          </w:tcPr>
          <w:p w14:paraId="4FD4982A" w14:textId="77777777" w:rsidR="006C654A" w:rsidRPr="005A66A3" w:rsidRDefault="006C654A" w:rsidP="0067492B">
            <w:pPr>
              <w:spacing w:line="240" w:lineRule="auto"/>
              <w:jc w:val="center"/>
              <w:rPr>
                <w:rFonts w:ascii="Calibri" w:eastAsia="Times New Roman" w:hAnsi="Calibri" w:cs="Calibri"/>
                <w:b/>
                <w:bCs/>
                <w:i/>
                <w:iCs/>
                <w:color w:val="000000"/>
                <w:sz w:val="18"/>
                <w:szCs w:val="18"/>
                <w:lang w:eastAsia="it-IT"/>
              </w:rPr>
            </w:pPr>
            <w:r w:rsidRPr="005A66A3">
              <w:rPr>
                <w:rFonts w:ascii="Calibri" w:hAnsi="Calibri" w:cs="Calibri"/>
                <w:b/>
                <w:bCs/>
                <w:i/>
                <w:iCs/>
                <w:color w:val="000000"/>
                <w:sz w:val="18"/>
                <w:szCs w:val="18"/>
              </w:rPr>
              <w:t>1.9E+00</w:t>
            </w:r>
          </w:p>
        </w:tc>
        <w:tc>
          <w:tcPr>
            <w:tcW w:w="737" w:type="dxa"/>
            <w:tcBorders>
              <w:top w:val="single" w:sz="8" w:space="0" w:color="auto"/>
              <w:left w:val="nil"/>
              <w:bottom w:val="single" w:sz="8" w:space="0" w:color="auto"/>
              <w:right w:val="single" w:sz="8" w:space="0" w:color="auto"/>
            </w:tcBorders>
            <w:shd w:val="clear" w:color="000000" w:fill="FFF2CC"/>
            <w:noWrap/>
            <w:vAlign w:val="center"/>
            <w:hideMark/>
          </w:tcPr>
          <w:p w14:paraId="29DE52FC" w14:textId="77777777" w:rsidR="006C654A" w:rsidRPr="005A66A3" w:rsidRDefault="006C654A" w:rsidP="0067492B">
            <w:pPr>
              <w:spacing w:line="240" w:lineRule="auto"/>
              <w:jc w:val="center"/>
              <w:rPr>
                <w:rFonts w:ascii="Calibri" w:eastAsia="Times New Roman" w:hAnsi="Calibri" w:cs="Calibri"/>
                <w:b/>
                <w:bCs/>
                <w:i/>
                <w:iCs/>
                <w:color w:val="000000"/>
                <w:sz w:val="18"/>
                <w:szCs w:val="18"/>
                <w:lang w:eastAsia="it-IT"/>
              </w:rPr>
            </w:pPr>
            <w:r w:rsidRPr="005A66A3">
              <w:rPr>
                <w:rFonts w:ascii="Calibri" w:hAnsi="Calibri" w:cs="Calibri"/>
                <w:b/>
                <w:bCs/>
                <w:i/>
                <w:iCs/>
                <w:color w:val="000000"/>
                <w:sz w:val="18"/>
                <w:szCs w:val="18"/>
              </w:rPr>
              <w:t>1.5E+00</w:t>
            </w:r>
          </w:p>
        </w:tc>
      </w:tr>
      <w:tr w:rsidR="006C654A" w:rsidRPr="00E9752D" w14:paraId="19F24FB1" w14:textId="77777777" w:rsidTr="0067492B">
        <w:trPr>
          <w:trHeight w:val="315"/>
        </w:trPr>
        <w:tc>
          <w:tcPr>
            <w:tcW w:w="1276" w:type="dxa"/>
            <w:tcBorders>
              <w:top w:val="nil"/>
              <w:left w:val="single" w:sz="8" w:space="0" w:color="auto"/>
              <w:bottom w:val="single" w:sz="8" w:space="0" w:color="auto"/>
              <w:right w:val="single" w:sz="4" w:space="0" w:color="auto"/>
            </w:tcBorders>
            <w:noWrap/>
            <w:vAlign w:val="bottom"/>
            <w:hideMark/>
          </w:tcPr>
          <w:p w14:paraId="2BAC4344" w14:textId="77777777" w:rsidR="006C654A" w:rsidRPr="00E9752D" w:rsidRDefault="006C654A" w:rsidP="0067492B">
            <w:pPr>
              <w:spacing w:line="240" w:lineRule="auto"/>
              <w:rPr>
                <w:rFonts w:ascii="Calibri" w:eastAsia="Times New Roman" w:hAnsi="Calibri" w:cs="Calibri"/>
                <w:b/>
                <w:bCs/>
                <w:i/>
                <w:iCs/>
                <w:color w:val="000000"/>
                <w:sz w:val="18"/>
                <w:szCs w:val="18"/>
                <w:lang w:eastAsia="it-IT"/>
              </w:rPr>
            </w:pPr>
            <w:r w:rsidRPr="00E9752D">
              <w:rPr>
                <w:rFonts w:ascii="Calibri" w:eastAsia="Times New Roman" w:hAnsi="Calibri" w:cs="Calibri"/>
                <w:b/>
                <w:bCs/>
                <w:i/>
                <w:iCs/>
                <w:color w:val="000000"/>
                <w:sz w:val="18"/>
                <w:szCs w:val="18"/>
                <w:lang w:eastAsia="it-IT"/>
              </w:rPr>
              <w:t>SD</w:t>
            </w:r>
          </w:p>
        </w:tc>
        <w:tc>
          <w:tcPr>
            <w:tcW w:w="737" w:type="dxa"/>
            <w:tcBorders>
              <w:top w:val="nil"/>
              <w:left w:val="nil"/>
              <w:bottom w:val="single" w:sz="8" w:space="0" w:color="auto"/>
              <w:right w:val="single" w:sz="4" w:space="0" w:color="auto"/>
            </w:tcBorders>
            <w:noWrap/>
            <w:vAlign w:val="center"/>
            <w:hideMark/>
          </w:tcPr>
          <w:p w14:paraId="0A9D49B8" w14:textId="77777777" w:rsidR="006C654A" w:rsidRPr="00E9752D" w:rsidRDefault="006C654A" w:rsidP="0067492B">
            <w:pPr>
              <w:spacing w:line="240" w:lineRule="auto"/>
              <w:jc w:val="center"/>
              <w:rPr>
                <w:rFonts w:ascii="Calibri" w:eastAsia="Times New Roman" w:hAnsi="Calibri" w:cs="Calibri"/>
                <w:color w:val="000000"/>
                <w:sz w:val="18"/>
                <w:szCs w:val="18"/>
                <w:lang w:eastAsia="it-IT"/>
              </w:rPr>
            </w:pPr>
            <w:r w:rsidRPr="00E9752D">
              <w:rPr>
                <w:rFonts w:ascii="Calibri" w:eastAsia="Times New Roman" w:hAnsi="Calibri" w:cs="Calibri"/>
                <w:color w:val="000000"/>
                <w:sz w:val="18"/>
                <w:szCs w:val="18"/>
                <w:lang w:eastAsia="it-IT"/>
              </w:rPr>
              <w:t>20%</w:t>
            </w:r>
          </w:p>
        </w:tc>
        <w:tc>
          <w:tcPr>
            <w:tcW w:w="737" w:type="dxa"/>
            <w:tcBorders>
              <w:top w:val="nil"/>
              <w:left w:val="nil"/>
              <w:bottom w:val="single" w:sz="8" w:space="0" w:color="auto"/>
              <w:right w:val="single" w:sz="4" w:space="0" w:color="auto"/>
            </w:tcBorders>
            <w:noWrap/>
            <w:vAlign w:val="center"/>
            <w:hideMark/>
          </w:tcPr>
          <w:p w14:paraId="4F21CC4B" w14:textId="77777777" w:rsidR="006C654A" w:rsidRPr="00E9752D" w:rsidRDefault="006C654A" w:rsidP="0067492B">
            <w:pPr>
              <w:spacing w:line="240" w:lineRule="auto"/>
              <w:jc w:val="center"/>
              <w:rPr>
                <w:rFonts w:ascii="Calibri" w:eastAsia="Times New Roman" w:hAnsi="Calibri" w:cs="Calibri"/>
                <w:color w:val="000000"/>
                <w:sz w:val="18"/>
                <w:szCs w:val="18"/>
                <w:lang w:eastAsia="it-IT"/>
              </w:rPr>
            </w:pPr>
            <w:r w:rsidRPr="00E9752D">
              <w:rPr>
                <w:rFonts w:ascii="Calibri" w:eastAsia="Times New Roman" w:hAnsi="Calibri" w:cs="Calibri"/>
                <w:color w:val="000000"/>
                <w:sz w:val="18"/>
                <w:szCs w:val="18"/>
                <w:lang w:eastAsia="it-IT"/>
              </w:rPr>
              <w:t>23%</w:t>
            </w:r>
          </w:p>
        </w:tc>
        <w:tc>
          <w:tcPr>
            <w:tcW w:w="737" w:type="dxa"/>
            <w:tcBorders>
              <w:top w:val="nil"/>
              <w:left w:val="nil"/>
              <w:bottom w:val="single" w:sz="8" w:space="0" w:color="auto"/>
              <w:right w:val="single" w:sz="4" w:space="0" w:color="auto"/>
            </w:tcBorders>
            <w:noWrap/>
            <w:vAlign w:val="center"/>
            <w:hideMark/>
          </w:tcPr>
          <w:p w14:paraId="5EA738C7" w14:textId="77777777" w:rsidR="006C654A" w:rsidRPr="00E9752D" w:rsidRDefault="006C654A" w:rsidP="0067492B">
            <w:pPr>
              <w:spacing w:line="240" w:lineRule="auto"/>
              <w:jc w:val="center"/>
              <w:rPr>
                <w:rFonts w:ascii="Calibri" w:eastAsia="Times New Roman" w:hAnsi="Calibri" w:cs="Calibri"/>
                <w:color w:val="000000"/>
                <w:sz w:val="18"/>
                <w:szCs w:val="18"/>
                <w:lang w:eastAsia="it-IT"/>
              </w:rPr>
            </w:pPr>
            <w:r w:rsidRPr="00E9752D">
              <w:rPr>
                <w:rFonts w:ascii="Calibri" w:eastAsia="Times New Roman" w:hAnsi="Calibri" w:cs="Calibri"/>
                <w:color w:val="000000"/>
                <w:sz w:val="18"/>
                <w:szCs w:val="18"/>
                <w:lang w:eastAsia="it-IT"/>
              </w:rPr>
              <w:t>&gt;100%</w:t>
            </w:r>
          </w:p>
        </w:tc>
        <w:tc>
          <w:tcPr>
            <w:tcW w:w="737" w:type="dxa"/>
            <w:tcBorders>
              <w:top w:val="nil"/>
              <w:left w:val="nil"/>
              <w:bottom w:val="single" w:sz="8" w:space="0" w:color="auto"/>
              <w:right w:val="single" w:sz="4" w:space="0" w:color="auto"/>
            </w:tcBorders>
            <w:noWrap/>
            <w:vAlign w:val="center"/>
            <w:hideMark/>
          </w:tcPr>
          <w:p w14:paraId="503A1AD6" w14:textId="77777777" w:rsidR="006C654A" w:rsidRPr="00E9752D" w:rsidRDefault="006C654A" w:rsidP="0067492B">
            <w:pPr>
              <w:spacing w:line="240" w:lineRule="auto"/>
              <w:jc w:val="center"/>
              <w:rPr>
                <w:rFonts w:ascii="Calibri" w:eastAsia="Times New Roman" w:hAnsi="Calibri" w:cs="Calibri"/>
                <w:color w:val="000000"/>
                <w:sz w:val="18"/>
                <w:szCs w:val="18"/>
                <w:lang w:eastAsia="it-IT"/>
              </w:rPr>
            </w:pPr>
            <w:r w:rsidRPr="00E9752D">
              <w:rPr>
                <w:rFonts w:ascii="Calibri" w:eastAsia="Times New Roman" w:hAnsi="Calibri" w:cs="Calibri"/>
                <w:color w:val="000000"/>
                <w:sz w:val="18"/>
                <w:szCs w:val="18"/>
                <w:lang w:eastAsia="it-IT"/>
              </w:rPr>
              <w:t>17%</w:t>
            </w:r>
          </w:p>
        </w:tc>
        <w:tc>
          <w:tcPr>
            <w:tcW w:w="737" w:type="dxa"/>
            <w:tcBorders>
              <w:top w:val="nil"/>
              <w:left w:val="nil"/>
              <w:bottom w:val="single" w:sz="8" w:space="0" w:color="auto"/>
              <w:right w:val="single" w:sz="4" w:space="0" w:color="auto"/>
            </w:tcBorders>
            <w:noWrap/>
            <w:vAlign w:val="center"/>
            <w:hideMark/>
          </w:tcPr>
          <w:p w14:paraId="602456D6" w14:textId="77777777" w:rsidR="006C654A" w:rsidRPr="00E9752D" w:rsidRDefault="006C654A" w:rsidP="0067492B">
            <w:pPr>
              <w:spacing w:line="240" w:lineRule="auto"/>
              <w:jc w:val="center"/>
              <w:rPr>
                <w:rFonts w:ascii="Calibri" w:eastAsia="Times New Roman" w:hAnsi="Calibri" w:cs="Calibri"/>
                <w:color w:val="000000"/>
                <w:sz w:val="18"/>
                <w:szCs w:val="18"/>
                <w:lang w:eastAsia="it-IT"/>
              </w:rPr>
            </w:pPr>
            <w:r w:rsidRPr="00E9752D">
              <w:rPr>
                <w:rFonts w:ascii="Calibri" w:eastAsia="Times New Roman" w:hAnsi="Calibri" w:cs="Calibri"/>
                <w:color w:val="000000"/>
                <w:sz w:val="18"/>
                <w:szCs w:val="18"/>
                <w:lang w:eastAsia="it-IT"/>
              </w:rPr>
              <w:t>23%</w:t>
            </w:r>
          </w:p>
        </w:tc>
        <w:tc>
          <w:tcPr>
            <w:tcW w:w="737" w:type="dxa"/>
            <w:tcBorders>
              <w:top w:val="nil"/>
              <w:left w:val="nil"/>
              <w:bottom w:val="single" w:sz="8" w:space="0" w:color="auto"/>
              <w:right w:val="single" w:sz="4" w:space="0" w:color="auto"/>
            </w:tcBorders>
            <w:noWrap/>
            <w:vAlign w:val="center"/>
            <w:hideMark/>
          </w:tcPr>
          <w:p w14:paraId="6D243A70" w14:textId="77777777" w:rsidR="006C654A" w:rsidRPr="00E9752D" w:rsidRDefault="006C654A" w:rsidP="0067492B">
            <w:pPr>
              <w:spacing w:line="240" w:lineRule="auto"/>
              <w:jc w:val="center"/>
              <w:rPr>
                <w:rFonts w:ascii="Calibri" w:eastAsia="Times New Roman" w:hAnsi="Calibri" w:cs="Calibri"/>
                <w:color w:val="000000"/>
                <w:sz w:val="18"/>
                <w:szCs w:val="18"/>
                <w:lang w:eastAsia="it-IT"/>
              </w:rPr>
            </w:pPr>
            <w:r w:rsidRPr="00E9752D">
              <w:rPr>
                <w:rFonts w:ascii="Calibri" w:eastAsia="Times New Roman" w:hAnsi="Calibri" w:cs="Calibri"/>
                <w:color w:val="000000"/>
                <w:sz w:val="18"/>
                <w:szCs w:val="18"/>
                <w:lang w:eastAsia="it-IT"/>
              </w:rPr>
              <w:t>17%</w:t>
            </w:r>
          </w:p>
        </w:tc>
        <w:tc>
          <w:tcPr>
            <w:tcW w:w="737" w:type="dxa"/>
            <w:tcBorders>
              <w:top w:val="nil"/>
              <w:left w:val="nil"/>
              <w:bottom w:val="single" w:sz="8" w:space="0" w:color="auto"/>
              <w:right w:val="single" w:sz="4" w:space="0" w:color="auto"/>
            </w:tcBorders>
            <w:noWrap/>
            <w:vAlign w:val="center"/>
            <w:hideMark/>
          </w:tcPr>
          <w:p w14:paraId="21E2CDB4" w14:textId="77777777" w:rsidR="006C654A" w:rsidRPr="00E9752D" w:rsidRDefault="006C654A" w:rsidP="0067492B">
            <w:pPr>
              <w:spacing w:line="240" w:lineRule="auto"/>
              <w:jc w:val="center"/>
              <w:rPr>
                <w:rFonts w:ascii="Calibri" w:eastAsia="Times New Roman" w:hAnsi="Calibri" w:cs="Calibri"/>
                <w:color w:val="000000"/>
                <w:sz w:val="18"/>
                <w:szCs w:val="18"/>
                <w:lang w:eastAsia="it-IT"/>
              </w:rPr>
            </w:pPr>
            <w:r w:rsidRPr="00E9752D">
              <w:rPr>
                <w:rFonts w:ascii="Calibri" w:eastAsia="Times New Roman" w:hAnsi="Calibri" w:cs="Calibri"/>
                <w:color w:val="000000"/>
                <w:sz w:val="18"/>
                <w:szCs w:val="18"/>
                <w:lang w:eastAsia="it-IT"/>
              </w:rPr>
              <w:t>22%</w:t>
            </w:r>
          </w:p>
        </w:tc>
        <w:tc>
          <w:tcPr>
            <w:tcW w:w="737" w:type="dxa"/>
            <w:tcBorders>
              <w:top w:val="nil"/>
              <w:left w:val="nil"/>
              <w:bottom w:val="single" w:sz="8" w:space="0" w:color="auto"/>
              <w:right w:val="single" w:sz="4" w:space="0" w:color="auto"/>
            </w:tcBorders>
            <w:noWrap/>
            <w:vAlign w:val="center"/>
            <w:hideMark/>
          </w:tcPr>
          <w:p w14:paraId="14FA4557" w14:textId="77777777" w:rsidR="006C654A" w:rsidRPr="00E9752D" w:rsidRDefault="006C654A" w:rsidP="0067492B">
            <w:pPr>
              <w:spacing w:line="240" w:lineRule="auto"/>
              <w:jc w:val="center"/>
              <w:rPr>
                <w:rFonts w:ascii="Calibri" w:eastAsia="Times New Roman" w:hAnsi="Calibri" w:cs="Calibri"/>
                <w:color w:val="000000"/>
                <w:sz w:val="18"/>
                <w:szCs w:val="18"/>
                <w:lang w:eastAsia="it-IT"/>
              </w:rPr>
            </w:pPr>
            <w:r w:rsidRPr="00E9752D">
              <w:rPr>
                <w:rFonts w:ascii="Calibri" w:eastAsia="Times New Roman" w:hAnsi="Calibri" w:cs="Calibri"/>
                <w:color w:val="000000"/>
                <w:sz w:val="18"/>
                <w:szCs w:val="18"/>
                <w:lang w:eastAsia="it-IT"/>
              </w:rPr>
              <w:t>41%</w:t>
            </w:r>
          </w:p>
        </w:tc>
        <w:tc>
          <w:tcPr>
            <w:tcW w:w="737" w:type="dxa"/>
            <w:tcBorders>
              <w:top w:val="nil"/>
              <w:left w:val="nil"/>
              <w:bottom w:val="single" w:sz="8" w:space="0" w:color="auto"/>
              <w:right w:val="single" w:sz="4" w:space="0" w:color="auto"/>
            </w:tcBorders>
            <w:noWrap/>
            <w:vAlign w:val="center"/>
            <w:hideMark/>
          </w:tcPr>
          <w:p w14:paraId="6042D100" w14:textId="77777777" w:rsidR="006C654A" w:rsidRPr="00E9752D" w:rsidRDefault="006C654A" w:rsidP="0067492B">
            <w:pPr>
              <w:spacing w:line="240" w:lineRule="auto"/>
              <w:jc w:val="center"/>
              <w:rPr>
                <w:rFonts w:ascii="Calibri" w:eastAsia="Times New Roman" w:hAnsi="Calibri" w:cs="Calibri"/>
                <w:color w:val="000000"/>
                <w:sz w:val="18"/>
                <w:szCs w:val="18"/>
                <w:lang w:eastAsia="it-IT"/>
              </w:rPr>
            </w:pPr>
            <w:r w:rsidRPr="00E9752D">
              <w:rPr>
                <w:rFonts w:ascii="Calibri" w:eastAsia="Times New Roman" w:hAnsi="Calibri" w:cs="Calibri"/>
                <w:color w:val="000000"/>
                <w:sz w:val="18"/>
                <w:szCs w:val="18"/>
                <w:lang w:eastAsia="it-IT"/>
              </w:rPr>
              <w:t>17%</w:t>
            </w:r>
          </w:p>
        </w:tc>
        <w:tc>
          <w:tcPr>
            <w:tcW w:w="737" w:type="dxa"/>
            <w:tcBorders>
              <w:top w:val="nil"/>
              <w:left w:val="nil"/>
              <w:bottom w:val="single" w:sz="8" w:space="0" w:color="auto"/>
              <w:right w:val="single" w:sz="4" w:space="0" w:color="auto"/>
            </w:tcBorders>
            <w:noWrap/>
            <w:vAlign w:val="center"/>
            <w:hideMark/>
          </w:tcPr>
          <w:p w14:paraId="7E58E841" w14:textId="77777777" w:rsidR="006C654A" w:rsidRPr="00E9752D" w:rsidRDefault="006C654A" w:rsidP="0067492B">
            <w:pPr>
              <w:spacing w:line="240" w:lineRule="auto"/>
              <w:jc w:val="center"/>
              <w:rPr>
                <w:rFonts w:ascii="Calibri" w:eastAsia="Times New Roman" w:hAnsi="Calibri" w:cs="Calibri"/>
                <w:color w:val="000000"/>
                <w:sz w:val="18"/>
                <w:szCs w:val="18"/>
                <w:lang w:eastAsia="it-IT"/>
              </w:rPr>
            </w:pPr>
            <w:r w:rsidRPr="00E9752D">
              <w:rPr>
                <w:rFonts w:ascii="Calibri" w:eastAsia="Times New Roman" w:hAnsi="Calibri" w:cs="Calibri"/>
                <w:color w:val="000000"/>
                <w:sz w:val="18"/>
                <w:szCs w:val="18"/>
                <w:lang w:eastAsia="it-IT"/>
              </w:rPr>
              <w:t>47%</w:t>
            </w:r>
          </w:p>
        </w:tc>
        <w:tc>
          <w:tcPr>
            <w:tcW w:w="822" w:type="dxa"/>
            <w:tcBorders>
              <w:top w:val="nil"/>
              <w:left w:val="nil"/>
              <w:bottom w:val="single" w:sz="8" w:space="0" w:color="auto"/>
              <w:right w:val="single" w:sz="4" w:space="0" w:color="auto"/>
            </w:tcBorders>
            <w:noWrap/>
            <w:vAlign w:val="center"/>
            <w:hideMark/>
          </w:tcPr>
          <w:p w14:paraId="33D2FE19" w14:textId="77777777" w:rsidR="006C654A" w:rsidRPr="00E9752D" w:rsidRDefault="006C654A" w:rsidP="0067492B">
            <w:pPr>
              <w:spacing w:line="240" w:lineRule="auto"/>
              <w:jc w:val="center"/>
              <w:rPr>
                <w:rFonts w:ascii="Calibri" w:eastAsia="Times New Roman" w:hAnsi="Calibri" w:cs="Calibri"/>
                <w:color w:val="000000"/>
                <w:sz w:val="18"/>
                <w:szCs w:val="18"/>
                <w:lang w:eastAsia="it-IT"/>
              </w:rPr>
            </w:pPr>
            <w:r w:rsidRPr="00E9752D">
              <w:rPr>
                <w:rFonts w:ascii="Calibri" w:eastAsia="Times New Roman" w:hAnsi="Calibri" w:cs="Calibri"/>
                <w:color w:val="000000"/>
                <w:sz w:val="18"/>
                <w:szCs w:val="18"/>
                <w:lang w:eastAsia="it-IT"/>
              </w:rPr>
              <w:t>39%</w:t>
            </w:r>
          </w:p>
        </w:tc>
        <w:tc>
          <w:tcPr>
            <w:tcW w:w="822" w:type="dxa"/>
            <w:tcBorders>
              <w:top w:val="nil"/>
              <w:left w:val="nil"/>
              <w:bottom w:val="single" w:sz="8" w:space="0" w:color="auto"/>
              <w:right w:val="single" w:sz="4" w:space="0" w:color="auto"/>
            </w:tcBorders>
            <w:noWrap/>
            <w:vAlign w:val="center"/>
            <w:hideMark/>
          </w:tcPr>
          <w:p w14:paraId="406AE1EB" w14:textId="77777777" w:rsidR="006C654A" w:rsidRPr="00E9752D" w:rsidRDefault="006C654A" w:rsidP="0067492B">
            <w:pPr>
              <w:spacing w:line="240" w:lineRule="auto"/>
              <w:jc w:val="center"/>
              <w:rPr>
                <w:rFonts w:ascii="Calibri" w:eastAsia="Times New Roman" w:hAnsi="Calibri" w:cs="Calibri"/>
                <w:color w:val="000000"/>
                <w:sz w:val="18"/>
                <w:szCs w:val="18"/>
                <w:lang w:eastAsia="it-IT"/>
              </w:rPr>
            </w:pPr>
            <w:r w:rsidRPr="00E9752D">
              <w:rPr>
                <w:rFonts w:ascii="Calibri" w:eastAsia="Times New Roman" w:hAnsi="Calibri" w:cs="Calibri"/>
                <w:color w:val="000000"/>
                <w:sz w:val="18"/>
                <w:szCs w:val="18"/>
                <w:lang w:eastAsia="it-IT"/>
              </w:rPr>
              <w:t>37%</w:t>
            </w:r>
          </w:p>
        </w:tc>
        <w:tc>
          <w:tcPr>
            <w:tcW w:w="822" w:type="dxa"/>
            <w:tcBorders>
              <w:top w:val="nil"/>
              <w:left w:val="nil"/>
              <w:bottom w:val="single" w:sz="8" w:space="0" w:color="auto"/>
              <w:right w:val="single" w:sz="4" w:space="0" w:color="auto"/>
            </w:tcBorders>
            <w:noWrap/>
            <w:vAlign w:val="center"/>
            <w:hideMark/>
          </w:tcPr>
          <w:p w14:paraId="5F69D03B" w14:textId="77777777" w:rsidR="006C654A" w:rsidRPr="00E9752D" w:rsidRDefault="006C654A" w:rsidP="0067492B">
            <w:pPr>
              <w:spacing w:line="240" w:lineRule="auto"/>
              <w:jc w:val="center"/>
              <w:rPr>
                <w:rFonts w:ascii="Calibri" w:eastAsia="Times New Roman" w:hAnsi="Calibri" w:cs="Calibri"/>
                <w:color w:val="000000"/>
                <w:sz w:val="18"/>
                <w:szCs w:val="18"/>
                <w:lang w:eastAsia="it-IT"/>
              </w:rPr>
            </w:pPr>
            <w:r w:rsidRPr="00E9752D">
              <w:rPr>
                <w:rFonts w:ascii="Calibri" w:eastAsia="Times New Roman" w:hAnsi="Calibri" w:cs="Calibri"/>
                <w:color w:val="000000"/>
                <w:sz w:val="18"/>
                <w:szCs w:val="18"/>
                <w:lang w:eastAsia="it-IT"/>
              </w:rPr>
              <w:t>65%</w:t>
            </w:r>
          </w:p>
        </w:tc>
        <w:tc>
          <w:tcPr>
            <w:tcW w:w="737" w:type="dxa"/>
            <w:tcBorders>
              <w:top w:val="nil"/>
              <w:left w:val="nil"/>
              <w:bottom w:val="single" w:sz="8" w:space="0" w:color="auto"/>
              <w:right w:val="single" w:sz="4" w:space="0" w:color="auto"/>
            </w:tcBorders>
            <w:noWrap/>
            <w:vAlign w:val="center"/>
            <w:hideMark/>
          </w:tcPr>
          <w:p w14:paraId="79665BCB" w14:textId="77777777" w:rsidR="006C654A" w:rsidRPr="00E9752D" w:rsidRDefault="006C654A" w:rsidP="0067492B">
            <w:pPr>
              <w:spacing w:line="240" w:lineRule="auto"/>
              <w:jc w:val="center"/>
              <w:rPr>
                <w:rFonts w:ascii="Calibri" w:eastAsia="Times New Roman" w:hAnsi="Calibri" w:cs="Calibri"/>
                <w:color w:val="000000"/>
                <w:sz w:val="18"/>
                <w:szCs w:val="18"/>
                <w:lang w:eastAsia="it-IT"/>
              </w:rPr>
            </w:pPr>
            <w:r w:rsidRPr="00E9752D">
              <w:rPr>
                <w:rFonts w:ascii="Calibri" w:eastAsia="Times New Roman" w:hAnsi="Calibri" w:cs="Calibri"/>
                <w:color w:val="000000"/>
                <w:sz w:val="18"/>
                <w:szCs w:val="18"/>
                <w:lang w:eastAsia="it-IT"/>
              </w:rPr>
              <w:t>&gt;100%</w:t>
            </w:r>
          </w:p>
        </w:tc>
        <w:tc>
          <w:tcPr>
            <w:tcW w:w="737" w:type="dxa"/>
            <w:tcBorders>
              <w:top w:val="nil"/>
              <w:left w:val="nil"/>
              <w:bottom w:val="single" w:sz="8" w:space="0" w:color="auto"/>
              <w:right w:val="single" w:sz="4" w:space="0" w:color="auto"/>
            </w:tcBorders>
            <w:noWrap/>
            <w:vAlign w:val="center"/>
            <w:hideMark/>
          </w:tcPr>
          <w:p w14:paraId="66DC7E51" w14:textId="77777777" w:rsidR="006C654A" w:rsidRPr="00E9752D" w:rsidRDefault="006C654A" w:rsidP="0067492B">
            <w:pPr>
              <w:spacing w:line="240" w:lineRule="auto"/>
              <w:jc w:val="center"/>
              <w:rPr>
                <w:rFonts w:ascii="Calibri" w:eastAsia="Times New Roman" w:hAnsi="Calibri" w:cs="Calibri"/>
                <w:color w:val="000000"/>
                <w:sz w:val="18"/>
                <w:szCs w:val="18"/>
                <w:lang w:eastAsia="it-IT"/>
              </w:rPr>
            </w:pPr>
            <w:r w:rsidRPr="00E9752D">
              <w:rPr>
                <w:rFonts w:ascii="Calibri" w:eastAsia="Times New Roman" w:hAnsi="Calibri" w:cs="Calibri"/>
                <w:color w:val="000000"/>
                <w:sz w:val="18"/>
                <w:szCs w:val="18"/>
                <w:lang w:eastAsia="it-IT"/>
              </w:rPr>
              <w:t>40%</w:t>
            </w:r>
          </w:p>
        </w:tc>
        <w:tc>
          <w:tcPr>
            <w:tcW w:w="737" w:type="dxa"/>
            <w:tcBorders>
              <w:top w:val="nil"/>
              <w:left w:val="nil"/>
              <w:bottom w:val="single" w:sz="8" w:space="0" w:color="auto"/>
              <w:right w:val="single" w:sz="4" w:space="0" w:color="auto"/>
            </w:tcBorders>
            <w:noWrap/>
            <w:vAlign w:val="center"/>
            <w:hideMark/>
          </w:tcPr>
          <w:p w14:paraId="33E6E821" w14:textId="77777777" w:rsidR="006C654A" w:rsidRPr="00E9752D" w:rsidRDefault="006C654A" w:rsidP="0067492B">
            <w:pPr>
              <w:spacing w:line="240" w:lineRule="auto"/>
              <w:jc w:val="center"/>
              <w:rPr>
                <w:rFonts w:ascii="Calibri" w:eastAsia="Times New Roman" w:hAnsi="Calibri" w:cs="Calibri"/>
                <w:color w:val="000000"/>
                <w:sz w:val="18"/>
                <w:szCs w:val="18"/>
                <w:lang w:eastAsia="it-IT"/>
              </w:rPr>
            </w:pPr>
            <w:r w:rsidRPr="00E9752D">
              <w:rPr>
                <w:rFonts w:ascii="Calibri" w:eastAsia="Times New Roman" w:hAnsi="Calibri" w:cs="Calibri"/>
                <w:color w:val="000000"/>
                <w:sz w:val="18"/>
                <w:szCs w:val="18"/>
                <w:lang w:eastAsia="it-IT"/>
              </w:rPr>
              <w:t>21%</w:t>
            </w:r>
          </w:p>
        </w:tc>
        <w:tc>
          <w:tcPr>
            <w:tcW w:w="737" w:type="dxa"/>
            <w:tcBorders>
              <w:top w:val="nil"/>
              <w:left w:val="nil"/>
              <w:bottom w:val="single" w:sz="8" w:space="0" w:color="auto"/>
              <w:right w:val="single" w:sz="4" w:space="0" w:color="auto"/>
            </w:tcBorders>
            <w:noWrap/>
            <w:vAlign w:val="center"/>
            <w:hideMark/>
          </w:tcPr>
          <w:p w14:paraId="3C6419BF" w14:textId="77777777" w:rsidR="006C654A" w:rsidRPr="00E9752D" w:rsidRDefault="006C654A" w:rsidP="0067492B">
            <w:pPr>
              <w:spacing w:line="240" w:lineRule="auto"/>
              <w:jc w:val="center"/>
              <w:rPr>
                <w:rFonts w:ascii="Calibri" w:eastAsia="Times New Roman" w:hAnsi="Calibri" w:cs="Calibri"/>
                <w:color w:val="000000"/>
                <w:sz w:val="18"/>
                <w:szCs w:val="18"/>
                <w:lang w:eastAsia="it-IT"/>
              </w:rPr>
            </w:pPr>
            <w:r w:rsidRPr="00E9752D">
              <w:rPr>
                <w:rFonts w:ascii="Calibri" w:eastAsia="Times New Roman" w:hAnsi="Calibri" w:cs="Calibri"/>
                <w:color w:val="000000"/>
                <w:sz w:val="18"/>
                <w:szCs w:val="18"/>
                <w:lang w:eastAsia="it-IT"/>
              </w:rPr>
              <w:t>34%</w:t>
            </w:r>
          </w:p>
        </w:tc>
        <w:tc>
          <w:tcPr>
            <w:tcW w:w="737" w:type="dxa"/>
            <w:tcBorders>
              <w:top w:val="nil"/>
              <w:left w:val="nil"/>
              <w:bottom w:val="single" w:sz="8" w:space="0" w:color="auto"/>
              <w:right w:val="single" w:sz="4" w:space="0" w:color="auto"/>
            </w:tcBorders>
            <w:noWrap/>
            <w:vAlign w:val="center"/>
            <w:hideMark/>
          </w:tcPr>
          <w:p w14:paraId="673C9378" w14:textId="77777777" w:rsidR="006C654A" w:rsidRPr="00E9752D" w:rsidRDefault="006C654A" w:rsidP="0067492B">
            <w:pPr>
              <w:spacing w:line="240" w:lineRule="auto"/>
              <w:jc w:val="center"/>
              <w:rPr>
                <w:rFonts w:ascii="Calibri" w:eastAsia="Times New Roman" w:hAnsi="Calibri" w:cs="Calibri"/>
                <w:color w:val="000000"/>
                <w:sz w:val="18"/>
                <w:szCs w:val="18"/>
                <w:lang w:eastAsia="it-IT"/>
              </w:rPr>
            </w:pPr>
            <w:r w:rsidRPr="00E9752D">
              <w:rPr>
                <w:rFonts w:ascii="Calibri" w:eastAsia="Times New Roman" w:hAnsi="Calibri" w:cs="Calibri"/>
                <w:color w:val="000000"/>
                <w:sz w:val="18"/>
                <w:szCs w:val="18"/>
                <w:lang w:eastAsia="it-IT"/>
              </w:rPr>
              <w:t>&gt;100%</w:t>
            </w:r>
          </w:p>
        </w:tc>
      </w:tr>
    </w:tbl>
    <w:p w14:paraId="4EC30D8A" w14:textId="77777777" w:rsidR="00131CDE" w:rsidRDefault="00131CDE" w:rsidP="006C654A">
      <w:pPr>
        <w:jc w:val="both"/>
        <w:rPr>
          <w:lang w:val="en-US"/>
        </w:rPr>
        <w:sectPr w:rsidR="00131CDE" w:rsidSect="007C0AB5">
          <w:pgSz w:w="16838" w:h="11906" w:orient="landscape"/>
          <w:pgMar w:top="1134" w:right="1134" w:bottom="1134" w:left="1418" w:header="709" w:footer="709" w:gutter="0"/>
          <w:cols w:space="708"/>
          <w:docGrid w:linePitch="360"/>
        </w:sectPr>
      </w:pPr>
    </w:p>
    <w:p w14:paraId="022540EE" w14:textId="78EEEA19" w:rsidR="006C654A" w:rsidRPr="006C654A" w:rsidRDefault="006C654A" w:rsidP="006C654A">
      <w:pPr>
        <w:pStyle w:val="Didascalia"/>
        <w:rPr>
          <w:lang w:val="en-GB"/>
        </w:rPr>
      </w:pPr>
      <w:r w:rsidRPr="006C654A">
        <w:rPr>
          <w:lang w:val="en-GB"/>
        </w:rPr>
        <w:lastRenderedPageBreak/>
        <w:t xml:space="preserve">Table S </w:t>
      </w:r>
      <w:r w:rsidR="00A73631" w:rsidRPr="00A73631">
        <w:rPr>
          <w:lang w:val="en-GB"/>
        </w:rPr>
        <w:t>9</w:t>
      </w:r>
      <w:r w:rsidRPr="006C654A">
        <w:rPr>
          <w:lang w:val="en-GB"/>
        </w:rPr>
        <w:t>: Life Cycle Impact Assessment of Scenario 3</w:t>
      </w:r>
      <w:r w:rsidR="00144BA6">
        <w:rPr>
          <w:lang w:val="en-GB"/>
        </w:rPr>
        <w:t>.</w:t>
      </w:r>
    </w:p>
    <w:tbl>
      <w:tblPr>
        <w:tblW w:w="14859" w:type="dxa"/>
        <w:tblCellMar>
          <w:left w:w="70" w:type="dxa"/>
          <w:right w:w="70" w:type="dxa"/>
        </w:tblCellMar>
        <w:tblLook w:val="04A0" w:firstRow="1" w:lastRow="0" w:firstColumn="1" w:lastColumn="0" w:noHBand="0" w:noVBand="1"/>
      </w:tblPr>
      <w:tblGrid>
        <w:gridCol w:w="1276"/>
        <w:gridCol w:w="737"/>
        <w:gridCol w:w="737"/>
        <w:gridCol w:w="737"/>
        <w:gridCol w:w="737"/>
        <w:gridCol w:w="737"/>
        <w:gridCol w:w="737"/>
        <w:gridCol w:w="737"/>
        <w:gridCol w:w="737"/>
        <w:gridCol w:w="737"/>
        <w:gridCol w:w="737"/>
        <w:gridCol w:w="822"/>
        <w:gridCol w:w="822"/>
        <w:gridCol w:w="822"/>
        <w:gridCol w:w="799"/>
        <w:gridCol w:w="737"/>
        <w:gridCol w:w="737"/>
        <w:gridCol w:w="737"/>
        <w:gridCol w:w="737"/>
      </w:tblGrid>
      <w:tr w:rsidR="006C654A" w:rsidRPr="00E25DA1" w14:paraId="5F2C7D8E" w14:textId="77777777" w:rsidTr="00D52D8C">
        <w:trPr>
          <w:trHeight w:val="840"/>
        </w:trPr>
        <w:tc>
          <w:tcPr>
            <w:tcW w:w="1276" w:type="dxa"/>
            <w:tcBorders>
              <w:top w:val="nil"/>
              <w:left w:val="single" w:sz="8" w:space="0" w:color="auto"/>
              <w:bottom w:val="nil"/>
              <w:right w:val="nil"/>
            </w:tcBorders>
            <w:noWrap/>
            <w:vAlign w:val="bottom"/>
            <w:hideMark/>
          </w:tcPr>
          <w:p w14:paraId="6A38A607" w14:textId="77777777" w:rsidR="006C654A" w:rsidRPr="00E25DA1" w:rsidRDefault="006C654A" w:rsidP="0067492B">
            <w:pPr>
              <w:spacing w:line="240" w:lineRule="auto"/>
              <w:rPr>
                <w:rFonts w:ascii="Calibri" w:eastAsia="Times New Roman" w:hAnsi="Calibri" w:cs="Calibri"/>
                <w:color w:val="000000"/>
                <w:sz w:val="18"/>
                <w:szCs w:val="18"/>
                <w:lang w:val="en-GB" w:eastAsia="it-IT"/>
              </w:rPr>
            </w:pPr>
            <w:r w:rsidRPr="00E25DA1">
              <w:rPr>
                <w:rFonts w:ascii="Calibri" w:eastAsia="Times New Roman" w:hAnsi="Calibri" w:cs="Calibri"/>
                <w:color w:val="000000"/>
                <w:sz w:val="18"/>
                <w:szCs w:val="18"/>
                <w:lang w:val="en-GB" w:eastAsia="it-IT"/>
              </w:rPr>
              <w:t> </w:t>
            </w:r>
          </w:p>
        </w:tc>
        <w:tc>
          <w:tcPr>
            <w:tcW w:w="737" w:type="dxa"/>
            <w:tcBorders>
              <w:top w:val="nil"/>
              <w:left w:val="single" w:sz="8" w:space="0" w:color="auto"/>
              <w:bottom w:val="nil"/>
              <w:right w:val="single" w:sz="4" w:space="0" w:color="auto"/>
            </w:tcBorders>
            <w:vAlign w:val="center"/>
            <w:hideMark/>
          </w:tcPr>
          <w:p w14:paraId="1A4643E6" w14:textId="1AF9697C" w:rsidR="006C654A" w:rsidRPr="00E25DA1" w:rsidRDefault="006C654A" w:rsidP="0067492B">
            <w:pPr>
              <w:spacing w:line="240" w:lineRule="auto"/>
              <w:jc w:val="center"/>
              <w:rPr>
                <w:rFonts w:ascii="Calibri" w:eastAsia="Times New Roman" w:hAnsi="Calibri" w:cs="Calibri"/>
                <w:b/>
                <w:bCs/>
                <w:color w:val="000000"/>
                <w:sz w:val="18"/>
                <w:szCs w:val="18"/>
                <w:lang w:eastAsia="it-IT"/>
              </w:rPr>
            </w:pPr>
            <w:r>
              <w:rPr>
                <w:rFonts w:ascii="Calibri" w:eastAsia="Times New Roman" w:hAnsi="Calibri" w:cs="Calibri"/>
                <w:b/>
                <w:bCs/>
                <w:color w:val="000000"/>
                <w:sz w:val="18"/>
                <w:szCs w:val="18"/>
                <w:lang w:eastAsia="it-IT"/>
              </w:rPr>
              <w:t>CC</w:t>
            </w:r>
            <w:r w:rsidRPr="00E25DA1">
              <w:rPr>
                <w:rFonts w:ascii="Calibri" w:eastAsia="Times New Roman" w:hAnsi="Calibri" w:cs="Calibri"/>
                <w:b/>
                <w:bCs/>
                <w:color w:val="000000"/>
                <w:sz w:val="18"/>
                <w:szCs w:val="18"/>
                <w:lang w:eastAsia="it-IT"/>
              </w:rPr>
              <w:br/>
            </w:r>
            <w:r w:rsidRPr="00E25DA1">
              <w:rPr>
                <w:rFonts w:ascii="Calibri" w:eastAsia="Times New Roman" w:hAnsi="Calibri" w:cs="Calibri"/>
                <w:color w:val="000000"/>
                <w:sz w:val="18"/>
                <w:szCs w:val="18"/>
                <w:lang w:eastAsia="it-IT"/>
              </w:rPr>
              <w:t>(kg CO</w:t>
            </w:r>
            <w:r w:rsidRPr="00E25DA1">
              <w:rPr>
                <w:rFonts w:ascii="Calibri" w:eastAsia="Times New Roman" w:hAnsi="Calibri" w:cs="Calibri"/>
                <w:color w:val="000000"/>
                <w:sz w:val="18"/>
                <w:szCs w:val="18"/>
                <w:vertAlign w:val="subscript"/>
                <w:lang w:eastAsia="it-IT"/>
              </w:rPr>
              <w:t>2</w:t>
            </w:r>
            <w:r w:rsidRPr="00E25DA1">
              <w:rPr>
                <w:rFonts w:ascii="Calibri" w:eastAsia="Times New Roman" w:hAnsi="Calibri" w:cs="Calibri"/>
                <w:color w:val="000000"/>
                <w:sz w:val="18"/>
                <w:szCs w:val="18"/>
                <w:lang w:eastAsia="it-IT"/>
              </w:rPr>
              <w:t xml:space="preserve"> eq)</w:t>
            </w:r>
          </w:p>
        </w:tc>
        <w:tc>
          <w:tcPr>
            <w:tcW w:w="737" w:type="dxa"/>
            <w:tcBorders>
              <w:top w:val="nil"/>
              <w:left w:val="nil"/>
              <w:bottom w:val="nil"/>
              <w:right w:val="single" w:sz="4" w:space="0" w:color="auto"/>
            </w:tcBorders>
            <w:vAlign w:val="center"/>
            <w:hideMark/>
          </w:tcPr>
          <w:p w14:paraId="14A78182" w14:textId="2A08023D" w:rsidR="006C654A" w:rsidRPr="00E25DA1" w:rsidRDefault="006C654A" w:rsidP="0067492B">
            <w:pPr>
              <w:spacing w:line="240" w:lineRule="auto"/>
              <w:jc w:val="center"/>
              <w:rPr>
                <w:rFonts w:ascii="Calibri" w:eastAsia="Times New Roman" w:hAnsi="Calibri" w:cs="Calibri"/>
                <w:b/>
                <w:bCs/>
                <w:color w:val="000000"/>
                <w:sz w:val="18"/>
                <w:szCs w:val="18"/>
                <w:lang w:eastAsia="it-IT"/>
              </w:rPr>
            </w:pPr>
            <w:r>
              <w:rPr>
                <w:rFonts w:ascii="Calibri" w:eastAsia="Times New Roman" w:hAnsi="Calibri" w:cs="Calibri"/>
                <w:b/>
                <w:bCs/>
                <w:color w:val="000000"/>
                <w:sz w:val="18"/>
                <w:szCs w:val="18"/>
                <w:lang w:eastAsia="it-IT"/>
              </w:rPr>
              <w:t>OD</w:t>
            </w:r>
            <w:r w:rsidRPr="00E25DA1">
              <w:rPr>
                <w:rFonts w:ascii="Calibri" w:eastAsia="Times New Roman" w:hAnsi="Calibri" w:cs="Calibri"/>
                <w:b/>
                <w:bCs/>
                <w:color w:val="000000"/>
                <w:sz w:val="18"/>
                <w:szCs w:val="18"/>
                <w:lang w:eastAsia="it-IT"/>
              </w:rPr>
              <w:br/>
            </w:r>
            <w:r w:rsidRPr="00E25DA1">
              <w:rPr>
                <w:rFonts w:ascii="Calibri" w:eastAsia="Times New Roman" w:hAnsi="Calibri" w:cs="Calibri"/>
                <w:color w:val="000000"/>
                <w:sz w:val="18"/>
                <w:szCs w:val="18"/>
                <w:lang w:eastAsia="it-IT"/>
              </w:rPr>
              <w:t>(kg CFC11 eq)</w:t>
            </w:r>
          </w:p>
        </w:tc>
        <w:tc>
          <w:tcPr>
            <w:tcW w:w="737" w:type="dxa"/>
            <w:tcBorders>
              <w:top w:val="nil"/>
              <w:left w:val="nil"/>
              <w:bottom w:val="nil"/>
              <w:right w:val="single" w:sz="4" w:space="0" w:color="auto"/>
            </w:tcBorders>
            <w:vAlign w:val="center"/>
            <w:hideMark/>
          </w:tcPr>
          <w:p w14:paraId="79201F7B" w14:textId="34DC7DEC" w:rsidR="006C654A" w:rsidRPr="00E25DA1" w:rsidRDefault="006C654A" w:rsidP="0067492B">
            <w:pPr>
              <w:spacing w:line="240" w:lineRule="auto"/>
              <w:jc w:val="center"/>
              <w:rPr>
                <w:rFonts w:ascii="Calibri" w:eastAsia="Times New Roman" w:hAnsi="Calibri" w:cs="Calibri"/>
                <w:b/>
                <w:bCs/>
                <w:color w:val="000000"/>
                <w:sz w:val="18"/>
                <w:szCs w:val="18"/>
                <w:lang w:eastAsia="it-IT"/>
              </w:rPr>
            </w:pPr>
            <w:r>
              <w:rPr>
                <w:rFonts w:ascii="Calibri" w:eastAsia="Times New Roman" w:hAnsi="Calibri" w:cs="Calibri"/>
                <w:b/>
                <w:bCs/>
                <w:color w:val="000000"/>
                <w:sz w:val="18"/>
                <w:szCs w:val="18"/>
                <w:lang w:eastAsia="it-IT"/>
              </w:rPr>
              <w:t>IR</w:t>
            </w:r>
            <w:r w:rsidRPr="00E25DA1">
              <w:rPr>
                <w:rFonts w:ascii="Calibri" w:eastAsia="Times New Roman" w:hAnsi="Calibri" w:cs="Calibri"/>
                <w:b/>
                <w:bCs/>
                <w:color w:val="000000"/>
                <w:sz w:val="18"/>
                <w:szCs w:val="18"/>
                <w:lang w:eastAsia="it-IT"/>
              </w:rPr>
              <w:br/>
            </w:r>
            <w:r w:rsidRPr="00E25DA1">
              <w:rPr>
                <w:rFonts w:ascii="Calibri" w:eastAsia="Times New Roman" w:hAnsi="Calibri" w:cs="Calibri"/>
                <w:color w:val="000000"/>
                <w:sz w:val="18"/>
                <w:szCs w:val="18"/>
                <w:lang w:eastAsia="it-IT"/>
              </w:rPr>
              <w:t>(kBq Co-60 eq)</w:t>
            </w:r>
          </w:p>
        </w:tc>
        <w:tc>
          <w:tcPr>
            <w:tcW w:w="737" w:type="dxa"/>
            <w:tcBorders>
              <w:top w:val="nil"/>
              <w:left w:val="nil"/>
              <w:bottom w:val="nil"/>
              <w:right w:val="single" w:sz="4" w:space="0" w:color="auto"/>
            </w:tcBorders>
            <w:vAlign w:val="center"/>
            <w:hideMark/>
          </w:tcPr>
          <w:p w14:paraId="6064A7EB" w14:textId="66DC6C43" w:rsidR="006C654A" w:rsidRPr="00E25DA1" w:rsidRDefault="006C654A" w:rsidP="0067492B">
            <w:pPr>
              <w:spacing w:line="240" w:lineRule="auto"/>
              <w:jc w:val="center"/>
              <w:rPr>
                <w:rFonts w:ascii="Calibri" w:eastAsia="Times New Roman" w:hAnsi="Calibri" w:cs="Calibri"/>
                <w:b/>
                <w:bCs/>
                <w:color w:val="000000"/>
                <w:sz w:val="18"/>
                <w:szCs w:val="18"/>
                <w:lang w:eastAsia="it-IT"/>
              </w:rPr>
            </w:pPr>
            <w:r>
              <w:rPr>
                <w:rFonts w:ascii="Calibri" w:eastAsia="Times New Roman" w:hAnsi="Calibri" w:cs="Calibri"/>
                <w:b/>
                <w:bCs/>
                <w:color w:val="000000"/>
                <w:sz w:val="18"/>
                <w:szCs w:val="18"/>
                <w:lang w:eastAsia="it-IT"/>
              </w:rPr>
              <w:t>POFH</w:t>
            </w:r>
            <w:r w:rsidRPr="00E25DA1">
              <w:rPr>
                <w:rFonts w:ascii="Calibri" w:eastAsia="Times New Roman" w:hAnsi="Calibri" w:cs="Calibri"/>
                <w:b/>
                <w:bCs/>
                <w:color w:val="000000"/>
                <w:sz w:val="18"/>
                <w:szCs w:val="18"/>
                <w:lang w:eastAsia="it-IT"/>
              </w:rPr>
              <w:br/>
            </w:r>
            <w:r w:rsidRPr="00E25DA1">
              <w:rPr>
                <w:rFonts w:ascii="Calibri" w:eastAsia="Times New Roman" w:hAnsi="Calibri" w:cs="Calibri"/>
                <w:color w:val="000000"/>
                <w:sz w:val="18"/>
                <w:szCs w:val="18"/>
                <w:lang w:eastAsia="it-IT"/>
              </w:rPr>
              <w:t>(kg NOx eq)</w:t>
            </w:r>
          </w:p>
        </w:tc>
        <w:tc>
          <w:tcPr>
            <w:tcW w:w="737" w:type="dxa"/>
            <w:tcBorders>
              <w:top w:val="nil"/>
              <w:left w:val="nil"/>
              <w:bottom w:val="nil"/>
              <w:right w:val="single" w:sz="4" w:space="0" w:color="auto"/>
            </w:tcBorders>
            <w:vAlign w:val="center"/>
            <w:hideMark/>
          </w:tcPr>
          <w:p w14:paraId="108AD47D" w14:textId="398514F9" w:rsidR="006C654A" w:rsidRPr="00E25DA1" w:rsidRDefault="006C654A" w:rsidP="0067492B">
            <w:pPr>
              <w:spacing w:line="240" w:lineRule="auto"/>
              <w:jc w:val="center"/>
              <w:rPr>
                <w:rFonts w:ascii="Calibri" w:eastAsia="Times New Roman" w:hAnsi="Calibri" w:cs="Calibri"/>
                <w:b/>
                <w:bCs/>
                <w:color w:val="000000"/>
                <w:sz w:val="18"/>
                <w:szCs w:val="18"/>
                <w:lang w:eastAsia="it-IT"/>
              </w:rPr>
            </w:pPr>
            <w:r>
              <w:rPr>
                <w:rFonts w:ascii="Calibri" w:eastAsia="Times New Roman" w:hAnsi="Calibri" w:cs="Calibri"/>
                <w:b/>
                <w:bCs/>
                <w:color w:val="000000"/>
                <w:sz w:val="18"/>
                <w:szCs w:val="18"/>
                <w:lang w:eastAsia="it-IT"/>
              </w:rPr>
              <w:t>PMF</w:t>
            </w:r>
            <w:r w:rsidRPr="00E25DA1">
              <w:rPr>
                <w:rFonts w:ascii="Calibri" w:eastAsia="Times New Roman" w:hAnsi="Calibri" w:cs="Calibri"/>
                <w:b/>
                <w:bCs/>
                <w:color w:val="000000"/>
                <w:sz w:val="18"/>
                <w:szCs w:val="18"/>
                <w:lang w:eastAsia="it-IT"/>
              </w:rPr>
              <w:br/>
            </w:r>
            <w:r w:rsidRPr="00E25DA1">
              <w:rPr>
                <w:rFonts w:ascii="Calibri" w:eastAsia="Times New Roman" w:hAnsi="Calibri" w:cs="Calibri"/>
                <w:color w:val="000000"/>
                <w:sz w:val="18"/>
                <w:szCs w:val="18"/>
                <w:lang w:eastAsia="it-IT"/>
              </w:rPr>
              <w:t>(kg PM2.5 eq)</w:t>
            </w:r>
          </w:p>
        </w:tc>
        <w:tc>
          <w:tcPr>
            <w:tcW w:w="737" w:type="dxa"/>
            <w:tcBorders>
              <w:top w:val="nil"/>
              <w:left w:val="nil"/>
              <w:bottom w:val="nil"/>
              <w:right w:val="single" w:sz="4" w:space="0" w:color="auto"/>
            </w:tcBorders>
            <w:vAlign w:val="center"/>
            <w:hideMark/>
          </w:tcPr>
          <w:p w14:paraId="39068B63" w14:textId="3844ADF2" w:rsidR="006C654A" w:rsidRPr="00E25DA1" w:rsidRDefault="006C654A" w:rsidP="0067492B">
            <w:pPr>
              <w:spacing w:line="240" w:lineRule="auto"/>
              <w:jc w:val="center"/>
              <w:rPr>
                <w:rFonts w:ascii="Calibri" w:eastAsia="Times New Roman" w:hAnsi="Calibri" w:cs="Calibri"/>
                <w:b/>
                <w:bCs/>
                <w:color w:val="000000"/>
                <w:sz w:val="18"/>
                <w:szCs w:val="18"/>
                <w:lang w:eastAsia="it-IT"/>
              </w:rPr>
            </w:pPr>
            <w:r>
              <w:rPr>
                <w:rFonts w:ascii="Calibri" w:eastAsia="Times New Roman" w:hAnsi="Calibri" w:cs="Calibri"/>
                <w:b/>
                <w:bCs/>
                <w:color w:val="000000"/>
                <w:sz w:val="18"/>
                <w:szCs w:val="18"/>
                <w:lang w:eastAsia="it-IT"/>
              </w:rPr>
              <w:t>POFE</w:t>
            </w:r>
            <w:r w:rsidRPr="00E25DA1">
              <w:rPr>
                <w:rFonts w:ascii="Calibri" w:eastAsia="Times New Roman" w:hAnsi="Calibri" w:cs="Calibri"/>
                <w:b/>
                <w:bCs/>
                <w:color w:val="000000"/>
                <w:sz w:val="18"/>
                <w:szCs w:val="18"/>
                <w:lang w:eastAsia="it-IT"/>
              </w:rPr>
              <w:br/>
            </w:r>
            <w:r w:rsidRPr="00E25DA1">
              <w:rPr>
                <w:rFonts w:ascii="Calibri" w:eastAsia="Times New Roman" w:hAnsi="Calibri" w:cs="Calibri"/>
                <w:color w:val="000000"/>
                <w:sz w:val="18"/>
                <w:szCs w:val="18"/>
                <w:lang w:eastAsia="it-IT"/>
              </w:rPr>
              <w:t>(kg NOx eq)</w:t>
            </w:r>
          </w:p>
        </w:tc>
        <w:tc>
          <w:tcPr>
            <w:tcW w:w="737" w:type="dxa"/>
            <w:tcBorders>
              <w:top w:val="nil"/>
              <w:left w:val="nil"/>
              <w:bottom w:val="nil"/>
              <w:right w:val="single" w:sz="4" w:space="0" w:color="auto"/>
            </w:tcBorders>
            <w:vAlign w:val="center"/>
            <w:hideMark/>
          </w:tcPr>
          <w:p w14:paraId="4B1E35D9" w14:textId="5CE56C78" w:rsidR="006C654A" w:rsidRPr="00E25DA1" w:rsidRDefault="006C654A" w:rsidP="0067492B">
            <w:pPr>
              <w:spacing w:line="240" w:lineRule="auto"/>
              <w:jc w:val="center"/>
              <w:rPr>
                <w:rFonts w:ascii="Calibri" w:eastAsia="Times New Roman" w:hAnsi="Calibri" w:cs="Calibri"/>
                <w:b/>
                <w:bCs/>
                <w:color w:val="000000"/>
                <w:sz w:val="18"/>
                <w:szCs w:val="18"/>
                <w:lang w:eastAsia="it-IT"/>
              </w:rPr>
            </w:pPr>
            <w:r>
              <w:rPr>
                <w:rFonts w:ascii="Calibri" w:eastAsia="Times New Roman" w:hAnsi="Calibri" w:cs="Calibri"/>
                <w:b/>
                <w:bCs/>
                <w:color w:val="000000"/>
                <w:sz w:val="18"/>
                <w:szCs w:val="18"/>
                <w:lang w:eastAsia="it-IT"/>
              </w:rPr>
              <w:t>TA</w:t>
            </w:r>
            <w:r w:rsidRPr="00E25DA1">
              <w:rPr>
                <w:rFonts w:ascii="Calibri" w:eastAsia="Times New Roman" w:hAnsi="Calibri" w:cs="Calibri"/>
                <w:b/>
                <w:bCs/>
                <w:color w:val="000000"/>
                <w:sz w:val="18"/>
                <w:szCs w:val="18"/>
                <w:lang w:eastAsia="it-IT"/>
              </w:rPr>
              <w:br/>
            </w:r>
            <w:r w:rsidRPr="00E25DA1">
              <w:rPr>
                <w:rFonts w:ascii="Calibri" w:eastAsia="Times New Roman" w:hAnsi="Calibri" w:cs="Calibri"/>
                <w:color w:val="000000"/>
                <w:sz w:val="18"/>
                <w:szCs w:val="18"/>
                <w:lang w:eastAsia="it-IT"/>
              </w:rPr>
              <w:t>(kg SO</w:t>
            </w:r>
            <w:r w:rsidRPr="00E25DA1">
              <w:rPr>
                <w:rFonts w:ascii="Calibri" w:eastAsia="Times New Roman" w:hAnsi="Calibri" w:cs="Calibri"/>
                <w:color w:val="000000"/>
                <w:sz w:val="18"/>
                <w:szCs w:val="18"/>
                <w:vertAlign w:val="subscript"/>
                <w:lang w:eastAsia="it-IT"/>
              </w:rPr>
              <w:t>2</w:t>
            </w:r>
            <w:r w:rsidRPr="00E25DA1">
              <w:rPr>
                <w:rFonts w:ascii="Calibri" w:eastAsia="Times New Roman" w:hAnsi="Calibri" w:cs="Calibri"/>
                <w:color w:val="000000"/>
                <w:sz w:val="18"/>
                <w:szCs w:val="18"/>
                <w:lang w:eastAsia="it-IT"/>
              </w:rPr>
              <w:t xml:space="preserve"> eq)</w:t>
            </w:r>
          </w:p>
        </w:tc>
        <w:tc>
          <w:tcPr>
            <w:tcW w:w="737" w:type="dxa"/>
            <w:tcBorders>
              <w:top w:val="nil"/>
              <w:left w:val="nil"/>
              <w:bottom w:val="nil"/>
              <w:right w:val="single" w:sz="4" w:space="0" w:color="auto"/>
            </w:tcBorders>
            <w:vAlign w:val="center"/>
            <w:hideMark/>
          </w:tcPr>
          <w:p w14:paraId="61049A59" w14:textId="03C99F21" w:rsidR="006C654A" w:rsidRPr="00E25DA1" w:rsidRDefault="006C654A" w:rsidP="0067492B">
            <w:pPr>
              <w:spacing w:line="240" w:lineRule="auto"/>
              <w:jc w:val="center"/>
              <w:rPr>
                <w:rFonts w:ascii="Calibri" w:eastAsia="Times New Roman" w:hAnsi="Calibri" w:cs="Calibri"/>
                <w:b/>
                <w:bCs/>
                <w:color w:val="000000"/>
                <w:sz w:val="18"/>
                <w:szCs w:val="18"/>
                <w:lang w:eastAsia="it-IT"/>
              </w:rPr>
            </w:pPr>
            <w:r>
              <w:rPr>
                <w:rFonts w:ascii="Calibri" w:eastAsia="Times New Roman" w:hAnsi="Calibri" w:cs="Calibri"/>
                <w:b/>
                <w:bCs/>
                <w:color w:val="000000"/>
                <w:sz w:val="18"/>
                <w:szCs w:val="18"/>
                <w:lang w:eastAsia="it-IT"/>
              </w:rPr>
              <w:t>FE</w:t>
            </w:r>
            <w:r w:rsidRPr="00E25DA1">
              <w:rPr>
                <w:rFonts w:ascii="Calibri" w:eastAsia="Times New Roman" w:hAnsi="Calibri" w:cs="Calibri"/>
                <w:b/>
                <w:bCs/>
                <w:color w:val="000000"/>
                <w:sz w:val="18"/>
                <w:szCs w:val="18"/>
                <w:lang w:eastAsia="it-IT"/>
              </w:rPr>
              <w:br/>
            </w:r>
            <w:r w:rsidRPr="00E25DA1">
              <w:rPr>
                <w:rFonts w:ascii="Calibri" w:eastAsia="Times New Roman" w:hAnsi="Calibri" w:cs="Calibri"/>
                <w:color w:val="000000"/>
                <w:sz w:val="18"/>
                <w:szCs w:val="18"/>
                <w:lang w:eastAsia="it-IT"/>
              </w:rPr>
              <w:t>(kg P eq)</w:t>
            </w:r>
          </w:p>
        </w:tc>
        <w:tc>
          <w:tcPr>
            <w:tcW w:w="737" w:type="dxa"/>
            <w:tcBorders>
              <w:top w:val="nil"/>
              <w:left w:val="nil"/>
              <w:bottom w:val="nil"/>
              <w:right w:val="single" w:sz="4" w:space="0" w:color="auto"/>
            </w:tcBorders>
            <w:vAlign w:val="center"/>
            <w:hideMark/>
          </w:tcPr>
          <w:p w14:paraId="08A24458" w14:textId="77777777" w:rsidR="006C654A" w:rsidRPr="00E25DA1" w:rsidRDefault="006C654A" w:rsidP="0067492B">
            <w:pPr>
              <w:spacing w:line="240" w:lineRule="auto"/>
              <w:jc w:val="center"/>
              <w:rPr>
                <w:rFonts w:ascii="Calibri" w:eastAsia="Times New Roman" w:hAnsi="Calibri" w:cs="Calibri"/>
                <w:b/>
                <w:bCs/>
                <w:color w:val="000000"/>
                <w:sz w:val="18"/>
                <w:szCs w:val="18"/>
                <w:lang w:eastAsia="it-IT"/>
              </w:rPr>
            </w:pPr>
            <w:r w:rsidRPr="00E25DA1">
              <w:rPr>
                <w:rFonts w:ascii="Calibri" w:eastAsia="Times New Roman" w:hAnsi="Calibri" w:cs="Calibri"/>
                <w:b/>
                <w:bCs/>
                <w:color w:val="000000"/>
                <w:sz w:val="18"/>
                <w:szCs w:val="18"/>
                <w:lang w:eastAsia="it-IT"/>
              </w:rPr>
              <w:t>MEP</w:t>
            </w:r>
            <w:r w:rsidRPr="00E25DA1">
              <w:rPr>
                <w:rFonts w:ascii="Calibri" w:eastAsia="Times New Roman" w:hAnsi="Calibri" w:cs="Calibri"/>
                <w:b/>
                <w:bCs/>
                <w:color w:val="000000"/>
                <w:sz w:val="18"/>
                <w:szCs w:val="18"/>
                <w:lang w:eastAsia="it-IT"/>
              </w:rPr>
              <w:br/>
            </w:r>
            <w:r w:rsidRPr="00E25DA1">
              <w:rPr>
                <w:rFonts w:ascii="Calibri" w:eastAsia="Times New Roman" w:hAnsi="Calibri" w:cs="Calibri"/>
                <w:color w:val="000000"/>
                <w:sz w:val="18"/>
                <w:szCs w:val="18"/>
                <w:lang w:eastAsia="it-IT"/>
              </w:rPr>
              <w:t>(kg N eq)</w:t>
            </w:r>
          </w:p>
        </w:tc>
        <w:tc>
          <w:tcPr>
            <w:tcW w:w="737" w:type="dxa"/>
            <w:tcBorders>
              <w:top w:val="nil"/>
              <w:left w:val="nil"/>
              <w:bottom w:val="nil"/>
              <w:right w:val="single" w:sz="4" w:space="0" w:color="auto"/>
            </w:tcBorders>
            <w:vAlign w:val="center"/>
            <w:hideMark/>
          </w:tcPr>
          <w:p w14:paraId="542488AF" w14:textId="3AEA2C7C" w:rsidR="006C654A" w:rsidRPr="00E25DA1" w:rsidRDefault="006C654A" w:rsidP="0067492B">
            <w:pPr>
              <w:spacing w:line="240" w:lineRule="auto"/>
              <w:jc w:val="center"/>
              <w:rPr>
                <w:rFonts w:ascii="Calibri" w:eastAsia="Times New Roman" w:hAnsi="Calibri" w:cs="Calibri"/>
                <w:b/>
                <w:bCs/>
                <w:color w:val="000000"/>
                <w:sz w:val="18"/>
                <w:szCs w:val="18"/>
                <w:lang w:eastAsia="it-IT"/>
              </w:rPr>
            </w:pPr>
            <w:r>
              <w:rPr>
                <w:rFonts w:ascii="Calibri" w:eastAsia="Times New Roman" w:hAnsi="Calibri" w:cs="Calibri"/>
                <w:b/>
                <w:bCs/>
                <w:color w:val="000000"/>
                <w:sz w:val="18"/>
                <w:szCs w:val="18"/>
                <w:lang w:eastAsia="it-IT"/>
              </w:rPr>
              <w:t>TET</w:t>
            </w:r>
            <w:r w:rsidRPr="00E25DA1">
              <w:rPr>
                <w:rFonts w:ascii="Calibri" w:eastAsia="Times New Roman" w:hAnsi="Calibri" w:cs="Calibri"/>
                <w:b/>
                <w:bCs/>
                <w:color w:val="000000"/>
                <w:sz w:val="18"/>
                <w:szCs w:val="18"/>
                <w:lang w:eastAsia="it-IT"/>
              </w:rPr>
              <w:br/>
            </w:r>
            <w:r w:rsidRPr="00E25DA1">
              <w:rPr>
                <w:rFonts w:ascii="Calibri" w:eastAsia="Times New Roman" w:hAnsi="Calibri" w:cs="Calibri"/>
                <w:color w:val="000000"/>
                <w:sz w:val="18"/>
                <w:szCs w:val="18"/>
                <w:lang w:eastAsia="it-IT"/>
              </w:rPr>
              <w:t>(kg 1,4-DCB)</w:t>
            </w:r>
          </w:p>
        </w:tc>
        <w:tc>
          <w:tcPr>
            <w:tcW w:w="822" w:type="dxa"/>
            <w:tcBorders>
              <w:top w:val="nil"/>
              <w:left w:val="nil"/>
              <w:bottom w:val="nil"/>
              <w:right w:val="single" w:sz="4" w:space="0" w:color="auto"/>
            </w:tcBorders>
            <w:vAlign w:val="center"/>
            <w:hideMark/>
          </w:tcPr>
          <w:p w14:paraId="189C7B91" w14:textId="0E635F34" w:rsidR="006C654A" w:rsidRPr="00E25DA1" w:rsidRDefault="006C654A" w:rsidP="0067492B">
            <w:pPr>
              <w:spacing w:line="240" w:lineRule="auto"/>
              <w:jc w:val="center"/>
              <w:rPr>
                <w:rFonts w:ascii="Calibri" w:eastAsia="Times New Roman" w:hAnsi="Calibri" w:cs="Calibri"/>
                <w:b/>
                <w:bCs/>
                <w:color w:val="000000"/>
                <w:sz w:val="18"/>
                <w:szCs w:val="18"/>
                <w:lang w:eastAsia="it-IT"/>
              </w:rPr>
            </w:pPr>
            <w:r>
              <w:rPr>
                <w:rFonts w:ascii="Calibri" w:eastAsia="Times New Roman" w:hAnsi="Calibri" w:cs="Calibri"/>
                <w:b/>
                <w:bCs/>
                <w:color w:val="000000"/>
                <w:sz w:val="18"/>
                <w:szCs w:val="18"/>
                <w:lang w:eastAsia="it-IT"/>
              </w:rPr>
              <w:t>FET</w:t>
            </w:r>
            <w:r w:rsidRPr="00E25DA1">
              <w:rPr>
                <w:rFonts w:ascii="Calibri" w:eastAsia="Times New Roman" w:hAnsi="Calibri" w:cs="Calibri"/>
                <w:b/>
                <w:bCs/>
                <w:color w:val="000000"/>
                <w:sz w:val="18"/>
                <w:szCs w:val="18"/>
                <w:lang w:eastAsia="it-IT"/>
              </w:rPr>
              <w:br/>
            </w:r>
            <w:r w:rsidRPr="00E25DA1">
              <w:rPr>
                <w:rFonts w:ascii="Calibri" w:eastAsia="Times New Roman" w:hAnsi="Calibri" w:cs="Calibri"/>
                <w:color w:val="000000"/>
                <w:sz w:val="18"/>
                <w:szCs w:val="18"/>
                <w:lang w:eastAsia="it-IT"/>
              </w:rPr>
              <w:t>(kg 1,4-DCB)</w:t>
            </w:r>
          </w:p>
        </w:tc>
        <w:tc>
          <w:tcPr>
            <w:tcW w:w="822" w:type="dxa"/>
            <w:tcBorders>
              <w:top w:val="nil"/>
              <w:left w:val="nil"/>
              <w:bottom w:val="nil"/>
              <w:right w:val="single" w:sz="4" w:space="0" w:color="auto"/>
            </w:tcBorders>
            <w:vAlign w:val="center"/>
            <w:hideMark/>
          </w:tcPr>
          <w:p w14:paraId="463D22EC" w14:textId="5F41C8A4" w:rsidR="006C654A" w:rsidRPr="00E25DA1" w:rsidRDefault="006C654A" w:rsidP="0067492B">
            <w:pPr>
              <w:spacing w:line="240" w:lineRule="auto"/>
              <w:jc w:val="center"/>
              <w:rPr>
                <w:rFonts w:ascii="Calibri" w:eastAsia="Times New Roman" w:hAnsi="Calibri" w:cs="Calibri"/>
                <w:b/>
                <w:bCs/>
                <w:color w:val="000000"/>
                <w:sz w:val="18"/>
                <w:szCs w:val="18"/>
                <w:lang w:eastAsia="it-IT"/>
              </w:rPr>
            </w:pPr>
            <w:r>
              <w:rPr>
                <w:rFonts w:ascii="Calibri" w:eastAsia="Times New Roman" w:hAnsi="Calibri" w:cs="Calibri"/>
                <w:b/>
                <w:bCs/>
                <w:color w:val="000000"/>
                <w:sz w:val="18"/>
                <w:szCs w:val="18"/>
                <w:lang w:eastAsia="it-IT"/>
              </w:rPr>
              <w:t>MET</w:t>
            </w:r>
            <w:r w:rsidRPr="00E25DA1">
              <w:rPr>
                <w:rFonts w:ascii="Calibri" w:eastAsia="Times New Roman" w:hAnsi="Calibri" w:cs="Calibri"/>
                <w:b/>
                <w:bCs/>
                <w:color w:val="000000"/>
                <w:sz w:val="18"/>
                <w:szCs w:val="18"/>
                <w:lang w:eastAsia="it-IT"/>
              </w:rPr>
              <w:br/>
            </w:r>
            <w:r w:rsidRPr="00E25DA1">
              <w:rPr>
                <w:rFonts w:ascii="Calibri" w:eastAsia="Times New Roman" w:hAnsi="Calibri" w:cs="Calibri"/>
                <w:color w:val="000000"/>
                <w:sz w:val="18"/>
                <w:szCs w:val="18"/>
                <w:lang w:eastAsia="it-IT"/>
              </w:rPr>
              <w:t>(kg 1,4-DCB)</w:t>
            </w:r>
          </w:p>
        </w:tc>
        <w:tc>
          <w:tcPr>
            <w:tcW w:w="822" w:type="dxa"/>
            <w:tcBorders>
              <w:top w:val="nil"/>
              <w:left w:val="nil"/>
              <w:bottom w:val="nil"/>
              <w:right w:val="single" w:sz="4" w:space="0" w:color="auto"/>
            </w:tcBorders>
            <w:vAlign w:val="center"/>
            <w:hideMark/>
          </w:tcPr>
          <w:p w14:paraId="327188E2" w14:textId="7978672E" w:rsidR="006C654A" w:rsidRPr="00E25DA1" w:rsidRDefault="006C654A" w:rsidP="0067492B">
            <w:pPr>
              <w:spacing w:line="240" w:lineRule="auto"/>
              <w:jc w:val="center"/>
              <w:rPr>
                <w:rFonts w:ascii="Calibri" w:eastAsia="Times New Roman" w:hAnsi="Calibri" w:cs="Calibri"/>
                <w:b/>
                <w:bCs/>
                <w:color w:val="000000"/>
                <w:sz w:val="18"/>
                <w:szCs w:val="18"/>
                <w:lang w:eastAsia="it-IT"/>
              </w:rPr>
            </w:pPr>
            <w:r>
              <w:rPr>
                <w:rFonts w:ascii="Calibri" w:eastAsia="Times New Roman" w:hAnsi="Calibri" w:cs="Calibri"/>
                <w:b/>
                <w:bCs/>
                <w:color w:val="000000"/>
                <w:sz w:val="18"/>
                <w:szCs w:val="18"/>
                <w:lang w:eastAsia="it-IT"/>
              </w:rPr>
              <w:t>HT</w:t>
            </w:r>
            <w:r w:rsidRPr="00E25DA1">
              <w:rPr>
                <w:rFonts w:ascii="Calibri" w:eastAsia="Times New Roman" w:hAnsi="Calibri" w:cs="Calibri"/>
                <w:b/>
                <w:bCs/>
                <w:color w:val="000000"/>
                <w:sz w:val="18"/>
                <w:szCs w:val="18"/>
                <w:lang w:eastAsia="it-IT"/>
              </w:rPr>
              <w:t>c</w:t>
            </w:r>
            <w:r w:rsidRPr="00E25DA1">
              <w:rPr>
                <w:rFonts w:ascii="Calibri" w:eastAsia="Times New Roman" w:hAnsi="Calibri" w:cs="Calibri"/>
                <w:b/>
                <w:bCs/>
                <w:color w:val="000000"/>
                <w:sz w:val="18"/>
                <w:szCs w:val="18"/>
                <w:lang w:eastAsia="it-IT"/>
              </w:rPr>
              <w:br/>
            </w:r>
            <w:r w:rsidRPr="00E25DA1">
              <w:rPr>
                <w:rFonts w:ascii="Calibri" w:eastAsia="Times New Roman" w:hAnsi="Calibri" w:cs="Calibri"/>
                <w:color w:val="000000"/>
                <w:sz w:val="18"/>
                <w:szCs w:val="18"/>
                <w:lang w:eastAsia="it-IT"/>
              </w:rPr>
              <w:t>(kg 1,4-DCB)</w:t>
            </w:r>
          </w:p>
        </w:tc>
        <w:tc>
          <w:tcPr>
            <w:tcW w:w="799" w:type="dxa"/>
            <w:tcBorders>
              <w:top w:val="nil"/>
              <w:left w:val="nil"/>
              <w:bottom w:val="nil"/>
              <w:right w:val="single" w:sz="4" w:space="0" w:color="auto"/>
            </w:tcBorders>
            <w:vAlign w:val="center"/>
            <w:hideMark/>
          </w:tcPr>
          <w:p w14:paraId="489D1513" w14:textId="7F65D1E4" w:rsidR="006C654A" w:rsidRPr="00E25DA1" w:rsidRDefault="006C654A" w:rsidP="0067492B">
            <w:pPr>
              <w:spacing w:line="240" w:lineRule="auto"/>
              <w:jc w:val="center"/>
              <w:rPr>
                <w:rFonts w:ascii="Calibri" w:eastAsia="Times New Roman" w:hAnsi="Calibri" w:cs="Calibri"/>
                <w:b/>
                <w:bCs/>
                <w:color w:val="000000"/>
                <w:sz w:val="18"/>
                <w:szCs w:val="18"/>
                <w:lang w:eastAsia="it-IT"/>
              </w:rPr>
            </w:pPr>
            <w:r>
              <w:rPr>
                <w:rFonts w:ascii="Calibri" w:eastAsia="Times New Roman" w:hAnsi="Calibri" w:cs="Calibri"/>
                <w:b/>
                <w:bCs/>
                <w:color w:val="000000"/>
                <w:sz w:val="18"/>
                <w:szCs w:val="18"/>
                <w:lang w:eastAsia="it-IT"/>
              </w:rPr>
              <w:t>HT</w:t>
            </w:r>
            <w:r w:rsidRPr="00E25DA1">
              <w:rPr>
                <w:rFonts w:ascii="Calibri" w:eastAsia="Times New Roman" w:hAnsi="Calibri" w:cs="Calibri"/>
                <w:b/>
                <w:bCs/>
                <w:color w:val="000000"/>
                <w:sz w:val="18"/>
                <w:szCs w:val="18"/>
                <w:lang w:eastAsia="it-IT"/>
              </w:rPr>
              <w:t>nc</w:t>
            </w:r>
            <w:r w:rsidRPr="00E25DA1">
              <w:rPr>
                <w:rFonts w:ascii="Calibri" w:eastAsia="Times New Roman" w:hAnsi="Calibri" w:cs="Calibri"/>
                <w:b/>
                <w:bCs/>
                <w:color w:val="000000"/>
                <w:sz w:val="18"/>
                <w:szCs w:val="18"/>
                <w:lang w:eastAsia="it-IT"/>
              </w:rPr>
              <w:br/>
            </w:r>
            <w:r w:rsidRPr="00E25DA1">
              <w:rPr>
                <w:rFonts w:ascii="Calibri" w:eastAsia="Times New Roman" w:hAnsi="Calibri" w:cs="Calibri"/>
                <w:color w:val="000000"/>
                <w:sz w:val="18"/>
                <w:szCs w:val="18"/>
                <w:lang w:eastAsia="it-IT"/>
              </w:rPr>
              <w:t>(kg 1,4-DCB)</w:t>
            </w:r>
          </w:p>
        </w:tc>
        <w:tc>
          <w:tcPr>
            <w:tcW w:w="737" w:type="dxa"/>
            <w:tcBorders>
              <w:top w:val="nil"/>
              <w:left w:val="nil"/>
              <w:bottom w:val="nil"/>
              <w:right w:val="single" w:sz="4" w:space="0" w:color="auto"/>
            </w:tcBorders>
            <w:vAlign w:val="center"/>
            <w:hideMark/>
          </w:tcPr>
          <w:p w14:paraId="4D3E64F9" w14:textId="3B33FECF" w:rsidR="006C654A" w:rsidRPr="00E25DA1" w:rsidRDefault="006C654A" w:rsidP="0067492B">
            <w:pPr>
              <w:spacing w:line="240" w:lineRule="auto"/>
              <w:jc w:val="center"/>
              <w:rPr>
                <w:rFonts w:ascii="Calibri" w:eastAsia="Times New Roman" w:hAnsi="Calibri" w:cs="Calibri"/>
                <w:b/>
                <w:bCs/>
                <w:color w:val="000000"/>
                <w:sz w:val="18"/>
                <w:szCs w:val="18"/>
                <w:lang w:eastAsia="it-IT"/>
              </w:rPr>
            </w:pPr>
            <w:r>
              <w:rPr>
                <w:rFonts w:ascii="Calibri" w:eastAsia="Times New Roman" w:hAnsi="Calibri" w:cs="Calibri"/>
                <w:b/>
                <w:bCs/>
                <w:color w:val="000000"/>
                <w:sz w:val="18"/>
                <w:szCs w:val="18"/>
                <w:lang w:eastAsia="it-IT"/>
              </w:rPr>
              <w:t>LO</w:t>
            </w:r>
            <w:r w:rsidRPr="00E25DA1">
              <w:rPr>
                <w:rFonts w:ascii="Calibri" w:eastAsia="Times New Roman" w:hAnsi="Calibri" w:cs="Calibri"/>
                <w:b/>
                <w:bCs/>
                <w:color w:val="000000"/>
                <w:sz w:val="18"/>
                <w:szCs w:val="18"/>
                <w:lang w:eastAsia="it-IT"/>
              </w:rPr>
              <w:br/>
            </w:r>
            <w:r w:rsidRPr="00E25DA1">
              <w:rPr>
                <w:rFonts w:ascii="Calibri" w:eastAsia="Times New Roman" w:hAnsi="Calibri" w:cs="Calibri"/>
                <w:color w:val="000000"/>
                <w:sz w:val="18"/>
                <w:szCs w:val="18"/>
                <w:lang w:eastAsia="it-IT"/>
              </w:rPr>
              <w:t>(m</w:t>
            </w:r>
            <w:r w:rsidRPr="00E25DA1">
              <w:rPr>
                <w:rFonts w:ascii="Calibri" w:eastAsia="Times New Roman" w:hAnsi="Calibri" w:cs="Calibri"/>
                <w:color w:val="000000"/>
                <w:sz w:val="18"/>
                <w:szCs w:val="18"/>
                <w:vertAlign w:val="superscript"/>
                <w:lang w:eastAsia="it-IT"/>
              </w:rPr>
              <w:t>2</w:t>
            </w:r>
            <w:r w:rsidRPr="00E25DA1">
              <w:rPr>
                <w:rFonts w:ascii="Calibri" w:eastAsia="Times New Roman" w:hAnsi="Calibri" w:cs="Calibri"/>
                <w:color w:val="000000"/>
                <w:sz w:val="18"/>
                <w:szCs w:val="18"/>
                <w:lang w:eastAsia="it-IT"/>
              </w:rPr>
              <w:t>a crop eq)</w:t>
            </w:r>
          </w:p>
        </w:tc>
        <w:tc>
          <w:tcPr>
            <w:tcW w:w="737" w:type="dxa"/>
            <w:tcBorders>
              <w:top w:val="nil"/>
              <w:left w:val="nil"/>
              <w:bottom w:val="nil"/>
              <w:right w:val="single" w:sz="4" w:space="0" w:color="auto"/>
            </w:tcBorders>
            <w:vAlign w:val="center"/>
            <w:hideMark/>
          </w:tcPr>
          <w:p w14:paraId="6DB493F3" w14:textId="5E0FD17D" w:rsidR="006C654A" w:rsidRPr="00E25DA1" w:rsidRDefault="006C654A" w:rsidP="0067492B">
            <w:pPr>
              <w:spacing w:line="240" w:lineRule="auto"/>
              <w:jc w:val="center"/>
              <w:rPr>
                <w:rFonts w:ascii="Calibri" w:eastAsia="Times New Roman" w:hAnsi="Calibri" w:cs="Calibri"/>
                <w:b/>
                <w:bCs/>
                <w:color w:val="000000"/>
                <w:sz w:val="18"/>
                <w:szCs w:val="18"/>
                <w:lang w:eastAsia="it-IT"/>
              </w:rPr>
            </w:pPr>
            <w:r>
              <w:rPr>
                <w:rFonts w:ascii="Calibri" w:eastAsia="Times New Roman" w:hAnsi="Calibri" w:cs="Calibri"/>
                <w:b/>
                <w:bCs/>
                <w:color w:val="000000"/>
                <w:sz w:val="18"/>
                <w:szCs w:val="18"/>
                <w:lang w:eastAsia="it-IT"/>
              </w:rPr>
              <w:t>MRD</w:t>
            </w:r>
            <w:r w:rsidRPr="00E25DA1">
              <w:rPr>
                <w:rFonts w:ascii="Calibri" w:eastAsia="Times New Roman" w:hAnsi="Calibri" w:cs="Calibri"/>
                <w:b/>
                <w:bCs/>
                <w:color w:val="000000"/>
                <w:sz w:val="18"/>
                <w:szCs w:val="18"/>
                <w:lang w:eastAsia="it-IT"/>
              </w:rPr>
              <w:br/>
            </w:r>
            <w:r w:rsidRPr="00E25DA1">
              <w:rPr>
                <w:rFonts w:ascii="Calibri" w:eastAsia="Times New Roman" w:hAnsi="Calibri" w:cs="Calibri"/>
                <w:color w:val="000000"/>
                <w:sz w:val="18"/>
                <w:szCs w:val="18"/>
                <w:lang w:eastAsia="it-IT"/>
              </w:rPr>
              <w:t>(kg Cu eq)</w:t>
            </w:r>
          </w:p>
        </w:tc>
        <w:tc>
          <w:tcPr>
            <w:tcW w:w="737" w:type="dxa"/>
            <w:tcBorders>
              <w:top w:val="nil"/>
              <w:left w:val="nil"/>
              <w:bottom w:val="nil"/>
              <w:right w:val="single" w:sz="4" w:space="0" w:color="auto"/>
            </w:tcBorders>
            <w:vAlign w:val="center"/>
            <w:hideMark/>
          </w:tcPr>
          <w:p w14:paraId="439CB5E8" w14:textId="5E652DC4" w:rsidR="006C654A" w:rsidRPr="00E25DA1" w:rsidRDefault="006C654A" w:rsidP="0067492B">
            <w:pPr>
              <w:spacing w:line="240" w:lineRule="auto"/>
              <w:jc w:val="center"/>
              <w:rPr>
                <w:rFonts w:ascii="Calibri" w:eastAsia="Times New Roman" w:hAnsi="Calibri" w:cs="Calibri"/>
                <w:b/>
                <w:bCs/>
                <w:color w:val="000000"/>
                <w:sz w:val="18"/>
                <w:szCs w:val="18"/>
                <w:lang w:eastAsia="it-IT"/>
              </w:rPr>
            </w:pPr>
            <w:r>
              <w:rPr>
                <w:rFonts w:ascii="Calibri" w:eastAsia="Times New Roman" w:hAnsi="Calibri" w:cs="Calibri"/>
                <w:b/>
                <w:bCs/>
                <w:color w:val="000000"/>
                <w:sz w:val="18"/>
                <w:szCs w:val="18"/>
                <w:lang w:eastAsia="it-IT"/>
              </w:rPr>
              <w:t>FD</w:t>
            </w:r>
            <w:r w:rsidRPr="00E25DA1">
              <w:rPr>
                <w:rFonts w:ascii="Calibri" w:eastAsia="Times New Roman" w:hAnsi="Calibri" w:cs="Calibri"/>
                <w:b/>
                <w:bCs/>
                <w:color w:val="000000"/>
                <w:sz w:val="18"/>
                <w:szCs w:val="18"/>
                <w:lang w:eastAsia="it-IT"/>
              </w:rPr>
              <w:br/>
            </w:r>
            <w:r w:rsidRPr="00E25DA1">
              <w:rPr>
                <w:rFonts w:ascii="Calibri" w:eastAsia="Times New Roman" w:hAnsi="Calibri" w:cs="Calibri"/>
                <w:color w:val="000000"/>
                <w:sz w:val="18"/>
                <w:szCs w:val="18"/>
                <w:lang w:eastAsia="it-IT"/>
              </w:rPr>
              <w:t>(kg oil eq)</w:t>
            </w:r>
          </w:p>
        </w:tc>
        <w:tc>
          <w:tcPr>
            <w:tcW w:w="737" w:type="dxa"/>
            <w:tcBorders>
              <w:top w:val="nil"/>
              <w:left w:val="nil"/>
              <w:bottom w:val="nil"/>
              <w:right w:val="single" w:sz="8" w:space="0" w:color="auto"/>
            </w:tcBorders>
            <w:vAlign w:val="center"/>
            <w:hideMark/>
          </w:tcPr>
          <w:p w14:paraId="6DFB5D05" w14:textId="12F3BA94" w:rsidR="006C654A" w:rsidRPr="00E25DA1" w:rsidRDefault="006C654A" w:rsidP="0067492B">
            <w:pPr>
              <w:spacing w:line="240" w:lineRule="auto"/>
              <w:jc w:val="center"/>
              <w:rPr>
                <w:rFonts w:ascii="Calibri" w:eastAsia="Times New Roman" w:hAnsi="Calibri" w:cs="Calibri"/>
                <w:b/>
                <w:bCs/>
                <w:color w:val="000000"/>
                <w:sz w:val="18"/>
                <w:szCs w:val="18"/>
                <w:lang w:eastAsia="it-IT"/>
              </w:rPr>
            </w:pPr>
            <w:r>
              <w:rPr>
                <w:rFonts w:ascii="Calibri" w:eastAsia="Times New Roman" w:hAnsi="Calibri" w:cs="Calibri"/>
                <w:b/>
                <w:bCs/>
                <w:color w:val="000000"/>
                <w:sz w:val="18"/>
                <w:szCs w:val="18"/>
                <w:lang w:eastAsia="it-IT"/>
              </w:rPr>
              <w:t>WD</w:t>
            </w:r>
            <w:r w:rsidRPr="00E25DA1">
              <w:rPr>
                <w:rFonts w:ascii="Calibri" w:eastAsia="Times New Roman" w:hAnsi="Calibri" w:cs="Calibri"/>
                <w:b/>
                <w:bCs/>
                <w:color w:val="000000"/>
                <w:sz w:val="18"/>
                <w:szCs w:val="18"/>
                <w:lang w:eastAsia="it-IT"/>
              </w:rPr>
              <w:br/>
            </w:r>
            <w:r w:rsidRPr="00E25DA1">
              <w:rPr>
                <w:rFonts w:ascii="Calibri" w:eastAsia="Times New Roman" w:hAnsi="Calibri" w:cs="Calibri"/>
                <w:color w:val="000000"/>
                <w:sz w:val="18"/>
                <w:szCs w:val="18"/>
                <w:lang w:eastAsia="it-IT"/>
              </w:rPr>
              <w:t>(m</w:t>
            </w:r>
            <w:r w:rsidRPr="00E25DA1">
              <w:rPr>
                <w:rFonts w:ascii="Calibri" w:eastAsia="Times New Roman" w:hAnsi="Calibri" w:cs="Calibri"/>
                <w:color w:val="000000"/>
                <w:sz w:val="18"/>
                <w:szCs w:val="18"/>
                <w:vertAlign w:val="superscript"/>
                <w:lang w:eastAsia="it-IT"/>
              </w:rPr>
              <w:t>3</w:t>
            </w:r>
            <w:r w:rsidRPr="00E25DA1">
              <w:rPr>
                <w:rFonts w:ascii="Calibri" w:eastAsia="Times New Roman" w:hAnsi="Calibri" w:cs="Calibri"/>
                <w:color w:val="000000"/>
                <w:sz w:val="18"/>
                <w:szCs w:val="18"/>
                <w:lang w:eastAsia="it-IT"/>
              </w:rPr>
              <w:t>)</w:t>
            </w:r>
          </w:p>
        </w:tc>
      </w:tr>
      <w:tr w:rsidR="006C654A" w:rsidRPr="00E25DA1" w14:paraId="3200A7A6" w14:textId="77777777" w:rsidTr="00D52D8C">
        <w:trPr>
          <w:trHeight w:val="300"/>
        </w:trPr>
        <w:tc>
          <w:tcPr>
            <w:tcW w:w="1276" w:type="dxa"/>
            <w:tcBorders>
              <w:top w:val="single" w:sz="8" w:space="0" w:color="auto"/>
              <w:left w:val="single" w:sz="8" w:space="0" w:color="auto"/>
              <w:bottom w:val="single" w:sz="4" w:space="0" w:color="auto"/>
              <w:right w:val="nil"/>
            </w:tcBorders>
            <w:noWrap/>
            <w:vAlign w:val="bottom"/>
            <w:hideMark/>
          </w:tcPr>
          <w:p w14:paraId="48D98A6D" w14:textId="77777777" w:rsidR="006C654A" w:rsidRPr="00E25DA1" w:rsidRDefault="006C654A" w:rsidP="0067492B">
            <w:pPr>
              <w:spacing w:line="240" w:lineRule="auto"/>
              <w:rPr>
                <w:rFonts w:ascii="Calibri" w:eastAsia="Times New Roman" w:hAnsi="Calibri" w:cs="Calibri"/>
                <w:color w:val="000000"/>
                <w:sz w:val="18"/>
                <w:szCs w:val="18"/>
                <w:lang w:eastAsia="it-IT"/>
              </w:rPr>
            </w:pPr>
            <w:r w:rsidRPr="00E25DA1">
              <w:rPr>
                <w:rFonts w:ascii="Calibri" w:hAnsi="Calibri" w:cs="Calibri"/>
                <w:b/>
                <w:bCs/>
                <w:color w:val="000000"/>
                <w:sz w:val="18"/>
                <w:szCs w:val="18"/>
              </w:rPr>
              <w:t>Materials</w:t>
            </w:r>
          </w:p>
        </w:tc>
        <w:tc>
          <w:tcPr>
            <w:tcW w:w="737" w:type="dxa"/>
            <w:tcBorders>
              <w:top w:val="single" w:sz="8" w:space="0" w:color="auto"/>
              <w:left w:val="single" w:sz="8" w:space="0" w:color="auto"/>
              <w:bottom w:val="single" w:sz="4" w:space="0" w:color="auto"/>
              <w:right w:val="single" w:sz="4" w:space="0" w:color="auto"/>
            </w:tcBorders>
            <w:noWrap/>
            <w:vAlign w:val="bottom"/>
            <w:hideMark/>
          </w:tcPr>
          <w:p w14:paraId="5CA04945"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87.0%</w:t>
            </w:r>
          </w:p>
        </w:tc>
        <w:tc>
          <w:tcPr>
            <w:tcW w:w="737" w:type="dxa"/>
            <w:tcBorders>
              <w:top w:val="single" w:sz="8" w:space="0" w:color="auto"/>
              <w:left w:val="nil"/>
              <w:bottom w:val="single" w:sz="4" w:space="0" w:color="auto"/>
              <w:right w:val="single" w:sz="4" w:space="0" w:color="auto"/>
            </w:tcBorders>
            <w:noWrap/>
            <w:vAlign w:val="bottom"/>
            <w:hideMark/>
          </w:tcPr>
          <w:p w14:paraId="0C27B576"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91.5%</w:t>
            </w:r>
          </w:p>
        </w:tc>
        <w:tc>
          <w:tcPr>
            <w:tcW w:w="737" w:type="dxa"/>
            <w:tcBorders>
              <w:top w:val="single" w:sz="8" w:space="0" w:color="auto"/>
              <w:left w:val="nil"/>
              <w:bottom w:val="single" w:sz="4" w:space="0" w:color="auto"/>
              <w:right w:val="single" w:sz="4" w:space="0" w:color="auto"/>
            </w:tcBorders>
            <w:noWrap/>
            <w:vAlign w:val="bottom"/>
            <w:hideMark/>
          </w:tcPr>
          <w:p w14:paraId="6A6917BA"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83.0%</w:t>
            </w:r>
          </w:p>
        </w:tc>
        <w:tc>
          <w:tcPr>
            <w:tcW w:w="737" w:type="dxa"/>
            <w:tcBorders>
              <w:top w:val="single" w:sz="8" w:space="0" w:color="auto"/>
              <w:left w:val="nil"/>
              <w:bottom w:val="single" w:sz="4" w:space="0" w:color="auto"/>
              <w:right w:val="single" w:sz="4" w:space="0" w:color="auto"/>
            </w:tcBorders>
            <w:noWrap/>
            <w:vAlign w:val="bottom"/>
            <w:hideMark/>
          </w:tcPr>
          <w:p w14:paraId="5CC02CAF"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91.6%</w:t>
            </w:r>
          </w:p>
        </w:tc>
        <w:tc>
          <w:tcPr>
            <w:tcW w:w="737" w:type="dxa"/>
            <w:tcBorders>
              <w:top w:val="single" w:sz="8" w:space="0" w:color="auto"/>
              <w:left w:val="nil"/>
              <w:bottom w:val="single" w:sz="4" w:space="0" w:color="auto"/>
              <w:right w:val="single" w:sz="4" w:space="0" w:color="auto"/>
            </w:tcBorders>
            <w:noWrap/>
            <w:vAlign w:val="bottom"/>
            <w:hideMark/>
          </w:tcPr>
          <w:p w14:paraId="537F27EA"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97.9%</w:t>
            </w:r>
          </w:p>
        </w:tc>
        <w:tc>
          <w:tcPr>
            <w:tcW w:w="737" w:type="dxa"/>
            <w:tcBorders>
              <w:top w:val="single" w:sz="8" w:space="0" w:color="auto"/>
              <w:left w:val="nil"/>
              <w:bottom w:val="single" w:sz="4" w:space="0" w:color="auto"/>
              <w:right w:val="single" w:sz="4" w:space="0" w:color="auto"/>
            </w:tcBorders>
            <w:noWrap/>
            <w:vAlign w:val="bottom"/>
            <w:hideMark/>
          </w:tcPr>
          <w:p w14:paraId="502B1CE4"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92.0%</w:t>
            </w:r>
          </w:p>
        </w:tc>
        <w:tc>
          <w:tcPr>
            <w:tcW w:w="737" w:type="dxa"/>
            <w:tcBorders>
              <w:top w:val="single" w:sz="8" w:space="0" w:color="auto"/>
              <w:left w:val="nil"/>
              <w:bottom w:val="single" w:sz="4" w:space="0" w:color="auto"/>
              <w:right w:val="single" w:sz="4" w:space="0" w:color="auto"/>
            </w:tcBorders>
            <w:noWrap/>
            <w:vAlign w:val="bottom"/>
            <w:hideMark/>
          </w:tcPr>
          <w:p w14:paraId="21002B59"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98.1%</w:t>
            </w:r>
          </w:p>
        </w:tc>
        <w:tc>
          <w:tcPr>
            <w:tcW w:w="737" w:type="dxa"/>
            <w:tcBorders>
              <w:top w:val="single" w:sz="8" w:space="0" w:color="auto"/>
              <w:left w:val="nil"/>
              <w:bottom w:val="single" w:sz="4" w:space="0" w:color="auto"/>
              <w:right w:val="single" w:sz="4" w:space="0" w:color="auto"/>
            </w:tcBorders>
            <w:noWrap/>
            <w:vAlign w:val="bottom"/>
            <w:hideMark/>
          </w:tcPr>
          <w:p w14:paraId="1E8BCAFA"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98.7%</w:t>
            </w:r>
          </w:p>
        </w:tc>
        <w:tc>
          <w:tcPr>
            <w:tcW w:w="737" w:type="dxa"/>
            <w:tcBorders>
              <w:top w:val="single" w:sz="8" w:space="0" w:color="auto"/>
              <w:left w:val="nil"/>
              <w:bottom w:val="single" w:sz="4" w:space="0" w:color="auto"/>
              <w:right w:val="single" w:sz="4" w:space="0" w:color="auto"/>
            </w:tcBorders>
            <w:noWrap/>
            <w:vAlign w:val="bottom"/>
            <w:hideMark/>
          </w:tcPr>
          <w:p w14:paraId="73F6A3E5"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96.7%</w:t>
            </w:r>
          </w:p>
        </w:tc>
        <w:tc>
          <w:tcPr>
            <w:tcW w:w="737" w:type="dxa"/>
            <w:tcBorders>
              <w:top w:val="single" w:sz="8" w:space="0" w:color="auto"/>
              <w:left w:val="nil"/>
              <w:bottom w:val="single" w:sz="4" w:space="0" w:color="auto"/>
              <w:right w:val="single" w:sz="4" w:space="0" w:color="auto"/>
            </w:tcBorders>
            <w:noWrap/>
            <w:vAlign w:val="bottom"/>
            <w:hideMark/>
          </w:tcPr>
          <w:p w14:paraId="57FA888B"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99.9%</w:t>
            </w:r>
          </w:p>
        </w:tc>
        <w:tc>
          <w:tcPr>
            <w:tcW w:w="822" w:type="dxa"/>
            <w:tcBorders>
              <w:top w:val="single" w:sz="8" w:space="0" w:color="auto"/>
              <w:left w:val="nil"/>
              <w:bottom w:val="single" w:sz="4" w:space="0" w:color="auto"/>
              <w:right w:val="single" w:sz="4" w:space="0" w:color="auto"/>
            </w:tcBorders>
            <w:noWrap/>
            <w:vAlign w:val="bottom"/>
            <w:hideMark/>
          </w:tcPr>
          <w:p w14:paraId="41551C2E"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99.9%</w:t>
            </w:r>
          </w:p>
        </w:tc>
        <w:tc>
          <w:tcPr>
            <w:tcW w:w="822" w:type="dxa"/>
            <w:tcBorders>
              <w:top w:val="single" w:sz="8" w:space="0" w:color="auto"/>
              <w:left w:val="nil"/>
              <w:bottom w:val="single" w:sz="4" w:space="0" w:color="auto"/>
              <w:right w:val="single" w:sz="4" w:space="0" w:color="auto"/>
            </w:tcBorders>
            <w:noWrap/>
            <w:vAlign w:val="bottom"/>
            <w:hideMark/>
          </w:tcPr>
          <w:p w14:paraId="7926E8D3"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99.9%</w:t>
            </w:r>
          </w:p>
        </w:tc>
        <w:tc>
          <w:tcPr>
            <w:tcW w:w="822" w:type="dxa"/>
            <w:tcBorders>
              <w:top w:val="single" w:sz="8" w:space="0" w:color="auto"/>
              <w:left w:val="nil"/>
              <w:bottom w:val="single" w:sz="4" w:space="0" w:color="auto"/>
              <w:right w:val="single" w:sz="4" w:space="0" w:color="auto"/>
            </w:tcBorders>
            <w:noWrap/>
            <w:vAlign w:val="bottom"/>
            <w:hideMark/>
          </w:tcPr>
          <w:p w14:paraId="64BED7DE"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100.0%</w:t>
            </w:r>
          </w:p>
        </w:tc>
        <w:tc>
          <w:tcPr>
            <w:tcW w:w="799" w:type="dxa"/>
            <w:tcBorders>
              <w:top w:val="single" w:sz="8" w:space="0" w:color="auto"/>
              <w:left w:val="nil"/>
              <w:bottom w:val="single" w:sz="4" w:space="0" w:color="auto"/>
              <w:right w:val="single" w:sz="4" w:space="0" w:color="auto"/>
            </w:tcBorders>
            <w:noWrap/>
            <w:vAlign w:val="bottom"/>
            <w:hideMark/>
          </w:tcPr>
          <w:p w14:paraId="086C4B2D"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100.0%</w:t>
            </w:r>
          </w:p>
        </w:tc>
        <w:tc>
          <w:tcPr>
            <w:tcW w:w="737" w:type="dxa"/>
            <w:tcBorders>
              <w:top w:val="single" w:sz="8" w:space="0" w:color="auto"/>
              <w:left w:val="nil"/>
              <w:bottom w:val="single" w:sz="4" w:space="0" w:color="auto"/>
              <w:right w:val="single" w:sz="4" w:space="0" w:color="auto"/>
            </w:tcBorders>
            <w:noWrap/>
            <w:vAlign w:val="bottom"/>
            <w:hideMark/>
          </w:tcPr>
          <w:p w14:paraId="3D8CA390"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53.5%</w:t>
            </w:r>
          </w:p>
        </w:tc>
        <w:tc>
          <w:tcPr>
            <w:tcW w:w="737" w:type="dxa"/>
            <w:tcBorders>
              <w:top w:val="single" w:sz="8" w:space="0" w:color="auto"/>
              <w:left w:val="nil"/>
              <w:bottom w:val="single" w:sz="4" w:space="0" w:color="auto"/>
              <w:right w:val="single" w:sz="4" w:space="0" w:color="auto"/>
            </w:tcBorders>
            <w:noWrap/>
            <w:vAlign w:val="bottom"/>
            <w:hideMark/>
          </w:tcPr>
          <w:p w14:paraId="576B9737"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99.7%</w:t>
            </w:r>
          </w:p>
        </w:tc>
        <w:tc>
          <w:tcPr>
            <w:tcW w:w="737" w:type="dxa"/>
            <w:tcBorders>
              <w:top w:val="single" w:sz="8" w:space="0" w:color="auto"/>
              <w:left w:val="nil"/>
              <w:bottom w:val="single" w:sz="4" w:space="0" w:color="auto"/>
              <w:right w:val="single" w:sz="4" w:space="0" w:color="auto"/>
            </w:tcBorders>
            <w:noWrap/>
            <w:vAlign w:val="bottom"/>
            <w:hideMark/>
          </w:tcPr>
          <w:p w14:paraId="5594F2E5"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86.8%</w:t>
            </w:r>
          </w:p>
        </w:tc>
        <w:tc>
          <w:tcPr>
            <w:tcW w:w="737" w:type="dxa"/>
            <w:tcBorders>
              <w:top w:val="single" w:sz="8" w:space="0" w:color="auto"/>
              <w:left w:val="nil"/>
              <w:bottom w:val="single" w:sz="4" w:space="0" w:color="auto"/>
              <w:right w:val="single" w:sz="8" w:space="0" w:color="auto"/>
            </w:tcBorders>
            <w:noWrap/>
            <w:vAlign w:val="bottom"/>
            <w:hideMark/>
          </w:tcPr>
          <w:p w14:paraId="4E3713D5"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99.4%</w:t>
            </w:r>
          </w:p>
        </w:tc>
      </w:tr>
      <w:tr w:rsidR="006C654A" w:rsidRPr="00E25DA1" w14:paraId="28FE056E" w14:textId="77777777" w:rsidTr="00D52D8C">
        <w:trPr>
          <w:trHeight w:val="300"/>
        </w:trPr>
        <w:tc>
          <w:tcPr>
            <w:tcW w:w="1276" w:type="dxa"/>
            <w:tcBorders>
              <w:top w:val="nil"/>
              <w:left w:val="single" w:sz="8" w:space="0" w:color="auto"/>
              <w:bottom w:val="single" w:sz="4" w:space="0" w:color="auto"/>
              <w:right w:val="nil"/>
            </w:tcBorders>
            <w:noWrap/>
            <w:vAlign w:val="bottom"/>
            <w:hideMark/>
          </w:tcPr>
          <w:p w14:paraId="5E2C59E7" w14:textId="77777777" w:rsidR="006C654A" w:rsidRPr="00E25DA1" w:rsidRDefault="006C654A" w:rsidP="0067492B">
            <w:pPr>
              <w:spacing w:line="240" w:lineRule="auto"/>
              <w:rPr>
                <w:rFonts w:ascii="Calibri" w:eastAsia="Times New Roman" w:hAnsi="Calibri" w:cs="Calibri"/>
                <w:color w:val="000000"/>
                <w:sz w:val="18"/>
                <w:szCs w:val="18"/>
                <w:lang w:eastAsia="it-IT"/>
              </w:rPr>
            </w:pPr>
            <w:r w:rsidRPr="00E25DA1">
              <w:rPr>
                <w:rFonts w:ascii="Calibri" w:hAnsi="Calibri" w:cs="Calibri"/>
                <w:b/>
                <w:bCs/>
                <w:color w:val="000000"/>
                <w:sz w:val="18"/>
                <w:szCs w:val="18"/>
              </w:rPr>
              <w:t xml:space="preserve">Energy </w:t>
            </w:r>
          </w:p>
        </w:tc>
        <w:tc>
          <w:tcPr>
            <w:tcW w:w="737" w:type="dxa"/>
            <w:tcBorders>
              <w:top w:val="nil"/>
              <w:left w:val="single" w:sz="8" w:space="0" w:color="auto"/>
              <w:bottom w:val="single" w:sz="4" w:space="0" w:color="auto"/>
              <w:right w:val="single" w:sz="4" w:space="0" w:color="auto"/>
            </w:tcBorders>
            <w:noWrap/>
            <w:vAlign w:val="bottom"/>
            <w:hideMark/>
          </w:tcPr>
          <w:p w14:paraId="6681E183"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0.9%</w:t>
            </w:r>
          </w:p>
        </w:tc>
        <w:tc>
          <w:tcPr>
            <w:tcW w:w="737" w:type="dxa"/>
            <w:tcBorders>
              <w:top w:val="nil"/>
              <w:left w:val="nil"/>
              <w:bottom w:val="single" w:sz="4" w:space="0" w:color="auto"/>
              <w:right w:val="single" w:sz="4" w:space="0" w:color="auto"/>
            </w:tcBorders>
            <w:noWrap/>
            <w:vAlign w:val="bottom"/>
            <w:hideMark/>
          </w:tcPr>
          <w:p w14:paraId="1FB53C54"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4.0%</w:t>
            </w:r>
          </w:p>
        </w:tc>
        <w:tc>
          <w:tcPr>
            <w:tcW w:w="737" w:type="dxa"/>
            <w:tcBorders>
              <w:top w:val="nil"/>
              <w:left w:val="nil"/>
              <w:bottom w:val="single" w:sz="4" w:space="0" w:color="auto"/>
              <w:right w:val="single" w:sz="4" w:space="0" w:color="auto"/>
            </w:tcBorders>
            <w:noWrap/>
            <w:vAlign w:val="bottom"/>
            <w:hideMark/>
          </w:tcPr>
          <w:p w14:paraId="06D81EE9"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0.8%</w:t>
            </w:r>
          </w:p>
        </w:tc>
        <w:tc>
          <w:tcPr>
            <w:tcW w:w="737" w:type="dxa"/>
            <w:tcBorders>
              <w:top w:val="nil"/>
              <w:left w:val="nil"/>
              <w:bottom w:val="single" w:sz="4" w:space="0" w:color="auto"/>
              <w:right w:val="single" w:sz="4" w:space="0" w:color="auto"/>
            </w:tcBorders>
            <w:noWrap/>
            <w:vAlign w:val="bottom"/>
            <w:hideMark/>
          </w:tcPr>
          <w:p w14:paraId="2C26938F"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1.5%</w:t>
            </w:r>
          </w:p>
        </w:tc>
        <w:tc>
          <w:tcPr>
            <w:tcW w:w="737" w:type="dxa"/>
            <w:tcBorders>
              <w:top w:val="nil"/>
              <w:left w:val="nil"/>
              <w:bottom w:val="single" w:sz="4" w:space="0" w:color="auto"/>
              <w:right w:val="single" w:sz="4" w:space="0" w:color="auto"/>
            </w:tcBorders>
            <w:noWrap/>
            <w:vAlign w:val="bottom"/>
            <w:hideMark/>
          </w:tcPr>
          <w:p w14:paraId="5EF7904A"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0.4%</w:t>
            </w:r>
          </w:p>
        </w:tc>
        <w:tc>
          <w:tcPr>
            <w:tcW w:w="737" w:type="dxa"/>
            <w:tcBorders>
              <w:top w:val="nil"/>
              <w:left w:val="nil"/>
              <w:bottom w:val="single" w:sz="4" w:space="0" w:color="auto"/>
              <w:right w:val="single" w:sz="4" w:space="0" w:color="auto"/>
            </w:tcBorders>
            <w:noWrap/>
            <w:vAlign w:val="bottom"/>
            <w:hideMark/>
          </w:tcPr>
          <w:p w14:paraId="5A6761B0"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1.4%</w:t>
            </w:r>
          </w:p>
        </w:tc>
        <w:tc>
          <w:tcPr>
            <w:tcW w:w="737" w:type="dxa"/>
            <w:tcBorders>
              <w:top w:val="nil"/>
              <w:left w:val="nil"/>
              <w:bottom w:val="single" w:sz="4" w:space="0" w:color="auto"/>
              <w:right w:val="single" w:sz="4" w:space="0" w:color="auto"/>
            </w:tcBorders>
            <w:noWrap/>
            <w:vAlign w:val="bottom"/>
            <w:hideMark/>
          </w:tcPr>
          <w:p w14:paraId="4B1B91FA"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0.2%</w:t>
            </w:r>
          </w:p>
        </w:tc>
        <w:tc>
          <w:tcPr>
            <w:tcW w:w="737" w:type="dxa"/>
            <w:tcBorders>
              <w:top w:val="nil"/>
              <w:left w:val="nil"/>
              <w:bottom w:val="single" w:sz="4" w:space="0" w:color="auto"/>
              <w:right w:val="single" w:sz="4" w:space="0" w:color="auto"/>
            </w:tcBorders>
            <w:noWrap/>
            <w:vAlign w:val="bottom"/>
            <w:hideMark/>
          </w:tcPr>
          <w:p w14:paraId="7BBBF304"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0.1%</w:t>
            </w:r>
          </w:p>
        </w:tc>
        <w:tc>
          <w:tcPr>
            <w:tcW w:w="737" w:type="dxa"/>
            <w:tcBorders>
              <w:top w:val="nil"/>
              <w:left w:val="nil"/>
              <w:bottom w:val="single" w:sz="4" w:space="0" w:color="auto"/>
              <w:right w:val="single" w:sz="4" w:space="0" w:color="auto"/>
            </w:tcBorders>
            <w:noWrap/>
            <w:vAlign w:val="bottom"/>
            <w:hideMark/>
          </w:tcPr>
          <w:p w14:paraId="7466E06E"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0.5%</w:t>
            </w:r>
          </w:p>
        </w:tc>
        <w:tc>
          <w:tcPr>
            <w:tcW w:w="737" w:type="dxa"/>
            <w:tcBorders>
              <w:top w:val="nil"/>
              <w:left w:val="nil"/>
              <w:bottom w:val="single" w:sz="4" w:space="0" w:color="auto"/>
              <w:right w:val="single" w:sz="4" w:space="0" w:color="auto"/>
            </w:tcBorders>
            <w:noWrap/>
            <w:vAlign w:val="bottom"/>
            <w:hideMark/>
          </w:tcPr>
          <w:p w14:paraId="29BCBF18"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0.0%</w:t>
            </w:r>
          </w:p>
        </w:tc>
        <w:tc>
          <w:tcPr>
            <w:tcW w:w="822" w:type="dxa"/>
            <w:tcBorders>
              <w:top w:val="nil"/>
              <w:left w:val="nil"/>
              <w:bottom w:val="single" w:sz="4" w:space="0" w:color="auto"/>
              <w:right w:val="single" w:sz="4" w:space="0" w:color="auto"/>
            </w:tcBorders>
            <w:noWrap/>
            <w:vAlign w:val="bottom"/>
            <w:hideMark/>
          </w:tcPr>
          <w:p w14:paraId="48FBBB2F"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0.0%</w:t>
            </w:r>
          </w:p>
        </w:tc>
        <w:tc>
          <w:tcPr>
            <w:tcW w:w="822" w:type="dxa"/>
            <w:tcBorders>
              <w:top w:val="nil"/>
              <w:left w:val="nil"/>
              <w:bottom w:val="single" w:sz="4" w:space="0" w:color="auto"/>
              <w:right w:val="single" w:sz="4" w:space="0" w:color="auto"/>
            </w:tcBorders>
            <w:noWrap/>
            <w:vAlign w:val="bottom"/>
            <w:hideMark/>
          </w:tcPr>
          <w:p w14:paraId="7C48CE24"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0.0%</w:t>
            </w:r>
          </w:p>
        </w:tc>
        <w:tc>
          <w:tcPr>
            <w:tcW w:w="822" w:type="dxa"/>
            <w:tcBorders>
              <w:top w:val="nil"/>
              <w:left w:val="nil"/>
              <w:bottom w:val="single" w:sz="4" w:space="0" w:color="auto"/>
              <w:right w:val="single" w:sz="4" w:space="0" w:color="auto"/>
            </w:tcBorders>
            <w:noWrap/>
            <w:vAlign w:val="bottom"/>
            <w:hideMark/>
          </w:tcPr>
          <w:p w14:paraId="101933A4"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0.0%</w:t>
            </w:r>
          </w:p>
        </w:tc>
        <w:tc>
          <w:tcPr>
            <w:tcW w:w="799" w:type="dxa"/>
            <w:tcBorders>
              <w:top w:val="nil"/>
              <w:left w:val="nil"/>
              <w:bottom w:val="single" w:sz="4" w:space="0" w:color="auto"/>
              <w:right w:val="single" w:sz="4" w:space="0" w:color="auto"/>
            </w:tcBorders>
            <w:noWrap/>
            <w:vAlign w:val="bottom"/>
            <w:hideMark/>
          </w:tcPr>
          <w:p w14:paraId="31DED818"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0.0%</w:t>
            </w:r>
          </w:p>
        </w:tc>
        <w:tc>
          <w:tcPr>
            <w:tcW w:w="737" w:type="dxa"/>
            <w:tcBorders>
              <w:top w:val="nil"/>
              <w:left w:val="nil"/>
              <w:bottom w:val="single" w:sz="4" w:space="0" w:color="auto"/>
              <w:right w:val="single" w:sz="4" w:space="0" w:color="auto"/>
            </w:tcBorders>
            <w:noWrap/>
            <w:vAlign w:val="bottom"/>
            <w:hideMark/>
          </w:tcPr>
          <w:p w14:paraId="4D14EF6D"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42.8%</w:t>
            </w:r>
          </w:p>
        </w:tc>
        <w:tc>
          <w:tcPr>
            <w:tcW w:w="737" w:type="dxa"/>
            <w:tcBorders>
              <w:top w:val="nil"/>
              <w:left w:val="nil"/>
              <w:bottom w:val="single" w:sz="4" w:space="0" w:color="auto"/>
              <w:right w:val="single" w:sz="4" w:space="0" w:color="auto"/>
            </w:tcBorders>
            <w:noWrap/>
            <w:vAlign w:val="bottom"/>
            <w:hideMark/>
          </w:tcPr>
          <w:p w14:paraId="37321937"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0.1%</w:t>
            </w:r>
          </w:p>
        </w:tc>
        <w:tc>
          <w:tcPr>
            <w:tcW w:w="737" w:type="dxa"/>
            <w:tcBorders>
              <w:top w:val="nil"/>
              <w:left w:val="nil"/>
              <w:bottom w:val="single" w:sz="4" w:space="0" w:color="auto"/>
              <w:right w:val="single" w:sz="4" w:space="0" w:color="auto"/>
            </w:tcBorders>
            <w:noWrap/>
            <w:vAlign w:val="bottom"/>
            <w:hideMark/>
          </w:tcPr>
          <w:p w14:paraId="17FE2D0C"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0.7%</w:t>
            </w:r>
          </w:p>
        </w:tc>
        <w:tc>
          <w:tcPr>
            <w:tcW w:w="737" w:type="dxa"/>
            <w:tcBorders>
              <w:top w:val="nil"/>
              <w:left w:val="nil"/>
              <w:bottom w:val="single" w:sz="4" w:space="0" w:color="auto"/>
              <w:right w:val="single" w:sz="8" w:space="0" w:color="auto"/>
            </w:tcBorders>
            <w:noWrap/>
            <w:vAlign w:val="bottom"/>
            <w:hideMark/>
          </w:tcPr>
          <w:p w14:paraId="0D12E594"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0.0%</w:t>
            </w:r>
          </w:p>
        </w:tc>
      </w:tr>
      <w:tr w:rsidR="006C654A" w:rsidRPr="00E25DA1" w14:paraId="4B4B58E5" w14:textId="77777777" w:rsidTr="00D52D8C">
        <w:trPr>
          <w:trHeight w:val="360"/>
        </w:trPr>
        <w:tc>
          <w:tcPr>
            <w:tcW w:w="1276" w:type="dxa"/>
            <w:tcBorders>
              <w:top w:val="nil"/>
              <w:left w:val="single" w:sz="8" w:space="0" w:color="auto"/>
              <w:bottom w:val="single" w:sz="4" w:space="0" w:color="auto"/>
              <w:right w:val="nil"/>
            </w:tcBorders>
            <w:noWrap/>
            <w:vAlign w:val="bottom"/>
            <w:hideMark/>
          </w:tcPr>
          <w:p w14:paraId="34231C50" w14:textId="77777777" w:rsidR="006C654A" w:rsidRPr="00E25DA1" w:rsidRDefault="006C654A" w:rsidP="0067492B">
            <w:pPr>
              <w:spacing w:line="240" w:lineRule="auto"/>
              <w:rPr>
                <w:rFonts w:ascii="Calibri" w:eastAsia="Times New Roman" w:hAnsi="Calibri" w:cs="Calibri"/>
                <w:color w:val="000000"/>
                <w:sz w:val="18"/>
                <w:szCs w:val="18"/>
                <w:lang w:eastAsia="it-IT"/>
              </w:rPr>
            </w:pPr>
            <w:r w:rsidRPr="00E25DA1">
              <w:rPr>
                <w:rFonts w:ascii="Calibri" w:hAnsi="Calibri" w:cs="Calibri"/>
                <w:b/>
                <w:bCs/>
                <w:color w:val="000000"/>
                <w:sz w:val="18"/>
                <w:szCs w:val="18"/>
              </w:rPr>
              <w:t>N</w:t>
            </w:r>
            <w:r w:rsidRPr="00E25DA1">
              <w:rPr>
                <w:rFonts w:ascii="Calibri" w:hAnsi="Calibri" w:cs="Calibri"/>
                <w:b/>
                <w:bCs/>
                <w:color w:val="000000"/>
                <w:sz w:val="18"/>
                <w:szCs w:val="18"/>
                <w:vertAlign w:val="subscript"/>
              </w:rPr>
              <w:t>2</w:t>
            </w:r>
          </w:p>
        </w:tc>
        <w:tc>
          <w:tcPr>
            <w:tcW w:w="737" w:type="dxa"/>
            <w:tcBorders>
              <w:top w:val="nil"/>
              <w:left w:val="single" w:sz="8" w:space="0" w:color="auto"/>
              <w:bottom w:val="single" w:sz="4" w:space="0" w:color="auto"/>
              <w:right w:val="single" w:sz="4" w:space="0" w:color="auto"/>
            </w:tcBorders>
            <w:noWrap/>
            <w:vAlign w:val="bottom"/>
            <w:hideMark/>
          </w:tcPr>
          <w:p w14:paraId="4201EA40"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1.5%</w:t>
            </w:r>
          </w:p>
        </w:tc>
        <w:tc>
          <w:tcPr>
            <w:tcW w:w="737" w:type="dxa"/>
            <w:tcBorders>
              <w:top w:val="nil"/>
              <w:left w:val="nil"/>
              <w:bottom w:val="single" w:sz="4" w:space="0" w:color="auto"/>
              <w:right w:val="single" w:sz="4" w:space="0" w:color="auto"/>
            </w:tcBorders>
            <w:noWrap/>
            <w:vAlign w:val="bottom"/>
            <w:hideMark/>
          </w:tcPr>
          <w:p w14:paraId="5E847423"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0.6%</w:t>
            </w:r>
          </w:p>
        </w:tc>
        <w:tc>
          <w:tcPr>
            <w:tcW w:w="737" w:type="dxa"/>
            <w:tcBorders>
              <w:top w:val="nil"/>
              <w:left w:val="nil"/>
              <w:bottom w:val="single" w:sz="4" w:space="0" w:color="auto"/>
              <w:right w:val="single" w:sz="4" w:space="0" w:color="auto"/>
            </w:tcBorders>
            <w:noWrap/>
            <w:vAlign w:val="bottom"/>
            <w:hideMark/>
          </w:tcPr>
          <w:p w14:paraId="1A684938"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13.6%</w:t>
            </w:r>
          </w:p>
        </w:tc>
        <w:tc>
          <w:tcPr>
            <w:tcW w:w="737" w:type="dxa"/>
            <w:tcBorders>
              <w:top w:val="nil"/>
              <w:left w:val="nil"/>
              <w:bottom w:val="single" w:sz="4" w:space="0" w:color="auto"/>
              <w:right w:val="single" w:sz="4" w:space="0" w:color="auto"/>
            </w:tcBorders>
            <w:noWrap/>
            <w:vAlign w:val="bottom"/>
            <w:hideMark/>
          </w:tcPr>
          <w:p w14:paraId="2DCDAF67"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0.5%</w:t>
            </w:r>
          </w:p>
        </w:tc>
        <w:tc>
          <w:tcPr>
            <w:tcW w:w="737" w:type="dxa"/>
            <w:tcBorders>
              <w:top w:val="nil"/>
              <w:left w:val="nil"/>
              <w:bottom w:val="single" w:sz="4" w:space="0" w:color="auto"/>
              <w:right w:val="single" w:sz="4" w:space="0" w:color="auto"/>
            </w:tcBorders>
            <w:noWrap/>
            <w:vAlign w:val="bottom"/>
            <w:hideMark/>
          </w:tcPr>
          <w:p w14:paraId="46CED5E3"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0.3%</w:t>
            </w:r>
          </w:p>
        </w:tc>
        <w:tc>
          <w:tcPr>
            <w:tcW w:w="737" w:type="dxa"/>
            <w:tcBorders>
              <w:top w:val="nil"/>
              <w:left w:val="nil"/>
              <w:bottom w:val="single" w:sz="4" w:space="0" w:color="auto"/>
              <w:right w:val="single" w:sz="4" w:space="0" w:color="auto"/>
            </w:tcBorders>
            <w:noWrap/>
            <w:vAlign w:val="bottom"/>
            <w:hideMark/>
          </w:tcPr>
          <w:p w14:paraId="07F04CA5"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0.5%</w:t>
            </w:r>
          </w:p>
        </w:tc>
        <w:tc>
          <w:tcPr>
            <w:tcW w:w="737" w:type="dxa"/>
            <w:tcBorders>
              <w:top w:val="nil"/>
              <w:left w:val="nil"/>
              <w:bottom w:val="single" w:sz="4" w:space="0" w:color="auto"/>
              <w:right w:val="single" w:sz="4" w:space="0" w:color="auto"/>
            </w:tcBorders>
            <w:noWrap/>
            <w:vAlign w:val="bottom"/>
            <w:hideMark/>
          </w:tcPr>
          <w:p w14:paraId="28B90DFD"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0.3%</w:t>
            </w:r>
          </w:p>
        </w:tc>
        <w:tc>
          <w:tcPr>
            <w:tcW w:w="737" w:type="dxa"/>
            <w:tcBorders>
              <w:top w:val="nil"/>
              <w:left w:val="nil"/>
              <w:bottom w:val="single" w:sz="4" w:space="0" w:color="auto"/>
              <w:right w:val="single" w:sz="4" w:space="0" w:color="auto"/>
            </w:tcBorders>
            <w:noWrap/>
            <w:vAlign w:val="bottom"/>
            <w:hideMark/>
          </w:tcPr>
          <w:p w14:paraId="5E5A77A7"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0.6%</w:t>
            </w:r>
          </w:p>
        </w:tc>
        <w:tc>
          <w:tcPr>
            <w:tcW w:w="737" w:type="dxa"/>
            <w:tcBorders>
              <w:top w:val="nil"/>
              <w:left w:val="nil"/>
              <w:bottom w:val="single" w:sz="4" w:space="0" w:color="auto"/>
              <w:right w:val="single" w:sz="4" w:space="0" w:color="auto"/>
            </w:tcBorders>
            <w:noWrap/>
            <w:vAlign w:val="bottom"/>
            <w:hideMark/>
          </w:tcPr>
          <w:p w14:paraId="4FAD2C37"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1.7%</w:t>
            </w:r>
          </w:p>
        </w:tc>
        <w:tc>
          <w:tcPr>
            <w:tcW w:w="737" w:type="dxa"/>
            <w:tcBorders>
              <w:top w:val="nil"/>
              <w:left w:val="nil"/>
              <w:bottom w:val="single" w:sz="4" w:space="0" w:color="auto"/>
              <w:right w:val="single" w:sz="4" w:space="0" w:color="auto"/>
            </w:tcBorders>
            <w:noWrap/>
            <w:vAlign w:val="bottom"/>
            <w:hideMark/>
          </w:tcPr>
          <w:p w14:paraId="41861F0F"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0.0%</w:t>
            </w:r>
          </w:p>
        </w:tc>
        <w:tc>
          <w:tcPr>
            <w:tcW w:w="822" w:type="dxa"/>
            <w:tcBorders>
              <w:top w:val="nil"/>
              <w:left w:val="nil"/>
              <w:bottom w:val="single" w:sz="4" w:space="0" w:color="auto"/>
              <w:right w:val="single" w:sz="4" w:space="0" w:color="auto"/>
            </w:tcBorders>
            <w:noWrap/>
            <w:vAlign w:val="bottom"/>
            <w:hideMark/>
          </w:tcPr>
          <w:p w14:paraId="51625D90"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0.0%</w:t>
            </w:r>
          </w:p>
        </w:tc>
        <w:tc>
          <w:tcPr>
            <w:tcW w:w="822" w:type="dxa"/>
            <w:tcBorders>
              <w:top w:val="nil"/>
              <w:left w:val="nil"/>
              <w:bottom w:val="single" w:sz="4" w:space="0" w:color="auto"/>
              <w:right w:val="single" w:sz="4" w:space="0" w:color="auto"/>
            </w:tcBorders>
            <w:noWrap/>
            <w:vAlign w:val="bottom"/>
            <w:hideMark/>
          </w:tcPr>
          <w:p w14:paraId="45AC325B"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0.0%</w:t>
            </w:r>
          </w:p>
        </w:tc>
        <w:tc>
          <w:tcPr>
            <w:tcW w:w="822" w:type="dxa"/>
            <w:tcBorders>
              <w:top w:val="nil"/>
              <w:left w:val="nil"/>
              <w:bottom w:val="single" w:sz="4" w:space="0" w:color="auto"/>
              <w:right w:val="single" w:sz="4" w:space="0" w:color="auto"/>
            </w:tcBorders>
            <w:noWrap/>
            <w:vAlign w:val="bottom"/>
            <w:hideMark/>
          </w:tcPr>
          <w:p w14:paraId="7A14AD1D"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0.0%</w:t>
            </w:r>
          </w:p>
        </w:tc>
        <w:tc>
          <w:tcPr>
            <w:tcW w:w="799" w:type="dxa"/>
            <w:tcBorders>
              <w:top w:val="nil"/>
              <w:left w:val="nil"/>
              <w:bottom w:val="single" w:sz="4" w:space="0" w:color="auto"/>
              <w:right w:val="single" w:sz="4" w:space="0" w:color="auto"/>
            </w:tcBorders>
            <w:noWrap/>
            <w:vAlign w:val="bottom"/>
            <w:hideMark/>
          </w:tcPr>
          <w:p w14:paraId="06422C7F"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0.0%</w:t>
            </w:r>
          </w:p>
        </w:tc>
        <w:tc>
          <w:tcPr>
            <w:tcW w:w="737" w:type="dxa"/>
            <w:tcBorders>
              <w:top w:val="nil"/>
              <w:left w:val="nil"/>
              <w:bottom w:val="single" w:sz="4" w:space="0" w:color="auto"/>
              <w:right w:val="single" w:sz="4" w:space="0" w:color="auto"/>
            </w:tcBorders>
            <w:noWrap/>
            <w:vAlign w:val="bottom"/>
            <w:hideMark/>
          </w:tcPr>
          <w:p w14:paraId="33B1BA76"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2.0%</w:t>
            </w:r>
          </w:p>
        </w:tc>
        <w:tc>
          <w:tcPr>
            <w:tcW w:w="737" w:type="dxa"/>
            <w:tcBorders>
              <w:top w:val="nil"/>
              <w:left w:val="nil"/>
              <w:bottom w:val="single" w:sz="4" w:space="0" w:color="auto"/>
              <w:right w:val="single" w:sz="4" w:space="0" w:color="auto"/>
            </w:tcBorders>
            <w:noWrap/>
            <w:vAlign w:val="bottom"/>
            <w:hideMark/>
          </w:tcPr>
          <w:p w14:paraId="444B0ECB"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0.0%</w:t>
            </w:r>
          </w:p>
        </w:tc>
        <w:tc>
          <w:tcPr>
            <w:tcW w:w="737" w:type="dxa"/>
            <w:tcBorders>
              <w:top w:val="nil"/>
              <w:left w:val="nil"/>
              <w:bottom w:val="single" w:sz="4" w:space="0" w:color="auto"/>
              <w:right w:val="single" w:sz="4" w:space="0" w:color="auto"/>
            </w:tcBorders>
            <w:noWrap/>
            <w:vAlign w:val="bottom"/>
            <w:hideMark/>
          </w:tcPr>
          <w:p w14:paraId="0E8357FE"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2.0%</w:t>
            </w:r>
          </w:p>
        </w:tc>
        <w:tc>
          <w:tcPr>
            <w:tcW w:w="737" w:type="dxa"/>
            <w:tcBorders>
              <w:top w:val="nil"/>
              <w:left w:val="nil"/>
              <w:bottom w:val="single" w:sz="4" w:space="0" w:color="auto"/>
              <w:right w:val="single" w:sz="8" w:space="0" w:color="auto"/>
            </w:tcBorders>
            <w:noWrap/>
            <w:vAlign w:val="bottom"/>
            <w:hideMark/>
          </w:tcPr>
          <w:p w14:paraId="5FD3615F"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0.4%</w:t>
            </w:r>
          </w:p>
        </w:tc>
      </w:tr>
      <w:tr w:rsidR="006C654A" w:rsidRPr="00E25DA1" w14:paraId="73E50122" w14:textId="77777777" w:rsidTr="00D52D8C">
        <w:trPr>
          <w:trHeight w:val="300"/>
        </w:trPr>
        <w:tc>
          <w:tcPr>
            <w:tcW w:w="1276" w:type="dxa"/>
            <w:tcBorders>
              <w:top w:val="nil"/>
              <w:left w:val="single" w:sz="8" w:space="0" w:color="auto"/>
              <w:bottom w:val="single" w:sz="4" w:space="0" w:color="auto"/>
              <w:right w:val="nil"/>
            </w:tcBorders>
            <w:noWrap/>
            <w:vAlign w:val="bottom"/>
            <w:hideMark/>
          </w:tcPr>
          <w:p w14:paraId="249E2BCD" w14:textId="77777777" w:rsidR="006C654A" w:rsidRPr="00E25DA1" w:rsidRDefault="006C654A" w:rsidP="0067492B">
            <w:pPr>
              <w:spacing w:line="240" w:lineRule="auto"/>
              <w:rPr>
                <w:rFonts w:ascii="Calibri" w:eastAsia="Times New Roman" w:hAnsi="Calibri" w:cs="Calibri"/>
                <w:color w:val="000000"/>
                <w:sz w:val="18"/>
                <w:szCs w:val="18"/>
                <w:lang w:eastAsia="it-IT"/>
              </w:rPr>
            </w:pPr>
            <w:r w:rsidRPr="00E25DA1">
              <w:rPr>
                <w:rFonts w:ascii="Calibri" w:hAnsi="Calibri" w:cs="Calibri"/>
                <w:b/>
                <w:bCs/>
                <w:color w:val="000000"/>
                <w:sz w:val="18"/>
                <w:szCs w:val="18"/>
              </w:rPr>
              <w:t>Transport</w:t>
            </w:r>
          </w:p>
        </w:tc>
        <w:tc>
          <w:tcPr>
            <w:tcW w:w="737" w:type="dxa"/>
            <w:tcBorders>
              <w:top w:val="nil"/>
              <w:left w:val="single" w:sz="8" w:space="0" w:color="auto"/>
              <w:bottom w:val="single" w:sz="4" w:space="0" w:color="auto"/>
              <w:right w:val="single" w:sz="4" w:space="0" w:color="auto"/>
            </w:tcBorders>
            <w:noWrap/>
            <w:vAlign w:val="bottom"/>
            <w:hideMark/>
          </w:tcPr>
          <w:p w14:paraId="63030C72"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3.9%</w:t>
            </w:r>
          </w:p>
        </w:tc>
        <w:tc>
          <w:tcPr>
            <w:tcW w:w="737" w:type="dxa"/>
            <w:tcBorders>
              <w:top w:val="nil"/>
              <w:left w:val="nil"/>
              <w:bottom w:val="single" w:sz="4" w:space="0" w:color="auto"/>
              <w:right w:val="single" w:sz="4" w:space="0" w:color="auto"/>
            </w:tcBorders>
            <w:noWrap/>
            <w:vAlign w:val="bottom"/>
            <w:hideMark/>
          </w:tcPr>
          <w:p w14:paraId="07015B5E"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2.3%</w:t>
            </w:r>
          </w:p>
        </w:tc>
        <w:tc>
          <w:tcPr>
            <w:tcW w:w="737" w:type="dxa"/>
            <w:tcBorders>
              <w:top w:val="nil"/>
              <w:left w:val="nil"/>
              <w:bottom w:val="single" w:sz="4" w:space="0" w:color="auto"/>
              <w:right w:val="single" w:sz="4" w:space="0" w:color="auto"/>
            </w:tcBorders>
            <w:noWrap/>
            <w:vAlign w:val="bottom"/>
            <w:hideMark/>
          </w:tcPr>
          <w:p w14:paraId="5A1AD27B"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1.5%</w:t>
            </w:r>
          </w:p>
        </w:tc>
        <w:tc>
          <w:tcPr>
            <w:tcW w:w="737" w:type="dxa"/>
            <w:tcBorders>
              <w:top w:val="nil"/>
              <w:left w:val="nil"/>
              <w:bottom w:val="single" w:sz="4" w:space="0" w:color="auto"/>
              <w:right w:val="single" w:sz="4" w:space="0" w:color="auto"/>
            </w:tcBorders>
            <w:noWrap/>
            <w:vAlign w:val="bottom"/>
            <w:hideMark/>
          </w:tcPr>
          <w:p w14:paraId="52098E67"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5.7%</w:t>
            </w:r>
          </w:p>
        </w:tc>
        <w:tc>
          <w:tcPr>
            <w:tcW w:w="737" w:type="dxa"/>
            <w:tcBorders>
              <w:top w:val="nil"/>
              <w:left w:val="nil"/>
              <w:bottom w:val="single" w:sz="4" w:space="0" w:color="auto"/>
              <w:right w:val="single" w:sz="4" w:space="0" w:color="auto"/>
            </w:tcBorders>
            <w:noWrap/>
            <w:vAlign w:val="bottom"/>
            <w:hideMark/>
          </w:tcPr>
          <w:p w14:paraId="53A8D777"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1.3%</w:t>
            </w:r>
          </w:p>
        </w:tc>
        <w:tc>
          <w:tcPr>
            <w:tcW w:w="737" w:type="dxa"/>
            <w:tcBorders>
              <w:top w:val="nil"/>
              <w:left w:val="nil"/>
              <w:bottom w:val="single" w:sz="4" w:space="0" w:color="auto"/>
              <w:right w:val="single" w:sz="4" w:space="0" w:color="auto"/>
            </w:tcBorders>
            <w:noWrap/>
            <w:vAlign w:val="bottom"/>
            <w:hideMark/>
          </w:tcPr>
          <w:p w14:paraId="0F5EC61A"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5.5%</w:t>
            </w:r>
          </w:p>
        </w:tc>
        <w:tc>
          <w:tcPr>
            <w:tcW w:w="737" w:type="dxa"/>
            <w:tcBorders>
              <w:top w:val="nil"/>
              <w:left w:val="nil"/>
              <w:bottom w:val="single" w:sz="4" w:space="0" w:color="auto"/>
              <w:right w:val="single" w:sz="4" w:space="0" w:color="auto"/>
            </w:tcBorders>
            <w:noWrap/>
            <w:vAlign w:val="bottom"/>
            <w:hideMark/>
          </w:tcPr>
          <w:p w14:paraId="41E28D11"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1.3%</w:t>
            </w:r>
          </w:p>
        </w:tc>
        <w:tc>
          <w:tcPr>
            <w:tcW w:w="737" w:type="dxa"/>
            <w:tcBorders>
              <w:top w:val="nil"/>
              <w:left w:val="nil"/>
              <w:bottom w:val="single" w:sz="4" w:space="0" w:color="auto"/>
              <w:right w:val="single" w:sz="4" w:space="0" w:color="auto"/>
            </w:tcBorders>
            <w:noWrap/>
            <w:vAlign w:val="bottom"/>
            <w:hideMark/>
          </w:tcPr>
          <w:p w14:paraId="2B4A92CE"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0.2%</w:t>
            </w:r>
          </w:p>
        </w:tc>
        <w:tc>
          <w:tcPr>
            <w:tcW w:w="737" w:type="dxa"/>
            <w:tcBorders>
              <w:top w:val="nil"/>
              <w:left w:val="nil"/>
              <w:bottom w:val="single" w:sz="4" w:space="0" w:color="auto"/>
              <w:right w:val="single" w:sz="4" w:space="0" w:color="auto"/>
            </w:tcBorders>
            <w:noWrap/>
            <w:vAlign w:val="bottom"/>
            <w:hideMark/>
          </w:tcPr>
          <w:p w14:paraId="66EEA334"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0.4%</w:t>
            </w:r>
          </w:p>
        </w:tc>
        <w:tc>
          <w:tcPr>
            <w:tcW w:w="737" w:type="dxa"/>
            <w:tcBorders>
              <w:top w:val="nil"/>
              <w:left w:val="nil"/>
              <w:bottom w:val="single" w:sz="4" w:space="0" w:color="auto"/>
              <w:right w:val="single" w:sz="4" w:space="0" w:color="auto"/>
            </w:tcBorders>
            <w:noWrap/>
            <w:vAlign w:val="bottom"/>
            <w:hideMark/>
          </w:tcPr>
          <w:p w14:paraId="6BF7EED6"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0.0%</w:t>
            </w:r>
          </w:p>
        </w:tc>
        <w:tc>
          <w:tcPr>
            <w:tcW w:w="822" w:type="dxa"/>
            <w:tcBorders>
              <w:top w:val="nil"/>
              <w:left w:val="nil"/>
              <w:bottom w:val="single" w:sz="4" w:space="0" w:color="auto"/>
              <w:right w:val="single" w:sz="4" w:space="0" w:color="auto"/>
            </w:tcBorders>
            <w:noWrap/>
            <w:vAlign w:val="bottom"/>
            <w:hideMark/>
          </w:tcPr>
          <w:p w14:paraId="219265A1"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0.0%</w:t>
            </w:r>
          </w:p>
        </w:tc>
        <w:tc>
          <w:tcPr>
            <w:tcW w:w="822" w:type="dxa"/>
            <w:tcBorders>
              <w:top w:val="nil"/>
              <w:left w:val="nil"/>
              <w:bottom w:val="single" w:sz="4" w:space="0" w:color="auto"/>
              <w:right w:val="single" w:sz="4" w:space="0" w:color="auto"/>
            </w:tcBorders>
            <w:noWrap/>
            <w:vAlign w:val="bottom"/>
            <w:hideMark/>
          </w:tcPr>
          <w:p w14:paraId="08519BE5"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0.0%</w:t>
            </w:r>
          </w:p>
        </w:tc>
        <w:tc>
          <w:tcPr>
            <w:tcW w:w="822" w:type="dxa"/>
            <w:tcBorders>
              <w:top w:val="nil"/>
              <w:left w:val="nil"/>
              <w:bottom w:val="single" w:sz="4" w:space="0" w:color="auto"/>
              <w:right w:val="single" w:sz="4" w:space="0" w:color="auto"/>
            </w:tcBorders>
            <w:noWrap/>
            <w:vAlign w:val="bottom"/>
            <w:hideMark/>
          </w:tcPr>
          <w:p w14:paraId="3DD661D4"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0.0%</w:t>
            </w:r>
          </w:p>
        </w:tc>
        <w:tc>
          <w:tcPr>
            <w:tcW w:w="799" w:type="dxa"/>
            <w:tcBorders>
              <w:top w:val="nil"/>
              <w:left w:val="nil"/>
              <w:bottom w:val="single" w:sz="4" w:space="0" w:color="auto"/>
              <w:right w:val="single" w:sz="4" w:space="0" w:color="auto"/>
            </w:tcBorders>
            <w:noWrap/>
            <w:vAlign w:val="bottom"/>
            <w:hideMark/>
          </w:tcPr>
          <w:p w14:paraId="6473E059"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0.0%</w:t>
            </w:r>
          </w:p>
        </w:tc>
        <w:tc>
          <w:tcPr>
            <w:tcW w:w="737" w:type="dxa"/>
            <w:tcBorders>
              <w:top w:val="nil"/>
              <w:left w:val="nil"/>
              <w:bottom w:val="single" w:sz="4" w:space="0" w:color="auto"/>
              <w:right w:val="single" w:sz="4" w:space="0" w:color="auto"/>
            </w:tcBorders>
            <w:noWrap/>
            <w:vAlign w:val="bottom"/>
            <w:hideMark/>
          </w:tcPr>
          <w:p w14:paraId="4C72AA78"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1.5%</w:t>
            </w:r>
          </w:p>
        </w:tc>
        <w:tc>
          <w:tcPr>
            <w:tcW w:w="737" w:type="dxa"/>
            <w:tcBorders>
              <w:top w:val="nil"/>
              <w:left w:val="nil"/>
              <w:bottom w:val="single" w:sz="4" w:space="0" w:color="auto"/>
              <w:right w:val="single" w:sz="4" w:space="0" w:color="auto"/>
            </w:tcBorders>
            <w:noWrap/>
            <w:vAlign w:val="bottom"/>
            <w:hideMark/>
          </w:tcPr>
          <w:p w14:paraId="6602AC43"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0.1%</w:t>
            </w:r>
          </w:p>
        </w:tc>
        <w:tc>
          <w:tcPr>
            <w:tcW w:w="737" w:type="dxa"/>
            <w:tcBorders>
              <w:top w:val="nil"/>
              <w:left w:val="nil"/>
              <w:bottom w:val="single" w:sz="4" w:space="0" w:color="auto"/>
              <w:right w:val="single" w:sz="4" w:space="0" w:color="auto"/>
            </w:tcBorders>
            <w:noWrap/>
            <w:vAlign w:val="bottom"/>
            <w:hideMark/>
          </w:tcPr>
          <w:p w14:paraId="0F976B0C"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6.3%</w:t>
            </w:r>
          </w:p>
        </w:tc>
        <w:tc>
          <w:tcPr>
            <w:tcW w:w="737" w:type="dxa"/>
            <w:tcBorders>
              <w:top w:val="nil"/>
              <w:left w:val="nil"/>
              <w:bottom w:val="single" w:sz="4" w:space="0" w:color="auto"/>
              <w:right w:val="single" w:sz="8" w:space="0" w:color="auto"/>
            </w:tcBorders>
            <w:noWrap/>
            <w:vAlign w:val="bottom"/>
            <w:hideMark/>
          </w:tcPr>
          <w:p w14:paraId="3EF263A2"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0.0%</w:t>
            </w:r>
          </w:p>
        </w:tc>
      </w:tr>
      <w:tr w:rsidR="006C654A" w:rsidRPr="00E25DA1" w14:paraId="720B272A" w14:textId="77777777" w:rsidTr="00D52D8C">
        <w:trPr>
          <w:trHeight w:val="300"/>
        </w:trPr>
        <w:tc>
          <w:tcPr>
            <w:tcW w:w="1276" w:type="dxa"/>
            <w:tcBorders>
              <w:top w:val="nil"/>
              <w:left w:val="single" w:sz="8" w:space="0" w:color="auto"/>
              <w:bottom w:val="single" w:sz="4" w:space="0" w:color="auto"/>
              <w:right w:val="nil"/>
            </w:tcBorders>
            <w:noWrap/>
            <w:vAlign w:val="bottom"/>
            <w:hideMark/>
          </w:tcPr>
          <w:p w14:paraId="336979E7" w14:textId="77777777" w:rsidR="006C654A" w:rsidRPr="00E25DA1" w:rsidRDefault="006C654A" w:rsidP="0067492B">
            <w:pPr>
              <w:spacing w:line="240" w:lineRule="auto"/>
              <w:rPr>
                <w:rFonts w:ascii="Calibri" w:eastAsia="Times New Roman" w:hAnsi="Calibri" w:cs="Calibri"/>
                <w:color w:val="000000"/>
                <w:sz w:val="18"/>
                <w:szCs w:val="18"/>
                <w:lang w:eastAsia="it-IT"/>
              </w:rPr>
            </w:pPr>
            <w:r w:rsidRPr="00E25DA1">
              <w:rPr>
                <w:rFonts w:ascii="Calibri" w:hAnsi="Calibri" w:cs="Calibri"/>
                <w:b/>
                <w:bCs/>
                <w:color w:val="000000"/>
                <w:sz w:val="18"/>
                <w:szCs w:val="18"/>
              </w:rPr>
              <w:t>Waste</w:t>
            </w:r>
          </w:p>
        </w:tc>
        <w:tc>
          <w:tcPr>
            <w:tcW w:w="737" w:type="dxa"/>
            <w:tcBorders>
              <w:top w:val="nil"/>
              <w:left w:val="single" w:sz="8" w:space="0" w:color="auto"/>
              <w:bottom w:val="single" w:sz="4" w:space="0" w:color="auto"/>
              <w:right w:val="single" w:sz="4" w:space="0" w:color="auto"/>
            </w:tcBorders>
            <w:noWrap/>
            <w:vAlign w:val="bottom"/>
            <w:hideMark/>
          </w:tcPr>
          <w:p w14:paraId="707652D4"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6.7%</w:t>
            </w:r>
          </w:p>
        </w:tc>
        <w:tc>
          <w:tcPr>
            <w:tcW w:w="737" w:type="dxa"/>
            <w:tcBorders>
              <w:top w:val="nil"/>
              <w:left w:val="nil"/>
              <w:bottom w:val="single" w:sz="4" w:space="0" w:color="auto"/>
              <w:right w:val="single" w:sz="4" w:space="0" w:color="auto"/>
            </w:tcBorders>
            <w:noWrap/>
            <w:vAlign w:val="bottom"/>
            <w:hideMark/>
          </w:tcPr>
          <w:p w14:paraId="06548CE6"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1.6%</w:t>
            </w:r>
          </w:p>
        </w:tc>
        <w:tc>
          <w:tcPr>
            <w:tcW w:w="737" w:type="dxa"/>
            <w:tcBorders>
              <w:top w:val="nil"/>
              <w:left w:val="nil"/>
              <w:bottom w:val="single" w:sz="4" w:space="0" w:color="auto"/>
              <w:right w:val="single" w:sz="4" w:space="0" w:color="auto"/>
            </w:tcBorders>
            <w:noWrap/>
            <w:vAlign w:val="bottom"/>
            <w:hideMark/>
          </w:tcPr>
          <w:p w14:paraId="74AE0D06"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1.1%</w:t>
            </w:r>
          </w:p>
        </w:tc>
        <w:tc>
          <w:tcPr>
            <w:tcW w:w="737" w:type="dxa"/>
            <w:tcBorders>
              <w:top w:val="nil"/>
              <w:left w:val="nil"/>
              <w:bottom w:val="single" w:sz="4" w:space="0" w:color="auto"/>
              <w:right w:val="single" w:sz="4" w:space="0" w:color="auto"/>
            </w:tcBorders>
            <w:noWrap/>
            <w:vAlign w:val="bottom"/>
            <w:hideMark/>
          </w:tcPr>
          <w:p w14:paraId="5436853B"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0.7%</w:t>
            </w:r>
          </w:p>
        </w:tc>
        <w:tc>
          <w:tcPr>
            <w:tcW w:w="737" w:type="dxa"/>
            <w:tcBorders>
              <w:top w:val="nil"/>
              <w:left w:val="nil"/>
              <w:bottom w:val="single" w:sz="4" w:space="0" w:color="auto"/>
              <w:right w:val="single" w:sz="4" w:space="0" w:color="auto"/>
            </w:tcBorders>
            <w:noWrap/>
            <w:vAlign w:val="bottom"/>
            <w:hideMark/>
          </w:tcPr>
          <w:p w14:paraId="4AA2118F"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0.2%</w:t>
            </w:r>
          </w:p>
        </w:tc>
        <w:tc>
          <w:tcPr>
            <w:tcW w:w="737" w:type="dxa"/>
            <w:tcBorders>
              <w:top w:val="nil"/>
              <w:left w:val="nil"/>
              <w:bottom w:val="single" w:sz="4" w:space="0" w:color="auto"/>
              <w:right w:val="single" w:sz="4" w:space="0" w:color="auto"/>
            </w:tcBorders>
            <w:noWrap/>
            <w:vAlign w:val="bottom"/>
            <w:hideMark/>
          </w:tcPr>
          <w:p w14:paraId="46886EB8"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0.6%</w:t>
            </w:r>
          </w:p>
        </w:tc>
        <w:tc>
          <w:tcPr>
            <w:tcW w:w="737" w:type="dxa"/>
            <w:tcBorders>
              <w:top w:val="nil"/>
              <w:left w:val="nil"/>
              <w:bottom w:val="single" w:sz="4" w:space="0" w:color="auto"/>
              <w:right w:val="single" w:sz="4" w:space="0" w:color="auto"/>
            </w:tcBorders>
            <w:noWrap/>
            <w:vAlign w:val="bottom"/>
            <w:hideMark/>
          </w:tcPr>
          <w:p w14:paraId="7B0C6587"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0.1%</w:t>
            </w:r>
          </w:p>
        </w:tc>
        <w:tc>
          <w:tcPr>
            <w:tcW w:w="737" w:type="dxa"/>
            <w:tcBorders>
              <w:top w:val="nil"/>
              <w:left w:val="nil"/>
              <w:bottom w:val="single" w:sz="4" w:space="0" w:color="auto"/>
              <w:right w:val="single" w:sz="4" w:space="0" w:color="auto"/>
            </w:tcBorders>
            <w:noWrap/>
            <w:vAlign w:val="bottom"/>
            <w:hideMark/>
          </w:tcPr>
          <w:p w14:paraId="259FE055"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0.4%</w:t>
            </w:r>
          </w:p>
        </w:tc>
        <w:tc>
          <w:tcPr>
            <w:tcW w:w="737" w:type="dxa"/>
            <w:tcBorders>
              <w:top w:val="nil"/>
              <w:left w:val="nil"/>
              <w:bottom w:val="single" w:sz="4" w:space="0" w:color="auto"/>
              <w:right w:val="single" w:sz="4" w:space="0" w:color="auto"/>
            </w:tcBorders>
            <w:noWrap/>
            <w:vAlign w:val="bottom"/>
            <w:hideMark/>
          </w:tcPr>
          <w:p w14:paraId="016DF320"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0.7%</w:t>
            </w:r>
          </w:p>
        </w:tc>
        <w:tc>
          <w:tcPr>
            <w:tcW w:w="737" w:type="dxa"/>
            <w:tcBorders>
              <w:top w:val="nil"/>
              <w:left w:val="nil"/>
              <w:bottom w:val="single" w:sz="4" w:space="0" w:color="auto"/>
              <w:right w:val="single" w:sz="4" w:space="0" w:color="auto"/>
            </w:tcBorders>
            <w:noWrap/>
            <w:vAlign w:val="bottom"/>
            <w:hideMark/>
          </w:tcPr>
          <w:p w14:paraId="7214C8B8"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0.0%</w:t>
            </w:r>
          </w:p>
        </w:tc>
        <w:tc>
          <w:tcPr>
            <w:tcW w:w="822" w:type="dxa"/>
            <w:tcBorders>
              <w:top w:val="nil"/>
              <w:left w:val="nil"/>
              <w:bottom w:val="single" w:sz="4" w:space="0" w:color="auto"/>
              <w:right w:val="single" w:sz="4" w:space="0" w:color="auto"/>
            </w:tcBorders>
            <w:noWrap/>
            <w:vAlign w:val="bottom"/>
            <w:hideMark/>
          </w:tcPr>
          <w:p w14:paraId="22654098"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0.1%</w:t>
            </w:r>
          </w:p>
        </w:tc>
        <w:tc>
          <w:tcPr>
            <w:tcW w:w="822" w:type="dxa"/>
            <w:tcBorders>
              <w:top w:val="nil"/>
              <w:left w:val="nil"/>
              <w:bottom w:val="single" w:sz="4" w:space="0" w:color="auto"/>
              <w:right w:val="single" w:sz="4" w:space="0" w:color="auto"/>
            </w:tcBorders>
            <w:noWrap/>
            <w:vAlign w:val="bottom"/>
            <w:hideMark/>
          </w:tcPr>
          <w:p w14:paraId="216BCF14"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0.1%</w:t>
            </w:r>
          </w:p>
        </w:tc>
        <w:tc>
          <w:tcPr>
            <w:tcW w:w="822" w:type="dxa"/>
            <w:tcBorders>
              <w:top w:val="nil"/>
              <w:left w:val="nil"/>
              <w:bottom w:val="single" w:sz="4" w:space="0" w:color="auto"/>
              <w:right w:val="single" w:sz="4" w:space="0" w:color="auto"/>
            </w:tcBorders>
            <w:noWrap/>
            <w:vAlign w:val="bottom"/>
            <w:hideMark/>
          </w:tcPr>
          <w:p w14:paraId="3FF3ED29"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0.0%</w:t>
            </w:r>
          </w:p>
        </w:tc>
        <w:tc>
          <w:tcPr>
            <w:tcW w:w="799" w:type="dxa"/>
            <w:tcBorders>
              <w:top w:val="nil"/>
              <w:left w:val="nil"/>
              <w:bottom w:val="single" w:sz="4" w:space="0" w:color="auto"/>
              <w:right w:val="single" w:sz="4" w:space="0" w:color="auto"/>
            </w:tcBorders>
            <w:noWrap/>
            <w:vAlign w:val="bottom"/>
            <w:hideMark/>
          </w:tcPr>
          <w:p w14:paraId="0BDE0EE5"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0.0%</w:t>
            </w:r>
          </w:p>
        </w:tc>
        <w:tc>
          <w:tcPr>
            <w:tcW w:w="737" w:type="dxa"/>
            <w:tcBorders>
              <w:top w:val="nil"/>
              <w:left w:val="nil"/>
              <w:bottom w:val="single" w:sz="4" w:space="0" w:color="auto"/>
              <w:right w:val="single" w:sz="4" w:space="0" w:color="auto"/>
            </w:tcBorders>
            <w:noWrap/>
            <w:vAlign w:val="bottom"/>
            <w:hideMark/>
          </w:tcPr>
          <w:p w14:paraId="60EE283A"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0.2%</w:t>
            </w:r>
          </w:p>
        </w:tc>
        <w:tc>
          <w:tcPr>
            <w:tcW w:w="737" w:type="dxa"/>
            <w:tcBorders>
              <w:top w:val="nil"/>
              <w:left w:val="nil"/>
              <w:bottom w:val="single" w:sz="4" w:space="0" w:color="auto"/>
              <w:right w:val="single" w:sz="4" w:space="0" w:color="auto"/>
            </w:tcBorders>
            <w:noWrap/>
            <w:vAlign w:val="bottom"/>
            <w:hideMark/>
          </w:tcPr>
          <w:p w14:paraId="2B8A2C63"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0.1%</w:t>
            </w:r>
          </w:p>
        </w:tc>
        <w:tc>
          <w:tcPr>
            <w:tcW w:w="737" w:type="dxa"/>
            <w:tcBorders>
              <w:top w:val="nil"/>
              <w:left w:val="nil"/>
              <w:bottom w:val="single" w:sz="4" w:space="0" w:color="auto"/>
              <w:right w:val="single" w:sz="4" w:space="0" w:color="auto"/>
            </w:tcBorders>
            <w:noWrap/>
            <w:vAlign w:val="bottom"/>
            <w:hideMark/>
          </w:tcPr>
          <w:p w14:paraId="6ED59A58"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4.3%</w:t>
            </w:r>
          </w:p>
        </w:tc>
        <w:tc>
          <w:tcPr>
            <w:tcW w:w="737" w:type="dxa"/>
            <w:tcBorders>
              <w:top w:val="nil"/>
              <w:left w:val="nil"/>
              <w:bottom w:val="single" w:sz="4" w:space="0" w:color="auto"/>
              <w:right w:val="single" w:sz="8" w:space="0" w:color="auto"/>
            </w:tcBorders>
            <w:noWrap/>
            <w:vAlign w:val="bottom"/>
            <w:hideMark/>
          </w:tcPr>
          <w:p w14:paraId="138F0DA5"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0.0%</w:t>
            </w:r>
          </w:p>
        </w:tc>
      </w:tr>
      <w:tr w:rsidR="006C654A" w:rsidRPr="00E25DA1" w14:paraId="5712F767" w14:textId="77777777" w:rsidTr="00D52D8C">
        <w:trPr>
          <w:trHeight w:val="315"/>
        </w:trPr>
        <w:tc>
          <w:tcPr>
            <w:tcW w:w="1276" w:type="dxa"/>
            <w:tcBorders>
              <w:top w:val="nil"/>
              <w:left w:val="single" w:sz="8" w:space="0" w:color="auto"/>
              <w:bottom w:val="nil"/>
              <w:right w:val="nil"/>
            </w:tcBorders>
            <w:noWrap/>
            <w:vAlign w:val="bottom"/>
            <w:hideMark/>
          </w:tcPr>
          <w:p w14:paraId="30EA6740" w14:textId="77777777" w:rsidR="006C654A" w:rsidRPr="00E25DA1" w:rsidRDefault="006C654A" w:rsidP="0067492B">
            <w:pPr>
              <w:spacing w:line="240" w:lineRule="auto"/>
              <w:rPr>
                <w:rFonts w:ascii="Calibri" w:eastAsia="Times New Roman" w:hAnsi="Calibri" w:cs="Calibri"/>
                <w:color w:val="000000"/>
                <w:sz w:val="18"/>
                <w:szCs w:val="18"/>
                <w:lang w:eastAsia="it-IT"/>
              </w:rPr>
            </w:pPr>
            <w:r w:rsidRPr="00E25DA1">
              <w:rPr>
                <w:rFonts w:ascii="Calibri" w:hAnsi="Calibri" w:cs="Calibri"/>
                <w:b/>
                <w:bCs/>
                <w:color w:val="000000"/>
                <w:sz w:val="18"/>
                <w:szCs w:val="18"/>
              </w:rPr>
              <w:t>Spray recovery</w:t>
            </w:r>
          </w:p>
        </w:tc>
        <w:tc>
          <w:tcPr>
            <w:tcW w:w="737" w:type="dxa"/>
            <w:tcBorders>
              <w:top w:val="nil"/>
              <w:left w:val="single" w:sz="8" w:space="0" w:color="auto"/>
              <w:bottom w:val="single" w:sz="8" w:space="0" w:color="auto"/>
              <w:right w:val="single" w:sz="4" w:space="0" w:color="auto"/>
            </w:tcBorders>
            <w:noWrap/>
            <w:vAlign w:val="bottom"/>
            <w:hideMark/>
          </w:tcPr>
          <w:p w14:paraId="2B87D8CB"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-2.2%</w:t>
            </w:r>
          </w:p>
        </w:tc>
        <w:tc>
          <w:tcPr>
            <w:tcW w:w="737" w:type="dxa"/>
            <w:tcBorders>
              <w:top w:val="nil"/>
              <w:left w:val="nil"/>
              <w:bottom w:val="single" w:sz="8" w:space="0" w:color="auto"/>
              <w:right w:val="single" w:sz="4" w:space="0" w:color="auto"/>
            </w:tcBorders>
            <w:noWrap/>
            <w:vAlign w:val="bottom"/>
            <w:hideMark/>
          </w:tcPr>
          <w:p w14:paraId="1594B5B8"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-1.1%</w:t>
            </w:r>
          </w:p>
        </w:tc>
        <w:tc>
          <w:tcPr>
            <w:tcW w:w="737" w:type="dxa"/>
            <w:tcBorders>
              <w:top w:val="nil"/>
              <w:left w:val="nil"/>
              <w:bottom w:val="single" w:sz="8" w:space="0" w:color="auto"/>
              <w:right w:val="single" w:sz="4" w:space="0" w:color="auto"/>
            </w:tcBorders>
            <w:noWrap/>
            <w:vAlign w:val="bottom"/>
            <w:hideMark/>
          </w:tcPr>
          <w:p w14:paraId="050C22BF"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-7.8%</w:t>
            </w:r>
          </w:p>
        </w:tc>
        <w:tc>
          <w:tcPr>
            <w:tcW w:w="737" w:type="dxa"/>
            <w:tcBorders>
              <w:top w:val="nil"/>
              <w:left w:val="nil"/>
              <w:bottom w:val="single" w:sz="8" w:space="0" w:color="auto"/>
              <w:right w:val="single" w:sz="4" w:space="0" w:color="auto"/>
            </w:tcBorders>
            <w:noWrap/>
            <w:vAlign w:val="bottom"/>
            <w:hideMark/>
          </w:tcPr>
          <w:p w14:paraId="3D9DB721"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-2.4%</w:t>
            </w:r>
          </w:p>
        </w:tc>
        <w:tc>
          <w:tcPr>
            <w:tcW w:w="737" w:type="dxa"/>
            <w:tcBorders>
              <w:top w:val="nil"/>
              <w:left w:val="nil"/>
              <w:bottom w:val="single" w:sz="8" w:space="0" w:color="auto"/>
              <w:right w:val="single" w:sz="4" w:space="0" w:color="auto"/>
            </w:tcBorders>
            <w:noWrap/>
            <w:vAlign w:val="bottom"/>
            <w:hideMark/>
          </w:tcPr>
          <w:p w14:paraId="66873A3D"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-0.7%</w:t>
            </w:r>
          </w:p>
        </w:tc>
        <w:tc>
          <w:tcPr>
            <w:tcW w:w="737" w:type="dxa"/>
            <w:tcBorders>
              <w:top w:val="nil"/>
              <w:left w:val="nil"/>
              <w:bottom w:val="single" w:sz="8" w:space="0" w:color="auto"/>
              <w:right w:val="single" w:sz="4" w:space="0" w:color="auto"/>
            </w:tcBorders>
            <w:noWrap/>
            <w:vAlign w:val="bottom"/>
            <w:hideMark/>
          </w:tcPr>
          <w:p w14:paraId="6CD21A69"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-2.3%</w:t>
            </w:r>
          </w:p>
        </w:tc>
        <w:tc>
          <w:tcPr>
            <w:tcW w:w="737" w:type="dxa"/>
            <w:tcBorders>
              <w:top w:val="nil"/>
              <w:left w:val="nil"/>
              <w:bottom w:val="single" w:sz="8" w:space="0" w:color="auto"/>
              <w:right w:val="single" w:sz="4" w:space="0" w:color="auto"/>
            </w:tcBorders>
            <w:noWrap/>
            <w:vAlign w:val="bottom"/>
            <w:hideMark/>
          </w:tcPr>
          <w:p w14:paraId="534C2FB2"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-0.7%</w:t>
            </w:r>
          </w:p>
        </w:tc>
        <w:tc>
          <w:tcPr>
            <w:tcW w:w="737" w:type="dxa"/>
            <w:tcBorders>
              <w:top w:val="nil"/>
              <w:left w:val="nil"/>
              <w:bottom w:val="single" w:sz="8" w:space="0" w:color="auto"/>
              <w:right w:val="single" w:sz="4" w:space="0" w:color="auto"/>
            </w:tcBorders>
            <w:noWrap/>
            <w:vAlign w:val="bottom"/>
            <w:hideMark/>
          </w:tcPr>
          <w:p w14:paraId="2CCE9BC1"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-1.1%</w:t>
            </w:r>
          </w:p>
        </w:tc>
        <w:tc>
          <w:tcPr>
            <w:tcW w:w="737" w:type="dxa"/>
            <w:tcBorders>
              <w:top w:val="nil"/>
              <w:left w:val="nil"/>
              <w:bottom w:val="single" w:sz="8" w:space="0" w:color="auto"/>
              <w:right w:val="single" w:sz="4" w:space="0" w:color="auto"/>
            </w:tcBorders>
            <w:noWrap/>
            <w:vAlign w:val="bottom"/>
            <w:hideMark/>
          </w:tcPr>
          <w:p w14:paraId="0D39F7A9"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-2.5%</w:t>
            </w:r>
          </w:p>
        </w:tc>
        <w:tc>
          <w:tcPr>
            <w:tcW w:w="737" w:type="dxa"/>
            <w:tcBorders>
              <w:top w:val="nil"/>
              <w:left w:val="nil"/>
              <w:bottom w:val="single" w:sz="8" w:space="0" w:color="auto"/>
              <w:right w:val="single" w:sz="4" w:space="0" w:color="auto"/>
            </w:tcBorders>
            <w:noWrap/>
            <w:vAlign w:val="bottom"/>
            <w:hideMark/>
          </w:tcPr>
          <w:p w14:paraId="03DEB8E2"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0.0%</w:t>
            </w:r>
          </w:p>
        </w:tc>
        <w:tc>
          <w:tcPr>
            <w:tcW w:w="822" w:type="dxa"/>
            <w:tcBorders>
              <w:top w:val="nil"/>
              <w:left w:val="nil"/>
              <w:bottom w:val="single" w:sz="8" w:space="0" w:color="auto"/>
              <w:right w:val="single" w:sz="4" w:space="0" w:color="auto"/>
            </w:tcBorders>
            <w:noWrap/>
            <w:vAlign w:val="bottom"/>
            <w:hideMark/>
          </w:tcPr>
          <w:p w14:paraId="12676935"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0.0%</w:t>
            </w:r>
          </w:p>
        </w:tc>
        <w:tc>
          <w:tcPr>
            <w:tcW w:w="822" w:type="dxa"/>
            <w:tcBorders>
              <w:top w:val="nil"/>
              <w:left w:val="nil"/>
              <w:bottom w:val="single" w:sz="8" w:space="0" w:color="auto"/>
              <w:right w:val="single" w:sz="4" w:space="0" w:color="auto"/>
            </w:tcBorders>
            <w:noWrap/>
            <w:vAlign w:val="bottom"/>
            <w:hideMark/>
          </w:tcPr>
          <w:p w14:paraId="243BC516"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0.0%</w:t>
            </w:r>
          </w:p>
        </w:tc>
        <w:tc>
          <w:tcPr>
            <w:tcW w:w="822" w:type="dxa"/>
            <w:tcBorders>
              <w:top w:val="nil"/>
              <w:left w:val="nil"/>
              <w:bottom w:val="single" w:sz="8" w:space="0" w:color="auto"/>
              <w:right w:val="single" w:sz="4" w:space="0" w:color="auto"/>
            </w:tcBorders>
            <w:noWrap/>
            <w:vAlign w:val="bottom"/>
            <w:hideMark/>
          </w:tcPr>
          <w:p w14:paraId="2404A4A0"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0.0%</w:t>
            </w:r>
          </w:p>
        </w:tc>
        <w:tc>
          <w:tcPr>
            <w:tcW w:w="799" w:type="dxa"/>
            <w:tcBorders>
              <w:top w:val="nil"/>
              <w:left w:val="nil"/>
              <w:bottom w:val="single" w:sz="8" w:space="0" w:color="auto"/>
              <w:right w:val="single" w:sz="4" w:space="0" w:color="auto"/>
            </w:tcBorders>
            <w:noWrap/>
            <w:vAlign w:val="bottom"/>
            <w:hideMark/>
          </w:tcPr>
          <w:p w14:paraId="612C5A7A"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0.0%</w:t>
            </w:r>
          </w:p>
        </w:tc>
        <w:tc>
          <w:tcPr>
            <w:tcW w:w="737" w:type="dxa"/>
            <w:tcBorders>
              <w:top w:val="nil"/>
              <w:left w:val="nil"/>
              <w:bottom w:val="single" w:sz="8" w:space="0" w:color="auto"/>
              <w:right w:val="single" w:sz="4" w:space="0" w:color="auto"/>
            </w:tcBorders>
            <w:noWrap/>
            <w:vAlign w:val="bottom"/>
            <w:hideMark/>
          </w:tcPr>
          <w:p w14:paraId="7D97D7AD"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-1.9%</w:t>
            </w:r>
          </w:p>
        </w:tc>
        <w:tc>
          <w:tcPr>
            <w:tcW w:w="737" w:type="dxa"/>
            <w:tcBorders>
              <w:top w:val="nil"/>
              <w:left w:val="nil"/>
              <w:bottom w:val="single" w:sz="8" w:space="0" w:color="auto"/>
              <w:right w:val="single" w:sz="4" w:space="0" w:color="auto"/>
            </w:tcBorders>
            <w:noWrap/>
            <w:vAlign w:val="bottom"/>
            <w:hideMark/>
          </w:tcPr>
          <w:p w14:paraId="453A147D"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-1.8%</w:t>
            </w:r>
          </w:p>
        </w:tc>
        <w:tc>
          <w:tcPr>
            <w:tcW w:w="737" w:type="dxa"/>
            <w:tcBorders>
              <w:top w:val="nil"/>
              <w:left w:val="nil"/>
              <w:bottom w:val="single" w:sz="8" w:space="0" w:color="auto"/>
              <w:right w:val="single" w:sz="4" w:space="0" w:color="auto"/>
            </w:tcBorders>
            <w:noWrap/>
            <w:vAlign w:val="bottom"/>
            <w:hideMark/>
          </w:tcPr>
          <w:p w14:paraId="6030D700"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-2.9%</w:t>
            </w:r>
          </w:p>
        </w:tc>
        <w:tc>
          <w:tcPr>
            <w:tcW w:w="737" w:type="dxa"/>
            <w:tcBorders>
              <w:top w:val="nil"/>
              <w:left w:val="nil"/>
              <w:bottom w:val="single" w:sz="8" w:space="0" w:color="auto"/>
              <w:right w:val="single" w:sz="8" w:space="0" w:color="auto"/>
            </w:tcBorders>
            <w:noWrap/>
            <w:vAlign w:val="bottom"/>
            <w:hideMark/>
          </w:tcPr>
          <w:p w14:paraId="4CB501CD" w14:textId="77777777" w:rsidR="006C654A" w:rsidRPr="00E25DA1" w:rsidRDefault="006C654A" w:rsidP="0067492B">
            <w:pPr>
              <w:spacing w:line="240" w:lineRule="auto"/>
              <w:jc w:val="center"/>
              <w:rPr>
                <w:rFonts w:ascii="Calibri" w:eastAsia="Times New Roman" w:hAnsi="Calibri" w:cs="Calibri"/>
                <w:color w:val="000000"/>
                <w:sz w:val="18"/>
                <w:szCs w:val="18"/>
                <w:lang w:eastAsia="it-IT"/>
              </w:rPr>
            </w:pPr>
            <w:r w:rsidRPr="00E25DA1">
              <w:rPr>
                <w:rFonts w:ascii="Calibri" w:hAnsi="Calibri" w:cs="Calibri"/>
                <w:color w:val="000000"/>
                <w:sz w:val="18"/>
                <w:szCs w:val="18"/>
              </w:rPr>
              <w:t>-0.4%</w:t>
            </w:r>
          </w:p>
        </w:tc>
      </w:tr>
      <w:tr w:rsidR="006C654A" w:rsidRPr="00E25DA1" w14:paraId="0D102AAB" w14:textId="77777777" w:rsidTr="00D52D8C">
        <w:trPr>
          <w:trHeight w:val="315"/>
        </w:trPr>
        <w:tc>
          <w:tcPr>
            <w:tcW w:w="1276" w:type="dxa"/>
            <w:tcBorders>
              <w:top w:val="single" w:sz="8" w:space="0" w:color="auto"/>
              <w:left w:val="single" w:sz="8" w:space="0" w:color="auto"/>
              <w:bottom w:val="single" w:sz="8" w:space="0" w:color="auto"/>
              <w:right w:val="single" w:sz="8" w:space="0" w:color="auto"/>
            </w:tcBorders>
            <w:shd w:val="clear" w:color="000000" w:fill="FFF2CC"/>
            <w:noWrap/>
            <w:vAlign w:val="bottom"/>
            <w:hideMark/>
          </w:tcPr>
          <w:p w14:paraId="0DAA13C5" w14:textId="77777777" w:rsidR="006C654A" w:rsidRPr="00E25DA1" w:rsidRDefault="006C654A" w:rsidP="0067492B">
            <w:pPr>
              <w:spacing w:line="240" w:lineRule="auto"/>
              <w:rPr>
                <w:rFonts w:ascii="Calibri" w:eastAsia="Times New Roman" w:hAnsi="Calibri" w:cs="Calibri"/>
                <w:b/>
                <w:bCs/>
                <w:i/>
                <w:iCs/>
                <w:color w:val="000000"/>
                <w:sz w:val="18"/>
                <w:szCs w:val="18"/>
                <w:lang w:eastAsia="it-IT"/>
              </w:rPr>
            </w:pPr>
            <w:r w:rsidRPr="00E25DA1">
              <w:rPr>
                <w:rFonts w:ascii="Calibri" w:eastAsia="Times New Roman" w:hAnsi="Calibri" w:cs="Calibri"/>
                <w:b/>
                <w:bCs/>
                <w:i/>
                <w:iCs/>
                <w:color w:val="000000"/>
                <w:sz w:val="18"/>
                <w:szCs w:val="18"/>
                <w:lang w:eastAsia="it-IT"/>
              </w:rPr>
              <w:t>Total</w:t>
            </w:r>
          </w:p>
        </w:tc>
        <w:tc>
          <w:tcPr>
            <w:tcW w:w="737" w:type="dxa"/>
            <w:tcBorders>
              <w:top w:val="single" w:sz="8" w:space="0" w:color="auto"/>
              <w:left w:val="single" w:sz="8" w:space="0" w:color="auto"/>
              <w:bottom w:val="single" w:sz="8" w:space="0" w:color="auto"/>
              <w:right w:val="single" w:sz="4" w:space="0" w:color="auto"/>
            </w:tcBorders>
            <w:shd w:val="clear" w:color="000000" w:fill="FFF2CC"/>
            <w:noWrap/>
            <w:vAlign w:val="bottom"/>
            <w:hideMark/>
          </w:tcPr>
          <w:p w14:paraId="50C52EE1" w14:textId="77777777" w:rsidR="006C654A" w:rsidRPr="00E25DA1" w:rsidRDefault="006C654A" w:rsidP="0067492B">
            <w:pPr>
              <w:spacing w:line="240" w:lineRule="auto"/>
              <w:jc w:val="center"/>
              <w:rPr>
                <w:rFonts w:ascii="Calibri" w:eastAsia="Times New Roman" w:hAnsi="Calibri" w:cs="Calibri"/>
                <w:b/>
                <w:bCs/>
                <w:i/>
                <w:iCs/>
                <w:color w:val="000000"/>
                <w:sz w:val="18"/>
                <w:szCs w:val="18"/>
                <w:lang w:eastAsia="it-IT"/>
              </w:rPr>
            </w:pPr>
            <w:r w:rsidRPr="00E25DA1">
              <w:rPr>
                <w:rFonts w:ascii="Calibri" w:hAnsi="Calibri" w:cs="Calibri"/>
                <w:b/>
                <w:bCs/>
                <w:i/>
                <w:iCs/>
                <w:color w:val="000000"/>
                <w:sz w:val="18"/>
                <w:szCs w:val="18"/>
              </w:rPr>
              <w:t>8.7E+00</w:t>
            </w:r>
          </w:p>
        </w:tc>
        <w:tc>
          <w:tcPr>
            <w:tcW w:w="737" w:type="dxa"/>
            <w:tcBorders>
              <w:top w:val="single" w:sz="8" w:space="0" w:color="auto"/>
              <w:left w:val="nil"/>
              <w:bottom w:val="single" w:sz="8" w:space="0" w:color="auto"/>
              <w:right w:val="single" w:sz="4" w:space="0" w:color="auto"/>
            </w:tcBorders>
            <w:shd w:val="clear" w:color="000000" w:fill="FFF2CC"/>
            <w:noWrap/>
            <w:vAlign w:val="bottom"/>
            <w:hideMark/>
          </w:tcPr>
          <w:p w14:paraId="37A43E10" w14:textId="77777777" w:rsidR="006C654A" w:rsidRPr="00E25DA1" w:rsidRDefault="006C654A" w:rsidP="0067492B">
            <w:pPr>
              <w:spacing w:line="240" w:lineRule="auto"/>
              <w:jc w:val="center"/>
              <w:rPr>
                <w:rFonts w:ascii="Calibri" w:eastAsia="Times New Roman" w:hAnsi="Calibri" w:cs="Calibri"/>
                <w:b/>
                <w:bCs/>
                <w:i/>
                <w:iCs/>
                <w:color w:val="000000"/>
                <w:sz w:val="18"/>
                <w:szCs w:val="18"/>
                <w:lang w:eastAsia="it-IT"/>
              </w:rPr>
            </w:pPr>
            <w:r w:rsidRPr="00E25DA1">
              <w:rPr>
                <w:rFonts w:ascii="Calibri" w:hAnsi="Calibri" w:cs="Calibri"/>
                <w:b/>
                <w:bCs/>
                <w:i/>
                <w:iCs/>
                <w:color w:val="000000"/>
                <w:sz w:val="18"/>
                <w:szCs w:val="18"/>
              </w:rPr>
              <w:t>1.1E-05</w:t>
            </w:r>
          </w:p>
        </w:tc>
        <w:tc>
          <w:tcPr>
            <w:tcW w:w="737" w:type="dxa"/>
            <w:tcBorders>
              <w:top w:val="single" w:sz="8" w:space="0" w:color="auto"/>
              <w:left w:val="nil"/>
              <w:bottom w:val="single" w:sz="8" w:space="0" w:color="auto"/>
              <w:right w:val="single" w:sz="4" w:space="0" w:color="auto"/>
            </w:tcBorders>
            <w:shd w:val="clear" w:color="000000" w:fill="FFF2CC"/>
            <w:noWrap/>
            <w:vAlign w:val="bottom"/>
            <w:hideMark/>
          </w:tcPr>
          <w:p w14:paraId="32EDBADD" w14:textId="77777777" w:rsidR="006C654A" w:rsidRPr="00E25DA1" w:rsidRDefault="006C654A" w:rsidP="0067492B">
            <w:pPr>
              <w:spacing w:line="240" w:lineRule="auto"/>
              <w:jc w:val="center"/>
              <w:rPr>
                <w:rFonts w:ascii="Calibri" w:eastAsia="Times New Roman" w:hAnsi="Calibri" w:cs="Calibri"/>
                <w:b/>
                <w:bCs/>
                <w:i/>
                <w:iCs/>
                <w:color w:val="000000"/>
                <w:sz w:val="18"/>
                <w:szCs w:val="18"/>
                <w:lang w:eastAsia="it-IT"/>
              </w:rPr>
            </w:pPr>
            <w:r w:rsidRPr="00E25DA1">
              <w:rPr>
                <w:rFonts w:ascii="Calibri" w:hAnsi="Calibri" w:cs="Calibri"/>
                <w:b/>
                <w:bCs/>
                <w:i/>
                <w:iCs/>
                <w:color w:val="000000"/>
                <w:sz w:val="18"/>
                <w:szCs w:val="18"/>
              </w:rPr>
              <w:t>4.4E-01</w:t>
            </w:r>
          </w:p>
        </w:tc>
        <w:tc>
          <w:tcPr>
            <w:tcW w:w="737" w:type="dxa"/>
            <w:tcBorders>
              <w:top w:val="single" w:sz="8" w:space="0" w:color="auto"/>
              <w:left w:val="nil"/>
              <w:bottom w:val="single" w:sz="8" w:space="0" w:color="auto"/>
              <w:right w:val="single" w:sz="4" w:space="0" w:color="auto"/>
            </w:tcBorders>
            <w:shd w:val="clear" w:color="000000" w:fill="FFF2CC"/>
            <w:noWrap/>
            <w:vAlign w:val="bottom"/>
            <w:hideMark/>
          </w:tcPr>
          <w:p w14:paraId="65267BF6" w14:textId="77777777" w:rsidR="006C654A" w:rsidRPr="00E25DA1" w:rsidRDefault="006C654A" w:rsidP="0067492B">
            <w:pPr>
              <w:spacing w:line="240" w:lineRule="auto"/>
              <w:jc w:val="center"/>
              <w:rPr>
                <w:rFonts w:ascii="Calibri" w:eastAsia="Times New Roman" w:hAnsi="Calibri" w:cs="Calibri"/>
                <w:b/>
                <w:bCs/>
                <w:i/>
                <w:iCs/>
                <w:color w:val="000000"/>
                <w:sz w:val="18"/>
                <w:szCs w:val="18"/>
                <w:lang w:eastAsia="it-IT"/>
              </w:rPr>
            </w:pPr>
            <w:r w:rsidRPr="00E25DA1">
              <w:rPr>
                <w:rFonts w:ascii="Calibri" w:hAnsi="Calibri" w:cs="Calibri"/>
                <w:b/>
                <w:bCs/>
                <w:i/>
                <w:iCs/>
                <w:color w:val="000000"/>
                <w:sz w:val="18"/>
                <w:szCs w:val="18"/>
              </w:rPr>
              <w:t>4.4E-02</w:t>
            </w:r>
          </w:p>
        </w:tc>
        <w:tc>
          <w:tcPr>
            <w:tcW w:w="737" w:type="dxa"/>
            <w:tcBorders>
              <w:top w:val="single" w:sz="8" w:space="0" w:color="auto"/>
              <w:left w:val="nil"/>
              <w:bottom w:val="single" w:sz="8" w:space="0" w:color="auto"/>
              <w:right w:val="single" w:sz="4" w:space="0" w:color="auto"/>
            </w:tcBorders>
            <w:shd w:val="clear" w:color="000000" w:fill="FFF2CC"/>
            <w:noWrap/>
            <w:vAlign w:val="bottom"/>
            <w:hideMark/>
          </w:tcPr>
          <w:p w14:paraId="106E77BE" w14:textId="77777777" w:rsidR="006C654A" w:rsidRPr="00E25DA1" w:rsidRDefault="006C654A" w:rsidP="0067492B">
            <w:pPr>
              <w:spacing w:line="240" w:lineRule="auto"/>
              <w:jc w:val="center"/>
              <w:rPr>
                <w:rFonts w:ascii="Calibri" w:eastAsia="Times New Roman" w:hAnsi="Calibri" w:cs="Calibri"/>
                <w:b/>
                <w:bCs/>
                <w:i/>
                <w:iCs/>
                <w:color w:val="000000"/>
                <w:sz w:val="18"/>
                <w:szCs w:val="18"/>
                <w:lang w:eastAsia="it-IT"/>
              </w:rPr>
            </w:pPr>
            <w:r w:rsidRPr="00E25DA1">
              <w:rPr>
                <w:rFonts w:ascii="Calibri" w:hAnsi="Calibri" w:cs="Calibri"/>
                <w:b/>
                <w:bCs/>
                <w:i/>
                <w:iCs/>
                <w:color w:val="000000"/>
                <w:sz w:val="18"/>
                <w:szCs w:val="18"/>
              </w:rPr>
              <w:t>6.4E-02</w:t>
            </w:r>
          </w:p>
        </w:tc>
        <w:tc>
          <w:tcPr>
            <w:tcW w:w="737" w:type="dxa"/>
            <w:tcBorders>
              <w:top w:val="single" w:sz="8" w:space="0" w:color="auto"/>
              <w:left w:val="nil"/>
              <w:bottom w:val="single" w:sz="8" w:space="0" w:color="auto"/>
              <w:right w:val="single" w:sz="4" w:space="0" w:color="auto"/>
            </w:tcBorders>
            <w:shd w:val="clear" w:color="000000" w:fill="FFF2CC"/>
            <w:noWrap/>
            <w:vAlign w:val="bottom"/>
            <w:hideMark/>
          </w:tcPr>
          <w:p w14:paraId="78F472A9" w14:textId="77777777" w:rsidR="006C654A" w:rsidRPr="00E25DA1" w:rsidRDefault="006C654A" w:rsidP="0067492B">
            <w:pPr>
              <w:spacing w:line="240" w:lineRule="auto"/>
              <w:jc w:val="center"/>
              <w:rPr>
                <w:rFonts w:ascii="Calibri" w:eastAsia="Times New Roman" w:hAnsi="Calibri" w:cs="Calibri"/>
                <w:b/>
                <w:bCs/>
                <w:i/>
                <w:iCs/>
                <w:color w:val="000000"/>
                <w:sz w:val="18"/>
                <w:szCs w:val="18"/>
                <w:lang w:eastAsia="it-IT"/>
              </w:rPr>
            </w:pPr>
            <w:r w:rsidRPr="00E25DA1">
              <w:rPr>
                <w:rFonts w:ascii="Calibri" w:hAnsi="Calibri" w:cs="Calibri"/>
                <w:b/>
                <w:bCs/>
                <w:i/>
                <w:iCs/>
                <w:color w:val="000000"/>
                <w:sz w:val="18"/>
                <w:szCs w:val="18"/>
              </w:rPr>
              <w:t>4.6E-02</w:t>
            </w:r>
          </w:p>
        </w:tc>
        <w:tc>
          <w:tcPr>
            <w:tcW w:w="737" w:type="dxa"/>
            <w:tcBorders>
              <w:top w:val="single" w:sz="8" w:space="0" w:color="auto"/>
              <w:left w:val="nil"/>
              <w:bottom w:val="single" w:sz="8" w:space="0" w:color="auto"/>
              <w:right w:val="single" w:sz="4" w:space="0" w:color="auto"/>
            </w:tcBorders>
            <w:shd w:val="clear" w:color="000000" w:fill="FFF2CC"/>
            <w:noWrap/>
            <w:vAlign w:val="bottom"/>
            <w:hideMark/>
          </w:tcPr>
          <w:p w14:paraId="54DFB7E7" w14:textId="77777777" w:rsidR="006C654A" w:rsidRPr="00E25DA1" w:rsidRDefault="006C654A" w:rsidP="0067492B">
            <w:pPr>
              <w:spacing w:line="240" w:lineRule="auto"/>
              <w:jc w:val="center"/>
              <w:rPr>
                <w:rFonts w:ascii="Calibri" w:eastAsia="Times New Roman" w:hAnsi="Calibri" w:cs="Calibri"/>
                <w:b/>
                <w:bCs/>
                <w:i/>
                <w:iCs/>
                <w:color w:val="000000"/>
                <w:sz w:val="18"/>
                <w:szCs w:val="18"/>
                <w:lang w:eastAsia="it-IT"/>
              </w:rPr>
            </w:pPr>
            <w:r w:rsidRPr="00E25DA1">
              <w:rPr>
                <w:rFonts w:ascii="Calibri" w:hAnsi="Calibri" w:cs="Calibri"/>
                <w:b/>
                <w:bCs/>
                <w:i/>
                <w:iCs/>
                <w:color w:val="000000"/>
                <w:sz w:val="18"/>
                <w:szCs w:val="18"/>
              </w:rPr>
              <w:t>1.9E-01</w:t>
            </w:r>
          </w:p>
        </w:tc>
        <w:tc>
          <w:tcPr>
            <w:tcW w:w="737" w:type="dxa"/>
            <w:tcBorders>
              <w:top w:val="single" w:sz="8" w:space="0" w:color="auto"/>
              <w:left w:val="nil"/>
              <w:bottom w:val="single" w:sz="8" w:space="0" w:color="auto"/>
              <w:right w:val="single" w:sz="4" w:space="0" w:color="auto"/>
            </w:tcBorders>
            <w:shd w:val="clear" w:color="000000" w:fill="FFF2CC"/>
            <w:noWrap/>
            <w:vAlign w:val="bottom"/>
            <w:hideMark/>
          </w:tcPr>
          <w:p w14:paraId="259EF229" w14:textId="77777777" w:rsidR="006C654A" w:rsidRPr="00E25DA1" w:rsidRDefault="006C654A" w:rsidP="0067492B">
            <w:pPr>
              <w:spacing w:line="240" w:lineRule="auto"/>
              <w:jc w:val="center"/>
              <w:rPr>
                <w:rFonts w:ascii="Calibri" w:eastAsia="Times New Roman" w:hAnsi="Calibri" w:cs="Calibri"/>
                <w:b/>
                <w:bCs/>
                <w:i/>
                <w:iCs/>
                <w:color w:val="000000"/>
                <w:sz w:val="18"/>
                <w:szCs w:val="18"/>
                <w:lang w:eastAsia="it-IT"/>
              </w:rPr>
            </w:pPr>
            <w:r w:rsidRPr="00E25DA1">
              <w:rPr>
                <w:rFonts w:ascii="Calibri" w:hAnsi="Calibri" w:cs="Calibri"/>
                <w:b/>
                <w:bCs/>
                <w:i/>
                <w:iCs/>
                <w:color w:val="000000"/>
                <w:sz w:val="18"/>
                <w:szCs w:val="18"/>
              </w:rPr>
              <w:t>2.2E-02</w:t>
            </w:r>
          </w:p>
        </w:tc>
        <w:tc>
          <w:tcPr>
            <w:tcW w:w="737" w:type="dxa"/>
            <w:tcBorders>
              <w:top w:val="single" w:sz="8" w:space="0" w:color="auto"/>
              <w:left w:val="nil"/>
              <w:bottom w:val="single" w:sz="8" w:space="0" w:color="auto"/>
              <w:right w:val="single" w:sz="4" w:space="0" w:color="auto"/>
            </w:tcBorders>
            <w:shd w:val="clear" w:color="000000" w:fill="FFF2CC"/>
            <w:noWrap/>
            <w:vAlign w:val="bottom"/>
            <w:hideMark/>
          </w:tcPr>
          <w:p w14:paraId="5DBCCF2E" w14:textId="77777777" w:rsidR="006C654A" w:rsidRPr="00E25DA1" w:rsidRDefault="006C654A" w:rsidP="0067492B">
            <w:pPr>
              <w:spacing w:line="240" w:lineRule="auto"/>
              <w:jc w:val="center"/>
              <w:rPr>
                <w:rFonts w:ascii="Calibri" w:eastAsia="Times New Roman" w:hAnsi="Calibri" w:cs="Calibri"/>
                <w:b/>
                <w:bCs/>
                <w:i/>
                <w:iCs/>
                <w:color w:val="000000"/>
                <w:sz w:val="18"/>
                <w:szCs w:val="18"/>
                <w:lang w:eastAsia="it-IT"/>
              </w:rPr>
            </w:pPr>
            <w:r w:rsidRPr="00E25DA1">
              <w:rPr>
                <w:rFonts w:ascii="Calibri" w:hAnsi="Calibri" w:cs="Calibri"/>
                <w:b/>
                <w:bCs/>
                <w:i/>
                <w:iCs/>
                <w:color w:val="000000"/>
                <w:sz w:val="18"/>
                <w:szCs w:val="18"/>
              </w:rPr>
              <w:t>5.5E-04</w:t>
            </w:r>
          </w:p>
        </w:tc>
        <w:tc>
          <w:tcPr>
            <w:tcW w:w="737" w:type="dxa"/>
            <w:tcBorders>
              <w:top w:val="single" w:sz="8" w:space="0" w:color="auto"/>
              <w:left w:val="nil"/>
              <w:bottom w:val="single" w:sz="8" w:space="0" w:color="auto"/>
              <w:right w:val="single" w:sz="4" w:space="0" w:color="auto"/>
            </w:tcBorders>
            <w:shd w:val="clear" w:color="000000" w:fill="FFF2CC"/>
            <w:noWrap/>
            <w:vAlign w:val="bottom"/>
            <w:hideMark/>
          </w:tcPr>
          <w:p w14:paraId="2F651212" w14:textId="77777777" w:rsidR="006C654A" w:rsidRPr="00E25DA1" w:rsidRDefault="006C654A" w:rsidP="0067492B">
            <w:pPr>
              <w:spacing w:line="240" w:lineRule="auto"/>
              <w:jc w:val="center"/>
              <w:rPr>
                <w:rFonts w:ascii="Calibri" w:eastAsia="Times New Roman" w:hAnsi="Calibri" w:cs="Calibri"/>
                <w:b/>
                <w:bCs/>
                <w:i/>
                <w:iCs/>
                <w:color w:val="000000"/>
                <w:sz w:val="18"/>
                <w:szCs w:val="18"/>
                <w:lang w:eastAsia="it-IT"/>
              </w:rPr>
            </w:pPr>
            <w:r w:rsidRPr="00E25DA1">
              <w:rPr>
                <w:rFonts w:ascii="Calibri" w:hAnsi="Calibri" w:cs="Calibri"/>
                <w:b/>
                <w:bCs/>
                <w:i/>
                <w:iCs/>
                <w:color w:val="000000"/>
                <w:sz w:val="18"/>
                <w:szCs w:val="18"/>
              </w:rPr>
              <w:t>4.3E+02</w:t>
            </w:r>
          </w:p>
        </w:tc>
        <w:tc>
          <w:tcPr>
            <w:tcW w:w="822" w:type="dxa"/>
            <w:tcBorders>
              <w:top w:val="single" w:sz="8" w:space="0" w:color="auto"/>
              <w:left w:val="nil"/>
              <w:bottom w:val="single" w:sz="8" w:space="0" w:color="auto"/>
              <w:right w:val="single" w:sz="4" w:space="0" w:color="auto"/>
            </w:tcBorders>
            <w:shd w:val="clear" w:color="000000" w:fill="FFF2CC"/>
            <w:noWrap/>
            <w:vAlign w:val="bottom"/>
            <w:hideMark/>
          </w:tcPr>
          <w:p w14:paraId="537307C4" w14:textId="77777777" w:rsidR="006C654A" w:rsidRPr="00E25DA1" w:rsidRDefault="006C654A" w:rsidP="0067492B">
            <w:pPr>
              <w:spacing w:line="240" w:lineRule="auto"/>
              <w:jc w:val="center"/>
              <w:rPr>
                <w:rFonts w:ascii="Calibri" w:eastAsia="Times New Roman" w:hAnsi="Calibri" w:cs="Calibri"/>
                <w:b/>
                <w:bCs/>
                <w:i/>
                <w:iCs/>
                <w:color w:val="000000"/>
                <w:sz w:val="18"/>
                <w:szCs w:val="18"/>
                <w:lang w:eastAsia="it-IT"/>
              </w:rPr>
            </w:pPr>
            <w:r w:rsidRPr="00E25DA1">
              <w:rPr>
                <w:rFonts w:ascii="Calibri" w:hAnsi="Calibri" w:cs="Calibri"/>
                <w:b/>
                <w:bCs/>
                <w:i/>
                <w:iCs/>
                <w:color w:val="000000"/>
                <w:sz w:val="18"/>
                <w:szCs w:val="18"/>
              </w:rPr>
              <w:t>1.5E+01</w:t>
            </w:r>
          </w:p>
        </w:tc>
        <w:tc>
          <w:tcPr>
            <w:tcW w:w="822" w:type="dxa"/>
            <w:tcBorders>
              <w:top w:val="single" w:sz="8" w:space="0" w:color="auto"/>
              <w:left w:val="nil"/>
              <w:bottom w:val="single" w:sz="8" w:space="0" w:color="auto"/>
              <w:right w:val="single" w:sz="4" w:space="0" w:color="auto"/>
            </w:tcBorders>
            <w:shd w:val="clear" w:color="000000" w:fill="FFF2CC"/>
            <w:noWrap/>
            <w:vAlign w:val="bottom"/>
            <w:hideMark/>
          </w:tcPr>
          <w:p w14:paraId="7EFDD220" w14:textId="77777777" w:rsidR="006C654A" w:rsidRPr="00E25DA1" w:rsidRDefault="006C654A" w:rsidP="0067492B">
            <w:pPr>
              <w:spacing w:line="240" w:lineRule="auto"/>
              <w:jc w:val="center"/>
              <w:rPr>
                <w:rFonts w:ascii="Calibri" w:eastAsia="Times New Roman" w:hAnsi="Calibri" w:cs="Calibri"/>
                <w:b/>
                <w:bCs/>
                <w:i/>
                <w:iCs/>
                <w:color w:val="000000"/>
                <w:sz w:val="18"/>
                <w:szCs w:val="18"/>
                <w:lang w:eastAsia="it-IT"/>
              </w:rPr>
            </w:pPr>
            <w:r w:rsidRPr="00E25DA1">
              <w:rPr>
                <w:rFonts w:ascii="Calibri" w:hAnsi="Calibri" w:cs="Calibri"/>
                <w:b/>
                <w:bCs/>
                <w:i/>
                <w:iCs/>
                <w:color w:val="000000"/>
                <w:sz w:val="18"/>
                <w:szCs w:val="18"/>
              </w:rPr>
              <w:t>1.9E+01</w:t>
            </w:r>
          </w:p>
        </w:tc>
        <w:tc>
          <w:tcPr>
            <w:tcW w:w="822" w:type="dxa"/>
            <w:tcBorders>
              <w:top w:val="single" w:sz="8" w:space="0" w:color="auto"/>
              <w:left w:val="nil"/>
              <w:bottom w:val="single" w:sz="8" w:space="0" w:color="auto"/>
              <w:right w:val="single" w:sz="4" w:space="0" w:color="auto"/>
            </w:tcBorders>
            <w:shd w:val="clear" w:color="000000" w:fill="FFF2CC"/>
            <w:noWrap/>
            <w:vAlign w:val="bottom"/>
            <w:hideMark/>
          </w:tcPr>
          <w:p w14:paraId="6A73135A" w14:textId="77777777" w:rsidR="006C654A" w:rsidRPr="00E25DA1" w:rsidRDefault="006C654A" w:rsidP="0067492B">
            <w:pPr>
              <w:spacing w:line="240" w:lineRule="auto"/>
              <w:jc w:val="center"/>
              <w:rPr>
                <w:rFonts w:ascii="Calibri" w:eastAsia="Times New Roman" w:hAnsi="Calibri" w:cs="Calibri"/>
                <w:b/>
                <w:bCs/>
                <w:i/>
                <w:iCs/>
                <w:color w:val="000000"/>
                <w:sz w:val="18"/>
                <w:szCs w:val="18"/>
                <w:lang w:eastAsia="it-IT"/>
              </w:rPr>
            </w:pPr>
            <w:r w:rsidRPr="00E25DA1">
              <w:rPr>
                <w:rFonts w:ascii="Calibri" w:hAnsi="Calibri" w:cs="Calibri"/>
                <w:b/>
                <w:bCs/>
                <w:i/>
                <w:iCs/>
                <w:color w:val="000000"/>
                <w:sz w:val="18"/>
                <w:szCs w:val="18"/>
              </w:rPr>
              <w:t>4.7E+00</w:t>
            </w:r>
          </w:p>
        </w:tc>
        <w:tc>
          <w:tcPr>
            <w:tcW w:w="799" w:type="dxa"/>
            <w:tcBorders>
              <w:top w:val="single" w:sz="8" w:space="0" w:color="auto"/>
              <w:left w:val="nil"/>
              <w:bottom w:val="single" w:sz="8" w:space="0" w:color="auto"/>
              <w:right w:val="single" w:sz="4" w:space="0" w:color="auto"/>
            </w:tcBorders>
            <w:shd w:val="clear" w:color="000000" w:fill="FFF2CC"/>
            <w:noWrap/>
            <w:vAlign w:val="bottom"/>
            <w:hideMark/>
          </w:tcPr>
          <w:p w14:paraId="5BBA5C1B" w14:textId="77777777" w:rsidR="006C654A" w:rsidRPr="00E25DA1" w:rsidRDefault="006C654A" w:rsidP="0067492B">
            <w:pPr>
              <w:spacing w:line="240" w:lineRule="auto"/>
              <w:jc w:val="center"/>
              <w:rPr>
                <w:rFonts w:ascii="Calibri" w:eastAsia="Times New Roman" w:hAnsi="Calibri" w:cs="Calibri"/>
                <w:b/>
                <w:bCs/>
                <w:i/>
                <w:iCs/>
                <w:color w:val="000000"/>
                <w:sz w:val="18"/>
                <w:szCs w:val="18"/>
                <w:lang w:eastAsia="it-IT"/>
              </w:rPr>
            </w:pPr>
            <w:r w:rsidRPr="00E25DA1">
              <w:rPr>
                <w:rFonts w:ascii="Calibri" w:hAnsi="Calibri" w:cs="Calibri"/>
                <w:b/>
                <w:bCs/>
                <w:i/>
                <w:iCs/>
                <w:color w:val="000000"/>
                <w:sz w:val="18"/>
                <w:szCs w:val="18"/>
              </w:rPr>
              <w:t>2.3E+02</w:t>
            </w:r>
          </w:p>
        </w:tc>
        <w:tc>
          <w:tcPr>
            <w:tcW w:w="737" w:type="dxa"/>
            <w:tcBorders>
              <w:top w:val="single" w:sz="8" w:space="0" w:color="auto"/>
              <w:left w:val="nil"/>
              <w:bottom w:val="single" w:sz="8" w:space="0" w:color="auto"/>
              <w:right w:val="single" w:sz="4" w:space="0" w:color="auto"/>
            </w:tcBorders>
            <w:shd w:val="clear" w:color="000000" w:fill="FFF2CC"/>
            <w:noWrap/>
            <w:vAlign w:val="bottom"/>
            <w:hideMark/>
          </w:tcPr>
          <w:p w14:paraId="176C4DAE" w14:textId="77777777" w:rsidR="006C654A" w:rsidRPr="00E25DA1" w:rsidRDefault="006C654A" w:rsidP="0067492B">
            <w:pPr>
              <w:spacing w:line="240" w:lineRule="auto"/>
              <w:jc w:val="center"/>
              <w:rPr>
                <w:rFonts w:ascii="Calibri" w:eastAsia="Times New Roman" w:hAnsi="Calibri" w:cs="Calibri"/>
                <w:b/>
                <w:bCs/>
                <w:i/>
                <w:iCs/>
                <w:color w:val="000000"/>
                <w:sz w:val="18"/>
                <w:szCs w:val="18"/>
                <w:lang w:eastAsia="it-IT"/>
              </w:rPr>
            </w:pPr>
            <w:r w:rsidRPr="00E25DA1">
              <w:rPr>
                <w:rFonts w:ascii="Calibri" w:hAnsi="Calibri" w:cs="Calibri"/>
                <w:b/>
                <w:bCs/>
                <w:i/>
                <w:iCs/>
                <w:color w:val="000000"/>
                <w:sz w:val="18"/>
                <w:szCs w:val="18"/>
              </w:rPr>
              <w:t>1.2E+00</w:t>
            </w:r>
          </w:p>
        </w:tc>
        <w:tc>
          <w:tcPr>
            <w:tcW w:w="737" w:type="dxa"/>
            <w:tcBorders>
              <w:top w:val="single" w:sz="8" w:space="0" w:color="auto"/>
              <w:left w:val="nil"/>
              <w:bottom w:val="single" w:sz="8" w:space="0" w:color="auto"/>
              <w:right w:val="single" w:sz="4" w:space="0" w:color="auto"/>
            </w:tcBorders>
            <w:shd w:val="clear" w:color="000000" w:fill="FFF2CC"/>
            <w:noWrap/>
            <w:vAlign w:val="bottom"/>
            <w:hideMark/>
          </w:tcPr>
          <w:p w14:paraId="30ECC5D5" w14:textId="77777777" w:rsidR="006C654A" w:rsidRPr="00E25DA1" w:rsidRDefault="006C654A" w:rsidP="0067492B">
            <w:pPr>
              <w:spacing w:line="240" w:lineRule="auto"/>
              <w:jc w:val="center"/>
              <w:rPr>
                <w:rFonts w:ascii="Calibri" w:eastAsia="Times New Roman" w:hAnsi="Calibri" w:cs="Calibri"/>
                <w:b/>
                <w:bCs/>
                <w:i/>
                <w:iCs/>
                <w:color w:val="000000"/>
                <w:sz w:val="18"/>
                <w:szCs w:val="18"/>
                <w:lang w:eastAsia="it-IT"/>
              </w:rPr>
            </w:pPr>
            <w:r w:rsidRPr="00E25DA1">
              <w:rPr>
                <w:rFonts w:ascii="Calibri" w:hAnsi="Calibri" w:cs="Calibri"/>
                <w:b/>
                <w:bCs/>
                <w:i/>
                <w:iCs/>
                <w:color w:val="000000"/>
                <w:sz w:val="18"/>
                <w:szCs w:val="18"/>
              </w:rPr>
              <w:t>9.9E-01</w:t>
            </w:r>
          </w:p>
        </w:tc>
        <w:tc>
          <w:tcPr>
            <w:tcW w:w="737" w:type="dxa"/>
            <w:tcBorders>
              <w:top w:val="single" w:sz="8" w:space="0" w:color="auto"/>
              <w:left w:val="nil"/>
              <w:bottom w:val="single" w:sz="8" w:space="0" w:color="auto"/>
              <w:right w:val="single" w:sz="4" w:space="0" w:color="auto"/>
            </w:tcBorders>
            <w:shd w:val="clear" w:color="000000" w:fill="FFF2CC"/>
            <w:noWrap/>
            <w:vAlign w:val="bottom"/>
            <w:hideMark/>
          </w:tcPr>
          <w:p w14:paraId="066E4A02" w14:textId="77777777" w:rsidR="006C654A" w:rsidRPr="00E25DA1" w:rsidRDefault="006C654A" w:rsidP="0067492B">
            <w:pPr>
              <w:spacing w:line="240" w:lineRule="auto"/>
              <w:jc w:val="center"/>
              <w:rPr>
                <w:rFonts w:ascii="Calibri" w:eastAsia="Times New Roman" w:hAnsi="Calibri" w:cs="Calibri"/>
                <w:b/>
                <w:bCs/>
                <w:i/>
                <w:iCs/>
                <w:color w:val="000000"/>
                <w:sz w:val="18"/>
                <w:szCs w:val="18"/>
                <w:lang w:eastAsia="it-IT"/>
              </w:rPr>
            </w:pPr>
            <w:r w:rsidRPr="00E25DA1">
              <w:rPr>
                <w:rFonts w:ascii="Calibri" w:hAnsi="Calibri" w:cs="Calibri"/>
                <w:b/>
                <w:bCs/>
                <w:i/>
                <w:iCs/>
                <w:color w:val="000000"/>
                <w:sz w:val="18"/>
                <w:szCs w:val="18"/>
              </w:rPr>
              <w:t>1.8E+00</w:t>
            </w:r>
          </w:p>
        </w:tc>
        <w:tc>
          <w:tcPr>
            <w:tcW w:w="737" w:type="dxa"/>
            <w:tcBorders>
              <w:top w:val="single" w:sz="8" w:space="0" w:color="auto"/>
              <w:left w:val="nil"/>
              <w:bottom w:val="single" w:sz="8" w:space="0" w:color="auto"/>
              <w:right w:val="single" w:sz="8" w:space="0" w:color="auto"/>
            </w:tcBorders>
            <w:shd w:val="clear" w:color="000000" w:fill="FFF2CC"/>
            <w:noWrap/>
            <w:vAlign w:val="bottom"/>
            <w:hideMark/>
          </w:tcPr>
          <w:p w14:paraId="5019E918" w14:textId="77777777" w:rsidR="006C654A" w:rsidRPr="00E25DA1" w:rsidRDefault="006C654A" w:rsidP="0067492B">
            <w:pPr>
              <w:spacing w:line="240" w:lineRule="auto"/>
              <w:jc w:val="center"/>
              <w:rPr>
                <w:rFonts w:ascii="Calibri" w:eastAsia="Times New Roman" w:hAnsi="Calibri" w:cs="Calibri"/>
                <w:b/>
                <w:bCs/>
                <w:i/>
                <w:iCs/>
                <w:color w:val="000000"/>
                <w:sz w:val="18"/>
                <w:szCs w:val="18"/>
                <w:lang w:eastAsia="it-IT"/>
              </w:rPr>
            </w:pPr>
            <w:r w:rsidRPr="00E25DA1">
              <w:rPr>
                <w:rFonts w:ascii="Calibri" w:hAnsi="Calibri" w:cs="Calibri"/>
                <w:b/>
                <w:bCs/>
                <w:i/>
                <w:iCs/>
                <w:color w:val="000000"/>
                <w:sz w:val="18"/>
                <w:szCs w:val="18"/>
              </w:rPr>
              <w:t>1.6E+00</w:t>
            </w:r>
          </w:p>
        </w:tc>
      </w:tr>
      <w:tr w:rsidR="006C654A" w:rsidRPr="00E25DA1" w14:paraId="0F6665DC" w14:textId="77777777" w:rsidTr="00D52D8C">
        <w:trPr>
          <w:trHeight w:val="315"/>
        </w:trPr>
        <w:tc>
          <w:tcPr>
            <w:tcW w:w="1276" w:type="dxa"/>
            <w:tcBorders>
              <w:top w:val="nil"/>
              <w:left w:val="single" w:sz="8" w:space="0" w:color="auto"/>
              <w:bottom w:val="single" w:sz="8" w:space="0" w:color="auto"/>
              <w:right w:val="single" w:sz="4" w:space="0" w:color="auto"/>
            </w:tcBorders>
            <w:noWrap/>
            <w:vAlign w:val="bottom"/>
            <w:hideMark/>
          </w:tcPr>
          <w:p w14:paraId="404199A5" w14:textId="77777777" w:rsidR="006C654A" w:rsidRPr="00E25DA1" w:rsidRDefault="006C654A" w:rsidP="0067492B">
            <w:pPr>
              <w:spacing w:line="240" w:lineRule="auto"/>
              <w:rPr>
                <w:rFonts w:ascii="Calibri" w:eastAsia="Times New Roman" w:hAnsi="Calibri" w:cs="Calibri"/>
                <w:b/>
                <w:bCs/>
                <w:i/>
                <w:iCs/>
                <w:color w:val="000000"/>
                <w:sz w:val="18"/>
                <w:szCs w:val="18"/>
                <w:lang w:eastAsia="it-IT"/>
              </w:rPr>
            </w:pPr>
            <w:r w:rsidRPr="00E25DA1">
              <w:rPr>
                <w:rFonts w:ascii="Calibri" w:eastAsia="Times New Roman" w:hAnsi="Calibri" w:cs="Calibri"/>
                <w:b/>
                <w:bCs/>
                <w:i/>
                <w:iCs/>
                <w:color w:val="000000"/>
                <w:sz w:val="18"/>
                <w:szCs w:val="18"/>
                <w:lang w:eastAsia="it-IT"/>
              </w:rPr>
              <w:t>SD</w:t>
            </w:r>
          </w:p>
        </w:tc>
        <w:tc>
          <w:tcPr>
            <w:tcW w:w="737" w:type="dxa"/>
            <w:tcBorders>
              <w:top w:val="single" w:sz="4" w:space="0" w:color="auto"/>
              <w:left w:val="single" w:sz="4" w:space="0" w:color="auto"/>
              <w:bottom w:val="single" w:sz="4" w:space="0" w:color="auto"/>
              <w:right w:val="single" w:sz="4" w:space="0" w:color="auto"/>
            </w:tcBorders>
            <w:noWrap/>
            <w:vAlign w:val="center"/>
            <w:hideMark/>
          </w:tcPr>
          <w:p w14:paraId="2FB01946" w14:textId="77777777" w:rsidR="006C654A" w:rsidRPr="008C76F9" w:rsidRDefault="006C654A" w:rsidP="0067492B">
            <w:pPr>
              <w:spacing w:line="240" w:lineRule="auto"/>
              <w:jc w:val="center"/>
              <w:rPr>
                <w:rFonts w:ascii="Calibri" w:eastAsia="Times New Roman" w:hAnsi="Calibri" w:cs="Calibri"/>
                <w:color w:val="FF0000"/>
                <w:sz w:val="16"/>
                <w:szCs w:val="16"/>
                <w:lang w:eastAsia="it-IT"/>
              </w:rPr>
            </w:pPr>
            <w:r w:rsidRPr="008C76F9">
              <w:rPr>
                <w:rFonts w:ascii="Calibri" w:hAnsi="Calibri" w:cs="Calibri"/>
                <w:color w:val="000000"/>
                <w:sz w:val="16"/>
                <w:szCs w:val="16"/>
              </w:rPr>
              <w:t>11%</w:t>
            </w:r>
          </w:p>
        </w:tc>
        <w:tc>
          <w:tcPr>
            <w:tcW w:w="737" w:type="dxa"/>
            <w:tcBorders>
              <w:top w:val="single" w:sz="4" w:space="0" w:color="auto"/>
              <w:left w:val="nil"/>
              <w:bottom w:val="single" w:sz="4" w:space="0" w:color="auto"/>
              <w:right w:val="single" w:sz="4" w:space="0" w:color="auto"/>
            </w:tcBorders>
            <w:noWrap/>
            <w:vAlign w:val="center"/>
            <w:hideMark/>
          </w:tcPr>
          <w:p w14:paraId="11C64D1A" w14:textId="77777777" w:rsidR="006C654A" w:rsidRPr="008C76F9" w:rsidRDefault="006C654A" w:rsidP="0067492B">
            <w:pPr>
              <w:spacing w:line="240" w:lineRule="auto"/>
              <w:jc w:val="center"/>
              <w:rPr>
                <w:rFonts w:ascii="Calibri" w:eastAsia="Times New Roman" w:hAnsi="Calibri" w:cs="Calibri"/>
                <w:color w:val="FF0000"/>
                <w:sz w:val="16"/>
                <w:szCs w:val="16"/>
                <w:lang w:eastAsia="it-IT"/>
              </w:rPr>
            </w:pPr>
            <w:r w:rsidRPr="008C76F9">
              <w:rPr>
                <w:rFonts w:ascii="Calibri" w:hAnsi="Calibri" w:cs="Calibri"/>
                <w:color w:val="000000"/>
                <w:sz w:val="16"/>
                <w:szCs w:val="16"/>
              </w:rPr>
              <w:t>14%</w:t>
            </w:r>
          </w:p>
        </w:tc>
        <w:tc>
          <w:tcPr>
            <w:tcW w:w="737" w:type="dxa"/>
            <w:tcBorders>
              <w:top w:val="single" w:sz="4" w:space="0" w:color="auto"/>
              <w:left w:val="nil"/>
              <w:bottom w:val="single" w:sz="4" w:space="0" w:color="auto"/>
              <w:right w:val="single" w:sz="4" w:space="0" w:color="auto"/>
            </w:tcBorders>
            <w:noWrap/>
            <w:vAlign w:val="center"/>
            <w:hideMark/>
          </w:tcPr>
          <w:p w14:paraId="7F889A89" w14:textId="77777777" w:rsidR="006C654A" w:rsidRPr="008C76F9" w:rsidRDefault="006C654A" w:rsidP="0067492B">
            <w:pPr>
              <w:spacing w:line="240" w:lineRule="auto"/>
              <w:jc w:val="center"/>
              <w:rPr>
                <w:rFonts w:ascii="Calibri" w:eastAsia="Times New Roman" w:hAnsi="Calibri" w:cs="Calibri"/>
                <w:color w:val="FF0000"/>
                <w:sz w:val="16"/>
                <w:szCs w:val="16"/>
                <w:lang w:eastAsia="it-IT"/>
              </w:rPr>
            </w:pPr>
            <w:r>
              <w:rPr>
                <w:rFonts w:ascii="Calibri" w:hAnsi="Calibri" w:cs="Calibri"/>
                <w:color w:val="000000"/>
                <w:sz w:val="16"/>
                <w:szCs w:val="16"/>
              </w:rPr>
              <w:t>&gt;100%</w:t>
            </w:r>
          </w:p>
        </w:tc>
        <w:tc>
          <w:tcPr>
            <w:tcW w:w="737" w:type="dxa"/>
            <w:tcBorders>
              <w:top w:val="single" w:sz="4" w:space="0" w:color="auto"/>
              <w:left w:val="nil"/>
              <w:bottom w:val="single" w:sz="4" w:space="0" w:color="auto"/>
              <w:right w:val="single" w:sz="4" w:space="0" w:color="auto"/>
            </w:tcBorders>
            <w:noWrap/>
            <w:vAlign w:val="center"/>
            <w:hideMark/>
          </w:tcPr>
          <w:p w14:paraId="369D6D89" w14:textId="77777777" w:rsidR="006C654A" w:rsidRPr="008C76F9" w:rsidRDefault="006C654A" w:rsidP="0067492B">
            <w:pPr>
              <w:spacing w:line="240" w:lineRule="auto"/>
              <w:jc w:val="center"/>
              <w:rPr>
                <w:rFonts w:ascii="Calibri" w:eastAsia="Times New Roman" w:hAnsi="Calibri" w:cs="Calibri"/>
                <w:color w:val="FF0000"/>
                <w:sz w:val="16"/>
                <w:szCs w:val="16"/>
                <w:lang w:eastAsia="it-IT"/>
              </w:rPr>
            </w:pPr>
            <w:r w:rsidRPr="008C76F9">
              <w:rPr>
                <w:rFonts w:ascii="Calibri" w:hAnsi="Calibri" w:cs="Calibri"/>
                <w:color w:val="000000"/>
                <w:sz w:val="16"/>
                <w:szCs w:val="16"/>
              </w:rPr>
              <w:t>21%</w:t>
            </w:r>
          </w:p>
        </w:tc>
        <w:tc>
          <w:tcPr>
            <w:tcW w:w="737" w:type="dxa"/>
            <w:tcBorders>
              <w:top w:val="single" w:sz="4" w:space="0" w:color="auto"/>
              <w:left w:val="nil"/>
              <w:bottom w:val="single" w:sz="4" w:space="0" w:color="auto"/>
              <w:right w:val="single" w:sz="4" w:space="0" w:color="auto"/>
            </w:tcBorders>
            <w:noWrap/>
            <w:vAlign w:val="center"/>
            <w:hideMark/>
          </w:tcPr>
          <w:p w14:paraId="507FECAC" w14:textId="77777777" w:rsidR="006C654A" w:rsidRPr="008C76F9" w:rsidRDefault="006C654A" w:rsidP="0067492B">
            <w:pPr>
              <w:spacing w:line="240" w:lineRule="auto"/>
              <w:jc w:val="center"/>
              <w:rPr>
                <w:rFonts w:ascii="Calibri" w:eastAsia="Times New Roman" w:hAnsi="Calibri" w:cs="Calibri"/>
                <w:color w:val="FF0000"/>
                <w:sz w:val="16"/>
                <w:szCs w:val="16"/>
                <w:lang w:eastAsia="it-IT"/>
              </w:rPr>
            </w:pPr>
            <w:r w:rsidRPr="008C76F9">
              <w:rPr>
                <w:rFonts w:ascii="Calibri" w:hAnsi="Calibri" w:cs="Calibri"/>
                <w:color w:val="000000"/>
                <w:sz w:val="16"/>
                <w:szCs w:val="16"/>
              </w:rPr>
              <w:t>15%</w:t>
            </w:r>
          </w:p>
        </w:tc>
        <w:tc>
          <w:tcPr>
            <w:tcW w:w="737" w:type="dxa"/>
            <w:tcBorders>
              <w:top w:val="single" w:sz="4" w:space="0" w:color="auto"/>
              <w:left w:val="nil"/>
              <w:bottom w:val="single" w:sz="4" w:space="0" w:color="auto"/>
              <w:right w:val="single" w:sz="4" w:space="0" w:color="auto"/>
            </w:tcBorders>
            <w:noWrap/>
            <w:vAlign w:val="center"/>
            <w:hideMark/>
          </w:tcPr>
          <w:p w14:paraId="56A75C66" w14:textId="77777777" w:rsidR="006C654A" w:rsidRPr="008C76F9" w:rsidRDefault="006C654A" w:rsidP="0067492B">
            <w:pPr>
              <w:spacing w:line="240" w:lineRule="auto"/>
              <w:jc w:val="center"/>
              <w:rPr>
                <w:rFonts w:ascii="Calibri" w:eastAsia="Times New Roman" w:hAnsi="Calibri" w:cs="Calibri"/>
                <w:color w:val="FF0000"/>
                <w:sz w:val="16"/>
                <w:szCs w:val="16"/>
                <w:lang w:eastAsia="it-IT"/>
              </w:rPr>
            </w:pPr>
            <w:r w:rsidRPr="008C76F9">
              <w:rPr>
                <w:rFonts w:ascii="Calibri" w:hAnsi="Calibri" w:cs="Calibri"/>
                <w:color w:val="000000"/>
                <w:sz w:val="16"/>
                <w:szCs w:val="16"/>
              </w:rPr>
              <w:t>22%</w:t>
            </w:r>
          </w:p>
        </w:tc>
        <w:tc>
          <w:tcPr>
            <w:tcW w:w="737" w:type="dxa"/>
            <w:tcBorders>
              <w:top w:val="single" w:sz="4" w:space="0" w:color="auto"/>
              <w:left w:val="nil"/>
              <w:bottom w:val="single" w:sz="4" w:space="0" w:color="auto"/>
              <w:right w:val="single" w:sz="4" w:space="0" w:color="auto"/>
            </w:tcBorders>
            <w:noWrap/>
            <w:vAlign w:val="center"/>
            <w:hideMark/>
          </w:tcPr>
          <w:p w14:paraId="6D908DB1" w14:textId="77777777" w:rsidR="006C654A" w:rsidRPr="008C76F9" w:rsidRDefault="006C654A" w:rsidP="0067492B">
            <w:pPr>
              <w:spacing w:line="240" w:lineRule="auto"/>
              <w:jc w:val="center"/>
              <w:rPr>
                <w:rFonts w:ascii="Calibri" w:eastAsia="Times New Roman" w:hAnsi="Calibri" w:cs="Calibri"/>
                <w:color w:val="FF0000"/>
                <w:sz w:val="16"/>
                <w:szCs w:val="16"/>
                <w:lang w:eastAsia="it-IT"/>
              </w:rPr>
            </w:pPr>
            <w:r w:rsidRPr="008C76F9">
              <w:rPr>
                <w:rFonts w:ascii="Calibri" w:hAnsi="Calibri" w:cs="Calibri"/>
                <w:color w:val="000000"/>
                <w:sz w:val="16"/>
                <w:szCs w:val="16"/>
              </w:rPr>
              <w:t>15%</w:t>
            </w:r>
          </w:p>
        </w:tc>
        <w:tc>
          <w:tcPr>
            <w:tcW w:w="737" w:type="dxa"/>
            <w:tcBorders>
              <w:top w:val="single" w:sz="4" w:space="0" w:color="auto"/>
              <w:left w:val="nil"/>
              <w:bottom w:val="single" w:sz="4" w:space="0" w:color="auto"/>
              <w:right w:val="single" w:sz="4" w:space="0" w:color="auto"/>
            </w:tcBorders>
            <w:noWrap/>
            <w:vAlign w:val="center"/>
            <w:hideMark/>
          </w:tcPr>
          <w:p w14:paraId="5D98BAEE" w14:textId="77777777" w:rsidR="006C654A" w:rsidRPr="008C76F9" w:rsidRDefault="006C654A" w:rsidP="0067492B">
            <w:pPr>
              <w:spacing w:line="240" w:lineRule="auto"/>
              <w:jc w:val="center"/>
              <w:rPr>
                <w:rFonts w:ascii="Calibri" w:eastAsia="Times New Roman" w:hAnsi="Calibri" w:cs="Calibri"/>
                <w:color w:val="FF0000"/>
                <w:sz w:val="16"/>
                <w:szCs w:val="16"/>
                <w:lang w:eastAsia="it-IT"/>
              </w:rPr>
            </w:pPr>
            <w:r w:rsidRPr="008C76F9">
              <w:rPr>
                <w:rFonts w:ascii="Calibri" w:hAnsi="Calibri" w:cs="Calibri"/>
                <w:color w:val="000000"/>
                <w:sz w:val="16"/>
                <w:szCs w:val="16"/>
              </w:rPr>
              <w:t>15%</w:t>
            </w:r>
          </w:p>
        </w:tc>
        <w:tc>
          <w:tcPr>
            <w:tcW w:w="737" w:type="dxa"/>
            <w:tcBorders>
              <w:top w:val="single" w:sz="4" w:space="0" w:color="auto"/>
              <w:left w:val="nil"/>
              <w:bottom w:val="single" w:sz="4" w:space="0" w:color="auto"/>
              <w:right w:val="single" w:sz="4" w:space="0" w:color="auto"/>
            </w:tcBorders>
            <w:noWrap/>
            <w:vAlign w:val="center"/>
            <w:hideMark/>
          </w:tcPr>
          <w:p w14:paraId="47483193" w14:textId="77777777" w:rsidR="006C654A" w:rsidRPr="008C76F9" w:rsidRDefault="006C654A" w:rsidP="0067492B">
            <w:pPr>
              <w:spacing w:line="240" w:lineRule="auto"/>
              <w:jc w:val="center"/>
              <w:rPr>
                <w:rFonts w:ascii="Calibri" w:eastAsia="Times New Roman" w:hAnsi="Calibri" w:cs="Calibri"/>
                <w:color w:val="FF0000"/>
                <w:sz w:val="16"/>
                <w:szCs w:val="16"/>
                <w:lang w:eastAsia="it-IT"/>
              </w:rPr>
            </w:pPr>
            <w:r w:rsidRPr="008C76F9">
              <w:rPr>
                <w:rFonts w:ascii="Calibri" w:hAnsi="Calibri" w:cs="Calibri"/>
                <w:color w:val="000000"/>
                <w:sz w:val="16"/>
                <w:szCs w:val="16"/>
              </w:rPr>
              <w:t>15%</w:t>
            </w:r>
          </w:p>
        </w:tc>
        <w:tc>
          <w:tcPr>
            <w:tcW w:w="737" w:type="dxa"/>
            <w:tcBorders>
              <w:top w:val="single" w:sz="4" w:space="0" w:color="auto"/>
              <w:left w:val="nil"/>
              <w:bottom w:val="single" w:sz="4" w:space="0" w:color="auto"/>
              <w:right w:val="single" w:sz="4" w:space="0" w:color="auto"/>
            </w:tcBorders>
            <w:noWrap/>
            <w:vAlign w:val="center"/>
            <w:hideMark/>
          </w:tcPr>
          <w:p w14:paraId="37A2AA92" w14:textId="77777777" w:rsidR="006C654A" w:rsidRPr="008C76F9" w:rsidRDefault="006C654A" w:rsidP="0067492B">
            <w:pPr>
              <w:spacing w:line="240" w:lineRule="auto"/>
              <w:jc w:val="center"/>
              <w:rPr>
                <w:rFonts w:ascii="Calibri" w:eastAsia="Times New Roman" w:hAnsi="Calibri" w:cs="Calibri"/>
                <w:color w:val="FF0000"/>
                <w:sz w:val="16"/>
                <w:szCs w:val="16"/>
                <w:lang w:eastAsia="it-IT"/>
              </w:rPr>
            </w:pPr>
            <w:r w:rsidRPr="008C76F9">
              <w:rPr>
                <w:rFonts w:ascii="Calibri" w:hAnsi="Calibri" w:cs="Calibri"/>
                <w:color w:val="000000"/>
                <w:sz w:val="16"/>
                <w:szCs w:val="16"/>
              </w:rPr>
              <w:t>49%</w:t>
            </w:r>
          </w:p>
        </w:tc>
        <w:tc>
          <w:tcPr>
            <w:tcW w:w="822" w:type="dxa"/>
            <w:tcBorders>
              <w:top w:val="single" w:sz="4" w:space="0" w:color="auto"/>
              <w:left w:val="nil"/>
              <w:bottom w:val="single" w:sz="4" w:space="0" w:color="auto"/>
              <w:right w:val="single" w:sz="4" w:space="0" w:color="auto"/>
            </w:tcBorders>
            <w:noWrap/>
            <w:vAlign w:val="center"/>
            <w:hideMark/>
          </w:tcPr>
          <w:p w14:paraId="76767887" w14:textId="77777777" w:rsidR="006C654A" w:rsidRPr="008C76F9" w:rsidRDefault="006C654A" w:rsidP="0067492B">
            <w:pPr>
              <w:spacing w:line="240" w:lineRule="auto"/>
              <w:jc w:val="center"/>
              <w:rPr>
                <w:rFonts w:ascii="Calibri" w:eastAsia="Times New Roman" w:hAnsi="Calibri" w:cs="Calibri"/>
                <w:color w:val="FF0000"/>
                <w:sz w:val="16"/>
                <w:szCs w:val="16"/>
                <w:lang w:eastAsia="it-IT"/>
              </w:rPr>
            </w:pPr>
            <w:r w:rsidRPr="008C76F9">
              <w:rPr>
                <w:rFonts w:ascii="Calibri" w:hAnsi="Calibri" w:cs="Calibri"/>
                <w:color w:val="000000"/>
                <w:sz w:val="16"/>
                <w:szCs w:val="16"/>
              </w:rPr>
              <w:t>26%</w:t>
            </w:r>
          </w:p>
        </w:tc>
        <w:tc>
          <w:tcPr>
            <w:tcW w:w="822" w:type="dxa"/>
            <w:tcBorders>
              <w:top w:val="single" w:sz="4" w:space="0" w:color="auto"/>
              <w:left w:val="nil"/>
              <w:bottom w:val="single" w:sz="4" w:space="0" w:color="auto"/>
              <w:right w:val="single" w:sz="4" w:space="0" w:color="auto"/>
            </w:tcBorders>
            <w:noWrap/>
            <w:vAlign w:val="center"/>
            <w:hideMark/>
          </w:tcPr>
          <w:p w14:paraId="39FADCE9" w14:textId="77777777" w:rsidR="006C654A" w:rsidRPr="008C76F9" w:rsidRDefault="006C654A" w:rsidP="0067492B">
            <w:pPr>
              <w:spacing w:line="240" w:lineRule="auto"/>
              <w:jc w:val="center"/>
              <w:rPr>
                <w:rFonts w:ascii="Calibri" w:eastAsia="Times New Roman" w:hAnsi="Calibri" w:cs="Calibri"/>
                <w:color w:val="FF0000"/>
                <w:sz w:val="16"/>
                <w:szCs w:val="16"/>
                <w:lang w:eastAsia="it-IT"/>
              </w:rPr>
            </w:pPr>
            <w:r w:rsidRPr="008C76F9">
              <w:rPr>
                <w:rFonts w:ascii="Calibri" w:hAnsi="Calibri" w:cs="Calibri"/>
                <w:color w:val="000000"/>
                <w:sz w:val="16"/>
                <w:szCs w:val="16"/>
              </w:rPr>
              <w:t>24%</w:t>
            </w:r>
          </w:p>
        </w:tc>
        <w:tc>
          <w:tcPr>
            <w:tcW w:w="822" w:type="dxa"/>
            <w:tcBorders>
              <w:top w:val="single" w:sz="4" w:space="0" w:color="auto"/>
              <w:left w:val="nil"/>
              <w:bottom w:val="single" w:sz="4" w:space="0" w:color="auto"/>
              <w:right w:val="single" w:sz="4" w:space="0" w:color="auto"/>
            </w:tcBorders>
            <w:noWrap/>
            <w:vAlign w:val="center"/>
            <w:hideMark/>
          </w:tcPr>
          <w:p w14:paraId="67F9B8E0" w14:textId="77777777" w:rsidR="006C654A" w:rsidRPr="008C76F9" w:rsidRDefault="006C654A" w:rsidP="0067492B">
            <w:pPr>
              <w:spacing w:line="240" w:lineRule="auto"/>
              <w:jc w:val="center"/>
              <w:rPr>
                <w:rFonts w:ascii="Calibri" w:eastAsia="Times New Roman" w:hAnsi="Calibri" w:cs="Calibri"/>
                <w:color w:val="FF0000"/>
                <w:sz w:val="16"/>
                <w:szCs w:val="16"/>
                <w:lang w:eastAsia="it-IT"/>
              </w:rPr>
            </w:pPr>
            <w:r w:rsidRPr="008C76F9">
              <w:rPr>
                <w:rFonts w:ascii="Calibri" w:hAnsi="Calibri" w:cs="Calibri"/>
                <w:color w:val="000000"/>
                <w:sz w:val="16"/>
                <w:szCs w:val="16"/>
              </w:rPr>
              <w:t>39%</w:t>
            </w:r>
          </w:p>
        </w:tc>
        <w:tc>
          <w:tcPr>
            <w:tcW w:w="799" w:type="dxa"/>
            <w:tcBorders>
              <w:top w:val="single" w:sz="4" w:space="0" w:color="auto"/>
              <w:left w:val="nil"/>
              <w:bottom w:val="single" w:sz="4" w:space="0" w:color="auto"/>
              <w:right w:val="single" w:sz="4" w:space="0" w:color="auto"/>
            </w:tcBorders>
            <w:noWrap/>
            <w:vAlign w:val="center"/>
            <w:hideMark/>
          </w:tcPr>
          <w:p w14:paraId="7236483B" w14:textId="77777777" w:rsidR="006C654A" w:rsidRPr="008C76F9" w:rsidRDefault="006C654A" w:rsidP="0067492B">
            <w:pPr>
              <w:spacing w:line="240" w:lineRule="auto"/>
              <w:jc w:val="center"/>
              <w:rPr>
                <w:rFonts w:ascii="Calibri" w:eastAsia="Times New Roman" w:hAnsi="Calibri" w:cs="Calibri"/>
                <w:color w:val="FF0000"/>
                <w:sz w:val="16"/>
                <w:szCs w:val="16"/>
                <w:lang w:eastAsia="it-IT"/>
              </w:rPr>
            </w:pPr>
            <w:r>
              <w:rPr>
                <w:rFonts w:ascii="Calibri" w:hAnsi="Calibri" w:cs="Calibri"/>
                <w:color w:val="000000"/>
                <w:sz w:val="16"/>
                <w:szCs w:val="16"/>
              </w:rPr>
              <w:t>&gt;100%</w:t>
            </w:r>
          </w:p>
        </w:tc>
        <w:tc>
          <w:tcPr>
            <w:tcW w:w="737" w:type="dxa"/>
            <w:tcBorders>
              <w:top w:val="single" w:sz="4" w:space="0" w:color="auto"/>
              <w:left w:val="nil"/>
              <w:bottom w:val="single" w:sz="4" w:space="0" w:color="auto"/>
              <w:right w:val="single" w:sz="4" w:space="0" w:color="auto"/>
            </w:tcBorders>
            <w:noWrap/>
            <w:vAlign w:val="center"/>
            <w:hideMark/>
          </w:tcPr>
          <w:p w14:paraId="277DFDFD" w14:textId="77777777" w:rsidR="006C654A" w:rsidRPr="008C76F9" w:rsidRDefault="006C654A" w:rsidP="0067492B">
            <w:pPr>
              <w:spacing w:line="240" w:lineRule="auto"/>
              <w:jc w:val="center"/>
              <w:rPr>
                <w:rFonts w:ascii="Calibri" w:eastAsia="Times New Roman" w:hAnsi="Calibri" w:cs="Calibri"/>
                <w:color w:val="FF0000"/>
                <w:sz w:val="16"/>
                <w:szCs w:val="16"/>
                <w:lang w:eastAsia="it-IT"/>
              </w:rPr>
            </w:pPr>
            <w:r w:rsidRPr="008C76F9">
              <w:rPr>
                <w:rFonts w:ascii="Calibri" w:hAnsi="Calibri" w:cs="Calibri"/>
                <w:color w:val="000000"/>
                <w:sz w:val="16"/>
                <w:szCs w:val="16"/>
              </w:rPr>
              <w:t>25%</w:t>
            </w:r>
          </w:p>
        </w:tc>
        <w:tc>
          <w:tcPr>
            <w:tcW w:w="737" w:type="dxa"/>
            <w:tcBorders>
              <w:top w:val="single" w:sz="4" w:space="0" w:color="auto"/>
              <w:left w:val="nil"/>
              <w:bottom w:val="single" w:sz="4" w:space="0" w:color="auto"/>
              <w:right w:val="single" w:sz="4" w:space="0" w:color="auto"/>
            </w:tcBorders>
            <w:noWrap/>
            <w:vAlign w:val="center"/>
            <w:hideMark/>
          </w:tcPr>
          <w:p w14:paraId="2785A4CF" w14:textId="77777777" w:rsidR="006C654A" w:rsidRPr="008C76F9" w:rsidRDefault="006C654A" w:rsidP="0067492B">
            <w:pPr>
              <w:spacing w:line="240" w:lineRule="auto"/>
              <w:jc w:val="center"/>
              <w:rPr>
                <w:rFonts w:ascii="Calibri" w:eastAsia="Times New Roman" w:hAnsi="Calibri" w:cs="Calibri"/>
                <w:color w:val="FF0000"/>
                <w:sz w:val="16"/>
                <w:szCs w:val="16"/>
                <w:lang w:eastAsia="it-IT"/>
              </w:rPr>
            </w:pPr>
            <w:r w:rsidRPr="008C76F9">
              <w:rPr>
                <w:rFonts w:ascii="Calibri" w:hAnsi="Calibri" w:cs="Calibri"/>
                <w:color w:val="000000"/>
                <w:sz w:val="16"/>
                <w:szCs w:val="16"/>
              </w:rPr>
              <w:t>26%</w:t>
            </w:r>
          </w:p>
        </w:tc>
        <w:tc>
          <w:tcPr>
            <w:tcW w:w="737" w:type="dxa"/>
            <w:tcBorders>
              <w:top w:val="single" w:sz="4" w:space="0" w:color="auto"/>
              <w:left w:val="nil"/>
              <w:bottom w:val="single" w:sz="4" w:space="0" w:color="auto"/>
              <w:right w:val="single" w:sz="4" w:space="0" w:color="auto"/>
            </w:tcBorders>
            <w:noWrap/>
            <w:vAlign w:val="center"/>
            <w:hideMark/>
          </w:tcPr>
          <w:p w14:paraId="4D106121" w14:textId="77777777" w:rsidR="006C654A" w:rsidRPr="008C76F9" w:rsidRDefault="006C654A" w:rsidP="0067492B">
            <w:pPr>
              <w:spacing w:line="240" w:lineRule="auto"/>
              <w:jc w:val="center"/>
              <w:rPr>
                <w:rFonts w:ascii="Calibri" w:eastAsia="Times New Roman" w:hAnsi="Calibri" w:cs="Calibri"/>
                <w:color w:val="FF0000"/>
                <w:sz w:val="16"/>
                <w:szCs w:val="16"/>
                <w:lang w:eastAsia="it-IT"/>
              </w:rPr>
            </w:pPr>
            <w:r w:rsidRPr="008C76F9">
              <w:rPr>
                <w:rFonts w:ascii="Calibri" w:hAnsi="Calibri" w:cs="Calibri"/>
                <w:color w:val="000000"/>
                <w:sz w:val="16"/>
                <w:szCs w:val="16"/>
              </w:rPr>
              <w:t>26%</w:t>
            </w:r>
          </w:p>
        </w:tc>
        <w:tc>
          <w:tcPr>
            <w:tcW w:w="737" w:type="dxa"/>
            <w:tcBorders>
              <w:top w:val="single" w:sz="4" w:space="0" w:color="auto"/>
              <w:left w:val="nil"/>
              <w:bottom w:val="single" w:sz="4" w:space="0" w:color="auto"/>
              <w:right w:val="single" w:sz="4" w:space="0" w:color="auto"/>
            </w:tcBorders>
            <w:noWrap/>
            <w:vAlign w:val="center"/>
            <w:hideMark/>
          </w:tcPr>
          <w:p w14:paraId="086B1738" w14:textId="77777777" w:rsidR="006C654A" w:rsidRPr="008C76F9" w:rsidRDefault="006C654A" w:rsidP="0067492B">
            <w:pPr>
              <w:spacing w:line="240" w:lineRule="auto"/>
              <w:jc w:val="center"/>
              <w:rPr>
                <w:rFonts w:ascii="Calibri" w:eastAsia="Times New Roman" w:hAnsi="Calibri" w:cs="Calibri"/>
                <w:color w:val="FF0000"/>
                <w:sz w:val="16"/>
                <w:szCs w:val="16"/>
                <w:lang w:eastAsia="it-IT"/>
              </w:rPr>
            </w:pPr>
            <w:r>
              <w:rPr>
                <w:rFonts w:ascii="Calibri" w:hAnsi="Calibri" w:cs="Calibri"/>
                <w:color w:val="000000"/>
                <w:sz w:val="16"/>
                <w:szCs w:val="16"/>
              </w:rPr>
              <w:t>&gt;100%</w:t>
            </w:r>
          </w:p>
        </w:tc>
      </w:tr>
    </w:tbl>
    <w:p w14:paraId="1FE8A265" w14:textId="77777777" w:rsidR="00D52D8C" w:rsidRDefault="00D52D8C" w:rsidP="00D52D8C">
      <w:pPr>
        <w:spacing w:line="240" w:lineRule="auto"/>
        <w:rPr>
          <w:rFonts w:ascii="Times New Roman" w:eastAsia="Times New Roman" w:hAnsi="Times New Roman" w:cs="Times New Roman"/>
          <w:lang w:eastAsia="it-IT"/>
        </w:rPr>
        <w:sectPr w:rsidR="00D52D8C" w:rsidSect="007C0AB5">
          <w:pgSz w:w="16838" w:h="11906" w:orient="landscape"/>
          <w:pgMar w:top="1134" w:right="1134" w:bottom="1134" w:left="1418" w:header="709" w:footer="709" w:gutter="0"/>
          <w:cols w:space="708"/>
          <w:docGrid w:linePitch="360"/>
        </w:sectPr>
      </w:pPr>
    </w:p>
    <w:p w14:paraId="1AC247B6" w14:textId="0B5F7900" w:rsidR="00D52D8C" w:rsidRPr="006C654A" w:rsidRDefault="00D52D8C" w:rsidP="00D52D8C">
      <w:pPr>
        <w:pStyle w:val="Didascalia"/>
        <w:rPr>
          <w:lang w:val="en-GB"/>
        </w:rPr>
      </w:pPr>
      <w:r w:rsidRPr="006C654A">
        <w:rPr>
          <w:lang w:val="en-GB"/>
        </w:rPr>
        <w:lastRenderedPageBreak/>
        <w:t xml:space="preserve">Table S </w:t>
      </w:r>
      <w:r>
        <w:rPr>
          <w:lang w:val="en-GB"/>
        </w:rPr>
        <w:t>10</w:t>
      </w:r>
      <w:r w:rsidRPr="006C654A">
        <w:rPr>
          <w:lang w:val="en-GB"/>
        </w:rPr>
        <w:t xml:space="preserve">: </w:t>
      </w:r>
      <w:r>
        <w:rPr>
          <w:lang w:val="en-GB"/>
        </w:rPr>
        <w:t xml:space="preserve">Comparison between ReCiPe 2016 and CML impacts </w:t>
      </w:r>
    </w:p>
    <w:tbl>
      <w:tblPr>
        <w:tblW w:w="6483" w:type="dxa"/>
        <w:tblCellMar>
          <w:left w:w="70" w:type="dxa"/>
          <w:right w:w="70" w:type="dxa"/>
        </w:tblCellMar>
        <w:tblLook w:val="04A0" w:firstRow="1" w:lastRow="0" w:firstColumn="1" w:lastColumn="0" w:noHBand="0" w:noVBand="1"/>
      </w:tblPr>
      <w:tblGrid>
        <w:gridCol w:w="1380"/>
        <w:gridCol w:w="1701"/>
        <w:gridCol w:w="1701"/>
        <w:gridCol w:w="1701"/>
      </w:tblGrid>
      <w:tr w:rsidR="00D52D8C" w:rsidRPr="00D52D8C" w14:paraId="21C9BCEF" w14:textId="77777777" w:rsidTr="00FF383F">
        <w:trPr>
          <w:trHeight w:val="300"/>
        </w:trPr>
        <w:tc>
          <w:tcPr>
            <w:tcW w:w="1380" w:type="dxa"/>
            <w:tcBorders>
              <w:top w:val="nil"/>
              <w:left w:val="nil"/>
              <w:bottom w:val="single" w:sz="4" w:space="0" w:color="auto"/>
              <w:right w:val="nil"/>
            </w:tcBorders>
            <w:noWrap/>
            <w:vAlign w:val="bottom"/>
            <w:hideMark/>
          </w:tcPr>
          <w:p w14:paraId="77911139" w14:textId="77777777" w:rsidR="00D52D8C" w:rsidRPr="00D52D8C" w:rsidRDefault="00D52D8C" w:rsidP="00AA72DE">
            <w:pPr>
              <w:spacing w:line="240" w:lineRule="auto"/>
              <w:rPr>
                <w:rFonts w:ascii="Times New Roman" w:eastAsia="Times New Roman" w:hAnsi="Times New Roman" w:cs="Times New Roman"/>
                <w:lang w:val="en-GB" w:eastAsia="it-IT"/>
              </w:rPr>
            </w:pPr>
          </w:p>
        </w:tc>
        <w:tc>
          <w:tcPr>
            <w:tcW w:w="1701" w:type="dxa"/>
            <w:tcBorders>
              <w:top w:val="nil"/>
              <w:left w:val="nil"/>
              <w:bottom w:val="single" w:sz="4" w:space="0" w:color="auto"/>
              <w:right w:val="nil"/>
            </w:tcBorders>
            <w:noWrap/>
            <w:vAlign w:val="bottom"/>
            <w:hideMark/>
          </w:tcPr>
          <w:p w14:paraId="67833A0E" w14:textId="77777777" w:rsidR="00FF383F" w:rsidRDefault="00D52D8C" w:rsidP="00AA72DE">
            <w:pPr>
              <w:spacing w:line="240" w:lineRule="auto"/>
              <w:jc w:val="center"/>
              <w:rPr>
                <w:rFonts w:ascii="Calibri" w:eastAsia="Times New Roman" w:hAnsi="Calibri" w:cs="Calibri"/>
                <w:b/>
                <w:bCs/>
                <w:color w:val="000000"/>
                <w:sz w:val="22"/>
                <w:szCs w:val="22"/>
                <w:lang w:eastAsia="it-IT"/>
              </w:rPr>
            </w:pPr>
            <w:r w:rsidRPr="00D52D8C">
              <w:rPr>
                <w:rFonts w:ascii="Calibri" w:eastAsia="Times New Roman" w:hAnsi="Calibri" w:cs="Calibri"/>
                <w:b/>
                <w:bCs/>
                <w:color w:val="000000"/>
                <w:sz w:val="22"/>
                <w:szCs w:val="22"/>
                <w:lang w:eastAsia="it-IT"/>
              </w:rPr>
              <w:t>ReCipe</w:t>
            </w:r>
            <w:r w:rsidR="00A56ADD">
              <w:rPr>
                <w:rFonts w:ascii="Calibri" w:eastAsia="Times New Roman" w:hAnsi="Calibri" w:cs="Calibri"/>
                <w:b/>
                <w:bCs/>
                <w:color w:val="000000"/>
                <w:sz w:val="22"/>
                <w:szCs w:val="22"/>
                <w:lang w:eastAsia="it-IT"/>
              </w:rPr>
              <w:t xml:space="preserve"> 2016</w:t>
            </w:r>
          </w:p>
          <w:p w14:paraId="134EB4EA" w14:textId="59BDF595" w:rsidR="00D52D8C" w:rsidRPr="00FF383F" w:rsidRDefault="00A56ADD" w:rsidP="00AA72DE">
            <w:pPr>
              <w:spacing w:line="240" w:lineRule="auto"/>
              <w:jc w:val="center"/>
              <w:rPr>
                <w:rFonts w:ascii="Calibri" w:eastAsia="Times New Roman" w:hAnsi="Calibri" w:cs="Calibri"/>
                <w:b/>
                <w:bCs/>
                <w:i/>
                <w:iCs/>
                <w:color w:val="000000"/>
                <w:sz w:val="22"/>
                <w:szCs w:val="22"/>
                <w:lang w:eastAsia="it-IT"/>
              </w:rPr>
            </w:pPr>
            <w:r w:rsidRPr="00FF383F">
              <w:rPr>
                <w:rFonts w:ascii="Calibri" w:eastAsia="Times New Roman" w:hAnsi="Calibri" w:cs="Calibri"/>
                <w:b/>
                <w:bCs/>
                <w:i/>
                <w:iCs/>
                <w:color w:val="000000"/>
                <w:sz w:val="22"/>
                <w:szCs w:val="22"/>
                <w:lang w:eastAsia="it-IT"/>
              </w:rPr>
              <w:t>v 1.08</w:t>
            </w:r>
          </w:p>
        </w:tc>
        <w:tc>
          <w:tcPr>
            <w:tcW w:w="1701" w:type="dxa"/>
            <w:tcBorders>
              <w:top w:val="nil"/>
              <w:left w:val="nil"/>
              <w:bottom w:val="single" w:sz="4" w:space="0" w:color="auto"/>
              <w:right w:val="nil"/>
            </w:tcBorders>
            <w:noWrap/>
            <w:vAlign w:val="bottom"/>
            <w:hideMark/>
          </w:tcPr>
          <w:p w14:paraId="6B9F999D" w14:textId="77777777" w:rsidR="00FF383F" w:rsidRDefault="00D52D8C" w:rsidP="00AA72DE">
            <w:pPr>
              <w:spacing w:line="240" w:lineRule="auto"/>
              <w:jc w:val="center"/>
              <w:rPr>
                <w:rFonts w:ascii="Calibri" w:eastAsia="Times New Roman" w:hAnsi="Calibri" w:cs="Calibri"/>
                <w:b/>
                <w:bCs/>
                <w:color w:val="000000"/>
                <w:sz w:val="22"/>
                <w:szCs w:val="22"/>
                <w:lang w:eastAsia="it-IT"/>
              </w:rPr>
            </w:pPr>
            <w:r w:rsidRPr="00D52D8C">
              <w:rPr>
                <w:rFonts w:ascii="Calibri" w:eastAsia="Times New Roman" w:hAnsi="Calibri" w:cs="Calibri"/>
                <w:b/>
                <w:bCs/>
                <w:color w:val="000000"/>
                <w:sz w:val="22"/>
                <w:szCs w:val="22"/>
                <w:lang w:eastAsia="it-IT"/>
              </w:rPr>
              <w:t>CML</w:t>
            </w:r>
          </w:p>
          <w:p w14:paraId="4D7F3C90" w14:textId="1B4971CE" w:rsidR="00D52D8C" w:rsidRPr="00FF383F" w:rsidRDefault="00A56ADD" w:rsidP="00AA72DE">
            <w:pPr>
              <w:spacing w:line="240" w:lineRule="auto"/>
              <w:jc w:val="center"/>
              <w:rPr>
                <w:rFonts w:ascii="Calibri" w:eastAsia="Times New Roman" w:hAnsi="Calibri" w:cs="Calibri"/>
                <w:b/>
                <w:bCs/>
                <w:i/>
                <w:iCs/>
                <w:color w:val="000000"/>
                <w:sz w:val="22"/>
                <w:szCs w:val="22"/>
                <w:lang w:eastAsia="it-IT"/>
              </w:rPr>
            </w:pPr>
            <w:r w:rsidRPr="00FF383F">
              <w:rPr>
                <w:rFonts w:ascii="Calibri" w:eastAsia="Times New Roman" w:hAnsi="Calibri" w:cs="Calibri"/>
                <w:b/>
                <w:bCs/>
                <w:i/>
                <w:iCs/>
                <w:color w:val="000000"/>
                <w:sz w:val="22"/>
                <w:szCs w:val="22"/>
                <w:lang w:eastAsia="it-IT"/>
              </w:rPr>
              <w:t>v 3.11</w:t>
            </w:r>
          </w:p>
        </w:tc>
        <w:tc>
          <w:tcPr>
            <w:tcW w:w="1701" w:type="dxa"/>
            <w:tcBorders>
              <w:top w:val="nil"/>
              <w:left w:val="nil"/>
              <w:bottom w:val="single" w:sz="4" w:space="0" w:color="auto"/>
              <w:right w:val="nil"/>
            </w:tcBorders>
            <w:noWrap/>
            <w:vAlign w:val="bottom"/>
            <w:hideMark/>
          </w:tcPr>
          <w:p w14:paraId="390FC87F" w14:textId="77777777" w:rsidR="00FF383F" w:rsidRPr="00FF383F" w:rsidRDefault="00D52D8C" w:rsidP="00AA72DE">
            <w:pPr>
              <w:spacing w:line="240" w:lineRule="auto"/>
              <w:jc w:val="center"/>
              <w:rPr>
                <w:rFonts w:ascii="Calibri" w:eastAsia="Times New Roman" w:hAnsi="Calibri" w:cs="Calibri"/>
                <w:b/>
                <w:bCs/>
                <w:color w:val="000000"/>
                <w:sz w:val="22"/>
                <w:szCs w:val="22"/>
                <w:lang w:eastAsia="it-IT"/>
              </w:rPr>
            </w:pPr>
            <w:r w:rsidRPr="00FF383F">
              <w:rPr>
                <w:rFonts w:ascii="Calibri" w:eastAsia="Times New Roman" w:hAnsi="Calibri" w:cs="Calibri"/>
                <w:b/>
                <w:bCs/>
                <w:color w:val="000000"/>
                <w:sz w:val="22"/>
                <w:szCs w:val="22"/>
                <w:lang w:eastAsia="it-IT"/>
              </w:rPr>
              <w:t>SD</w:t>
            </w:r>
          </w:p>
          <w:p w14:paraId="25434C10" w14:textId="5E8F4325" w:rsidR="00D52D8C" w:rsidRPr="00FF383F" w:rsidRDefault="00FF383F" w:rsidP="00AA72DE">
            <w:pPr>
              <w:spacing w:line="240" w:lineRule="auto"/>
              <w:jc w:val="center"/>
              <w:rPr>
                <w:rFonts w:ascii="Calibri" w:eastAsia="Times New Roman" w:hAnsi="Calibri" w:cs="Calibri"/>
                <w:i/>
                <w:iCs/>
                <w:color w:val="000000"/>
                <w:sz w:val="22"/>
                <w:szCs w:val="22"/>
                <w:lang w:eastAsia="it-IT"/>
              </w:rPr>
            </w:pPr>
            <w:r w:rsidRPr="00FF383F">
              <w:rPr>
                <w:rFonts w:ascii="Calibri" w:eastAsia="Times New Roman" w:hAnsi="Calibri" w:cs="Calibri"/>
                <w:i/>
                <w:iCs/>
                <w:color w:val="000000"/>
                <w:sz w:val="22"/>
                <w:szCs w:val="22"/>
                <w:lang w:eastAsia="it-IT"/>
              </w:rPr>
              <w:t>(ReCiPe)</w:t>
            </w:r>
          </w:p>
        </w:tc>
      </w:tr>
      <w:tr w:rsidR="00D52D8C" w:rsidRPr="00D52D8C" w14:paraId="214B8AB7" w14:textId="77777777" w:rsidTr="00FF383F">
        <w:trPr>
          <w:trHeight w:val="300"/>
        </w:trPr>
        <w:tc>
          <w:tcPr>
            <w:tcW w:w="1380" w:type="dxa"/>
            <w:tcBorders>
              <w:top w:val="single" w:sz="4" w:space="0" w:color="auto"/>
              <w:left w:val="single" w:sz="8" w:space="0" w:color="auto"/>
              <w:bottom w:val="nil"/>
              <w:right w:val="nil"/>
            </w:tcBorders>
            <w:vAlign w:val="center"/>
            <w:hideMark/>
          </w:tcPr>
          <w:p w14:paraId="5361DC5D" w14:textId="77777777" w:rsidR="00D52D8C" w:rsidRPr="00FF383F" w:rsidRDefault="00D52D8C" w:rsidP="00AA72DE">
            <w:pPr>
              <w:spacing w:line="240" w:lineRule="auto"/>
              <w:jc w:val="center"/>
              <w:rPr>
                <w:rFonts w:ascii="Calibri" w:eastAsia="Times New Roman" w:hAnsi="Calibri" w:cs="Calibri"/>
                <w:b/>
                <w:bCs/>
                <w:color w:val="000000"/>
                <w:sz w:val="20"/>
                <w:szCs w:val="20"/>
                <w:lang w:eastAsia="it-IT"/>
              </w:rPr>
            </w:pPr>
            <w:r w:rsidRPr="00FF383F">
              <w:rPr>
                <w:rFonts w:ascii="Calibri" w:eastAsia="Times New Roman" w:hAnsi="Calibri" w:cs="Calibri"/>
                <w:b/>
                <w:bCs/>
                <w:color w:val="000000"/>
                <w:sz w:val="20"/>
                <w:szCs w:val="20"/>
                <w:lang w:eastAsia="it-IT"/>
              </w:rPr>
              <w:t>CC</w:t>
            </w:r>
          </w:p>
        </w:tc>
        <w:tc>
          <w:tcPr>
            <w:tcW w:w="1701" w:type="dxa"/>
            <w:tcBorders>
              <w:top w:val="single" w:sz="4" w:space="0" w:color="auto"/>
              <w:left w:val="nil"/>
              <w:bottom w:val="nil"/>
              <w:right w:val="nil"/>
            </w:tcBorders>
            <w:noWrap/>
            <w:vAlign w:val="center"/>
            <w:hideMark/>
          </w:tcPr>
          <w:p w14:paraId="6C4FB6D2" w14:textId="77777777" w:rsidR="00D52D8C" w:rsidRPr="00D52D8C" w:rsidRDefault="00D52D8C" w:rsidP="00AA72DE">
            <w:pPr>
              <w:spacing w:line="240" w:lineRule="auto"/>
              <w:jc w:val="center"/>
              <w:rPr>
                <w:rFonts w:ascii="Calibri" w:eastAsia="Times New Roman" w:hAnsi="Calibri" w:cs="Calibri"/>
                <w:i/>
                <w:iCs/>
                <w:color w:val="000000"/>
                <w:sz w:val="18"/>
                <w:szCs w:val="18"/>
                <w:lang w:eastAsia="it-IT"/>
              </w:rPr>
            </w:pPr>
            <w:r w:rsidRPr="00D52D8C">
              <w:rPr>
                <w:rFonts w:ascii="Calibri" w:eastAsia="Times New Roman" w:hAnsi="Calibri" w:cs="Calibri"/>
                <w:i/>
                <w:iCs/>
                <w:color w:val="000000"/>
                <w:sz w:val="18"/>
                <w:szCs w:val="18"/>
                <w:lang w:eastAsia="it-IT"/>
              </w:rPr>
              <w:t>9.50E+00</w:t>
            </w:r>
          </w:p>
        </w:tc>
        <w:tc>
          <w:tcPr>
            <w:tcW w:w="1701" w:type="dxa"/>
            <w:tcBorders>
              <w:top w:val="single" w:sz="4" w:space="0" w:color="auto"/>
              <w:left w:val="nil"/>
              <w:bottom w:val="nil"/>
              <w:right w:val="nil"/>
            </w:tcBorders>
            <w:noWrap/>
            <w:vAlign w:val="center"/>
            <w:hideMark/>
          </w:tcPr>
          <w:p w14:paraId="49258ABA" w14:textId="77777777" w:rsidR="00D52D8C" w:rsidRPr="00D52D8C" w:rsidRDefault="00D52D8C" w:rsidP="00AA72DE">
            <w:pPr>
              <w:spacing w:line="240" w:lineRule="auto"/>
              <w:jc w:val="center"/>
              <w:rPr>
                <w:rFonts w:ascii="Calibri" w:eastAsia="Times New Roman" w:hAnsi="Calibri" w:cs="Calibri"/>
                <w:i/>
                <w:iCs/>
                <w:color w:val="000000"/>
                <w:sz w:val="18"/>
                <w:szCs w:val="18"/>
                <w:lang w:eastAsia="it-IT"/>
              </w:rPr>
            </w:pPr>
            <w:r w:rsidRPr="00D52D8C">
              <w:rPr>
                <w:rFonts w:ascii="Calibri" w:eastAsia="Times New Roman" w:hAnsi="Calibri" w:cs="Calibri"/>
                <w:i/>
                <w:iCs/>
                <w:color w:val="000000"/>
                <w:sz w:val="18"/>
                <w:szCs w:val="18"/>
                <w:lang w:eastAsia="it-IT"/>
              </w:rPr>
              <w:t>9.18E+00</w:t>
            </w:r>
          </w:p>
        </w:tc>
        <w:tc>
          <w:tcPr>
            <w:tcW w:w="1701" w:type="dxa"/>
            <w:tcBorders>
              <w:top w:val="single" w:sz="4" w:space="0" w:color="auto"/>
              <w:left w:val="nil"/>
              <w:bottom w:val="nil"/>
              <w:right w:val="nil"/>
            </w:tcBorders>
            <w:noWrap/>
            <w:vAlign w:val="center"/>
            <w:hideMark/>
          </w:tcPr>
          <w:p w14:paraId="4047E5E6" w14:textId="77777777" w:rsidR="00D52D8C" w:rsidRPr="00D52D8C" w:rsidRDefault="00D52D8C" w:rsidP="00AA72DE">
            <w:pPr>
              <w:spacing w:line="240" w:lineRule="auto"/>
              <w:jc w:val="center"/>
              <w:rPr>
                <w:rFonts w:ascii="Calibri" w:eastAsia="Times New Roman" w:hAnsi="Calibri" w:cs="Calibri"/>
                <w:color w:val="000000"/>
                <w:sz w:val="18"/>
                <w:szCs w:val="18"/>
                <w:lang w:eastAsia="it-IT"/>
              </w:rPr>
            </w:pPr>
            <w:r w:rsidRPr="00D52D8C">
              <w:rPr>
                <w:rFonts w:ascii="Calibri" w:eastAsia="Times New Roman" w:hAnsi="Calibri" w:cs="Calibri"/>
                <w:color w:val="000000"/>
                <w:sz w:val="18"/>
                <w:szCs w:val="18"/>
                <w:lang w:eastAsia="it-IT"/>
              </w:rPr>
              <w:t>11%</w:t>
            </w:r>
          </w:p>
        </w:tc>
      </w:tr>
      <w:tr w:rsidR="00D52D8C" w:rsidRPr="00D52D8C" w14:paraId="4E02DB1F" w14:textId="77777777" w:rsidTr="00FF383F">
        <w:trPr>
          <w:trHeight w:val="300"/>
        </w:trPr>
        <w:tc>
          <w:tcPr>
            <w:tcW w:w="1380" w:type="dxa"/>
            <w:tcBorders>
              <w:top w:val="nil"/>
              <w:left w:val="nil"/>
              <w:bottom w:val="nil"/>
              <w:right w:val="nil"/>
            </w:tcBorders>
            <w:vAlign w:val="center"/>
            <w:hideMark/>
          </w:tcPr>
          <w:p w14:paraId="6A154001" w14:textId="77777777" w:rsidR="00D52D8C" w:rsidRPr="00FF383F" w:rsidRDefault="00D52D8C" w:rsidP="00AA72DE">
            <w:pPr>
              <w:spacing w:line="240" w:lineRule="auto"/>
              <w:jc w:val="center"/>
              <w:rPr>
                <w:rFonts w:ascii="Calibri" w:eastAsia="Times New Roman" w:hAnsi="Calibri" w:cs="Calibri"/>
                <w:b/>
                <w:bCs/>
                <w:color w:val="000000"/>
                <w:sz w:val="20"/>
                <w:szCs w:val="20"/>
                <w:lang w:eastAsia="it-IT"/>
              </w:rPr>
            </w:pPr>
            <w:r w:rsidRPr="00FF383F">
              <w:rPr>
                <w:rFonts w:ascii="Calibri" w:eastAsia="Times New Roman" w:hAnsi="Calibri" w:cs="Calibri"/>
                <w:b/>
                <w:bCs/>
                <w:color w:val="000000"/>
                <w:sz w:val="20"/>
                <w:szCs w:val="20"/>
                <w:lang w:eastAsia="it-IT"/>
              </w:rPr>
              <w:t>OD</w:t>
            </w:r>
          </w:p>
        </w:tc>
        <w:tc>
          <w:tcPr>
            <w:tcW w:w="1701" w:type="dxa"/>
            <w:tcBorders>
              <w:top w:val="nil"/>
              <w:left w:val="nil"/>
              <w:bottom w:val="nil"/>
              <w:right w:val="nil"/>
            </w:tcBorders>
            <w:noWrap/>
            <w:vAlign w:val="center"/>
            <w:hideMark/>
          </w:tcPr>
          <w:p w14:paraId="4C45690A" w14:textId="77777777" w:rsidR="00D52D8C" w:rsidRPr="00D52D8C" w:rsidRDefault="00D52D8C" w:rsidP="00AA72DE">
            <w:pPr>
              <w:spacing w:line="240" w:lineRule="auto"/>
              <w:jc w:val="center"/>
              <w:rPr>
                <w:rFonts w:ascii="Calibri" w:eastAsia="Times New Roman" w:hAnsi="Calibri" w:cs="Calibri"/>
                <w:i/>
                <w:iCs/>
                <w:color w:val="000000"/>
                <w:sz w:val="18"/>
                <w:szCs w:val="18"/>
                <w:lang w:eastAsia="it-IT"/>
              </w:rPr>
            </w:pPr>
            <w:r w:rsidRPr="00D52D8C">
              <w:rPr>
                <w:rFonts w:ascii="Calibri" w:eastAsia="Times New Roman" w:hAnsi="Calibri" w:cs="Calibri"/>
                <w:i/>
                <w:iCs/>
                <w:color w:val="000000"/>
                <w:sz w:val="18"/>
                <w:szCs w:val="18"/>
                <w:lang w:eastAsia="it-IT"/>
              </w:rPr>
              <w:t>1.10E-05</w:t>
            </w:r>
          </w:p>
        </w:tc>
        <w:tc>
          <w:tcPr>
            <w:tcW w:w="1701" w:type="dxa"/>
            <w:tcBorders>
              <w:top w:val="nil"/>
              <w:left w:val="nil"/>
              <w:bottom w:val="nil"/>
              <w:right w:val="nil"/>
            </w:tcBorders>
            <w:noWrap/>
            <w:vAlign w:val="center"/>
            <w:hideMark/>
          </w:tcPr>
          <w:p w14:paraId="1DDB7615" w14:textId="77777777" w:rsidR="00D52D8C" w:rsidRPr="00D52D8C" w:rsidRDefault="00D52D8C" w:rsidP="00AA72DE">
            <w:pPr>
              <w:spacing w:line="240" w:lineRule="auto"/>
              <w:jc w:val="center"/>
              <w:rPr>
                <w:rFonts w:ascii="Calibri" w:eastAsia="Times New Roman" w:hAnsi="Calibri" w:cs="Calibri"/>
                <w:i/>
                <w:iCs/>
                <w:color w:val="000000"/>
                <w:sz w:val="18"/>
                <w:szCs w:val="18"/>
                <w:lang w:eastAsia="it-IT"/>
              </w:rPr>
            </w:pPr>
            <w:r w:rsidRPr="00D52D8C">
              <w:rPr>
                <w:rFonts w:ascii="Calibri" w:eastAsia="Times New Roman" w:hAnsi="Calibri" w:cs="Calibri"/>
                <w:i/>
                <w:iCs/>
                <w:color w:val="000000"/>
                <w:sz w:val="18"/>
                <w:szCs w:val="18"/>
                <w:lang w:eastAsia="it-IT"/>
              </w:rPr>
              <w:t>3.41E-06</w:t>
            </w:r>
          </w:p>
        </w:tc>
        <w:tc>
          <w:tcPr>
            <w:tcW w:w="1701" w:type="dxa"/>
            <w:tcBorders>
              <w:top w:val="nil"/>
              <w:left w:val="nil"/>
              <w:bottom w:val="nil"/>
              <w:right w:val="nil"/>
            </w:tcBorders>
            <w:noWrap/>
            <w:vAlign w:val="center"/>
            <w:hideMark/>
          </w:tcPr>
          <w:p w14:paraId="074DC81E" w14:textId="77777777" w:rsidR="00D52D8C" w:rsidRPr="00D52D8C" w:rsidRDefault="00D52D8C" w:rsidP="00AA72DE">
            <w:pPr>
              <w:spacing w:line="240" w:lineRule="auto"/>
              <w:jc w:val="center"/>
              <w:rPr>
                <w:rFonts w:ascii="Calibri" w:eastAsia="Times New Roman" w:hAnsi="Calibri" w:cs="Calibri"/>
                <w:color w:val="000000"/>
                <w:sz w:val="18"/>
                <w:szCs w:val="18"/>
                <w:lang w:eastAsia="it-IT"/>
              </w:rPr>
            </w:pPr>
            <w:r w:rsidRPr="00D52D8C">
              <w:rPr>
                <w:rFonts w:ascii="Calibri" w:eastAsia="Times New Roman" w:hAnsi="Calibri" w:cs="Calibri"/>
                <w:color w:val="000000"/>
                <w:sz w:val="18"/>
                <w:szCs w:val="18"/>
                <w:lang w:eastAsia="it-IT"/>
              </w:rPr>
              <w:t>14%</w:t>
            </w:r>
          </w:p>
        </w:tc>
      </w:tr>
      <w:tr w:rsidR="00D52D8C" w:rsidRPr="00D52D8C" w14:paraId="4F9D3CF2" w14:textId="77777777" w:rsidTr="00FF383F">
        <w:trPr>
          <w:trHeight w:val="300"/>
        </w:trPr>
        <w:tc>
          <w:tcPr>
            <w:tcW w:w="1380" w:type="dxa"/>
            <w:tcBorders>
              <w:top w:val="nil"/>
              <w:left w:val="nil"/>
              <w:bottom w:val="nil"/>
              <w:right w:val="nil"/>
            </w:tcBorders>
            <w:vAlign w:val="center"/>
            <w:hideMark/>
          </w:tcPr>
          <w:p w14:paraId="5E9D2541" w14:textId="77777777" w:rsidR="00D52D8C" w:rsidRPr="00FF383F" w:rsidRDefault="00D52D8C" w:rsidP="00AA72DE">
            <w:pPr>
              <w:spacing w:line="240" w:lineRule="auto"/>
              <w:jc w:val="center"/>
              <w:rPr>
                <w:rFonts w:ascii="Calibri" w:eastAsia="Times New Roman" w:hAnsi="Calibri" w:cs="Calibri"/>
                <w:b/>
                <w:bCs/>
                <w:color w:val="000000"/>
                <w:sz w:val="20"/>
                <w:szCs w:val="20"/>
                <w:lang w:eastAsia="it-IT"/>
              </w:rPr>
            </w:pPr>
            <w:r w:rsidRPr="00FF383F">
              <w:rPr>
                <w:rFonts w:ascii="Calibri" w:eastAsia="Times New Roman" w:hAnsi="Calibri" w:cs="Calibri"/>
                <w:b/>
                <w:bCs/>
                <w:color w:val="000000"/>
                <w:sz w:val="20"/>
                <w:szCs w:val="20"/>
                <w:lang w:eastAsia="it-IT"/>
              </w:rPr>
              <w:t>TA</w:t>
            </w:r>
          </w:p>
        </w:tc>
        <w:tc>
          <w:tcPr>
            <w:tcW w:w="1701" w:type="dxa"/>
            <w:tcBorders>
              <w:top w:val="nil"/>
              <w:left w:val="nil"/>
              <w:bottom w:val="nil"/>
              <w:right w:val="nil"/>
            </w:tcBorders>
            <w:noWrap/>
            <w:vAlign w:val="center"/>
            <w:hideMark/>
          </w:tcPr>
          <w:p w14:paraId="4DAB0528" w14:textId="77777777" w:rsidR="00D52D8C" w:rsidRPr="00D52D8C" w:rsidRDefault="00D52D8C" w:rsidP="00AA72DE">
            <w:pPr>
              <w:spacing w:line="240" w:lineRule="auto"/>
              <w:jc w:val="center"/>
              <w:rPr>
                <w:rFonts w:ascii="Calibri" w:eastAsia="Times New Roman" w:hAnsi="Calibri" w:cs="Calibri"/>
                <w:i/>
                <w:iCs/>
                <w:color w:val="000000"/>
                <w:sz w:val="18"/>
                <w:szCs w:val="18"/>
                <w:lang w:eastAsia="it-IT"/>
              </w:rPr>
            </w:pPr>
            <w:r w:rsidRPr="00D52D8C">
              <w:rPr>
                <w:rFonts w:ascii="Calibri" w:eastAsia="Times New Roman" w:hAnsi="Calibri" w:cs="Calibri"/>
                <w:i/>
                <w:iCs/>
                <w:color w:val="000000"/>
                <w:sz w:val="18"/>
                <w:szCs w:val="18"/>
                <w:lang w:eastAsia="it-IT"/>
              </w:rPr>
              <w:t>1.90E-01</w:t>
            </w:r>
          </w:p>
        </w:tc>
        <w:tc>
          <w:tcPr>
            <w:tcW w:w="1701" w:type="dxa"/>
            <w:tcBorders>
              <w:top w:val="nil"/>
              <w:left w:val="nil"/>
              <w:bottom w:val="nil"/>
              <w:right w:val="nil"/>
            </w:tcBorders>
            <w:noWrap/>
            <w:vAlign w:val="center"/>
            <w:hideMark/>
          </w:tcPr>
          <w:p w14:paraId="34F1A181" w14:textId="77777777" w:rsidR="00D52D8C" w:rsidRPr="00D52D8C" w:rsidRDefault="00D52D8C" w:rsidP="00AA72DE">
            <w:pPr>
              <w:spacing w:line="240" w:lineRule="auto"/>
              <w:jc w:val="center"/>
              <w:rPr>
                <w:rFonts w:ascii="Calibri" w:eastAsia="Times New Roman" w:hAnsi="Calibri" w:cs="Calibri"/>
                <w:i/>
                <w:iCs/>
                <w:color w:val="000000"/>
                <w:sz w:val="18"/>
                <w:szCs w:val="18"/>
                <w:lang w:eastAsia="it-IT"/>
              </w:rPr>
            </w:pPr>
            <w:r w:rsidRPr="00D52D8C">
              <w:rPr>
                <w:rFonts w:ascii="Calibri" w:eastAsia="Times New Roman" w:hAnsi="Calibri" w:cs="Calibri"/>
                <w:i/>
                <w:iCs/>
                <w:color w:val="000000"/>
                <w:sz w:val="18"/>
                <w:szCs w:val="18"/>
                <w:lang w:eastAsia="it-IT"/>
              </w:rPr>
              <w:t>2.28E-01</w:t>
            </w:r>
          </w:p>
        </w:tc>
        <w:tc>
          <w:tcPr>
            <w:tcW w:w="1701" w:type="dxa"/>
            <w:tcBorders>
              <w:top w:val="nil"/>
              <w:left w:val="nil"/>
              <w:bottom w:val="nil"/>
              <w:right w:val="nil"/>
            </w:tcBorders>
            <w:noWrap/>
            <w:vAlign w:val="center"/>
            <w:hideMark/>
          </w:tcPr>
          <w:p w14:paraId="34CDA0C4" w14:textId="77777777" w:rsidR="00D52D8C" w:rsidRPr="00D52D8C" w:rsidRDefault="00D52D8C" w:rsidP="00AA72DE">
            <w:pPr>
              <w:spacing w:line="240" w:lineRule="auto"/>
              <w:jc w:val="center"/>
              <w:rPr>
                <w:rFonts w:ascii="Calibri" w:eastAsia="Times New Roman" w:hAnsi="Calibri" w:cs="Calibri"/>
                <w:color w:val="000000"/>
                <w:sz w:val="18"/>
                <w:szCs w:val="18"/>
                <w:lang w:eastAsia="it-IT"/>
              </w:rPr>
            </w:pPr>
            <w:r w:rsidRPr="00D52D8C">
              <w:rPr>
                <w:rFonts w:ascii="Calibri" w:eastAsia="Times New Roman" w:hAnsi="Calibri" w:cs="Calibri"/>
                <w:color w:val="000000"/>
                <w:sz w:val="18"/>
                <w:szCs w:val="18"/>
                <w:lang w:eastAsia="it-IT"/>
              </w:rPr>
              <w:t>14%</w:t>
            </w:r>
          </w:p>
        </w:tc>
      </w:tr>
      <w:tr w:rsidR="00D52D8C" w:rsidRPr="00D52D8C" w14:paraId="62197645" w14:textId="77777777" w:rsidTr="00FF383F">
        <w:trPr>
          <w:trHeight w:val="300"/>
        </w:trPr>
        <w:tc>
          <w:tcPr>
            <w:tcW w:w="1380" w:type="dxa"/>
            <w:tcBorders>
              <w:top w:val="nil"/>
              <w:left w:val="nil"/>
              <w:bottom w:val="nil"/>
              <w:right w:val="nil"/>
            </w:tcBorders>
            <w:vAlign w:val="center"/>
            <w:hideMark/>
          </w:tcPr>
          <w:p w14:paraId="5E37DD2A" w14:textId="77777777" w:rsidR="00D52D8C" w:rsidRPr="00FF383F" w:rsidRDefault="00D52D8C" w:rsidP="00AA72DE">
            <w:pPr>
              <w:spacing w:line="240" w:lineRule="auto"/>
              <w:jc w:val="center"/>
              <w:rPr>
                <w:rFonts w:ascii="Calibri" w:eastAsia="Times New Roman" w:hAnsi="Calibri" w:cs="Calibri"/>
                <w:b/>
                <w:bCs/>
                <w:color w:val="000000"/>
                <w:sz w:val="20"/>
                <w:szCs w:val="20"/>
                <w:lang w:eastAsia="it-IT"/>
              </w:rPr>
            </w:pPr>
            <w:r w:rsidRPr="00FF383F">
              <w:rPr>
                <w:rFonts w:ascii="Calibri" w:eastAsia="Times New Roman" w:hAnsi="Calibri" w:cs="Calibri"/>
                <w:b/>
                <w:bCs/>
                <w:color w:val="000000"/>
                <w:sz w:val="20"/>
                <w:szCs w:val="20"/>
                <w:lang w:eastAsia="it-IT"/>
              </w:rPr>
              <w:t>TET</w:t>
            </w:r>
          </w:p>
        </w:tc>
        <w:tc>
          <w:tcPr>
            <w:tcW w:w="1701" w:type="dxa"/>
            <w:tcBorders>
              <w:top w:val="nil"/>
              <w:left w:val="nil"/>
              <w:bottom w:val="nil"/>
              <w:right w:val="nil"/>
            </w:tcBorders>
            <w:noWrap/>
            <w:vAlign w:val="center"/>
            <w:hideMark/>
          </w:tcPr>
          <w:p w14:paraId="202C7884" w14:textId="77777777" w:rsidR="00D52D8C" w:rsidRPr="00D52D8C" w:rsidRDefault="00D52D8C" w:rsidP="00AA72DE">
            <w:pPr>
              <w:spacing w:line="240" w:lineRule="auto"/>
              <w:jc w:val="center"/>
              <w:rPr>
                <w:rFonts w:ascii="Calibri" w:eastAsia="Times New Roman" w:hAnsi="Calibri" w:cs="Calibri"/>
                <w:i/>
                <w:iCs/>
                <w:color w:val="000000"/>
                <w:sz w:val="18"/>
                <w:szCs w:val="18"/>
                <w:lang w:eastAsia="it-IT"/>
              </w:rPr>
            </w:pPr>
            <w:r w:rsidRPr="00D52D8C">
              <w:rPr>
                <w:rFonts w:ascii="Calibri" w:eastAsia="Times New Roman" w:hAnsi="Calibri" w:cs="Calibri"/>
                <w:i/>
                <w:iCs/>
                <w:color w:val="000000"/>
                <w:sz w:val="18"/>
                <w:szCs w:val="18"/>
                <w:lang w:eastAsia="it-IT"/>
              </w:rPr>
              <w:t>4.30E+02</w:t>
            </w:r>
          </w:p>
        </w:tc>
        <w:tc>
          <w:tcPr>
            <w:tcW w:w="1701" w:type="dxa"/>
            <w:tcBorders>
              <w:top w:val="nil"/>
              <w:left w:val="nil"/>
              <w:bottom w:val="nil"/>
              <w:right w:val="nil"/>
            </w:tcBorders>
            <w:noWrap/>
            <w:vAlign w:val="center"/>
            <w:hideMark/>
          </w:tcPr>
          <w:p w14:paraId="651814C7" w14:textId="77777777" w:rsidR="00D52D8C" w:rsidRPr="00D52D8C" w:rsidRDefault="00D52D8C" w:rsidP="00AA72DE">
            <w:pPr>
              <w:spacing w:line="240" w:lineRule="auto"/>
              <w:jc w:val="center"/>
              <w:rPr>
                <w:rFonts w:ascii="Calibri" w:eastAsia="Times New Roman" w:hAnsi="Calibri" w:cs="Calibri"/>
                <w:i/>
                <w:iCs/>
                <w:color w:val="000000"/>
                <w:sz w:val="18"/>
                <w:szCs w:val="18"/>
                <w:lang w:eastAsia="it-IT"/>
              </w:rPr>
            </w:pPr>
            <w:r w:rsidRPr="00D52D8C">
              <w:rPr>
                <w:rFonts w:ascii="Calibri" w:eastAsia="Times New Roman" w:hAnsi="Calibri" w:cs="Calibri"/>
                <w:i/>
                <w:iCs/>
                <w:color w:val="000000"/>
                <w:sz w:val="18"/>
                <w:szCs w:val="18"/>
                <w:lang w:eastAsia="it-IT"/>
              </w:rPr>
              <w:t>9.05E-01</w:t>
            </w:r>
          </w:p>
        </w:tc>
        <w:tc>
          <w:tcPr>
            <w:tcW w:w="1701" w:type="dxa"/>
            <w:tcBorders>
              <w:top w:val="nil"/>
              <w:left w:val="nil"/>
              <w:bottom w:val="nil"/>
              <w:right w:val="nil"/>
            </w:tcBorders>
            <w:noWrap/>
            <w:vAlign w:val="center"/>
            <w:hideMark/>
          </w:tcPr>
          <w:p w14:paraId="67E1F24E" w14:textId="77777777" w:rsidR="00D52D8C" w:rsidRPr="00D52D8C" w:rsidRDefault="00D52D8C" w:rsidP="00AA72DE">
            <w:pPr>
              <w:spacing w:line="240" w:lineRule="auto"/>
              <w:jc w:val="center"/>
              <w:rPr>
                <w:rFonts w:ascii="Calibri" w:eastAsia="Times New Roman" w:hAnsi="Calibri" w:cs="Calibri"/>
                <w:color w:val="000000"/>
                <w:sz w:val="18"/>
                <w:szCs w:val="18"/>
                <w:lang w:eastAsia="it-IT"/>
              </w:rPr>
            </w:pPr>
            <w:r w:rsidRPr="00D52D8C">
              <w:rPr>
                <w:rFonts w:ascii="Calibri" w:eastAsia="Times New Roman" w:hAnsi="Calibri" w:cs="Calibri"/>
                <w:color w:val="000000"/>
                <w:sz w:val="18"/>
                <w:szCs w:val="18"/>
                <w:lang w:eastAsia="it-IT"/>
              </w:rPr>
              <w:t>51%</w:t>
            </w:r>
          </w:p>
        </w:tc>
      </w:tr>
      <w:tr w:rsidR="00D52D8C" w:rsidRPr="00D52D8C" w14:paraId="2F02E00C" w14:textId="77777777" w:rsidTr="00FF383F">
        <w:trPr>
          <w:trHeight w:val="300"/>
        </w:trPr>
        <w:tc>
          <w:tcPr>
            <w:tcW w:w="1380" w:type="dxa"/>
            <w:tcBorders>
              <w:top w:val="nil"/>
              <w:left w:val="nil"/>
              <w:bottom w:val="nil"/>
              <w:right w:val="nil"/>
            </w:tcBorders>
            <w:vAlign w:val="center"/>
            <w:hideMark/>
          </w:tcPr>
          <w:p w14:paraId="05DB3067" w14:textId="77777777" w:rsidR="00D52D8C" w:rsidRPr="00FF383F" w:rsidRDefault="00D52D8C" w:rsidP="00AA72DE">
            <w:pPr>
              <w:spacing w:line="240" w:lineRule="auto"/>
              <w:jc w:val="center"/>
              <w:rPr>
                <w:rFonts w:ascii="Calibri" w:eastAsia="Times New Roman" w:hAnsi="Calibri" w:cs="Calibri"/>
                <w:b/>
                <w:bCs/>
                <w:color w:val="000000"/>
                <w:sz w:val="20"/>
                <w:szCs w:val="20"/>
                <w:lang w:eastAsia="it-IT"/>
              </w:rPr>
            </w:pPr>
            <w:r w:rsidRPr="00FF383F">
              <w:rPr>
                <w:rFonts w:ascii="Calibri" w:eastAsia="Times New Roman" w:hAnsi="Calibri" w:cs="Calibri"/>
                <w:b/>
                <w:bCs/>
                <w:color w:val="000000"/>
                <w:sz w:val="20"/>
                <w:szCs w:val="20"/>
                <w:lang w:eastAsia="it-IT"/>
              </w:rPr>
              <w:t>FET</w:t>
            </w:r>
          </w:p>
        </w:tc>
        <w:tc>
          <w:tcPr>
            <w:tcW w:w="1701" w:type="dxa"/>
            <w:tcBorders>
              <w:top w:val="nil"/>
              <w:left w:val="nil"/>
              <w:bottom w:val="nil"/>
              <w:right w:val="nil"/>
            </w:tcBorders>
            <w:noWrap/>
            <w:vAlign w:val="center"/>
            <w:hideMark/>
          </w:tcPr>
          <w:p w14:paraId="44DC9225" w14:textId="77777777" w:rsidR="00D52D8C" w:rsidRPr="00D52D8C" w:rsidRDefault="00D52D8C" w:rsidP="00AA72DE">
            <w:pPr>
              <w:spacing w:line="240" w:lineRule="auto"/>
              <w:jc w:val="center"/>
              <w:rPr>
                <w:rFonts w:ascii="Calibri" w:eastAsia="Times New Roman" w:hAnsi="Calibri" w:cs="Calibri"/>
                <w:i/>
                <w:iCs/>
                <w:color w:val="000000"/>
                <w:sz w:val="18"/>
                <w:szCs w:val="18"/>
                <w:lang w:eastAsia="it-IT"/>
              </w:rPr>
            </w:pPr>
            <w:r w:rsidRPr="00D52D8C">
              <w:rPr>
                <w:rFonts w:ascii="Calibri" w:eastAsia="Times New Roman" w:hAnsi="Calibri" w:cs="Calibri"/>
                <w:i/>
                <w:iCs/>
                <w:color w:val="000000"/>
                <w:sz w:val="18"/>
                <w:szCs w:val="18"/>
                <w:lang w:eastAsia="it-IT"/>
              </w:rPr>
              <w:t>1.50E+01</w:t>
            </w:r>
          </w:p>
        </w:tc>
        <w:tc>
          <w:tcPr>
            <w:tcW w:w="1701" w:type="dxa"/>
            <w:tcBorders>
              <w:top w:val="nil"/>
              <w:left w:val="nil"/>
              <w:bottom w:val="nil"/>
              <w:right w:val="nil"/>
            </w:tcBorders>
            <w:noWrap/>
            <w:vAlign w:val="center"/>
            <w:hideMark/>
          </w:tcPr>
          <w:p w14:paraId="5CDF6E28" w14:textId="77777777" w:rsidR="00D52D8C" w:rsidRPr="00D52D8C" w:rsidRDefault="00D52D8C" w:rsidP="00AA72DE">
            <w:pPr>
              <w:spacing w:line="240" w:lineRule="auto"/>
              <w:jc w:val="center"/>
              <w:rPr>
                <w:rFonts w:ascii="Calibri" w:eastAsia="Times New Roman" w:hAnsi="Calibri" w:cs="Calibri"/>
                <w:i/>
                <w:iCs/>
                <w:color w:val="000000"/>
                <w:sz w:val="18"/>
                <w:szCs w:val="18"/>
                <w:lang w:eastAsia="it-IT"/>
              </w:rPr>
            </w:pPr>
            <w:r w:rsidRPr="00D52D8C">
              <w:rPr>
                <w:rFonts w:ascii="Calibri" w:eastAsia="Times New Roman" w:hAnsi="Calibri" w:cs="Calibri"/>
                <w:i/>
                <w:iCs/>
                <w:color w:val="000000"/>
                <w:sz w:val="18"/>
                <w:szCs w:val="18"/>
                <w:lang w:eastAsia="it-IT"/>
              </w:rPr>
              <w:t>1.18E+02</w:t>
            </w:r>
          </w:p>
        </w:tc>
        <w:tc>
          <w:tcPr>
            <w:tcW w:w="1701" w:type="dxa"/>
            <w:tcBorders>
              <w:top w:val="nil"/>
              <w:left w:val="nil"/>
              <w:bottom w:val="nil"/>
              <w:right w:val="nil"/>
            </w:tcBorders>
            <w:noWrap/>
            <w:vAlign w:val="center"/>
            <w:hideMark/>
          </w:tcPr>
          <w:p w14:paraId="0291D0C6" w14:textId="77777777" w:rsidR="00D52D8C" w:rsidRPr="00D52D8C" w:rsidRDefault="00D52D8C" w:rsidP="00AA72DE">
            <w:pPr>
              <w:spacing w:line="240" w:lineRule="auto"/>
              <w:jc w:val="center"/>
              <w:rPr>
                <w:rFonts w:ascii="Calibri" w:eastAsia="Times New Roman" w:hAnsi="Calibri" w:cs="Calibri"/>
                <w:color w:val="000000"/>
                <w:sz w:val="18"/>
                <w:szCs w:val="18"/>
                <w:lang w:eastAsia="it-IT"/>
              </w:rPr>
            </w:pPr>
            <w:r w:rsidRPr="00D52D8C">
              <w:rPr>
                <w:rFonts w:ascii="Calibri" w:eastAsia="Times New Roman" w:hAnsi="Calibri" w:cs="Calibri"/>
                <w:color w:val="000000"/>
                <w:sz w:val="18"/>
                <w:szCs w:val="18"/>
                <w:lang w:eastAsia="it-IT"/>
              </w:rPr>
              <w:t>25%</w:t>
            </w:r>
          </w:p>
        </w:tc>
      </w:tr>
      <w:tr w:rsidR="00D52D8C" w:rsidRPr="00D52D8C" w14:paraId="263492B7" w14:textId="77777777" w:rsidTr="00FF383F">
        <w:trPr>
          <w:trHeight w:val="300"/>
        </w:trPr>
        <w:tc>
          <w:tcPr>
            <w:tcW w:w="1380" w:type="dxa"/>
            <w:tcBorders>
              <w:top w:val="nil"/>
              <w:left w:val="nil"/>
              <w:bottom w:val="nil"/>
              <w:right w:val="nil"/>
            </w:tcBorders>
            <w:vAlign w:val="center"/>
            <w:hideMark/>
          </w:tcPr>
          <w:p w14:paraId="1C59F4F8" w14:textId="77777777" w:rsidR="00D52D8C" w:rsidRPr="00FF383F" w:rsidRDefault="00D52D8C" w:rsidP="00AA72DE">
            <w:pPr>
              <w:spacing w:line="240" w:lineRule="auto"/>
              <w:jc w:val="center"/>
              <w:rPr>
                <w:rFonts w:ascii="Calibri" w:eastAsia="Times New Roman" w:hAnsi="Calibri" w:cs="Calibri"/>
                <w:b/>
                <w:bCs/>
                <w:color w:val="000000"/>
                <w:sz w:val="20"/>
                <w:szCs w:val="20"/>
                <w:lang w:eastAsia="it-IT"/>
              </w:rPr>
            </w:pPr>
            <w:r w:rsidRPr="00FF383F">
              <w:rPr>
                <w:rFonts w:ascii="Calibri" w:eastAsia="Times New Roman" w:hAnsi="Calibri" w:cs="Calibri"/>
                <w:b/>
                <w:bCs/>
                <w:color w:val="000000"/>
                <w:sz w:val="20"/>
                <w:szCs w:val="20"/>
                <w:lang w:eastAsia="it-IT"/>
              </w:rPr>
              <w:t>MET</w:t>
            </w:r>
          </w:p>
        </w:tc>
        <w:tc>
          <w:tcPr>
            <w:tcW w:w="1701" w:type="dxa"/>
            <w:tcBorders>
              <w:top w:val="nil"/>
              <w:left w:val="nil"/>
              <w:bottom w:val="nil"/>
              <w:right w:val="nil"/>
            </w:tcBorders>
            <w:noWrap/>
            <w:vAlign w:val="center"/>
            <w:hideMark/>
          </w:tcPr>
          <w:p w14:paraId="421798F3" w14:textId="77777777" w:rsidR="00D52D8C" w:rsidRPr="00D52D8C" w:rsidRDefault="00D52D8C" w:rsidP="00AA72DE">
            <w:pPr>
              <w:spacing w:line="240" w:lineRule="auto"/>
              <w:jc w:val="center"/>
              <w:rPr>
                <w:rFonts w:ascii="Calibri" w:eastAsia="Times New Roman" w:hAnsi="Calibri" w:cs="Calibri"/>
                <w:i/>
                <w:iCs/>
                <w:color w:val="000000"/>
                <w:sz w:val="18"/>
                <w:szCs w:val="18"/>
                <w:lang w:eastAsia="it-IT"/>
              </w:rPr>
            </w:pPr>
            <w:r w:rsidRPr="00D52D8C">
              <w:rPr>
                <w:rFonts w:ascii="Calibri" w:eastAsia="Times New Roman" w:hAnsi="Calibri" w:cs="Calibri"/>
                <w:i/>
                <w:iCs/>
                <w:color w:val="000000"/>
                <w:sz w:val="18"/>
                <w:szCs w:val="18"/>
                <w:lang w:eastAsia="it-IT"/>
              </w:rPr>
              <w:t>1.90E+01</w:t>
            </w:r>
          </w:p>
        </w:tc>
        <w:tc>
          <w:tcPr>
            <w:tcW w:w="1701" w:type="dxa"/>
            <w:tcBorders>
              <w:top w:val="nil"/>
              <w:left w:val="nil"/>
              <w:bottom w:val="nil"/>
              <w:right w:val="nil"/>
            </w:tcBorders>
            <w:noWrap/>
            <w:vAlign w:val="center"/>
            <w:hideMark/>
          </w:tcPr>
          <w:p w14:paraId="1E53675D" w14:textId="77777777" w:rsidR="00D52D8C" w:rsidRPr="00D52D8C" w:rsidRDefault="00D52D8C" w:rsidP="00AA72DE">
            <w:pPr>
              <w:spacing w:line="240" w:lineRule="auto"/>
              <w:jc w:val="center"/>
              <w:rPr>
                <w:rFonts w:ascii="Calibri" w:eastAsia="Times New Roman" w:hAnsi="Calibri" w:cs="Calibri"/>
                <w:i/>
                <w:iCs/>
                <w:color w:val="000000"/>
                <w:sz w:val="18"/>
                <w:szCs w:val="18"/>
                <w:lang w:eastAsia="it-IT"/>
              </w:rPr>
            </w:pPr>
            <w:r w:rsidRPr="00D52D8C">
              <w:rPr>
                <w:rFonts w:ascii="Calibri" w:eastAsia="Times New Roman" w:hAnsi="Calibri" w:cs="Calibri"/>
                <w:i/>
                <w:iCs/>
                <w:color w:val="000000"/>
                <w:sz w:val="18"/>
                <w:szCs w:val="18"/>
                <w:lang w:eastAsia="it-IT"/>
              </w:rPr>
              <w:t>1.46E+05</w:t>
            </w:r>
          </w:p>
        </w:tc>
        <w:tc>
          <w:tcPr>
            <w:tcW w:w="1701" w:type="dxa"/>
            <w:tcBorders>
              <w:top w:val="nil"/>
              <w:left w:val="nil"/>
              <w:bottom w:val="nil"/>
              <w:right w:val="nil"/>
            </w:tcBorders>
            <w:noWrap/>
            <w:vAlign w:val="center"/>
            <w:hideMark/>
          </w:tcPr>
          <w:p w14:paraId="00B12066" w14:textId="77777777" w:rsidR="00D52D8C" w:rsidRPr="00D52D8C" w:rsidRDefault="00D52D8C" w:rsidP="00AA72DE">
            <w:pPr>
              <w:spacing w:line="240" w:lineRule="auto"/>
              <w:jc w:val="center"/>
              <w:rPr>
                <w:rFonts w:ascii="Calibri" w:eastAsia="Times New Roman" w:hAnsi="Calibri" w:cs="Calibri"/>
                <w:color w:val="000000"/>
                <w:sz w:val="18"/>
                <w:szCs w:val="18"/>
                <w:lang w:eastAsia="it-IT"/>
              </w:rPr>
            </w:pPr>
            <w:r w:rsidRPr="00D52D8C">
              <w:rPr>
                <w:rFonts w:ascii="Calibri" w:eastAsia="Times New Roman" w:hAnsi="Calibri" w:cs="Calibri"/>
                <w:color w:val="000000"/>
                <w:sz w:val="18"/>
                <w:szCs w:val="18"/>
                <w:lang w:eastAsia="it-IT"/>
              </w:rPr>
              <w:t>22%</w:t>
            </w:r>
          </w:p>
        </w:tc>
      </w:tr>
      <w:tr w:rsidR="00D52D8C" w:rsidRPr="00D52D8C" w14:paraId="423F6459" w14:textId="77777777" w:rsidTr="00FF383F">
        <w:trPr>
          <w:trHeight w:val="300"/>
        </w:trPr>
        <w:tc>
          <w:tcPr>
            <w:tcW w:w="1380" w:type="dxa"/>
            <w:tcBorders>
              <w:top w:val="nil"/>
              <w:left w:val="nil"/>
              <w:right w:val="nil"/>
            </w:tcBorders>
            <w:vAlign w:val="center"/>
            <w:hideMark/>
          </w:tcPr>
          <w:p w14:paraId="49ED5005" w14:textId="77777777" w:rsidR="00D52D8C" w:rsidRPr="00FF383F" w:rsidRDefault="00D52D8C" w:rsidP="00AA72DE">
            <w:pPr>
              <w:spacing w:line="240" w:lineRule="auto"/>
              <w:jc w:val="center"/>
              <w:rPr>
                <w:rFonts w:ascii="Calibri" w:eastAsia="Times New Roman" w:hAnsi="Calibri" w:cs="Calibri"/>
                <w:b/>
                <w:bCs/>
                <w:color w:val="000000"/>
                <w:sz w:val="20"/>
                <w:szCs w:val="20"/>
                <w:lang w:eastAsia="it-IT"/>
              </w:rPr>
            </w:pPr>
            <w:r w:rsidRPr="00FF383F">
              <w:rPr>
                <w:rFonts w:ascii="Calibri" w:eastAsia="Times New Roman" w:hAnsi="Calibri" w:cs="Calibri"/>
                <w:b/>
                <w:bCs/>
                <w:color w:val="000000"/>
                <w:sz w:val="20"/>
                <w:szCs w:val="20"/>
                <w:lang w:eastAsia="it-IT"/>
              </w:rPr>
              <w:t>HTc</w:t>
            </w:r>
          </w:p>
        </w:tc>
        <w:tc>
          <w:tcPr>
            <w:tcW w:w="1701" w:type="dxa"/>
            <w:tcBorders>
              <w:top w:val="nil"/>
              <w:left w:val="nil"/>
              <w:right w:val="nil"/>
            </w:tcBorders>
            <w:noWrap/>
            <w:vAlign w:val="center"/>
            <w:hideMark/>
          </w:tcPr>
          <w:p w14:paraId="3023B77B" w14:textId="77777777" w:rsidR="00D52D8C" w:rsidRPr="00D52D8C" w:rsidRDefault="00D52D8C" w:rsidP="00AA72DE">
            <w:pPr>
              <w:spacing w:line="240" w:lineRule="auto"/>
              <w:jc w:val="center"/>
              <w:rPr>
                <w:rFonts w:ascii="Calibri" w:eastAsia="Times New Roman" w:hAnsi="Calibri" w:cs="Calibri"/>
                <w:i/>
                <w:iCs/>
                <w:color w:val="000000"/>
                <w:sz w:val="18"/>
                <w:szCs w:val="18"/>
                <w:lang w:eastAsia="it-IT"/>
              </w:rPr>
            </w:pPr>
            <w:r w:rsidRPr="00D52D8C">
              <w:rPr>
                <w:rFonts w:ascii="Calibri" w:eastAsia="Times New Roman" w:hAnsi="Calibri" w:cs="Calibri"/>
                <w:i/>
                <w:iCs/>
                <w:color w:val="000000"/>
                <w:sz w:val="18"/>
                <w:szCs w:val="18"/>
                <w:lang w:eastAsia="it-IT"/>
              </w:rPr>
              <w:t>4.80E+00</w:t>
            </w:r>
          </w:p>
        </w:tc>
        <w:tc>
          <w:tcPr>
            <w:tcW w:w="1701" w:type="dxa"/>
            <w:tcBorders>
              <w:top w:val="nil"/>
              <w:left w:val="nil"/>
              <w:right w:val="nil"/>
            </w:tcBorders>
            <w:noWrap/>
            <w:vAlign w:val="center"/>
            <w:hideMark/>
          </w:tcPr>
          <w:p w14:paraId="6542BBCE" w14:textId="77777777" w:rsidR="00D52D8C" w:rsidRPr="00D52D8C" w:rsidRDefault="00D52D8C" w:rsidP="00AA72DE">
            <w:pPr>
              <w:spacing w:line="240" w:lineRule="auto"/>
              <w:jc w:val="center"/>
              <w:rPr>
                <w:rFonts w:ascii="Calibri" w:eastAsia="Times New Roman" w:hAnsi="Calibri" w:cs="Calibri"/>
                <w:i/>
                <w:iCs/>
                <w:color w:val="000000"/>
                <w:sz w:val="18"/>
                <w:szCs w:val="18"/>
                <w:lang w:eastAsia="it-IT"/>
              </w:rPr>
            </w:pPr>
            <w:r w:rsidRPr="00D52D8C">
              <w:rPr>
                <w:rFonts w:ascii="Calibri" w:eastAsia="Times New Roman" w:hAnsi="Calibri" w:cs="Calibri"/>
                <w:i/>
                <w:iCs/>
                <w:color w:val="000000"/>
                <w:sz w:val="18"/>
                <w:szCs w:val="18"/>
                <w:lang w:eastAsia="it-IT"/>
              </w:rPr>
              <w:t>2.87E+02</w:t>
            </w:r>
          </w:p>
        </w:tc>
        <w:tc>
          <w:tcPr>
            <w:tcW w:w="1701" w:type="dxa"/>
            <w:tcBorders>
              <w:top w:val="nil"/>
              <w:left w:val="nil"/>
              <w:right w:val="nil"/>
            </w:tcBorders>
            <w:noWrap/>
            <w:vAlign w:val="center"/>
            <w:hideMark/>
          </w:tcPr>
          <w:p w14:paraId="4C2BAAAC" w14:textId="77777777" w:rsidR="00D52D8C" w:rsidRPr="00D52D8C" w:rsidRDefault="00D52D8C" w:rsidP="00AA72DE">
            <w:pPr>
              <w:spacing w:line="240" w:lineRule="auto"/>
              <w:jc w:val="center"/>
              <w:rPr>
                <w:rFonts w:ascii="Calibri" w:eastAsia="Times New Roman" w:hAnsi="Calibri" w:cs="Calibri"/>
                <w:color w:val="000000"/>
                <w:sz w:val="18"/>
                <w:szCs w:val="18"/>
                <w:lang w:eastAsia="it-IT"/>
              </w:rPr>
            </w:pPr>
            <w:r w:rsidRPr="00D52D8C">
              <w:rPr>
                <w:rFonts w:ascii="Calibri" w:eastAsia="Times New Roman" w:hAnsi="Calibri" w:cs="Calibri"/>
                <w:color w:val="000000"/>
                <w:sz w:val="18"/>
                <w:szCs w:val="18"/>
                <w:lang w:eastAsia="it-IT"/>
              </w:rPr>
              <w:t>62%</w:t>
            </w:r>
          </w:p>
        </w:tc>
      </w:tr>
      <w:tr w:rsidR="00D52D8C" w:rsidRPr="00D52D8C" w14:paraId="4871FE78" w14:textId="77777777" w:rsidTr="00FF383F">
        <w:trPr>
          <w:trHeight w:val="300"/>
        </w:trPr>
        <w:tc>
          <w:tcPr>
            <w:tcW w:w="1380" w:type="dxa"/>
            <w:tcBorders>
              <w:top w:val="nil"/>
              <w:left w:val="nil"/>
              <w:bottom w:val="single" w:sz="4" w:space="0" w:color="auto"/>
              <w:right w:val="nil"/>
            </w:tcBorders>
            <w:vAlign w:val="center"/>
            <w:hideMark/>
          </w:tcPr>
          <w:p w14:paraId="14F97856" w14:textId="77777777" w:rsidR="00D52D8C" w:rsidRPr="00FF383F" w:rsidRDefault="00D52D8C" w:rsidP="00AA72DE">
            <w:pPr>
              <w:spacing w:line="240" w:lineRule="auto"/>
              <w:jc w:val="center"/>
              <w:rPr>
                <w:rFonts w:ascii="Calibri" w:eastAsia="Times New Roman" w:hAnsi="Calibri" w:cs="Calibri"/>
                <w:b/>
                <w:bCs/>
                <w:color w:val="000000"/>
                <w:sz w:val="20"/>
                <w:szCs w:val="20"/>
                <w:lang w:eastAsia="it-IT"/>
              </w:rPr>
            </w:pPr>
            <w:r w:rsidRPr="00FF383F">
              <w:rPr>
                <w:rFonts w:ascii="Calibri" w:eastAsia="Times New Roman" w:hAnsi="Calibri" w:cs="Calibri"/>
                <w:b/>
                <w:bCs/>
                <w:color w:val="000000"/>
                <w:sz w:val="20"/>
                <w:szCs w:val="20"/>
                <w:lang w:eastAsia="it-IT"/>
              </w:rPr>
              <w:t>HTnc</w:t>
            </w:r>
          </w:p>
        </w:tc>
        <w:tc>
          <w:tcPr>
            <w:tcW w:w="1701" w:type="dxa"/>
            <w:tcBorders>
              <w:top w:val="nil"/>
              <w:left w:val="nil"/>
              <w:bottom w:val="single" w:sz="4" w:space="0" w:color="auto"/>
              <w:right w:val="nil"/>
            </w:tcBorders>
            <w:noWrap/>
            <w:vAlign w:val="center"/>
            <w:hideMark/>
          </w:tcPr>
          <w:p w14:paraId="418A3217" w14:textId="77777777" w:rsidR="00D52D8C" w:rsidRPr="00D52D8C" w:rsidRDefault="00D52D8C" w:rsidP="00AA72DE">
            <w:pPr>
              <w:spacing w:line="240" w:lineRule="auto"/>
              <w:jc w:val="center"/>
              <w:rPr>
                <w:rFonts w:ascii="Calibri" w:eastAsia="Times New Roman" w:hAnsi="Calibri" w:cs="Calibri"/>
                <w:i/>
                <w:iCs/>
                <w:color w:val="000000"/>
                <w:sz w:val="18"/>
                <w:szCs w:val="18"/>
                <w:lang w:eastAsia="it-IT"/>
              </w:rPr>
            </w:pPr>
            <w:r w:rsidRPr="00D52D8C">
              <w:rPr>
                <w:rFonts w:ascii="Calibri" w:eastAsia="Times New Roman" w:hAnsi="Calibri" w:cs="Calibri"/>
                <w:i/>
                <w:iCs/>
                <w:color w:val="000000"/>
                <w:sz w:val="18"/>
                <w:szCs w:val="18"/>
                <w:lang w:eastAsia="it-IT"/>
              </w:rPr>
              <w:t>2.30E+02</w:t>
            </w:r>
          </w:p>
        </w:tc>
        <w:tc>
          <w:tcPr>
            <w:tcW w:w="1701" w:type="dxa"/>
            <w:tcBorders>
              <w:top w:val="nil"/>
              <w:left w:val="nil"/>
              <w:bottom w:val="single" w:sz="4" w:space="0" w:color="auto"/>
              <w:right w:val="nil"/>
            </w:tcBorders>
            <w:noWrap/>
            <w:vAlign w:val="center"/>
            <w:hideMark/>
          </w:tcPr>
          <w:p w14:paraId="6DB074B2" w14:textId="77777777" w:rsidR="00D52D8C" w:rsidRPr="00D52D8C" w:rsidRDefault="00D52D8C" w:rsidP="00AA72DE">
            <w:pPr>
              <w:spacing w:line="240" w:lineRule="auto"/>
              <w:jc w:val="center"/>
              <w:rPr>
                <w:rFonts w:ascii="Calibri" w:eastAsia="Times New Roman" w:hAnsi="Calibri" w:cs="Calibri"/>
                <w:i/>
                <w:iCs/>
                <w:color w:val="000000"/>
                <w:sz w:val="18"/>
                <w:szCs w:val="18"/>
                <w:lang w:eastAsia="it-IT"/>
              </w:rPr>
            </w:pPr>
            <w:r w:rsidRPr="00D52D8C">
              <w:rPr>
                <w:rFonts w:ascii="Calibri" w:eastAsia="Times New Roman" w:hAnsi="Calibri" w:cs="Calibri"/>
                <w:i/>
                <w:iCs/>
                <w:color w:val="000000"/>
                <w:sz w:val="18"/>
                <w:szCs w:val="18"/>
                <w:lang w:eastAsia="it-IT"/>
              </w:rPr>
              <w:t>3.07E+02</w:t>
            </w:r>
          </w:p>
        </w:tc>
        <w:tc>
          <w:tcPr>
            <w:tcW w:w="1701" w:type="dxa"/>
            <w:tcBorders>
              <w:top w:val="nil"/>
              <w:left w:val="nil"/>
              <w:bottom w:val="single" w:sz="4" w:space="0" w:color="auto"/>
              <w:right w:val="nil"/>
            </w:tcBorders>
            <w:noWrap/>
            <w:vAlign w:val="center"/>
            <w:hideMark/>
          </w:tcPr>
          <w:p w14:paraId="2579B06D" w14:textId="77777777" w:rsidR="00D52D8C" w:rsidRPr="00D52D8C" w:rsidRDefault="00D52D8C" w:rsidP="00AA72DE">
            <w:pPr>
              <w:spacing w:line="240" w:lineRule="auto"/>
              <w:jc w:val="center"/>
              <w:rPr>
                <w:rFonts w:ascii="Calibri" w:eastAsia="Times New Roman" w:hAnsi="Calibri" w:cs="Calibri"/>
                <w:color w:val="000000"/>
                <w:sz w:val="18"/>
                <w:szCs w:val="18"/>
                <w:lang w:eastAsia="it-IT"/>
              </w:rPr>
            </w:pPr>
            <w:r w:rsidRPr="00D52D8C">
              <w:rPr>
                <w:rFonts w:ascii="Calibri" w:eastAsia="Times New Roman" w:hAnsi="Calibri" w:cs="Calibri"/>
                <w:color w:val="000000"/>
                <w:sz w:val="18"/>
                <w:szCs w:val="18"/>
                <w:lang w:eastAsia="it-IT"/>
              </w:rPr>
              <w:t>&gt;100%</w:t>
            </w:r>
          </w:p>
        </w:tc>
      </w:tr>
    </w:tbl>
    <w:p w14:paraId="4482E8D6" w14:textId="1587F4E2" w:rsidR="00376F8C" w:rsidRDefault="00376F8C" w:rsidP="0094186D">
      <w:pPr>
        <w:ind w:left="360"/>
        <w:contextualSpacing/>
        <w:jc w:val="both"/>
        <w:rPr>
          <w:lang w:val="en-GB"/>
        </w:rPr>
      </w:pPr>
    </w:p>
    <w:p w14:paraId="03895B4A" w14:textId="2EE11194" w:rsidR="00FF383F" w:rsidRPr="00FF383F" w:rsidRDefault="00FF383F" w:rsidP="00FF383F">
      <w:pPr>
        <w:spacing w:line="276" w:lineRule="auto"/>
        <w:ind w:left="360"/>
        <w:contextualSpacing/>
        <w:jc w:val="both"/>
        <w:rPr>
          <w:lang w:val="en-GB"/>
        </w:rPr>
      </w:pPr>
      <w:r>
        <w:rPr>
          <w:lang w:val="en-GB"/>
        </w:rPr>
        <w:t xml:space="preserve">The CC category shows a difference of 3% between the ReCiPe and CML method. </w:t>
      </w:r>
      <w:r w:rsidRPr="00FF383F">
        <w:rPr>
          <w:lang w:val="en-GB"/>
        </w:rPr>
        <w:t>The other categories show more or less significant differences. The largest discrepancies are observed in the toxicity-related categories, which are known to exhibit higher standard deviations due to the intrinsic uncertainty of the LCIA method</w:t>
      </w:r>
      <w:r w:rsidR="008534CF">
        <w:rPr>
          <w:lang w:val="en-GB"/>
        </w:rPr>
        <w:t xml:space="preserve"> </w:t>
      </w:r>
      <w:sdt>
        <w:sdtPr>
          <w:rPr>
            <w:color w:val="000000"/>
            <w:lang w:val="en-GB"/>
          </w:rPr>
          <w:tag w:val="MENDELEY_CITATION_v3_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"/>
          <w:id w:val="560984525"/>
          <w:placeholder>
            <w:docPart w:val="DefaultPlaceholder_-1854013440"/>
          </w:placeholder>
        </w:sdtPr>
        <w:sdtContent>
          <w:r w:rsidR="008534CF" w:rsidRPr="008534CF">
            <w:rPr>
              <w:color w:val="000000"/>
              <w:lang w:val="en-GB"/>
            </w:rPr>
            <w:t>(Chen et al., 2021)</w:t>
          </w:r>
        </w:sdtContent>
      </w:sdt>
      <w:r w:rsidRPr="00FF383F">
        <w:rPr>
          <w:lang w:val="en-GB"/>
        </w:rPr>
        <w:t>.</w:t>
      </w:r>
    </w:p>
    <w:p w14:paraId="1BCA43D1" w14:textId="559EEBA9" w:rsidR="00FF383F" w:rsidRDefault="00FF383F" w:rsidP="00FF383F">
      <w:pPr>
        <w:spacing w:line="276" w:lineRule="auto"/>
        <w:ind w:left="360"/>
        <w:contextualSpacing/>
        <w:jc w:val="both"/>
        <w:rPr>
          <w:lang w:val="en-GB"/>
        </w:rPr>
      </w:pPr>
      <w:r w:rsidRPr="00FF383F">
        <w:rPr>
          <w:lang w:val="en-GB"/>
        </w:rPr>
        <w:t>Freshwater eutrophication and marine eutrophication are not comparable due to the use of different units (kg P eq and kg N eq vs kg PO₄ eq). Similarly, mineral and fossil resource scarcity cannot be directly compared to abiotic depletion for the same reason</w:t>
      </w:r>
      <w:r>
        <w:rPr>
          <w:lang w:val="en-GB"/>
        </w:rPr>
        <w:t>.</w:t>
      </w:r>
    </w:p>
    <w:p w14:paraId="36F20B52" w14:textId="2DFC047B" w:rsidR="00D52D8C" w:rsidRDefault="00D52D8C" w:rsidP="0094186D">
      <w:pPr>
        <w:ind w:left="360"/>
        <w:contextualSpacing/>
        <w:jc w:val="both"/>
        <w:rPr>
          <w:lang w:val="en-GB"/>
        </w:rPr>
      </w:pPr>
    </w:p>
    <w:p w14:paraId="3844A632" w14:textId="525EDC8C" w:rsidR="008534CF" w:rsidRDefault="008534CF" w:rsidP="0094186D">
      <w:pPr>
        <w:ind w:left="360"/>
        <w:contextualSpacing/>
        <w:jc w:val="both"/>
        <w:rPr>
          <w:b/>
          <w:bCs/>
          <w:sz w:val="28"/>
          <w:szCs w:val="28"/>
          <w:lang w:val="en-GB"/>
        </w:rPr>
      </w:pPr>
      <w:r w:rsidRPr="008534CF">
        <w:rPr>
          <w:b/>
          <w:bCs/>
          <w:sz w:val="28"/>
          <w:szCs w:val="28"/>
          <w:lang w:val="en-GB"/>
        </w:rPr>
        <w:t>Bibliography</w:t>
      </w:r>
    </w:p>
    <w:sdt>
      <w:sdtPr>
        <w:rPr>
          <w:bCs/>
          <w:color w:val="000000"/>
          <w:sz w:val="28"/>
          <w:szCs w:val="28"/>
          <w:lang w:val="en-GB"/>
        </w:rPr>
        <w:tag w:val="MENDELEY_BIBLIOGRAPHY"/>
        <w:id w:val="13812727"/>
        <w:placeholder>
          <w:docPart w:val="DefaultPlaceholder_-1854013440"/>
        </w:placeholder>
      </w:sdtPr>
      <w:sdtContent>
        <w:p w14:paraId="5075C720" w14:textId="77777777" w:rsidR="008534CF" w:rsidRPr="008534CF" w:rsidRDefault="008534CF">
          <w:pPr>
            <w:autoSpaceDE w:val="0"/>
            <w:autoSpaceDN w:val="0"/>
            <w:ind w:hanging="480"/>
            <w:divId w:val="1884293002"/>
            <w:rPr>
              <w:rFonts w:eastAsia="Times New Roman"/>
              <w:color w:val="000000"/>
              <w:lang w:val="en-GB"/>
            </w:rPr>
          </w:pPr>
          <w:r w:rsidRPr="008534CF">
            <w:rPr>
              <w:rFonts w:eastAsia="Times New Roman"/>
              <w:color w:val="000000"/>
              <w:lang w:val="en-GB"/>
            </w:rPr>
            <w:t xml:space="preserve">Chen, X., Matthews, H. S., &amp; Griffin, W. M. (2021). Uncertainty caused by life cycle impact assessment methods: Case studies in process-based LCI databases. </w:t>
          </w:r>
          <w:r w:rsidRPr="008534CF">
            <w:rPr>
              <w:rFonts w:eastAsia="Times New Roman"/>
              <w:i/>
              <w:iCs/>
              <w:color w:val="000000"/>
              <w:lang w:val="en-GB"/>
            </w:rPr>
            <w:t>Resources, Conservation and Recycling</w:t>
          </w:r>
          <w:r w:rsidRPr="008534CF">
            <w:rPr>
              <w:rFonts w:eastAsia="Times New Roman"/>
              <w:color w:val="000000"/>
              <w:lang w:val="en-GB"/>
            </w:rPr>
            <w:t xml:space="preserve">, </w:t>
          </w:r>
          <w:r w:rsidRPr="008534CF">
            <w:rPr>
              <w:rFonts w:eastAsia="Times New Roman"/>
              <w:i/>
              <w:iCs/>
              <w:color w:val="000000"/>
              <w:lang w:val="en-GB"/>
            </w:rPr>
            <w:t>172</w:t>
          </w:r>
          <w:r w:rsidRPr="008534CF">
            <w:rPr>
              <w:rFonts w:eastAsia="Times New Roman"/>
              <w:color w:val="000000"/>
              <w:lang w:val="en-GB"/>
            </w:rPr>
            <w:t>. https://doi.org/10.1016/j.resconrec.2021.105678</w:t>
          </w:r>
        </w:p>
        <w:p w14:paraId="5164ED2B" w14:textId="77777777" w:rsidR="008534CF" w:rsidRPr="008534CF" w:rsidRDefault="008534CF">
          <w:pPr>
            <w:autoSpaceDE w:val="0"/>
            <w:autoSpaceDN w:val="0"/>
            <w:ind w:hanging="480"/>
            <w:divId w:val="1063408031"/>
            <w:rPr>
              <w:rFonts w:eastAsia="Times New Roman"/>
              <w:color w:val="000000"/>
            </w:rPr>
          </w:pPr>
          <w:r w:rsidRPr="008534CF">
            <w:rPr>
              <w:rFonts w:eastAsia="Times New Roman"/>
              <w:color w:val="000000"/>
              <w:lang w:val="en-GB"/>
            </w:rPr>
            <w:t xml:space="preserve">Zhang, W., Li, Z., Dong, S., Qian, P., Ye, S., Hu, S., Xia, B., &amp; Wang, C. (2021). Analyzing the environmental impact of copper-based mixed waste recycling-a LCA case study in China. </w:t>
          </w:r>
          <w:r w:rsidRPr="008534CF">
            <w:rPr>
              <w:rFonts w:eastAsia="Times New Roman"/>
              <w:i/>
              <w:iCs/>
              <w:color w:val="000000"/>
            </w:rPr>
            <w:t>Journal of Cleaner Production</w:t>
          </w:r>
          <w:r w:rsidRPr="008534CF">
            <w:rPr>
              <w:rFonts w:eastAsia="Times New Roman"/>
              <w:color w:val="000000"/>
            </w:rPr>
            <w:t xml:space="preserve">, </w:t>
          </w:r>
          <w:r w:rsidRPr="008534CF">
            <w:rPr>
              <w:rFonts w:eastAsia="Times New Roman"/>
              <w:i/>
              <w:iCs/>
              <w:color w:val="000000"/>
            </w:rPr>
            <w:t>284</w:t>
          </w:r>
          <w:r w:rsidRPr="008534CF">
            <w:rPr>
              <w:rFonts w:eastAsia="Times New Roman"/>
              <w:color w:val="000000"/>
            </w:rPr>
            <w:t>. https://doi.org/10.1016/j.jclepro.2020.125256</w:t>
          </w:r>
        </w:p>
        <w:p w14:paraId="1C3FB71C" w14:textId="27EB5C98" w:rsidR="008534CF" w:rsidRPr="008534CF" w:rsidRDefault="008534CF" w:rsidP="0094186D">
          <w:pPr>
            <w:ind w:left="360"/>
            <w:contextualSpacing/>
            <w:jc w:val="both"/>
            <w:rPr>
              <w:b/>
              <w:bCs/>
              <w:sz w:val="28"/>
              <w:szCs w:val="28"/>
              <w:lang w:val="en-GB"/>
            </w:rPr>
          </w:pPr>
          <w:r w:rsidRPr="008534CF">
            <w:rPr>
              <w:rFonts w:eastAsia="Times New Roman"/>
              <w:color w:val="000000"/>
            </w:rPr>
            <w:t> </w:t>
          </w:r>
        </w:p>
      </w:sdtContent>
    </w:sdt>
    <w:p w14:paraId="375506AC" w14:textId="77777777" w:rsidR="00D52D8C" w:rsidRDefault="00D52D8C" w:rsidP="0094186D">
      <w:pPr>
        <w:ind w:left="360"/>
        <w:contextualSpacing/>
        <w:jc w:val="both"/>
        <w:rPr>
          <w:lang w:val="en-GB"/>
        </w:rPr>
      </w:pPr>
    </w:p>
    <w:p w14:paraId="1C9B262C" w14:textId="3C4EBC9E" w:rsidR="003145C4" w:rsidRPr="0094186D" w:rsidRDefault="003145C4" w:rsidP="008534CF">
      <w:pPr>
        <w:autoSpaceDE w:val="0"/>
        <w:autoSpaceDN w:val="0"/>
        <w:rPr>
          <w:lang w:val="en-GB"/>
        </w:rPr>
      </w:pPr>
    </w:p>
    <w:sectPr w:rsidR="003145C4" w:rsidRPr="0094186D" w:rsidSect="007C0AB5">
      <w:pgSz w:w="11906" w:h="16838"/>
      <w:pgMar w:top="1134" w:right="1134" w:bottom="1418"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9CAE8EC" w14:textId="77777777" w:rsidR="00004004" w:rsidRDefault="00004004" w:rsidP="00FD356A">
      <w:r>
        <w:separator/>
      </w:r>
    </w:p>
  </w:endnote>
  <w:endnote w:type="continuationSeparator" w:id="0">
    <w:p w14:paraId="546CB57E" w14:textId="77777777" w:rsidR="00004004" w:rsidRDefault="00004004" w:rsidP="00FD356A">
      <w:r>
        <w:continuationSeparator/>
      </w:r>
    </w:p>
  </w:endnote>
  <w:endnote w:type="continuationNotice" w:id="1">
    <w:p w14:paraId="45567771" w14:textId="77777777" w:rsidR="00004004" w:rsidRDefault="00004004">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Times">
    <w:panose1 w:val="02020603050405020304"/>
    <w:charset w:val="00"/>
    <w:family w:val="roman"/>
    <w:pitch w:val="variable"/>
    <w:sig w:usb0="E0002EFF" w:usb1="C000785B" w:usb2="00000009" w:usb3="00000000" w:csb0="000001FF" w:csb1="00000000"/>
  </w:font>
  <w:font w:name="Arno Pro">
    <w:altName w:val="Times New Roman"/>
    <w:panose1 w:val="00000000000000000000"/>
    <w:charset w:val="00"/>
    <w:family w:val="roman"/>
    <w:notTrueType/>
    <w:pitch w:val="variable"/>
    <w:sig w:usb0="60000287" w:usb1="00000001" w:usb2="00000000" w:usb3="00000000" w:csb0="000001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116128614"/>
      <w:docPartObj>
        <w:docPartGallery w:val="Page Numbers (Bottom of Page)"/>
        <w:docPartUnique/>
      </w:docPartObj>
    </w:sdtPr>
    <w:sdtContent>
      <w:p w14:paraId="70F81E88" w14:textId="73CC8274" w:rsidR="00DF68CB" w:rsidRDefault="00DF68CB">
        <w:pPr>
          <w:pStyle w:val="Pidipagina"/>
          <w:jc w:val="center"/>
        </w:pPr>
        <w:r>
          <w:fldChar w:fldCharType="begin"/>
        </w:r>
        <w:r>
          <w:instrText>PAGE   \* MERGEFORMAT</w:instrText>
        </w:r>
        <w:r>
          <w:fldChar w:fldCharType="separate"/>
        </w:r>
        <w:r w:rsidR="00086B8B">
          <w:rPr>
            <w:noProof/>
          </w:rPr>
          <w:t>28</w:t>
        </w:r>
        <w:r>
          <w:fldChar w:fldCharType="end"/>
        </w:r>
      </w:p>
    </w:sdtContent>
  </w:sdt>
  <w:p w14:paraId="524E868B" w14:textId="77777777" w:rsidR="00DF68CB" w:rsidRDefault="00DF68CB">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3066FBC" w14:textId="77777777" w:rsidR="00004004" w:rsidRDefault="00004004" w:rsidP="00FD356A">
      <w:r>
        <w:separator/>
      </w:r>
    </w:p>
  </w:footnote>
  <w:footnote w:type="continuationSeparator" w:id="0">
    <w:p w14:paraId="0E5F421A" w14:textId="77777777" w:rsidR="00004004" w:rsidRDefault="00004004" w:rsidP="00FD356A">
      <w:r>
        <w:continuationSeparator/>
      </w:r>
    </w:p>
  </w:footnote>
  <w:footnote w:type="continuationNotice" w:id="1">
    <w:p w14:paraId="405AC445" w14:textId="77777777" w:rsidR="00004004" w:rsidRDefault="00004004">
      <w:pPr>
        <w:spacing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D505A0"/>
    <w:multiLevelType w:val="multilevel"/>
    <w:tmpl w:val="E6A6F7EE"/>
    <w:lvl w:ilvl="0">
      <w:start w:val="2"/>
      <w:numFmt w:val="decimal"/>
      <w:lvlText w:val="%1"/>
      <w:lvlJc w:val="left"/>
      <w:pPr>
        <w:ind w:left="765" w:hanging="765"/>
      </w:pPr>
      <w:rPr>
        <w:rFonts w:hint="default"/>
      </w:rPr>
    </w:lvl>
    <w:lvl w:ilvl="1">
      <w:start w:val="3"/>
      <w:numFmt w:val="decimal"/>
      <w:lvlText w:val="%1.%2"/>
      <w:lvlJc w:val="left"/>
      <w:pPr>
        <w:ind w:left="885" w:hanging="765"/>
      </w:pPr>
      <w:rPr>
        <w:rFonts w:hint="default"/>
      </w:rPr>
    </w:lvl>
    <w:lvl w:ilvl="2">
      <w:start w:val="3"/>
      <w:numFmt w:val="decimal"/>
      <w:lvlText w:val="%1.%2.%3"/>
      <w:lvlJc w:val="left"/>
      <w:pPr>
        <w:ind w:left="1005" w:hanging="765"/>
      </w:pPr>
      <w:rPr>
        <w:rFonts w:hint="default"/>
      </w:rPr>
    </w:lvl>
    <w:lvl w:ilvl="3">
      <w:start w:val="3"/>
      <w:numFmt w:val="decimal"/>
      <w:lvlText w:val="%1.%2.%3.%4"/>
      <w:lvlJc w:val="left"/>
      <w:pPr>
        <w:ind w:left="1440" w:hanging="108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2040" w:hanging="144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640" w:hanging="1800"/>
      </w:pPr>
      <w:rPr>
        <w:rFonts w:hint="default"/>
      </w:rPr>
    </w:lvl>
    <w:lvl w:ilvl="8">
      <w:start w:val="1"/>
      <w:numFmt w:val="decimal"/>
      <w:lvlText w:val="%1.%2.%3.%4.%5.%6.%7.%8.%9"/>
      <w:lvlJc w:val="left"/>
      <w:pPr>
        <w:ind w:left="2760" w:hanging="1800"/>
      </w:pPr>
      <w:rPr>
        <w:rFonts w:hint="default"/>
      </w:rPr>
    </w:lvl>
  </w:abstractNum>
  <w:abstractNum w:abstractNumId="1" w15:restartNumberingAfterBreak="0">
    <w:nsid w:val="103F037B"/>
    <w:multiLevelType w:val="hybridMultilevel"/>
    <w:tmpl w:val="6FF4752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1243505D"/>
    <w:multiLevelType w:val="multilevel"/>
    <w:tmpl w:val="F05453AE"/>
    <w:lvl w:ilvl="0">
      <w:start w:val="1"/>
      <w:numFmt w:val="decimal"/>
      <w:lvlText w:val="%1."/>
      <w:lvlJc w:val="left"/>
      <w:pPr>
        <w:ind w:left="720" w:hanging="360"/>
      </w:pPr>
      <w:rPr>
        <w:rFonts w:ascii="Calibri" w:eastAsiaTheme="minorHAnsi" w:hAnsi="Calibri" w:cs="Calibri" w:hint="default"/>
      </w:rPr>
    </w:lvl>
    <w:lvl w:ilvl="1">
      <w:start w:val="1"/>
      <w:numFmt w:val="decimal"/>
      <w:isLgl/>
      <w:lvlText w:val="%1.%2"/>
      <w:lvlJc w:val="left"/>
      <w:pPr>
        <w:ind w:left="360" w:hanging="360"/>
      </w:pPr>
      <w:rPr>
        <w:rFonts w:hint="default"/>
        <w:lang w:val="en-US"/>
      </w:rPr>
    </w:lvl>
    <w:lvl w:ilvl="2">
      <w:start w:val="1"/>
      <w:numFmt w:val="decimal"/>
      <w:isLgl/>
      <w:lvlText w:val="%1.%2.%3"/>
      <w:lvlJc w:val="left"/>
      <w:pPr>
        <w:ind w:left="1080" w:hanging="720"/>
      </w:pPr>
      <w:rPr>
        <w:rFonts w:hint="default"/>
        <w:lang w:val="en-US"/>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440" w:hanging="1080"/>
      </w:pPr>
      <w:rPr>
        <w:rFonts w:hint="default"/>
      </w:rPr>
    </w:lvl>
    <w:lvl w:ilvl="8">
      <w:start w:val="1"/>
      <w:numFmt w:val="decimal"/>
      <w:isLgl/>
      <w:lvlText w:val="%1.%2.%3.%4.%5.%6.%7.%8.%9"/>
      <w:lvlJc w:val="left"/>
      <w:pPr>
        <w:ind w:left="1800" w:hanging="1440"/>
      </w:pPr>
      <w:rPr>
        <w:rFonts w:hint="default"/>
      </w:rPr>
    </w:lvl>
  </w:abstractNum>
  <w:abstractNum w:abstractNumId="3" w15:restartNumberingAfterBreak="0">
    <w:nsid w:val="26D74B09"/>
    <w:multiLevelType w:val="hybridMultilevel"/>
    <w:tmpl w:val="C3D430AC"/>
    <w:lvl w:ilvl="0" w:tplc="0032EBC0">
      <w:start w:val="2"/>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42672960"/>
    <w:multiLevelType w:val="hybridMultilevel"/>
    <w:tmpl w:val="11122FE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4CBF7DE2"/>
    <w:multiLevelType w:val="multilevel"/>
    <w:tmpl w:val="04100023"/>
    <w:lvl w:ilvl="0">
      <w:start w:val="1"/>
      <w:numFmt w:val="upperRoman"/>
      <w:pStyle w:val="Titolo1"/>
      <w:lvlText w:val="Articolo %1."/>
      <w:lvlJc w:val="left"/>
      <w:pPr>
        <w:ind w:left="0" w:firstLine="0"/>
      </w:pPr>
    </w:lvl>
    <w:lvl w:ilvl="1">
      <w:start w:val="1"/>
      <w:numFmt w:val="decimalZero"/>
      <w:isLgl/>
      <w:lvlText w:val="Sezione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6" w15:restartNumberingAfterBreak="0">
    <w:nsid w:val="66C02DF7"/>
    <w:multiLevelType w:val="multilevel"/>
    <w:tmpl w:val="0CDEF250"/>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15:restartNumberingAfterBreak="0">
    <w:nsid w:val="6F433B56"/>
    <w:multiLevelType w:val="hybridMultilevel"/>
    <w:tmpl w:val="318E5A0A"/>
    <w:lvl w:ilvl="0" w:tplc="F3104512">
      <w:start w:val="1"/>
      <w:numFmt w:val="upperRoman"/>
      <w:lvlText w:val="(%1)"/>
      <w:lvlJc w:val="left"/>
      <w:pPr>
        <w:ind w:left="1080" w:hanging="720"/>
      </w:pPr>
      <w:rPr>
        <w:rFonts w:hint="default"/>
      </w:rPr>
    </w:lvl>
    <w:lvl w:ilvl="1" w:tplc="04100019" w:tentative="1">
      <w:start w:val="1"/>
      <w:numFmt w:val="lowerLetter"/>
      <w:lvlText w:val="%2."/>
      <w:lvlJc w:val="left"/>
      <w:pPr>
        <w:ind w:left="1440" w:hanging="360"/>
      </w:pPr>
    </w:lvl>
    <w:lvl w:ilvl="2" w:tplc="0410001B">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355888444">
    <w:abstractNumId w:val="2"/>
  </w:num>
  <w:num w:numId="2" w16cid:durableId="18243234">
    <w:abstractNumId w:val="5"/>
  </w:num>
  <w:num w:numId="3" w16cid:durableId="1080829332">
    <w:abstractNumId w:val="6"/>
  </w:num>
  <w:num w:numId="4" w16cid:durableId="230821236">
    <w:abstractNumId w:val="1"/>
  </w:num>
  <w:num w:numId="5" w16cid:durableId="1086414329">
    <w:abstractNumId w:val="4"/>
  </w:num>
  <w:num w:numId="6" w16cid:durableId="1154224164">
    <w:abstractNumId w:val="7"/>
  </w:num>
  <w:num w:numId="7" w16cid:durableId="535655496">
    <w:abstractNumId w:val="0"/>
  </w:num>
  <w:num w:numId="8" w16cid:durableId="1403747456">
    <w:abstractNumId w:val="3"/>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activeWritingStyle w:appName="MSWord" w:lang="en-US" w:vendorID="64" w:dllVersion="4096" w:nlCheck="1" w:checkStyle="0"/>
  <w:activeWritingStyle w:appName="MSWord" w:lang="en-GB" w:vendorID="64" w:dllVersion="4096" w:nlCheck="1" w:checkStyle="0"/>
  <w:activeWritingStyle w:appName="MSWord" w:lang="it-IT" w:vendorID="64" w:dllVersion="4096" w:nlCheck="1" w:checkStyle="0"/>
  <w:defaultTabStop w:val="709"/>
  <w:hyphenationZone w:val="283"/>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26E0C"/>
    <w:rsid w:val="00000404"/>
    <w:rsid w:val="00001B17"/>
    <w:rsid w:val="00002E97"/>
    <w:rsid w:val="0000327A"/>
    <w:rsid w:val="00003F1C"/>
    <w:rsid w:val="00004004"/>
    <w:rsid w:val="000048AB"/>
    <w:rsid w:val="00006F7A"/>
    <w:rsid w:val="000078C6"/>
    <w:rsid w:val="00007B8F"/>
    <w:rsid w:val="000111A8"/>
    <w:rsid w:val="00011607"/>
    <w:rsid w:val="00015AAC"/>
    <w:rsid w:val="00020DDB"/>
    <w:rsid w:val="0002148A"/>
    <w:rsid w:val="00023366"/>
    <w:rsid w:val="00024139"/>
    <w:rsid w:val="00024694"/>
    <w:rsid w:val="00024B55"/>
    <w:rsid w:val="000257CB"/>
    <w:rsid w:val="00025DFF"/>
    <w:rsid w:val="00026956"/>
    <w:rsid w:val="00030540"/>
    <w:rsid w:val="00030A7A"/>
    <w:rsid w:val="00031053"/>
    <w:rsid w:val="0003245D"/>
    <w:rsid w:val="00033E30"/>
    <w:rsid w:val="00034A69"/>
    <w:rsid w:val="00034C04"/>
    <w:rsid w:val="0003681A"/>
    <w:rsid w:val="000370D4"/>
    <w:rsid w:val="00042AFB"/>
    <w:rsid w:val="00043C19"/>
    <w:rsid w:val="000440E0"/>
    <w:rsid w:val="00044661"/>
    <w:rsid w:val="00045364"/>
    <w:rsid w:val="00046327"/>
    <w:rsid w:val="00046414"/>
    <w:rsid w:val="00046A28"/>
    <w:rsid w:val="00047602"/>
    <w:rsid w:val="00047F3E"/>
    <w:rsid w:val="00047F89"/>
    <w:rsid w:val="00050AA3"/>
    <w:rsid w:val="00050C11"/>
    <w:rsid w:val="0005139E"/>
    <w:rsid w:val="0005159E"/>
    <w:rsid w:val="000515CD"/>
    <w:rsid w:val="00052E45"/>
    <w:rsid w:val="00054CD0"/>
    <w:rsid w:val="00055CF5"/>
    <w:rsid w:val="00055ECA"/>
    <w:rsid w:val="000567C1"/>
    <w:rsid w:val="00056BB2"/>
    <w:rsid w:val="00057993"/>
    <w:rsid w:val="00060D83"/>
    <w:rsid w:val="00061366"/>
    <w:rsid w:val="00063215"/>
    <w:rsid w:val="00063822"/>
    <w:rsid w:val="0006514D"/>
    <w:rsid w:val="0006563B"/>
    <w:rsid w:val="000670B5"/>
    <w:rsid w:val="000675A9"/>
    <w:rsid w:val="000678F7"/>
    <w:rsid w:val="00070EEE"/>
    <w:rsid w:val="00074282"/>
    <w:rsid w:val="0007436B"/>
    <w:rsid w:val="00075AC1"/>
    <w:rsid w:val="00075FAB"/>
    <w:rsid w:val="00076882"/>
    <w:rsid w:val="00076AFF"/>
    <w:rsid w:val="000770CE"/>
    <w:rsid w:val="00080062"/>
    <w:rsid w:val="00081247"/>
    <w:rsid w:val="00082003"/>
    <w:rsid w:val="00082A10"/>
    <w:rsid w:val="00085004"/>
    <w:rsid w:val="00086B8B"/>
    <w:rsid w:val="0009074B"/>
    <w:rsid w:val="0009285F"/>
    <w:rsid w:val="00093046"/>
    <w:rsid w:val="00093629"/>
    <w:rsid w:val="000946B6"/>
    <w:rsid w:val="00094A92"/>
    <w:rsid w:val="000953BD"/>
    <w:rsid w:val="00095EAC"/>
    <w:rsid w:val="00097EBC"/>
    <w:rsid w:val="00097F9A"/>
    <w:rsid w:val="000A03EA"/>
    <w:rsid w:val="000A0B90"/>
    <w:rsid w:val="000A15B3"/>
    <w:rsid w:val="000A16A2"/>
    <w:rsid w:val="000A2F1C"/>
    <w:rsid w:val="000A3244"/>
    <w:rsid w:val="000A3628"/>
    <w:rsid w:val="000A4AD8"/>
    <w:rsid w:val="000A5573"/>
    <w:rsid w:val="000A63CA"/>
    <w:rsid w:val="000A7254"/>
    <w:rsid w:val="000A74C3"/>
    <w:rsid w:val="000A7C85"/>
    <w:rsid w:val="000B052D"/>
    <w:rsid w:val="000B110D"/>
    <w:rsid w:val="000B160D"/>
    <w:rsid w:val="000B16D7"/>
    <w:rsid w:val="000B1A4D"/>
    <w:rsid w:val="000B1DB0"/>
    <w:rsid w:val="000B2120"/>
    <w:rsid w:val="000B30B7"/>
    <w:rsid w:val="000B35A7"/>
    <w:rsid w:val="000B3C81"/>
    <w:rsid w:val="000B41FB"/>
    <w:rsid w:val="000B463A"/>
    <w:rsid w:val="000B4D25"/>
    <w:rsid w:val="000B51B6"/>
    <w:rsid w:val="000B51D5"/>
    <w:rsid w:val="000B66DB"/>
    <w:rsid w:val="000B6BA7"/>
    <w:rsid w:val="000B6EAC"/>
    <w:rsid w:val="000B7886"/>
    <w:rsid w:val="000B78FD"/>
    <w:rsid w:val="000C0B02"/>
    <w:rsid w:val="000C0C3C"/>
    <w:rsid w:val="000C175A"/>
    <w:rsid w:val="000C1C83"/>
    <w:rsid w:val="000C3825"/>
    <w:rsid w:val="000C4661"/>
    <w:rsid w:val="000C50F0"/>
    <w:rsid w:val="000C5F1F"/>
    <w:rsid w:val="000C73C9"/>
    <w:rsid w:val="000C750F"/>
    <w:rsid w:val="000D02D0"/>
    <w:rsid w:val="000D145D"/>
    <w:rsid w:val="000D18FB"/>
    <w:rsid w:val="000D2106"/>
    <w:rsid w:val="000D4394"/>
    <w:rsid w:val="000D494F"/>
    <w:rsid w:val="000D5F06"/>
    <w:rsid w:val="000D69AF"/>
    <w:rsid w:val="000D72D9"/>
    <w:rsid w:val="000E1B0E"/>
    <w:rsid w:val="000E2A67"/>
    <w:rsid w:val="000E304A"/>
    <w:rsid w:val="000E39E1"/>
    <w:rsid w:val="000E3AD4"/>
    <w:rsid w:val="000E63C2"/>
    <w:rsid w:val="000E75C8"/>
    <w:rsid w:val="000F00BC"/>
    <w:rsid w:val="000F0809"/>
    <w:rsid w:val="000F15C8"/>
    <w:rsid w:val="000F15D5"/>
    <w:rsid w:val="000F1D8F"/>
    <w:rsid w:val="000F293E"/>
    <w:rsid w:val="000F66C3"/>
    <w:rsid w:val="00101085"/>
    <w:rsid w:val="00101DCD"/>
    <w:rsid w:val="00101F37"/>
    <w:rsid w:val="001031D3"/>
    <w:rsid w:val="00103B41"/>
    <w:rsid w:val="00103CFE"/>
    <w:rsid w:val="001041D5"/>
    <w:rsid w:val="0010457E"/>
    <w:rsid w:val="001049FB"/>
    <w:rsid w:val="00105A7D"/>
    <w:rsid w:val="0010688B"/>
    <w:rsid w:val="00107418"/>
    <w:rsid w:val="00107AFD"/>
    <w:rsid w:val="00110205"/>
    <w:rsid w:val="001111F0"/>
    <w:rsid w:val="0011197E"/>
    <w:rsid w:val="00111D8D"/>
    <w:rsid w:val="00112741"/>
    <w:rsid w:val="00112A20"/>
    <w:rsid w:val="00113F22"/>
    <w:rsid w:val="00115A55"/>
    <w:rsid w:val="001175AC"/>
    <w:rsid w:val="0012159D"/>
    <w:rsid w:val="00121DFD"/>
    <w:rsid w:val="001221C2"/>
    <w:rsid w:val="001229AE"/>
    <w:rsid w:val="00122B4A"/>
    <w:rsid w:val="0012431C"/>
    <w:rsid w:val="001244D3"/>
    <w:rsid w:val="00124CC4"/>
    <w:rsid w:val="00125E73"/>
    <w:rsid w:val="00126990"/>
    <w:rsid w:val="00127667"/>
    <w:rsid w:val="001303F4"/>
    <w:rsid w:val="00130F89"/>
    <w:rsid w:val="001316E5"/>
    <w:rsid w:val="0013182C"/>
    <w:rsid w:val="00131CDE"/>
    <w:rsid w:val="00133890"/>
    <w:rsid w:val="00134192"/>
    <w:rsid w:val="00135004"/>
    <w:rsid w:val="0013501A"/>
    <w:rsid w:val="001352BE"/>
    <w:rsid w:val="001356B1"/>
    <w:rsid w:val="00135CB9"/>
    <w:rsid w:val="0013711C"/>
    <w:rsid w:val="0013754B"/>
    <w:rsid w:val="0014002B"/>
    <w:rsid w:val="00140741"/>
    <w:rsid w:val="00141620"/>
    <w:rsid w:val="001417BA"/>
    <w:rsid w:val="001419F9"/>
    <w:rsid w:val="00141E7B"/>
    <w:rsid w:val="00142EF0"/>
    <w:rsid w:val="00142FFC"/>
    <w:rsid w:val="00143026"/>
    <w:rsid w:val="001449C4"/>
    <w:rsid w:val="00144BA6"/>
    <w:rsid w:val="00145C6C"/>
    <w:rsid w:val="001460E1"/>
    <w:rsid w:val="0014698B"/>
    <w:rsid w:val="00147BD5"/>
    <w:rsid w:val="00151C13"/>
    <w:rsid w:val="001521C5"/>
    <w:rsid w:val="00152229"/>
    <w:rsid w:val="001522E0"/>
    <w:rsid w:val="00152A8C"/>
    <w:rsid w:val="001537AD"/>
    <w:rsid w:val="00154515"/>
    <w:rsid w:val="001548ED"/>
    <w:rsid w:val="00154BA0"/>
    <w:rsid w:val="00155891"/>
    <w:rsid w:val="00155D93"/>
    <w:rsid w:val="00156136"/>
    <w:rsid w:val="00156BA0"/>
    <w:rsid w:val="001575A9"/>
    <w:rsid w:val="00157E9B"/>
    <w:rsid w:val="0016037D"/>
    <w:rsid w:val="001609A4"/>
    <w:rsid w:val="001614F9"/>
    <w:rsid w:val="001617EC"/>
    <w:rsid w:val="00164ECF"/>
    <w:rsid w:val="0016525D"/>
    <w:rsid w:val="00166324"/>
    <w:rsid w:val="0016691B"/>
    <w:rsid w:val="001671D5"/>
    <w:rsid w:val="00167ADD"/>
    <w:rsid w:val="00167EE9"/>
    <w:rsid w:val="00170708"/>
    <w:rsid w:val="00172DB4"/>
    <w:rsid w:val="0017308E"/>
    <w:rsid w:val="00173E02"/>
    <w:rsid w:val="00174093"/>
    <w:rsid w:val="00174978"/>
    <w:rsid w:val="001766F4"/>
    <w:rsid w:val="00182822"/>
    <w:rsid w:val="00182C02"/>
    <w:rsid w:val="001835A4"/>
    <w:rsid w:val="00186767"/>
    <w:rsid w:val="00186A89"/>
    <w:rsid w:val="00187026"/>
    <w:rsid w:val="0018765B"/>
    <w:rsid w:val="0019087F"/>
    <w:rsid w:val="001915AA"/>
    <w:rsid w:val="00194A64"/>
    <w:rsid w:val="00195C41"/>
    <w:rsid w:val="00196857"/>
    <w:rsid w:val="00196CF5"/>
    <w:rsid w:val="00196DC7"/>
    <w:rsid w:val="00197A0C"/>
    <w:rsid w:val="00197E0E"/>
    <w:rsid w:val="001A0860"/>
    <w:rsid w:val="001A0B21"/>
    <w:rsid w:val="001A10AF"/>
    <w:rsid w:val="001A1578"/>
    <w:rsid w:val="001A2C4B"/>
    <w:rsid w:val="001A3956"/>
    <w:rsid w:val="001A509F"/>
    <w:rsid w:val="001A5A55"/>
    <w:rsid w:val="001A5B34"/>
    <w:rsid w:val="001A5DCE"/>
    <w:rsid w:val="001A6737"/>
    <w:rsid w:val="001A72F6"/>
    <w:rsid w:val="001A7A56"/>
    <w:rsid w:val="001B00F7"/>
    <w:rsid w:val="001B0657"/>
    <w:rsid w:val="001B0E85"/>
    <w:rsid w:val="001B1148"/>
    <w:rsid w:val="001B2923"/>
    <w:rsid w:val="001B4981"/>
    <w:rsid w:val="001B5B28"/>
    <w:rsid w:val="001B64A7"/>
    <w:rsid w:val="001B70E6"/>
    <w:rsid w:val="001B7268"/>
    <w:rsid w:val="001C0C7E"/>
    <w:rsid w:val="001C11EF"/>
    <w:rsid w:val="001C183A"/>
    <w:rsid w:val="001C2C10"/>
    <w:rsid w:val="001C33FE"/>
    <w:rsid w:val="001C3E40"/>
    <w:rsid w:val="001C5BDB"/>
    <w:rsid w:val="001D0F4D"/>
    <w:rsid w:val="001D2F5C"/>
    <w:rsid w:val="001D37C5"/>
    <w:rsid w:val="001D44FB"/>
    <w:rsid w:val="001D5635"/>
    <w:rsid w:val="001D667E"/>
    <w:rsid w:val="001E0A24"/>
    <w:rsid w:val="001E1379"/>
    <w:rsid w:val="001E22FA"/>
    <w:rsid w:val="001E2650"/>
    <w:rsid w:val="001E2F25"/>
    <w:rsid w:val="001E52B5"/>
    <w:rsid w:val="001E52D3"/>
    <w:rsid w:val="001E7110"/>
    <w:rsid w:val="001F1827"/>
    <w:rsid w:val="001F1F9D"/>
    <w:rsid w:val="001F2678"/>
    <w:rsid w:val="001F2A04"/>
    <w:rsid w:val="001F3339"/>
    <w:rsid w:val="001F4219"/>
    <w:rsid w:val="001F43CE"/>
    <w:rsid w:val="001F5237"/>
    <w:rsid w:val="001F548A"/>
    <w:rsid w:val="001F7528"/>
    <w:rsid w:val="002013A2"/>
    <w:rsid w:val="00201A8A"/>
    <w:rsid w:val="00201C99"/>
    <w:rsid w:val="002030F2"/>
    <w:rsid w:val="00203C16"/>
    <w:rsid w:val="00203D31"/>
    <w:rsid w:val="002050DF"/>
    <w:rsid w:val="00207CE3"/>
    <w:rsid w:val="002104F2"/>
    <w:rsid w:val="00210DCF"/>
    <w:rsid w:val="00210F41"/>
    <w:rsid w:val="002116FB"/>
    <w:rsid w:val="0021192E"/>
    <w:rsid w:val="00211FED"/>
    <w:rsid w:val="00212130"/>
    <w:rsid w:val="00212D9A"/>
    <w:rsid w:val="00212F26"/>
    <w:rsid w:val="00213411"/>
    <w:rsid w:val="00214060"/>
    <w:rsid w:val="00214D22"/>
    <w:rsid w:val="002154BF"/>
    <w:rsid w:val="002158E5"/>
    <w:rsid w:val="00215AD6"/>
    <w:rsid w:val="00216686"/>
    <w:rsid w:val="002168C6"/>
    <w:rsid w:val="002174EA"/>
    <w:rsid w:val="00217A8C"/>
    <w:rsid w:val="002207B5"/>
    <w:rsid w:val="0022396E"/>
    <w:rsid w:val="0022521D"/>
    <w:rsid w:val="00225D09"/>
    <w:rsid w:val="00225E6A"/>
    <w:rsid w:val="00225E8D"/>
    <w:rsid w:val="002278A6"/>
    <w:rsid w:val="00230AE1"/>
    <w:rsid w:val="0023120C"/>
    <w:rsid w:val="00231D6A"/>
    <w:rsid w:val="002325AA"/>
    <w:rsid w:val="00232E95"/>
    <w:rsid w:val="00234929"/>
    <w:rsid w:val="002349CF"/>
    <w:rsid w:val="00234F05"/>
    <w:rsid w:val="00235104"/>
    <w:rsid w:val="00235223"/>
    <w:rsid w:val="00235958"/>
    <w:rsid w:val="00235F0D"/>
    <w:rsid w:val="00237C5B"/>
    <w:rsid w:val="00237EE0"/>
    <w:rsid w:val="00241170"/>
    <w:rsid w:val="00242538"/>
    <w:rsid w:val="002430EB"/>
    <w:rsid w:val="0024332D"/>
    <w:rsid w:val="0024379F"/>
    <w:rsid w:val="00243A62"/>
    <w:rsid w:val="0024405B"/>
    <w:rsid w:val="002440A5"/>
    <w:rsid w:val="00244324"/>
    <w:rsid w:val="00244869"/>
    <w:rsid w:val="002449E4"/>
    <w:rsid w:val="00245932"/>
    <w:rsid w:val="002459A1"/>
    <w:rsid w:val="0024672D"/>
    <w:rsid w:val="002469F4"/>
    <w:rsid w:val="002474A0"/>
    <w:rsid w:val="00254874"/>
    <w:rsid w:val="00254948"/>
    <w:rsid w:val="0025497A"/>
    <w:rsid w:val="00254B8D"/>
    <w:rsid w:val="002565F3"/>
    <w:rsid w:val="00256FFA"/>
    <w:rsid w:val="002615F1"/>
    <w:rsid w:val="00261CBB"/>
    <w:rsid w:val="00264823"/>
    <w:rsid w:val="002676D1"/>
    <w:rsid w:val="00267964"/>
    <w:rsid w:val="00270366"/>
    <w:rsid w:val="00271CD1"/>
    <w:rsid w:val="00271D39"/>
    <w:rsid w:val="00271F1E"/>
    <w:rsid w:val="00273636"/>
    <w:rsid w:val="002753B3"/>
    <w:rsid w:val="002757F2"/>
    <w:rsid w:val="00277ABB"/>
    <w:rsid w:val="00280D5C"/>
    <w:rsid w:val="00283E9A"/>
    <w:rsid w:val="00284146"/>
    <w:rsid w:val="002851C4"/>
    <w:rsid w:val="00285A78"/>
    <w:rsid w:val="00287434"/>
    <w:rsid w:val="00290FC5"/>
    <w:rsid w:val="0029140F"/>
    <w:rsid w:val="002917F4"/>
    <w:rsid w:val="00291FBB"/>
    <w:rsid w:val="00292075"/>
    <w:rsid w:val="002925D5"/>
    <w:rsid w:val="00292E41"/>
    <w:rsid w:val="00293CFF"/>
    <w:rsid w:val="00294AB4"/>
    <w:rsid w:val="002959D4"/>
    <w:rsid w:val="00295C08"/>
    <w:rsid w:val="00295FE5"/>
    <w:rsid w:val="00296221"/>
    <w:rsid w:val="00297478"/>
    <w:rsid w:val="00297AEA"/>
    <w:rsid w:val="002A0851"/>
    <w:rsid w:val="002A0F24"/>
    <w:rsid w:val="002A2910"/>
    <w:rsid w:val="002A3DB7"/>
    <w:rsid w:val="002A4107"/>
    <w:rsid w:val="002A50FF"/>
    <w:rsid w:val="002A56B5"/>
    <w:rsid w:val="002A5777"/>
    <w:rsid w:val="002B1365"/>
    <w:rsid w:val="002B201C"/>
    <w:rsid w:val="002B258B"/>
    <w:rsid w:val="002B3689"/>
    <w:rsid w:val="002B469B"/>
    <w:rsid w:val="002B5A0C"/>
    <w:rsid w:val="002B5B66"/>
    <w:rsid w:val="002B6EB8"/>
    <w:rsid w:val="002C1AE0"/>
    <w:rsid w:val="002C1BBD"/>
    <w:rsid w:val="002C2A0C"/>
    <w:rsid w:val="002C3BA6"/>
    <w:rsid w:val="002C5A7A"/>
    <w:rsid w:val="002C6EA6"/>
    <w:rsid w:val="002C7D4A"/>
    <w:rsid w:val="002D0E3A"/>
    <w:rsid w:val="002D1A56"/>
    <w:rsid w:val="002D1BD1"/>
    <w:rsid w:val="002D275C"/>
    <w:rsid w:val="002D31EB"/>
    <w:rsid w:val="002D33C2"/>
    <w:rsid w:val="002D39CB"/>
    <w:rsid w:val="002D3E83"/>
    <w:rsid w:val="002D462A"/>
    <w:rsid w:val="002D4A24"/>
    <w:rsid w:val="002D61E4"/>
    <w:rsid w:val="002D64F6"/>
    <w:rsid w:val="002D7B45"/>
    <w:rsid w:val="002E0607"/>
    <w:rsid w:val="002E1A35"/>
    <w:rsid w:val="002E1AEB"/>
    <w:rsid w:val="002E2224"/>
    <w:rsid w:val="002E27AB"/>
    <w:rsid w:val="002E3203"/>
    <w:rsid w:val="002E3407"/>
    <w:rsid w:val="002E4139"/>
    <w:rsid w:val="002E4912"/>
    <w:rsid w:val="002E4C85"/>
    <w:rsid w:val="002E5390"/>
    <w:rsid w:val="002E7FA0"/>
    <w:rsid w:val="002F0D15"/>
    <w:rsid w:val="002F1EE9"/>
    <w:rsid w:val="002F2E3B"/>
    <w:rsid w:val="002F2F91"/>
    <w:rsid w:val="002F39BA"/>
    <w:rsid w:val="002F4570"/>
    <w:rsid w:val="002F4AFD"/>
    <w:rsid w:val="002F4D08"/>
    <w:rsid w:val="002F592D"/>
    <w:rsid w:val="002F5B9F"/>
    <w:rsid w:val="002F5F2C"/>
    <w:rsid w:val="002F66F0"/>
    <w:rsid w:val="002F6C92"/>
    <w:rsid w:val="002F6FE7"/>
    <w:rsid w:val="003017BF"/>
    <w:rsid w:val="00301BFE"/>
    <w:rsid w:val="003020D8"/>
    <w:rsid w:val="00302C46"/>
    <w:rsid w:val="00304714"/>
    <w:rsid w:val="0031010B"/>
    <w:rsid w:val="003111CE"/>
    <w:rsid w:val="00311750"/>
    <w:rsid w:val="003132CD"/>
    <w:rsid w:val="003136D7"/>
    <w:rsid w:val="00313FD4"/>
    <w:rsid w:val="00314524"/>
    <w:rsid w:val="003145C4"/>
    <w:rsid w:val="00314A8B"/>
    <w:rsid w:val="0032064B"/>
    <w:rsid w:val="00321152"/>
    <w:rsid w:val="00321782"/>
    <w:rsid w:val="00321B7B"/>
    <w:rsid w:val="00322256"/>
    <w:rsid w:val="0032261E"/>
    <w:rsid w:val="00324337"/>
    <w:rsid w:val="00325922"/>
    <w:rsid w:val="00325FEF"/>
    <w:rsid w:val="00326B37"/>
    <w:rsid w:val="003273CB"/>
    <w:rsid w:val="00327A99"/>
    <w:rsid w:val="00330325"/>
    <w:rsid w:val="00330FA0"/>
    <w:rsid w:val="00331D67"/>
    <w:rsid w:val="00331D68"/>
    <w:rsid w:val="00332EA3"/>
    <w:rsid w:val="00333A86"/>
    <w:rsid w:val="00333D07"/>
    <w:rsid w:val="00335B20"/>
    <w:rsid w:val="00336161"/>
    <w:rsid w:val="003364BC"/>
    <w:rsid w:val="00336923"/>
    <w:rsid w:val="00336929"/>
    <w:rsid w:val="00336CB3"/>
    <w:rsid w:val="003418D1"/>
    <w:rsid w:val="00342757"/>
    <w:rsid w:val="00342C76"/>
    <w:rsid w:val="003436C2"/>
    <w:rsid w:val="003444AE"/>
    <w:rsid w:val="00346033"/>
    <w:rsid w:val="0034621E"/>
    <w:rsid w:val="00351414"/>
    <w:rsid w:val="003525E5"/>
    <w:rsid w:val="00353078"/>
    <w:rsid w:val="00354F8E"/>
    <w:rsid w:val="00355198"/>
    <w:rsid w:val="003553C0"/>
    <w:rsid w:val="00355BE5"/>
    <w:rsid w:val="00357AE0"/>
    <w:rsid w:val="00361E67"/>
    <w:rsid w:val="00362670"/>
    <w:rsid w:val="00363ADF"/>
    <w:rsid w:val="003647DC"/>
    <w:rsid w:val="00364955"/>
    <w:rsid w:val="00364DE5"/>
    <w:rsid w:val="0036559A"/>
    <w:rsid w:val="0036734F"/>
    <w:rsid w:val="00370D5A"/>
    <w:rsid w:val="00370E15"/>
    <w:rsid w:val="00371AA8"/>
    <w:rsid w:val="003720B0"/>
    <w:rsid w:val="00372A5F"/>
    <w:rsid w:val="00372CE0"/>
    <w:rsid w:val="00373092"/>
    <w:rsid w:val="0037351F"/>
    <w:rsid w:val="00375A66"/>
    <w:rsid w:val="00376131"/>
    <w:rsid w:val="003765BF"/>
    <w:rsid w:val="00376F8C"/>
    <w:rsid w:val="00377411"/>
    <w:rsid w:val="003805AF"/>
    <w:rsid w:val="00382498"/>
    <w:rsid w:val="0038389F"/>
    <w:rsid w:val="00384767"/>
    <w:rsid w:val="003850D4"/>
    <w:rsid w:val="003857F0"/>
    <w:rsid w:val="00385E51"/>
    <w:rsid w:val="00386416"/>
    <w:rsid w:val="00386614"/>
    <w:rsid w:val="003870CD"/>
    <w:rsid w:val="00387A98"/>
    <w:rsid w:val="00387DAE"/>
    <w:rsid w:val="0039095B"/>
    <w:rsid w:val="003911AA"/>
    <w:rsid w:val="00391C7A"/>
    <w:rsid w:val="00393A95"/>
    <w:rsid w:val="003949E7"/>
    <w:rsid w:val="00394E79"/>
    <w:rsid w:val="003950F6"/>
    <w:rsid w:val="003A0066"/>
    <w:rsid w:val="003A089D"/>
    <w:rsid w:val="003A14B0"/>
    <w:rsid w:val="003A177B"/>
    <w:rsid w:val="003A19B1"/>
    <w:rsid w:val="003A1AAB"/>
    <w:rsid w:val="003A1D24"/>
    <w:rsid w:val="003A337A"/>
    <w:rsid w:val="003A380B"/>
    <w:rsid w:val="003A41C6"/>
    <w:rsid w:val="003A48AB"/>
    <w:rsid w:val="003A48D2"/>
    <w:rsid w:val="003A4E4D"/>
    <w:rsid w:val="003A79EA"/>
    <w:rsid w:val="003A7A6B"/>
    <w:rsid w:val="003A7CBC"/>
    <w:rsid w:val="003B09A2"/>
    <w:rsid w:val="003B1A1A"/>
    <w:rsid w:val="003B2486"/>
    <w:rsid w:val="003B3C7E"/>
    <w:rsid w:val="003B40BC"/>
    <w:rsid w:val="003B442D"/>
    <w:rsid w:val="003B51F4"/>
    <w:rsid w:val="003B5AF8"/>
    <w:rsid w:val="003B7489"/>
    <w:rsid w:val="003B7940"/>
    <w:rsid w:val="003C0564"/>
    <w:rsid w:val="003C273D"/>
    <w:rsid w:val="003C361E"/>
    <w:rsid w:val="003C44BD"/>
    <w:rsid w:val="003C5B5C"/>
    <w:rsid w:val="003C65D9"/>
    <w:rsid w:val="003C7907"/>
    <w:rsid w:val="003C7BCB"/>
    <w:rsid w:val="003D077E"/>
    <w:rsid w:val="003D07AE"/>
    <w:rsid w:val="003D0B2D"/>
    <w:rsid w:val="003D31F2"/>
    <w:rsid w:val="003D38AE"/>
    <w:rsid w:val="003D4645"/>
    <w:rsid w:val="003D4F15"/>
    <w:rsid w:val="003D5A1B"/>
    <w:rsid w:val="003D6207"/>
    <w:rsid w:val="003D6464"/>
    <w:rsid w:val="003D6FBC"/>
    <w:rsid w:val="003D7789"/>
    <w:rsid w:val="003E15F4"/>
    <w:rsid w:val="003E1CB4"/>
    <w:rsid w:val="003E5DC2"/>
    <w:rsid w:val="003E5DD2"/>
    <w:rsid w:val="003E6114"/>
    <w:rsid w:val="003E6185"/>
    <w:rsid w:val="003F1189"/>
    <w:rsid w:val="003F1312"/>
    <w:rsid w:val="003F2815"/>
    <w:rsid w:val="003F4390"/>
    <w:rsid w:val="003F5575"/>
    <w:rsid w:val="003F55AC"/>
    <w:rsid w:val="003F570E"/>
    <w:rsid w:val="003F5954"/>
    <w:rsid w:val="003F6CF7"/>
    <w:rsid w:val="003F7560"/>
    <w:rsid w:val="00401377"/>
    <w:rsid w:val="004021A8"/>
    <w:rsid w:val="0040225E"/>
    <w:rsid w:val="004035C6"/>
    <w:rsid w:val="00407D11"/>
    <w:rsid w:val="004109A0"/>
    <w:rsid w:val="004124CE"/>
    <w:rsid w:val="00413765"/>
    <w:rsid w:val="00413D0A"/>
    <w:rsid w:val="0041449F"/>
    <w:rsid w:val="00414A5E"/>
    <w:rsid w:val="00414E1E"/>
    <w:rsid w:val="00414F4D"/>
    <w:rsid w:val="004175B0"/>
    <w:rsid w:val="004200F8"/>
    <w:rsid w:val="00421B29"/>
    <w:rsid w:val="00423990"/>
    <w:rsid w:val="00423CD2"/>
    <w:rsid w:val="00423F57"/>
    <w:rsid w:val="00424B79"/>
    <w:rsid w:val="00424EC3"/>
    <w:rsid w:val="00426BA6"/>
    <w:rsid w:val="00427B1C"/>
    <w:rsid w:val="00427C9D"/>
    <w:rsid w:val="00427FD9"/>
    <w:rsid w:val="00430EDB"/>
    <w:rsid w:val="004310B3"/>
    <w:rsid w:val="00431966"/>
    <w:rsid w:val="0043243B"/>
    <w:rsid w:val="00432BD1"/>
    <w:rsid w:val="00432E71"/>
    <w:rsid w:val="00432EBC"/>
    <w:rsid w:val="0043474B"/>
    <w:rsid w:val="00434B7D"/>
    <w:rsid w:val="00434C65"/>
    <w:rsid w:val="00441182"/>
    <w:rsid w:val="00441799"/>
    <w:rsid w:val="00441F84"/>
    <w:rsid w:val="00442274"/>
    <w:rsid w:val="004439E2"/>
    <w:rsid w:val="00443D2B"/>
    <w:rsid w:val="004452B4"/>
    <w:rsid w:val="00446894"/>
    <w:rsid w:val="00446A53"/>
    <w:rsid w:val="00447A00"/>
    <w:rsid w:val="004501A3"/>
    <w:rsid w:val="00450E67"/>
    <w:rsid w:val="0045229A"/>
    <w:rsid w:val="0045294A"/>
    <w:rsid w:val="00453192"/>
    <w:rsid w:val="00455195"/>
    <w:rsid w:val="00455278"/>
    <w:rsid w:val="00455636"/>
    <w:rsid w:val="00456526"/>
    <w:rsid w:val="00456A76"/>
    <w:rsid w:val="004579F7"/>
    <w:rsid w:val="004601C9"/>
    <w:rsid w:val="0046046A"/>
    <w:rsid w:val="004606B5"/>
    <w:rsid w:val="004616FD"/>
    <w:rsid w:val="004627F3"/>
    <w:rsid w:val="004628F5"/>
    <w:rsid w:val="00463002"/>
    <w:rsid w:val="00463393"/>
    <w:rsid w:val="004639D9"/>
    <w:rsid w:val="00463B62"/>
    <w:rsid w:val="0046655E"/>
    <w:rsid w:val="0047106D"/>
    <w:rsid w:val="004721F7"/>
    <w:rsid w:val="00472B80"/>
    <w:rsid w:val="00472EAB"/>
    <w:rsid w:val="00473806"/>
    <w:rsid w:val="00473B76"/>
    <w:rsid w:val="00474296"/>
    <w:rsid w:val="004747C2"/>
    <w:rsid w:val="004754C7"/>
    <w:rsid w:val="00477CD8"/>
    <w:rsid w:val="00477FEF"/>
    <w:rsid w:val="00481A6F"/>
    <w:rsid w:val="00481AFB"/>
    <w:rsid w:val="00482804"/>
    <w:rsid w:val="004833D4"/>
    <w:rsid w:val="0048381B"/>
    <w:rsid w:val="00483FDE"/>
    <w:rsid w:val="00484240"/>
    <w:rsid w:val="0048424D"/>
    <w:rsid w:val="00484ADF"/>
    <w:rsid w:val="00485354"/>
    <w:rsid w:val="00486E2E"/>
    <w:rsid w:val="00487317"/>
    <w:rsid w:val="00487D90"/>
    <w:rsid w:val="004924C9"/>
    <w:rsid w:val="0049381E"/>
    <w:rsid w:val="00493AAE"/>
    <w:rsid w:val="00493CDF"/>
    <w:rsid w:val="00493F47"/>
    <w:rsid w:val="00494339"/>
    <w:rsid w:val="004949C7"/>
    <w:rsid w:val="00494B8D"/>
    <w:rsid w:val="00496AF2"/>
    <w:rsid w:val="00497D36"/>
    <w:rsid w:val="004A222F"/>
    <w:rsid w:val="004A26CA"/>
    <w:rsid w:val="004A2896"/>
    <w:rsid w:val="004A3E71"/>
    <w:rsid w:val="004A4030"/>
    <w:rsid w:val="004A4276"/>
    <w:rsid w:val="004A7F88"/>
    <w:rsid w:val="004B133A"/>
    <w:rsid w:val="004B2958"/>
    <w:rsid w:val="004B2E52"/>
    <w:rsid w:val="004B345B"/>
    <w:rsid w:val="004B3DC2"/>
    <w:rsid w:val="004B4122"/>
    <w:rsid w:val="004B4CC0"/>
    <w:rsid w:val="004B5273"/>
    <w:rsid w:val="004B6D7B"/>
    <w:rsid w:val="004B71DD"/>
    <w:rsid w:val="004C01EA"/>
    <w:rsid w:val="004C1BFF"/>
    <w:rsid w:val="004C2231"/>
    <w:rsid w:val="004C25D9"/>
    <w:rsid w:val="004C2C0A"/>
    <w:rsid w:val="004C43D1"/>
    <w:rsid w:val="004C583B"/>
    <w:rsid w:val="004C5F81"/>
    <w:rsid w:val="004C6555"/>
    <w:rsid w:val="004C7E62"/>
    <w:rsid w:val="004D09AD"/>
    <w:rsid w:val="004D2431"/>
    <w:rsid w:val="004D258B"/>
    <w:rsid w:val="004D3293"/>
    <w:rsid w:val="004D3DE7"/>
    <w:rsid w:val="004D4B10"/>
    <w:rsid w:val="004D5A5B"/>
    <w:rsid w:val="004D70B3"/>
    <w:rsid w:val="004E00F5"/>
    <w:rsid w:val="004E1675"/>
    <w:rsid w:val="004E205D"/>
    <w:rsid w:val="004E2BD7"/>
    <w:rsid w:val="004E31EF"/>
    <w:rsid w:val="004E3C89"/>
    <w:rsid w:val="004E4005"/>
    <w:rsid w:val="004E444E"/>
    <w:rsid w:val="004E4E01"/>
    <w:rsid w:val="004E7E98"/>
    <w:rsid w:val="004F007F"/>
    <w:rsid w:val="004F2055"/>
    <w:rsid w:val="004F2E88"/>
    <w:rsid w:val="004F4249"/>
    <w:rsid w:val="004F493E"/>
    <w:rsid w:val="004F49F9"/>
    <w:rsid w:val="004F4BC9"/>
    <w:rsid w:val="004F567C"/>
    <w:rsid w:val="004F584F"/>
    <w:rsid w:val="004F5AA9"/>
    <w:rsid w:val="004F65FE"/>
    <w:rsid w:val="004F6B55"/>
    <w:rsid w:val="005007AE"/>
    <w:rsid w:val="00501508"/>
    <w:rsid w:val="00501A39"/>
    <w:rsid w:val="00502E9E"/>
    <w:rsid w:val="00503BB6"/>
    <w:rsid w:val="00505330"/>
    <w:rsid w:val="00505A2B"/>
    <w:rsid w:val="00505D12"/>
    <w:rsid w:val="00506351"/>
    <w:rsid w:val="005065F7"/>
    <w:rsid w:val="00507857"/>
    <w:rsid w:val="00510160"/>
    <w:rsid w:val="00510522"/>
    <w:rsid w:val="00512E4E"/>
    <w:rsid w:val="00514A12"/>
    <w:rsid w:val="00514F29"/>
    <w:rsid w:val="005160F7"/>
    <w:rsid w:val="0051646C"/>
    <w:rsid w:val="0051687E"/>
    <w:rsid w:val="00517FEF"/>
    <w:rsid w:val="00520CEA"/>
    <w:rsid w:val="00520F37"/>
    <w:rsid w:val="005214BB"/>
    <w:rsid w:val="005216F7"/>
    <w:rsid w:val="00521907"/>
    <w:rsid w:val="00521EB7"/>
    <w:rsid w:val="00522D24"/>
    <w:rsid w:val="00522E44"/>
    <w:rsid w:val="0052391D"/>
    <w:rsid w:val="00523AFC"/>
    <w:rsid w:val="00523F2A"/>
    <w:rsid w:val="00524B4B"/>
    <w:rsid w:val="00525C7E"/>
    <w:rsid w:val="005268CF"/>
    <w:rsid w:val="00526B26"/>
    <w:rsid w:val="0052799C"/>
    <w:rsid w:val="005308E8"/>
    <w:rsid w:val="00530C39"/>
    <w:rsid w:val="00530CAA"/>
    <w:rsid w:val="005315E9"/>
    <w:rsid w:val="00531CD8"/>
    <w:rsid w:val="0053267C"/>
    <w:rsid w:val="00532C7B"/>
    <w:rsid w:val="00532FB7"/>
    <w:rsid w:val="00533504"/>
    <w:rsid w:val="00533CFA"/>
    <w:rsid w:val="005352D7"/>
    <w:rsid w:val="00535EB5"/>
    <w:rsid w:val="00537429"/>
    <w:rsid w:val="005400FD"/>
    <w:rsid w:val="00540545"/>
    <w:rsid w:val="005408F5"/>
    <w:rsid w:val="00540A5A"/>
    <w:rsid w:val="005411E8"/>
    <w:rsid w:val="005421E2"/>
    <w:rsid w:val="00542AD4"/>
    <w:rsid w:val="00543AE6"/>
    <w:rsid w:val="00545609"/>
    <w:rsid w:val="00545863"/>
    <w:rsid w:val="00545F52"/>
    <w:rsid w:val="0054762E"/>
    <w:rsid w:val="00547895"/>
    <w:rsid w:val="00547C6C"/>
    <w:rsid w:val="0055150E"/>
    <w:rsid w:val="00552F4F"/>
    <w:rsid w:val="005531DD"/>
    <w:rsid w:val="005541CE"/>
    <w:rsid w:val="00554822"/>
    <w:rsid w:val="005559BC"/>
    <w:rsid w:val="00555AD6"/>
    <w:rsid w:val="0055616B"/>
    <w:rsid w:val="0055659D"/>
    <w:rsid w:val="00557BA6"/>
    <w:rsid w:val="00561798"/>
    <w:rsid w:val="005622B6"/>
    <w:rsid w:val="005622E2"/>
    <w:rsid w:val="00563433"/>
    <w:rsid w:val="00563923"/>
    <w:rsid w:val="00563BDC"/>
    <w:rsid w:val="0056466E"/>
    <w:rsid w:val="00564B15"/>
    <w:rsid w:val="00564EF1"/>
    <w:rsid w:val="00564F49"/>
    <w:rsid w:val="00566691"/>
    <w:rsid w:val="00567353"/>
    <w:rsid w:val="0057091D"/>
    <w:rsid w:val="00570B22"/>
    <w:rsid w:val="00570C92"/>
    <w:rsid w:val="00571129"/>
    <w:rsid w:val="0057170A"/>
    <w:rsid w:val="00571C77"/>
    <w:rsid w:val="00573472"/>
    <w:rsid w:val="00573B90"/>
    <w:rsid w:val="00574D17"/>
    <w:rsid w:val="0057585E"/>
    <w:rsid w:val="005804F2"/>
    <w:rsid w:val="00581302"/>
    <w:rsid w:val="0058164B"/>
    <w:rsid w:val="00581686"/>
    <w:rsid w:val="00582517"/>
    <w:rsid w:val="00582724"/>
    <w:rsid w:val="00583043"/>
    <w:rsid w:val="005845DC"/>
    <w:rsid w:val="00584C8E"/>
    <w:rsid w:val="00584D3A"/>
    <w:rsid w:val="00584E2C"/>
    <w:rsid w:val="005850F4"/>
    <w:rsid w:val="005863DA"/>
    <w:rsid w:val="00586FDC"/>
    <w:rsid w:val="0058784D"/>
    <w:rsid w:val="00590951"/>
    <w:rsid w:val="005915B8"/>
    <w:rsid w:val="0059188B"/>
    <w:rsid w:val="00591F90"/>
    <w:rsid w:val="00592024"/>
    <w:rsid w:val="0059253E"/>
    <w:rsid w:val="00594B03"/>
    <w:rsid w:val="005958BC"/>
    <w:rsid w:val="00595F1A"/>
    <w:rsid w:val="005960A1"/>
    <w:rsid w:val="00596266"/>
    <w:rsid w:val="005972F2"/>
    <w:rsid w:val="005A209B"/>
    <w:rsid w:val="005A3E0B"/>
    <w:rsid w:val="005A4E50"/>
    <w:rsid w:val="005A4FD9"/>
    <w:rsid w:val="005A56EB"/>
    <w:rsid w:val="005A6304"/>
    <w:rsid w:val="005A655B"/>
    <w:rsid w:val="005A70E7"/>
    <w:rsid w:val="005A71B8"/>
    <w:rsid w:val="005A779E"/>
    <w:rsid w:val="005A7A69"/>
    <w:rsid w:val="005A7E05"/>
    <w:rsid w:val="005B0D75"/>
    <w:rsid w:val="005B1EEB"/>
    <w:rsid w:val="005B2CB2"/>
    <w:rsid w:val="005B2D5E"/>
    <w:rsid w:val="005B3508"/>
    <w:rsid w:val="005B3B39"/>
    <w:rsid w:val="005B5AAF"/>
    <w:rsid w:val="005B617A"/>
    <w:rsid w:val="005C0902"/>
    <w:rsid w:val="005C0E8D"/>
    <w:rsid w:val="005C25D6"/>
    <w:rsid w:val="005C3B9D"/>
    <w:rsid w:val="005C43D2"/>
    <w:rsid w:val="005C4A44"/>
    <w:rsid w:val="005C4AFC"/>
    <w:rsid w:val="005C565C"/>
    <w:rsid w:val="005C6380"/>
    <w:rsid w:val="005C67F5"/>
    <w:rsid w:val="005C71C4"/>
    <w:rsid w:val="005D0F2F"/>
    <w:rsid w:val="005D2012"/>
    <w:rsid w:val="005D2DDB"/>
    <w:rsid w:val="005D689F"/>
    <w:rsid w:val="005D6AD1"/>
    <w:rsid w:val="005D6C01"/>
    <w:rsid w:val="005E1315"/>
    <w:rsid w:val="005E1A37"/>
    <w:rsid w:val="005E20E2"/>
    <w:rsid w:val="005E2188"/>
    <w:rsid w:val="005E2630"/>
    <w:rsid w:val="005E2BEE"/>
    <w:rsid w:val="005E2DBD"/>
    <w:rsid w:val="005E303D"/>
    <w:rsid w:val="005E306F"/>
    <w:rsid w:val="005E3392"/>
    <w:rsid w:val="005E3A34"/>
    <w:rsid w:val="005E4D4E"/>
    <w:rsid w:val="005F1BCE"/>
    <w:rsid w:val="005F2081"/>
    <w:rsid w:val="005F52F2"/>
    <w:rsid w:val="005F5E5A"/>
    <w:rsid w:val="005F6AAF"/>
    <w:rsid w:val="005F6C6F"/>
    <w:rsid w:val="005F6F1A"/>
    <w:rsid w:val="005F7072"/>
    <w:rsid w:val="005F7446"/>
    <w:rsid w:val="005F79CB"/>
    <w:rsid w:val="006001CE"/>
    <w:rsid w:val="00600383"/>
    <w:rsid w:val="0060170A"/>
    <w:rsid w:val="00601CEF"/>
    <w:rsid w:val="00603150"/>
    <w:rsid w:val="00604052"/>
    <w:rsid w:val="00604A0D"/>
    <w:rsid w:val="00604AA1"/>
    <w:rsid w:val="006053E3"/>
    <w:rsid w:val="0060691B"/>
    <w:rsid w:val="00606EFA"/>
    <w:rsid w:val="00606F71"/>
    <w:rsid w:val="006071A7"/>
    <w:rsid w:val="00611443"/>
    <w:rsid w:val="00612DDE"/>
    <w:rsid w:val="00613592"/>
    <w:rsid w:val="00613840"/>
    <w:rsid w:val="00615931"/>
    <w:rsid w:val="00615C69"/>
    <w:rsid w:val="00616399"/>
    <w:rsid w:val="00616DDE"/>
    <w:rsid w:val="0061732E"/>
    <w:rsid w:val="006179AA"/>
    <w:rsid w:val="0062052F"/>
    <w:rsid w:val="00621F32"/>
    <w:rsid w:val="00622299"/>
    <w:rsid w:val="006225BC"/>
    <w:rsid w:val="0062522E"/>
    <w:rsid w:val="00626C74"/>
    <w:rsid w:val="00626F0C"/>
    <w:rsid w:val="00627A5B"/>
    <w:rsid w:val="00627C54"/>
    <w:rsid w:val="00627F69"/>
    <w:rsid w:val="00631416"/>
    <w:rsid w:val="0063163F"/>
    <w:rsid w:val="00631687"/>
    <w:rsid w:val="00634957"/>
    <w:rsid w:val="006353E1"/>
    <w:rsid w:val="00635621"/>
    <w:rsid w:val="00635670"/>
    <w:rsid w:val="00635FD8"/>
    <w:rsid w:val="00640270"/>
    <w:rsid w:val="00640CED"/>
    <w:rsid w:val="0064191A"/>
    <w:rsid w:val="00641C67"/>
    <w:rsid w:val="00641FA0"/>
    <w:rsid w:val="0064205D"/>
    <w:rsid w:val="006426DA"/>
    <w:rsid w:val="00642729"/>
    <w:rsid w:val="006429A4"/>
    <w:rsid w:val="00642D9B"/>
    <w:rsid w:val="0064314A"/>
    <w:rsid w:val="006453AF"/>
    <w:rsid w:val="0064615C"/>
    <w:rsid w:val="0064693F"/>
    <w:rsid w:val="00646FD7"/>
    <w:rsid w:val="006475CC"/>
    <w:rsid w:val="00650CCA"/>
    <w:rsid w:val="00650E99"/>
    <w:rsid w:val="006517BA"/>
    <w:rsid w:val="00652756"/>
    <w:rsid w:val="00652BD5"/>
    <w:rsid w:val="006535E6"/>
    <w:rsid w:val="00653F5B"/>
    <w:rsid w:val="00654EC3"/>
    <w:rsid w:val="006550F8"/>
    <w:rsid w:val="006551C9"/>
    <w:rsid w:val="0065530E"/>
    <w:rsid w:val="006553C1"/>
    <w:rsid w:val="00656165"/>
    <w:rsid w:val="006562D2"/>
    <w:rsid w:val="0066203A"/>
    <w:rsid w:val="00662046"/>
    <w:rsid w:val="00662B0A"/>
    <w:rsid w:val="00663332"/>
    <w:rsid w:val="00664D2C"/>
    <w:rsid w:val="00664FE7"/>
    <w:rsid w:val="00664FF6"/>
    <w:rsid w:val="0066519E"/>
    <w:rsid w:val="00665685"/>
    <w:rsid w:val="00665942"/>
    <w:rsid w:val="00667906"/>
    <w:rsid w:val="006679C4"/>
    <w:rsid w:val="006700AB"/>
    <w:rsid w:val="006706EC"/>
    <w:rsid w:val="00671E6E"/>
    <w:rsid w:val="00672041"/>
    <w:rsid w:val="006726E6"/>
    <w:rsid w:val="006736F9"/>
    <w:rsid w:val="00673F92"/>
    <w:rsid w:val="00674CA6"/>
    <w:rsid w:val="00674DA4"/>
    <w:rsid w:val="00674FDE"/>
    <w:rsid w:val="00676445"/>
    <w:rsid w:val="00676CB1"/>
    <w:rsid w:val="006808B8"/>
    <w:rsid w:val="00680C2B"/>
    <w:rsid w:val="00680F0C"/>
    <w:rsid w:val="006820CA"/>
    <w:rsid w:val="00683314"/>
    <w:rsid w:val="00683F74"/>
    <w:rsid w:val="00684649"/>
    <w:rsid w:val="00684749"/>
    <w:rsid w:val="006858AD"/>
    <w:rsid w:val="00685C7F"/>
    <w:rsid w:val="0068600D"/>
    <w:rsid w:val="0068624C"/>
    <w:rsid w:val="00686633"/>
    <w:rsid w:val="00687685"/>
    <w:rsid w:val="006878AF"/>
    <w:rsid w:val="00687B16"/>
    <w:rsid w:val="00690633"/>
    <w:rsid w:val="00690954"/>
    <w:rsid w:val="00691D00"/>
    <w:rsid w:val="00692D1F"/>
    <w:rsid w:val="00693017"/>
    <w:rsid w:val="00693485"/>
    <w:rsid w:val="00694DBC"/>
    <w:rsid w:val="0069599A"/>
    <w:rsid w:val="006959A4"/>
    <w:rsid w:val="00695F0D"/>
    <w:rsid w:val="00696452"/>
    <w:rsid w:val="0069700C"/>
    <w:rsid w:val="0069700F"/>
    <w:rsid w:val="00697011"/>
    <w:rsid w:val="00697157"/>
    <w:rsid w:val="00697CA3"/>
    <w:rsid w:val="006A0F89"/>
    <w:rsid w:val="006A396B"/>
    <w:rsid w:val="006A5B91"/>
    <w:rsid w:val="006A7B58"/>
    <w:rsid w:val="006B172F"/>
    <w:rsid w:val="006B27BD"/>
    <w:rsid w:val="006B2994"/>
    <w:rsid w:val="006B2C20"/>
    <w:rsid w:val="006B36CB"/>
    <w:rsid w:val="006B3A2A"/>
    <w:rsid w:val="006B41AC"/>
    <w:rsid w:val="006B593C"/>
    <w:rsid w:val="006B5DB7"/>
    <w:rsid w:val="006B628A"/>
    <w:rsid w:val="006B7A9E"/>
    <w:rsid w:val="006B7C76"/>
    <w:rsid w:val="006C06A4"/>
    <w:rsid w:val="006C246C"/>
    <w:rsid w:val="006C29E1"/>
    <w:rsid w:val="006C5A5E"/>
    <w:rsid w:val="006C5E9D"/>
    <w:rsid w:val="006C654A"/>
    <w:rsid w:val="006C6BF3"/>
    <w:rsid w:val="006C756F"/>
    <w:rsid w:val="006D1D7F"/>
    <w:rsid w:val="006D1FF0"/>
    <w:rsid w:val="006D3372"/>
    <w:rsid w:val="006D3AE3"/>
    <w:rsid w:val="006D4A21"/>
    <w:rsid w:val="006D73EA"/>
    <w:rsid w:val="006E0A25"/>
    <w:rsid w:val="006E46EE"/>
    <w:rsid w:val="006E4DF8"/>
    <w:rsid w:val="006E4EBF"/>
    <w:rsid w:val="006E551A"/>
    <w:rsid w:val="006E645A"/>
    <w:rsid w:val="006E68FD"/>
    <w:rsid w:val="006F034E"/>
    <w:rsid w:val="006F0668"/>
    <w:rsid w:val="006F09B7"/>
    <w:rsid w:val="006F0BFE"/>
    <w:rsid w:val="006F1171"/>
    <w:rsid w:val="006F1AF1"/>
    <w:rsid w:val="006F2342"/>
    <w:rsid w:val="006F24FB"/>
    <w:rsid w:val="006F2BA9"/>
    <w:rsid w:val="006F3573"/>
    <w:rsid w:val="006F3A68"/>
    <w:rsid w:val="006F6A43"/>
    <w:rsid w:val="006F6E86"/>
    <w:rsid w:val="006F7059"/>
    <w:rsid w:val="00701CF9"/>
    <w:rsid w:val="00702190"/>
    <w:rsid w:val="00703536"/>
    <w:rsid w:val="00703B91"/>
    <w:rsid w:val="0070469B"/>
    <w:rsid w:val="00705060"/>
    <w:rsid w:val="007057DF"/>
    <w:rsid w:val="0070693E"/>
    <w:rsid w:val="00707ADA"/>
    <w:rsid w:val="00707BBF"/>
    <w:rsid w:val="007106C5"/>
    <w:rsid w:val="00710849"/>
    <w:rsid w:val="00711965"/>
    <w:rsid w:val="00711D0D"/>
    <w:rsid w:val="00713190"/>
    <w:rsid w:val="007131CB"/>
    <w:rsid w:val="007141AD"/>
    <w:rsid w:val="007150E1"/>
    <w:rsid w:val="007154B7"/>
    <w:rsid w:val="007155F2"/>
    <w:rsid w:val="007170D7"/>
    <w:rsid w:val="00717D5F"/>
    <w:rsid w:val="00721A2E"/>
    <w:rsid w:val="00722965"/>
    <w:rsid w:val="007229BC"/>
    <w:rsid w:val="00723258"/>
    <w:rsid w:val="0072325E"/>
    <w:rsid w:val="00725421"/>
    <w:rsid w:val="00726368"/>
    <w:rsid w:val="00726FF7"/>
    <w:rsid w:val="007308FA"/>
    <w:rsid w:val="0073098B"/>
    <w:rsid w:val="00731747"/>
    <w:rsid w:val="00731B06"/>
    <w:rsid w:val="00732838"/>
    <w:rsid w:val="00733BDE"/>
    <w:rsid w:val="00733FF4"/>
    <w:rsid w:val="00735984"/>
    <w:rsid w:val="00735C1E"/>
    <w:rsid w:val="00736317"/>
    <w:rsid w:val="007405CD"/>
    <w:rsid w:val="007428FD"/>
    <w:rsid w:val="007438A4"/>
    <w:rsid w:val="00746582"/>
    <w:rsid w:val="0075096D"/>
    <w:rsid w:val="007521A8"/>
    <w:rsid w:val="00753955"/>
    <w:rsid w:val="00753CF2"/>
    <w:rsid w:val="007540D5"/>
    <w:rsid w:val="00754DF0"/>
    <w:rsid w:val="00755DA5"/>
    <w:rsid w:val="0075616C"/>
    <w:rsid w:val="0075731F"/>
    <w:rsid w:val="0075732F"/>
    <w:rsid w:val="0075790B"/>
    <w:rsid w:val="00757DCD"/>
    <w:rsid w:val="00757EF1"/>
    <w:rsid w:val="007619C6"/>
    <w:rsid w:val="00761A99"/>
    <w:rsid w:val="007629B1"/>
    <w:rsid w:val="00763B31"/>
    <w:rsid w:val="00763EE2"/>
    <w:rsid w:val="007653DB"/>
    <w:rsid w:val="007658FE"/>
    <w:rsid w:val="00765D7D"/>
    <w:rsid w:val="0076604B"/>
    <w:rsid w:val="00766198"/>
    <w:rsid w:val="00766D52"/>
    <w:rsid w:val="00766DD0"/>
    <w:rsid w:val="0076739F"/>
    <w:rsid w:val="00767FF4"/>
    <w:rsid w:val="00771C17"/>
    <w:rsid w:val="0077355A"/>
    <w:rsid w:val="00773D7C"/>
    <w:rsid w:val="007762AD"/>
    <w:rsid w:val="00780FDE"/>
    <w:rsid w:val="007829DE"/>
    <w:rsid w:val="00785412"/>
    <w:rsid w:val="00785C0A"/>
    <w:rsid w:val="00787F09"/>
    <w:rsid w:val="00791160"/>
    <w:rsid w:val="007914A5"/>
    <w:rsid w:val="007914E9"/>
    <w:rsid w:val="007928ED"/>
    <w:rsid w:val="00792CFB"/>
    <w:rsid w:val="00793169"/>
    <w:rsid w:val="00793A7A"/>
    <w:rsid w:val="00793E1D"/>
    <w:rsid w:val="0079464E"/>
    <w:rsid w:val="00794734"/>
    <w:rsid w:val="00795864"/>
    <w:rsid w:val="007958F7"/>
    <w:rsid w:val="00795EC7"/>
    <w:rsid w:val="007966D3"/>
    <w:rsid w:val="00796D6D"/>
    <w:rsid w:val="0079724C"/>
    <w:rsid w:val="00797988"/>
    <w:rsid w:val="00797E62"/>
    <w:rsid w:val="00797F70"/>
    <w:rsid w:val="007A06BB"/>
    <w:rsid w:val="007A1995"/>
    <w:rsid w:val="007A2304"/>
    <w:rsid w:val="007A2AF6"/>
    <w:rsid w:val="007A443C"/>
    <w:rsid w:val="007A58BC"/>
    <w:rsid w:val="007A69B9"/>
    <w:rsid w:val="007B0A7A"/>
    <w:rsid w:val="007B15D3"/>
    <w:rsid w:val="007B184B"/>
    <w:rsid w:val="007B2A56"/>
    <w:rsid w:val="007B329B"/>
    <w:rsid w:val="007B3607"/>
    <w:rsid w:val="007B384C"/>
    <w:rsid w:val="007B40A9"/>
    <w:rsid w:val="007B4C30"/>
    <w:rsid w:val="007B5C95"/>
    <w:rsid w:val="007B60BC"/>
    <w:rsid w:val="007B61C6"/>
    <w:rsid w:val="007B6356"/>
    <w:rsid w:val="007B7A2E"/>
    <w:rsid w:val="007C0AB5"/>
    <w:rsid w:val="007C0C64"/>
    <w:rsid w:val="007C2880"/>
    <w:rsid w:val="007C29A6"/>
    <w:rsid w:val="007C2ABC"/>
    <w:rsid w:val="007C30D1"/>
    <w:rsid w:val="007C392F"/>
    <w:rsid w:val="007C40C9"/>
    <w:rsid w:val="007C754A"/>
    <w:rsid w:val="007D0906"/>
    <w:rsid w:val="007D0BA4"/>
    <w:rsid w:val="007D1111"/>
    <w:rsid w:val="007D1E26"/>
    <w:rsid w:val="007D1EAE"/>
    <w:rsid w:val="007D2085"/>
    <w:rsid w:val="007D2337"/>
    <w:rsid w:val="007D25CF"/>
    <w:rsid w:val="007D2891"/>
    <w:rsid w:val="007D348F"/>
    <w:rsid w:val="007D387D"/>
    <w:rsid w:val="007D3E58"/>
    <w:rsid w:val="007D46F7"/>
    <w:rsid w:val="007D5FB9"/>
    <w:rsid w:val="007D6968"/>
    <w:rsid w:val="007D7DA2"/>
    <w:rsid w:val="007E04B2"/>
    <w:rsid w:val="007E0800"/>
    <w:rsid w:val="007E1642"/>
    <w:rsid w:val="007E212C"/>
    <w:rsid w:val="007E221B"/>
    <w:rsid w:val="007E26D4"/>
    <w:rsid w:val="007E270A"/>
    <w:rsid w:val="007E460D"/>
    <w:rsid w:val="007E501F"/>
    <w:rsid w:val="007E6001"/>
    <w:rsid w:val="007E63FC"/>
    <w:rsid w:val="007E654A"/>
    <w:rsid w:val="007E6B45"/>
    <w:rsid w:val="007E7028"/>
    <w:rsid w:val="007E7217"/>
    <w:rsid w:val="007F1D12"/>
    <w:rsid w:val="007F35F4"/>
    <w:rsid w:val="007F4005"/>
    <w:rsid w:val="007F41F0"/>
    <w:rsid w:val="007F424F"/>
    <w:rsid w:val="007F4D34"/>
    <w:rsid w:val="007F573E"/>
    <w:rsid w:val="007F5BBE"/>
    <w:rsid w:val="007F642E"/>
    <w:rsid w:val="007F7311"/>
    <w:rsid w:val="007F75B4"/>
    <w:rsid w:val="0080007C"/>
    <w:rsid w:val="00801184"/>
    <w:rsid w:val="0080163B"/>
    <w:rsid w:val="008020E3"/>
    <w:rsid w:val="008022CE"/>
    <w:rsid w:val="00803274"/>
    <w:rsid w:val="0080334B"/>
    <w:rsid w:val="008037A6"/>
    <w:rsid w:val="00803DF4"/>
    <w:rsid w:val="00803E28"/>
    <w:rsid w:val="00805760"/>
    <w:rsid w:val="00805E6E"/>
    <w:rsid w:val="00807C78"/>
    <w:rsid w:val="00811163"/>
    <w:rsid w:val="00812917"/>
    <w:rsid w:val="0081311A"/>
    <w:rsid w:val="008140EA"/>
    <w:rsid w:val="008149F9"/>
    <w:rsid w:val="00814B81"/>
    <w:rsid w:val="00814F0A"/>
    <w:rsid w:val="00816BBC"/>
    <w:rsid w:val="00817073"/>
    <w:rsid w:val="00817682"/>
    <w:rsid w:val="00817E57"/>
    <w:rsid w:val="0082016B"/>
    <w:rsid w:val="0082035A"/>
    <w:rsid w:val="0082086A"/>
    <w:rsid w:val="00820BFC"/>
    <w:rsid w:val="00820C6B"/>
    <w:rsid w:val="0082487F"/>
    <w:rsid w:val="008255C6"/>
    <w:rsid w:val="00825AEA"/>
    <w:rsid w:val="00825BEB"/>
    <w:rsid w:val="00826377"/>
    <w:rsid w:val="0083044E"/>
    <w:rsid w:val="00832BB0"/>
    <w:rsid w:val="00832C22"/>
    <w:rsid w:val="00833604"/>
    <w:rsid w:val="008340B2"/>
    <w:rsid w:val="0083731F"/>
    <w:rsid w:val="00837F86"/>
    <w:rsid w:val="008416C8"/>
    <w:rsid w:val="00842BD0"/>
    <w:rsid w:val="00843BCE"/>
    <w:rsid w:val="00843EBC"/>
    <w:rsid w:val="00844188"/>
    <w:rsid w:val="00844248"/>
    <w:rsid w:val="008446E3"/>
    <w:rsid w:val="00844B59"/>
    <w:rsid w:val="008466E8"/>
    <w:rsid w:val="00846AB5"/>
    <w:rsid w:val="00851653"/>
    <w:rsid w:val="00852362"/>
    <w:rsid w:val="008534CF"/>
    <w:rsid w:val="00854ACF"/>
    <w:rsid w:val="00854CC4"/>
    <w:rsid w:val="008555EE"/>
    <w:rsid w:val="00855AEF"/>
    <w:rsid w:val="008607C2"/>
    <w:rsid w:val="00862071"/>
    <w:rsid w:val="00862A83"/>
    <w:rsid w:val="00863AD9"/>
    <w:rsid w:val="00864675"/>
    <w:rsid w:val="008675FB"/>
    <w:rsid w:val="00867CCD"/>
    <w:rsid w:val="00867F60"/>
    <w:rsid w:val="00871DF9"/>
    <w:rsid w:val="00874D30"/>
    <w:rsid w:val="00875DDC"/>
    <w:rsid w:val="0087666A"/>
    <w:rsid w:val="00880E21"/>
    <w:rsid w:val="00885364"/>
    <w:rsid w:val="00886025"/>
    <w:rsid w:val="0088735D"/>
    <w:rsid w:val="00887BE5"/>
    <w:rsid w:val="0089020F"/>
    <w:rsid w:val="00890316"/>
    <w:rsid w:val="008903F6"/>
    <w:rsid w:val="00890701"/>
    <w:rsid w:val="00890B94"/>
    <w:rsid w:val="008915EA"/>
    <w:rsid w:val="0089581F"/>
    <w:rsid w:val="00895A14"/>
    <w:rsid w:val="0089631D"/>
    <w:rsid w:val="00896407"/>
    <w:rsid w:val="00896522"/>
    <w:rsid w:val="00896AD5"/>
    <w:rsid w:val="008A0003"/>
    <w:rsid w:val="008A131F"/>
    <w:rsid w:val="008A1994"/>
    <w:rsid w:val="008A1D0D"/>
    <w:rsid w:val="008A1D36"/>
    <w:rsid w:val="008A2E5C"/>
    <w:rsid w:val="008A52B6"/>
    <w:rsid w:val="008A64AC"/>
    <w:rsid w:val="008A77D7"/>
    <w:rsid w:val="008B00BF"/>
    <w:rsid w:val="008B0924"/>
    <w:rsid w:val="008B0A30"/>
    <w:rsid w:val="008B148C"/>
    <w:rsid w:val="008B18CE"/>
    <w:rsid w:val="008B1D80"/>
    <w:rsid w:val="008B441B"/>
    <w:rsid w:val="008B550C"/>
    <w:rsid w:val="008B5916"/>
    <w:rsid w:val="008B60B8"/>
    <w:rsid w:val="008B66A2"/>
    <w:rsid w:val="008B7568"/>
    <w:rsid w:val="008C1060"/>
    <w:rsid w:val="008C2822"/>
    <w:rsid w:val="008C4A3E"/>
    <w:rsid w:val="008C4B38"/>
    <w:rsid w:val="008C58F5"/>
    <w:rsid w:val="008C6873"/>
    <w:rsid w:val="008C7567"/>
    <w:rsid w:val="008D2EA9"/>
    <w:rsid w:val="008D40ED"/>
    <w:rsid w:val="008D4C85"/>
    <w:rsid w:val="008D5044"/>
    <w:rsid w:val="008D6B68"/>
    <w:rsid w:val="008D6F09"/>
    <w:rsid w:val="008D72B2"/>
    <w:rsid w:val="008D7943"/>
    <w:rsid w:val="008E0E85"/>
    <w:rsid w:val="008E27D9"/>
    <w:rsid w:val="008E29A8"/>
    <w:rsid w:val="008E370C"/>
    <w:rsid w:val="008E4E7B"/>
    <w:rsid w:val="008E5B65"/>
    <w:rsid w:val="008E629F"/>
    <w:rsid w:val="008E6A82"/>
    <w:rsid w:val="008E7DD3"/>
    <w:rsid w:val="008F18D4"/>
    <w:rsid w:val="008F1978"/>
    <w:rsid w:val="008F25AA"/>
    <w:rsid w:val="008F3407"/>
    <w:rsid w:val="008F67BB"/>
    <w:rsid w:val="008F77C9"/>
    <w:rsid w:val="009006A0"/>
    <w:rsid w:val="00900928"/>
    <w:rsid w:val="00900A01"/>
    <w:rsid w:val="00902754"/>
    <w:rsid w:val="009040AC"/>
    <w:rsid w:val="0090497B"/>
    <w:rsid w:val="00905202"/>
    <w:rsid w:val="00905D02"/>
    <w:rsid w:val="009068D6"/>
    <w:rsid w:val="0091121B"/>
    <w:rsid w:val="00911DB4"/>
    <w:rsid w:val="00911FEE"/>
    <w:rsid w:val="00912393"/>
    <w:rsid w:val="009136A3"/>
    <w:rsid w:val="00913F0F"/>
    <w:rsid w:val="00914307"/>
    <w:rsid w:val="00914C5F"/>
    <w:rsid w:val="009152E6"/>
    <w:rsid w:val="009161DC"/>
    <w:rsid w:val="00921D8F"/>
    <w:rsid w:val="0092351F"/>
    <w:rsid w:val="0092514E"/>
    <w:rsid w:val="00925304"/>
    <w:rsid w:val="009263F3"/>
    <w:rsid w:val="00926466"/>
    <w:rsid w:val="009266CF"/>
    <w:rsid w:val="009271F4"/>
    <w:rsid w:val="00930680"/>
    <w:rsid w:val="0093298B"/>
    <w:rsid w:val="00934A6A"/>
    <w:rsid w:val="00935AC8"/>
    <w:rsid w:val="00935C22"/>
    <w:rsid w:val="009363C1"/>
    <w:rsid w:val="009376F8"/>
    <w:rsid w:val="009379E8"/>
    <w:rsid w:val="00937CDD"/>
    <w:rsid w:val="0094186D"/>
    <w:rsid w:val="00941D19"/>
    <w:rsid w:val="009430FF"/>
    <w:rsid w:val="009433AF"/>
    <w:rsid w:val="009436D3"/>
    <w:rsid w:val="00945866"/>
    <w:rsid w:val="00947048"/>
    <w:rsid w:val="00950428"/>
    <w:rsid w:val="00950435"/>
    <w:rsid w:val="00950553"/>
    <w:rsid w:val="00951797"/>
    <w:rsid w:val="00951D6C"/>
    <w:rsid w:val="00952017"/>
    <w:rsid w:val="00952110"/>
    <w:rsid w:val="0095219F"/>
    <w:rsid w:val="00952580"/>
    <w:rsid w:val="0095386E"/>
    <w:rsid w:val="00953EF9"/>
    <w:rsid w:val="00954586"/>
    <w:rsid w:val="00955278"/>
    <w:rsid w:val="00955951"/>
    <w:rsid w:val="00956367"/>
    <w:rsid w:val="00956B83"/>
    <w:rsid w:val="0095747B"/>
    <w:rsid w:val="00957F71"/>
    <w:rsid w:val="00962908"/>
    <w:rsid w:val="00963F10"/>
    <w:rsid w:val="0096406C"/>
    <w:rsid w:val="009640DF"/>
    <w:rsid w:val="009649E4"/>
    <w:rsid w:val="00964D57"/>
    <w:rsid w:val="009659DD"/>
    <w:rsid w:val="00966ECE"/>
    <w:rsid w:val="00967C32"/>
    <w:rsid w:val="009711E9"/>
    <w:rsid w:val="009719D2"/>
    <w:rsid w:val="00972412"/>
    <w:rsid w:val="00972600"/>
    <w:rsid w:val="00972C35"/>
    <w:rsid w:val="00973F9F"/>
    <w:rsid w:val="0097459F"/>
    <w:rsid w:val="009745E4"/>
    <w:rsid w:val="009748B7"/>
    <w:rsid w:val="00974AEE"/>
    <w:rsid w:val="00975F40"/>
    <w:rsid w:val="0098087A"/>
    <w:rsid w:val="00982912"/>
    <w:rsid w:val="009831C0"/>
    <w:rsid w:val="00983A36"/>
    <w:rsid w:val="00983F74"/>
    <w:rsid w:val="00985AB6"/>
    <w:rsid w:val="00986269"/>
    <w:rsid w:val="00991215"/>
    <w:rsid w:val="0099149F"/>
    <w:rsid w:val="009919E9"/>
    <w:rsid w:val="009926E6"/>
    <w:rsid w:val="009938B3"/>
    <w:rsid w:val="0099474A"/>
    <w:rsid w:val="00996275"/>
    <w:rsid w:val="00996889"/>
    <w:rsid w:val="0099725B"/>
    <w:rsid w:val="00997597"/>
    <w:rsid w:val="00997D06"/>
    <w:rsid w:val="009A03FF"/>
    <w:rsid w:val="009A0B11"/>
    <w:rsid w:val="009A0F3C"/>
    <w:rsid w:val="009A1855"/>
    <w:rsid w:val="009A1999"/>
    <w:rsid w:val="009A32FD"/>
    <w:rsid w:val="009A34A1"/>
    <w:rsid w:val="009A41F6"/>
    <w:rsid w:val="009A508E"/>
    <w:rsid w:val="009A5127"/>
    <w:rsid w:val="009A604D"/>
    <w:rsid w:val="009A62F8"/>
    <w:rsid w:val="009A65D7"/>
    <w:rsid w:val="009A6E36"/>
    <w:rsid w:val="009B0254"/>
    <w:rsid w:val="009B0BC4"/>
    <w:rsid w:val="009B0E20"/>
    <w:rsid w:val="009B3191"/>
    <w:rsid w:val="009B3F81"/>
    <w:rsid w:val="009B455B"/>
    <w:rsid w:val="009B476F"/>
    <w:rsid w:val="009B5FCD"/>
    <w:rsid w:val="009B62A8"/>
    <w:rsid w:val="009B62FB"/>
    <w:rsid w:val="009C19A9"/>
    <w:rsid w:val="009C1F37"/>
    <w:rsid w:val="009C2019"/>
    <w:rsid w:val="009C2C89"/>
    <w:rsid w:val="009C35BC"/>
    <w:rsid w:val="009C3F42"/>
    <w:rsid w:val="009C4587"/>
    <w:rsid w:val="009C4DE3"/>
    <w:rsid w:val="009C6767"/>
    <w:rsid w:val="009C6BD9"/>
    <w:rsid w:val="009C7D70"/>
    <w:rsid w:val="009C7DCD"/>
    <w:rsid w:val="009D02F9"/>
    <w:rsid w:val="009D199D"/>
    <w:rsid w:val="009D1E65"/>
    <w:rsid w:val="009D1E99"/>
    <w:rsid w:val="009D2E81"/>
    <w:rsid w:val="009D38D9"/>
    <w:rsid w:val="009D3D42"/>
    <w:rsid w:val="009D564D"/>
    <w:rsid w:val="009D590F"/>
    <w:rsid w:val="009D6675"/>
    <w:rsid w:val="009D697E"/>
    <w:rsid w:val="009D71D6"/>
    <w:rsid w:val="009E1209"/>
    <w:rsid w:val="009E1FCA"/>
    <w:rsid w:val="009E2282"/>
    <w:rsid w:val="009E24AA"/>
    <w:rsid w:val="009E3368"/>
    <w:rsid w:val="009E37CB"/>
    <w:rsid w:val="009E4E26"/>
    <w:rsid w:val="009E5456"/>
    <w:rsid w:val="009E58F2"/>
    <w:rsid w:val="009E5985"/>
    <w:rsid w:val="009E5A4C"/>
    <w:rsid w:val="009E5ADF"/>
    <w:rsid w:val="009E5C6A"/>
    <w:rsid w:val="009E6B75"/>
    <w:rsid w:val="009F0EEA"/>
    <w:rsid w:val="009F21F3"/>
    <w:rsid w:val="009F3237"/>
    <w:rsid w:val="009F3B82"/>
    <w:rsid w:val="009F44A0"/>
    <w:rsid w:val="009F4A94"/>
    <w:rsid w:val="009F4F18"/>
    <w:rsid w:val="009F55F9"/>
    <w:rsid w:val="009F6982"/>
    <w:rsid w:val="009F6BEA"/>
    <w:rsid w:val="00A0025E"/>
    <w:rsid w:val="00A018CA"/>
    <w:rsid w:val="00A02994"/>
    <w:rsid w:val="00A055FB"/>
    <w:rsid w:val="00A0686F"/>
    <w:rsid w:val="00A06DC3"/>
    <w:rsid w:val="00A071C2"/>
    <w:rsid w:val="00A07D05"/>
    <w:rsid w:val="00A1016E"/>
    <w:rsid w:val="00A11863"/>
    <w:rsid w:val="00A1191D"/>
    <w:rsid w:val="00A12146"/>
    <w:rsid w:val="00A12EB0"/>
    <w:rsid w:val="00A13E93"/>
    <w:rsid w:val="00A14418"/>
    <w:rsid w:val="00A146A3"/>
    <w:rsid w:val="00A14BF6"/>
    <w:rsid w:val="00A15671"/>
    <w:rsid w:val="00A160FE"/>
    <w:rsid w:val="00A1707B"/>
    <w:rsid w:val="00A17716"/>
    <w:rsid w:val="00A1775C"/>
    <w:rsid w:val="00A17767"/>
    <w:rsid w:val="00A17AFA"/>
    <w:rsid w:val="00A20485"/>
    <w:rsid w:val="00A20B75"/>
    <w:rsid w:val="00A20D36"/>
    <w:rsid w:val="00A20EB5"/>
    <w:rsid w:val="00A22E62"/>
    <w:rsid w:val="00A23125"/>
    <w:rsid w:val="00A235C7"/>
    <w:rsid w:val="00A23B01"/>
    <w:rsid w:val="00A2411E"/>
    <w:rsid w:val="00A2473B"/>
    <w:rsid w:val="00A24BAB"/>
    <w:rsid w:val="00A30618"/>
    <w:rsid w:val="00A31504"/>
    <w:rsid w:val="00A31E9B"/>
    <w:rsid w:val="00A34415"/>
    <w:rsid w:val="00A34E34"/>
    <w:rsid w:val="00A34F1B"/>
    <w:rsid w:val="00A35E81"/>
    <w:rsid w:val="00A363DD"/>
    <w:rsid w:val="00A365DD"/>
    <w:rsid w:val="00A37B4F"/>
    <w:rsid w:val="00A4126D"/>
    <w:rsid w:val="00A41A31"/>
    <w:rsid w:val="00A41BE5"/>
    <w:rsid w:val="00A4292C"/>
    <w:rsid w:val="00A43176"/>
    <w:rsid w:val="00A43D8A"/>
    <w:rsid w:val="00A449AF"/>
    <w:rsid w:val="00A452F7"/>
    <w:rsid w:val="00A460AB"/>
    <w:rsid w:val="00A466C4"/>
    <w:rsid w:val="00A47258"/>
    <w:rsid w:val="00A5614C"/>
    <w:rsid w:val="00A566C9"/>
    <w:rsid w:val="00A569A2"/>
    <w:rsid w:val="00A56ADD"/>
    <w:rsid w:val="00A56B96"/>
    <w:rsid w:val="00A60091"/>
    <w:rsid w:val="00A60CBB"/>
    <w:rsid w:val="00A61AE5"/>
    <w:rsid w:val="00A6217A"/>
    <w:rsid w:val="00A62449"/>
    <w:rsid w:val="00A627A7"/>
    <w:rsid w:val="00A64A04"/>
    <w:rsid w:val="00A64CA5"/>
    <w:rsid w:val="00A64DC9"/>
    <w:rsid w:val="00A65132"/>
    <w:rsid w:val="00A652B3"/>
    <w:rsid w:val="00A65B03"/>
    <w:rsid w:val="00A65D6D"/>
    <w:rsid w:val="00A66548"/>
    <w:rsid w:val="00A67042"/>
    <w:rsid w:val="00A709EC"/>
    <w:rsid w:val="00A71580"/>
    <w:rsid w:val="00A716B7"/>
    <w:rsid w:val="00A71814"/>
    <w:rsid w:val="00A718D4"/>
    <w:rsid w:val="00A73631"/>
    <w:rsid w:val="00A749EB"/>
    <w:rsid w:val="00A7606D"/>
    <w:rsid w:val="00A77BEB"/>
    <w:rsid w:val="00A80D96"/>
    <w:rsid w:val="00A80FD4"/>
    <w:rsid w:val="00A80FEC"/>
    <w:rsid w:val="00A811F0"/>
    <w:rsid w:val="00A82C47"/>
    <w:rsid w:val="00A842F6"/>
    <w:rsid w:val="00A84F8F"/>
    <w:rsid w:val="00A87955"/>
    <w:rsid w:val="00A87F91"/>
    <w:rsid w:val="00A91F11"/>
    <w:rsid w:val="00A925AD"/>
    <w:rsid w:val="00A934EC"/>
    <w:rsid w:val="00A93D93"/>
    <w:rsid w:val="00A94275"/>
    <w:rsid w:val="00A96F62"/>
    <w:rsid w:val="00A97BCA"/>
    <w:rsid w:val="00AA0C19"/>
    <w:rsid w:val="00AA10F1"/>
    <w:rsid w:val="00AA1AF9"/>
    <w:rsid w:val="00AA3EF8"/>
    <w:rsid w:val="00AA411D"/>
    <w:rsid w:val="00AA44E7"/>
    <w:rsid w:val="00AA5AC5"/>
    <w:rsid w:val="00AA6157"/>
    <w:rsid w:val="00AA657E"/>
    <w:rsid w:val="00AA7119"/>
    <w:rsid w:val="00AB111A"/>
    <w:rsid w:val="00AB2484"/>
    <w:rsid w:val="00AB3750"/>
    <w:rsid w:val="00AB3936"/>
    <w:rsid w:val="00AB3AFF"/>
    <w:rsid w:val="00AB3B06"/>
    <w:rsid w:val="00AB5FCB"/>
    <w:rsid w:val="00AB62DE"/>
    <w:rsid w:val="00AC10E8"/>
    <w:rsid w:val="00AC2C2F"/>
    <w:rsid w:val="00AC47C1"/>
    <w:rsid w:val="00AC4B62"/>
    <w:rsid w:val="00AC63AF"/>
    <w:rsid w:val="00AC6564"/>
    <w:rsid w:val="00AC7766"/>
    <w:rsid w:val="00AD088B"/>
    <w:rsid w:val="00AD1E05"/>
    <w:rsid w:val="00AD20F3"/>
    <w:rsid w:val="00AD22AF"/>
    <w:rsid w:val="00AD3D3E"/>
    <w:rsid w:val="00AD3DCF"/>
    <w:rsid w:val="00AD4768"/>
    <w:rsid w:val="00AD4EE2"/>
    <w:rsid w:val="00AD6CE3"/>
    <w:rsid w:val="00AD6F49"/>
    <w:rsid w:val="00AD72A8"/>
    <w:rsid w:val="00AD73CB"/>
    <w:rsid w:val="00AD7467"/>
    <w:rsid w:val="00AE0519"/>
    <w:rsid w:val="00AE15B6"/>
    <w:rsid w:val="00AE185E"/>
    <w:rsid w:val="00AE1E3B"/>
    <w:rsid w:val="00AE1FB1"/>
    <w:rsid w:val="00AE3982"/>
    <w:rsid w:val="00AE4C29"/>
    <w:rsid w:val="00AE4EE5"/>
    <w:rsid w:val="00AE4F8C"/>
    <w:rsid w:val="00AE5377"/>
    <w:rsid w:val="00AE5451"/>
    <w:rsid w:val="00AE66C0"/>
    <w:rsid w:val="00AE6C4F"/>
    <w:rsid w:val="00AE749D"/>
    <w:rsid w:val="00AF05A8"/>
    <w:rsid w:val="00AF11B4"/>
    <w:rsid w:val="00AF1823"/>
    <w:rsid w:val="00AF2C1E"/>
    <w:rsid w:val="00AF3B53"/>
    <w:rsid w:val="00AF3D20"/>
    <w:rsid w:val="00AF700E"/>
    <w:rsid w:val="00B0010D"/>
    <w:rsid w:val="00B013A6"/>
    <w:rsid w:val="00B02279"/>
    <w:rsid w:val="00B03A3C"/>
    <w:rsid w:val="00B04534"/>
    <w:rsid w:val="00B06DB5"/>
    <w:rsid w:val="00B06F66"/>
    <w:rsid w:val="00B102A3"/>
    <w:rsid w:val="00B10E1F"/>
    <w:rsid w:val="00B11409"/>
    <w:rsid w:val="00B11522"/>
    <w:rsid w:val="00B1175B"/>
    <w:rsid w:val="00B117B6"/>
    <w:rsid w:val="00B11ACC"/>
    <w:rsid w:val="00B126E7"/>
    <w:rsid w:val="00B146F8"/>
    <w:rsid w:val="00B14AB4"/>
    <w:rsid w:val="00B15C28"/>
    <w:rsid w:val="00B16E6A"/>
    <w:rsid w:val="00B20D39"/>
    <w:rsid w:val="00B21C51"/>
    <w:rsid w:val="00B21CEF"/>
    <w:rsid w:val="00B223E9"/>
    <w:rsid w:val="00B2251C"/>
    <w:rsid w:val="00B23195"/>
    <w:rsid w:val="00B2348A"/>
    <w:rsid w:val="00B24975"/>
    <w:rsid w:val="00B263DB"/>
    <w:rsid w:val="00B26D5F"/>
    <w:rsid w:val="00B26E0C"/>
    <w:rsid w:val="00B26ED9"/>
    <w:rsid w:val="00B26EF5"/>
    <w:rsid w:val="00B276B9"/>
    <w:rsid w:val="00B27C7B"/>
    <w:rsid w:val="00B30496"/>
    <w:rsid w:val="00B304F5"/>
    <w:rsid w:val="00B3068E"/>
    <w:rsid w:val="00B308A7"/>
    <w:rsid w:val="00B3181C"/>
    <w:rsid w:val="00B31CF1"/>
    <w:rsid w:val="00B34391"/>
    <w:rsid w:val="00B36B88"/>
    <w:rsid w:val="00B40108"/>
    <w:rsid w:val="00B405F0"/>
    <w:rsid w:val="00B4267C"/>
    <w:rsid w:val="00B42889"/>
    <w:rsid w:val="00B43286"/>
    <w:rsid w:val="00B4371D"/>
    <w:rsid w:val="00B438B0"/>
    <w:rsid w:val="00B43EEB"/>
    <w:rsid w:val="00B44CE3"/>
    <w:rsid w:val="00B460CF"/>
    <w:rsid w:val="00B461F4"/>
    <w:rsid w:val="00B4697C"/>
    <w:rsid w:val="00B51948"/>
    <w:rsid w:val="00B5298F"/>
    <w:rsid w:val="00B5360D"/>
    <w:rsid w:val="00B53831"/>
    <w:rsid w:val="00B554AC"/>
    <w:rsid w:val="00B565CB"/>
    <w:rsid w:val="00B57120"/>
    <w:rsid w:val="00B57859"/>
    <w:rsid w:val="00B6003F"/>
    <w:rsid w:val="00B60852"/>
    <w:rsid w:val="00B60A1C"/>
    <w:rsid w:val="00B60BE8"/>
    <w:rsid w:val="00B61FC2"/>
    <w:rsid w:val="00B62F98"/>
    <w:rsid w:val="00B6366F"/>
    <w:rsid w:val="00B65207"/>
    <w:rsid w:val="00B700AE"/>
    <w:rsid w:val="00B70347"/>
    <w:rsid w:val="00B704A2"/>
    <w:rsid w:val="00B70A27"/>
    <w:rsid w:val="00B7162F"/>
    <w:rsid w:val="00B7253F"/>
    <w:rsid w:val="00B73580"/>
    <w:rsid w:val="00B7481E"/>
    <w:rsid w:val="00B74B4B"/>
    <w:rsid w:val="00B74D09"/>
    <w:rsid w:val="00B75A1A"/>
    <w:rsid w:val="00B77986"/>
    <w:rsid w:val="00B80052"/>
    <w:rsid w:val="00B81D05"/>
    <w:rsid w:val="00B83054"/>
    <w:rsid w:val="00B83729"/>
    <w:rsid w:val="00B8471C"/>
    <w:rsid w:val="00B848DA"/>
    <w:rsid w:val="00B84BBF"/>
    <w:rsid w:val="00B851A7"/>
    <w:rsid w:val="00B851D9"/>
    <w:rsid w:val="00B8558D"/>
    <w:rsid w:val="00B856F0"/>
    <w:rsid w:val="00B85A10"/>
    <w:rsid w:val="00B87684"/>
    <w:rsid w:val="00B87ED6"/>
    <w:rsid w:val="00B903FA"/>
    <w:rsid w:val="00B905E0"/>
    <w:rsid w:val="00B9077A"/>
    <w:rsid w:val="00B90CA9"/>
    <w:rsid w:val="00B911B9"/>
    <w:rsid w:val="00B91D70"/>
    <w:rsid w:val="00B92B8B"/>
    <w:rsid w:val="00B9313E"/>
    <w:rsid w:val="00B93442"/>
    <w:rsid w:val="00B934AD"/>
    <w:rsid w:val="00B93C62"/>
    <w:rsid w:val="00B943CB"/>
    <w:rsid w:val="00B9454E"/>
    <w:rsid w:val="00B948F4"/>
    <w:rsid w:val="00B95711"/>
    <w:rsid w:val="00B962A5"/>
    <w:rsid w:val="00B96E48"/>
    <w:rsid w:val="00B977FF"/>
    <w:rsid w:val="00BA0C87"/>
    <w:rsid w:val="00BA0FC1"/>
    <w:rsid w:val="00BA194E"/>
    <w:rsid w:val="00BA2E37"/>
    <w:rsid w:val="00BA3640"/>
    <w:rsid w:val="00BA39D7"/>
    <w:rsid w:val="00BA4ED4"/>
    <w:rsid w:val="00BA511A"/>
    <w:rsid w:val="00BA5D00"/>
    <w:rsid w:val="00BA6354"/>
    <w:rsid w:val="00BA7159"/>
    <w:rsid w:val="00BB04F8"/>
    <w:rsid w:val="00BB16FF"/>
    <w:rsid w:val="00BB1D97"/>
    <w:rsid w:val="00BB3568"/>
    <w:rsid w:val="00BB402D"/>
    <w:rsid w:val="00BB7092"/>
    <w:rsid w:val="00BB724E"/>
    <w:rsid w:val="00BB7ABA"/>
    <w:rsid w:val="00BB7AD9"/>
    <w:rsid w:val="00BC0FFE"/>
    <w:rsid w:val="00BC2B2D"/>
    <w:rsid w:val="00BC2CA9"/>
    <w:rsid w:val="00BC3A62"/>
    <w:rsid w:val="00BC47F0"/>
    <w:rsid w:val="00BC49AE"/>
    <w:rsid w:val="00BC5D64"/>
    <w:rsid w:val="00BC6B72"/>
    <w:rsid w:val="00BD06F2"/>
    <w:rsid w:val="00BD0766"/>
    <w:rsid w:val="00BD0779"/>
    <w:rsid w:val="00BD156E"/>
    <w:rsid w:val="00BD28FA"/>
    <w:rsid w:val="00BD4066"/>
    <w:rsid w:val="00BD4280"/>
    <w:rsid w:val="00BD44C3"/>
    <w:rsid w:val="00BD557C"/>
    <w:rsid w:val="00BD6D03"/>
    <w:rsid w:val="00BE0D89"/>
    <w:rsid w:val="00BE0F51"/>
    <w:rsid w:val="00BE104B"/>
    <w:rsid w:val="00BE2CE8"/>
    <w:rsid w:val="00BE3603"/>
    <w:rsid w:val="00BE3741"/>
    <w:rsid w:val="00BE3E76"/>
    <w:rsid w:val="00BE4229"/>
    <w:rsid w:val="00BE644A"/>
    <w:rsid w:val="00BE6D8A"/>
    <w:rsid w:val="00BF08EE"/>
    <w:rsid w:val="00BF0FFD"/>
    <w:rsid w:val="00BF2833"/>
    <w:rsid w:val="00BF2858"/>
    <w:rsid w:val="00BF2DDC"/>
    <w:rsid w:val="00BF336B"/>
    <w:rsid w:val="00BF39C4"/>
    <w:rsid w:val="00BF3D23"/>
    <w:rsid w:val="00BF4315"/>
    <w:rsid w:val="00BF6B68"/>
    <w:rsid w:val="00BF74CB"/>
    <w:rsid w:val="00BF7E5A"/>
    <w:rsid w:val="00C00CBB"/>
    <w:rsid w:val="00C012A3"/>
    <w:rsid w:val="00C01563"/>
    <w:rsid w:val="00C016F8"/>
    <w:rsid w:val="00C03355"/>
    <w:rsid w:val="00C03E54"/>
    <w:rsid w:val="00C04288"/>
    <w:rsid w:val="00C04E47"/>
    <w:rsid w:val="00C05EF7"/>
    <w:rsid w:val="00C11ED5"/>
    <w:rsid w:val="00C11F00"/>
    <w:rsid w:val="00C1439E"/>
    <w:rsid w:val="00C14A2A"/>
    <w:rsid w:val="00C15DFE"/>
    <w:rsid w:val="00C1745F"/>
    <w:rsid w:val="00C20744"/>
    <w:rsid w:val="00C20B25"/>
    <w:rsid w:val="00C20B8B"/>
    <w:rsid w:val="00C221E9"/>
    <w:rsid w:val="00C22367"/>
    <w:rsid w:val="00C22669"/>
    <w:rsid w:val="00C245AD"/>
    <w:rsid w:val="00C25B6E"/>
    <w:rsid w:val="00C27793"/>
    <w:rsid w:val="00C27BAE"/>
    <w:rsid w:val="00C300B5"/>
    <w:rsid w:val="00C318E3"/>
    <w:rsid w:val="00C31D60"/>
    <w:rsid w:val="00C325E6"/>
    <w:rsid w:val="00C32ADF"/>
    <w:rsid w:val="00C337AC"/>
    <w:rsid w:val="00C341EC"/>
    <w:rsid w:val="00C349F2"/>
    <w:rsid w:val="00C373FD"/>
    <w:rsid w:val="00C377BB"/>
    <w:rsid w:val="00C4082A"/>
    <w:rsid w:val="00C41D10"/>
    <w:rsid w:val="00C42588"/>
    <w:rsid w:val="00C42AD6"/>
    <w:rsid w:val="00C43890"/>
    <w:rsid w:val="00C45B57"/>
    <w:rsid w:val="00C47A84"/>
    <w:rsid w:val="00C517A7"/>
    <w:rsid w:val="00C51F07"/>
    <w:rsid w:val="00C522F2"/>
    <w:rsid w:val="00C52FB0"/>
    <w:rsid w:val="00C530EF"/>
    <w:rsid w:val="00C5345E"/>
    <w:rsid w:val="00C54B10"/>
    <w:rsid w:val="00C5543A"/>
    <w:rsid w:val="00C5591B"/>
    <w:rsid w:val="00C57032"/>
    <w:rsid w:val="00C6057D"/>
    <w:rsid w:val="00C6131A"/>
    <w:rsid w:val="00C61442"/>
    <w:rsid w:val="00C61F80"/>
    <w:rsid w:val="00C62629"/>
    <w:rsid w:val="00C64074"/>
    <w:rsid w:val="00C640A8"/>
    <w:rsid w:val="00C6459F"/>
    <w:rsid w:val="00C6522D"/>
    <w:rsid w:val="00C65BB2"/>
    <w:rsid w:val="00C66007"/>
    <w:rsid w:val="00C6677B"/>
    <w:rsid w:val="00C66CC7"/>
    <w:rsid w:val="00C67729"/>
    <w:rsid w:val="00C67D0E"/>
    <w:rsid w:val="00C71F79"/>
    <w:rsid w:val="00C7287C"/>
    <w:rsid w:val="00C736D3"/>
    <w:rsid w:val="00C74A20"/>
    <w:rsid w:val="00C80011"/>
    <w:rsid w:val="00C80247"/>
    <w:rsid w:val="00C80487"/>
    <w:rsid w:val="00C8135A"/>
    <w:rsid w:val="00C8149A"/>
    <w:rsid w:val="00C816D4"/>
    <w:rsid w:val="00C81896"/>
    <w:rsid w:val="00C81D92"/>
    <w:rsid w:val="00C82B49"/>
    <w:rsid w:val="00C831E0"/>
    <w:rsid w:val="00C846D3"/>
    <w:rsid w:val="00C84780"/>
    <w:rsid w:val="00C84E7C"/>
    <w:rsid w:val="00C85A6A"/>
    <w:rsid w:val="00C862B5"/>
    <w:rsid w:val="00C866A8"/>
    <w:rsid w:val="00C90744"/>
    <w:rsid w:val="00C91BD6"/>
    <w:rsid w:val="00C93C9E"/>
    <w:rsid w:val="00C94A78"/>
    <w:rsid w:val="00C97356"/>
    <w:rsid w:val="00CA00F0"/>
    <w:rsid w:val="00CA1291"/>
    <w:rsid w:val="00CA1E0D"/>
    <w:rsid w:val="00CA2468"/>
    <w:rsid w:val="00CA24CE"/>
    <w:rsid w:val="00CA3393"/>
    <w:rsid w:val="00CA3E09"/>
    <w:rsid w:val="00CA3F9D"/>
    <w:rsid w:val="00CA42F5"/>
    <w:rsid w:val="00CA441A"/>
    <w:rsid w:val="00CA543E"/>
    <w:rsid w:val="00CA5A06"/>
    <w:rsid w:val="00CA6199"/>
    <w:rsid w:val="00CA64AD"/>
    <w:rsid w:val="00CB0BFF"/>
    <w:rsid w:val="00CB1BDF"/>
    <w:rsid w:val="00CB22BA"/>
    <w:rsid w:val="00CB4F8F"/>
    <w:rsid w:val="00CB563D"/>
    <w:rsid w:val="00CB7077"/>
    <w:rsid w:val="00CC0C98"/>
    <w:rsid w:val="00CC0D03"/>
    <w:rsid w:val="00CC1B99"/>
    <w:rsid w:val="00CC3636"/>
    <w:rsid w:val="00CC3BC3"/>
    <w:rsid w:val="00CC4283"/>
    <w:rsid w:val="00CC6E76"/>
    <w:rsid w:val="00CC7324"/>
    <w:rsid w:val="00CD0239"/>
    <w:rsid w:val="00CD1B9E"/>
    <w:rsid w:val="00CD1EAB"/>
    <w:rsid w:val="00CD2E5D"/>
    <w:rsid w:val="00CD3649"/>
    <w:rsid w:val="00CD4564"/>
    <w:rsid w:val="00CD55A9"/>
    <w:rsid w:val="00CD5E16"/>
    <w:rsid w:val="00CD62CF"/>
    <w:rsid w:val="00CD6474"/>
    <w:rsid w:val="00CD7564"/>
    <w:rsid w:val="00CE0AB7"/>
    <w:rsid w:val="00CE1526"/>
    <w:rsid w:val="00CE199D"/>
    <w:rsid w:val="00CE2808"/>
    <w:rsid w:val="00CE2C59"/>
    <w:rsid w:val="00CE518D"/>
    <w:rsid w:val="00CE5458"/>
    <w:rsid w:val="00CE6165"/>
    <w:rsid w:val="00CE67CF"/>
    <w:rsid w:val="00CE6F70"/>
    <w:rsid w:val="00CF025D"/>
    <w:rsid w:val="00CF034A"/>
    <w:rsid w:val="00CF1911"/>
    <w:rsid w:val="00CF2A31"/>
    <w:rsid w:val="00CF2B22"/>
    <w:rsid w:val="00CF3D3B"/>
    <w:rsid w:val="00CF44DF"/>
    <w:rsid w:val="00CF5391"/>
    <w:rsid w:val="00CF5D49"/>
    <w:rsid w:val="00CF5E44"/>
    <w:rsid w:val="00CF64DD"/>
    <w:rsid w:val="00CF68E4"/>
    <w:rsid w:val="00CF7058"/>
    <w:rsid w:val="00D00082"/>
    <w:rsid w:val="00D01BE8"/>
    <w:rsid w:val="00D01DE6"/>
    <w:rsid w:val="00D01F86"/>
    <w:rsid w:val="00D021B5"/>
    <w:rsid w:val="00D02F9C"/>
    <w:rsid w:val="00D071D4"/>
    <w:rsid w:val="00D0725A"/>
    <w:rsid w:val="00D10B32"/>
    <w:rsid w:val="00D111D5"/>
    <w:rsid w:val="00D135BC"/>
    <w:rsid w:val="00D13848"/>
    <w:rsid w:val="00D13BD0"/>
    <w:rsid w:val="00D14F38"/>
    <w:rsid w:val="00D15049"/>
    <w:rsid w:val="00D16A70"/>
    <w:rsid w:val="00D2050F"/>
    <w:rsid w:val="00D20AFD"/>
    <w:rsid w:val="00D2117F"/>
    <w:rsid w:val="00D213BC"/>
    <w:rsid w:val="00D21C9F"/>
    <w:rsid w:val="00D2202D"/>
    <w:rsid w:val="00D24720"/>
    <w:rsid w:val="00D2496D"/>
    <w:rsid w:val="00D2538F"/>
    <w:rsid w:val="00D25488"/>
    <w:rsid w:val="00D258BE"/>
    <w:rsid w:val="00D266B0"/>
    <w:rsid w:val="00D2677D"/>
    <w:rsid w:val="00D26A0B"/>
    <w:rsid w:val="00D279AE"/>
    <w:rsid w:val="00D27F35"/>
    <w:rsid w:val="00D3027A"/>
    <w:rsid w:val="00D302B0"/>
    <w:rsid w:val="00D315A4"/>
    <w:rsid w:val="00D320A8"/>
    <w:rsid w:val="00D328C3"/>
    <w:rsid w:val="00D33F82"/>
    <w:rsid w:val="00D35591"/>
    <w:rsid w:val="00D3670F"/>
    <w:rsid w:val="00D411FB"/>
    <w:rsid w:val="00D4153D"/>
    <w:rsid w:val="00D42CF2"/>
    <w:rsid w:val="00D43210"/>
    <w:rsid w:val="00D43348"/>
    <w:rsid w:val="00D437B0"/>
    <w:rsid w:val="00D43E6B"/>
    <w:rsid w:val="00D440C5"/>
    <w:rsid w:val="00D44C84"/>
    <w:rsid w:val="00D4638F"/>
    <w:rsid w:val="00D46845"/>
    <w:rsid w:val="00D508CD"/>
    <w:rsid w:val="00D50D1F"/>
    <w:rsid w:val="00D5142B"/>
    <w:rsid w:val="00D5260B"/>
    <w:rsid w:val="00D52D8C"/>
    <w:rsid w:val="00D53BDA"/>
    <w:rsid w:val="00D56383"/>
    <w:rsid w:val="00D60574"/>
    <w:rsid w:val="00D60DBE"/>
    <w:rsid w:val="00D611A0"/>
    <w:rsid w:val="00D6149D"/>
    <w:rsid w:val="00D62B62"/>
    <w:rsid w:val="00D62D7A"/>
    <w:rsid w:val="00D6369A"/>
    <w:rsid w:val="00D63D8A"/>
    <w:rsid w:val="00D649D1"/>
    <w:rsid w:val="00D65158"/>
    <w:rsid w:val="00D66872"/>
    <w:rsid w:val="00D668AD"/>
    <w:rsid w:val="00D66A04"/>
    <w:rsid w:val="00D66BAD"/>
    <w:rsid w:val="00D66CCC"/>
    <w:rsid w:val="00D70550"/>
    <w:rsid w:val="00D71194"/>
    <w:rsid w:val="00D72D28"/>
    <w:rsid w:val="00D765F4"/>
    <w:rsid w:val="00D76D5E"/>
    <w:rsid w:val="00D76DE5"/>
    <w:rsid w:val="00D77525"/>
    <w:rsid w:val="00D77E6E"/>
    <w:rsid w:val="00D77FAF"/>
    <w:rsid w:val="00D801D7"/>
    <w:rsid w:val="00D827A4"/>
    <w:rsid w:val="00D827DD"/>
    <w:rsid w:val="00D82B72"/>
    <w:rsid w:val="00D836E0"/>
    <w:rsid w:val="00D83BAF"/>
    <w:rsid w:val="00D85182"/>
    <w:rsid w:val="00D8717F"/>
    <w:rsid w:val="00D87276"/>
    <w:rsid w:val="00D9092E"/>
    <w:rsid w:val="00D911A7"/>
    <w:rsid w:val="00D927B9"/>
    <w:rsid w:val="00D92CE5"/>
    <w:rsid w:val="00D9313A"/>
    <w:rsid w:val="00D93299"/>
    <w:rsid w:val="00D93803"/>
    <w:rsid w:val="00D95A11"/>
    <w:rsid w:val="00D95D79"/>
    <w:rsid w:val="00D96827"/>
    <w:rsid w:val="00D97D25"/>
    <w:rsid w:val="00DA031D"/>
    <w:rsid w:val="00DA0882"/>
    <w:rsid w:val="00DA0A01"/>
    <w:rsid w:val="00DA0D56"/>
    <w:rsid w:val="00DA0D58"/>
    <w:rsid w:val="00DA2027"/>
    <w:rsid w:val="00DA22DD"/>
    <w:rsid w:val="00DA321D"/>
    <w:rsid w:val="00DA47FE"/>
    <w:rsid w:val="00DA6AC8"/>
    <w:rsid w:val="00DA73C0"/>
    <w:rsid w:val="00DB0686"/>
    <w:rsid w:val="00DB0C4B"/>
    <w:rsid w:val="00DB0D9C"/>
    <w:rsid w:val="00DB17ED"/>
    <w:rsid w:val="00DB301B"/>
    <w:rsid w:val="00DB3181"/>
    <w:rsid w:val="00DB3242"/>
    <w:rsid w:val="00DB3838"/>
    <w:rsid w:val="00DB3A0F"/>
    <w:rsid w:val="00DB3EBB"/>
    <w:rsid w:val="00DB447F"/>
    <w:rsid w:val="00DB52E7"/>
    <w:rsid w:val="00DB55E3"/>
    <w:rsid w:val="00DB67AB"/>
    <w:rsid w:val="00DC01B3"/>
    <w:rsid w:val="00DC08E3"/>
    <w:rsid w:val="00DC6065"/>
    <w:rsid w:val="00DC792B"/>
    <w:rsid w:val="00DC7A74"/>
    <w:rsid w:val="00DD0443"/>
    <w:rsid w:val="00DD358E"/>
    <w:rsid w:val="00DD37C8"/>
    <w:rsid w:val="00DD4B60"/>
    <w:rsid w:val="00DD4DAD"/>
    <w:rsid w:val="00DD53EC"/>
    <w:rsid w:val="00DD636F"/>
    <w:rsid w:val="00DD70A4"/>
    <w:rsid w:val="00DD71CE"/>
    <w:rsid w:val="00DD733A"/>
    <w:rsid w:val="00DD73F5"/>
    <w:rsid w:val="00DE095B"/>
    <w:rsid w:val="00DE1856"/>
    <w:rsid w:val="00DE28AB"/>
    <w:rsid w:val="00DE2C91"/>
    <w:rsid w:val="00DE5195"/>
    <w:rsid w:val="00DE6F85"/>
    <w:rsid w:val="00DE7901"/>
    <w:rsid w:val="00DF09E7"/>
    <w:rsid w:val="00DF0CDD"/>
    <w:rsid w:val="00DF1018"/>
    <w:rsid w:val="00DF5912"/>
    <w:rsid w:val="00DF627D"/>
    <w:rsid w:val="00DF68CB"/>
    <w:rsid w:val="00DF6DA7"/>
    <w:rsid w:val="00DF7839"/>
    <w:rsid w:val="00E0089D"/>
    <w:rsid w:val="00E00E2C"/>
    <w:rsid w:val="00E01689"/>
    <w:rsid w:val="00E01F70"/>
    <w:rsid w:val="00E04947"/>
    <w:rsid w:val="00E04C06"/>
    <w:rsid w:val="00E12BA2"/>
    <w:rsid w:val="00E13B49"/>
    <w:rsid w:val="00E15D1D"/>
    <w:rsid w:val="00E15EE7"/>
    <w:rsid w:val="00E16304"/>
    <w:rsid w:val="00E16F7A"/>
    <w:rsid w:val="00E17E36"/>
    <w:rsid w:val="00E20516"/>
    <w:rsid w:val="00E20E79"/>
    <w:rsid w:val="00E214A9"/>
    <w:rsid w:val="00E235B0"/>
    <w:rsid w:val="00E236E5"/>
    <w:rsid w:val="00E2392D"/>
    <w:rsid w:val="00E2410F"/>
    <w:rsid w:val="00E253BD"/>
    <w:rsid w:val="00E26E98"/>
    <w:rsid w:val="00E270A2"/>
    <w:rsid w:val="00E270CD"/>
    <w:rsid w:val="00E27566"/>
    <w:rsid w:val="00E2799A"/>
    <w:rsid w:val="00E27E7F"/>
    <w:rsid w:val="00E3099C"/>
    <w:rsid w:val="00E31293"/>
    <w:rsid w:val="00E31CFF"/>
    <w:rsid w:val="00E3204D"/>
    <w:rsid w:val="00E33365"/>
    <w:rsid w:val="00E33791"/>
    <w:rsid w:val="00E34958"/>
    <w:rsid w:val="00E34F10"/>
    <w:rsid w:val="00E3654A"/>
    <w:rsid w:val="00E377D3"/>
    <w:rsid w:val="00E40B7B"/>
    <w:rsid w:val="00E411D3"/>
    <w:rsid w:val="00E43AE1"/>
    <w:rsid w:val="00E441D5"/>
    <w:rsid w:val="00E44557"/>
    <w:rsid w:val="00E450A0"/>
    <w:rsid w:val="00E46AE4"/>
    <w:rsid w:val="00E474FE"/>
    <w:rsid w:val="00E475E9"/>
    <w:rsid w:val="00E50422"/>
    <w:rsid w:val="00E50B6B"/>
    <w:rsid w:val="00E5195D"/>
    <w:rsid w:val="00E52C0B"/>
    <w:rsid w:val="00E53108"/>
    <w:rsid w:val="00E53394"/>
    <w:rsid w:val="00E54A29"/>
    <w:rsid w:val="00E5575B"/>
    <w:rsid w:val="00E55A53"/>
    <w:rsid w:val="00E56303"/>
    <w:rsid w:val="00E56754"/>
    <w:rsid w:val="00E61082"/>
    <w:rsid w:val="00E61B55"/>
    <w:rsid w:val="00E61BFA"/>
    <w:rsid w:val="00E6482B"/>
    <w:rsid w:val="00E65301"/>
    <w:rsid w:val="00E653AB"/>
    <w:rsid w:val="00E65B86"/>
    <w:rsid w:val="00E65CFE"/>
    <w:rsid w:val="00E665BB"/>
    <w:rsid w:val="00E66AC9"/>
    <w:rsid w:val="00E67859"/>
    <w:rsid w:val="00E71B9A"/>
    <w:rsid w:val="00E71C99"/>
    <w:rsid w:val="00E72700"/>
    <w:rsid w:val="00E736CD"/>
    <w:rsid w:val="00E7438A"/>
    <w:rsid w:val="00E7454E"/>
    <w:rsid w:val="00E74952"/>
    <w:rsid w:val="00E749E3"/>
    <w:rsid w:val="00E7514D"/>
    <w:rsid w:val="00E75779"/>
    <w:rsid w:val="00E761F2"/>
    <w:rsid w:val="00E76601"/>
    <w:rsid w:val="00E76BEE"/>
    <w:rsid w:val="00E7706C"/>
    <w:rsid w:val="00E77E38"/>
    <w:rsid w:val="00E81DDD"/>
    <w:rsid w:val="00E8230E"/>
    <w:rsid w:val="00E83654"/>
    <w:rsid w:val="00E84A55"/>
    <w:rsid w:val="00E84DAE"/>
    <w:rsid w:val="00E85486"/>
    <w:rsid w:val="00E85A22"/>
    <w:rsid w:val="00E8722A"/>
    <w:rsid w:val="00E9029A"/>
    <w:rsid w:val="00E90575"/>
    <w:rsid w:val="00E92388"/>
    <w:rsid w:val="00E92E88"/>
    <w:rsid w:val="00E94270"/>
    <w:rsid w:val="00E95BEC"/>
    <w:rsid w:val="00E97F19"/>
    <w:rsid w:val="00EA0A85"/>
    <w:rsid w:val="00EA12A3"/>
    <w:rsid w:val="00EA30E7"/>
    <w:rsid w:val="00EA3275"/>
    <w:rsid w:val="00EA3CDD"/>
    <w:rsid w:val="00EA4700"/>
    <w:rsid w:val="00EA5625"/>
    <w:rsid w:val="00EB0793"/>
    <w:rsid w:val="00EB1033"/>
    <w:rsid w:val="00EB2380"/>
    <w:rsid w:val="00EB24B9"/>
    <w:rsid w:val="00EB3D79"/>
    <w:rsid w:val="00EB5284"/>
    <w:rsid w:val="00EB5A03"/>
    <w:rsid w:val="00EB5BD6"/>
    <w:rsid w:val="00EB781F"/>
    <w:rsid w:val="00EB7BB5"/>
    <w:rsid w:val="00EC055C"/>
    <w:rsid w:val="00EC1838"/>
    <w:rsid w:val="00EC1853"/>
    <w:rsid w:val="00EC1AE7"/>
    <w:rsid w:val="00EC2498"/>
    <w:rsid w:val="00EC3962"/>
    <w:rsid w:val="00EC3CD8"/>
    <w:rsid w:val="00EC59AA"/>
    <w:rsid w:val="00EC5B31"/>
    <w:rsid w:val="00EC630F"/>
    <w:rsid w:val="00ED1003"/>
    <w:rsid w:val="00ED14B1"/>
    <w:rsid w:val="00ED77C5"/>
    <w:rsid w:val="00EE0743"/>
    <w:rsid w:val="00EE1240"/>
    <w:rsid w:val="00EE1DBC"/>
    <w:rsid w:val="00EE1EBD"/>
    <w:rsid w:val="00EE2131"/>
    <w:rsid w:val="00EE29B0"/>
    <w:rsid w:val="00EE310F"/>
    <w:rsid w:val="00EE3135"/>
    <w:rsid w:val="00EE4771"/>
    <w:rsid w:val="00EE5715"/>
    <w:rsid w:val="00EE5A5E"/>
    <w:rsid w:val="00EE7710"/>
    <w:rsid w:val="00EE7EF6"/>
    <w:rsid w:val="00EF01FE"/>
    <w:rsid w:val="00EF03A0"/>
    <w:rsid w:val="00EF04A5"/>
    <w:rsid w:val="00EF0653"/>
    <w:rsid w:val="00EF094B"/>
    <w:rsid w:val="00EF0D9E"/>
    <w:rsid w:val="00EF13BD"/>
    <w:rsid w:val="00EF2024"/>
    <w:rsid w:val="00EF31DF"/>
    <w:rsid w:val="00EF3267"/>
    <w:rsid w:val="00EF342D"/>
    <w:rsid w:val="00EF4759"/>
    <w:rsid w:val="00EF5A03"/>
    <w:rsid w:val="00EF5A0F"/>
    <w:rsid w:val="00EF5AA9"/>
    <w:rsid w:val="00EF6F97"/>
    <w:rsid w:val="00F003E8"/>
    <w:rsid w:val="00F00C79"/>
    <w:rsid w:val="00F030DB"/>
    <w:rsid w:val="00F070A0"/>
    <w:rsid w:val="00F07202"/>
    <w:rsid w:val="00F07748"/>
    <w:rsid w:val="00F10909"/>
    <w:rsid w:val="00F10991"/>
    <w:rsid w:val="00F10E4B"/>
    <w:rsid w:val="00F118D9"/>
    <w:rsid w:val="00F12F37"/>
    <w:rsid w:val="00F13660"/>
    <w:rsid w:val="00F13C0D"/>
    <w:rsid w:val="00F13E78"/>
    <w:rsid w:val="00F13EBB"/>
    <w:rsid w:val="00F14818"/>
    <w:rsid w:val="00F14E05"/>
    <w:rsid w:val="00F14E8D"/>
    <w:rsid w:val="00F1504E"/>
    <w:rsid w:val="00F1535A"/>
    <w:rsid w:val="00F15846"/>
    <w:rsid w:val="00F15B9A"/>
    <w:rsid w:val="00F2043C"/>
    <w:rsid w:val="00F23121"/>
    <w:rsid w:val="00F23292"/>
    <w:rsid w:val="00F23915"/>
    <w:rsid w:val="00F23B0C"/>
    <w:rsid w:val="00F2481A"/>
    <w:rsid w:val="00F259CD"/>
    <w:rsid w:val="00F259EC"/>
    <w:rsid w:val="00F30405"/>
    <w:rsid w:val="00F31588"/>
    <w:rsid w:val="00F316F0"/>
    <w:rsid w:val="00F31A1D"/>
    <w:rsid w:val="00F32300"/>
    <w:rsid w:val="00F328BE"/>
    <w:rsid w:val="00F333BE"/>
    <w:rsid w:val="00F33AB2"/>
    <w:rsid w:val="00F33DA8"/>
    <w:rsid w:val="00F33F54"/>
    <w:rsid w:val="00F34BD7"/>
    <w:rsid w:val="00F35162"/>
    <w:rsid w:val="00F37372"/>
    <w:rsid w:val="00F40E2C"/>
    <w:rsid w:val="00F40F83"/>
    <w:rsid w:val="00F40FDC"/>
    <w:rsid w:val="00F442D7"/>
    <w:rsid w:val="00F44C35"/>
    <w:rsid w:val="00F455CA"/>
    <w:rsid w:val="00F463F5"/>
    <w:rsid w:val="00F4656E"/>
    <w:rsid w:val="00F4668C"/>
    <w:rsid w:val="00F473D9"/>
    <w:rsid w:val="00F50615"/>
    <w:rsid w:val="00F579BD"/>
    <w:rsid w:val="00F60953"/>
    <w:rsid w:val="00F617BD"/>
    <w:rsid w:val="00F620E6"/>
    <w:rsid w:val="00F620F5"/>
    <w:rsid w:val="00F6247F"/>
    <w:rsid w:val="00F62C92"/>
    <w:rsid w:val="00F63685"/>
    <w:rsid w:val="00F63CAA"/>
    <w:rsid w:val="00F64047"/>
    <w:rsid w:val="00F65207"/>
    <w:rsid w:val="00F6588B"/>
    <w:rsid w:val="00F662AC"/>
    <w:rsid w:val="00F66C3E"/>
    <w:rsid w:val="00F66F08"/>
    <w:rsid w:val="00F670C8"/>
    <w:rsid w:val="00F67EB8"/>
    <w:rsid w:val="00F708B9"/>
    <w:rsid w:val="00F7093E"/>
    <w:rsid w:val="00F7185A"/>
    <w:rsid w:val="00F71E0B"/>
    <w:rsid w:val="00F73133"/>
    <w:rsid w:val="00F73FDF"/>
    <w:rsid w:val="00F748AE"/>
    <w:rsid w:val="00F74C6C"/>
    <w:rsid w:val="00F755A4"/>
    <w:rsid w:val="00F76B76"/>
    <w:rsid w:val="00F76FA9"/>
    <w:rsid w:val="00F77A19"/>
    <w:rsid w:val="00F77FCC"/>
    <w:rsid w:val="00F80CAD"/>
    <w:rsid w:val="00F80DD5"/>
    <w:rsid w:val="00F814A4"/>
    <w:rsid w:val="00F814BC"/>
    <w:rsid w:val="00F83BF0"/>
    <w:rsid w:val="00F8427A"/>
    <w:rsid w:val="00F86B26"/>
    <w:rsid w:val="00F86CAC"/>
    <w:rsid w:val="00F871A7"/>
    <w:rsid w:val="00F87303"/>
    <w:rsid w:val="00F87912"/>
    <w:rsid w:val="00F91158"/>
    <w:rsid w:val="00F915E4"/>
    <w:rsid w:val="00F917F2"/>
    <w:rsid w:val="00F93DE5"/>
    <w:rsid w:val="00F94034"/>
    <w:rsid w:val="00F9429C"/>
    <w:rsid w:val="00F944D3"/>
    <w:rsid w:val="00F94D0B"/>
    <w:rsid w:val="00F951AA"/>
    <w:rsid w:val="00F97311"/>
    <w:rsid w:val="00FA020A"/>
    <w:rsid w:val="00FA0383"/>
    <w:rsid w:val="00FA1F6E"/>
    <w:rsid w:val="00FA26E5"/>
    <w:rsid w:val="00FA33CF"/>
    <w:rsid w:val="00FA353A"/>
    <w:rsid w:val="00FA581F"/>
    <w:rsid w:val="00FA6259"/>
    <w:rsid w:val="00FA63DC"/>
    <w:rsid w:val="00FA719B"/>
    <w:rsid w:val="00FB1A79"/>
    <w:rsid w:val="00FB236B"/>
    <w:rsid w:val="00FB24F0"/>
    <w:rsid w:val="00FB2C47"/>
    <w:rsid w:val="00FB341E"/>
    <w:rsid w:val="00FB394E"/>
    <w:rsid w:val="00FB3C2D"/>
    <w:rsid w:val="00FB4960"/>
    <w:rsid w:val="00FB49D9"/>
    <w:rsid w:val="00FB518E"/>
    <w:rsid w:val="00FB59E3"/>
    <w:rsid w:val="00FB5D4B"/>
    <w:rsid w:val="00FB63D8"/>
    <w:rsid w:val="00FB674E"/>
    <w:rsid w:val="00FB6F24"/>
    <w:rsid w:val="00FB7A71"/>
    <w:rsid w:val="00FB7E1E"/>
    <w:rsid w:val="00FC0232"/>
    <w:rsid w:val="00FC0723"/>
    <w:rsid w:val="00FC091F"/>
    <w:rsid w:val="00FC1A26"/>
    <w:rsid w:val="00FC1CEA"/>
    <w:rsid w:val="00FC2448"/>
    <w:rsid w:val="00FC27BD"/>
    <w:rsid w:val="00FC2DDF"/>
    <w:rsid w:val="00FC3532"/>
    <w:rsid w:val="00FC4EA5"/>
    <w:rsid w:val="00FC4EA6"/>
    <w:rsid w:val="00FC6A9E"/>
    <w:rsid w:val="00FC72D4"/>
    <w:rsid w:val="00FD086E"/>
    <w:rsid w:val="00FD1B0C"/>
    <w:rsid w:val="00FD1EBA"/>
    <w:rsid w:val="00FD356A"/>
    <w:rsid w:val="00FD4E22"/>
    <w:rsid w:val="00FD52C0"/>
    <w:rsid w:val="00FD60C9"/>
    <w:rsid w:val="00FD66F5"/>
    <w:rsid w:val="00FD7DE0"/>
    <w:rsid w:val="00FE0570"/>
    <w:rsid w:val="00FE0D27"/>
    <w:rsid w:val="00FE23EF"/>
    <w:rsid w:val="00FE3DB2"/>
    <w:rsid w:val="00FE3F4A"/>
    <w:rsid w:val="00FE432D"/>
    <w:rsid w:val="00FE4DD1"/>
    <w:rsid w:val="00FE55EB"/>
    <w:rsid w:val="00FE61BA"/>
    <w:rsid w:val="00FE7247"/>
    <w:rsid w:val="00FE7F81"/>
    <w:rsid w:val="00FF2B87"/>
    <w:rsid w:val="00FF3333"/>
    <w:rsid w:val="00FF3816"/>
    <w:rsid w:val="00FF383F"/>
    <w:rsid w:val="00FF4417"/>
    <w:rsid w:val="00FF579B"/>
    <w:rsid w:val="19AA81B7"/>
    <w:rsid w:val="1F014134"/>
    <w:rsid w:val="2039952D"/>
  </w:rsids>
  <m:mathPr>
    <m:mathFont m:val="Cambria Math"/>
    <m:brkBin m:val="before"/>
    <m:brkBinSub m:val="--"/>
    <m:smallFrac m:val="0"/>
    <m:dispDef/>
    <m:lMargin m:val="0"/>
    <m:rMargin m:val="0"/>
    <m:defJc m:val="centerGroup"/>
    <m:wrapIndent m:val="1440"/>
    <m:intLim m:val="subSup"/>
    <m:naryLim m:val="undOvr"/>
  </m:mathPr>
  <w:themeFontLang w:val="it-IT"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CE579AC"/>
  <w15:chartTrackingRefBased/>
  <w15:docId w15:val="{F5CE1651-A6EA-4C21-9510-FF99CCA936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it-IT" w:eastAsia="en-US" w:bidi="ar-SA"/>
      </w:rPr>
    </w:rPrDefault>
    <w:pPrDefault>
      <w:pPr>
        <w:spacing w:line="48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F77FCC"/>
  </w:style>
  <w:style w:type="paragraph" w:styleId="Titolo1">
    <w:name w:val="heading 1"/>
    <w:basedOn w:val="Normale"/>
    <w:next w:val="Normale"/>
    <w:link w:val="Titolo1Carattere"/>
    <w:uiPriority w:val="9"/>
    <w:qFormat/>
    <w:rsid w:val="00654EC3"/>
    <w:pPr>
      <w:keepNext/>
      <w:keepLines/>
      <w:numPr>
        <w:numId w:val="2"/>
      </w:numPr>
      <w:spacing w:before="480" w:line="276" w:lineRule="auto"/>
      <w:outlineLvl w:val="0"/>
    </w:pPr>
    <w:rPr>
      <w:rFonts w:asciiTheme="majorHAnsi" w:eastAsiaTheme="majorEastAsia" w:hAnsiTheme="majorHAnsi" w:cstheme="majorBidi"/>
      <w:b/>
      <w:bCs/>
      <w:color w:val="2F5496" w:themeColor="accent1" w:themeShade="BF"/>
      <w:sz w:val="28"/>
      <w:szCs w:val="28"/>
      <w:lang w:eastAsia="it-IT"/>
    </w:rPr>
  </w:style>
  <w:style w:type="paragraph" w:styleId="Titolo3">
    <w:name w:val="heading 3"/>
    <w:basedOn w:val="Normale"/>
    <w:next w:val="Normale"/>
    <w:link w:val="Titolo3Carattere1"/>
    <w:uiPriority w:val="9"/>
    <w:semiHidden/>
    <w:unhideWhenUsed/>
    <w:qFormat/>
    <w:rsid w:val="000F1D8F"/>
    <w:pPr>
      <w:keepNext/>
      <w:keepLines/>
      <w:spacing w:before="40"/>
      <w:outlineLvl w:val="2"/>
    </w:pPr>
    <w:rPr>
      <w:rFonts w:asciiTheme="majorHAnsi" w:eastAsiaTheme="majorEastAsia" w:hAnsiTheme="majorHAnsi" w:cstheme="majorBidi"/>
      <w:color w:val="1F3763" w:themeColor="accent1" w:themeShade="7F"/>
    </w:rPr>
  </w:style>
  <w:style w:type="paragraph" w:styleId="Titolo4">
    <w:name w:val="heading 4"/>
    <w:basedOn w:val="Normale"/>
    <w:next w:val="Normale"/>
    <w:link w:val="Titolo4Carattere1"/>
    <w:uiPriority w:val="9"/>
    <w:semiHidden/>
    <w:unhideWhenUsed/>
    <w:qFormat/>
    <w:rsid w:val="006517BA"/>
    <w:pPr>
      <w:keepNext/>
      <w:keepLines/>
      <w:spacing w:before="40"/>
      <w:outlineLvl w:val="3"/>
    </w:pPr>
    <w:rPr>
      <w:rFonts w:asciiTheme="majorHAnsi" w:eastAsiaTheme="majorEastAsia" w:hAnsiTheme="majorHAnsi" w:cstheme="majorBidi"/>
      <w:i/>
      <w:iCs/>
      <w:color w:val="2F5496" w:themeColor="accent1" w:themeShade="BF"/>
    </w:rPr>
  </w:style>
  <w:style w:type="paragraph" w:styleId="Titolo5">
    <w:name w:val="heading 5"/>
    <w:basedOn w:val="Normale"/>
    <w:next w:val="Normale"/>
    <w:link w:val="Titolo5Carattere1"/>
    <w:uiPriority w:val="9"/>
    <w:semiHidden/>
    <w:unhideWhenUsed/>
    <w:qFormat/>
    <w:rsid w:val="00D2050F"/>
    <w:pPr>
      <w:keepNext/>
      <w:keepLines/>
      <w:spacing w:before="40"/>
      <w:outlineLvl w:val="4"/>
    </w:pPr>
    <w:rPr>
      <w:rFonts w:asciiTheme="majorHAnsi" w:eastAsiaTheme="majorEastAsia" w:hAnsiTheme="majorHAnsi" w:cstheme="majorBidi"/>
      <w:color w:val="2F5496" w:themeColor="accent1" w:themeShade="BF"/>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aliases w:val="Allegati,Bullet 1"/>
    <w:basedOn w:val="Normale"/>
    <w:link w:val="ParagrafoelencoCarattere"/>
    <w:uiPriority w:val="34"/>
    <w:qFormat/>
    <w:rsid w:val="008A0003"/>
    <w:pPr>
      <w:spacing w:after="160" w:line="360" w:lineRule="auto"/>
      <w:ind w:left="1241" w:hanging="360"/>
    </w:pPr>
    <w:rPr>
      <w:rFonts w:ascii="Times New Roman" w:eastAsia="Times New Roman" w:hAnsi="Times New Roman" w:cs="Times New Roman"/>
      <w:sz w:val="22"/>
      <w:szCs w:val="22"/>
      <w:lang w:eastAsia="it-IT" w:bidi="it-IT"/>
    </w:rPr>
  </w:style>
  <w:style w:type="paragraph" w:styleId="Didascalia">
    <w:name w:val="caption"/>
    <w:basedOn w:val="Normale"/>
    <w:next w:val="Normale"/>
    <w:link w:val="DidascaliaCarattere"/>
    <w:uiPriority w:val="35"/>
    <w:unhideWhenUsed/>
    <w:qFormat/>
    <w:rsid w:val="008A0003"/>
    <w:pPr>
      <w:spacing w:after="200" w:line="360" w:lineRule="auto"/>
    </w:pPr>
    <w:rPr>
      <w:rFonts w:ascii="Times New Roman" w:eastAsia="Times New Roman" w:hAnsi="Times New Roman" w:cs="Times New Roman"/>
      <w:i/>
      <w:iCs/>
      <w:color w:val="44546A" w:themeColor="text2"/>
      <w:sz w:val="18"/>
      <w:szCs w:val="18"/>
      <w:lang w:eastAsia="it-IT" w:bidi="it-IT"/>
    </w:rPr>
  </w:style>
  <w:style w:type="character" w:styleId="Collegamentoipertestuale">
    <w:name w:val="Hyperlink"/>
    <w:basedOn w:val="Carpredefinitoparagrafo"/>
    <w:uiPriority w:val="99"/>
    <w:unhideWhenUsed/>
    <w:rsid w:val="00F71E0B"/>
    <w:rPr>
      <w:color w:val="0563C1" w:themeColor="hyperlink"/>
      <w:u w:val="single"/>
    </w:rPr>
  </w:style>
  <w:style w:type="character" w:customStyle="1" w:styleId="Menzionenonrisolta1">
    <w:name w:val="Menzione non risolta1"/>
    <w:basedOn w:val="Carpredefinitoparagrafo"/>
    <w:uiPriority w:val="99"/>
    <w:semiHidden/>
    <w:unhideWhenUsed/>
    <w:rsid w:val="00F71E0B"/>
    <w:rPr>
      <w:color w:val="605E5C"/>
      <w:shd w:val="clear" w:color="auto" w:fill="E1DFDD"/>
    </w:rPr>
  </w:style>
  <w:style w:type="paragraph" w:styleId="NormaleWeb">
    <w:name w:val="Normal (Web)"/>
    <w:basedOn w:val="Normale"/>
    <w:uiPriority w:val="99"/>
    <w:semiHidden/>
    <w:unhideWhenUsed/>
    <w:rsid w:val="00025DFF"/>
    <w:pPr>
      <w:spacing w:before="100" w:beforeAutospacing="1" w:after="100" w:afterAutospacing="1"/>
    </w:pPr>
    <w:rPr>
      <w:rFonts w:ascii="Times New Roman" w:eastAsia="Times New Roman" w:hAnsi="Times New Roman" w:cs="Times New Roman"/>
      <w:lang w:eastAsia="it-IT"/>
    </w:rPr>
  </w:style>
  <w:style w:type="table" w:styleId="Grigliatabella">
    <w:name w:val="Table Grid"/>
    <w:basedOn w:val="Tabellanormale"/>
    <w:uiPriority w:val="39"/>
    <w:rsid w:val="00BB1D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olo1Carattere">
    <w:name w:val="Titolo 1 Carattere"/>
    <w:basedOn w:val="Carpredefinitoparagrafo"/>
    <w:link w:val="Titolo1"/>
    <w:uiPriority w:val="9"/>
    <w:rsid w:val="00654EC3"/>
    <w:rPr>
      <w:rFonts w:asciiTheme="majorHAnsi" w:eastAsiaTheme="majorEastAsia" w:hAnsiTheme="majorHAnsi" w:cstheme="majorBidi"/>
      <w:b/>
      <w:bCs/>
      <w:color w:val="2F5496" w:themeColor="accent1" w:themeShade="BF"/>
      <w:sz w:val="28"/>
      <w:szCs w:val="28"/>
      <w:lang w:eastAsia="it-IT"/>
    </w:rPr>
  </w:style>
  <w:style w:type="paragraph" w:styleId="Bibliografia">
    <w:name w:val="Bibliography"/>
    <w:basedOn w:val="Normale"/>
    <w:next w:val="Normale"/>
    <w:uiPriority w:val="37"/>
    <w:unhideWhenUsed/>
    <w:rsid w:val="00654EC3"/>
    <w:pPr>
      <w:spacing w:line="240" w:lineRule="auto"/>
      <w:ind w:left="720" w:hanging="720"/>
    </w:pPr>
  </w:style>
  <w:style w:type="paragraph" w:customStyle="1" w:styleId="RSCB04AHeadingSection">
    <w:name w:val="RSC B04 A Heading (Section)"/>
    <w:basedOn w:val="Normale"/>
    <w:link w:val="RSCB04AHeadingSectionChar"/>
    <w:qFormat/>
    <w:rsid w:val="00640270"/>
    <w:pPr>
      <w:spacing w:before="400" w:after="80"/>
    </w:pPr>
    <w:rPr>
      <w:b/>
      <w:szCs w:val="22"/>
      <w:lang w:val="en-GB"/>
    </w:rPr>
  </w:style>
  <w:style w:type="character" w:customStyle="1" w:styleId="RSCB04AHeadingSectionChar">
    <w:name w:val="RSC B04 A Heading (Section) Char"/>
    <w:basedOn w:val="Carpredefinitoparagrafo"/>
    <w:link w:val="RSCB04AHeadingSection"/>
    <w:rsid w:val="00640270"/>
    <w:rPr>
      <w:b/>
      <w:szCs w:val="22"/>
      <w:lang w:val="en-GB"/>
    </w:rPr>
  </w:style>
  <w:style w:type="character" w:styleId="Testosegnaposto">
    <w:name w:val="Placeholder Text"/>
    <w:basedOn w:val="Carpredefinitoparagrafo"/>
    <w:uiPriority w:val="99"/>
    <w:semiHidden/>
    <w:rsid w:val="00C27793"/>
    <w:rPr>
      <w:color w:val="808080"/>
    </w:rPr>
  </w:style>
  <w:style w:type="character" w:customStyle="1" w:styleId="Titolo2Carattere">
    <w:name w:val="Titolo 2 Carattere"/>
    <w:basedOn w:val="Carpredefinitoparagrafo"/>
    <w:uiPriority w:val="9"/>
    <w:semiHidden/>
    <w:rsid w:val="00E72700"/>
    <w:rPr>
      <w:rFonts w:asciiTheme="majorHAnsi" w:eastAsiaTheme="majorEastAsia" w:hAnsiTheme="majorHAnsi" w:cstheme="majorBidi"/>
      <w:color w:val="2F5496" w:themeColor="accent1" w:themeShade="BF"/>
      <w:sz w:val="26"/>
      <w:szCs w:val="26"/>
    </w:rPr>
  </w:style>
  <w:style w:type="character" w:customStyle="1" w:styleId="Titolo3Carattere">
    <w:name w:val="Titolo 3 Carattere"/>
    <w:basedOn w:val="Carpredefinitoparagrafo"/>
    <w:uiPriority w:val="9"/>
    <w:semiHidden/>
    <w:rsid w:val="00E72700"/>
    <w:rPr>
      <w:rFonts w:asciiTheme="majorHAnsi" w:eastAsiaTheme="majorEastAsia" w:hAnsiTheme="majorHAnsi" w:cstheme="majorBidi"/>
      <w:color w:val="1F3763" w:themeColor="accent1" w:themeShade="7F"/>
    </w:rPr>
  </w:style>
  <w:style w:type="character" w:customStyle="1" w:styleId="Titolo4Carattere">
    <w:name w:val="Titolo 4 Carattere"/>
    <w:basedOn w:val="Carpredefinitoparagrafo"/>
    <w:uiPriority w:val="9"/>
    <w:semiHidden/>
    <w:rsid w:val="00E72700"/>
    <w:rPr>
      <w:rFonts w:asciiTheme="majorHAnsi" w:eastAsiaTheme="majorEastAsia" w:hAnsiTheme="majorHAnsi" w:cstheme="majorBidi"/>
      <w:i/>
      <w:iCs/>
      <w:color w:val="2F5496" w:themeColor="accent1" w:themeShade="BF"/>
    </w:rPr>
  </w:style>
  <w:style w:type="character" w:customStyle="1" w:styleId="Titolo5Carattere">
    <w:name w:val="Titolo 5 Carattere"/>
    <w:basedOn w:val="Carpredefinitoparagrafo"/>
    <w:uiPriority w:val="9"/>
    <w:semiHidden/>
    <w:rsid w:val="00E72700"/>
    <w:rPr>
      <w:rFonts w:asciiTheme="majorHAnsi" w:eastAsiaTheme="majorEastAsia" w:hAnsiTheme="majorHAnsi" w:cstheme="majorBidi"/>
      <w:color w:val="2F5496" w:themeColor="accent1" w:themeShade="BF"/>
    </w:rPr>
  </w:style>
  <w:style w:type="character" w:customStyle="1" w:styleId="Titolo6Carattere">
    <w:name w:val="Titolo 6 Carattere"/>
    <w:basedOn w:val="Carpredefinitoparagrafo"/>
    <w:uiPriority w:val="9"/>
    <w:semiHidden/>
    <w:rsid w:val="00E72700"/>
    <w:rPr>
      <w:rFonts w:asciiTheme="majorHAnsi" w:eastAsiaTheme="majorEastAsia" w:hAnsiTheme="majorHAnsi" w:cstheme="majorBidi"/>
      <w:color w:val="1F3763" w:themeColor="accent1" w:themeShade="7F"/>
    </w:rPr>
  </w:style>
  <w:style w:type="character" w:customStyle="1" w:styleId="Titolo7Carattere">
    <w:name w:val="Titolo 7 Carattere"/>
    <w:basedOn w:val="Carpredefinitoparagrafo"/>
    <w:uiPriority w:val="9"/>
    <w:semiHidden/>
    <w:rsid w:val="00E72700"/>
    <w:rPr>
      <w:rFonts w:asciiTheme="majorHAnsi" w:eastAsiaTheme="majorEastAsia" w:hAnsiTheme="majorHAnsi" w:cstheme="majorBidi"/>
      <w:i/>
      <w:iCs/>
      <w:color w:val="1F3763" w:themeColor="accent1" w:themeShade="7F"/>
    </w:rPr>
  </w:style>
  <w:style w:type="character" w:customStyle="1" w:styleId="Titolo8Carattere">
    <w:name w:val="Titolo 8 Carattere"/>
    <w:basedOn w:val="Carpredefinitoparagrafo"/>
    <w:uiPriority w:val="9"/>
    <w:semiHidden/>
    <w:rsid w:val="00E72700"/>
    <w:rPr>
      <w:rFonts w:asciiTheme="majorHAnsi" w:eastAsiaTheme="majorEastAsia" w:hAnsiTheme="majorHAnsi" w:cstheme="majorBidi"/>
      <w:color w:val="272727" w:themeColor="text1" w:themeTint="D8"/>
      <w:sz w:val="21"/>
      <w:szCs w:val="21"/>
    </w:rPr>
  </w:style>
  <w:style w:type="character" w:customStyle="1" w:styleId="Titolo9Carattere">
    <w:name w:val="Titolo 9 Carattere"/>
    <w:basedOn w:val="Carpredefinitoparagrafo"/>
    <w:uiPriority w:val="9"/>
    <w:semiHidden/>
    <w:rsid w:val="00E72700"/>
    <w:rPr>
      <w:rFonts w:asciiTheme="majorHAnsi" w:eastAsiaTheme="majorEastAsia" w:hAnsiTheme="majorHAnsi" w:cstheme="majorBidi"/>
      <w:i/>
      <w:iCs/>
      <w:color w:val="272727" w:themeColor="text1" w:themeTint="D8"/>
      <w:sz w:val="21"/>
      <w:szCs w:val="21"/>
    </w:rPr>
  </w:style>
  <w:style w:type="character" w:customStyle="1" w:styleId="apple-converted-space">
    <w:name w:val="apple-converted-space"/>
    <w:basedOn w:val="Carpredefinitoparagrafo"/>
    <w:rsid w:val="0075616C"/>
  </w:style>
  <w:style w:type="paragraph" w:styleId="Testonotaapidipagina">
    <w:name w:val="footnote text"/>
    <w:basedOn w:val="Normale"/>
    <w:link w:val="TestonotaapidipaginaCarattere"/>
    <w:semiHidden/>
    <w:unhideWhenUsed/>
    <w:rsid w:val="00FD356A"/>
    <w:rPr>
      <w:sz w:val="20"/>
      <w:szCs w:val="20"/>
    </w:rPr>
  </w:style>
  <w:style w:type="character" w:customStyle="1" w:styleId="TestonotaapidipaginaCarattere">
    <w:name w:val="Testo nota a piè di pagina Carattere"/>
    <w:basedOn w:val="Carpredefinitoparagrafo"/>
    <w:link w:val="Testonotaapidipagina"/>
    <w:uiPriority w:val="99"/>
    <w:semiHidden/>
    <w:rsid w:val="00FD356A"/>
    <w:rPr>
      <w:sz w:val="20"/>
      <w:szCs w:val="20"/>
    </w:rPr>
  </w:style>
  <w:style w:type="character" w:styleId="Rimandonotaapidipagina">
    <w:name w:val="footnote reference"/>
    <w:basedOn w:val="Carpredefinitoparagrafo"/>
    <w:uiPriority w:val="99"/>
    <w:semiHidden/>
    <w:unhideWhenUsed/>
    <w:rsid w:val="00FD356A"/>
    <w:rPr>
      <w:vertAlign w:val="superscript"/>
    </w:rPr>
  </w:style>
  <w:style w:type="paragraph" w:customStyle="1" w:styleId="Title1">
    <w:name w:val="Title1"/>
    <w:basedOn w:val="Normale"/>
    <w:next w:val="author"/>
    <w:link w:val="Title1Char"/>
    <w:rsid w:val="00AE5377"/>
    <w:pPr>
      <w:keepNext/>
      <w:keepLines/>
      <w:pageBreakBefore/>
      <w:tabs>
        <w:tab w:val="left" w:pos="284"/>
      </w:tabs>
      <w:suppressAutoHyphens/>
      <w:spacing w:after="460" w:line="348" w:lineRule="exact"/>
      <w:ind w:firstLine="227"/>
      <w:jc w:val="center"/>
    </w:pPr>
    <w:rPr>
      <w:rFonts w:ascii="Times" w:eastAsia="Times New Roman" w:hAnsi="Times" w:cs="Times New Roman"/>
      <w:b/>
      <w:sz w:val="28"/>
      <w:szCs w:val="20"/>
      <w:lang w:val="en-US" w:eastAsia="de-DE"/>
    </w:rPr>
  </w:style>
  <w:style w:type="paragraph" w:customStyle="1" w:styleId="author">
    <w:name w:val="author"/>
    <w:basedOn w:val="Normale"/>
    <w:next w:val="Normale"/>
    <w:rsid w:val="00AE5377"/>
    <w:pPr>
      <w:spacing w:after="220"/>
      <w:ind w:firstLine="227"/>
      <w:jc w:val="center"/>
    </w:pPr>
    <w:rPr>
      <w:rFonts w:ascii="Times" w:eastAsia="Times New Roman" w:hAnsi="Times" w:cs="Times New Roman"/>
      <w:sz w:val="20"/>
      <w:szCs w:val="20"/>
      <w:lang w:val="en-US" w:eastAsia="de-DE"/>
    </w:rPr>
  </w:style>
  <w:style w:type="paragraph" w:customStyle="1" w:styleId="email">
    <w:name w:val="email"/>
    <w:basedOn w:val="Normale"/>
    <w:next w:val="Normale"/>
    <w:rsid w:val="00AE5377"/>
    <w:pPr>
      <w:ind w:firstLine="227"/>
      <w:jc w:val="center"/>
    </w:pPr>
    <w:rPr>
      <w:rFonts w:ascii="Times" w:eastAsia="Times New Roman" w:hAnsi="Times" w:cs="Times New Roman"/>
      <w:sz w:val="18"/>
      <w:szCs w:val="20"/>
      <w:lang w:val="en-US" w:eastAsia="de-DE"/>
    </w:rPr>
  </w:style>
  <w:style w:type="paragraph" w:customStyle="1" w:styleId="address">
    <w:name w:val="address"/>
    <w:basedOn w:val="Normale"/>
    <w:next w:val="email"/>
    <w:rsid w:val="00AE5377"/>
    <w:pPr>
      <w:ind w:firstLine="227"/>
      <w:jc w:val="center"/>
    </w:pPr>
    <w:rPr>
      <w:rFonts w:ascii="Times" w:eastAsia="Times New Roman" w:hAnsi="Times" w:cs="Times New Roman"/>
      <w:sz w:val="18"/>
      <w:szCs w:val="20"/>
      <w:lang w:val="en-US" w:eastAsia="de-DE"/>
    </w:rPr>
  </w:style>
  <w:style w:type="paragraph" w:customStyle="1" w:styleId="HeaderNonumbers">
    <w:name w:val="Header (No numbers)"/>
    <w:basedOn w:val="Normale"/>
    <w:link w:val="HeaderNonumbersChar"/>
    <w:qFormat/>
    <w:rsid w:val="00AE5377"/>
    <w:pPr>
      <w:keepNext/>
      <w:keepLines/>
      <w:tabs>
        <w:tab w:val="left" w:pos="454"/>
      </w:tabs>
      <w:suppressAutoHyphens/>
      <w:spacing w:before="520" w:after="280"/>
      <w:jc w:val="both"/>
    </w:pPr>
    <w:rPr>
      <w:rFonts w:ascii="Times" w:eastAsia="Times New Roman" w:hAnsi="Times" w:cs="Times New Roman"/>
      <w:b/>
      <w:szCs w:val="20"/>
      <w:lang w:val="en-GB" w:eastAsia="de-DE"/>
    </w:rPr>
  </w:style>
  <w:style w:type="paragraph" w:customStyle="1" w:styleId="ManuscriptTitle">
    <w:name w:val="Manuscript Title"/>
    <w:basedOn w:val="Title1"/>
    <w:link w:val="ManuscriptTitleChar"/>
    <w:qFormat/>
    <w:rsid w:val="00AE5377"/>
    <w:rPr>
      <w:lang w:val="en-GB"/>
    </w:rPr>
  </w:style>
  <w:style w:type="character" w:customStyle="1" w:styleId="HeaderNonumbersChar">
    <w:name w:val="Header (No numbers) Char"/>
    <w:basedOn w:val="Carpredefinitoparagrafo"/>
    <w:link w:val="HeaderNonumbers"/>
    <w:rsid w:val="00AE5377"/>
    <w:rPr>
      <w:rFonts w:ascii="Times" w:eastAsia="Times New Roman" w:hAnsi="Times" w:cs="Times New Roman"/>
      <w:b/>
      <w:szCs w:val="20"/>
      <w:lang w:val="en-GB" w:eastAsia="de-DE"/>
    </w:rPr>
  </w:style>
  <w:style w:type="character" w:customStyle="1" w:styleId="Title1Char">
    <w:name w:val="Title1 Char"/>
    <w:basedOn w:val="Carpredefinitoparagrafo"/>
    <w:link w:val="Title1"/>
    <w:rsid w:val="00AE5377"/>
    <w:rPr>
      <w:rFonts w:ascii="Times" w:eastAsia="Times New Roman" w:hAnsi="Times" w:cs="Times New Roman"/>
      <w:b/>
      <w:sz w:val="28"/>
      <w:szCs w:val="20"/>
      <w:lang w:val="en-US" w:eastAsia="de-DE"/>
    </w:rPr>
  </w:style>
  <w:style w:type="character" w:customStyle="1" w:styleId="ManuscriptTitleChar">
    <w:name w:val="Manuscript Title Char"/>
    <w:basedOn w:val="Title1Char"/>
    <w:link w:val="ManuscriptTitle"/>
    <w:rsid w:val="00AE5377"/>
    <w:rPr>
      <w:rFonts w:ascii="Times" w:eastAsia="Times New Roman" w:hAnsi="Times" w:cs="Times New Roman"/>
      <w:b/>
      <w:sz w:val="28"/>
      <w:szCs w:val="20"/>
      <w:lang w:val="en-GB" w:eastAsia="de-DE"/>
    </w:rPr>
  </w:style>
  <w:style w:type="paragraph" w:styleId="Testofumetto">
    <w:name w:val="Balloon Text"/>
    <w:basedOn w:val="Normale"/>
    <w:link w:val="TestofumettoCarattere"/>
    <w:uiPriority w:val="99"/>
    <w:semiHidden/>
    <w:unhideWhenUsed/>
    <w:rsid w:val="004949C7"/>
    <w:rPr>
      <w:rFonts w:ascii="Times New Roman" w:hAnsi="Times New Roman" w:cs="Times New Roman"/>
      <w:sz w:val="18"/>
      <w:szCs w:val="18"/>
    </w:rPr>
  </w:style>
  <w:style w:type="character" w:customStyle="1" w:styleId="TestofumettoCarattere">
    <w:name w:val="Testo fumetto Carattere"/>
    <w:basedOn w:val="Carpredefinitoparagrafo"/>
    <w:link w:val="Testofumetto"/>
    <w:uiPriority w:val="99"/>
    <w:semiHidden/>
    <w:rsid w:val="004949C7"/>
    <w:rPr>
      <w:rFonts w:ascii="Times New Roman" w:hAnsi="Times New Roman" w:cs="Times New Roman"/>
      <w:sz w:val="18"/>
      <w:szCs w:val="18"/>
    </w:rPr>
  </w:style>
  <w:style w:type="character" w:styleId="Rimandocommento">
    <w:name w:val="annotation reference"/>
    <w:basedOn w:val="Carpredefinitoparagrafo"/>
    <w:uiPriority w:val="99"/>
    <w:semiHidden/>
    <w:unhideWhenUsed/>
    <w:rsid w:val="004949C7"/>
    <w:rPr>
      <w:sz w:val="16"/>
      <w:szCs w:val="16"/>
    </w:rPr>
  </w:style>
  <w:style w:type="paragraph" w:styleId="Testocommento">
    <w:name w:val="annotation text"/>
    <w:basedOn w:val="Normale"/>
    <w:link w:val="TestocommentoCarattere"/>
    <w:uiPriority w:val="99"/>
    <w:unhideWhenUsed/>
    <w:rsid w:val="004949C7"/>
    <w:rPr>
      <w:sz w:val="20"/>
      <w:szCs w:val="20"/>
    </w:rPr>
  </w:style>
  <w:style w:type="character" w:customStyle="1" w:styleId="TestocommentoCarattere">
    <w:name w:val="Testo commento Carattere"/>
    <w:basedOn w:val="Carpredefinitoparagrafo"/>
    <w:link w:val="Testocommento"/>
    <w:uiPriority w:val="99"/>
    <w:rsid w:val="004949C7"/>
    <w:rPr>
      <w:sz w:val="20"/>
      <w:szCs w:val="20"/>
    </w:rPr>
  </w:style>
  <w:style w:type="paragraph" w:styleId="Soggettocommento">
    <w:name w:val="annotation subject"/>
    <w:basedOn w:val="Testocommento"/>
    <w:next w:val="Testocommento"/>
    <w:link w:val="SoggettocommentoCarattere"/>
    <w:uiPriority w:val="99"/>
    <w:semiHidden/>
    <w:unhideWhenUsed/>
    <w:rsid w:val="004949C7"/>
    <w:rPr>
      <w:b/>
      <w:bCs/>
    </w:rPr>
  </w:style>
  <w:style w:type="character" w:customStyle="1" w:styleId="SoggettocommentoCarattere">
    <w:name w:val="Soggetto commento Carattere"/>
    <w:basedOn w:val="TestocommentoCarattere"/>
    <w:link w:val="Soggettocommento"/>
    <w:uiPriority w:val="99"/>
    <w:semiHidden/>
    <w:rsid w:val="004949C7"/>
    <w:rPr>
      <w:b/>
      <w:bCs/>
      <w:sz w:val="20"/>
      <w:szCs w:val="20"/>
    </w:rPr>
  </w:style>
  <w:style w:type="paragraph" w:styleId="Revisione">
    <w:name w:val="Revision"/>
    <w:hidden/>
    <w:uiPriority w:val="99"/>
    <w:semiHidden/>
    <w:rsid w:val="00043C19"/>
  </w:style>
  <w:style w:type="character" w:styleId="Numeroriga">
    <w:name w:val="line number"/>
    <w:basedOn w:val="Carpredefinitoparagrafo"/>
    <w:uiPriority w:val="99"/>
    <w:semiHidden/>
    <w:unhideWhenUsed/>
    <w:rsid w:val="00DA0D58"/>
  </w:style>
  <w:style w:type="paragraph" w:customStyle="1" w:styleId="BBAuthorName">
    <w:name w:val="BB_Author_Name"/>
    <w:basedOn w:val="Normale"/>
    <w:next w:val="Normale"/>
    <w:autoRedefine/>
    <w:rsid w:val="006B593C"/>
    <w:pPr>
      <w:spacing w:after="180" w:line="276" w:lineRule="auto"/>
      <w:jc w:val="both"/>
    </w:pPr>
    <w:rPr>
      <w:rFonts w:ascii="Arno Pro" w:eastAsia="Times New Roman" w:hAnsi="Arno Pro" w:cs="Times New Roman"/>
      <w:kern w:val="26"/>
      <w:szCs w:val="20"/>
      <w:lang w:val="en-US"/>
    </w:rPr>
  </w:style>
  <w:style w:type="paragraph" w:customStyle="1" w:styleId="BCAuthorAddress">
    <w:name w:val="BC_Author_Address"/>
    <w:basedOn w:val="Normale"/>
    <w:next w:val="Normale"/>
    <w:autoRedefine/>
    <w:rsid w:val="00DA0D58"/>
    <w:pPr>
      <w:spacing w:after="60"/>
    </w:pPr>
    <w:rPr>
      <w:rFonts w:ascii="Arno Pro" w:eastAsia="Times New Roman" w:hAnsi="Arno Pro" w:cs="Times New Roman"/>
      <w:kern w:val="22"/>
      <w:sz w:val="20"/>
      <w:szCs w:val="20"/>
      <w:lang w:val="en-US"/>
    </w:rPr>
  </w:style>
  <w:style w:type="character" w:customStyle="1" w:styleId="BDAbstractTitleChar">
    <w:name w:val="BD_Abstract_Title Char"/>
    <w:link w:val="BDAbstractTitle"/>
    <w:locked/>
    <w:rsid w:val="00DA0D58"/>
    <w:rPr>
      <w:rFonts w:ascii="Arno Pro" w:eastAsia="Times New Roman" w:hAnsi="Arno Pro" w:cs="Times New Roman"/>
      <w:b/>
      <w:kern w:val="21"/>
      <w:sz w:val="19"/>
      <w:szCs w:val="20"/>
      <w:lang w:val="en-US"/>
    </w:rPr>
  </w:style>
  <w:style w:type="paragraph" w:customStyle="1" w:styleId="BDAbstractTitle">
    <w:name w:val="BD_Abstract_Title"/>
    <w:basedOn w:val="Normale"/>
    <w:link w:val="BDAbstractTitleChar"/>
    <w:rsid w:val="00DA0D58"/>
    <w:pPr>
      <w:pBdr>
        <w:top w:val="single" w:sz="4" w:space="1" w:color="auto"/>
        <w:bottom w:val="single" w:sz="4" w:space="1" w:color="auto"/>
      </w:pBdr>
      <w:spacing w:before="100" w:after="600"/>
      <w:jc w:val="both"/>
    </w:pPr>
    <w:rPr>
      <w:rFonts w:ascii="Arno Pro" w:eastAsia="Times New Roman" w:hAnsi="Arno Pro" w:cs="Times New Roman"/>
      <w:b/>
      <w:kern w:val="21"/>
      <w:sz w:val="19"/>
      <w:szCs w:val="20"/>
      <w:lang w:val="en-US"/>
    </w:rPr>
  </w:style>
  <w:style w:type="paragraph" w:customStyle="1" w:styleId="BGKeywords">
    <w:name w:val="BG_Keywords"/>
    <w:basedOn w:val="Normale"/>
    <w:next w:val="Normale"/>
    <w:autoRedefine/>
    <w:rsid w:val="00E8722A"/>
    <w:pPr>
      <w:spacing w:after="220"/>
      <w:jc w:val="both"/>
    </w:pPr>
    <w:rPr>
      <w:rFonts w:ascii="Arno Pro" w:eastAsia="Times New Roman" w:hAnsi="Arno Pro" w:cs="Times New Roman"/>
      <w:i/>
      <w:kern w:val="22"/>
      <w:sz w:val="20"/>
      <w:szCs w:val="20"/>
      <w:lang w:val="en-US"/>
    </w:rPr>
  </w:style>
  <w:style w:type="character" w:customStyle="1" w:styleId="Titolo5Carattere1">
    <w:name w:val="Titolo 5 Carattere1"/>
    <w:basedOn w:val="Carpredefinitoparagrafo"/>
    <w:link w:val="Titolo5"/>
    <w:uiPriority w:val="9"/>
    <w:semiHidden/>
    <w:rsid w:val="00D2050F"/>
    <w:rPr>
      <w:rFonts w:asciiTheme="majorHAnsi" w:eastAsiaTheme="majorEastAsia" w:hAnsiTheme="majorHAnsi" w:cstheme="majorBidi"/>
      <w:color w:val="2F5496" w:themeColor="accent1" w:themeShade="BF"/>
    </w:rPr>
  </w:style>
  <w:style w:type="paragraph" w:styleId="Intestazione">
    <w:name w:val="header"/>
    <w:basedOn w:val="Normale"/>
    <w:link w:val="IntestazioneCarattere"/>
    <w:uiPriority w:val="99"/>
    <w:unhideWhenUsed/>
    <w:rsid w:val="00CB7077"/>
    <w:pPr>
      <w:tabs>
        <w:tab w:val="center" w:pos="4819"/>
        <w:tab w:val="right" w:pos="9638"/>
      </w:tabs>
      <w:spacing w:line="240" w:lineRule="auto"/>
    </w:pPr>
  </w:style>
  <w:style w:type="character" w:customStyle="1" w:styleId="IntestazioneCarattere">
    <w:name w:val="Intestazione Carattere"/>
    <w:basedOn w:val="Carpredefinitoparagrafo"/>
    <w:link w:val="Intestazione"/>
    <w:uiPriority w:val="99"/>
    <w:rsid w:val="00CB7077"/>
  </w:style>
  <w:style w:type="paragraph" w:styleId="Pidipagina">
    <w:name w:val="footer"/>
    <w:basedOn w:val="Normale"/>
    <w:link w:val="PidipaginaCarattere"/>
    <w:uiPriority w:val="99"/>
    <w:unhideWhenUsed/>
    <w:rsid w:val="00CB7077"/>
    <w:pPr>
      <w:tabs>
        <w:tab w:val="center" w:pos="4819"/>
        <w:tab w:val="right" w:pos="9638"/>
      </w:tabs>
      <w:spacing w:line="240" w:lineRule="auto"/>
    </w:pPr>
  </w:style>
  <w:style w:type="character" w:customStyle="1" w:styleId="PidipaginaCarattere">
    <w:name w:val="Piè di pagina Carattere"/>
    <w:basedOn w:val="Carpredefinitoparagrafo"/>
    <w:link w:val="Pidipagina"/>
    <w:uiPriority w:val="99"/>
    <w:rsid w:val="00CB7077"/>
  </w:style>
  <w:style w:type="character" w:customStyle="1" w:styleId="DidascaliaCarattere">
    <w:name w:val="Didascalia Carattere"/>
    <w:basedOn w:val="Carpredefinitoparagrafo"/>
    <w:link w:val="Didascalia"/>
    <w:uiPriority w:val="99"/>
    <w:rsid w:val="007B60BC"/>
    <w:rPr>
      <w:rFonts w:ascii="Times New Roman" w:eastAsia="Times New Roman" w:hAnsi="Times New Roman" w:cs="Times New Roman"/>
      <w:i/>
      <w:iCs/>
      <w:color w:val="44546A" w:themeColor="text2"/>
      <w:sz w:val="18"/>
      <w:szCs w:val="18"/>
      <w:lang w:eastAsia="it-IT" w:bidi="it-IT"/>
    </w:rPr>
  </w:style>
  <w:style w:type="character" w:customStyle="1" w:styleId="Titolo3Carattere1">
    <w:name w:val="Titolo 3 Carattere1"/>
    <w:basedOn w:val="Carpredefinitoparagrafo"/>
    <w:link w:val="Titolo3"/>
    <w:uiPriority w:val="9"/>
    <w:semiHidden/>
    <w:rsid w:val="000F1D8F"/>
    <w:rPr>
      <w:rFonts w:asciiTheme="majorHAnsi" w:eastAsiaTheme="majorEastAsia" w:hAnsiTheme="majorHAnsi" w:cstheme="majorBidi"/>
      <w:color w:val="1F3763" w:themeColor="accent1" w:themeShade="7F"/>
    </w:rPr>
  </w:style>
  <w:style w:type="character" w:customStyle="1" w:styleId="Menzionenonrisolta2">
    <w:name w:val="Menzione non risolta2"/>
    <w:basedOn w:val="Carpredefinitoparagrafo"/>
    <w:uiPriority w:val="99"/>
    <w:semiHidden/>
    <w:unhideWhenUsed/>
    <w:rsid w:val="00E65CFE"/>
    <w:rPr>
      <w:color w:val="605E5C"/>
      <w:shd w:val="clear" w:color="auto" w:fill="E1DFDD"/>
    </w:rPr>
  </w:style>
  <w:style w:type="character" w:customStyle="1" w:styleId="anchor-text">
    <w:name w:val="anchor-text"/>
    <w:basedOn w:val="Carpredefinitoparagrafo"/>
    <w:rsid w:val="00AB3936"/>
  </w:style>
  <w:style w:type="character" w:customStyle="1" w:styleId="ParagrafoelencoCarattere">
    <w:name w:val="Paragrafo elenco Carattere"/>
    <w:aliases w:val="Allegati Carattere,Bullet 1 Carattere"/>
    <w:basedOn w:val="Carpredefinitoparagrafo"/>
    <w:link w:val="Paragrafoelenco"/>
    <w:uiPriority w:val="34"/>
    <w:locked/>
    <w:rsid w:val="0094186D"/>
    <w:rPr>
      <w:rFonts w:ascii="Times New Roman" w:eastAsia="Times New Roman" w:hAnsi="Times New Roman" w:cs="Times New Roman"/>
      <w:sz w:val="22"/>
      <w:szCs w:val="22"/>
      <w:lang w:eastAsia="it-IT" w:bidi="it-IT"/>
    </w:rPr>
  </w:style>
  <w:style w:type="character" w:customStyle="1" w:styleId="Titolo4Carattere1">
    <w:name w:val="Titolo 4 Carattere1"/>
    <w:basedOn w:val="Carpredefinitoparagrafo"/>
    <w:link w:val="Titolo4"/>
    <w:uiPriority w:val="9"/>
    <w:semiHidden/>
    <w:rsid w:val="006517BA"/>
    <w:rPr>
      <w:rFonts w:asciiTheme="majorHAnsi" w:eastAsiaTheme="majorEastAsia" w:hAnsiTheme="majorHAnsi" w:cstheme="majorBidi"/>
      <w:i/>
      <w:iCs/>
      <w:color w:val="2F5496" w:themeColor="accent1" w:themeShade="BF"/>
    </w:rPr>
  </w:style>
  <w:style w:type="character" w:styleId="Menzionenonrisolta">
    <w:name w:val="Unresolved Mention"/>
    <w:basedOn w:val="Carpredefinitoparagrafo"/>
    <w:uiPriority w:val="99"/>
    <w:semiHidden/>
    <w:unhideWhenUsed/>
    <w:rsid w:val="008E370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40189">
      <w:bodyDiv w:val="1"/>
      <w:marLeft w:val="0"/>
      <w:marRight w:val="0"/>
      <w:marTop w:val="0"/>
      <w:marBottom w:val="0"/>
      <w:divBdr>
        <w:top w:val="none" w:sz="0" w:space="0" w:color="auto"/>
        <w:left w:val="none" w:sz="0" w:space="0" w:color="auto"/>
        <w:bottom w:val="none" w:sz="0" w:space="0" w:color="auto"/>
        <w:right w:val="none" w:sz="0" w:space="0" w:color="auto"/>
      </w:divBdr>
    </w:div>
    <w:div w:id="2436978">
      <w:bodyDiv w:val="1"/>
      <w:marLeft w:val="0"/>
      <w:marRight w:val="0"/>
      <w:marTop w:val="0"/>
      <w:marBottom w:val="0"/>
      <w:divBdr>
        <w:top w:val="none" w:sz="0" w:space="0" w:color="auto"/>
        <w:left w:val="none" w:sz="0" w:space="0" w:color="auto"/>
        <w:bottom w:val="none" w:sz="0" w:space="0" w:color="auto"/>
        <w:right w:val="none" w:sz="0" w:space="0" w:color="auto"/>
      </w:divBdr>
    </w:div>
    <w:div w:id="4403446">
      <w:bodyDiv w:val="1"/>
      <w:marLeft w:val="0"/>
      <w:marRight w:val="0"/>
      <w:marTop w:val="0"/>
      <w:marBottom w:val="0"/>
      <w:divBdr>
        <w:top w:val="none" w:sz="0" w:space="0" w:color="auto"/>
        <w:left w:val="none" w:sz="0" w:space="0" w:color="auto"/>
        <w:bottom w:val="none" w:sz="0" w:space="0" w:color="auto"/>
        <w:right w:val="none" w:sz="0" w:space="0" w:color="auto"/>
      </w:divBdr>
    </w:div>
    <w:div w:id="4745301">
      <w:bodyDiv w:val="1"/>
      <w:marLeft w:val="0"/>
      <w:marRight w:val="0"/>
      <w:marTop w:val="0"/>
      <w:marBottom w:val="0"/>
      <w:divBdr>
        <w:top w:val="none" w:sz="0" w:space="0" w:color="auto"/>
        <w:left w:val="none" w:sz="0" w:space="0" w:color="auto"/>
        <w:bottom w:val="none" w:sz="0" w:space="0" w:color="auto"/>
        <w:right w:val="none" w:sz="0" w:space="0" w:color="auto"/>
      </w:divBdr>
    </w:div>
    <w:div w:id="11691081">
      <w:bodyDiv w:val="1"/>
      <w:marLeft w:val="0"/>
      <w:marRight w:val="0"/>
      <w:marTop w:val="0"/>
      <w:marBottom w:val="0"/>
      <w:divBdr>
        <w:top w:val="none" w:sz="0" w:space="0" w:color="auto"/>
        <w:left w:val="none" w:sz="0" w:space="0" w:color="auto"/>
        <w:bottom w:val="none" w:sz="0" w:space="0" w:color="auto"/>
        <w:right w:val="none" w:sz="0" w:space="0" w:color="auto"/>
      </w:divBdr>
    </w:div>
    <w:div w:id="16389627">
      <w:bodyDiv w:val="1"/>
      <w:marLeft w:val="0"/>
      <w:marRight w:val="0"/>
      <w:marTop w:val="0"/>
      <w:marBottom w:val="0"/>
      <w:divBdr>
        <w:top w:val="none" w:sz="0" w:space="0" w:color="auto"/>
        <w:left w:val="none" w:sz="0" w:space="0" w:color="auto"/>
        <w:bottom w:val="none" w:sz="0" w:space="0" w:color="auto"/>
        <w:right w:val="none" w:sz="0" w:space="0" w:color="auto"/>
      </w:divBdr>
    </w:div>
    <w:div w:id="18312905">
      <w:bodyDiv w:val="1"/>
      <w:marLeft w:val="0"/>
      <w:marRight w:val="0"/>
      <w:marTop w:val="0"/>
      <w:marBottom w:val="0"/>
      <w:divBdr>
        <w:top w:val="none" w:sz="0" w:space="0" w:color="auto"/>
        <w:left w:val="none" w:sz="0" w:space="0" w:color="auto"/>
        <w:bottom w:val="none" w:sz="0" w:space="0" w:color="auto"/>
        <w:right w:val="none" w:sz="0" w:space="0" w:color="auto"/>
      </w:divBdr>
    </w:div>
    <w:div w:id="20523131">
      <w:bodyDiv w:val="1"/>
      <w:marLeft w:val="0"/>
      <w:marRight w:val="0"/>
      <w:marTop w:val="0"/>
      <w:marBottom w:val="0"/>
      <w:divBdr>
        <w:top w:val="none" w:sz="0" w:space="0" w:color="auto"/>
        <w:left w:val="none" w:sz="0" w:space="0" w:color="auto"/>
        <w:bottom w:val="none" w:sz="0" w:space="0" w:color="auto"/>
        <w:right w:val="none" w:sz="0" w:space="0" w:color="auto"/>
      </w:divBdr>
    </w:div>
    <w:div w:id="23022330">
      <w:bodyDiv w:val="1"/>
      <w:marLeft w:val="0"/>
      <w:marRight w:val="0"/>
      <w:marTop w:val="0"/>
      <w:marBottom w:val="0"/>
      <w:divBdr>
        <w:top w:val="none" w:sz="0" w:space="0" w:color="auto"/>
        <w:left w:val="none" w:sz="0" w:space="0" w:color="auto"/>
        <w:bottom w:val="none" w:sz="0" w:space="0" w:color="auto"/>
        <w:right w:val="none" w:sz="0" w:space="0" w:color="auto"/>
      </w:divBdr>
    </w:div>
    <w:div w:id="26032424">
      <w:bodyDiv w:val="1"/>
      <w:marLeft w:val="0"/>
      <w:marRight w:val="0"/>
      <w:marTop w:val="0"/>
      <w:marBottom w:val="0"/>
      <w:divBdr>
        <w:top w:val="none" w:sz="0" w:space="0" w:color="auto"/>
        <w:left w:val="none" w:sz="0" w:space="0" w:color="auto"/>
        <w:bottom w:val="none" w:sz="0" w:space="0" w:color="auto"/>
        <w:right w:val="none" w:sz="0" w:space="0" w:color="auto"/>
      </w:divBdr>
    </w:div>
    <w:div w:id="27800231">
      <w:bodyDiv w:val="1"/>
      <w:marLeft w:val="0"/>
      <w:marRight w:val="0"/>
      <w:marTop w:val="0"/>
      <w:marBottom w:val="0"/>
      <w:divBdr>
        <w:top w:val="none" w:sz="0" w:space="0" w:color="auto"/>
        <w:left w:val="none" w:sz="0" w:space="0" w:color="auto"/>
        <w:bottom w:val="none" w:sz="0" w:space="0" w:color="auto"/>
        <w:right w:val="none" w:sz="0" w:space="0" w:color="auto"/>
      </w:divBdr>
    </w:div>
    <w:div w:id="28646667">
      <w:bodyDiv w:val="1"/>
      <w:marLeft w:val="0"/>
      <w:marRight w:val="0"/>
      <w:marTop w:val="0"/>
      <w:marBottom w:val="0"/>
      <w:divBdr>
        <w:top w:val="none" w:sz="0" w:space="0" w:color="auto"/>
        <w:left w:val="none" w:sz="0" w:space="0" w:color="auto"/>
        <w:bottom w:val="none" w:sz="0" w:space="0" w:color="auto"/>
        <w:right w:val="none" w:sz="0" w:space="0" w:color="auto"/>
      </w:divBdr>
    </w:div>
    <w:div w:id="28772348">
      <w:bodyDiv w:val="1"/>
      <w:marLeft w:val="0"/>
      <w:marRight w:val="0"/>
      <w:marTop w:val="0"/>
      <w:marBottom w:val="0"/>
      <w:divBdr>
        <w:top w:val="none" w:sz="0" w:space="0" w:color="auto"/>
        <w:left w:val="none" w:sz="0" w:space="0" w:color="auto"/>
        <w:bottom w:val="none" w:sz="0" w:space="0" w:color="auto"/>
        <w:right w:val="none" w:sz="0" w:space="0" w:color="auto"/>
      </w:divBdr>
    </w:div>
    <w:div w:id="30155909">
      <w:bodyDiv w:val="1"/>
      <w:marLeft w:val="0"/>
      <w:marRight w:val="0"/>
      <w:marTop w:val="0"/>
      <w:marBottom w:val="0"/>
      <w:divBdr>
        <w:top w:val="none" w:sz="0" w:space="0" w:color="auto"/>
        <w:left w:val="none" w:sz="0" w:space="0" w:color="auto"/>
        <w:bottom w:val="none" w:sz="0" w:space="0" w:color="auto"/>
        <w:right w:val="none" w:sz="0" w:space="0" w:color="auto"/>
      </w:divBdr>
    </w:div>
    <w:div w:id="32341571">
      <w:bodyDiv w:val="1"/>
      <w:marLeft w:val="0"/>
      <w:marRight w:val="0"/>
      <w:marTop w:val="0"/>
      <w:marBottom w:val="0"/>
      <w:divBdr>
        <w:top w:val="none" w:sz="0" w:space="0" w:color="auto"/>
        <w:left w:val="none" w:sz="0" w:space="0" w:color="auto"/>
        <w:bottom w:val="none" w:sz="0" w:space="0" w:color="auto"/>
        <w:right w:val="none" w:sz="0" w:space="0" w:color="auto"/>
      </w:divBdr>
    </w:div>
    <w:div w:id="33434160">
      <w:bodyDiv w:val="1"/>
      <w:marLeft w:val="0"/>
      <w:marRight w:val="0"/>
      <w:marTop w:val="0"/>
      <w:marBottom w:val="0"/>
      <w:divBdr>
        <w:top w:val="none" w:sz="0" w:space="0" w:color="auto"/>
        <w:left w:val="none" w:sz="0" w:space="0" w:color="auto"/>
        <w:bottom w:val="none" w:sz="0" w:space="0" w:color="auto"/>
        <w:right w:val="none" w:sz="0" w:space="0" w:color="auto"/>
      </w:divBdr>
    </w:div>
    <w:div w:id="34426098">
      <w:bodyDiv w:val="1"/>
      <w:marLeft w:val="0"/>
      <w:marRight w:val="0"/>
      <w:marTop w:val="0"/>
      <w:marBottom w:val="0"/>
      <w:divBdr>
        <w:top w:val="none" w:sz="0" w:space="0" w:color="auto"/>
        <w:left w:val="none" w:sz="0" w:space="0" w:color="auto"/>
        <w:bottom w:val="none" w:sz="0" w:space="0" w:color="auto"/>
        <w:right w:val="none" w:sz="0" w:space="0" w:color="auto"/>
      </w:divBdr>
    </w:div>
    <w:div w:id="37360034">
      <w:bodyDiv w:val="1"/>
      <w:marLeft w:val="0"/>
      <w:marRight w:val="0"/>
      <w:marTop w:val="0"/>
      <w:marBottom w:val="0"/>
      <w:divBdr>
        <w:top w:val="none" w:sz="0" w:space="0" w:color="auto"/>
        <w:left w:val="none" w:sz="0" w:space="0" w:color="auto"/>
        <w:bottom w:val="none" w:sz="0" w:space="0" w:color="auto"/>
        <w:right w:val="none" w:sz="0" w:space="0" w:color="auto"/>
      </w:divBdr>
    </w:div>
    <w:div w:id="38172247">
      <w:bodyDiv w:val="1"/>
      <w:marLeft w:val="0"/>
      <w:marRight w:val="0"/>
      <w:marTop w:val="0"/>
      <w:marBottom w:val="0"/>
      <w:divBdr>
        <w:top w:val="none" w:sz="0" w:space="0" w:color="auto"/>
        <w:left w:val="none" w:sz="0" w:space="0" w:color="auto"/>
        <w:bottom w:val="none" w:sz="0" w:space="0" w:color="auto"/>
        <w:right w:val="none" w:sz="0" w:space="0" w:color="auto"/>
      </w:divBdr>
    </w:div>
    <w:div w:id="38868505">
      <w:bodyDiv w:val="1"/>
      <w:marLeft w:val="0"/>
      <w:marRight w:val="0"/>
      <w:marTop w:val="0"/>
      <w:marBottom w:val="0"/>
      <w:divBdr>
        <w:top w:val="none" w:sz="0" w:space="0" w:color="auto"/>
        <w:left w:val="none" w:sz="0" w:space="0" w:color="auto"/>
        <w:bottom w:val="none" w:sz="0" w:space="0" w:color="auto"/>
        <w:right w:val="none" w:sz="0" w:space="0" w:color="auto"/>
      </w:divBdr>
    </w:div>
    <w:div w:id="40397950">
      <w:bodyDiv w:val="1"/>
      <w:marLeft w:val="0"/>
      <w:marRight w:val="0"/>
      <w:marTop w:val="0"/>
      <w:marBottom w:val="0"/>
      <w:divBdr>
        <w:top w:val="none" w:sz="0" w:space="0" w:color="auto"/>
        <w:left w:val="none" w:sz="0" w:space="0" w:color="auto"/>
        <w:bottom w:val="none" w:sz="0" w:space="0" w:color="auto"/>
        <w:right w:val="none" w:sz="0" w:space="0" w:color="auto"/>
      </w:divBdr>
      <w:divsChild>
        <w:div w:id="1010257439">
          <w:marLeft w:val="480"/>
          <w:marRight w:val="0"/>
          <w:marTop w:val="0"/>
          <w:marBottom w:val="0"/>
          <w:divBdr>
            <w:top w:val="none" w:sz="0" w:space="0" w:color="auto"/>
            <w:left w:val="none" w:sz="0" w:space="0" w:color="auto"/>
            <w:bottom w:val="none" w:sz="0" w:space="0" w:color="auto"/>
            <w:right w:val="none" w:sz="0" w:space="0" w:color="auto"/>
          </w:divBdr>
        </w:div>
        <w:div w:id="164592272">
          <w:marLeft w:val="480"/>
          <w:marRight w:val="0"/>
          <w:marTop w:val="0"/>
          <w:marBottom w:val="0"/>
          <w:divBdr>
            <w:top w:val="none" w:sz="0" w:space="0" w:color="auto"/>
            <w:left w:val="none" w:sz="0" w:space="0" w:color="auto"/>
            <w:bottom w:val="none" w:sz="0" w:space="0" w:color="auto"/>
            <w:right w:val="none" w:sz="0" w:space="0" w:color="auto"/>
          </w:divBdr>
        </w:div>
        <w:div w:id="547305249">
          <w:marLeft w:val="480"/>
          <w:marRight w:val="0"/>
          <w:marTop w:val="0"/>
          <w:marBottom w:val="0"/>
          <w:divBdr>
            <w:top w:val="none" w:sz="0" w:space="0" w:color="auto"/>
            <w:left w:val="none" w:sz="0" w:space="0" w:color="auto"/>
            <w:bottom w:val="none" w:sz="0" w:space="0" w:color="auto"/>
            <w:right w:val="none" w:sz="0" w:space="0" w:color="auto"/>
          </w:divBdr>
        </w:div>
        <w:div w:id="382483576">
          <w:marLeft w:val="480"/>
          <w:marRight w:val="0"/>
          <w:marTop w:val="0"/>
          <w:marBottom w:val="0"/>
          <w:divBdr>
            <w:top w:val="none" w:sz="0" w:space="0" w:color="auto"/>
            <w:left w:val="none" w:sz="0" w:space="0" w:color="auto"/>
            <w:bottom w:val="none" w:sz="0" w:space="0" w:color="auto"/>
            <w:right w:val="none" w:sz="0" w:space="0" w:color="auto"/>
          </w:divBdr>
        </w:div>
        <w:div w:id="1750694757">
          <w:marLeft w:val="480"/>
          <w:marRight w:val="0"/>
          <w:marTop w:val="0"/>
          <w:marBottom w:val="0"/>
          <w:divBdr>
            <w:top w:val="none" w:sz="0" w:space="0" w:color="auto"/>
            <w:left w:val="none" w:sz="0" w:space="0" w:color="auto"/>
            <w:bottom w:val="none" w:sz="0" w:space="0" w:color="auto"/>
            <w:right w:val="none" w:sz="0" w:space="0" w:color="auto"/>
          </w:divBdr>
        </w:div>
      </w:divsChild>
    </w:div>
    <w:div w:id="41442321">
      <w:bodyDiv w:val="1"/>
      <w:marLeft w:val="0"/>
      <w:marRight w:val="0"/>
      <w:marTop w:val="0"/>
      <w:marBottom w:val="0"/>
      <w:divBdr>
        <w:top w:val="none" w:sz="0" w:space="0" w:color="auto"/>
        <w:left w:val="none" w:sz="0" w:space="0" w:color="auto"/>
        <w:bottom w:val="none" w:sz="0" w:space="0" w:color="auto"/>
        <w:right w:val="none" w:sz="0" w:space="0" w:color="auto"/>
      </w:divBdr>
    </w:div>
    <w:div w:id="42101326">
      <w:bodyDiv w:val="1"/>
      <w:marLeft w:val="0"/>
      <w:marRight w:val="0"/>
      <w:marTop w:val="0"/>
      <w:marBottom w:val="0"/>
      <w:divBdr>
        <w:top w:val="none" w:sz="0" w:space="0" w:color="auto"/>
        <w:left w:val="none" w:sz="0" w:space="0" w:color="auto"/>
        <w:bottom w:val="none" w:sz="0" w:space="0" w:color="auto"/>
        <w:right w:val="none" w:sz="0" w:space="0" w:color="auto"/>
      </w:divBdr>
    </w:div>
    <w:div w:id="42796637">
      <w:bodyDiv w:val="1"/>
      <w:marLeft w:val="0"/>
      <w:marRight w:val="0"/>
      <w:marTop w:val="0"/>
      <w:marBottom w:val="0"/>
      <w:divBdr>
        <w:top w:val="none" w:sz="0" w:space="0" w:color="auto"/>
        <w:left w:val="none" w:sz="0" w:space="0" w:color="auto"/>
        <w:bottom w:val="none" w:sz="0" w:space="0" w:color="auto"/>
        <w:right w:val="none" w:sz="0" w:space="0" w:color="auto"/>
      </w:divBdr>
    </w:div>
    <w:div w:id="46997606">
      <w:bodyDiv w:val="1"/>
      <w:marLeft w:val="0"/>
      <w:marRight w:val="0"/>
      <w:marTop w:val="0"/>
      <w:marBottom w:val="0"/>
      <w:divBdr>
        <w:top w:val="none" w:sz="0" w:space="0" w:color="auto"/>
        <w:left w:val="none" w:sz="0" w:space="0" w:color="auto"/>
        <w:bottom w:val="none" w:sz="0" w:space="0" w:color="auto"/>
        <w:right w:val="none" w:sz="0" w:space="0" w:color="auto"/>
      </w:divBdr>
    </w:div>
    <w:div w:id="47263700">
      <w:bodyDiv w:val="1"/>
      <w:marLeft w:val="0"/>
      <w:marRight w:val="0"/>
      <w:marTop w:val="0"/>
      <w:marBottom w:val="0"/>
      <w:divBdr>
        <w:top w:val="none" w:sz="0" w:space="0" w:color="auto"/>
        <w:left w:val="none" w:sz="0" w:space="0" w:color="auto"/>
        <w:bottom w:val="none" w:sz="0" w:space="0" w:color="auto"/>
        <w:right w:val="none" w:sz="0" w:space="0" w:color="auto"/>
      </w:divBdr>
    </w:div>
    <w:div w:id="47848104">
      <w:bodyDiv w:val="1"/>
      <w:marLeft w:val="0"/>
      <w:marRight w:val="0"/>
      <w:marTop w:val="0"/>
      <w:marBottom w:val="0"/>
      <w:divBdr>
        <w:top w:val="none" w:sz="0" w:space="0" w:color="auto"/>
        <w:left w:val="none" w:sz="0" w:space="0" w:color="auto"/>
        <w:bottom w:val="none" w:sz="0" w:space="0" w:color="auto"/>
        <w:right w:val="none" w:sz="0" w:space="0" w:color="auto"/>
      </w:divBdr>
    </w:div>
    <w:div w:id="49227899">
      <w:bodyDiv w:val="1"/>
      <w:marLeft w:val="0"/>
      <w:marRight w:val="0"/>
      <w:marTop w:val="0"/>
      <w:marBottom w:val="0"/>
      <w:divBdr>
        <w:top w:val="none" w:sz="0" w:space="0" w:color="auto"/>
        <w:left w:val="none" w:sz="0" w:space="0" w:color="auto"/>
        <w:bottom w:val="none" w:sz="0" w:space="0" w:color="auto"/>
        <w:right w:val="none" w:sz="0" w:space="0" w:color="auto"/>
      </w:divBdr>
    </w:div>
    <w:div w:id="51199927">
      <w:bodyDiv w:val="1"/>
      <w:marLeft w:val="0"/>
      <w:marRight w:val="0"/>
      <w:marTop w:val="0"/>
      <w:marBottom w:val="0"/>
      <w:divBdr>
        <w:top w:val="none" w:sz="0" w:space="0" w:color="auto"/>
        <w:left w:val="none" w:sz="0" w:space="0" w:color="auto"/>
        <w:bottom w:val="none" w:sz="0" w:space="0" w:color="auto"/>
        <w:right w:val="none" w:sz="0" w:space="0" w:color="auto"/>
      </w:divBdr>
    </w:div>
    <w:div w:id="55787084">
      <w:bodyDiv w:val="1"/>
      <w:marLeft w:val="0"/>
      <w:marRight w:val="0"/>
      <w:marTop w:val="0"/>
      <w:marBottom w:val="0"/>
      <w:divBdr>
        <w:top w:val="none" w:sz="0" w:space="0" w:color="auto"/>
        <w:left w:val="none" w:sz="0" w:space="0" w:color="auto"/>
        <w:bottom w:val="none" w:sz="0" w:space="0" w:color="auto"/>
        <w:right w:val="none" w:sz="0" w:space="0" w:color="auto"/>
      </w:divBdr>
    </w:div>
    <w:div w:id="57557536">
      <w:bodyDiv w:val="1"/>
      <w:marLeft w:val="0"/>
      <w:marRight w:val="0"/>
      <w:marTop w:val="0"/>
      <w:marBottom w:val="0"/>
      <w:divBdr>
        <w:top w:val="none" w:sz="0" w:space="0" w:color="auto"/>
        <w:left w:val="none" w:sz="0" w:space="0" w:color="auto"/>
        <w:bottom w:val="none" w:sz="0" w:space="0" w:color="auto"/>
        <w:right w:val="none" w:sz="0" w:space="0" w:color="auto"/>
      </w:divBdr>
    </w:div>
    <w:div w:id="57947552">
      <w:bodyDiv w:val="1"/>
      <w:marLeft w:val="0"/>
      <w:marRight w:val="0"/>
      <w:marTop w:val="0"/>
      <w:marBottom w:val="0"/>
      <w:divBdr>
        <w:top w:val="none" w:sz="0" w:space="0" w:color="auto"/>
        <w:left w:val="none" w:sz="0" w:space="0" w:color="auto"/>
        <w:bottom w:val="none" w:sz="0" w:space="0" w:color="auto"/>
        <w:right w:val="none" w:sz="0" w:space="0" w:color="auto"/>
      </w:divBdr>
    </w:div>
    <w:div w:id="59133858">
      <w:bodyDiv w:val="1"/>
      <w:marLeft w:val="0"/>
      <w:marRight w:val="0"/>
      <w:marTop w:val="0"/>
      <w:marBottom w:val="0"/>
      <w:divBdr>
        <w:top w:val="none" w:sz="0" w:space="0" w:color="auto"/>
        <w:left w:val="none" w:sz="0" w:space="0" w:color="auto"/>
        <w:bottom w:val="none" w:sz="0" w:space="0" w:color="auto"/>
        <w:right w:val="none" w:sz="0" w:space="0" w:color="auto"/>
      </w:divBdr>
    </w:div>
    <w:div w:id="60181608">
      <w:bodyDiv w:val="1"/>
      <w:marLeft w:val="0"/>
      <w:marRight w:val="0"/>
      <w:marTop w:val="0"/>
      <w:marBottom w:val="0"/>
      <w:divBdr>
        <w:top w:val="none" w:sz="0" w:space="0" w:color="auto"/>
        <w:left w:val="none" w:sz="0" w:space="0" w:color="auto"/>
        <w:bottom w:val="none" w:sz="0" w:space="0" w:color="auto"/>
        <w:right w:val="none" w:sz="0" w:space="0" w:color="auto"/>
      </w:divBdr>
    </w:div>
    <w:div w:id="60568453">
      <w:bodyDiv w:val="1"/>
      <w:marLeft w:val="0"/>
      <w:marRight w:val="0"/>
      <w:marTop w:val="0"/>
      <w:marBottom w:val="0"/>
      <w:divBdr>
        <w:top w:val="none" w:sz="0" w:space="0" w:color="auto"/>
        <w:left w:val="none" w:sz="0" w:space="0" w:color="auto"/>
        <w:bottom w:val="none" w:sz="0" w:space="0" w:color="auto"/>
        <w:right w:val="none" w:sz="0" w:space="0" w:color="auto"/>
      </w:divBdr>
    </w:div>
    <w:div w:id="67699603">
      <w:bodyDiv w:val="1"/>
      <w:marLeft w:val="0"/>
      <w:marRight w:val="0"/>
      <w:marTop w:val="0"/>
      <w:marBottom w:val="0"/>
      <w:divBdr>
        <w:top w:val="none" w:sz="0" w:space="0" w:color="auto"/>
        <w:left w:val="none" w:sz="0" w:space="0" w:color="auto"/>
        <w:bottom w:val="none" w:sz="0" w:space="0" w:color="auto"/>
        <w:right w:val="none" w:sz="0" w:space="0" w:color="auto"/>
      </w:divBdr>
      <w:divsChild>
        <w:div w:id="1802844471">
          <w:marLeft w:val="480"/>
          <w:marRight w:val="0"/>
          <w:marTop w:val="0"/>
          <w:marBottom w:val="0"/>
          <w:divBdr>
            <w:top w:val="none" w:sz="0" w:space="0" w:color="auto"/>
            <w:left w:val="none" w:sz="0" w:space="0" w:color="auto"/>
            <w:bottom w:val="none" w:sz="0" w:space="0" w:color="auto"/>
            <w:right w:val="none" w:sz="0" w:space="0" w:color="auto"/>
          </w:divBdr>
        </w:div>
      </w:divsChild>
    </w:div>
    <w:div w:id="70662008">
      <w:bodyDiv w:val="1"/>
      <w:marLeft w:val="0"/>
      <w:marRight w:val="0"/>
      <w:marTop w:val="0"/>
      <w:marBottom w:val="0"/>
      <w:divBdr>
        <w:top w:val="none" w:sz="0" w:space="0" w:color="auto"/>
        <w:left w:val="none" w:sz="0" w:space="0" w:color="auto"/>
        <w:bottom w:val="none" w:sz="0" w:space="0" w:color="auto"/>
        <w:right w:val="none" w:sz="0" w:space="0" w:color="auto"/>
      </w:divBdr>
    </w:div>
    <w:div w:id="71704322">
      <w:bodyDiv w:val="1"/>
      <w:marLeft w:val="0"/>
      <w:marRight w:val="0"/>
      <w:marTop w:val="0"/>
      <w:marBottom w:val="0"/>
      <w:divBdr>
        <w:top w:val="none" w:sz="0" w:space="0" w:color="auto"/>
        <w:left w:val="none" w:sz="0" w:space="0" w:color="auto"/>
        <w:bottom w:val="none" w:sz="0" w:space="0" w:color="auto"/>
        <w:right w:val="none" w:sz="0" w:space="0" w:color="auto"/>
      </w:divBdr>
    </w:div>
    <w:div w:id="71900146">
      <w:bodyDiv w:val="1"/>
      <w:marLeft w:val="0"/>
      <w:marRight w:val="0"/>
      <w:marTop w:val="0"/>
      <w:marBottom w:val="0"/>
      <w:divBdr>
        <w:top w:val="none" w:sz="0" w:space="0" w:color="auto"/>
        <w:left w:val="none" w:sz="0" w:space="0" w:color="auto"/>
        <w:bottom w:val="none" w:sz="0" w:space="0" w:color="auto"/>
        <w:right w:val="none" w:sz="0" w:space="0" w:color="auto"/>
      </w:divBdr>
    </w:div>
    <w:div w:id="71970189">
      <w:bodyDiv w:val="1"/>
      <w:marLeft w:val="0"/>
      <w:marRight w:val="0"/>
      <w:marTop w:val="0"/>
      <w:marBottom w:val="0"/>
      <w:divBdr>
        <w:top w:val="none" w:sz="0" w:space="0" w:color="auto"/>
        <w:left w:val="none" w:sz="0" w:space="0" w:color="auto"/>
        <w:bottom w:val="none" w:sz="0" w:space="0" w:color="auto"/>
        <w:right w:val="none" w:sz="0" w:space="0" w:color="auto"/>
      </w:divBdr>
    </w:div>
    <w:div w:id="72053402">
      <w:bodyDiv w:val="1"/>
      <w:marLeft w:val="0"/>
      <w:marRight w:val="0"/>
      <w:marTop w:val="0"/>
      <w:marBottom w:val="0"/>
      <w:divBdr>
        <w:top w:val="none" w:sz="0" w:space="0" w:color="auto"/>
        <w:left w:val="none" w:sz="0" w:space="0" w:color="auto"/>
        <w:bottom w:val="none" w:sz="0" w:space="0" w:color="auto"/>
        <w:right w:val="none" w:sz="0" w:space="0" w:color="auto"/>
      </w:divBdr>
    </w:div>
    <w:div w:id="73286722">
      <w:bodyDiv w:val="1"/>
      <w:marLeft w:val="0"/>
      <w:marRight w:val="0"/>
      <w:marTop w:val="0"/>
      <w:marBottom w:val="0"/>
      <w:divBdr>
        <w:top w:val="none" w:sz="0" w:space="0" w:color="auto"/>
        <w:left w:val="none" w:sz="0" w:space="0" w:color="auto"/>
        <w:bottom w:val="none" w:sz="0" w:space="0" w:color="auto"/>
        <w:right w:val="none" w:sz="0" w:space="0" w:color="auto"/>
      </w:divBdr>
    </w:div>
    <w:div w:id="73362258">
      <w:bodyDiv w:val="1"/>
      <w:marLeft w:val="0"/>
      <w:marRight w:val="0"/>
      <w:marTop w:val="0"/>
      <w:marBottom w:val="0"/>
      <w:divBdr>
        <w:top w:val="none" w:sz="0" w:space="0" w:color="auto"/>
        <w:left w:val="none" w:sz="0" w:space="0" w:color="auto"/>
        <w:bottom w:val="none" w:sz="0" w:space="0" w:color="auto"/>
        <w:right w:val="none" w:sz="0" w:space="0" w:color="auto"/>
      </w:divBdr>
    </w:div>
    <w:div w:id="74398658">
      <w:bodyDiv w:val="1"/>
      <w:marLeft w:val="0"/>
      <w:marRight w:val="0"/>
      <w:marTop w:val="0"/>
      <w:marBottom w:val="0"/>
      <w:divBdr>
        <w:top w:val="none" w:sz="0" w:space="0" w:color="auto"/>
        <w:left w:val="none" w:sz="0" w:space="0" w:color="auto"/>
        <w:bottom w:val="none" w:sz="0" w:space="0" w:color="auto"/>
        <w:right w:val="none" w:sz="0" w:space="0" w:color="auto"/>
      </w:divBdr>
    </w:div>
    <w:div w:id="74788081">
      <w:bodyDiv w:val="1"/>
      <w:marLeft w:val="0"/>
      <w:marRight w:val="0"/>
      <w:marTop w:val="0"/>
      <w:marBottom w:val="0"/>
      <w:divBdr>
        <w:top w:val="none" w:sz="0" w:space="0" w:color="auto"/>
        <w:left w:val="none" w:sz="0" w:space="0" w:color="auto"/>
        <w:bottom w:val="none" w:sz="0" w:space="0" w:color="auto"/>
        <w:right w:val="none" w:sz="0" w:space="0" w:color="auto"/>
      </w:divBdr>
    </w:div>
    <w:div w:id="78261166">
      <w:bodyDiv w:val="1"/>
      <w:marLeft w:val="0"/>
      <w:marRight w:val="0"/>
      <w:marTop w:val="0"/>
      <w:marBottom w:val="0"/>
      <w:divBdr>
        <w:top w:val="none" w:sz="0" w:space="0" w:color="auto"/>
        <w:left w:val="none" w:sz="0" w:space="0" w:color="auto"/>
        <w:bottom w:val="none" w:sz="0" w:space="0" w:color="auto"/>
        <w:right w:val="none" w:sz="0" w:space="0" w:color="auto"/>
      </w:divBdr>
    </w:div>
    <w:div w:id="78526023">
      <w:bodyDiv w:val="1"/>
      <w:marLeft w:val="0"/>
      <w:marRight w:val="0"/>
      <w:marTop w:val="0"/>
      <w:marBottom w:val="0"/>
      <w:divBdr>
        <w:top w:val="none" w:sz="0" w:space="0" w:color="auto"/>
        <w:left w:val="none" w:sz="0" w:space="0" w:color="auto"/>
        <w:bottom w:val="none" w:sz="0" w:space="0" w:color="auto"/>
        <w:right w:val="none" w:sz="0" w:space="0" w:color="auto"/>
      </w:divBdr>
      <w:divsChild>
        <w:div w:id="1058167465">
          <w:marLeft w:val="480"/>
          <w:marRight w:val="0"/>
          <w:marTop w:val="0"/>
          <w:marBottom w:val="0"/>
          <w:divBdr>
            <w:top w:val="none" w:sz="0" w:space="0" w:color="auto"/>
            <w:left w:val="none" w:sz="0" w:space="0" w:color="auto"/>
            <w:bottom w:val="none" w:sz="0" w:space="0" w:color="auto"/>
            <w:right w:val="none" w:sz="0" w:space="0" w:color="auto"/>
          </w:divBdr>
        </w:div>
        <w:div w:id="822351247">
          <w:marLeft w:val="480"/>
          <w:marRight w:val="0"/>
          <w:marTop w:val="0"/>
          <w:marBottom w:val="0"/>
          <w:divBdr>
            <w:top w:val="none" w:sz="0" w:space="0" w:color="auto"/>
            <w:left w:val="none" w:sz="0" w:space="0" w:color="auto"/>
            <w:bottom w:val="none" w:sz="0" w:space="0" w:color="auto"/>
            <w:right w:val="none" w:sz="0" w:space="0" w:color="auto"/>
          </w:divBdr>
        </w:div>
        <w:div w:id="568467477">
          <w:marLeft w:val="480"/>
          <w:marRight w:val="0"/>
          <w:marTop w:val="0"/>
          <w:marBottom w:val="0"/>
          <w:divBdr>
            <w:top w:val="none" w:sz="0" w:space="0" w:color="auto"/>
            <w:left w:val="none" w:sz="0" w:space="0" w:color="auto"/>
            <w:bottom w:val="none" w:sz="0" w:space="0" w:color="auto"/>
            <w:right w:val="none" w:sz="0" w:space="0" w:color="auto"/>
          </w:divBdr>
        </w:div>
        <w:div w:id="1522011357">
          <w:marLeft w:val="480"/>
          <w:marRight w:val="0"/>
          <w:marTop w:val="0"/>
          <w:marBottom w:val="0"/>
          <w:divBdr>
            <w:top w:val="none" w:sz="0" w:space="0" w:color="auto"/>
            <w:left w:val="none" w:sz="0" w:space="0" w:color="auto"/>
            <w:bottom w:val="none" w:sz="0" w:space="0" w:color="auto"/>
            <w:right w:val="none" w:sz="0" w:space="0" w:color="auto"/>
          </w:divBdr>
        </w:div>
        <w:div w:id="170412121">
          <w:marLeft w:val="480"/>
          <w:marRight w:val="0"/>
          <w:marTop w:val="0"/>
          <w:marBottom w:val="0"/>
          <w:divBdr>
            <w:top w:val="none" w:sz="0" w:space="0" w:color="auto"/>
            <w:left w:val="none" w:sz="0" w:space="0" w:color="auto"/>
            <w:bottom w:val="none" w:sz="0" w:space="0" w:color="auto"/>
            <w:right w:val="none" w:sz="0" w:space="0" w:color="auto"/>
          </w:divBdr>
        </w:div>
        <w:div w:id="321011576">
          <w:marLeft w:val="480"/>
          <w:marRight w:val="0"/>
          <w:marTop w:val="0"/>
          <w:marBottom w:val="0"/>
          <w:divBdr>
            <w:top w:val="none" w:sz="0" w:space="0" w:color="auto"/>
            <w:left w:val="none" w:sz="0" w:space="0" w:color="auto"/>
            <w:bottom w:val="none" w:sz="0" w:space="0" w:color="auto"/>
            <w:right w:val="none" w:sz="0" w:space="0" w:color="auto"/>
          </w:divBdr>
        </w:div>
      </w:divsChild>
    </w:div>
    <w:div w:id="78675622">
      <w:bodyDiv w:val="1"/>
      <w:marLeft w:val="0"/>
      <w:marRight w:val="0"/>
      <w:marTop w:val="0"/>
      <w:marBottom w:val="0"/>
      <w:divBdr>
        <w:top w:val="none" w:sz="0" w:space="0" w:color="auto"/>
        <w:left w:val="none" w:sz="0" w:space="0" w:color="auto"/>
        <w:bottom w:val="none" w:sz="0" w:space="0" w:color="auto"/>
        <w:right w:val="none" w:sz="0" w:space="0" w:color="auto"/>
      </w:divBdr>
    </w:div>
    <w:div w:id="78988047">
      <w:bodyDiv w:val="1"/>
      <w:marLeft w:val="0"/>
      <w:marRight w:val="0"/>
      <w:marTop w:val="0"/>
      <w:marBottom w:val="0"/>
      <w:divBdr>
        <w:top w:val="none" w:sz="0" w:space="0" w:color="auto"/>
        <w:left w:val="none" w:sz="0" w:space="0" w:color="auto"/>
        <w:bottom w:val="none" w:sz="0" w:space="0" w:color="auto"/>
        <w:right w:val="none" w:sz="0" w:space="0" w:color="auto"/>
      </w:divBdr>
    </w:div>
    <w:div w:id="79723341">
      <w:bodyDiv w:val="1"/>
      <w:marLeft w:val="0"/>
      <w:marRight w:val="0"/>
      <w:marTop w:val="0"/>
      <w:marBottom w:val="0"/>
      <w:divBdr>
        <w:top w:val="none" w:sz="0" w:space="0" w:color="auto"/>
        <w:left w:val="none" w:sz="0" w:space="0" w:color="auto"/>
        <w:bottom w:val="none" w:sz="0" w:space="0" w:color="auto"/>
        <w:right w:val="none" w:sz="0" w:space="0" w:color="auto"/>
      </w:divBdr>
    </w:div>
    <w:div w:id="81344233">
      <w:bodyDiv w:val="1"/>
      <w:marLeft w:val="0"/>
      <w:marRight w:val="0"/>
      <w:marTop w:val="0"/>
      <w:marBottom w:val="0"/>
      <w:divBdr>
        <w:top w:val="none" w:sz="0" w:space="0" w:color="auto"/>
        <w:left w:val="none" w:sz="0" w:space="0" w:color="auto"/>
        <w:bottom w:val="none" w:sz="0" w:space="0" w:color="auto"/>
        <w:right w:val="none" w:sz="0" w:space="0" w:color="auto"/>
      </w:divBdr>
    </w:div>
    <w:div w:id="82188291">
      <w:bodyDiv w:val="1"/>
      <w:marLeft w:val="0"/>
      <w:marRight w:val="0"/>
      <w:marTop w:val="0"/>
      <w:marBottom w:val="0"/>
      <w:divBdr>
        <w:top w:val="none" w:sz="0" w:space="0" w:color="auto"/>
        <w:left w:val="none" w:sz="0" w:space="0" w:color="auto"/>
        <w:bottom w:val="none" w:sz="0" w:space="0" w:color="auto"/>
        <w:right w:val="none" w:sz="0" w:space="0" w:color="auto"/>
      </w:divBdr>
    </w:div>
    <w:div w:id="87653743">
      <w:bodyDiv w:val="1"/>
      <w:marLeft w:val="0"/>
      <w:marRight w:val="0"/>
      <w:marTop w:val="0"/>
      <w:marBottom w:val="0"/>
      <w:divBdr>
        <w:top w:val="none" w:sz="0" w:space="0" w:color="auto"/>
        <w:left w:val="none" w:sz="0" w:space="0" w:color="auto"/>
        <w:bottom w:val="none" w:sz="0" w:space="0" w:color="auto"/>
        <w:right w:val="none" w:sz="0" w:space="0" w:color="auto"/>
      </w:divBdr>
    </w:div>
    <w:div w:id="92484731">
      <w:bodyDiv w:val="1"/>
      <w:marLeft w:val="0"/>
      <w:marRight w:val="0"/>
      <w:marTop w:val="0"/>
      <w:marBottom w:val="0"/>
      <w:divBdr>
        <w:top w:val="none" w:sz="0" w:space="0" w:color="auto"/>
        <w:left w:val="none" w:sz="0" w:space="0" w:color="auto"/>
        <w:bottom w:val="none" w:sz="0" w:space="0" w:color="auto"/>
        <w:right w:val="none" w:sz="0" w:space="0" w:color="auto"/>
      </w:divBdr>
    </w:div>
    <w:div w:id="93207295">
      <w:bodyDiv w:val="1"/>
      <w:marLeft w:val="0"/>
      <w:marRight w:val="0"/>
      <w:marTop w:val="0"/>
      <w:marBottom w:val="0"/>
      <w:divBdr>
        <w:top w:val="none" w:sz="0" w:space="0" w:color="auto"/>
        <w:left w:val="none" w:sz="0" w:space="0" w:color="auto"/>
        <w:bottom w:val="none" w:sz="0" w:space="0" w:color="auto"/>
        <w:right w:val="none" w:sz="0" w:space="0" w:color="auto"/>
      </w:divBdr>
    </w:div>
    <w:div w:id="93670306">
      <w:bodyDiv w:val="1"/>
      <w:marLeft w:val="0"/>
      <w:marRight w:val="0"/>
      <w:marTop w:val="0"/>
      <w:marBottom w:val="0"/>
      <w:divBdr>
        <w:top w:val="none" w:sz="0" w:space="0" w:color="auto"/>
        <w:left w:val="none" w:sz="0" w:space="0" w:color="auto"/>
        <w:bottom w:val="none" w:sz="0" w:space="0" w:color="auto"/>
        <w:right w:val="none" w:sz="0" w:space="0" w:color="auto"/>
      </w:divBdr>
    </w:div>
    <w:div w:id="93718770">
      <w:bodyDiv w:val="1"/>
      <w:marLeft w:val="0"/>
      <w:marRight w:val="0"/>
      <w:marTop w:val="0"/>
      <w:marBottom w:val="0"/>
      <w:divBdr>
        <w:top w:val="none" w:sz="0" w:space="0" w:color="auto"/>
        <w:left w:val="none" w:sz="0" w:space="0" w:color="auto"/>
        <w:bottom w:val="none" w:sz="0" w:space="0" w:color="auto"/>
        <w:right w:val="none" w:sz="0" w:space="0" w:color="auto"/>
      </w:divBdr>
    </w:div>
    <w:div w:id="97607660">
      <w:bodyDiv w:val="1"/>
      <w:marLeft w:val="0"/>
      <w:marRight w:val="0"/>
      <w:marTop w:val="0"/>
      <w:marBottom w:val="0"/>
      <w:divBdr>
        <w:top w:val="none" w:sz="0" w:space="0" w:color="auto"/>
        <w:left w:val="none" w:sz="0" w:space="0" w:color="auto"/>
        <w:bottom w:val="none" w:sz="0" w:space="0" w:color="auto"/>
        <w:right w:val="none" w:sz="0" w:space="0" w:color="auto"/>
      </w:divBdr>
    </w:div>
    <w:div w:id="98063876">
      <w:bodyDiv w:val="1"/>
      <w:marLeft w:val="0"/>
      <w:marRight w:val="0"/>
      <w:marTop w:val="0"/>
      <w:marBottom w:val="0"/>
      <w:divBdr>
        <w:top w:val="none" w:sz="0" w:space="0" w:color="auto"/>
        <w:left w:val="none" w:sz="0" w:space="0" w:color="auto"/>
        <w:bottom w:val="none" w:sz="0" w:space="0" w:color="auto"/>
        <w:right w:val="none" w:sz="0" w:space="0" w:color="auto"/>
      </w:divBdr>
    </w:div>
    <w:div w:id="99840945">
      <w:bodyDiv w:val="1"/>
      <w:marLeft w:val="0"/>
      <w:marRight w:val="0"/>
      <w:marTop w:val="0"/>
      <w:marBottom w:val="0"/>
      <w:divBdr>
        <w:top w:val="none" w:sz="0" w:space="0" w:color="auto"/>
        <w:left w:val="none" w:sz="0" w:space="0" w:color="auto"/>
        <w:bottom w:val="none" w:sz="0" w:space="0" w:color="auto"/>
        <w:right w:val="none" w:sz="0" w:space="0" w:color="auto"/>
      </w:divBdr>
    </w:div>
    <w:div w:id="100151065">
      <w:bodyDiv w:val="1"/>
      <w:marLeft w:val="0"/>
      <w:marRight w:val="0"/>
      <w:marTop w:val="0"/>
      <w:marBottom w:val="0"/>
      <w:divBdr>
        <w:top w:val="none" w:sz="0" w:space="0" w:color="auto"/>
        <w:left w:val="none" w:sz="0" w:space="0" w:color="auto"/>
        <w:bottom w:val="none" w:sz="0" w:space="0" w:color="auto"/>
        <w:right w:val="none" w:sz="0" w:space="0" w:color="auto"/>
      </w:divBdr>
    </w:div>
    <w:div w:id="100343557">
      <w:bodyDiv w:val="1"/>
      <w:marLeft w:val="0"/>
      <w:marRight w:val="0"/>
      <w:marTop w:val="0"/>
      <w:marBottom w:val="0"/>
      <w:divBdr>
        <w:top w:val="none" w:sz="0" w:space="0" w:color="auto"/>
        <w:left w:val="none" w:sz="0" w:space="0" w:color="auto"/>
        <w:bottom w:val="none" w:sz="0" w:space="0" w:color="auto"/>
        <w:right w:val="none" w:sz="0" w:space="0" w:color="auto"/>
      </w:divBdr>
    </w:div>
    <w:div w:id="100414137">
      <w:bodyDiv w:val="1"/>
      <w:marLeft w:val="0"/>
      <w:marRight w:val="0"/>
      <w:marTop w:val="0"/>
      <w:marBottom w:val="0"/>
      <w:divBdr>
        <w:top w:val="none" w:sz="0" w:space="0" w:color="auto"/>
        <w:left w:val="none" w:sz="0" w:space="0" w:color="auto"/>
        <w:bottom w:val="none" w:sz="0" w:space="0" w:color="auto"/>
        <w:right w:val="none" w:sz="0" w:space="0" w:color="auto"/>
      </w:divBdr>
    </w:div>
    <w:div w:id="101459799">
      <w:bodyDiv w:val="1"/>
      <w:marLeft w:val="0"/>
      <w:marRight w:val="0"/>
      <w:marTop w:val="0"/>
      <w:marBottom w:val="0"/>
      <w:divBdr>
        <w:top w:val="none" w:sz="0" w:space="0" w:color="auto"/>
        <w:left w:val="none" w:sz="0" w:space="0" w:color="auto"/>
        <w:bottom w:val="none" w:sz="0" w:space="0" w:color="auto"/>
        <w:right w:val="none" w:sz="0" w:space="0" w:color="auto"/>
      </w:divBdr>
    </w:div>
    <w:div w:id="102463707">
      <w:bodyDiv w:val="1"/>
      <w:marLeft w:val="0"/>
      <w:marRight w:val="0"/>
      <w:marTop w:val="0"/>
      <w:marBottom w:val="0"/>
      <w:divBdr>
        <w:top w:val="none" w:sz="0" w:space="0" w:color="auto"/>
        <w:left w:val="none" w:sz="0" w:space="0" w:color="auto"/>
        <w:bottom w:val="none" w:sz="0" w:space="0" w:color="auto"/>
        <w:right w:val="none" w:sz="0" w:space="0" w:color="auto"/>
      </w:divBdr>
    </w:div>
    <w:div w:id="102498440">
      <w:bodyDiv w:val="1"/>
      <w:marLeft w:val="0"/>
      <w:marRight w:val="0"/>
      <w:marTop w:val="0"/>
      <w:marBottom w:val="0"/>
      <w:divBdr>
        <w:top w:val="none" w:sz="0" w:space="0" w:color="auto"/>
        <w:left w:val="none" w:sz="0" w:space="0" w:color="auto"/>
        <w:bottom w:val="none" w:sz="0" w:space="0" w:color="auto"/>
        <w:right w:val="none" w:sz="0" w:space="0" w:color="auto"/>
      </w:divBdr>
    </w:div>
    <w:div w:id="102651750">
      <w:bodyDiv w:val="1"/>
      <w:marLeft w:val="0"/>
      <w:marRight w:val="0"/>
      <w:marTop w:val="0"/>
      <w:marBottom w:val="0"/>
      <w:divBdr>
        <w:top w:val="none" w:sz="0" w:space="0" w:color="auto"/>
        <w:left w:val="none" w:sz="0" w:space="0" w:color="auto"/>
        <w:bottom w:val="none" w:sz="0" w:space="0" w:color="auto"/>
        <w:right w:val="none" w:sz="0" w:space="0" w:color="auto"/>
      </w:divBdr>
    </w:div>
    <w:div w:id="105852047">
      <w:bodyDiv w:val="1"/>
      <w:marLeft w:val="0"/>
      <w:marRight w:val="0"/>
      <w:marTop w:val="0"/>
      <w:marBottom w:val="0"/>
      <w:divBdr>
        <w:top w:val="none" w:sz="0" w:space="0" w:color="auto"/>
        <w:left w:val="none" w:sz="0" w:space="0" w:color="auto"/>
        <w:bottom w:val="none" w:sz="0" w:space="0" w:color="auto"/>
        <w:right w:val="none" w:sz="0" w:space="0" w:color="auto"/>
      </w:divBdr>
      <w:divsChild>
        <w:div w:id="850724268">
          <w:marLeft w:val="480"/>
          <w:marRight w:val="0"/>
          <w:marTop w:val="0"/>
          <w:marBottom w:val="0"/>
          <w:divBdr>
            <w:top w:val="none" w:sz="0" w:space="0" w:color="auto"/>
            <w:left w:val="none" w:sz="0" w:space="0" w:color="auto"/>
            <w:bottom w:val="none" w:sz="0" w:space="0" w:color="auto"/>
            <w:right w:val="none" w:sz="0" w:space="0" w:color="auto"/>
          </w:divBdr>
        </w:div>
        <w:div w:id="572468132">
          <w:marLeft w:val="480"/>
          <w:marRight w:val="0"/>
          <w:marTop w:val="0"/>
          <w:marBottom w:val="0"/>
          <w:divBdr>
            <w:top w:val="none" w:sz="0" w:space="0" w:color="auto"/>
            <w:left w:val="none" w:sz="0" w:space="0" w:color="auto"/>
            <w:bottom w:val="none" w:sz="0" w:space="0" w:color="auto"/>
            <w:right w:val="none" w:sz="0" w:space="0" w:color="auto"/>
          </w:divBdr>
        </w:div>
        <w:div w:id="1441101687">
          <w:marLeft w:val="480"/>
          <w:marRight w:val="0"/>
          <w:marTop w:val="0"/>
          <w:marBottom w:val="0"/>
          <w:divBdr>
            <w:top w:val="none" w:sz="0" w:space="0" w:color="auto"/>
            <w:left w:val="none" w:sz="0" w:space="0" w:color="auto"/>
            <w:bottom w:val="none" w:sz="0" w:space="0" w:color="auto"/>
            <w:right w:val="none" w:sz="0" w:space="0" w:color="auto"/>
          </w:divBdr>
        </w:div>
        <w:div w:id="730731162">
          <w:marLeft w:val="480"/>
          <w:marRight w:val="0"/>
          <w:marTop w:val="0"/>
          <w:marBottom w:val="0"/>
          <w:divBdr>
            <w:top w:val="none" w:sz="0" w:space="0" w:color="auto"/>
            <w:left w:val="none" w:sz="0" w:space="0" w:color="auto"/>
            <w:bottom w:val="none" w:sz="0" w:space="0" w:color="auto"/>
            <w:right w:val="none" w:sz="0" w:space="0" w:color="auto"/>
          </w:divBdr>
        </w:div>
        <w:div w:id="493031761">
          <w:marLeft w:val="480"/>
          <w:marRight w:val="0"/>
          <w:marTop w:val="0"/>
          <w:marBottom w:val="0"/>
          <w:divBdr>
            <w:top w:val="none" w:sz="0" w:space="0" w:color="auto"/>
            <w:left w:val="none" w:sz="0" w:space="0" w:color="auto"/>
            <w:bottom w:val="none" w:sz="0" w:space="0" w:color="auto"/>
            <w:right w:val="none" w:sz="0" w:space="0" w:color="auto"/>
          </w:divBdr>
        </w:div>
        <w:div w:id="1336223435">
          <w:marLeft w:val="480"/>
          <w:marRight w:val="0"/>
          <w:marTop w:val="0"/>
          <w:marBottom w:val="0"/>
          <w:divBdr>
            <w:top w:val="none" w:sz="0" w:space="0" w:color="auto"/>
            <w:left w:val="none" w:sz="0" w:space="0" w:color="auto"/>
            <w:bottom w:val="none" w:sz="0" w:space="0" w:color="auto"/>
            <w:right w:val="none" w:sz="0" w:space="0" w:color="auto"/>
          </w:divBdr>
        </w:div>
        <w:div w:id="1466852039">
          <w:marLeft w:val="480"/>
          <w:marRight w:val="0"/>
          <w:marTop w:val="0"/>
          <w:marBottom w:val="0"/>
          <w:divBdr>
            <w:top w:val="none" w:sz="0" w:space="0" w:color="auto"/>
            <w:left w:val="none" w:sz="0" w:space="0" w:color="auto"/>
            <w:bottom w:val="none" w:sz="0" w:space="0" w:color="auto"/>
            <w:right w:val="none" w:sz="0" w:space="0" w:color="auto"/>
          </w:divBdr>
        </w:div>
      </w:divsChild>
    </w:div>
    <w:div w:id="106239704">
      <w:bodyDiv w:val="1"/>
      <w:marLeft w:val="0"/>
      <w:marRight w:val="0"/>
      <w:marTop w:val="0"/>
      <w:marBottom w:val="0"/>
      <w:divBdr>
        <w:top w:val="none" w:sz="0" w:space="0" w:color="auto"/>
        <w:left w:val="none" w:sz="0" w:space="0" w:color="auto"/>
        <w:bottom w:val="none" w:sz="0" w:space="0" w:color="auto"/>
        <w:right w:val="none" w:sz="0" w:space="0" w:color="auto"/>
      </w:divBdr>
    </w:div>
    <w:div w:id="107938021">
      <w:bodyDiv w:val="1"/>
      <w:marLeft w:val="0"/>
      <w:marRight w:val="0"/>
      <w:marTop w:val="0"/>
      <w:marBottom w:val="0"/>
      <w:divBdr>
        <w:top w:val="none" w:sz="0" w:space="0" w:color="auto"/>
        <w:left w:val="none" w:sz="0" w:space="0" w:color="auto"/>
        <w:bottom w:val="none" w:sz="0" w:space="0" w:color="auto"/>
        <w:right w:val="none" w:sz="0" w:space="0" w:color="auto"/>
      </w:divBdr>
    </w:div>
    <w:div w:id="112871798">
      <w:bodyDiv w:val="1"/>
      <w:marLeft w:val="0"/>
      <w:marRight w:val="0"/>
      <w:marTop w:val="0"/>
      <w:marBottom w:val="0"/>
      <w:divBdr>
        <w:top w:val="none" w:sz="0" w:space="0" w:color="auto"/>
        <w:left w:val="none" w:sz="0" w:space="0" w:color="auto"/>
        <w:bottom w:val="none" w:sz="0" w:space="0" w:color="auto"/>
        <w:right w:val="none" w:sz="0" w:space="0" w:color="auto"/>
      </w:divBdr>
    </w:div>
    <w:div w:id="112873671">
      <w:bodyDiv w:val="1"/>
      <w:marLeft w:val="0"/>
      <w:marRight w:val="0"/>
      <w:marTop w:val="0"/>
      <w:marBottom w:val="0"/>
      <w:divBdr>
        <w:top w:val="none" w:sz="0" w:space="0" w:color="auto"/>
        <w:left w:val="none" w:sz="0" w:space="0" w:color="auto"/>
        <w:bottom w:val="none" w:sz="0" w:space="0" w:color="auto"/>
        <w:right w:val="none" w:sz="0" w:space="0" w:color="auto"/>
      </w:divBdr>
    </w:div>
    <w:div w:id="114253869">
      <w:bodyDiv w:val="1"/>
      <w:marLeft w:val="0"/>
      <w:marRight w:val="0"/>
      <w:marTop w:val="0"/>
      <w:marBottom w:val="0"/>
      <w:divBdr>
        <w:top w:val="none" w:sz="0" w:space="0" w:color="auto"/>
        <w:left w:val="none" w:sz="0" w:space="0" w:color="auto"/>
        <w:bottom w:val="none" w:sz="0" w:space="0" w:color="auto"/>
        <w:right w:val="none" w:sz="0" w:space="0" w:color="auto"/>
      </w:divBdr>
    </w:div>
    <w:div w:id="119421496">
      <w:bodyDiv w:val="1"/>
      <w:marLeft w:val="0"/>
      <w:marRight w:val="0"/>
      <w:marTop w:val="0"/>
      <w:marBottom w:val="0"/>
      <w:divBdr>
        <w:top w:val="none" w:sz="0" w:space="0" w:color="auto"/>
        <w:left w:val="none" w:sz="0" w:space="0" w:color="auto"/>
        <w:bottom w:val="none" w:sz="0" w:space="0" w:color="auto"/>
        <w:right w:val="none" w:sz="0" w:space="0" w:color="auto"/>
      </w:divBdr>
    </w:div>
    <w:div w:id="121198240">
      <w:bodyDiv w:val="1"/>
      <w:marLeft w:val="0"/>
      <w:marRight w:val="0"/>
      <w:marTop w:val="0"/>
      <w:marBottom w:val="0"/>
      <w:divBdr>
        <w:top w:val="none" w:sz="0" w:space="0" w:color="auto"/>
        <w:left w:val="none" w:sz="0" w:space="0" w:color="auto"/>
        <w:bottom w:val="none" w:sz="0" w:space="0" w:color="auto"/>
        <w:right w:val="none" w:sz="0" w:space="0" w:color="auto"/>
      </w:divBdr>
    </w:div>
    <w:div w:id="123351976">
      <w:bodyDiv w:val="1"/>
      <w:marLeft w:val="0"/>
      <w:marRight w:val="0"/>
      <w:marTop w:val="0"/>
      <w:marBottom w:val="0"/>
      <w:divBdr>
        <w:top w:val="none" w:sz="0" w:space="0" w:color="auto"/>
        <w:left w:val="none" w:sz="0" w:space="0" w:color="auto"/>
        <w:bottom w:val="none" w:sz="0" w:space="0" w:color="auto"/>
        <w:right w:val="none" w:sz="0" w:space="0" w:color="auto"/>
      </w:divBdr>
    </w:div>
    <w:div w:id="123622716">
      <w:bodyDiv w:val="1"/>
      <w:marLeft w:val="0"/>
      <w:marRight w:val="0"/>
      <w:marTop w:val="0"/>
      <w:marBottom w:val="0"/>
      <w:divBdr>
        <w:top w:val="none" w:sz="0" w:space="0" w:color="auto"/>
        <w:left w:val="none" w:sz="0" w:space="0" w:color="auto"/>
        <w:bottom w:val="none" w:sz="0" w:space="0" w:color="auto"/>
        <w:right w:val="none" w:sz="0" w:space="0" w:color="auto"/>
      </w:divBdr>
    </w:div>
    <w:div w:id="123889736">
      <w:bodyDiv w:val="1"/>
      <w:marLeft w:val="0"/>
      <w:marRight w:val="0"/>
      <w:marTop w:val="0"/>
      <w:marBottom w:val="0"/>
      <w:divBdr>
        <w:top w:val="none" w:sz="0" w:space="0" w:color="auto"/>
        <w:left w:val="none" w:sz="0" w:space="0" w:color="auto"/>
        <w:bottom w:val="none" w:sz="0" w:space="0" w:color="auto"/>
        <w:right w:val="none" w:sz="0" w:space="0" w:color="auto"/>
      </w:divBdr>
    </w:div>
    <w:div w:id="125242762">
      <w:bodyDiv w:val="1"/>
      <w:marLeft w:val="0"/>
      <w:marRight w:val="0"/>
      <w:marTop w:val="0"/>
      <w:marBottom w:val="0"/>
      <w:divBdr>
        <w:top w:val="none" w:sz="0" w:space="0" w:color="auto"/>
        <w:left w:val="none" w:sz="0" w:space="0" w:color="auto"/>
        <w:bottom w:val="none" w:sz="0" w:space="0" w:color="auto"/>
        <w:right w:val="none" w:sz="0" w:space="0" w:color="auto"/>
      </w:divBdr>
    </w:div>
    <w:div w:id="126975051">
      <w:bodyDiv w:val="1"/>
      <w:marLeft w:val="0"/>
      <w:marRight w:val="0"/>
      <w:marTop w:val="0"/>
      <w:marBottom w:val="0"/>
      <w:divBdr>
        <w:top w:val="none" w:sz="0" w:space="0" w:color="auto"/>
        <w:left w:val="none" w:sz="0" w:space="0" w:color="auto"/>
        <w:bottom w:val="none" w:sz="0" w:space="0" w:color="auto"/>
        <w:right w:val="none" w:sz="0" w:space="0" w:color="auto"/>
      </w:divBdr>
    </w:div>
    <w:div w:id="127549841">
      <w:bodyDiv w:val="1"/>
      <w:marLeft w:val="0"/>
      <w:marRight w:val="0"/>
      <w:marTop w:val="0"/>
      <w:marBottom w:val="0"/>
      <w:divBdr>
        <w:top w:val="none" w:sz="0" w:space="0" w:color="auto"/>
        <w:left w:val="none" w:sz="0" w:space="0" w:color="auto"/>
        <w:bottom w:val="none" w:sz="0" w:space="0" w:color="auto"/>
        <w:right w:val="none" w:sz="0" w:space="0" w:color="auto"/>
      </w:divBdr>
    </w:div>
    <w:div w:id="127676114">
      <w:bodyDiv w:val="1"/>
      <w:marLeft w:val="0"/>
      <w:marRight w:val="0"/>
      <w:marTop w:val="0"/>
      <w:marBottom w:val="0"/>
      <w:divBdr>
        <w:top w:val="none" w:sz="0" w:space="0" w:color="auto"/>
        <w:left w:val="none" w:sz="0" w:space="0" w:color="auto"/>
        <w:bottom w:val="none" w:sz="0" w:space="0" w:color="auto"/>
        <w:right w:val="none" w:sz="0" w:space="0" w:color="auto"/>
      </w:divBdr>
    </w:div>
    <w:div w:id="127817389">
      <w:bodyDiv w:val="1"/>
      <w:marLeft w:val="0"/>
      <w:marRight w:val="0"/>
      <w:marTop w:val="0"/>
      <w:marBottom w:val="0"/>
      <w:divBdr>
        <w:top w:val="none" w:sz="0" w:space="0" w:color="auto"/>
        <w:left w:val="none" w:sz="0" w:space="0" w:color="auto"/>
        <w:bottom w:val="none" w:sz="0" w:space="0" w:color="auto"/>
        <w:right w:val="none" w:sz="0" w:space="0" w:color="auto"/>
      </w:divBdr>
    </w:div>
    <w:div w:id="132870414">
      <w:bodyDiv w:val="1"/>
      <w:marLeft w:val="0"/>
      <w:marRight w:val="0"/>
      <w:marTop w:val="0"/>
      <w:marBottom w:val="0"/>
      <w:divBdr>
        <w:top w:val="none" w:sz="0" w:space="0" w:color="auto"/>
        <w:left w:val="none" w:sz="0" w:space="0" w:color="auto"/>
        <w:bottom w:val="none" w:sz="0" w:space="0" w:color="auto"/>
        <w:right w:val="none" w:sz="0" w:space="0" w:color="auto"/>
      </w:divBdr>
    </w:div>
    <w:div w:id="133377468">
      <w:bodyDiv w:val="1"/>
      <w:marLeft w:val="0"/>
      <w:marRight w:val="0"/>
      <w:marTop w:val="0"/>
      <w:marBottom w:val="0"/>
      <w:divBdr>
        <w:top w:val="none" w:sz="0" w:space="0" w:color="auto"/>
        <w:left w:val="none" w:sz="0" w:space="0" w:color="auto"/>
        <w:bottom w:val="none" w:sz="0" w:space="0" w:color="auto"/>
        <w:right w:val="none" w:sz="0" w:space="0" w:color="auto"/>
      </w:divBdr>
    </w:div>
    <w:div w:id="134300145">
      <w:bodyDiv w:val="1"/>
      <w:marLeft w:val="0"/>
      <w:marRight w:val="0"/>
      <w:marTop w:val="0"/>
      <w:marBottom w:val="0"/>
      <w:divBdr>
        <w:top w:val="none" w:sz="0" w:space="0" w:color="auto"/>
        <w:left w:val="none" w:sz="0" w:space="0" w:color="auto"/>
        <w:bottom w:val="none" w:sz="0" w:space="0" w:color="auto"/>
        <w:right w:val="none" w:sz="0" w:space="0" w:color="auto"/>
      </w:divBdr>
    </w:div>
    <w:div w:id="136412664">
      <w:bodyDiv w:val="1"/>
      <w:marLeft w:val="0"/>
      <w:marRight w:val="0"/>
      <w:marTop w:val="0"/>
      <w:marBottom w:val="0"/>
      <w:divBdr>
        <w:top w:val="none" w:sz="0" w:space="0" w:color="auto"/>
        <w:left w:val="none" w:sz="0" w:space="0" w:color="auto"/>
        <w:bottom w:val="none" w:sz="0" w:space="0" w:color="auto"/>
        <w:right w:val="none" w:sz="0" w:space="0" w:color="auto"/>
      </w:divBdr>
    </w:div>
    <w:div w:id="137646459">
      <w:bodyDiv w:val="1"/>
      <w:marLeft w:val="0"/>
      <w:marRight w:val="0"/>
      <w:marTop w:val="0"/>
      <w:marBottom w:val="0"/>
      <w:divBdr>
        <w:top w:val="none" w:sz="0" w:space="0" w:color="auto"/>
        <w:left w:val="none" w:sz="0" w:space="0" w:color="auto"/>
        <w:bottom w:val="none" w:sz="0" w:space="0" w:color="auto"/>
        <w:right w:val="none" w:sz="0" w:space="0" w:color="auto"/>
      </w:divBdr>
    </w:div>
    <w:div w:id="138961014">
      <w:bodyDiv w:val="1"/>
      <w:marLeft w:val="0"/>
      <w:marRight w:val="0"/>
      <w:marTop w:val="0"/>
      <w:marBottom w:val="0"/>
      <w:divBdr>
        <w:top w:val="none" w:sz="0" w:space="0" w:color="auto"/>
        <w:left w:val="none" w:sz="0" w:space="0" w:color="auto"/>
        <w:bottom w:val="none" w:sz="0" w:space="0" w:color="auto"/>
        <w:right w:val="none" w:sz="0" w:space="0" w:color="auto"/>
      </w:divBdr>
    </w:div>
    <w:div w:id="141235939">
      <w:bodyDiv w:val="1"/>
      <w:marLeft w:val="0"/>
      <w:marRight w:val="0"/>
      <w:marTop w:val="0"/>
      <w:marBottom w:val="0"/>
      <w:divBdr>
        <w:top w:val="none" w:sz="0" w:space="0" w:color="auto"/>
        <w:left w:val="none" w:sz="0" w:space="0" w:color="auto"/>
        <w:bottom w:val="none" w:sz="0" w:space="0" w:color="auto"/>
        <w:right w:val="none" w:sz="0" w:space="0" w:color="auto"/>
      </w:divBdr>
    </w:div>
    <w:div w:id="143738309">
      <w:bodyDiv w:val="1"/>
      <w:marLeft w:val="0"/>
      <w:marRight w:val="0"/>
      <w:marTop w:val="0"/>
      <w:marBottom w:val="0"/>
      <w:divBdr>
        <w:top w:val="none" w:sz="0" w:space="0" w:color="auto"/>
        <w:left w:val="none" w:sz="0" w:space="0" w:color="auto"/>
        <w:bottom w:val="none" w:sz="0" w:space="0" w:color="auto"/>
        <w:right w:val="none" w:sz="0" w:space="0" w:color="auto"/>
      </w:divBdr>
    </w:div>
    <w:div w:id="144124053">
      <w:bodyDiv w:val="1"/>
      <w:marLeft w:val="0"/>
      <w:marRight w:val="0"/>
      <w:marTop w:val="0"/>
      <w:marBottom w:val="0"/>
      <w:divBdr>
        <w:top w:val="none" w:sz="0" w:space="0" w:color="auto"/>
        <w:left w:val="none" w:sz="0" w:space="0" w:color="auto"/>
        <w:bottom w:val="none" w:sz="0" w:space="0" w:color="auto"/>
        <w:right w:val="none" w:sz="0" w:space="0" w:color="auto"/>
      </w:divBdr>
    </w:div>
    <w:div w:id="144324122">
      <w:bodyDiv w:val="1"/>
      <w:marLeft w:val="0"/>
      <w:marRight w:val="0"/>
      <w:marTop w:val="0"/>
      <w:marBottom w:val="0"/>
      <w:divBdr>
        <w:top w:val="none" w:sz="0" w:space="0" w:color="auto"/>
        <w:left w:val="none" w:sz="0" w:space="0" w:color="auto"/>
        <w:bottom w:val="none" w:sz="0" w:space="0" w:color="auto"/>
        <w:right w:val="none" w:sz="0" w:space="0" w:color="auto"/>
      </w:divBdr>
    </w:div>
    <w:div w:id="144591519">
      <w:bodyDiv w:val="1"/>
      <w:marLeft w:val="0"/>
      <w:marRight w:val="0"/>
      <w:marTop w:val="0"/>
      <w:marBottom w:val="0"/>
      <w:divBdr>
        <w:top w:val="none" w:sz="0" w:space="0" w:color="auto"/>
        <w:left w:val="none" w:sz="0" w:space="0" w:color="auto"/>
        <w:bottom w:val="none" w:sz="0" w:space="0" w:color="auto"/>
        <w:right w:val="none" w:sz="0" w:space="0" w:color="auto"/>
      </w:divBdr>
    </w:div>
    <w:div w:id="145827216">
      <w:bodyDiv w:val="1"/>
      <w:marLeft w:val="0"/>
      <w:marRight w:val="0"/>
      <w:marTop w:val="0"/>
      <w:marBottom w:val="0"/>
      <w:divBdr>
        <w:top w:val="none" w:sz="0" w:space="0" w:color="auto"/>
        <w:left w:val="none" w:sz="0" w:space="0" w:color="auto"/>
        <w:bottom w:val="none" w:sz="0" w:space="0" w:color="auto"/>
        <w:right w:val="none" w:sz="0" w:space="0" w:color="auto"/>
      </w:divBdr>
    </w:div>
    <w:div w:id="147522147">
      <w:bodyDiv w:val="1"/>
      <w:marLeft w:val="0"/>
      <w:marRight w:val="0"/>
      <w:marTop w:val="0"/>
      <w:marBottom w:val="0"/>
      <w:divBdr>
        <w:top w:val="none" w:sz="0" w:space="0" w:color="auto"/>
        <w:left w:val="none" w:sz="0" w:space="0" w:color="auto"/>
        <w:bottom w:val="none" w:sz="0" w:space="0" w:color="auto"/>
        <w:right w:val="none" w:sz="0" w:space="0" w:color="auto"/>
      </w:divBdr>
    </w:div>
    <w:div w:id="150218094">
      <w:bodyDiv w:val="1"/>
      <w:marLeft w:val="0"/>
      <w:marRight w:val="0"/>
      <w:marTop w:val="0"/>
      <w:marBottom w:val="0"/>
      <w:divBdr>
        <w:top w:val="none" w:sz="0" w:space="0" w:color="auto"/>
        <w:left w:val="none" w:sz="0" w:space="0" w:color="auto"/>
        <w:bottom w:val="none" w:sz="0" w:space="0" w:color="auto"/>
        <w:right w:val="none" w:sz="0" w:space="0" w:color="auto"/>
      </w:divBdr>
      <w:divsChild>
        <w:div w:id="864906828">
          <w:marLeft w:val="480"/>
          <w:marRight w:val="0"/>
          <w:marTop w:val="0"/>
          <w:marBottom w:val="0"/>
          <w:divBdr>
            <w:top w:val="none" w:sz="0" w:space="0" w:color="auto"/>
            <w:left w:val="none" w:sz="0" w:space="0" w:color="auto"/>
            <w:bottom w:val="none" w:sz="0" w:space="0" w:color="auto"/>
            <w:right w:val="none" w:sz="0" w:space="0" w:color="auto"/>
          </w:divBdr>
        </w:div>
      </w:divsChild>
    </w:div>
    <w:div w:id="154763072">
      <w:bodyDiv w:val="1"/>
      <w:marLeft w:val="0"/>
      <w:marRight w:val="0"/>
      <w:marTop w:val="0"/>
      <w:marBottom w:val="0"/>
      <w:divBdr>
        <w:top w:val="none" w:sz="0" w:space="0" w:color="auto"/>
        <w:left w:val="none" w:sz="0" w:space="0" w:color="auto"/>
        <w:bottom w:val="none" w:sz="0" w:space="0" w:color="auto"/>
        <w:right w:val="none" w:sz="0" w:space="0" w:color="auto"/>
      </w:divBdr>
    </w:div>
    <w:div w:id="155272527">
      <w:bodyDiv w:val="1"/>
      <w:marLeft w:val="0"/>
      <w:marRight w:val="0"/>
      <w:marTop w:val="0"/>
      <w:marBottom w:val="0"/>
      <w:divBdr>
        <w:top w:val="none" w:sz="0" w:space="0" w:color="auto"/>
        <w:left w:val="none" w:sz="0" w:space="0" w:color="auto"/>
        <w:bottom w:val="none" w:sz="0" w:space="0" w:color="auto"/>
        <w:right w:val="none" w:sz="0" w:space="0" w:color="auto"/>
      </w:divBdr>
    </w:div>
    <w:div w:id="155460061">
      <w:bodyDiv w:val="1"/>
      <w:marLeft w:val="0"/>
      <w:marRight w:val="0"/>
      <w:marTop w:val="0"/>
      <w:marBottom w:val="0"/>
      <w:divBdr>
        <w:top w:val="none" w:sz="0" w:space="0" w:color="auto"/>
        <w:left w:val="none" w:sz="0" w:space="0" w:color="auto"/>
        <w:bottom w:val="none" w:sz="0" w:space="0" w:color="auto"/>
        <w:right w:val="none" w:sz="0" w:space="0" w:color="auto"/>
      </w:divBdr>
    </w:div>
    <w:div w:id="157813865">
      <w:bodyDiv w:val="1"/>
      <w:marLeft w:val="0"/>
      <w:marRight w:val="0"/>
      <w:marTop w:val="0"/>
      <w:marBottom w:val="0"/>
      <w:divBdr>
        <w:top w:val="none" w:sz="0" w:space="0" w:color="auto"/>
        <w:left w:val="none" w:sz="0" w:space="0" w:color="auto"/>
        <w:bottom w:val="none" w:sz="0" w:space="0" w:color="auto"/>
        <w:right w:val="none" w:sz="0" w:space="0" w:color="auto"/>
      </w:divBdr>
    </w:div>
    <w:div w:id="160050022">
      <w:bodyDiv w:val="1"/>
      <w:marLeft w:val="0"/>
      <w:marRight w:val="0"/>
      <w:marTop w:val="0"/>
      <w:marBottom w:val="0"/>
      <w:divBdr>
        <w:top w:val="none" w:sz="0" w:space="0" w:color="auto"/>
        <w:left w:val="none" w:sz="0" w:space="0" w:color="auto"/>
        <w:bottom w:val="none" w:sz="0" w:space="0" w:color="auto"/>
        <w:right w:val="none" w:sz="0" w:space="0" w:color="auto"/>
      </w:divBdr>
    </w:div>
    <w:div w:id="161284399">
      <w:bodyDiv w:val="1"/>
      <w:marLeft w:val="0"/>
      <w:marRight w:val="0"/>
      <w:marTop w:val="0"/>
      <w:marBottom w:val="0"/>
      <w:divBdr>
        <w:top w:val="none" w:sz="0" w:space="0" w:color="auto"/>
        <w:left w:val="none" w:sz="0" w:space="0" w:color="auto"/>
        <w:bottom w:val="none" w:sz="0" w:space="0" w:color="auto"/>
        <w:right w:val="none" w:sz="0" w:space="0" w:color="auto"/>
      </w:divBdr>
    </w:div>
    <w:div w:id="163128676">
      <w:bodyDiv w:val="1"/>
      <w:marLeft w:val="0"/>
      <w:marRight w:val="0"/>
      <w:marTop w:val="0"/>
      <w:marBottom w:val="0"/>
      <w:divBdr>
        <w:top w:val="none" w:sz="0" w:space="0" w:color="auto"/>
        <w:left w:val="none" w:sz="0" w:space="0" w:color="auto"/>
        <w:bottom w:val="none" w:sz="0" w:space="0" w:color="auto"/>
        <w:right w:val="none" w:sz="0" w:space="0" w:color="auto"/>
      </w:divBdr>
    </w:div>
    <w:div w:id="165175925">
      <w:bodyDiv w:val="1"/>
      <w:marLeft w:val="0"/>
      <w:marRight w:val="0"/>
      <w:marTop w:val="0"/>
      <w:marBottom w:val="0"/>
      <w:divBdr>
        <w:top w:val="none" w:sz="0" w:space="0" w:color="auto"/>
        <w:left w:val="none" w:sz="0" w:space="0" w:color="auto"/>
        <w:bottom w:val="none" w:sz="0" w:space="0" w:color="auto"/>
        <w:right w:val="none" w:sz="0" w:space="0" w:color="auto"/>
      </w:divBdr>
    </w:div>
    <w:div w:id="165679715">
      <w:bodyDiv w:val="1"/>
      <w:marLeft w:val="0"/>
      <w:marRight w:val="0"/>
      <w:marTop w:val="0"/>
      <w:marBottom w:val="0"/>
      <w:divBdr>
        <w:top w:val="none" w:sz="0" w:space="0" w:color="auto"/>
        <w:left w:val="none" w:sz="0" w:space="0" w:color="auto"/>
        <w:bottom w:val="none" w:sz="0" w:space="0" w:color="auto"/>
        <w:right w:val="none" w:sz="0" w:space="0" w:color="auto"/>
      </w:divBdr>
    </w:div>
    <w:div w:id="166411347">
      <w:bodyDiv w:val="1"/>
      <w:marLeft w:val="0"/>
      <w:marRight w:val="0"/>
      <w:marTop w:val="0"/>
      <w:marBottom w:val="0"/>
      <w:divBdr>
        <w:top w:val="none" w:sz="0" w:space="0" w:color="auto"/>
        <w:left w:val="none" w:sz="0" w:space="0" w:color="auto"/>
        <w:bottom w:val="none" w:sz="0" w:space="0" w:color="auto"/>
        <w:right w:val="none" w:sz="0" w:space="0" w:color="auto"/>
      </w:divBdr>
    </w:div>
    <w:div w:id="167208704">
      <w:bodyDiv w:val="1"/>
      <w:marLeft w:val="0"/>
      <w:marRight w:val="0"/>
      <w:marTop w:val="0"/>
      <w:marBottom w:val="0"/>
      <w:divBdr>
        <w:top w:val="none" w:sz="0" w:space="0" w:color="auto"/>
        <w:left w:val="none" w:sz="0" w:space="0" w:color="auto"/>
        <w:bottom w:val="none" w:sz="0" w:space="0" w:color="auto"/>
        <w:right w:val="none" w:sz="0" w:space="0" w:color="auto"/>
      </w:divBdr>
    </w:div>
    <w:div w:id="168179618">
      <w:bodyDiv w:val="1"/>
      <w:marLeft w:val="0"/>
      <w:marRight w:val="0"/>
      <w:marTop w:val="0"/>
      <w:marBottom w:val="0"/>
      <w:divBdr>
        <w:top w:val="none" w:sz="0" w:space="0" w:color="auto"/>
        <w:left w:val="none" w:sz="0" w:space="0" w:color="auto"/>
        <w:bottom w:val="none" w:sz="0" w:space="0" w:color="auto"/>
        <w:right w:val="none" w:sz="0" w:space="0" w:color="auto"/>
      </w:divBdr>
    </w:div>
    <w:div w:id="168329076">
      <w:bodyDiv w:val="1"/>
      <w:marLeft w:val="0"/>
      <w:marRight w:val="0"/>
      <w:marTop w:val="0"/>
      <w:marBottom w:val="0"/>
      <w:divBdr>
        <w:top w:val="none" w:sz="0" w:space="0" w:color="auto"/>
        <w:left w:val="none" w:sz="0" w:space="0" w:color="auto"/>
        <w:bottom w:val="none" w:sz="0" w:space="0" w:color="auto"/>
        <w:right w:val="none" w:sz="0" w:space="0" w:color="auto"/>
      </w:divBdr>
    </w:div>
    <w:div w:id="168520324">
      <w:bodyDiv w:val="1"/>
      <w:marLeft w:val="0"/>
      <w:marRight w:val="0"/>
      <w:marTop w:val="0"/>
      <w:marBottom w:val="0"/>
      <w:divBdr>
        <w:top w:val="none" w:sz="0" w:space="0" w:color="auto"/>
        <w:left w:val="none" w:sz="0" w:space="0" w:color="auto"/>
        <w:bottom w:val="none" w:sz="0" w:space="0" w:color="auto"/>
        <w:right w:val="none" w:sz="0" w:space="0" w:color="auto"/>
      </w:divBdr>
      <w:divsChild>
        <w:div w:id="1192496186">
          <w:marLeft w:val="480"/>
          <w:marRight w:val="0"/>
          <w:marTop w:val="0"/>
          <w:marBottom w:val="0"/>
          <w:divBdr>
            <w:top w:val="none" w:sz="0" w:space="0" w:color="auto"/>
            <w:left w:val="none" w:sz="0" w:space="0" w:color="auto"/>
            <w:bottom w:val="none" w:sz="0" w:space="0" w:color="auto"/>
            <w:right w:val="none" w:sz="0" w:space="0" w:color="auto"/>
          </w:divBdr>
        </w:div>
        <w:div w:id="288325244">
          <w:marLeft w:val="480"/>
          <w:marRight w:val="0"/>
          <w:marTop w:val="0"/>
          <w:marBottom w:val="0"/>
          <w:divBdr>
            <w:top w:val="none" w:sz="0" w:space="0" w:color="auto"/>
            <w:left w:val="none" w:sz="0" w:space="0" w:color="auto"/>
            <w:bottom w:val="none" w:sz="0" w:space="0" w:color="auto"/>
            <w:right w:val="none" w:sz="0" w:space="0" w:color="auto"/>
          </w:divBdr>
        </w:div>
        <w:div w:id="449469830">
          <w:marLeft w:val="480"/>
          <w:marRight w:val="0"/>
          <w:marTop w:val="0"/>
          <w:marBottom w:val="0"/>
          <w:divBdr>
            <w:top w:val="none" w:sz="0" w:space="0" w:color="auto"/>
            <w:left w:val="none" w:sz="0" w:space="0" w:color="auto"/>
            <w:bottom w:val="none" w:sz="0" w:space="0" w:color="auto"/>
            <w:right w:val="none" w:sz="0" w:space="0" w:color="auto"/>
          </w:divBdr>
        </w:div>
        <w:div w:id="1922638859">
          <w:marLeft w:val="480"/>
          <w:marRight w:val="0"/>
          <w:marTop w:val="0"/>
          <w:marBottom w:val="0"/>
          <w:divBdr>
            <w:top w:val="none" w:sz="0" w:space="0" w:color="auto"/>
            <w:left w:val="none" w:sz="0" w:space="0" w:color="auto"/>
            <w:bottom w:val="none" w:sz="0" w:space="0" w:color="auto"/>
            <w:right w:val="none" w:sz="0" w:space="0" w:color="auto"/>
          </w:divBdr>
        </w:div>
        <w:div w:id="994067499">
          <w:marLeft w:val="480"/>
          <w:marRight w:val="0"/>
          <w:marTop w:val="0"/>
          <w:marBottom w:val="0"/>
          <w:divBdr>
            <w:top w:val="none" w:sz="0" w:space="0" w:color="auto"/>
            <w:left w:val="none" w:sz="0" w:space="0" w:color="auto"/>
            <w:bottom w:val="none" w:sz="0" w:space="0" w:color="auto"/>
            <w:right w:val="none" w:sz="0" w:space="0" w:color="auto"/>
          </w:divBdr>
        </w:div>
        <w:div w:id="1256941057">
          <w:marLeft w:val="480"/>
          <w:marRight w:val="0"/>
          <w:marTop w:val="0"/>
          <w:marBottom w:val="0"/>
          <w:divBdr>
            <w:top w:val="none" w:sz="0" w:space="0" w:color="auto"/>
            <w:left w:val="none" w:sz="0" w:space="0" w:color="auto"/>
            <w:bottom w:val="none" w:sz="0" w:space="0" w:color="auto"/>
            <w:right w:val="none" w:sz="0" w:space="0" w:color="auto"/>
          </w:divBdr>
        </w:div>
        <w:div w:id="1716082911">
          <w:marLeft w:val="480"/>
          <w:marRight w:val="0"/>
          <w:marTop w:val="0"/>
          <w:marBottom w:val="0"/>
          <w:divBdr>
            <w:top w:val="none" w:sz="0" w:space="0" w:color="auto"/>
            <w:left w:val="none" w:sz="0" w:space="0" w:color="auto"/>
            <w:bottom w:val="none" w:sz="0" w:space="0" w:color="auto"/>
            <w:right w:val="none" w:sz="0" w:space="0" w:color="auto"/>
          </w:divBdr>
        </w:div>
      </w:divsChild>
    </w:div>
    <w:div w:id="174928914">
      <w:bodyDiv w:val="1"/>
      <w:marLeft w:val="0"/>
      <w:marRight w:val="0"/>
      <w:marTop w:val="0"/>
      <w:marBottom w:val="0"/>
      <w:divBdr>
        <w:top w:val="none" w:sz="0" w:space="0" w:color="auto"/>
        <w:left w:val="none" w:sz="0" w:space="0" w:color="auto"/>
        <w:bottom w:val="none" w:sz="0" w:space="0" w:color="auto"/>
        <w:right w:val="none" w:sz="0" w:space="0" w:color="auto"/>
      </w:divBdr>
    </w:div>
    <w:div w:id="175316713">
      <w:bodyDiv w:val="1"/>
      <w:marLeft w:val="0"/>
      <w:marRight w:val="0"/>
      <w:marTop w:val="0"/>
      <w:marBottom w:val="0"/>
      <w:divBdr>
        <w:top w:val="none" w:sz="0" w:space="0" w:color="auto"/>
        <w:left w:val="none" w:sz="0" w:space="0" w:color="auto"/>
        <w:bottom w:val="none" w:sz="0" w:space="0" w:color="auto"/>
        <w:right w:val="none" w:sz="0" w:space="0" w:color="auto"/>
      </w:divBdr>
    </w:div>
    <w:div w:id="175386720">
      <w:bodyDiv w:val="1"/>
      <w:marLeft w:val="0"/>
      <w:marRight w:val="0"/>
      <w:marTop w:val="0"/>
      <w:marBottom w:val="0"/>
      <w:divBdr>
        <w:top w:val="none" w:sz="0" w:space="0" w:color="auto"/>
        <w:left w:val="none" w:sz="0" w:space="0" w:color="auto"/>
        <w:bottom w:val="none" w:sz="0" w:space="0" w:color="auto"/>
        <w:right w:val="none" w:sz="0" w:space="0" w:color="auto"/>
      </w:divBdr>
    </w:div>
    <w:div w:id="176387393">
      <w:bodyDiv w:val="1"/>
      <w:marLeft w:val="0"/>
      <w:marRight w:val="0"/>
      <w:marTop w:val="0"/>
      <w:marBottom w:val="0"/>
      <w:divBdr>
        <w:top w:val="none" w:sz="0" w:space="0" w:color="auto"/>
        <w:left w:val="none" w:sz="0" w:space="0" w:color="auto"/>
        <w:bottom w:val="none" w:sz="0" w:space="0" w:color="auto"/>
        <w:right w:val="none" w:sz="0" w:space="0" w:color="auto"/>
      </w:divBdr>
    </w:div>
    <w:div w:id="176388572">
      <w:bodyDiv w:val="1"/>
      <w:marLeft w:val="0"/>
      <w:marRight w:val="0"/>
      <w:marTop w:val="0"/>
      <w:marBottom w:val="0"/>
      <w:divBdr>
        <w:top w:val="none" w:sz="0" w:space="0" w:color="auto"/>
        <w:left w:val="none" w:sz="0" w:space="0" w:color="auto"/>
        <w:bottom w:val="none" w:sz="0" w:space="0" w:color="auto"/>
        <w:right w:val="none" w:sz="0" w:space="0" w:color="auto"/>
      </w:divBdr>
    </w:div>
    <w:div w:id="177232873">
      <w:bodyDiv w:val="1"/>
      <w:marLeft w:val="0"/>
      <w:marRight w:val="0"/>
      <w:marTop w:val="0"/>
      <w:marBottom w:val="0"/>
      <w:divBdr>
        <w:top w:val="none" w:sz="0" w:space="0" w:color="auto"/>
        <w:left w:val="none" w:sz="0" w:space="0" w:color="auto"/>
        <w:bottom w:val="none" w:sz="0" w:space="0" w:color="auto"/>
        <w:right w:val="none" w:sz="0" w:space="0" w:color="auto"/>
      </w:divBdr>
    </w:div>
    <w:div w:id="177500639">
      <w:bodyDiv w:val="1"/>
      <w:marLeft w:val="0"/>
      <w:marRight w:val="0"/>
      <w:marTop w:val="0"/>
      <w:marBottom w:val="0"/>
      <w:divBdr>
        <w:top w:val="none" w:sz="0" w:space="0" w:color="auto"/>
        <w:left w:val="none" w:sz="0" w:space="0" w:color="auto"/>
        <w:bottom w:val="none" w:sz="0" w:space="0" w:color="auto"/>
        <w:right w:val="none" w:sz="0" w:space="0" w:color="auto"/>
      </w:divBdr>
    </w:div>
    <w:div w:id="178589758">
      <w:bodyDiv w:val="1"/>
      <w:marLeft w:val="0"/>
      <w:marRight w:val="0"/>
      <w:marTop w:val="0"/>
      <w:marBottom w:val="0"/>
      <w:divBdr>
        <w:top w:val="none" w:sz="0" w:space="0" w:color="auto"/>
        <w:left w:val="none" w:sz="0" w:space="0" w:color="auto"/>
        <w:bottom w:val="none" w:sz="0" w:space="0" w:color="auto"/>
        <w:right w:val="none" w:sz="0" w:space="0" w:color="auto"/>
      </w:divBdr>
    </w:div>
    <w:div w:id="179197153">
      <w:bodyDiv w:val="1"/>
      <w:marLeft w:val="0"/>
      <w:marRight w:val="0"/>
      <w:marTop w:val="0"/>
      <w:marBottom w:val="0"/>
      <w:divBdr>
        <w:top w:val="none" w:sz="0" w:space="0" w:color="auto"/>
        <w:left w:val="none" w:sz="0" w:space="0" w:color="auto"/>
        <w:bottom w:val="none" w:sz="0" w:space="0" w:color="auto"/>
        <w:right w:val="none" w:sz="0" w:space="0" w:color="auto"/>
      </w:divBdr>
      <w:divsChild>
        <w:div w:id="1040282372">
          <w:marLeft w:val="480"/>
          <w:marRight w:val="0"/>
          <w:marTop w:val="0"/>
          <w:marBottom w:val="0"/>
          <w:divBdr>
            <w:top w:val="none" w:sz="0" w:space="0" w:color="auto"/>
            <w:left w:val="none" w:sz="0" w:space="0" w:color="auto"/>
            <w:bottom w:val="none" w:sz="0" w:space="0" w:color="auto"/>
            <w:right w:val="none" w:sz="0" w:space="0" w:color="auto"/>
          </w:divBdr>
        </w:div>
      </w:divsChild>
    </w:div>
    <w:div w:id="180551922">
      <w:bodyDiv w:val="1"/>
      <w:marLeft w:val="0"/>
      <w:marRight w:val="0"/>
      <w:marTop w:val="0"/>
      <w:marBottom w:val="0"/>
      <w:divBdr>
        <w:top w:val="none" w:sz="0" w:space="0" w:color="auto"/>
        <w:left w:val="none" w:sz="0" w:space="0" w:color="auto"/>
        <w:bottom w:val="none" w:sz="0" w:space="0" w:color="auto"/>
        <w:right w:val="none" w:sz="0" w:space="0" w:color="auto"/>
      </w:divBdr>
    </w:div>
    <w:div w:id="182599312">
      <w:bodyDiv w:val="1"/>
      <w:marLeft w:val="0"/>
      <w:marRight w:val="0"/>
      <w:marTop w:val="0"/>
      <w:marBottom w:val="0"/>
      <w:divBdr>
        <w:top w:val="none" w:sz="0" w:space="0" w:color="auto"/>
        <w:left w:val="none" w:sz="0" w:space="0" w:color="auto"/>
        <w:bottom w:val="none" w:sz="0" w:space="0" w:color="auto"/>
        <w:right w:val="none" w:sz="0" w:space="0" w:color="auto"/>
      </w:divBdr>
    </w:div>
    <w:div w:id="184905558">
      <w:bodyDiv w:val="1"/>
      <w:marLeft w:val="0"/>
      <w:marRight w:val="0"/>
      <w:marTop w:val="0"/>
      <w:marBottom w:val="0"/>
      <w:divBdr>
        <w:top w:val="none" w:sz="0" w:space="0" w:color="auto"/>
        <w:left w:val="none" w:sz="0" w:space="0" w:color="auto"/>
        <w:bottom w:val="none" w:sz="0" w:space="0" w:color="auto"/>
        <w:right w:val="none" w:sz="0" w:space="0" w:color="auto"/>
      </w:divBdr>
    </w:div>
    <w:div w:id="186796719">
      <w:bodyDiv w:val="1"/>
      <w:marLeft w:val="0"/>
      <w:marRight w:val="0"/>
      <w:marTop w:val="0"/>
      <w:marBottom w:val="0"/>
      <w:divBdr>
        <w:top w:val="none" w:sz="0" w:space="0" w:color="auto"/>
        <w:left w:val="none" w:sz="0" w:space="0" w:color="auto"/>
        <w:bottom w:val="none" w:sz="0" w:space="0" w:color="auto"/>
        <w:right w:val="none" w:sz="0" w:space="0" w:color="auto"/>
      </w:divBdr>
    </w:div>
    <w:div w:id="186867728">
      <w:bodyDiv w:val="1"/>
      <w:marLeft w:val="0"/>
      <w:marRight w:val="0"/>
      <w:marTop w:val="0"/>
      <w:marBottom w:val="0"/>
      <w:divBdr>
        <w:top w:val="none" w:sz="0" w:space="0" w:color="auto"/>
        <w:left w:val="none" w:sz="0" w:space="0" w:color="auto"/>
        <w:bottom w:val="none" w:sz="0" w:space="0" w:color="auto"/>
        <w:right w:val="none" w:sz="0" w:space="0" w:color="auto"/>
      </w:divBdr>
    </w:div>
    <w:div w:id="187959930">
      <w:bodyDiv w:val="1"/>
      <w:marLeft w:val="0"/>
      <w:marRight w:val="0"/>
      <w:marTop w:val="0"/>
      <w:marBottom w:val="0"/>
      <w:divBdr>
        <w:top w:val="none" w:sz="0" w:space="0" w:color="auto"/>
        <w:left w:val="none" w:sz="0" w:space="0" w:color="auto"/>
        <w:bottom w:val="none" w:sz="0" w:space="0" w:color="auto"/>
        <w:right w:val="none" w:sz="0" w:space="0" w:color="auto"/>
      </w:divBdr>
    </w:div>
    <w:div w:id="188690081">
      <w:bodyDiv w:val="1"/>
      <w:marLeft w:val="0"/>
      <w:marRight w:val="0"/>
      <w:marTop w:val="0"/>
      <w:marBottom w:val="0"/>
      <w:divBdr>
        <w:top w:val="none" w:sz="0" w:space="0" w:color="auto"/>
        <w:left w:val="none" w:sz="0" w:space="0" w:color="auto"/>
        <w:bottom w:val="none" w:sz="0" w:space="0" w:color="auto"/>
        <w:right w:val="none" w:sz="0" w:space="0" w:color="auto"/>
      </w:divBdr>
      <w:divsChild>
        <w:div w:id="1301500250">
          <w:marLeft w:val="480"/>
          <w:marRight w:val="0"/>
          <w:marTop w:val="0"/>
          <w:marBottom w:val="0"/>
          <w:divBdr>
            <w:top w:val="none" w:sz="0" w:space="0" w:color="auto"/>
            <w:left w:val="none" w:sz="0" w:space="0" w:color="auto"/>
            <w:bottom w:val="none" w:sz="0" w:space="0" w:color="auto"/>
            <w:right w:val="none" w:sz="0" w:space="0" w:color="auto"/>
          </w:divBdr>
        </w:div>
        <w:div w:id="325859271">
          <w:marLeft w:val="480"/>
          <w:marRight w:val="0"/>
          <w:marTop w:val="0"/>
          <w:marBottom w:val="0"/>
          <w:divBdr>
            <w:top w:val="none" w:sz="0" w:space="0" w:color="auto"/>
            <w:left w:val="none" w:sz="0" w:space="0" w:color="auto"/>
            <w:bottom w:val="none" w:sz="0" w:space="0" w:color="auto"/>
            <w:right w:val="none" w:sz="0" w:space="0" w:color="auto"/>
          </w:divBdr>
        </w:div>
        <w:div w:id="1674186643">
          <w:marLeft w:val="480"/>
          <w:marRight w:val="0"/>
          <w:marTop w:val="0"/>
          <w:marBottom w:val="0"/>
          <w:divBdr>
            <w:top w:val="none" w:sz="0" w:space="0" w:color="auto"/>
            <w:left w:val="none" w:sz="0" w:space="0" w:color="auto"/>
            <w:bottom w:val="none" w:sz="0" w:space="0" w:color="auto"/>
            <w:right w:val="none" w:sz="0" w:space="0" w:color="auto"/>
          </w:divBdr>
        </w:div>
        <w:div w:id="20518565">
          <w:marLeft w:val="480"/>
          <w:marRight w:val="0"/>
          <w:marTop w:val="0"/>
          <w:marBottom w:val="0"/>
          <w:divBdr>
            <w:top w:val="none" w:sz="0" w:space="0" w:color="auto"/>
            <w:left w:val="none" w:sz="0" w:space="0" w:color="auto"/>
            <w:bottom w:val="none" w:sz="0" w:space="0" w:color="auto"/>
            <w:right w:val="none" w:sz="0" w:space="0" w:color="auto"/>
          </w:divBdr>
        </w:div>
        <w:div w:id="924455315">
          <w:marLeft w:val="480"/>
          <w:marRight w:val="0"/>
          <w:marTop w:val="0"/>
          <w:marBottom w:val="0"/>
          <w:divBdr>
            <w:top w:val="none" w:sz="0" w:space="0" w:color="auto"/>
            <w:left w:val="none" w:sz="0" w:space="0" w:color="auto"/>
            <w:bottom w:val="none" w:sz="0" w:space="0" w:color="auto"/>
            <w:right w:val="none" w:sz="0" w:space="0" w:color="auto"/>
          </w:divBdr>
        </w:div>
        <w:div w:id="1105224881">
          <w:marLeft w:val="480"/>
          <w:marRight w:val="0"/>
          <w:marTop w:val="0"/>
          <w:marBottom w:val="0"/>
          <w:divBdr>
            <w:top w:val="none" w:sz="0" w:space="0" w:color="auto"/>
            <w:left w:val="none" w:sz="0" w:space="0" w:color="auto"/>
            <w:bottom w:val="none" w:sz="0" w:space="0" w:color="auto"/>
            <w:right w:val="none" w:sz="0" w:space="0" w:color="auto"/>
          </w:divBdr>
        </w:div>
      </w:divsChild>
    </w:div>
    <w:div w:id="192232814">
      <w:bodyDiv w:val="1"/>
      <w:marLeft w:val="0"/>
      <w:marRight w:val="0"/>
      <w:marTop w:val="0"/>
      <w:marBottom w:val="0"/>
      <w:divBdr>
        <w:top w:val="none" w:sz="0" w:space="0" w:color="auto"/>
        <w:left w:val="none" w:sz="0" w:space="0" w:color="auto"/>
        <w:bottom w:val="none" w:sz="0" w:space="0" w:color="auto"/>
        <w:right w:val="none" w:sz="0" w:space="0" w:color="auto"/>
      </w:divBdr>
    </w:div>
    <w:div w:id="192614010">
      <w:bodyDiv w:val="1"/>
      <w:marLeft w:val="0"/>
      <w:marRight w:val="0"/>
      <w:marTop w:val="0"/>
      <w:marBottom w:val="0"/>
      <w:divBdr>
        <w:top w:val="none" w:sz="0" w:space="0" w:color="auto"/>
        <w:left w:val="none" w:sz="0" w:space="0" w:color="auto"/>
        <w:bottom w:val="none" w:sz="0" w:space="0" w:color="auto"/>
        <w:right w:val="none" w:sz="0" w:space="0" w:color="auto"/>
      </w:divBdr>
    </w:div>
    <w:div w:id="192813836">
      <w:bodyDiv w:val="1"/>
      <w:marLeft w:val="0"/>
      <w:marRight w:val="0"/>
      <w:marTop w:val="0"/>
      <w:marBottom w:val="0"/>
      <w:divBdr>
        <w:top w:val="none" w:sz="0" w:space="0" w:color="auto"/>
        <w:left w:val="none" w:sz="0" w:space="0" w:color="auto"/>
        <w:bottom w:val="none" w:sz="0" w:space="0" w:color="auto"/>
        <w:right w:val="none" w:sz="0" w:space="0" w:color="auto"/>
      </w:divBdr>
    </w:div>
    <w:div w:id="192958844">
      <w:bodyDiv w:val="1"/>
      <w:marLeft w:val="0"/>
      <w:marRight w:val="0"/>
      <w:marTop w:val="0"/>
      <w:marBottom w:val="0"/>
      <w:divBdr>
        <w:top w:val="none" w:sz="0" w:space="0" w:color="auto"/>
        <w:left w:val="none" w:sz="0" w:space="0" w:color="auto"/>
        <w:bottom w:val="none" w:sz="0" w:space="0" w:color="auto"/>
        <w:right w:val="none" w:sz="0" w:space="0" w:color="auto"/>
      </w:divBdr>
    </w:div>
    <w:div w:id="193153806">
      <w:bodyDiv w:val="1"/>
      <w:marLeft w:val="0"/>
      <w:marRight w:val="0"/>
      <w:marTop w:val="0"/>
      <w:marBottom w:val="0"/>
      <w:divBdr>
        <w:top w:val="none" w:sz="0" w:space="0" w:color="auto"/>
        <w:left w:val="none" w:sz="0" w:space="0" w:color="auto"/>
        <w:bottom w:val="none" w:sz="0" w:space="0" w:color="auto"/>
        <w:right w:val="none" w:sz="0" w:space="0" w:color="auto"/>
      </w:divBdr>
    </w:div>
    <w:div w:id="194196469">
      <w:bodyDiv w:val="1"/>
      <w:marLeft w:val="0"/>
      <w:marRight w:val="0"/>
      <w:marTop w:val="0"/>
      <w:marBottom w:val="0"/>
      <w:divBdr>
        <w:top w:val="none" w:sz="0" w:space="0" w:color="auto"/>
        <w:left w:val="none" w:sz="0" w:space="0" w:color="auto"/>
        <w:bottom w:val="none" w:sz="0" w:space="0" w:color="auto"/>
        <w:right w:val="none" w:sz="0" w:space="0" w:color="auto"/>
      </w:divBdr>
    </w:div>
    <w:div w:id="194734132">
      <w:bodyDiv w:val="1"/>
      <w:marLeft w:val="0"/>
      <w:marRight w:val="0"/>
      <w:marTop w:val="0"/>
      <w:marBottom w:val="0"/>
      <w:divBdr>
        <w:top w:val="none" w:sz="0" w:space="0" w:color="auto"/>
        <w:left w:val="none" w:sz="0" w:space="0" w:color="auto"/>
        <w:bottom w:val="none" w:sz="0" w:space="0" w:color="auto"/>
        <w:right w:val="none" w:sz="0" w:space="0" w:color="auto"/>
      </w:divBdr>
    </w:div>
    <w:div w:id="195235751">
      <w:bodyDiv w:val="1"/>
      <w:marLeft w:val="0"/>
      <w:marRight w:val="0"/>
      <w:marTop w:val="0"/>
      <w:marBottom w:val="0"/>
      <w:divBdr>
        <w:top w:val="none" w:sz="0" w:space="0" w:color="auto"/>
        <w:left w:val="none" w:sz="0" w:space="0" w:color="auto"/>
        <w:bottom w:val="none" w:sz="0" w:space="0" w:color="auto"/>
        <w:right w:val="none" w:sz="0" w:space="0" w:color="auto"/>
      </w:divBdr>
      <w:divsChild>
        <w:div w:id="2069916723">
          <w:marLeft w:val="480"/>
          <w:marRight w:val="0"/>
          <w:marTop w:val="0"/>
          <w:marBottom w:val="0"/>
          <w:divBdr>
            <w:top w:val="none" w:sz="0" w:space="0" w:color="auto"/>
            <w:left w:val="none" w:sz="0" w:space="0" w:color="auto"/>
            <w:bottom w:val="none" w:sz="0" w:space="0" w:color="auto"/>
            <w:right w:val="none" w:sz="0" w:space="0" w:color="auto"/>
          </w:divBdr>
        </w:div>
      </w:divsChild>
    </w:div>
    <w:div w:id="195852602">
      <w:bodyDiv w:val="1"/>
      <w:marLeft w:val="0"/>
      <w:marRight w:val="0"/>
      <w:marTop w:val="0"/>
      <w:marBottom w:val="0"/>
      <w:divBdr>
        <w:top w:val="none" w:sz="0" w:space="0" w:color="auto"/>
        <w:left w:val="none" w:sz="0" w:space="0" w:color="auto"/>
        <w:bottom w:val="none" w:sz="0" w:space="0" w:color="auto"/>
        <w:right w:val="none" w:sz="0" w:space="0" w:color="auto"/>
      </w:divBdr>
    </w:div>
    <w:div w:id="202058238">
      <w:bodyDiv w:val="1"/>
      <w:marLeft w:val="0"/>
      <w:marRight w:val="0"/>
      <w:marTop w:val="0"/>
      <w:marBottom w:val="0"/>
      <w:divBdr>
        <w:top w:val="none" w:sz="0" w:space="0" w:color="auto"/>
        <w:left w:val="none" w:sz="0" w:space="0" w:color="auto"/>
        <w:bottom w:val="none" w:sz="0" w:space="0" w:color="auto"/>
        <w:right w:val="none" w:sz="0" w:space="0" w:color="auto"/>
      </w:divBdr>
    </w:div>
    <w:div w:id="206450264">
      <w:bodyDiv w:val="1"/>
      <w:marLeft w:val="0"/>
      <w:marRight w:val="0"/>
      <w:marTop w:val="0"/>
      <w:marBottom w:val="0"/>
      <w:divBdr>
        <w:top w:val="none" w:sz="0" w:space="0" w:color="auto"/>
        <w:left w:val="none" w:sz="0" w:space="0" w:color="auto"/>
        <w:bottom w:val="none" w:sz="0" w:space="0" w:color="auto"/>
        <w:right w:val="none" w:sz="0" w:space="0" w:color="auto"/>
      </w:divBdr>
    </w:div>
    <w:div w:id="208226464">
      <w:bodyDiv w:val="1"/>
      <w:marLeft w:val="0"/>
      <w:marRight w:val="0"/>
      <w:marTop w:val="0"/>
      <w:marBottom w:val="0"/>
      <w:divBdr>
        <w:top w:val="none" w:sz="0" w:space="0" w:color="auto"/>
        <w:left w:val="none" w:sz="0" w:space="0" w:color="auto"/>
        <w:bottom w:val="none" w:sz="0" w:space="0" w:color="auto"/>
        <w:right w:val="none" w:sz="0" w:space="0" w:color="auto"/>
      </w:divBdr>
    </w:div>
    <w:div w:id="208957987">
      <w:bodyDiv w:val="1"/>
      <w:marLeft w:val="0"/>
      <w:marRight w:val="0"/>
      <w:marTop w:val="0"/>
      <w:marBottom w:val="0"/>
      <w:divBdr>
        <w:top w:val="none" w:sz="0" w:space="0" w:color="auto"/>
        <w:left w:val="none" w:sz="0" w:space="0" w:color="auto"/>
        <w:bottom w:val="none" w:sz="0" w:space="0" w:color="auto"/>
        <w:right w:val="none" w:sz="0" w:space="0" w:color="auto"/>
      </w:divBdr>
    </w:div>
    <w:div w:id="208958925">
      <w:bodyDiv w:val="1"/>
      <w:marLeft w:val="0"/>
      <w:marRight w:val="0"/>
      <w:marTop w:val="0"/>
      <w:marBottom w:val="0"/>
      <w:divBdr>
        <w:top w:val="none" w:sz="0" w:space="0" w:color="auto"/>
        <w:left w:val="none" w:sz="0" w:space="0" w:color="auto"/>
        <w:bottom w:val="none" w:sz="0" w:space="0" w:color="auto"/>
        <w:right w:val="none" w:sz="0" w:space="0" w:color="auto"/>
      </w:divBdr>
    </w:div>
    <w:div w:id="209851400">
      <w:bodyDiv w:val="1"/>
      <w:marLeft w:val="0"/>
      <w:marRight w:val="0"/>
      <w:marTop w:val="0"/>
      <w:marBottom w:val="0"/>
      <w:divBdr>
        <w:top w:val="none" w:sz="0" w:space="0" w:color="auto"/>
        <w:left w:val="none" w:sz="0" w:space="0" w:color="auto"/>
        <w:bottom w:val="none" w:sz="0" w:space="0" w:color="auto"/>
        <w:right w:val="none" w:sz="0" w:space="0" w:color="auto"/>
      </w:divBdr>
    </w:div>
    <w:div w:id="210195580">
      <w:bodyDiv w:val="1"/>
      <w:marLeft w:val="0"/>
      <w:marRight w:val="0"/>
      <w:marTop w:val="0"/>
      <w:marBottom w:val="0"/>
      <w:divBdr>
        <w:top w:val="none" w:sz="0" w:space="0" w:color="auto"/>
        <w:left w:val="none" w:sz="0" w:space="0" w:color="auto"/>
        <w:bottom w:val="none" w:sz="0" w:space="0" w:color="auto"/>
        <w:right w:val="none" w:sz="0" w:space="0" w:color="auto"/>
      </w:divBdr>
    </w:div>
    <w:div w:id="215511205">
      <w:bodyDiv w:val="1"/>
      <w:marLeft w:val="0"/>
      <w:marRight w:val="0"/>
      <w:marTop w:val="0"/>
      <w:marBottom w:val="0"/>
      <w:divBdr>
        <w:top w:val="none" w:sz="0" w:space="0" w:color="auto"/>
        <w:left w:val="none" w:sz="0" w:space="0" w:color="auto"/>
        <w:bottom w:val="none" w:sz="0" w:space="0" w:color="auto"/>
        <w:right w:val="none" w:sz="0" w:space="0" w:color="auto"/>
      </w:divBdr>
    </w:div>
    <w:div w:id="215702157">
      <w:bodyDiv w:val="1"/>
      <w:marLeft w:val="0"/>
      <w:marRight w:val="0"/>
      <w:marTop w:val="0"/>
      <w:marBottom w:val="0"/>
      <w:divBdr>
        <w:top w:val="none" w:sz="0" w:space="0" w:color="auto"/>
        <w:left w:val="none" w:sz="0" w:space="0" w:color="auto"/>
        <w:bottom w:val="none" w:sz="0" w:space="0" w:color="auto"/>
        <w:right w:val="none" w:sz="0" w:space="0" w:color="auto"/>
      </w:divBdr>
    </w:div>
    <w:div w:id="221600095">
      <w:bodyDiv w:val="1"/>
      <w:marLeft w:val="0"/>
      <w:marRight w:val="0"/>
      <w:marTop w:val="0"/>
      <w:marBottom w:val="0"/>
      <w:divBdr>
        <w:top w:val="none" w:sz="0" w:space="0" w:color="auto"/>
        <w:left w:val="none" w:sz="0" w:space="0" w:color="auto"/>
        <w:bottom w:val="none" w:sz="0" w:space="0" w:color="auto"/>
        <w:right w:val="none" w:sz="0" w:space="0" w:color="auto"/>
      </w:divBdr>
    </w:div>
    <w:div w:id="222521474">
      <w:bodyDiv w:val="1"/>
      <w:marLeft w:val="0"/>
      <w:marRight w:val="0"/>
      <w:marTop w:val="0"/>
      <w:marBottom w:val="0"/>
      <w:divBdr>
        <w:top w:val="none" w:sz="0" w:space="0" w:color="auto"/>
        <w:left w:val="none" w:sz="0" w:space="0" w:color="auto"/>
        <w:bottom w:val="none" w:sz="0" w:space="0" w:color="auto"/>
        <w:right w:val="none" w:sz="0" w:space="0" w:color="auto"/>
      </w:divBdr>
    </w:div>
    <w:div w:id="225649029">
      <w:bodyDiv w:val="1"/>
      <w:marLeft w:val="0"/>
      <w:marRight w:val="0"/>
      <w:marTop w:val="0"/>
      <w:marBottom w:val="0"/>
      <w:divBdr>
        <w:top w:val="none" w:sz="0" w:space="0" w:color="auto"/>
        <w:left w:val="none" w:sz="0" w:space="0" w:color="auto"/>
        <w:bottom w:val="none" w:sz="0" w:space="0" w:color="auto"/>
        <w:right w:val="none" w:sz="0" w:space="0" w:color="auto"/>
      </w:divBdr>
    </w:div>
    <w:div w:id="231084761">
      <w:bodyDiv w:val="1"/>
      <w:marLeft w:val="0"/>
      <w:marRight w:val="0"/>
      <w:marTop w:val="0"/>
      <w:marBottom w:val="0"/>
      <w:divBdr>
        <w:top w:val="none" w:sz="0" w:space="0" w:color="auto"/>
        <w:left w:val="none" w:sz="0" w:space="0" w:color="auto"/>
        <w:bottom w:val="none" w:sz="0" w:space="0" w:color="auto"/>
        <w:right w:val="none" w:sz="0" w:space="0" w:color="auto"/>
      </w:divBdr>
    </w:div>
    <w:div w:id="233324251">
      <w:bodyDiv w:val="1"/>
      <w:marLeft w:val="0"/>
      <w:marRight w:val="0"/>
      <w:marTop w:val="0"/>
      <w:marBottom w:val="0"/>
      <w:divBdr>
        <w:top w:val="none" w:sz="0" w:space="0" w:color="auto"/>
        <w:left w:val="none" w:sz="0" w:space="0" w:color="auto"/>
        <w:bottom w:val="none" w:sz="0" w:space="0" w:color="auto"/>
        <w:right w:val="none" w:sz="0" w:space="0" w:color="auto"/>
      </w:divBdr>
    </w:div>
    <w:div w:id="234897371">
      <w:bodyDiv w:val="1"/>
      <w:marLeft w:val="0"/>
      <w:marRight w:val="0"/>
      <w:marTop w:val="0"/>
      <w:marBottom w:val="0"/>
      <w:divBdr>
        <w:top w:val="none" w:sz="0" w:space="0" w:color="auto"/>
        <w:left w:val="none" w:sz="0" w:space="0" w:color="auto"/>
        <w:bottom w:val="none" w:sz="0" w:space="0" w:color="auto"/>
        <w:right w:val="none" w:sz="0" w:space="0" w:color="auto"/>
      </w:divBdr>
    </w:div>
    <w:div w:id="235559347">
      <w:bodyDiv w:val="1"/>
      <w:marLeft w:val="0"/>
      <w:marRight w:val="0"/>
      <w:marTop w:val="0"/>
      <w:marBottom w:val="0"/>
      <w:divBdr>
        <w:top w:val="none" w:sz="0" w:space="0" w:color="auto"/>
        <w:left w:val="none" w:sz="0" w:space="0" w:color="auto"/>
        <w:bottom w:val="none" w:sz="0" w:space="0" w:color="auto"/>
        <w:right w:val="none" w:sz="0" w:space="0" w:color="auto"/>
      </w:divBdr>
    </w:div>
    <w:div w:id="235751676">
      <w:bodyDiv w:val="1"/>
      <w:marLeft w:val="0"/>
      <w:marRight w:val="0"/>
      <w:marTop w:val="0"/>
      <w:marBottom w:val="0"/>
      <w:divBdr>
        <w:top w:val="none" w:sz="0" w:space="0" w:color="auto"/>
        <w:left w:val="none" w:sz="0" w:space="0" w:color="auto"/>
        <w:bottom w:val="none" w:sz="0" w:space="0" w:color="auto"/>
        <w:right w:val="none" w:sz="0" w:space="0" w:color="auto"/>
      </w:divBdr>
    </w:div>
    <w:div w:id="237441373">
      <w:bodyDiv w:val="1"/>
      <w:marLeft w:val="0"/>
      <w:marRight w:val="0"/>
      <w:marTop w:val="0"/>
      <w:marBottom w:val="0"/>
      <w:divBdr>
        <w:top w:val="none" w:sz="0" w:space="0" w:color="auto"/>
        <w:left w:val="none" w:sz="0" w:space="0" w:color="auto"/>
        <w:bottom w:val="none" w:sz="0" w:space="0" w:color="auto"/>
        <w:right w:val="none" w:sz="0" w:space="0" w:color="auto"/>
      </w:divBdr>
    </w:div>
    <w:div w:id="237786572">
      <w:bodyDiv w:val="1"/>
      <w:marLeft w:val="0"/>
      <w:marRight w:val="0"/>
      <w:marTop w:val="0"/>
      <w:marBottom w:val="0"/>
      <w:divBdr>
        <w:top w:val="none" w:sz="0" w:space="0" w:color="auto"/>
        <w:left w:val="none" w:sz="0" w:space="0" w:color="auto"/>
        <w:bottom w:val="none" w:sz="0" w:space="0" w:color="auto"/>
        <w:right w:val="none" w:sz="0" w:space="0" w:color="auto"/>
      </w:divBdr>
    </w:div>
    <w:div w:id="238683290">
      <w:bodyDiv w:val="1"/>
      <w:marLeft w:val="0"/>
      <w:marRight w:val="0"/>
      <w:marTop w:val="0"/>
      <w:marBottom w:val="0"/>
      <w:divBdr>
        <w:top w:val="none" w:sz="0" w:space="0" w:color="auto"/>
        <w:left w:val="none" w:sz="0" w:space="0" w:color="auto"/>
        <w:bottom w:val="none" w:sz="0" w:space="0" w:color="auto"/>
        <w:right w:val="none" w:sz="0" w:space="0" w:color="auto"/>
      </w:divBdr>
    </w:div>
    <w:div w:id="239995687">
      <w:bodyDiv w:val="1"/>
      <w:marLeft w:val="0"/>
      <w:marRight w:val="0"/>
      <w:marTop w:val="0"/>
      <w:marBottom w:val="0"/>
      <w:divBdr>
        <w:top w:val="none" w:sz="0" w:space="0" w:color="auto"/>
        <w:left w:val="none" w:sz="0" w:space="0" w:color="auto"/>
        <w:bottom w:val="none" w:sz="0" w:space="0" w:color="auto"/>
        <w:right w:val="none" w:sz="0" w:space="0" w:color="auto"/>
      </w:divBdr>
    </w:div>
    <w:div w:id="242614344">
      <w:bodyDiv w:val="1"/>
      <w:marLeft w:val="0"/>
      <w:marRight w:val="0"/>
      <w:marTop w:val="0"/>
      <w:marBottom w:val="0"/>
      <w:divBdr>
        <w:top w:val="none" w:sz="0" w:space="0" w:color="auto"/>
        <w:left w:val="none" w:sz="0" w:space="0" w:color="auto"/>
        <w:bottom w:val="none" w:sz="0" w:space="0" w:color="auto"/>
        <w:right w:val="none" w:sz="0" w:space="0" w:color="auto"/>
      </w:divBdr>
    </w:div>
    <w:div w:id="243999219">
      <w:bodyDiv w:val="1"/>
      <w:marLeft w:val="0"/>
      <w:marRight w:val="0"/>
      <w:marTop w:val="0"/>
      <w:marBottom w:val="0"/>
      <w:divBdr>
        <w:top w:val="none" w:sz="0" w:space="0" w:color="auto"/>
        <w:left w:val="none" w:sz="0" w:space="0" w:color="auto"/>
        <w:bottom w:val="none" w:sz="0" w:space="0" w:color="auto"/>
        <w:right w:val="none" w:sz="0" w:space="0" w:color="auto"/>
      </w:divBdr>
    </w:div>
    <w:div w:id="244848488">
      <w:bodyDiv w:val="1"/>
      <w:marLeft w:val="0"/>
      <w:marRight w:val="0"/>
      <w:marTop w:val="0"/>
      <w:marBottom w:val="0"/>
      <w:divBdr>
        <w:top w:val="none" w:sz="0" w:space="0" w:color="auto"/>
        <w:left w:val="none" w:sz="0" w:space="0" w:color="auto"/>
        <w:bottom w:val="none" w:sz="0" w:space="0" w:color="auto"/>
        <w:right w:val="none" w:sz="0" w:space="0" w:color="auto"/>
      </w:divBdr>
    </w:div>
    <w:div w:id="248387450">
      <w:bodyDiv w:val="1"/>
      <w:marLeft w:val="0"/>
      <w:marRight w:val="0"/>
      <w:marTop w:val="0"/>
      <w:marBottom w:val="0"/>
      <w:divBdr>
        <w:top w:val="none" w:sz="0" w:space="0" w:color="auto"/>
        <w:left w:val="none" w:sz="0" w:space="0" w:color="auto"/>
        <w:bottom w:val="none" w:sz="0" w:space="0" w:color="auto"/>
        <w:right w:val="none" w:sz="0" w:space="0" w:color="auto"/>
      </w:divBdr>
    </w:div>
    <w:div w:id="249043275">
      <w:bodyDiv w:val="1"/>
      <w:marLeft w:val="0"/>
      <w:marRight w:val="0"/>
      <w:marTop w:val="0"/>
      <w:marBottom w:val="0"/>
      <w:divBdr>
        <w:top w:val="none" w:sz="0" w:space="0" w:color="auto"/>
        <w:left w:val="none" w:sz="0" w:space="0" w:color="auto"/>
        <w:bottom w:val="none" w:sz="0" w:space="0" w:color="auto"/>
        <w:right w:val="none" w:sz="0" w:space="0" w:color="auto"/>
      </w:divBdr>
    </w:div>
    <w:div w:id="249118494">
      <w:bodyDiv w:val="1"/>
      <w:marLeft w:val="0"/>
      <w:marRight w:val="0"/>
      <w:marTop w:val="0"/>
      <w:marBottom w:val="0"/>
      <w:divBdr>
        <w:top w:val="none" w:sz="0" w:space="0" w:color="auto"/>
        <w:left w:val="none" w:sz="0" w:space="0" w:color="auto"/>
        <w:bottom w:val="none" w:sz="0" w:space="0" w:color="auto"/>
        <w:right w:val="none" w:sz="0" w:space="0" w:color="auto"/>
      </w:divBdr>
    </w:div>
    <w:div w:id="250243230">
      <w:bodyDiv w:val="1"/>
      <w:marLeft w:val="0"/>
      <w:marRight w:val="0"/>
      <w:marTop w:val="0"/>
      <w:marBottom w:val="0"/>
      <w:divBdr>
        <w:top w:val="none" w:sz="0" w:space="0" w:color="auto"/>
        <w:left w:val="none" w:sz="0" w:space="0" w:color="auto"/>
        <w:bottom w:val="none" w:sz="0" w:space="0" w:color="auto"/>
        <w:right w:val="none" w:sz="0" w:space="0" w:color="auto"/>
      </w:divBdr>
    </w:div>
    <w:div w:id="254554654">
      <w:bodyDiv w:val="1"/>
      <w:marLeft w:val="0"/>
      <w:marRight w:val="0"/>
      <w:marTop w:val="0"/>
      <w:marBottom w:val="0"/>
      <w:divBdr>
        <w:top w:val="none" w:sz="0" w:space="0" w:color="auto"/>
        <w:left w:val="none" w:sz="0" w:space="0" w:color="auto"/>
        <w:bottom w:val="none" w:sz="0" w:space="0" w:color="auto"/>
        <w:right w:val="none" w:sz="0" w:space="0" w:color="auto"/>
      </w:divBdr>
    </w:div>
    <w:div w:id="255097318">
      <w:bodyDiv w:val="1"/>
      <w:marLeft w:val="0"/>
      <w:marRight w:val="0"/>
      <w:marTop w:val="0"/>
      <w:marBottom w:val="0"/>
      <w:divBdr>
        <w:top w:val="none" w:sz="0" w:space="0" w:color="auto"/>
        <w:left w:val="none" w:sz="0" w:space="0" w:color="auto"/>
        <w:bottom w:val="none" w:sz="0" w:space="0" w:color="auto"/>
        <w:right w:val="none" w:sz="0" w:space="0" w:color="auto"/>
      </w:divBdr>
    </w:div>
    <w:div w:id="256525568">
      <w:bodyDiv w:val="1"/>
      <w:marLeft w:val="0"/>
      <w:marRight w:val="0"/>
      <w:marTop w:val="0"/>
      <w:marBottom w:val="0"/>
      <w:divBdr>
        <w:top w:val="none" w:sz="0" w:space="0" w:color="auto"/>
        <w:left w:val="none" w:sz="0" w:space="0" w:color="auto"/>
        <w:bottom w:val="none" w:sz="0" w:space="0" w:color="auto"/>
        <w:right w:val="none" w:sz="0" w:space="0" w:color="auto"/>
      </w:divBdr>
    </w:div>
    <w:div w:id="257520188">
      <w:bodyDiv w:val="1"/>
      <w:marLeft w:val="0"/>
      <w:marRight w:val="0"/>
      <w:marTop w:val="0"/>
      <w:marBottom w:val="0"/>
      <w:divBdr>
        <w:top w:val="none" w:sz="0" w:space="0" w:color="auto"/>
        <w:left w:val="none" w:sz="0" w:space="0" w:color="auto"/>
        <w:bottom w:val="none" w:sz="0" w:space="0" w:color="auto"/>
        <w:right w:val="none" w:sz="0" w:space="0" w:color="auto"/>
      </w:divBdr>
    </w:div>
    <w:div w:id="258833598">
      <w:bodyDiv w:val="1"/>
      <w:marLeft w:val="0"/>
      <w:marRight w:val="0"/>
      <w:marTop w:val="0"/>
      <w:marBottom w:val="0"/>
      <w:divBdr>
        <w:top w:val="none" w:sz="0" w:space="0" w:color="auto"/>
        <w:left w:val="none" w:sz="0" w:space="0" w:color="auto"/>
        <w:bottom w:val="none" w:sz="0" w:space="0" w:color="auto"/>
        <w:right w:val="none" w:sz="0" w:space="0" w:color="auto"/>
      </w:divBdr>
    </w:div>
    <w:div w:id="259604511">
      <w:bodyDiv w:val="1"/>
      <w:marLeft w:val="0"/>
      <w:marRight w:val="0"/>
      <w:marTop w:val="0"/>
      <w:marBottom w:val="0"/>
      <w:divBdr>
        <w:top w:val="none" w:sz="0" w:space="0" w:color="auto"/>
        <w:left w:val="none" w:sz="0" w:space="0" w:color="auto"/>
        <w:bottom w:val="none" w:sz="0" w:space="0" w:color="auto"/>
        <w:right w:val="none" w:sz="0" w:space="0" w:color="auto"/>
      </w:divBdr>
    </w:div>
    <w:div w:id="261182038">
      <w:bodyDiv w:val="1"/>
      <w:marLeft w:val="0"/>
      <w:marRight w:val="0"/>
      <w:marTop w:val="0"/>
      <w:marBottom w:val="0"/>
      <w:divBdr>
        <w:top w:val="none" w:sz="0" w:space="0" w:color="auto"/>
        <w:left w:val="none" w:sz="0" w:space="0" w:color="auto"/>
        <w:bottom w:val="none" w:sz="0" w:space="0" w:color="auto"/>
        <w:right w:val="none" w:sz="0" w:space="0" w:color="auto"/>
      </w:divBdr>
    </w:div>
    <w:div w:id="265508055">
      <w:bodyDiv w:val="1"/>
      <w:marLeft w:val="0"/>
      <w:marRight w:val="0"/>
      <w:marTop w:val="0"/>
      <w:marBottom w:val="0"/>
      <w:divBdr>
        <w:top w:val="none" w:sz="0" w:space="0" w:color="auto"/>
        <w:left w:val="none" w:sz="0" w:space="0" w:color="auto"/>
        <w:bottom w:val="none" w:sz="0" w:space="0" w:color="auto"/>
        <w:right w:val="none" w:sz="0" w:space="0" w:color="auto"/>
      </w:divBdr>
    </w:div>
    <w:div w:id="268508795">
      <w:bodyDiv w:val="1"/>
      <w:marLeft w:val="0"/>
      <w:marRight w:val="0"/>
      <w:marTop w:val="0"/>
      <w:marBottom w:val="0"/>
      <w:divBdr>
        <w:top w:val="none" w:sz="0" w:space="0" w:color="auto"/>
        <w:left w:val="none" w:sz="0" w:space="0" w:color="auto"/>
        <w:bottom w:val="none" w:sz="0" w:space="0" w:color="auto"/>
        <w:right w:val="none" w:sz="0" w:space="0" w:color="auto"/>
      </w:divBdr>
    </w:div>
    <w:div w:id="270404659">
      <w:bodyDiv w:val="1"/>
      <w:marLeft w:val="0"/>
      <w:marRight w:val="0"/>
      <w:marTop w:val="0"/>
      <w:marBottom w:val="0"/>
      <w:divBdr>
        <w:top w:val="none" w:sz="0" w:space="0" w:color="auto"/>
        <w:left w:val="none" w:sz="0" w:space="0" w:color="auto"/>
        <w:bottom w:val="none" w:sz="0" w:space="0" w:color="auto"/>
        <w:right w:val="none" w:sz="0" w:space="0" w:color="auto"/>
      </w:divBdr>
    </w:div>
    <w:div w:id="270627736">
      <w:bodyDiv w:val="1"/>
      <w:marLeft w:val="0"/>
      <w:marRight w:val="0"/>
      <w:marTop w:val="0"/>
      <w:marBottom w:val="0"/>
      <w:divBdr>
        <w:top w:val="none" w:sz="0" w:space="0" w:color="auto"/>
        <w:left w:val="none" w:sz="0" w:space="0" w:color="auto"/>
        <w:bottom w:val="none" w:sz="0" w:space="0" w:color="auto"/>
        <w:right w:val="none" w:sz="0" w:space="0" w:color="auto"/>
      </w:divBdr>
    </w:div>
    <w:div w:id="270743801">
      <w:bodyDiv w:val="1"/>
      <w:marLeft w:val="0"/>
      <w:marRight w:val="0"/>
      <w:marTop w:val="0"/>
      <w:marBottom w:val="0"/>
      <w:divBdr>
        <w:top w:val="none" w:sz="0" w:space="0" w:color="auto"/>
        <w:left w:val="none" w:sz="0" w:space="0" w:color="auto"/>
        <w:bottom w:val="none" w:sz="0" w:space="0" w:color="auto"/>
        <w:right w:val="none" w:sz="0" w:space="0" w:color="auto"/>
      </w:divBdr>
    </w:div>
    <w:div w:id="272326703">
      <w:bodyDiv w:val="1"/>
      <w:marLeft w:val="0"/>
      <w:marRight w:val="0"/>
      <w:marTop w:val="0"/>
      <w:marBottom w:val="0"/>
      <w:divBdr>
        <w:top w:val="none" w:sz="0" w:space="0" w:color="auto"/>
        <w:left w:val="none" w:sz="0" w:space="0" w:color="auto"/>
        <w:bottom w:val="none" w:sz="0" w:space="0" w:color="auto"/>
        <w:right w:val="none" w:sz="0" w:space="0" w:color="auto"/>
      </w:divBdr>
    </w:div>
    <w:div w:id="272975984">
      <w:bodyDiv w:val="1"/>
      <w:marLeft w:val="0"/>
      <w:marRight w:val="0"/>
      <w:marTop w:val="0"/>
      <w:marBottom w:val="0"/>
      <w:divBdr>
        <w:top w:val="none" w:sz="0" w:space="0" w:color="auto"/>
        <w:left w:val="none" w:sz="0" w:space="0" w:color="auto"/>
        <w:bottom w:val="none" w:sz="0" w:space="0" w:color="auto"/>
        <w:right w:val="none" w:sz="0" w:space="0" w:color="auto"/>
      </w:divBdr>
    </w:div>
    <w:div w:id="277103768">
      <w:bodyDiv w:val="1"/>
      <w:marLeft w:val="0"/>
      <w:marRight w:val="0"/>
      <w:marTop w:val="0"/>
      <w:marBottom w:val="0"/>
      <w:divBdr>
        <w:top w:val="none" w:sz="0" w:space="0" w:color="auto"/>
        <w:left w:val="none" w:sz="0" w:space="0" w:color="auto"/>
        <w:bottom w:val="none" w:sz="0" w:space="0" w:color="auto"/>
        <w:right w:val="none" w:sz="0" w:space="0" w:color="auto"/>
      </w:divBdr>
    </w:div>
    <w:div w:id="278152008">
      <w:bodyDiv w:val="1"/>
      <w:marLeft w:val="0"/>
      <w:marRight w:val="0"/>
      <w:marTop w:val="0"/>
      <w:marBottom w:val="0"/>
      <w:divBdr>
        <w:top w:val="none" w:sz="0" w:space="0" w:color="auto"/>
        <w:left w:val="none" w:sz="0" w:space="0" w:color="auto"/>
        <w:bottom w:val="none" w:sz="0" w:space="0" w:color="auto"/>
        <w:right w:val="none" w:sz="0" w:space="0" w:color="auto"/>
      </w:divBdr>
    </w:div>
    <w:div w:id="281424983">
      <w:bodyDiv w:val="1"/>
      <w:marLeft w:val="0"/>
      <w:marRight w:val="0"/>
      <w:marTop w:val="0"/>
      <w:marBottom w:val="0"/>
      <w:divBdr>
        <w:top w:val="none" w:sz="0" w:space="0" w:color="auto"/>
        <w:left w:val="none" w:sz="0" w:space="0" w:color="auto"/>
        <w:bottom w:val="none" w:sz="0" w:space="0" w:color="auto"/>
        <w:right w:val="none" w:sz="0" w:space="0" w:color="auto"/>
      </w:divBdr>
    </w:div>
    <w:div w:id="282620152">
      <w:bodyDiv w:val="1"/>
      <w:marLeft w:val="0"/>
      <w:marRight w:val="0"/>
      <w:marTop w:val="0"/>
      <w:marBottom w:val="0"/>
      <w:divBdr>
        <w:top w:val="none" w:sz="0" w:space="0" w:color="auto"/>
        <w:left w:val="none" w:sz="0" w:space="0" w:color="auto"/>
        <w:bottom w:val="none" w:sz="0" w:space="0" w:color="auto"/>
        <w:right w:val="none" w:sz="0" w:space="0" w:color="auto"/>
      </w:divBdr>
    </w:div>
    <w:div w:id="283393645">
      <w:bodyDiv w:val="1"/>
      <w:marLeft w:val="0"/>
      <w:marRight w:val="0"/>
      <w:marTop w:val="0"/>
      <w:marBottom w:val="0"/>
      <w:divBdr>
        <w:top w:val="none" w:sz="0" w:space="0" w:color="auto"/>
        <w:left w:val="none" w:sz="0" w:space="0" w:color="auto"/>
        <w:bottom w:val="none" w:sz="0" w:space="0" w:color="auto"/>
        <w:right w:val="none" w:sz="0" w:space="0" w:color="auto"/>
      </w:divBdr>
    </w:div>
    <w:div w:id="284965961">
      <w:bodyDiv w:val="1"/>
      <w:marLeft w:val="0"/>
      <w:marRight w:val="0"/>
      <w:marTop w:val="0"/>
      <w:marBottom w:val="0"/>
      <w:divBdr>
        <w:top w:val="none" w:sz="0" w:space="0" w:color="auto"/>
        <w:left w:val="none" w:sz="0" w:space="0" w:color="auto"/>
        <w:bottom w:val="none" w:sz="0" w:space="0" w:color="auto"/>
        <w:right w:val="none" w:sz="0" w:space="0" w:color="auto"/>
      </w:divBdr>
    </w:div>
    <w:div w:id="286283312">
      <w:bodyDiv w:val="1"/>
      <w:marLeft w:val="0"/>
      <w:marRight w:val="0"/>
      <w:marTop w:val="0"/>
      <w:marBottom w:val="0"/>
      <w:divBdr>
        <w:top w:val="none" w:sz="0" w:space="0" w:color="auto"/>
        <w:left w:val="none" w:sz="0" w:space="0" w:color="auto"/>
        <w:bottom w:val="none" w:sz="0" w:space="0" w:color="auto"/>
        <w:right w:val="none" w:sz="0" w:space="0" w:color="auto"/>
      </w:divBdr>
    </w:div>
    <w:div w:id="288323226">
      <w:bodyDiv w:val="1"/>
      <w:marLeft w:val="0"/>
      <w:marRight w:val="0"/>
      <w:marTop w:val="0"/>
      <w:marBottom w:val="0"/>
      <w:divBdr>
        <w:top w:val="none" w:sz="0" w:space="0" w:color="auto"/>
        <w:left w:val="none" w:sz="0" w:space="0" w:color="auto"/>
        <w:bottom w:val="none" w:sz="0" w:space="0" w:color="auto"/>
        <w:right w:val="none" w:sz="0" w:space="0" w:color="auto"/>
      </w:divBdr>
    </w:div>
    <w:div w:id="289093070">
      <w:bodyDiv w:val="1"/>
      <w:marLeft w:val="0"/>
      <w:marRight w:val="0"/>
      <w:marTop w:val="0"/>
      <w:marBottom w:val="0"/>
      <w:divBdr>
        <w:top w:val="none" w:sz="0" w:space="0" w:color="auto"/>
        <w:left w:val="none" w:sz="0" w:space="0" w:color="auto"/>
        <w:bottom w:val="none" w:sz="0" w:space="0" w:color="auto"/>
        <w:right w:val="none" w:sz="0" w:space="0" w:color="auto"/>
      </w:divBdr>
    </w:div>
    <w:div w:id="290020154">
      <w:bodyDiv w:val="1"/>
      <w:marLeft w:val="0"/>
      <w:marRight w:val="0"/>
      <w:marTop w:val="0"/>
      <w:marBottom w:val="0"/>
      <w:divBdr>
        <w:top w:val="none" w:sz="0" w:space="0" w:color="auto"/>
        <w:left w:val="none" w:sz="0" w:space="0" w:color="auto"/>
        <w:bottom w:val="none" w:sz="0" w:space="0" w:color="auto"/>
        <w:right w:val="none" w:sz="0" w:space="0" w:color="auto"/>
      </w:divBdr>
    </w:div>
    <w:div w:id="292448290">
      <w:bodyDiv w:val="1"/>
      <w:marLeft w:val="0"/>
      <w:marRight w:val="0"/>
      <w:marTop w:val="0"/>
      <w:marBottom w:val="0"/>
      <w:divBdr>
        <w:top w:val="none" w:sz="0" w:space="0" w:color="auto"/>
        <w:left w:val="none" w:sz="0" w:space="0" w:color="auto"/>
        <w:bottom w:val="none" w:sz="0" w:space="0" w:color="auto"/>
        <w:right w:val="none" w:sz="0" w:space="0" w:color="auto"/>
      </w:divBdr>
    </w:div>
    <w:div w:id="292685895">
      <w:bodyDiv w:val="1"/>
      <w:marLeft w:val="0"/>
      <w:marRight w:val="0"/>
      <w:marTop w:val="0"/>
      <w:marBottom w:val="0"/>
      <w:divBdr>
        <w:top w:val="none" w:sz="0" w:space="0" w:color="auto"/>
        <w:left w:val="none" w:sz="0" w:space="0" w:color="auto"/>
        <w:bottom w:val="none" w:sz="0" w:space="0" w:color="auto"/>
        <w:right w:val="none" w:sz="0" w:space="0" w:color="auto"/>
      </w:divBdr>
      <w:divsChild>
        <w:div w:id="1327247430">
          <w:marLeft w:val="480"/>
          <w:marRight w:val="0"/>
          <w:marTop w:val="0"/>
          <w:marBottom w:val="0"/>
          <w:divBdr>
            <w:top w:val="none" w:sz="0" w:space="0" w:color="auto"/>
            <w:left w:val="none" w:sz="0" w:space="0" w:color="auto"/>
            <w:bottom w:val="none" w:sz="0" w:space="0" w:color="auto"/>
            <w:right w:val="none" w:sz="0" w:space="0" w:color="auto"/>
          </w:divBdr>
        </w:div>
      </w:divsChild>
    </w:div>
    <w:div w:id="293024385">
      <w:bodyDiv w:val="1"/>
      <w:marLeft w:val="0"/>
      <w:marRight w:val="0"/>
      <w:marTop w:val="0"/>
      <w:marBottom w:val="0"/>
      <w:divBdr>
        <w:top w:val="none" w:sz="0" w:space="0" w:color="auto"/>
        <w:left w:val="none" w:sz="0" w:space="0" w:color="auto"/>
        <w:bottom w:val="none" w:sz="0" w:space="0" w:color="auto"/>
        <w:right w:val="none" w:sz="0" w:space="0" w:color="auto"/>
      </w:divBdr>
    </w:div>
    <w:div w:id="293945694">
      <w:bodyDiv w:val="1"/>
      <w:marLeft w:val="0"/>
      <w:marRight w:val="0"/>
      <w:marTop w:val="0"/>
      <w:marBottom w:val="0"/>
      <w:divBdr>
        <w:top w:val="none" w:sz="0" w:space="0" w:color="auto"/>
        <w:left w:val="none" w:sz="0" w:space="0" w:color="auto"/>
        <w:bottom w:val="none" w:sz="0" w:space="0" w:color="auto"/>
        <w:right w:val="none" w:sz="0" w:space="0" w:color="auto"/>
      </w:divBdr>
    </w:div>
    <w:div w:id="296448882">
      <w:bodyDiv w:val="1"/>
      <w:marLeft w:val="0"/>
      <w:marRight w:val="0"/>
      <w:marTop w:val="0"/>
      <w:marBottom w:val="0"/>
      <w:divBdr>
        <w:top w:val="none" w:sz="0" w:space="0" w:color="auto"/>
        <w:left w:val="none" w:sz="0" w:space="0" w:color="auto"/>
        <w:bottom w:val="none" w:sz="0" w:space="0" w:color="auto"/>
        <w:right w:val="none" w:sz="0" w:space="0" w:color="auto"/>
      </w:divBdr>
    </w:div>
    <w:div w:id="298220262">
      <w:bodyDiv w:val="1"/>
      <w:marLeft w:val="0"/>
      <w:marRight w:val="0"/>
      <w:marTop w:val="0"/>
      <w:marBottom w:val="0"/>
      <w:divBdr>
        <w:top w:val="none" w:sz="0" w:space="0" w:color="auto"/>
        <w:left w:val="none" w:sz="0" w:space="0" w:color="auto"/>
        <w:bottom w:val="none" w:sz="0" w:space="0" w:color="auto"/>
        <w:right w:val="none" w:sz="0" w:space="0" w:color="auto"/>
      </w:divBdr>
    </w:div>
    <w:div w:id="301428154">
      <w:bodyDiv w:val="1"/>
      <w:marLeft w:val="0"/>
      <w:marRight w:val="0"/>
      <w:marTop w:val="0"/>
      <w:marBottom w:val="0"/>
      <w:divBdr>
        <w:top w:val="none" w:sz="0" w:space="0" w:color="auto"/>
        <w:left w:val="none" w:sz="0" w:space="0" w:color="auto"/>
        <w:bottom w:val="none" w:sz="0" w:space="0" w:color="auto"/>
        <w:right w:val="none" w:sz="0" w:space="0" w:color="auto"/>
      </w:divBdr>
    </w:div>
    <w:div w:id="304436899">
      <w:bodyDiv w:val="1"/>
      <w:marLeft w:val="0"/>
      <w:marRight w:val="0"/>
      <w:marTop w:val="0"/>
      <w:marBottom w:val="0"/>
      <w:divBdr>
        <w:top w:val="none" w:sz="0" w:space="0" w:color="auto"/>
        <w:left w:val="none" w:sz="0" w:space="0" w:color="auto"/>
        <w:bottom w:val="none" w:sz="0" w:space="0" w:color="auto"/>
        <w:right w:val="none" w:sz="0" w:space="0" w:color="auto"/>
      </w:divBdr>
    </w:div>
    <w:div w:id="305093269">
      <w:bodyDiv w:val="1"/>
      <w:marLeft w:val="0"/>
      <w:marRight w:val="0"/>
      <w:marTop w:val="0"/>
      <w:marBottom w:val="0"/>
      <w:divBdr>
        <w:top w:val="none" w:sz="0" w:space="0" w:color="auto"/>
        <w:left w:val="none" w:sz="0" w:space="0" w:color="auto"/>
        <w:bottom w:val="none" w:sz="0" w:space="0" w:color="auto"/>
        <w:right w:val="none" w:sz="0" w:space="0" w:color="auto"/>
      </w:divBdr>
    </w:div>
    <w:div w:id="305594382">
      <w:bodyDiv w:val="1"/>
      <w:marLeft w:val="0"/>
      <w:marRight w:val="0"/>
      <w:marTop w:val="0"/>
      <w:marBottom w:val="0"/>
      <w:divBdr>
        <w:top w:val="none" w:sz="0" w:space="0" w:color="auto"/>
        <w:left w:val="none" w:sz="0" w:space="0" w:color="auto"/>
        <w:bottom w:val="none" w:sz="0" w:space="0" w:color="auto"/>
        <w:right w:val="none" w:sz="0" w:space="0" w:color="auto"/>
      </w:divBdr>
    </w:div>
    <w:div w:id="306739569">
      <w:bodyDiv w:val="1"/>
      <w:marLeft w:val="0"/>
      <w:marRight w:val="0"/>
      <w:marTop w:val="0"/>
      <w:marBottom w:val="0"/>
      <w:divBdr>
        <w:top w:val="none" w:sz="0" w:space="0" w:color="auto"/>
        <w:left w:val="none" w:sz="0" w:space="0" w:color="auto"/>
        <w:bottom w:val="none" w:sz="0" w:space="0" w:color="auto"/>
        <w:right w:val="none" w:sz="0" w:space="0" w:color="auto"/>
      </w:divBdr>
    </w:div>
    <w:div w:id="307784472">
      <w:bodyDiv w:val="1"/>
      <w:marLeft w:val="0"/>
      <w:marRight w:val="0"/>
      <w:marTop w:val="0"/>
      <w:marBottom w:val="0"/>
      <w:divBdr>
        <w:top w:val="none" w:sz="0" w:space="0" w:color="auto"/>
        <w:left w:val="none" w:sz="0" w:space="0" w:color="auto"/>
        <w:bottom w:val="none" w:sz="0" w:space="0" w:color="auto"/>
        <w:right w:val="none" w:sz="0" w:space="0" w:color="auto"/>
      </w:divBdr>
    </w:div>
    <w:div w:id="310327954">
      <w:bodyDiv w:val="1"/>
      <w:marLeft w:val="0"/>
      <w:marRight w:val="0"/>
      <w:marTop w:val="0"/>
      <w:marBottom w:val="0"/>
      <w:divBdr>
        <w:top w:val="none" w:sz="0" w:space="0" w:color="auto"/>
        <w:left w:val="none" w:sz="0" w:space="0" w:color="auto"/>
        <w:bottom w:val="none" w:sz="0" w:space="0" w:color="auto"/>
        <w:right w:val="none" w:sz="0" w:space="0" w:color="auto"/>
      </w:divBdr>
    </w:div>
    <w:div w:id="311715296">
      <w:bodyDiv w:val="1"/>
      <w:marLeft w:val="0"/>
      <w:marRight w:val="0"/>
      <w:marTop w:val="0"/>
      <w:marBottom w:val="0"/>
      <w:divBdr>
        <w:top w:val="none" w:sz="0" w:space="0" w:color="auto"/>
        <w:left w:val="none" w:sz="0" w:space="0" w:color="auto"/>
        <w:bottom w:val="none" w:sz="0" w:space="0" w:color="auto"/>
        <w:right w:val="none" w:sz="0" w:space="0" w:color="auto"/>
      </w:divBdr>
    </w:div>
    <w:div w:id="312218036">
      <w:bodyDiv w:val="1"/>
      <w:marLeft w:val="0"/>
      <w:marRight w:val="0"/>
      <w:marTop w:val="0"/>
      <w:marBottom w:val="0"/>
      <w:divBdr>
        <w:top w:val="none" w:sz="0" w:space="0" w:color="auto"/>
        <w:left w:val="none" w:sz="0" w:space="0" w:color="auto"/>
        <w:bottom w:val="none" w:sz="0" w:space="0" w:color="auto"/>
        <w:right w:val="none" w:sz="0" w:space="0" w:color="auto"/>
      </w:divBdr>
    </w:div>
    <w:div w:id="313602326">
      <w:bodyDiv w:val="1"/>
      <w:marLeft w:val="0"/>
      <w:marRight w:val="0"/>
      <w:marTop w:val="0"/>
      <w:marBottom w:val="0"/>
      <w:divBdr>
        <w:top w:val="none" w:sz="0" w:space="0" w:color="auto"/>
        <w:left w:val="none" w:sz="0" w:space="0" w:color="auto"/>
        <w:bottom w:val="none" w:sz="0" w:space="0" w:color="auto"/>
        <w:right w:val="none" w:sz="0" w:space="0" w:color="auto"/>
      </w:divBdr>
    </w:div>
    <w:div w:id="318005268">
      <w:bodyDiv w:val="1"/>
      <w:marLeft w:val="0"/>
      <w:marRight w:val="0"/>
      <w:marTop w:val="0"/>
      <w:marBottom w:val="0"/>
      <w:divBdr>
        <w:top w:val="none" w:sz="0" w:space="0" w:color="auto"/>
        <w:left w:val="none" w:sz="0" w:space="0" w:color="auto"/>
        <w:bottom w:val="none" w:sz="0" w:space="0" w:color="auto"/>
        <w:right w:val="none" w:sz="0" w:space="0" w:color="auto"/>
      </w:divBdr>
    </w:div>
    <w:div w:id="319119799">
      <w:bodyDiv w:val="1"/>
      <w:marLeft w:val="0"/>
      <w:marRight w:val="0"/>
      <w:marTop w:val="0"/>
      <w:marBottom w:val="0"/>
      <w:divBdr>
        <w:top w:val="none" w:sz="0" w:space="0" w:color="auto"/>
        <w:left w:val="none" w:sz="0" w:space="0" w:color="auto"/>
        <w:bottom w:val="none" w:sz="0" w:space="0" w:color="auto"/>
        <w:right w:val="none" w:sz="0" w:space="0" w:color="auto"/>
      </w:divBdr>
    </w:div>
    <w:div w:id="320623651">
      <w:bodyDiv w:val="1"/>
      <w:marLeft w:val="0"/>
      <w:marRight w:val="0"/>
      <w:marTop w:val="0"/>
      <w:marBottom w:val="0"/>
      <w:divBdr>
        <w:top w:val="none" w:sz="0" w:space="0" w:color="auto"/>
        <w:left w:val="none" w:sz="0" w:space="0" w:color="auto"/>
        <w:bottom w:val="none" w:sz="0" w:space="0" w:color="auto"/>
        <w:right w:val="none" w:sz="0" w:space="0" w:color="auto"/>
      </w:divBdr>
    </w:div>
    <w:div w:id="321469583">
      <w:bodyDiv w:val="1"/>
      <w:marLeft w:val="0"/>
      <w:marRight w:val="0"/>
      <w:marTop w:val="0"/>
      <w:marBottom w:val="0"/>
      <w:divBdr>
        <w:top w:val="none" w:sz="0" w:space="0" w:color="auto"/>
        <w:left w:val="none" w:sz="0" w:space="0" w:color="auto"/>
        <w:bottom w:val="none" w:sz="0" w:space="0" w:color="auto"/>
        <w:right w:val="none" w:sz="0" w:space="0" w:color="auto"/>
      </w:divBdr>
    </w:div>
    <w:div w:id="321735636">
      <w:bodyDiv w:val="1"/>
      <w:marLeft w:val="0"/>
      <w:marRight w:val="0"/>
      <w:marTop w:val="0"/>
      <w:marBottom w:val="0"/>
      <w:divBdr>
        <w:top w:val="none" w:sz="0" w:space="0" w:color="auto"/>
        <w:left w:val="none" w:sz="0" w:space="0" w:color="auto"/>
        <w:bottom w:val="none" w:sz="0" w:space="0" w:color="auto"/>
        <w:right w:val="none" w:sz="0" w:space="0" w:color="auto"/>
      </w:divBdr>
    </w:div>
    <w:div w:id="322439254">
      <w:bodyDiv w:val="1"/>
      <w:marLeft w:val="0"/>
      <w:marRight w:val="0"/>
      <w:marTop w:val="0"/>
      <w:marBottom w:val="0"/>
      <w:divBdr>
        <w:top w:val="none" w:sz="0" w:space="0" w:color="auto"/>
        <w:left w:val="none" w:sz="0" w:space="0" w:color="auto"/>
        <w:bottom w:val="none" w:sz="0" w:space="0" w:color="auto"/>
        <w:right w:val="none" w:sz="0" w:space="0" w:color="auto"/>
      </w:divBdr>
    </w:div>
    <w:div w:id="322512719">
      <w:bodyDiv w:val="1"/>
      <w:marLeft w:val="0"/>
      <w:marRight w:val="0"/>
      <w:marTop w:val="0"/>
      <w:marBottom w:val="0"/>
      <w:divBdr>
        <w:top w:val="none" w:sz="0" w:space="0" w:color="auto"/>
        <w:left w:val="none" w:sz="0" w:space="0" w:color="auto"/>
        <w:bottom w:val="none" w:sz="0" w:space="0" w:color="auto"/>
        <w:right w:val="none" w:sz="0" w:space="0" w:color="auto"/>
      </w:divBdr>
    </w:div>
    <w:div w:id="326176183">
      <w:bodyDiv w:val="1"/>
      <w:marLeft w:val="0"/>
      <w:marRight w:val="0"/>
      <w:marTop w:val="0"/>
      <w:marBottom w:val="0"/>
      <w:divBdr>
        <w:top w:val="none" w:sz="0" w:space="0" w:color="auto"/>
        <w:left w:val="none" w:sz="0" w:space="0" w:color="auto"/>
        <w:bottom w:val="none" w:sz="0" w:space="0" w:color="auto"/>
        <w:right w:val="none" w:sz="0" w:space="0" w:color="auto"/>
      </w:divBdr>
      <w:divsChild>
        <w:div w:id="1205752194">
          <w:marLeft w:val="480"/>
          <w:marRight w:val="0"/>
          <w:marTop w:val="0"/>
          <w:marBottom w:val="0"/>
          <w:divBdr>
            <w:top w:val="none" w:sz="0" w:space="0" w:color="auto"/>
            <w:left w:val="none" w:sz="0" w:space="0" w:color="auto"/>
            <w:bottom w:val="none" w:sz="0" w:space="0" w:color="auto"/>
            <w:right w:val="none" w:sz="0" w:space="0" w:color="auto"/>
          </w:divBdr>
        </w:div>
        <w:div w:id="394279477">
          <w:marLeft w:val="480"/>
          <w:marRight w:val="0"/>
          <w:marTop w:val="0"/>
          <w:marBottom w:val="0"/>
          <w:divBdr>
            <w:top w:val="none" w:sz="0" w:space="0" w:color="auto"/>
            <w:left w:val="none" w:sz="0" w:space="0" w:color="auto"/>
            <w:bottom w:val="none" w:sz="0" w:space="0" w:color="auto"/>
            <w:right w:val="none" w:sz="0" w:space="0" w:color="auto"/>
          </w:divBdr>
        </w:div>
        <w:div w:id="451048380">
          <w:marLeft w:val="480"/>
          <w:marRight w:val="0"/>
          <w:marTop w:val="0"/>
          <w:marBottom w:val="0"/>
          <w:divBdr>
            <w:top w:val="none" w:sz="0" w:space="0" w:color="auto"/>
            <w:left w:val="none" w:sz="0" w:space="0" w:color="auto"/>
            <w:bottom w:val="none" w:sz="0" w:space="0" w:color="auto"/>
            <w:right w:val="none" w:sz="0" w:space="0" w:color="auto"/>
          </w:divBdr>
        </w:div>
        <w:div w:id="690298742">
          <w:marLeft w:val="480"/>
          <w:marRight w:val="0"/>
          <w:marTop w:val="0"/>
          <w:marBottom w:val="0"/>
          <w:divBdr>
            <w:top w:val="none" w:sz="0" w:space="0" w:color="auto"/>
            <w:left w:val="none" w:sz="0" w:space="0" w:color="auto"/>
            <w:bottom w:val="none" w:sz="0" w:space="0" w:color="auto"/>
            <w:right w:val="none" w:sz="0" w:space="0" w:color="auto"/>
          </w:divBdr>
        </w:div>
        <w:div w:id="2130470366">
          <w:marLeft w:val="480"/>
          <w:marRight w:val="0"/>
          <w:marTop w:val="0"/>
          <w:marBottom w:val="0"/>
          <w:divBdr>
            <w:top w:val="none" w:sz="0" w:space="0" w:color="auto"/>
            <w:left w:val="none" w:sz="0" w:space="0" w:color="auto"/>
            <w:bottom w:val="none" w:sz="0" w:space="0" w:color="auto"/>
            <w:right w:val="none" w:sz="0" w:space="0" w:color="auto"/>
          </w:divBdr>
        </w:div>
        <w:div w:id="715550421">
          <w:marLeft w:val="480"/>
          <w:marRight w:val="0"/>
          <w:marTop w:val="0"/>
          <w:marBottom w:val="0"/>
          <w:divBdr>
            <w:top w:val="none" w:sz="0" w:space="0" w:color="auto"/>
            <w:left w:val="none" w:sz="0" w:space="0" w:color="auto"/>
            <w:bottom w:val="none" w:sz="0" w:space="0" w:color="auto"/>
            <w:right w:val="none" w:sz="0" w:space="0" w:color="auto"/>
          </w:divBdr>
        </w:div>
      </w:divsChild>
    </w:div>
    <w:div w:id="326786609">
      <w:bodyDiv w:val="1"/>
      <w:marLeft w:val="0"/>
      <w:marRight w:val="0"/>
      <w:marTop w:val="0"/>
      <w:marBottom w:val="0"/>
      <w:divBdr>
        <w:top w:val="none" w:sz="0" w:space="0" w:color="auto"/>
        <w:left w:val="none" w:sz="0" w:space="0" w:color="auto"/>
        <w:bottom w:val="none" w:sz="0" w:space="0" w:color="auto"/>
        <w:right w:val="none" w:sz="0" w:space="0" w:color="auto"/>
      </w:divBdr>
    </w:div>
    <w:div w:id="327683121">
      <w:bodyDiv w:val="1"/>
      <w:marLeft w:val="0"/>
      <w:marRight w:val="0"/>
      <w:marTop w:val="0"/>
      <w:marBottom w:val="0"/>
      <w:divBdr>
        <w:top w:val="none" w:sz="0" w:space="0" w:color="auto"/>
        <w:left w:val="none" w:sz="0" w:space="0" w:color="auto"/>
        <w:bottom w:val="none" w:sz="0" w:space="0" w:color="auto"/>
        <w:right w:val="none" w:sz="0" w:space="0" w:color="auto"/>
      </w:divBdr>
    </w:div>
    <w:div w:id="330791713">
      <w:bodyDiv w:val="1"/>
      <w:marLeft w:val="0"/>
      <w:marRight w:val="0"/>
      <w:marTop w:val="0"/>
      <w:marBottom w:val="0"/>
      <w:divBdr>
        <w:top w:val="none" w:sz="0" w:space="0" w:color="auto"/>
        <w:left w:val="none" w:sz="0" w:space="0" w:color="auto"/>
        <w:bottom w:val="none" w:sz="0" w:space="0" w:color="auto"/>
        <w:right w:val="none" w:sz="0" w:space="0" w:color="auto"/>
      </w:divBdr>
    </w:div>
    <w:div w:id="334844580">
      <w:bodyDiv w:val="1"/>
      <w:marLeft w:val="0"/>
      <w:marRight w:val="0"/>
      <w:marTop w:val="0"/>
      <w:marBottom w:val="0"/>
      <w:divBdr>
        <w:top w:val="none" w:sz="0" w:space="0" w:color="auto"/>
        <w:left w:val="none" w:sz="0" w:space="0" w:color="auto"/>
        <w:bottom w:val="none" w:sz="0" w:space="0" w:color="auto"/>
        <w:right w:val="none" w:sz="0" w:space="0" w:color="auto"/>
      </w:divBdr>
    </w:div>
    <w:div w:id="342631841">
      <w:bodyDiv w:val="1"/>
      <w:marLeft w:val="0"/>
      <w:marRight w:val="0"/>
      <w:marTop w:val="0"/>
      <w:marBottom w:val="0"/>
      <w:divBdr>
        <w:top w:val="none" w:sz="0" w:space="0" w:color="auto"/>
        <w:left w:val="none" w:sz="0" w:space="0" w:color="auto"/>
        <w:bottom w:val="none" w:sz="0" w:space="0" w:color="auto"/>
        <w:right w:val="none" w:sz="0" w:space="0" w:color="auto"/>
      </w:divBdr>
      <w:divsChild>
        <w:div w:id="280571650">
          <w:marLeft w:val="480"/>
          <w:marRight w:val="0"/>
          <w:marTop w:val="0"/>
          <w:marBottom w:val="0"/>
          <w:divBdr>
            <w:top w:val="none" w:sz="0" w:space="0" w:color="auto"/>
            <w:left w:val="none" w:sz="0" w:space="0" w:color="auto"/>
            <w:bottom w:val="none" w:sz="0" w:space="0" w:color="auto"/>
            <w:right w:val="none" w:sz="0" w:space="0" w:color="auto"/>
          </w:divBdr>
        </w:div>
        <w:div w:id="4945665">
          <w:marLeft w:val="480"/>
          <w:marRight w:val="0"/>
          <w:marTop w:val="0"/>
          <w:marBottom w:val="0"/>
          <w:divBdr>
            <w:top w:val="none" w:sz="0" w:space="0" w:color="auto"/>
            <w:left w:val="none" w:sz="0" w:space="0" w:color="auto"/>
            <w:bottom w:val="none" w:sz="0" w:space="0" w:color="auto"/>
            <w:right w:val="none" w:sz="0" w:space="0" w:color="auto"/>
          </w:divBdr>
        </w:div>
      </w:divsChild>
    </w:div>
    <w:div w:id="343557556">
      <w:bodyDiv w:val="1"/>
      <w:marLeft w:val="0"/>
      <w:marRight w:val="0"/>
      <w:marTop w:val="0"/>
      <w:marBottom w:val="0"/>
      <w:divBdr>
        <w:top w:val="none" w:sz="0" w:space="0" w:color="auto"/>
        <w:left w:val="none" w:sz="0" w:space="0" w:color="auto"/>
        <w:bottom w:val="none" w:sz="0" w:space="0" w:color="auto"/>
        <w:right w:val="none" w:sz="0" w:space="0" w:color="auto"/>
      </w:divBdr>
    </w:div>
    <w:div w:id="345182816">
      <w:bodyDiv w:val="1"/>
      <w:marLeft w:val="0"/>
      <w:marRight w:val="0"/>
      <w:marTop w:val="0"/>
      <w:marBottom w:val="0"/>
      <w:divBdr>
        <w:top w:val="none" w:sz="0" w:space="0" w:color="auto"/>
        <w:left w:val="none" w:sz="0" w:space="0" w:color="auto"/>
        <w:bottom w:val="none" w:sz="0" w:space="0" w:color="auto"/>
        <w:right w:val="none" w:sz="0" w:space="0" w:color="auto"/>
      </w:divBdr>
    </w:div>
    <w:div w:id="345448881">
      <w:bodyDiv w:val="1"/>
      <w:marLeft w:val="0"/>
      <w:marRight w:val="0"/>
      <w:marTop w:val="0"/>
      <w:marBottom w:val="0"/>
      <w:divBdr>
        <w:top w:val="none" w:sz="0" w:space="0" w:color="auto"/>
        <w:left w:val="none" w:sz="0" w:space="0" w:color="auto"/>
        <w:bottom w:val="none" w:sz="0" w:space="0" w:color="auto"/>
        <w:right w:val="none" w:sz="0" w:space="0" w:color="auto"/>
      </w:divBdr>
    </w:div>
    <w:div w:id="354815444">
      <w:bodyDiv w:val="1"/>
      <w:marLeft w:val="0"/>
      <w:marRight w:val="0"/>
      <w:marTop w:val="0"/>
      <w:marBottom w:val="0"/>
      <w:divBdr>
        <w:top w:val="none" w:sz="0" w:space="0" w:color="auto"/>
        <w:left w:val="none" w:sz="0" w:space="0" w:color="auto"/>
        <w:bottom w:val="none" w:sz="0" w:space="0" w:color="auto"/>
        <w:right w:val="none" w:sz="0" w:space="0" w:color="auto"/>
      </w:divBdr>
    </w:div>
    <w:div w:id="361588447">
      <w:bodyDiv w:val="1"/>
      <w:marLeft w:val="0"/>
      <w:marRight w:val="0"/>
      <w:marTop w:val="0"/>
      <w:marBottom w:val="0"/>
      <w:divBdr>
        <w:top w:val="none" w:sz="0" w:space="0" w:color="auto"/>
        <w:left w:val="none" w:sz="0" w:space="0" w:color="auto"/>
        <w:bottom w:val="none" w:sz="0" w:space="0" w:color="auto"/>
        <w:right w:val="none" w:sz="0" w:space="0" w:color="auto"/>
      </w:divBdr>
    </w:div>
    <w:div w:id="366218454">
      <w:bodyDiv w:val="1"/>
      <w:marLeft w:val="0"/>
      <w:marRight w:val="0"/>
      <w:marTop w:val="0"/>
      <w:marBottom w:val="0"/>
      <w:divBdr>
        <w:top w:val="none" w:sz="0" w:space="0" w:color="auto"/>
        <w:left w:val="none" w:sz="0" w:space="0" w:color="auto"/>
        <w:bottom w:val="none" w:sz="0" w:space="0" w:color="auto"/>
        <w:right w:val="none" w:sz="0" w:space="0" w:color="auto"/>
      </w:divBdr>
    </w:div>
    <w:div w:id="367990878">
      <w:bodyDiv w:val="1"/>
      <w:marLeft w:val="0"/>
      <w:marRight w:val="0"/>
      <w:marTop w:val="0"/>
      <w:marBottom w:val="0"/>
      <w:divBdr>
        <w:top w:val="none" w:sz="0" w:space="0" w:color="auto"/>
        <w:left w:val="none" w:sz="0" w:space="0" w:color="auto"/>
        <w:bottom w:val="none" w:sz="0" w:space="0" w:color="auto"/>
        <w:right w:val="none" w:sz="0" w:space="0" w:color="auto"/>
      </w:divBdr>
    </w:div>
    <w:div w:id="368917615">
      <w:bodyDiv w:val="1"/>
      <w:marLeft w:val="0"/>
      <w:marRight w:val="0"/>
      <w:marTop w:val="0"/>
      <w:marBottom w:val="0"/>
      <w:divBdr>
        <w:top w:val="none" w:sz="0" w:space="0" w:color="auto"/>
        <w:left w:val="none" w:sz="0" w:space="0" w:color="auto"/>
        <w:bottom w:val="none" w:sz="0" w:space="0" w:color="auto"/>
        <w:right w:val="none" w:sz="0" w:space="0" w:color="auto"/>
      </w:divBdr>
    </w:div>
    <w:div w:id="368919732">
      <w:bodyDiv w:val="1"/>
      <w:marLeft w:val="0"/>
      <w:marRight w:val="0"/>
      <w:marTop w:val="0"/>
      <w:marBottom w:val="0"/>
      <w:divBdr>
        <w:top w:val="none" w:sz="0" w:space="0" w:color="auto"/>
        <w:left w:val="none" w:sz="0" w:space="0" w:color="auto"/>
        <w:bottom w:val="none" w:sz="0" w:space="0" w:color="auto"/>
        <w:right w:val="none" w:sz="0" w:space="0" w:color="auto"/>
      </w:divBdr>
    </w:div>
    <w:div w:id="370233029">
      <w:bodyDiv w:val="1"/>
      <w:marLeft w:val="0"/>
      <w:marRight w:val="0"/>
      <w:marTop w:val="0"/>
      <w:marBottom w:val="0"/>
      <w:divBdr>
        <w:top w:val="none" w:sz="0" w:space="0" w:color="auto"/>
        <w:left w:val="none" w:sz="0" w:space="0" w:color="auto"/>
        <w:bottom w:val="none" w:sz="0" w:space="0" w:color="auto"/>
        <w:right w:val="none" w:sz="0" w:space="0" w:color="auto"/>
      </w:divBdr>
    </w:div>
    <w:div w:id="371228356">
      <w:bodyDiv w:val="1"/>
      <w:marLeft w:val="0"/>
      <w:marRight w:val="0"/>
      <w:marTop w:val="0"/>
      <w:marBottom w:val="0"/>
      <w:divBdr>
        <w:top w:val="none" w:sz="0" w:space="0" w:color="auto"/>
        <w:left w:val="none" w:sz="0" w:space="0" w:color="auto"/>
        <w:bottom w:val="none" w:sz="0" w:space="0" w:color="auto"/>
        <w:right w:val="none" w:sz="0" w:space="0" w:color="auto"/>
      </w:divBdr>
    </w:div>
    <w:div w:id="371540052">
      <w:bodyDiv w:val="1"/>
      <w:marLeft w:val="0"/>
      <w:marRight w:val="0"/>
      <w:marTop w:val="0"/>
      <w:marBottom w:val="0"/>
      <w:divBdr>
        <w:top w:val="none" w:sz="0" w:space="0" w:color="auto"/>
        <w:left w:val="none" w:sz="0" w:space="0" w:color="auto"/>
        <w:bottom w:val="none" w:sz="0" w:space="0" w:color="auto"/>
        <w:right w:val="none" w:sz="0" w:space="0" w:color="auto"/>
      </w:divBdr>
    </w:div>
    <w:div w:id="374814422">
      <w:bodyDiv w:val="1"/>
      <w:marLeft w:val="0"/>
      <w:marRight w:val="0"/>
      <w:marTop w:val="0"/>
      <w:marBottom w:val="0"/>
      <w:divBdr>
        <w:top w:val="none" w:sz="0" w:space="0" w:color="auto"/>
        <w:left w:val="none" w:sz="0" w:space="0" w:color="auto"/>
        <w:bottom w:val="none" w:sz="0" w:space="0" w:color="auto"/>
        <w:right w:val="none" w:sz="0" w:space="0" w:color="auto"/>
      </w:divBdr>
    </w:div>
    <w:div w:id="377556158">
      <w:bodyDiv w:val="1"/>
      <w:marLeft w:val="0"/>
      <w:marRight w:val="0"/>
      <w:marTop w:val="0"/>
      <w:marBottom w:val="0"/>
      <w:divBdr>
        <w:top w:val="none" w:sz="0" w:space="0" w:color="auto"/>
        <w:left w:val="none" w:sz="0" w:space="0" w:color="auto"/>
        <w:bottom w:val="none" w:sz="0" w:space="0" w:color="auto"/>
        <w:right w:val="none" w:sz="0" w:space="0" w:color="auto"/>
      </w:divBdr>
    </w:div>
    <w:div w:id="379213352">
      <w:bodyDiv w:val="1"/>
      <w:marLeft w:val="0"/>
      <w:marRight w:val="0"/>
      <w:marTop w:val="0"/>
      <w:marBottom w:val="0"/>
      <w:divBdr>
        <w:top w:val="none" w:sz="0" w:space="0" w:color="auto"/>
        <w:left w:val="none" w:sz="0" w:space="0" w:color="auto"/>
        <w:bottom w:val="none" w:sz="0" w:space="0" w:color="auto"/>
        <w:right w:val="none" w:sz="0" w:space="0" w:color="auto"/>
      </w:divBdr>
    </w:div>
    <w:div w:id="381179388">
      <w:bodyDiv w:val="1"/>
      <w:marLeft w:val="0"/>
      <w:marRight w:val="0"/>
      <w:marTop w:val="0"/>
      <w:marBottom w:val="0"/>
      <w:divBdr>
        <w:top w:val="none" w:sz="0" w:space="0" w:color="auto"/>
        <w:left w:val="none" w:sz="0" w:space="0" w:color="auto"/>
        <w:bottom w:val="none" w:sz="0" w:space="0" w:color="auto"/>
        <w:right w:val="none" w:sz="0" w:space="0" w:color="auto"/>
      </w:divBdr>
    </w:div>
    <w:div w:id="383874322">
      <w:bodyDiv w:val="1"/>
      <w:marLeft w:val="0"/>
      <w:marRight w:val="0"/>
      <w:marTop w:val="0"/>
      <w:marBottom w:val="0"/>
      <w:divBdr>
        <w:top w:val="none" w:sz="0" w:space="0" w:color="auto"/>
        <w:left w:val="none" w:sz="0" w:space="0" w:color="auto"/>
        <w:bottom w:val="none" w:sz="0" w:space="0" w:color="auto"/>
        <w:right w:val="none" w:sz="0" w:space="0" w:color="auto"/>
      </w:divBdr>
    </w:div>
    <w:div w:id="385833645">
      <w:bodyDiv w:val="1"/>
      <w:marLeft w:val="0"/>
      <w:marRight w:val="0"/>
      <w:marTop w:val="0"/>
      <w:marBottom w:val="0"/>
      <w:divBdr>
        <w:top w:val="none" w:sz="0" w:space="0" w:color="auto"/>
        <w:left w:val="none" w:sz="0" w:space="0" w:color="auto"/>
        <w:bottom w:val="none" w:sz="0" w:space="0" w:color="auto"/>
        <w:right w:val="none" w:sz="0" w:space="0" w:color="auto"/>
      </w:divBdr>
    </w:div>
    <w:div w:id="394163681">
      <w:bodyDiv w:val="1"/>
      <w:marLeft w:val="0"/>
      <w:marRight w:val="0"/>
      <w:marTop w:val="0"/>
      <w:marBottom w:val="0"/>
      <w:divBdr>
        <w:top w:val="none" w:sz="0" w:space="0" w:color="auto"/>
        <w:left w:val="none" w:sz="0" w:space="0" w:color="auto"/>
        <w:bottom w:val="none" w:sz="0" w:space="0" w:color="auto"/>
        <w:right w:val="none" w:sz="0" w:space="0" w:color="auto"/>
      </w:divBdr>
    </w:div>
    <w:div w:id="394820391">
      <w:bodyDiv w:val="1"/>
      <w:marLeft w:val="0"/>
      <w:marRight w:val="0"/>
      <w:marTop w:val="0"/>
      <w:marBottom w:val="0"/>
      <w:divBdr>
        <w:top w:val="none" w:sz="0" w:space="0" w:color="auto"/>
        <w:left w:val="none" w:sz="0" w:space="0" w:color="auto"/>
        <w:bottom w:val="none" w:sz="0" w:space="0" w:color="auto"/>
        <w:right w:val="none" w:sz="0" w:space="0" w:color="auto"/>
      </w:divBdr>
    </w:div>
    <w:div w:id="395204696">
      <w:bodyDiv w:val="1"/>
      <w:marLeft w:val="0"/>
      <w:marRight w:val="0"/>
      <w:marTop w:val="0"/>
      <w:marBottom w:val="0"/>
      <w:divBdr>
        <w:top w:val="none" w:sz="0" w:space="0" w:color="auto"/>
        <w:left w:val="none" w:sz="0" w:space="0" w:color="auto"/>
        <w:bottom w:val="none" w:sz="0" w:space="0" w:color="auto"/>
        <w:right w:val="none" w:sz="0" w:space="0" w:color="auto"/>
      </w:divBdr>
      <w:divsChild>
        <w:div w:id="67584243">
          <w:marLeft w:val="0"/>
          <w:marRight w:val="0"/>
          <w:marTop w:val="0"/>
          <w:marBottom w:val="0"/>
          <w:divBdr>
            <w:top w:val="none" w:sz="0" w:space="0" w:color="auto"/>
            <w:left w:val="none" w:sz="0" w:space="0" w:color="auto"/>
            <w:bottom w:val="none" w:sz="0" w:space="0" w:color="auto"/>
            <w:right w:val="none" w:sz="0" w:space="0" w:color="auto"/>
          </w:divBdr>
        </w:div>
      </w:divsChild>
    </w:div>
    <w:div w:id="395207278">
      <w:bodyDiv w:val="1"/>
      <w:marLeft w:val="0"/>
      <w:marRight w:val="0"/>
      <w:marTop w:val="0"/>
      <w:marBottom w:val="0"/>
      <w:divBdr>
        <w:top w:val="none" w:sz="0" w:space="0" w:color="auto"/>
        <w:left w:val="none" w:sz="0" w:space="0" w:color="auto"/>
        <w:bottom w:val="none" w:sz="0" w:space="0" w:color="auto"/>
        <w:right w:val="none" w:sz="0" w:space="0" w:color="auto"/>
      </w:divBdr>
    </w:div>
    <w:div w:id="402068664">
      <w:bodyDiv w:val="1"/>
      <w:marLeft w:val="0"/>
      <w:marRight w:val="0"/>
      <w:marTop w:val="0"/>
      <w:marBottom w:val="0"/>
      <w:divBdr>
        <w:top w:val="none" w:sz="0" w:space="0" w:color="auto"/>
        <w:left w:val="none" w:sz="0" w:space="0" w:color="auto"/>
        <w:bottom w:val="none" w:sz="0" w:space="0" w:color="auto"/>
        <w:right w:val="none" w:sz="0" w:space="0" w:color="auto"/>
      </w:divBdr>
    </w:div>
    <w:div w:id="403184409">
      <w:bodyDiv w:val="1"/>
      <w:marLeft w:val="0"/>
      <w:marRight w:val="0"/>
      <w:marTop w:val="0"/>
      <w:marBottom w:val="0"/>
      <w:divBdr>
        <w:top w:val="none" w:sz="0" w:space="0" w:color="auto"/>
        <w:left w:val="none" w:sz="0" w:space="0" w:color="auto"/>
        <w:bottom w:val="none" w:sz="0" w:space="0" w:color="auto"/>
        <w:right w:val="none" w:sz="0" w:space="0" w:color="auto"/>
      </w:divBdr>
    </w:div>
    <w:div w:id="403990976">
      <w:bodyDiv w:val="1"/>
      <w:marLeft w:val="0"/>
      <w:marRight w:val="0"/>
      <w:marTop w:val="0"/>
      <w:marBottom w:val="0"/>
      <w:divBdr>
        <w:top w:val="none" w:sz="0" w:space="0" w:color="auto"/>
        <w:left w:val="none" w:sz="0" w:space="0" w:color="auto"/>
        <w:bottom w:val="none" w:sz="0" w:space="0" w:color="auto"/>
        <w:right w:val="none" w:sz="0" w:space="0" w:color="auto"/>
      </w:divBdr>
    </w:div>
    <w:div w:id="405150025">
      <w:bodyDiv w:val="1"/>
      <w:marLeft w:val="0"/>
      <w:marRight w:val="0"/>
      <w:marTop w:val="0"/>
      <w:marBottom w:val="0"/>
      <w:divBdr>
        <w:top w:val="none" w:sz="0" w:space="0" w:color="auto"/>
        <w:left w:val="none" w:sz="0" w:space="0" w:color="auto"/>
        <w:bottom w:val="none" w:sz="0" w:space="0" w:color="auto"/>
        <w:right w:val="none" w:sz="0" w:space="0" w:color="auto"/>
      </w:divBdr>
    </w:div>
    <w:div w:id="407770201">
      <w:bodyDiv w:val="1"/>
      <w:marLeft w:val="0"/>
      <w:marRight w:val="0"/>
      <w:marTop w:val="0"/>
      <w:marBottom w:val="0"/>
      <w:divBdr>
        <w:top w:val="none" w:sz="0" w:space="0" w:color="auto"/>
        <w:left w:val="none" w:sz="0" w:space="0" w:color="auto"/>
        <w:bottom w:val="none" w:sz="0" w:space="0" w:color="auto"/>
        <w:right w:val="none" w:sz="0" w:space="0" w:color="auto"/>
      </w:divBdr>
    </w:div>
    <w:div w:id="408430551">
      <w:bodyDiv w:val="1"/>
      <w:marLeft w:val="0"/>
      <w:marRight w:val="0"/>
      <w:marTop w:val="0"/>
      <w:marBottom w:val="0"/>
      <w:divBdr>
        <w:top w:val="none" w:sz="0" w:space="0" w:color="auto"/>
        <w:left w:val="none" w:sz="0" w:space="0" w:color="auto"/>
        <w:bottom w:val="none" w:sz="0" w:space="0" w:color="auto"/>
        <w:right w:val="none" w:sz="0" w:space="0" w:color="auto"/>
      </w:divBdr>
    </w:div>
    <w:div w:id="408970101">
      <w:bodyDiv w:val="1"/>
      <w:marLeft w:val="0"/>
      <w:marRight w:val="0"/>
      <w:marTop w:val="0"/>
      <w:marBottom w:val="0"/>
      <w:divBdr>
        <w:top w:val="none" w:sz="0" w:space="0" w:color="auto"/>
        <w:left w:val="none" w:sz="0" w:space="0" w:color="auto"/>
        <w:bottom w:val="none" w:sz="0" w:space="0" w:color="auto"/>
        <w:right w:val="none" w:sz="0" w:space="0" w:color="auto"/>
      </w:divBdr>
    </w:div>
    <w:div w:id="409274448">
      <w:bodyDiv w:val="1"/>
      <w:marLeft w:val="0"/>
      <w:marRight w:val="0"/>
      <w:marTop w:val="0"/>
      <w:marBottom w:val="0"/>
      <w:divBdr>
        <w:top w:val="none" w:sz="0" w:space="0" w:color="auto"/>
        <w:left w:val="none" w:sz="0" w:space="0" w:color="auto"/>
        <w:bottom w:val="none" w:sz="0" w:space="0" w:color="auto"/>
        <w:right w:val="none" w:sz="0" w:space="0" w:color="auto"/>
      </w:divBdr>
    </w:div>
    <w:div w:id="412897466">
      <w:bodyDiv w:val="1"/>
      <w:marLeft w:val="0"/>
      <w:marRight w:val="0"/>
      <w:marTop w:val="0"/>
      <w:marBottom w:val="0"/>
      <w:divBdr>
        <w:top w:val="none" w:sz="0" w:space="0" w:color="auto"/>
        <w:left w:val="none" w:sz="0" w:space="0" w:color="auto"/>
        <w:bottom w:val="none" w:sz="0" w:space="0" w:color="auto"/>
        <w:right w:val="none" w:sz="0" w:space="0" w:color="auto"/>
      </w:divBdr>
    </w:div>
    <w:div w:id="413169560">
      <w:bodyDiv w:val="1"/>
      <w:marLeft w:val="0"/>
      <w:marRight w:val="0"/>
      <w:marTop w:val="0"/>
      <w:marBottom w:val="0"/>
      <w:divBdr>
        <w:top w:val="none" w:sz="0" w:space="0" w:color="auto"/>
        <w:left w:val="none" w:sz="0" w:space="0" w:color="auto"/>
        <w:bottom w:val="none" w:sz="0" w:space="0" w:color="auto"/>
        <w:right w:val="none" w:sz="0" w:space="0" w:color="auto"/>
      </w:divBdr>
    </w:div>
    <w:div w:id="413556261">
      <w:bodyDiv w:val="1"/>
      <w:marLeft w:val="0"/>
      <w:marRight w:val="0"/>
      <w:marTop w:val="0"/>
      <w:marBottom w:val="0"/>
      <w:divBdr>
        <w:top w:val="none" w:sz="0" w:space="0" w:color="auto"/>
        <w:left w:val="none" w:sz="0" w:space="0" w:color="auto"/>
        <w:bottom w:val="none" w:sz="0" w:space="0" w:color="auto"/>
        <w:right w:val="none" w:sz="0" w:space="0" w:color="auto"/>
      </w:divBdr>
    </w:div>
    <w:div w:id="414203414">
      <w:bodyDiv w:val="1"/>
      <w:marLeft w:val="0"/>
      <w:marRight w:val="0"/>
      <w:marTop w:val="0"/>
      <w:marBottom w:val="0"/>
      <w:divBdr>
        <w:top w:val="none" w:sz="0" w:space="0" w:color="auto"/>
        <w:left w:val="none" w:sz="0" w:space="0" w:color="auto"/>
        <w:bottom w:val="none" w:sz="0" w:space="0" w:color="auto"/>
        <w:right w:val="none" w:sz="0" w:space="0" w:color="auto"/>
      </w:divBdr>
    </w:div>
    <w:div w:id="414401289">
      <w:bodyDiv w:val="1"/>
      <w:marLeft w:val="0"/>
      <w:marRight w:val="0"/>
      <w:marTop w:val="0"/>
      <w:marBottom w:val="0"/>
      <w:divBdr>
        <w:top w:val="none" w:sz="0" w:space="0" w:color="auto"/>
        <w:left w:val="none" w:sz="0" w:space="0" w:color="auto"/>
        <w:bottom w:val="none" w:sz="0" w:space="0" w:color="auto"/>
        <w:right w:val="none" w:sz="0" w:space="0" w:color="auto"/>
      </w:divBdr>
    </w:div>
    <w:div w:id="418448203">
      <w:bodyDiv w:val="1"/>
      <w:marLeft w:val="0"/>
      <w:marRight w:val="0"/>
      <w:marTop w:val="0"/>
      <w:marBottom w:val="0"/>
      <w:divBdr>
        <w:top w:val="none" w:sz="0" w:space="0" w:color="auto"/>
        <w:left w:val="none" w:sz="0" w:space="0" w:color="auto"/>
        <w:bottom w:val="none" w:sz="0" w:space="0" w:color="auto"/>
        <w:right w:val="none" w:sz="0" w:space="0" w:color="auto"/>
      </w:divBdr>
    </w:div>
    <w:div w:id="418989508">
      <w:bodyDiv w:val="1"/>
      <w:marLeft w:val="0"/>
      <w:marRight w:val="0"/>
      <w:marTop w:val="0"/>
      <w:marBottom w:val="0"/>
      <w:divBdr>
        <w:top w:val="none" w:sz="0" w:space="0" w:color="auto"/>
        <w:left w:val="none" w:sz="0" w:space="0" w:color="auto"/>
        <w:bottom w:val="none" w:sz="0" w:space="0" w:color="auto"/>
        <w:right w:val="none" w:sz="0" w:space="0" w:color="auto"/>
      </w:divBdr>
    </w:div>
    <w:div w:id="419378623">
      <w:bodyDiv w:val="1"/>
      <w:marLeft w:val="0"/>
      <w:marRight w:val="0"/>
      <w:marTop w:val="0"/>
      <w:marBottom w:val="0"/>
      <w:divBdr>
        <w:top w:val="none" w:sz="0" w:space="0" w:color="auto"/>
        <w:left w:val="none" w:sz="0" w:space="0" w:color="auto"/>
        <w:bottom w:val="none" w:sz="0" w:space="0" w:color="auto"/>
        <w:right w:val="none" w:sz="0" w:space="0" w:color="auto"/>
      </w:divBdr>
    </w:div>
    <w:div w:id="422144386">
      <w:bodyDiv w:val="1"/>
      <w:marLeft w:val="0"/>
      <w:marRight w:val="0"/>
      <w:marTop w:val="0"/>
      <w:marBottom w:val="0"/>
      <w:divBdr>
        <w:top w:val="none" w:sz="0" w:space="0" w:color="auto"/>
        <w:left w:val="none" w:sz="0" w:space="0" w:color="auto"/>
        <w:bottom w:val="none" w:sz="0" w:space="0" w:color="auto"/>
        <w:right w:val="none" w:sz="0" w:space="0" w:color="auto"/>
      </w:divBdr>
    </w:div>
    <w:div w:id="422260035">
      <w:bodyDiv w:val="1"/>
      <w:marLeft w:val="0"/>
      <w:marRight w:val="0"/>
      <w:marTop w:val="0"/>
      <w:marBottom w:val="0"/>
      <w:divBdr>
        <w:top w:val="none" w:sz="0" w:space="0" w:color="auto"/>
        <w:left w:val="none" w:sz="0" w:space="0" w:color="auto"/>
        <w:bottom w:val="none" w:sz="0" w:space="0" w:color="auto"/>
        <w:right w:val="none" w:sz="0" w:space="0" w:color="auto"/>
      </w:divBdr>
    </w:div>
    <w:div w:id="423919240">
      <w:bodyDiv w:val="1"/>
      <w:marLeft w:val="0"/>
      <w:marRight w:val="0"/>
      <w:marTop w:val="0"/>
      <w:marBottom w:val="0"/>
      <w:divBdr>
        <w:top w:val="none" w:sz="0" w:space="0" w:color="auto"/>
        <w:left w:val="none" w:sz="0" w:space="0" w:color="auto"/>
        <w:bottom w:val="none" w:sz="0" w:space="0" w:color="auto"/>
        <w:right w:val="none" w:sz="0" w:space="0" w:color="auto"/>
      </w:divBdr>
    </w:div>
    <w:div w:id="429198442">
      <w:bodyDiv w:val="1"/>
      <w:marLeft w:val="0"/>
      <w:marRight w:val="0"/>
      <w:marTop w:val="0"/>
      <w:marBottom w:val="0"/>
      <w:divBdr>
        <w:top w:val="none" w:sz="0" w:space="0" w:color="auto"/>
        <w:left w:val="none" w:sz="0" w:space="0" w:color="auto"/>
        <w:bottom w:val="none" w:sz="0" w:space="0" w:color="auto"/>
        <w:right w:val="none" w:sz="0" w:space="0" w:color="auto"/>
      </w:divBdr>
    </w:div>
    <w:div w:id="429467664">
      <w:bodyDiv w:val="1"/>
      <w:marLeft w:val="0"/>
      <w:marRight w:val="0"/>
      <w:marTop w:val="0"/>
      <w:marBottom w:val="0"/>
      <w:divBdr>
        <w:top w:val="none" w:sz="0" w:space="0" w:color="auto"/>
        <w:left w:val="none" w:sz="0" w:space="0" w:color="auto"/>
        <w:bottom w:val="none" w:sz="0" w:space="0" w:color="auto"/>
        <w:right w:val="none" w:sz="0" w:space="0" w:color="auto"/>
      </w:divBdr>
    </w:div>
    <w:div w:id="429736169">
      <w:bodyDiv w:val="1"/>
      <w:marLeft w:val="0"/>
      <w:marRight w:val="0"/>
      <w:marTop w:val="0"/>
      <w:marBottom w:val="0"/>
      <w:divBdr>
        <w:top w:val="none" w:sz="0" w:space="0" w:color="auto"/>
        <w:left w:val="none" w:sz="0" w:space="0" w:color="auto"/>
        <w:bottom w:val="none" w:sz="0" w:space="0" w:color="auto"/>
        <w:right w:val="none" w:sz="0" w:space="0" w:color="auto"/>
      </w:divBdr>
    </w:div>
    <w:div w:id="430592745">
      <w:bodyDiv w:val="1"/>
      <w:marLeft w:val="0"/>
      <w:marRight w:val="0"/>
      <w:marTop w:val="0"/>
      <w:marBottom w:val="0"/>
      <w:divBdr>
        <w:top w:val="none" w:sz="0" w:space="0" w:color="auto"/>
        <w:left w:val="none" w:sz="0" w:space="0" w:color="auto"/>
        <w:bottom w:val="none" w:sz="0" w:space="0" w:color="auto"/>
        <w:right w:val="none" w:sz="0" w:space="0" w:color="auto"/>
      </w:divBdr>
    </w:div>
    <w:div w:id="432018833">
      <w:bodyDiv w:val="1"/>
      <w:marLeft w:val="0"/>
      <w:marRight w:val="0"/>
      <w:marTop w:val="0"/>
      <w:marBottom w:val="0"/>
      <w:divBdr>
        <w:top w:val="none" w:sz="0" w:space="0" w:color="auto"/>
        <w:left w:val="none" w:sz="0" w:space="0" w:color="auto"/>
        <w:bottom w:val="none" w:sz="0" w:space="0" w:color="auto"/>
        <w:right w:val="none" w:sz="0" w:space="0" w:color="auto"/>
      </w:divBdr>
    </w:div>
    <w:div w:id="434061316">
      <w:bodyDiv w:val="1"/>
      <w:marLeft w:val="0"/>
      <w:marRight w:val="0"/>
      <w:marTop w:val="0"/>
      <w:marBottom w:val="0"/>
      <w:divBdr>
        <w:top w:val="none" w:sz="0" w:space="0" w:color="auto"/>
        <w:left w:val="none" w:sz="0" w:space="0" w:color="auto"/>
        <w:bottom w:val="none" w:sz="0" w:space="0" w:color="auto"/>
        <w:right w:val="none" w:sz="0" w:space="0" w:color="auto"/>
      </w:divBdr>
    </w:div>
    <w:div w:id="434399046">
      <w:bodyDiv w:val="1"/>
      <w:marLeft w:val="0"/>
      <w:marRight w:val="0"/>
      <w:marTop w:val="0"/>
      <w:marBottom w:val="0"/>
      <w:divBdr>
        <w:top w:val="none" w:sz="0" w:space="0" w:color="auto"/>
        <w:left w:val="none" w:sz="0" w:space="0" w:color="auto"/>
        <w:bottom w:val="none" w:sz="0" w:space="0" w:color="auto"/>
        <w:right w:val="none" w:sz="0" w:space="0" w:color="auto"/>
      </w:divBdr>
    </w:div>
    <w:div w:id="435945763">
      <w:bodyDiv w:val="1"/>
      <w:marLeft w:val="0"/>
      <w:marRight w:val="0"/>
      <w:marTop w:val="0"/>
      <w:marBottom w:val="0"/>
      <w:divBdr>
        <w:top w:val="none" w:sz="0" w:space="0" w:color="auto"/>
        <w:left w:val="none" w:sz="0" w:space="0" w:color="auto"/>
        <w:bottom w:val="none" w:sz="0" w:space="0" w:color="auto"/>
        <w:right w:val="none" w:sz="0" w:space="0" w:color="auto"/>
      </w:divBdr>
    </w:div>
    <w:div w:id="435952409">
      <w:bodyDiv w:val="1"/>
      <w:marLeft w:val="0"/>
      <w:marRight w:val="0"/>
      <w:marTop w:val="0"/>
      <w:marBottom w:val="0"/>
      <w:divBdr>
        <w:top w:val="none" w:sz="0" w:space="0" w:color="auto"/>
        <w:left w:val="none" w:sz="0" w:space="0" w:color="auto"/>
        <w:bottom w:val="none" w:sz="0" w:space="0" w:color="auto"/>
        <w:right w:val="none" w:sz="0" w:space="0" w:color="auto"/>
      </w:divBdr>
    </w:div>
    <w:div w:id="436484184">
      <w:bodyDiv w:val="1"/>
      <w:marLeft w:val="0"/>
      <w:marRight w:val="0"/>
      <w:marTop w:val="0"/>
      <w:marBottom w:val="0"/>
      <w:divBdr>
        <w:top w:val="none" w:sz="0" w:space="0" w:color="auto"/>
        <w:left w:val="none" w:sz="0" w:space="0" w:color="auto"/>
        <w:bottom w:val="none" w:sz="0" w:space="0" w:color="auto"/>
        <w:right w:val="none" w:sz="0" w:space="0" w:color="auto"/>
      </w:divBdr>
    </w:div>
    <w:div w:id="436679474">
      <w:bodyDiv w:val="1"/>
      <w:marLeft w:val="0"/>
      <w:marRight w:val="0"/>
      <w:marTop w:val="0"/>
      <w:marBottom w:val="0"/>
      <w:divBdr>
        <w:top w:val="none" w:sz="0" w:space="0" w:color="auto"/>
        <w:left w:val="none" w:sz="0" w:space="0" w:color="auto"/>
        <w:bottom w:val="none" w:sz="0" w:space="0" w:color="auto"/>
        <w:right w:val="none" w:sz="0" w:space="0" w:color="auto"/>
      </w:divBdr>
    </w:div>
    <w:div w:id="441731744">
      <w:bodyDiv w:val="1"/>
      <w:marLeft w:val="0"/>
      <w:marRight w:val="0"/>
      <w:marTop w:val="0"/>
      <w:marBottom w:val="0"/>
      <w:divBdr>
        <w:top w:val="none" w:sz="0" w:space="0" w:color="auto"/>
        <w:left w:val="none" w:sz="0" w:space="0" w:color="auto"/>
        <w:bottom w:val="none" w:sz="0" w:space="0" w:color="auto"/>
        <w:right w:val="none" w:sz="0" w:space="0" w:color="auto"/>
      </w:divBdr>
    </w:div>
    <w:div w:id="442767510">
      <w:bodyDiv w:val="1"/>
      <w:marLeft w:val="0"/>
      <w:marRight w:val="0"/>
      <w:marTop w:val="0"/>
      <w:marBottom w:val="0"/>
      <w:divBdr>
        <w:top w:val="none" w:sz="0" w:space="0" w:color="auto"/>
        <w:left w:val="none" w:sz="0" w:space="0" w:color="auto"/>
        <w:bottom w:val="none" w:sz="0" w:space="0" w:color="auto"/>
        <w:right w:val="none" w:sz="0" w:space="0" w:color="auto"/>
      </w:divBdr>
    </w:div>
    <w:div w:id="444036844">
      <w:bodyDiv w:val="1"/>
      <w:marLeft w:val="0"/>
      <w:marRight w:val="0"/>
      <w:marTop w:val="0"/>
      <w:marBottom w:val="0"/>
      <w:divBdr>
        <w:top w:val="none" w:sz="0" w:space="0" w:color="auto"/>
        <w:left w:val="none" w:sz="0" w:space="0" w:color="auto"/>
        <w:bottom w:val="none" w:sz="0" w:space="0" w:color="auto"/>
        <w:right w:val="none" w:sz="0" w:space="0" w:color="auto"/>
      </w:divBdr>
    </w:div>
    <w:div w:id="444693757">
      <w:bodyDiv w:val="1"/>
      <w:marLeft w:val="0"/>
      <w:marRight w:val="0"/>
      <w:marTop w:val="0"/>
      <w:marBottom w:val="0"/>
      <w:divBdr>
        <w:top w:val="none" w:sz="0" w:space="0" w:color="auto"/>
        <w:left w:val="none" w:sz="0" w:space="0" w:color="auto"/>
        <w:bottom w:val="none" w:sz="0" w:space="0" w:color="auto"/>
        <w:right w:val="none" w:sz="0" w:space="0" w:color="auto"/>
      </w:divBdr>
    </w:div>
    <w:div w:id="445079963">
      <w:bodyDiv w:val="1"/>
      <w:marLeft w:val="0"/>
      <w:marRight w:val="0"/>
      <w:marTop w:val="0"/>
      <w:marBottom w:val="0"/>
      <w:divBdr>
        <w:top w:val="none" w:sz="0" w:space="0" w:color="auto"/>
        <w:left w:val="none" w:sz="0" w:space="0" w:color="auto"/>
        <w:bottom w:val="none" w:sz="0" w:space="0" w:color="auto"/>
        <w:right w:val="none" w:sz="0" w:space="0" w:color="auto"/>
      </w:divBdr>
    </w:div>
    <w:div w:id="446198888">
      <w:bodyDiv w:val="1"/>
      <w:marLeft w:val="0"/>
      <w:marRight w:val="0"/>
      <w:marTop w:val="0"/>
      <w:marBottom w:val="0"/>
      <w:divBdr>
        <w:top w:val="none" w:sz="0" w:space="0" w:color="auto"/>
        <w:left w:val="none" w:sz="0" w:space="0" w:color="auto"/>
        <w:bottom w:val="none" w:sz="0" w:space="0" w:color="auto"/>
        <w:right w:val="none" w:sz="0" w:space="0" w:color="auto"/>
      </w:divBdr>
    </w:div>
    <w:div w:id="447163485">
      <w:bodyDiv w:val="1"/>
      <w:marLeft w:val="0"/>
      <w:marRight w:val="0"/>
      <w:marTop w:val="0"/>
      <w:marBottom w:val="0"/>
      <w:divBdr>
        <w:top w:val="none" w:sz="0" w:space="0" w:color="auto"/>
        <w:left w:val="none" w:sz="0" w:space="0" w:color="auto"/>
        <w:bottom w:val="none" w:sz="0" w:space="0" w:color="auto"/>
        <w:right w:val="none" w:sz="0" w:space="0" w:color="auto"/>
      </w:divBdr>
    </w:div>
    <w:div w:id="447941330">
      <w:bodyDiv w:val="1"/>
      <w:marLeft w:val="0"/>
      <w:marRight w:val="0"/>
      <w:marTop w:val="0"/>
      <w:marBottom w:val="0"/>
      <w:divBdr>
        <w:top w:val="none" w:sz="0" w:space="0" w:color="auto"/>
        <w:left w:val="none" w:sz="0" w:space="0" w:color="auto"/>
        <w:bottom w:val="none" w:sz="0" w:space="0" w:color="auto"/>
        <w:right w:val="none" w:sz="0" w:space="0" w:color="auto"/>
      </w:divBdr>
    </w:div>
    <w:div w:id="448670170">
      <w:bodyDiv w:val="1"/>
      <w:marLeft w:val="0"/>
      <w:marRight w:val="0"/>
      <w:marTop w:val="0"/>
      <w:marBottom w:val="0"/>
      <w:divBdr>
        <w:top w:val="none" w:sz="0" w:space="0" w:color="auto"/>
        <w:left w:val="none" w:sz="0" w:space="0" w:color="auto"/>
        <w:bottom w:val="none" w:sz="0" w:space="0" w:color="auto"/>
        <w:right w:val="none" w:sz="0" w:space="0" w:color="auto"/>
      </w:divBdr>
    </w:div>
    <w:div w:id="449587294">
      <w:bodyDiv w:val="1"/>
      <w:marLeft w:val="0"/>
      <w:marRight w:val="0"/>
      <w:marTop w:val="0"/>
      <w:marBottom w:val="0"/>
      <w:divBdr>
        <w:top w:val="none" w:sz="0" w:space="0" w:color="auto"/>
        <w:left w:val="none" w:sz="0" w:space="0" w:color="auto"/>
        <w:bottom w:val="none" w:sz="0" w:space="0" w:color="auto"/>
        <w:right w:val="none" w:sz="0" w:space="0" w:color="auto"/>
      </w:divBdr>
    </w:div>
    <w:div w:id="449974911">
      <w:bodyDiv w:val="1"/>
      <w:marLeft w:val="0"/>
      <w:marRight w:val="0"/>
      <w:marTop w:val="0"/>
      <w:marBottom w:val="0"/>
      <w:divBdr>
        <w:top w:val="none" w:sz="0" w:space="0" w:color="auto"/>
        <w:left w:val="none" w:sz="0" w:space="0" w:color="auto"/>
        <w:bottom w:val="none" w:sz="0" w:space="0" w:color="auto"/>
        <w:right w:val="none" w:sz="0" w:space="0" w:color="auto"/>
      </w:divBdr>
    </w:div>
    <w:div w:id="450976649">
      <w:bodyDiv w:val="1"/>
      <w:marLeft w:val="0"/>
      <w:marRight w:val="0"/>
      <w:marTop w:val="0"/>
      <w:marBottom w:val="0"/>
      <w:divBdr>
        <w:top w:val="none" w:sz="0" w:space="0" w:color="auto"/>
        <w:left w:val="none" w:sz="0" w:space="0" w:color="auto"/>
        <w:bottom w:val="none" w:sz="0" w:space="0" w:color="auto"/>
        <w:right w:val="none" w:sz="0" w:space="0" w:color="auto"/>
      </w:divBdr>
    </w:div>
    <w:div w:id="451098440">
      <w:bodyDiv w:val="1"/>
      <w:marLeft w:val="0"/>
      <w:marRight w:val="0"/>
      <w:marTop w:val="0"/>
      <w:marBottom w:val="0"/>
      <w:divBdr>
        <w:top w:val="none" w:sz="0" w:space="0" w:color="auto"/>
        <w:left w:val="none" w:sz="0" w:space="0" w:color="auto"/>
        <w:bottom w:val="none" w:sz="0" w:space="0" w:color="auto"/>
        <w:right w:val="none" w:sz="0" w:space="0" w:color="auto"/>
      </w:divBdr>
    </w:div>
    <w:div w:id="451443064">
      <w:bodyDiv w:val="1"/>
      <w:marLeft w:val="0"/>
      <w:marRight w:val="0"/>
      <w:marTop w:val="0"/>
      <w:marBottom w:val="0"/>
      <w:divBdr>
        <w:top w:val="none" w:sz="0" w:space="0" w:color="auto"/>
        <w:left w:val="none" w:sz="0" w:space="0" w:color="auto"/>
        <w:bottom w:val="none" w:sz="0" w:space="0" w:color="auto"/>
        <w:right w:val="none" w:sz="0" w:space="0" w:color="auto"/>
      </w:divBdr>
    </w:div>
    <w:div w:id="453062841">
      <w:bodyDiv w:val="1"/>
      <w:marLeft w:val="0"/>
      <w:marRight w:val="0"/>
      <w:marTop w:val="0"/>
      <w:marBottom w:val="0"/>
      <w:divBdr>
        <w:top w:val="none" w:sz="0" w:space="0" w:color="auto"/>
        <w:left w:val="none" w:sz="0" w:space="0" w:color="auto"/>
        <w:bottom w:val="none" w:sz="0" w:space="0" w:color="auto"/>
        <w:right w:val="none" w:sz="0" w:space="0" w:color="auto"/>
      </w:divBdr>
    </w:div>
    <w:div w:id="453402216">
      <w:bodyDiv w:val="1"/>
      <w:marLeft w:val="0"/>
      <w:marRight w:val="0"/>
      <w:marTop w:val="0"/>
      <w:marBottom w:val="0"/>
      <w:divBdr>
        <w:top w:val="none" w:sz="0" w:space="0" w:color="auto"/>
        <w:left w:val="none" w:sz="0" w:space="0" w:color="auto"/>
        <w:bottom w:val="none" w:sz="0" w:space="0" w:color="auto"/>
        <w:right w:val="none" w:sz="0" w:space="0" w:color="auto"/>
      </w:divBdr>
    </w:div>
    <w:div w:id="455417536">
      <w:bodyDiv w:val="1"/>
      <w:marLeft w:val="0"/>
      <w:marRight w:val="0"/>
      <w:marTop w:val="0"/>
      <w:marBottom w:val="0"/>
      <w:divBdr>
        <w:top w:val="none" w:sz="0" w:space="0" w:color="auto"/>
        <w:left w:val="none" w:sz="0" w:space="0" w:color="auto"/>
        <w:bottom w:val="none" w:sz="0" w:space="0" w:color="auto"/>
        <w:right w:val="none" w:sz="0" w:space="0" w:color="auto"/>
      </w:divBdr>
    </w:div>
    <w:div w:id="459105821">
      <w:bodyDiv w:val="1"/>
      <w:marLeft w:val="0"/>
      <w:marRight w:val="0"/>
      <w:marTop w:val="0"/>
      <w:marBottom w:val="0"/>
      <w:divBdr>
        <w:top w:val="none" w:sz="0" w:space="0" w:color="auto"/>
        <w:left w:val="none" w:sz="0" w:space="0" w:color="auto"/>
        <w:bottom w:val="none" w:sz="0" w:space="0" w:color="auto"/>
        <w:right w:val="none" w:sz="0" w:space="0" w:color="auto"/>
      </w:divBdr>
    </w:div>
    <w:div w:id="460655399">
      <w:bodyDiv w:val="1"/>
      <w:marLeft w:val="0"/>
      <w:marRight w:val="0"/>
      <w:marTop w:val="0"/>
      <w:marBottom w:val="0"/>
      <w:divBdr>
        <w:top w:val="none" w:sz="0" w:space="0" w:color="auto"/>
        <w:left w:val="none" w:sz="0" w:space="0" w:color="auto"/>
        <w:bottom w:val="none" w:sz="0" w:space="0" w:color="auto"/>
        <w:right w:val="none" w:sz="0" w:space="0" w:color="auto"/>
      </w:divBdr>
    </w:div>
    <w:div w:id="460731958">
      <w:bodyDiv w:val="1"/>
      <w:marLeft w:val="0"/>
      <w:marRight w:val="0"/>
      <w:marTop w:val="0"/>
      <w:marBottom w:val="0"/>
      <w:divBdr>
        <w:top w:val="none" w:sz="0" w:space="0" w:color="auto"/>
        <w:left w:val="none" w:sz="0" w:space="0" w:color="auto"/>
        <w:bottom w:val="none" w:sz="0" w:space="0" w:color="auto"/>
        <w:right w:val="none" w:sz="0" w:space="0" w:color="auto"/>
      </w:divBdr>
    </w:div>
    <w:div w:id="461004308">
      <w:bodyDiv w:val="1"/>
      <w:marLeft w:val="0"/>
      <w:marRight w:val="0"/>
      <w:marTop w:val="0"/>
      <w:marBottom w:val="0"/>
      <w:divBdr>
        <w:top w:val="none" w:sz="0" w:space="0" w:color="auto"/>
        <w:left w:val="none" w:sz="0" w:space="0" w:color="auto"/>
        <w:bottom w:val="none" w:sz="0" w:space="0" w:color="auto"/>
        <w:right w:val="none" w:sz="0" w:space="0" w:color="auto"/>
      </w:divBdr>
    </w:div>
    <w:div w:id="461315339">
      <w:bodyDiv w:val="1"/>
      <w:marLeft w:val="0"/>
      <w:marRight w:val="0"/>
      <w:marTop w:val="0"/>
      <w:marBottom w:val="0"/>
      <w:divBdr>
        <w:top w:val="none" w:sz="0" w:space="0" w:color="auto"/>
        <w:left w:val="none" w:sz="0" w:space="0" w:color="auto"/>
        <w:bottom w:val="none" w:sz="0" w:space="0" w:color="auto"/>
        <w:right w:val="none" w:sz="0" w:space="0" w:color="auto"/>
      </w:divBdr>
    </w:div>
    <w:div w:id="462500806">
      <w:bodyDiv w:val="1"/>
      <w:marLeft w:val="0"/>
      <w:marRight w:val="0"/>
      <w:marTop w:val="0"/>
      <w:marBottom w:val="0"/>
      <w:divBdr>
        <w:top w:val="none" w:sz="0" w:space="0" w:color="auto"/>
        <w:left w:val="none" w:sz="0" w:space="0" w:color="auto"/>
        <w:bottom w:val="none" w:sz="0" w:space="0" w:color="auto"/>
        <w:right w:val="none" w:sz="0" w:space="0" w:color="auto"/>
      </w:divBdr>
    </w:div>
    <w:div w:id="462621158">
      <w:bodyDiv w:val="1"/>
      <w:marLeft w:val="0"/>
      <w:marRight w:val="0"/>
      <w:marTop w:val="0"/>
      <w:marBottom w:val="0"/>
      <w:divBdr>
        <w:top w:val="none" w:sz="0" w:space="0" w:color="auto"/>
        <w:left w:val="none" w:sz="0" w:space="0" w:color="auto"/>
        <w:bottom w:val="none" w:sz="0" w:space="0" w:color="auto"/>
        <w:right w:val="none" w:sz="0" w:space="0" w:color="auto"/>
      </w:divBdr>
    </w:div>
    <w:div w:id="463306288">
      <w:bodyDiv w:val="1"/>
      <w:marLeft w:val="0"/>
      <w:marRight w:val="0"/>
      <w:marTop w:val="0"/>
      <w:marBottom w:val="0"/>
      <w:divBdr>
        <w:top w:val="none" w:sz="0" w:space="0" w:color="auto"/>
        <w:left w:val="none" w:sz="0" w:space="0" w:color="auto"/>
        <w:bottom w:val="none" w:sz="0" w:space="0" w:color="auto"/>
        <w:right w:val="none" w:sz="0" w:space="0" w:color="auto"/>
      </w:divBdr>
    </w:div>
    <w:div w:id="463473232">
      <w:bodyDiv w:val="1"/>
      <w:marLeft w:val="0"/>
      <w:marRight w:val="0"/>
      <w:marTop w:val="0"/>
      <w:marBottom w:val="0"/>
      <w:divBdr>
        <w:top w:val="none" w:sz="0" w:space="0" w:color="auto"/>
        <w:left w:val="none" w:sz="0" w:space="0" w:color="auto"/>
        <w:bottom w:val="none" w:sz="0" w:space="0" w:color="auto"/>
        <w:right w:val="none" w:sz="0" w:space="0" w:color="auto"/>
      </w:divBdr>
    </w:div>
    <w:div w:id="464473695">
      <w:bodyDiv w:val="1"/>
      <w:marLeft w:val="0"/>
      <w:marRight w:val="0"/>
      <w:marTop w:val="0"/>
      <w:marBottom w:val="0"/>
      <w:divBdr>
        <w:top w:val="none" w:sz="0" w:space="0" w:color="auto"/>
        <w:left w:val="none" w:sz="0" w:space="0" w:color="auto"/>
        <w:bottom w:val="none" w:sz="0" w:space="0" w:color="auto"/>
        <w:right w:val="none" w:sz="0" w:space="0" w:color="auto"/>
      </w:divBdr>
    </w:div>
    <w:div w:id="464860516">
      <w:bodyDiv w:val="1"/>
      <w:marLeft w:val="0"/>
      <w:marRight w:val="0"/>
      <w:marTop w:val="0"/>
      <w:marBottom w:val="0"/>
      <w:divBdr>
        <w:top w:val="none" w:sz="0" w:space="0" w:color="auto"/>
        <w:left w:val="none" w:sz="0" w:space="0" w:color="auto"/>
        <w:bottom w:val="none" w:sz="0" w:space="0" w:color="auto"/>
        <w:right w:val="none" w:sz="0" w:space="0" w:color="auto"/>
      </w:divBdr>
    </w:div>
    <w:div w:id="467821102">
      <w:bodyDiv w:val="1"/>
      <w:marLeft w:val="0"/>
      <w:marRight w:val="0"/>
      <w:marTop w:val="0"/>
      <w:marBottom w:val="0"/>
      <w:divBdr>
        <w:top w:val="none" w:sz="0" w:space="0" w:color="auto"/>
        <w:left w:val="none" w:sz="0" w:space="0" w:color="auto"/>
        <w:bottom w:val="none" w:sz="0" w:space="0" w:color="auto"/>
        <w:right w:val="none" w:sz="0" w:space="0" w:color="auto"/>
      </w:divBdr>
    </w:div>
    <w:div w:id="468517112">
      <w:bodyDiv w:val="1"/>
      <w:marLeft w:val="0"/>
      <w:marRight w:val="0"/>
      <w:marTop w:val="0"/>
      <w:marBottom w:val="0"/>
      <w:divBdr>
        <w:top w:val="none" w:sz="0" w:space="0" w:color="auto"/>
        <w:left w:val="none" w:sz="0" w:space="0" w:color="auto"/>
        <w:bottom w:val="none" w:sz="0" w:space="0" w:color="auto"/>
        <w:right w:val="none" w:sz="0" w:space="0" w:color="auto"/>
      </w:divBdr>
    </w:div>
    <w:div w:id="469830544">
      <w:bodyDiv w:val="1"/>
      <w:marLeft w:val="0"/>
      <w:marRight w:val="0"/>
      <w:marTop w:val="0"/>
      <w:marBottom w:val="0"/>
      <w:divBdr>
        <w:top w:val="none" w:sz="0" w:space="0" w:color="auto"/>
        <w:left w:val="none" w:sz="0" w:space="0" w:color="auto"/>
        <w:bottom w:val="none" w:sz="0" w:space="0" w:color="auto"/>
        <w:right w:val="none" w:sz="0" w:space="0" w:color="auto"/>
      </w:divBdr>
    </w:div>
    <w:div w:id="470369684">
      <w:bodyDiv w:val="1"/>
      <w:marLeft w:val="0"/>
      <w:marRight w:val="0"/>
      <w:marTop w:val="0"/>
      <w:marBottom w:val="0"/>
      <w:divBdr>
        <w:top w:val="none" w:sz="0" w:space="0" w:color="auto"/>
        <w:left w:val="none" w:sz="0" w:space="0" w:color="auto"/>
        <w:bottom w:val="none" w:sz="0" w:space="0" w:color="auto"/>
        <w:right w:val="none" w:sz="0" w:space="0" w:color="auto"/>
      </w:divBdr>
    </w:div>
    <w:div w:id="473059705">
      <w:bodyDiv w:val="1"/>
      <w:marLeft w:val="0"/>
      <w:marRight w:val="0"/>
      <w:marTop w:val="0"/>
      <w:marBottom w:val="0"/>
      <w:divBdr>
        <w:top w:val="none" w:sz="0" w:space="0" w:color="auto"/>
        <w:left w:val="none" w:sz="0" w:space="0" w:color="auto"/>
        <w:bottom w:val="none" w:sz="0" w:space="0" w:color="auto"/>
        <w:right w:val="none" w:sz="0" w:space="0" w:color="auto"/>
      </w:divBdr>
    </w:div>
    <w:div w:id="474683518">
      <w:bodyDiv w:val="1"/>
      <w:marLeft w:val="0"/>
      <w:marRight w:val="0"/>
      <w:marTop w:val="0"/>
      <w:marBottom w:val="0"/>
      <w:divBdr>
        <w:top w:val="none" w:sz="0" w:space="0" w:color="auto"/>
        <w:left w:val="none" w:sz="0" w:space="0" w:color="auto"/>
        <w:bottom w:val="none" w:sz="0" w:space="0" w:color="auto"/>
        <w:right w:val="none" w:sz="0" w:space="0" w:color="auto"/>
      </w:divBdr>
    </w:div>
    <w:div w:id="477579927">
      <w:bodyDiv w:val="1"/>
      <w:marLeft w:val="0"/>
      <w:marRight w:val="0"/>
      <w:marTop w:val="0"/>
      <w:marBottom w:val="0"/>
      <w:divBdr>
        <w:top w:val="none" w:sz="0" w:space="0" w:color="auto"/>
        <w:left w:val="none" w:sz="0" w:space="0" w:color="auto"/>
        <w:bottom w:val="none" w:sz="0" w:space="0" w:color="auto"/>
        <w:right w:val="none" w:sz="0" w:space="0" w:color="auto"/>
      </w:divBdr>
    </w:div>
    <w:div w:id="478310088">
      <w:bodyDiv w:val="1"/>
      <w:marLeft w:val="0"/>
      <w:marRight w:val="0"/>
      <w:marTop w:val="0"/>
      <w:marBottom w:val="0"/>
      <w:divBdr>
        <w:top w:val="none" w:sz="0" w:space="0" w:color="auto"/>
        <w:left w:val="none" w:sz="0" w:space="0" w:color="auto"/>
        <w:bottom w:val="none" w:sz="0" w:space="0" w:color="auto"/>
        <w:right w:val="none" w:sz="0" w:space="0" w:color="auto"/>
      </w:divBdr>
    </w:div>
    <w:div w:id="479346796">
      <w:bodyDiv w:val="1"/>
      <w:marLeft w:val="0"/>
      <w:marRight w:val="0"/>
      <w:marTop w:val="0"/>
      <w:marBottom w:val="0"/>
      <w:divBdr>
        <w:top w:val="none" w:sz="0" w:space="0" w:color="auto"/>
        <w:left w:val="none" w:sz="0" w:space="0" w:color="auto"/>
        <w:bottom w:val="none" w:sz="0" w:space="0" w:color="auto"/>
        <w:right w:val="none" w:sz="0" w:space="0" w:color="auto"/>
      </w:divBdr>
    </w:div>
    <w:div w:id="479611570">
      <w:bodyDiv w:val="1"/>
      <w:marLeft w:val="0"/>
      <w:marRight w:val="0"/>
      <w:marTop w:val="0"/>
      <w:marBottom w:val="0"/>
      <w:divBdr>
        <w:top w:val="none" w:sz="0" w:space="0" w:color="auto"/>
        <w:left w:val="none" w:sz="0" w:space="0" w:color="auto"/>
        <w:bottom w:val="none" w:sz="0" w:space="0" w:color="auto"/>
        <w:right w:val="none" w:sz="0" w:space="0" w:color="auto"/>
      </w:divBdr>
    </w:div>
    <w:div w:id="480390540">
      <w:bodyDiv w:val="1"/>
      <w:marLeft w:val="0"/>
      <w:marRight w:val="0"/>
      <w:marTop w:val="0"/>
      <w:marBottom w:val="0"/>
      <w:divBdr>
        <w:top w:val="none" w:sz="0" w:space="0" w:color="auto"/>
        <w:left w:val="none" w:sz="0" w:space="0" w:color="auto"/>
        <w:bottom w:val="none" w:sz="0" w:space="0" w:color="auto"/>
        <w:right w:val="none" w:sz="0" w:space="0" w:color="auto"/>
      </w:divBdr>
    </w:div>
    <w:div w:id="482236379">
      <w:bodyDiv w:val="1"/>
      <w:marLeft w:val="0"/>
      <w:marRight w:val="0"/>
      <w:marTop w:val="0"/>
      <w:marBottom w:val="0"/>
      <w:divBdr>
        <w:top w:val="none" w:sz="0" w:space="0" w:color="auto"/>
        <w:left w:val="none" w:sz="0" w:space="0" w:color="auto"/>
        <w:bottom w:val="none" w:sz="0" w:space="0" w:color="auto"/>
        <w:right w:val="none" w:sz="0" w:space="0" w:color="auto"/>
      </w:divBdr>
    </w:div>
    <w:div w:id="482740401">
      <w:bodyDiv w:val="1"/>
      <w:marLeft w:val="0"/>
      <w:marRight w:val="0"/>
      <w:marTop w:val="0"/>
      <w:marBottom w:val="0"/>
      <w:divBdr>
        <w:top w:val="none" w:sz="0" w:space="0" w:color="auto"/>
        <w:left w:val="none" w:sz="0" w:space="0" w:color="auto"/>
        <w:bottom w:val="none" w:sz="0" w:space="0" w:color="auto"/>
        <w:right w:val="none" w:sz="0" w:space="0" w:color="auto"/>
      </w:divBdr>
    </w:div>
    <w:div w:id="482966735">
      <w:bodyDiv w:val="1"/>
      <w:marLeft w:val="0"/>
      <w:marRight w:val="0"/>
      <w:marTop w:val="0"/>
      <w:marBottom w:val="0"/>
      <w:divBdr>
        <w:top w:val="none" w:sz="0" w:space="0" w:color="auto"/>
        <w:left w:val="none" w:sz="0" w:space="0" w:color="auto"/>
        <w:bottom w:val="none" w:sz="0" w:space="0" w:color="auto"/>
        <w:right w:val="none" w:sz="0" w:space="0" w:color="auto"/>
      </w:divBdr>
    </w:div>
    <w:div w:id="487407409">
      <w:bodyDiv w:val="1"/>
      <w:marLeft w:val="0"/>
      <w:marRight w:val="0"/>
      <w:marTop w:val="0"/>
      <w:marBottom w:val="0"/>
      <w:divBdr>
        <w:top w:val="none" w:sz="0" w:space="0" w:color="auto"/>
        <w:left w:val="none" w:sz="0" w:space="0" w:color="auto"/>
        <w:bottom w:val="none" w:sz="0" w:space="0" w:color="auto"/>
        <w:right w:val="none" w:sz="0" w:space="0" w:color="auto"/>
      </w:divBdr>
    </w:div>
    <w:div w:id="487792921">
      <w:bodyDiv w:val="1"/>
      <w:marLeft w:val="0"/>
      <w:marRight w:val="0"/>
      <w:marTop w:val="0"/>
      <w:marBottom w:val="0"/>
      <w:divBdr>
        <w:top w:val="none" w:sz="0" w:space="0" w:color="auto"/>
        <w:left w:val="none" w:sz="0" w:space="0" w:color="auto"/>
        <w:bottom w:val="none" w:sz="0" w:space="0" w:color="auto"/>
        <w:right w:val="none" w:sz="0" w:space="0" w:color="auto"/>
      </w:divBdr>
    </w:div>
    <w:div w:id="490827756">
      <w:bodyDiv w:val="1"/>
      <w:marLeft w:val="0"/>
      <w:marRight w:val="0"/>
      <w:marTop w:val="0"/>
      <w:marBottom w:val="0"/>
      <w:divBdr>
        <w:top w:val="none" w:sz="0" w:space="0" w:color="auto"/>
        <w:left w:val="none" w:sz="0" w:space="0" w:color="auto"/>
        <w:bottom w:val="none" w:sz="0" w:space="0" w:color="auto"/>
        <w:right w:val="none" w:sz="0" w:space="0" w:color="auto"/>
      </w:divBdr>
    </w:div>
    <w:div w:id="494421409">
      <w:bodyDiv w:val="1"/>
      <w:marLeft w:val="0"/>
      <w:marRight w:val="0"/>
      <w:marTop w:val="0"/>
      <w:marBottom w:val="0"/>
      <w:divBdr>
        <w:top w:val="none" w:sz="0" w:space="0" w:color="auto"/>
        <w:left w:val="none" w:sz="0" w:space="0" w:color="auto"/>
        <w:bottom w:val="none" w:sz="0" w:space="0" w:color="auto"/>
        <w:right w:val="none" w:sz="0" w:space="0" w:color="auto"/>
      </w:divBdr>
      <w:divsChild>
        <w:div w:id="1358896254">
          <w:marLeft w:val="480"/>
          <w:marRight w:val="0"/>
          <w:marTop w:val="0"/>
          <w:marBottom w:val="0"/>
          <w:divBdr>
            <w:top w:val="none" w:sz="0" w:space="0" w:color="auto"/>
            <w:left w:val="none" w:sz="0" w:space="0" w:color="auto"/>
            <w:bottom w:val="none" w:sz="0" w:space="0" w:color="auto"/>
            <w:right w:val="none" w:sz="0" w:space="0" w:color="auto"/>
          </w:divBdr>
        </w:div>
      </w:divsChild>
    </w:div>
    <w:div w:id="495003153">
      <w:bodyDiv w:val="1"/>
      <w:marLeft w:val="0"/>
      <w:marRight w:val="0"/>
      <w:marTop w:val="0"/>
      <w:marBottom w:val="0"/>
      <w:divBdr>
        <w:top w:val="none" w:sz="0" w:space="0" w:color="auto"/>
        <w:left w:val="none" w:sz="0" w:space="0" w:color="auto"/>
        <w:bottom w:val="none" w:sz="0" w:space="0" w:color="auto"/>
        <w:right w:val="none" w:sz="0" w:space="0" w:color="auto"/>
      </w:divBdr>
    </w:div>
    <w:div w:id="497693818">
      <w:bodyDiv w:val="1"/>
      <w:marLeft w:val="0"/>
      <w:marRight w:val="0"/>
      <w:marTop w:val="0"/>
      <w:marBottom w:val="0"/>
      <w:divBdr>
        <w:top w:val="none" w:sz="0" w:space="0" w:color="auto"/>
        <w:left w:val="none" w:sz="0" w:space="0" w:color="auto"/>
        <w:bottom w:val="none" w:sz="0" w:space="0" w:color="auto"/>
        <w:right w:val="none" w:sz="0" w:space="0" w:color="auto"/>
      </w:divBdr>
    </w:div>
    <w:div w:id="499933612">
      <w:bodyDiv w:val="1"/>
      <w:marLeft w:val="0"/>
      <w:marRight w:val="0"/>
      <w:marTop w:val="0"/>
      <w:marBottom w:val="0"/>
      <w:divBdr>
        <w:top w:val="none" w:sz="0" w:space="0" w:color="auto"/>
        <w:left w:val="none" w:sz="0" w:space="0" w:color="auto"/>
        <w:bottom w:val="none" w:sz="0" w:space="0" w:color="auto"/>
        <w:right w:val="none" w:sz="0" w:space="0" w:color="auto"/>
      </w:divBdr>
    </w:div>
    <w:div w:id="501505090">
      <w:bodyDiv w:val="1"/>
      <w:marLeft w:val="0"/>
      <w:marRight w:val="0"/>
      <w:marTop w:val="0"/>
      <w:marBottom w:val="0"/>
      <w:divBdr>
        <w:top w:val="none" w:sz="0" w:space="0" w:color="auto"/>
        <w:left w:val="none" w:sz="0" w:space="0" w:color="auto"/>
        <w:bottom w:val="none" w:sz="0" w:space="0" w:color="auto"/>
        <w:right w:val="none" w:sz="0" w:space="0" w:color="auto"/>
      </w:divBdr>
    </w:div>
    <w:div w:id="503983020">
      <w:bodyDiv w:val="1"/>
      <w:marLeft w:val="0"/>
      <w:marRight w:val="0"/>
      <w:marTop w:val="0"/>
      <w:marBottom w:val="0"/>
      <w:divBdr>
        <w:top w:val="none" w:sz="0" w:space="0" w:color="auto"/>
        <w:left w:val="none" w:sz="0" w:space="0" w:color="auto"/>
        <w:bottom w:val="none" w:sz="0" w:space="0" w:color="auto"/>
        <w:right w:val="none" w:sz="0" w:space="0" w:color="auto"/>
      </w:divBdr>
    </w:div>
    <w:div w:id="504438492">
      <w:bodyDiv w:val="1"/>
      <w:marLeft w:val="0"/>
      <w:marRight w:val="0"/>
      <w:marTop w:val="0"/>
      <w:marBottom w:val="0"/>
      <w:divBdr>
        <w:top w:val="none" w:sz="0" w:space="0" w:color="auto"/>
        <w:left w:val="none" w:sz="0" w:space="0" w:color="auto"/>
        <w:bottom w:val="none" w:sz="0" w:space="0" w:color="auto"/>
        <w:right w:val="none" w:sz="0" w:space="0" w:color="auto"/>
      </w:divBdr>
    </w:div>
    <w:div w:id="504899314">
      <w:bodyDiv w:val="1"/>
      <w:marLeft w:val="0"/>
      <w:marRight w:val="0"/>
      <w:marTop w:val="0"/>
      <w:marBottom w:val="0"/>
      <w:divBdr>
        <w:top w:val="none" w:sz="0" w:space="0" w:color="auto"/>
        <w:left w:val="none" w:sz="0" w:space="0" w:color="auto"/>
        <w:bottom w:val="none" w:sz="0" w:space="0" w:color="auto"/>
        <w:right w:val="none" w:sz="0" w:space="0" w:color="auto"/>
      </w:divBdr>
    </w:div>
    <w:div w:id="508831534">
      <w:bodyDiv w:val="1"/>
      <w:marLeft w:val="0"/>
      <w:marRight w:val="0"/>
      <w:marTop w:val="0"/>
      <w:marBottom w:val="0"/>
      <w:divBdr>
        <w:top w:val="none" w:sz="0" w:space="0" w:color="auto"/>
        <w:left w:val="none" w:sz="0" w:space="0" w:color="auto"/>
        <w:bottom w:val="none" w:sz="0" w:space="0" w:color="auto"/>
        <w:right w:val="none" w:sz="0" w:space="0" w:color="auto"/>
      </w:divBdr>
    </w:div>
    <w:div w:id="509560856">
      <w:bodyDiv w:val="1"/>
      <w:marLeft w:val="0"/>
      <w:marRight w:val="0"/>
      <w:marTop w:val="0"/>
      <w:marBottom w:val="0"/>
      <w:divBdr>
        <w:top w:val="none" w:sz="0" w:space="0" w:color="auto"/>
        <w:left w:val="none" w:sz="0" w:space="0" w:color="auto"/>
        <w:bottom w:val="none" w:sz="0" w:space="0" w:color="auto"/>
        <w:right w:val="none" w:sz="0" w:space="0" w:color="auto"/>
      </w:divBdr>
    </w:div>
    <w:div w:id="515537219">
      <w:bodyDiv w:val="1"/>
      <w:marLeft w:val="0"/>
      <w:marRight w:val="0"/>
      <w:marTop w:val="0"/>
      <w:marBottom w:val="0"/>
      <w:divBdr>
        <w:top w:val="none" w:sz="0" w:space="0" w:color="auto"/>
        <w:left w:val="none" w:sz="0" w:space="0" w:color="auto"/>
        <w:bottom w:val="none" w:sz="0" w:space="0" w:color="auto"/>
        <w:right w:val="none" w:sz="0" w:space="0" w:color="auto"/>
      </w:divBdr>
    </w:div>
    <w:div w:id="518201375">
      <w:bodyDiv w:val="1"/>
      <w:marLeft w:val="0"/>
      <w:marRight w:val="0"/>
      <w:marTop w:val="0"/>
      <w:marBottom w:val="0"/>
      <w:divBdr>
        <w:top w:val="none" w:sz="0" w:space="0" w:color="auto"/>
        <w:left w:val="none" w:sz="0" w:space="0" w:color="auto"/>
        <w:bottom w:val="none" w:sz="0" w:space="0" w:color="auto"/>
        <w:right w:val="none" w:sz="0" w:space="0" w:color="auto"/>
      </w:divBdr>
    </w:div>
    <w:div w:id="519780953">
      <w:bodyDiv w:val="1"/>
      <w:marLeft w:val="0"/>
      <w:marRight w:val="0"/>
      <w:marTop w:val="0"/>
      <w:marBottom w:val="0"/>
      <w:divBdr>
        <w:top w:val="none" w:sz="0" w:space="0" w:color="auto"/>
        <w:left w:val="none" w:sz="0" w:space="0" w:color="auto"/>
        <w:bottom w:val="none" w:sz="0" w:space="0" w:color="auto"/>
        <w:right w:val="none" w:sz="0" w:space="0" w:color="auto"/>
      </w:divBdr>
    </w:div>
    <w:div w:id="521822102">
      <w:bodyDiv w:val="1"/>
      <w:marLeft w:val="0"/>
      <w:marRight w:val="0"/>
      <w:marTop w:val="0"/>
      <w:marBottom w:val="0"/>
      <w:divBdr>
        <w:top w:val="none" w:sz="0" w:space="0" w:color="auto"/>
        <w:left w:val="none" w:sz="0" w:space="0" w:color="auto"/>
        <w:bottom w:val="none" w:sz="0" w:space="0" w:color="auto"/>
        <w:right w:val="none" w:sz="0" w:space="0" w:color="auto"/>
      </w:divBdr>
    </w:div>
    <w:div w:id="522017253">
      <w:bodyDiv w:val="1"/>
      <w:marLeft w:val="0"/>
      <w:marRight w:val="0"/>
      <w:marTop w:val="0"/>
      <w:marBottom w:val="0"/>
      <w:divBdr>
        <w:top w:val="none" w:sz="0" w:space="0" w:color="auto"/>
        <w:left w:val="none" w:sz="0" w:space="0" w:color="auto"/>
        <w:bottom w:val="none" w:sz="0" w:space="0" w:color="auto"/>
        <w:right w:val="none" w:sz="0" w:space="0" w:color="auto"/>
      </w:divBdr>
    </w:div>
    <w:div w:id="527452451">
      <w:bodyDiv w:val="1"/>
      <w:marLeft w:val="0"/>
      <w:marRight w:val="0"/>
      <w:marTop w:val="0"/>
      <w:marBottom w:val="0"/>
      <w:divBdr>
        <w:top w:val="none" w:sz="0" w:space="0" w:color="auto"/>
        <w:left w:val="none" w:sz="0" w:space="0" w:color="auto"/>
        <w:bottom w:val="none" w:sz="0" w:space="0" w:color="auto"/>
        <w:right w:val="none" w:sz="0" w:space="0" w:color="auto"/>
      </w:divBdr>
    </w:div>
    <w:div w:id="528689752">
      <w:bodyDiv w:val="1"/>
      <w:marLeft w:val="0"/>
      <w:marRight w:val="0"/>
      <w:marTop w:val="0"/>
      <w:marBottom w:val="0"/>
      <w:divBdr>
        <w:top w:val="none" w:sz="0" w:space="0" w:color="auto"/>
        <w:left w:val="none" w:sz="0" w:space="0" w:color="auto"/>
        <w:bottom w:val="none" w:sz="0" w:space="0" w:color="auto"/>
        <w:right w:val="none" w:sz="0" w:space="0" w:color="auto"/>
      </w:divBdr>
    </w:div>
    <w:div w:id="533539331">
      <w:bodyDiv w:val="1"/>
      <w:marLeft w:val="0"/>
      <w:marRight w:val="0"/>
      <w:marTop w:val="0"/>
      <w:marBottom w:val="0"/>
      <w:divBdr>
        <w:top w:val="none" w:sz="0" w:space="0" w:color="auto"/>
        <w:left w:val="none" w:sz="0" w:space="0" w:color="auto"/>
        <w:bottom w:val="none" w:sz="0" w:space="0" w:color="auto"/>
        <w:right w:val="none" w:sz="0" w:space="0" w:color="auto"/>
      </w:divBdr>
    </w:div>
    <w:div w:id="534346951">
      <w:bodyDiv w:val="1"/>
      <w:marLeft w:val="0"/>
      <w:marRight w:val="0"/>
      <w:marTop w:val="0"/>
      <w:marBottom w:val="0"/>
      <w:divBdr>
        <w:top w:val="none" w:sz="0" w:space="0" w:color="auto"/>
        <w:left w:val="none" w:sz="0" w:space="0" w:color="auto"/>
        <w:bottom w:val="none" w:sz="0" w:space="0" w:color="auto"/>
        <w:right w:val="none" w:sz="0" w:space="0" w:color="auto"/>
      </w:divBdr>
    </w:div>
    <w:div w:id="538008298">
      <w:bodyDiv w:val="1"/>
      <w:marLeft w:val="0"/>
      <w:marRight w:val="0"/>
      <w:marTop w:val="0"/>
      <w:marBottom w:val="0"/>
      <w:divBdr>
        <w:top w:val="none" w:sz="0" w:space="0" w:color="auto"/>
        <w:left w:val="none" w:sz="0" w:space="0" w:color="auto"/>
        <w:bottom w:val="none" w:sz="0" w:space="0" w:color="auto"/>
        <w:right w:val="none" w:sz="0" w:space="0" w:color="auto"/>
      </w:divBdr>
    </w:div>
    <w:div w:id="538009274">
      <w:bodyDiv w:val="1"/>
      <w:marLeft w:val="0"/>
      <w:marRight w:val="0"/>
      <w:marTop w:val="0"/>
      <w:marBottom w:val="0"/>
      <w:divBdr>
        <w:top w:val="none" w:sz="0" w:space="0" w:color="auto"/>
        <w:left w:val="none" w:sz="0" w:space="0" w:color="auto"/>
        <w:bottom w:val="none" w:sz="0" w:space="0" w:color="auto"/>
        <w:right w:val="none" w:sz="0" w:space="0" w:color="auto"/>
      </w:divBdr>
    </w:div>
    <w:div w:id="539706757">
      <w:bodyDiv w:val="1"/>
      <w:marLeft w:val="0"/>
      <w:marRight w:val="0"/>
      <w:marTop w:val="0"/>
      <w:marBottom w:val="0"/>
      <w:divBdr>
        <w:top w:val="none" w:sz="0" w:space="0" w:color="auto"/>
        <w:left w:val="none" w:sz="0" w:space="0" w:color="auto"/>
        <w:bottom w:val="none" w:sz="0" w:space="0" w:color="auto"/>
        <w:right w:val="none" w:sz="0" w:space="0" w:color="auto"/>
      </w:divBdr>
    </w:div>
    <w:div w:id="541790976">
      <w:bodyDiv w:val="1"/>
      <w:marLeft w:val="0"/>
      <w:marRight w:val="0"/>
      <w:marTop w:val="0"/>
      <w:marBottom w:val="0"/>
      <w:divBdr>
        <w:top w:val="none" w:sz="0" w:space="0" w:color="auto"/>
        <w:left w:val="none" w:sz="0" w:space="0" w:color="auto"/>
        <w:bottom w:val="none" w:sz="0" w:space="0" w:color="auto"/>
        <w:right w:val="none" w:sz="0" w:space="0" w:color="auto"/>
      </w:divBdr>
    </w:div>
    <w:div w:id="544145894">
      <w:bodyDiv w:val="1"/>
      <w:marLeft w:val="0"/>
      <w:marRight w:val="0"/>
      <w:marTop w:val="0"/>
      <w:marBottom w:val="0"/>
      <w:divBdr>
        <w:top w:val="none" w:sz="0" w:space="0" w:color="auto"/>
        <w:left w:val="none" w:sz="0" w:space="0" w:color="auto"/>
        <w:bottom w:val="none" w:sz="0" w:space="0" w:color="auto"/>
        <w:right w:val="none" w:sz="0" w:space="0" w:color="auto"/>
      </w:divBdr>
    </w:div>
    <w:div w:id="544680254">
      <w:bodyDiv w:val="1"/>
      <w:marLeft w:val="0"/>
      <w:marRight w:val="0"/>
      <w:marTop w:val="0"/>
      <w:marBottom w:val="0"/>
      <w:divBdr>
        <w:top w:val="none" w:sz="0" w:space="0" w:color="auto"/>
        <w:left w:val="none" w:sz="0" w:space="0" w:color="auto"/>
        <w:bottom w:val="none" w:sz="0" w:space="0" w:color="auto"/>
        <w:right w:val="none" w:sz="0" w:space="0" w:color="auto"/>
      </w:divBdr>
    </w:div>
    <w:div w:id="546112517">
      <w:bodyDiv w:val="1"/>
      <w:marLeft w:val="0"/>
      <w:marRight w:val="0"/>
      <w:marTop w:val="0"/>
      <w:marBottom w:val="0"/>
      <w:divBdr>
        <w:top w:val="none" w:sz="0" w:space="0" w:color="auto"/>
        <w:left w:val="none" w:sz="0" w:space="0" w:color="auto"/>
        <w:bottom w:val="none" w:sz="0" w:space="0" w:color="auto"/>
        <w:right w:val="none" w:sz="0" w:space="0" w:color="auto"/>
      </w:divBdr>
    </w:div>
    <w:div w:id="546835990">
      <w:bodyDiv w:val="1"/>
      <w:marLeft w:val="0"/>
      <w:marRight w:val="0"/>
      <w:marTop w:val="0"/>
      <w:marBottom w:val="0"/>
      <w:divBdr>
        <w:top w:val="none" w:sz="0" w:space="0" w:color="auto"/>
        <w:left w:val="none" w:sz="0" w:space="0" w:color="auto"/>
        <w:bottom w:val="none" w:sz="0" w:space="0" w:color="auto"/>
        <w:right w:val="none" w:sz="0" w:space="0" w:color="auto"/>
      </w:divBdr>
    </w:div>
    <w:div w:id="547380983">
      <w:bodyDiv w:val="1"/>
      <w:marLeft w:val="0"/>
      <w:marRight w:val="0"/>
      <w:marTop w:val="0"/>
      <w:marBottom w:val="0"/>
      <w:divBdr>
        <w:top w:val="none" w:sz="0" w:space="0" w:color="auto"/>
        <w:left w:val="none" w:sz="0" w:space="0" w:color="auto"/>
        <w:bottom w:val="none" w:sz="0" w:space="0" w:color="auto"/>
        <w:right w:val="none" w:sz="0" w:space="0" w:color="auto"/>
      </w:divBdr>
    </w:div>
    <w:div w:id="549340748">
      <w:bodyDiv w:val="1"/>
      <w:marLeft w:val="0"/>
      <w:marRight w:val="0"/>
      <w:marTop w:val="0"/>
      <w:marBottom w:val="0"/>
      <w:divBdr>
        <w:top w:val="none" w:sz="0" w:space="0" w:color="auto"/>
        <w:left w:val="none" w:sz="0" w:space="0" w:color="auto"/>
        <w:bottom w:val="none" w:sz="0" w:space="0" w:color="auto"/>
        <w:right w:val="none" w:sz="0" w:space="0" w:color="auto"/>
      </w:divBdr>
    </w:div>
    <w:div w:id="550306479">
      <w:bodyDiv w:val="1"/>
      <w:marLeft w:val="0"/>
      <w:marRight w:val="0"/>
      <w:marTop w:val="0"/>
      <w:marBottom w:val="0"/>
      <w:divBdr>
        <w:top w:val="none" w:sz="0" w:space="0" w:color="auto"/>
        <w:left w:val="none" w:sz="0" w:space="0" w:color="auto"/>
        <w:bottom w:val="none" w:sz="0" w:space="0" w:color="auto"/>
        <w:right w:val="none" w:sz="0" w:space="0" w:color="auto"/>
      </w:divBdr>
    </w:div>
    <w:div w:id="553085081">
      <w:bodyDiv w:val="1"/>
      <w:marLeft w:val="0"/>
      <w:marRight w:val="0"/>
      <w:marTop w:val="0"/>
      <w:marBottom w:val="0"/>
      <w:divBdr>
        <w:top w:val="none" w:sz="0" w:space="0" w:color="auto"/>
        <w:left w:val="none" w:sz="0" w:space="0" w:color="auto"/>
        <w:bottom w:val="none" w:sz="0" w:space="0" w:color="auto"/>
        <w:right w:val="none" w:sz="0" w:space="0" w:color="auto"/>
      </w:divBdr>
    </w:div>
    <w:div w:id="553353033">
      <w:bodyDiv w:val="1"/>
      <w:marLeft w:val="0"/>
      <w:marRight w:val="0"/>
      <w:marTop w:val="0"/>
      <w:marBottom w:val="0"/>
      <w:divBdr>
        <w:top w:val="none" w:sz="0" w:space="0" w:color="auto"/>
        <w:left w:val="none" w:sz="0" w:space="0" w:color="auto"/>
        <w:bottom w:val="none" w:sz="0" w:space="0" w:color="auto"/>
        <w:right w:val="none" w:sz="0" w:space="0" w:color="auto"/>
      </w:divBdr>
    </w:div>
    <w:div w:id="555629670">
      <w:bodyDiv w:val="1"/>
      <w:marLeft w:val="0"/>
      <w:marRight w:val="0"/>
      <w:marTop w:val="0"/>
      <w:marBottom w:val="0"/>
      <w:divBdr>
        <w:top w:val="none" w:sz="0" w:space="0" w:color="auto"/>
        <w:left w:val="none" w:sz="0" w:space="0" w:color="auto"/>
        <w:bottom w:val="none" w:sz="0" w:space="0" w:color="auto"/>
        <w:right w:val="none" w:sz="0" w:space="0" w:color="auto"/>
      </w:divBdr>
    </w:div>
    <w:div w:id="555900688">
      <w:bodyDiv w:val="1"/>
      <w:marLeft w:val="0"/>
      <w:marRight w:val="0"/>
      <w:marTop w:val="0"/>
      <w:marBottom w:val="0"/>
      <w:divBdr>
        <w:top w:val="none" w:sz="0" w:space="0" w:color="auto"/>
        <w:left w:val="none" w:sz="0" w:space="0" w:color="auto"/>
        <w:bottom w:val="none" w:sz="0" w:space="0" w:color="auto"/>
        <w:right w:val="none" w:sz="0" w:space="0" w:color="auto"/>
      </w:divBdr>
    </w:div>
    <w:div w:id="557322181">
      <w:bodyDiv w:val="1"/>
      <w:marLeft w:val="0"/>
      <w:marRight w:val="0"/>
      <w:marTop w:val="0"/>
      <w:marBottom w:val="0"/>
      <w:divBdr>
        <w:top w:val="none" w:sz="0" w:space="0" w:color="auto"/>
        <w:left w:val="none" w:sz="0" w:space="0" w:color="auto"/>
        <w:bottom w:val="none" w:sz="0" w:space="0" w:color="auto"/>
        <w:right w:val="none" w:sz="0" w:space="0" w:color="auto"/>
      </w:divBdr>
    </w:div>
    <w:div w:id="559445731">
      <w:bodyDiv w:val="1"/>
      <w:marLeft w:val="0"/>
      <w:marRight w:val="0"/>
      <w:marTop w:val="0"/>
      <w:marBottom w:val="0"/>
      <w:divBdr>
        <w:top w:val="none" w:sz="0" w:space="0" w:color="auto"/>
        <w:left w:val="none" w:sz="0" w:space="0" w:color="auto"/>
        <w:bottom w:val="none" w:sz="0" w:space="0" w:color="auto"/>
        <w:right w:val="none" w:sz="0" w:space="0" w:color="auto"/>
      </w:divBdr>
    </w:div>
    <w:div w:id="559638142">
      <w:bodyDiv w:val="1"/>
      <w:marLeft w:val="0"/>
      <w:marRight w:val="0"/>
      <w:marTop w:val="0"/>
      <w:marBottom w:val="0"/>
      <w:divBdr>
        <w:top w:val="none" w:sz="0" w:space="0" w:color="auto"/>
        <w:left w:val="none" w:sz="0" w:space="0" w:color="auto"/>
        <w:bottom w:val="none" w:sz="0" w:space="0" w:color="auto"/>
        <w:right w:val="none" w:sz="0" w:space="0" w:color="auto"/>
      </w:divBdr>
    </w:div>
    <w:div w:id="562831402">
      <w:bodyDiv w:val="1"/>
      <w:marLeft w:val="0"/>
      <w:marRight w:val="0"/>
      <w:marTop w:val="0"/>
      <w:marBottom w:val="0"/>
      <w:divBdr>
        <w:top w:val="none" w:sz="0" w:space="0" w:color="auto"/>
        <w:left w:val="none" w:sz="0" w:space="0" w:color="auto"/>
        <w:bottom w:val="none" w:sz="0" w:space="0" w:color="auto"/>
        <w:right w:val="none" w:sz="0" w:space="0" w:color="auto"/>
      </w:divBdr>
    </w:div>
    <w:div w:id="575434357">
      <w:bodyDiv w:val="1"/>
      <w:marLeft w:val="0"/>
      <w:marRight w:val="0"/>
      <w:marTop w:val="0"/>
      <w:marBottom w:val="0"/>
      <w:divBdr>
        <w:top w:val="none" w:sz="0" w:space="0" w:color="auto"/>
        <w:left w:val="none" w:sz="0" w:space="0" w:color="auto"/>
        <w:bottom w:val="none" w:sz="0" w:space="0" w:color="auto"/>
        <w:right w:val="none" w:sz="0" w:space="0" w:color="auto"/>
      </w:divBdr>
    </w:div>
    <w:div w:id="576986542">
      <w:bodyDiv w:val="1"/>
      <w:marLeft w:val="0"/>
      <w:marRight w:val="0"/>
      <w:marTop w:val="0"/>
      <w:marBottom w:val="0"/>
      <w:divBdr>
        <w:top w:val="none" w:sz="0" w:space="0" w:color="auto"/>
        <w:left w:val="none" w:sz="0" w:space="0" w:color="auto"/>
        <w:bottom w:val="none" w:sz="0" w:space="0" w:color="auto"/>
        <w:right w:val="none" w:sz="0" w:space="0" w:color="auto"/>
      </w:divBdr>
    </w:div>
    <w:div w:id="582446101">
      <w:bodyDiv w:val="1"/>
      <w:marLeft w:val="0"/>
      <w:marRight w:val="0"/>
      <w:marTop w:val="0"/>
      <w:marBottom w:val="0"/>
      <w:divBdr>
        <w:top w:val="none" w:sz="0" w:space="0" w:color="auto"/>
        <w:left w:val="none" w:sz="0" w:space="0" w:color="auto"/>
        <w:bottom w:val="none" w:sz="0" w:space="0" w:color="auto"/>
        <w:right w:val="none" w:sz="0" w:space="0" w:color="auto"/>
      </w:divBdr>
      <w:divsChild>
        <w:div w:id="875317981">
          <w:marLeft w:val="480"/>
          <w:marRight w:val="0"/>
          <w:marTop w:val="0"/>
          <w:marBottom w:val="0"/>
          <w:divBdr>
            <w:top w:val="none" w:sz="0" w:space="0" w:color="auto"/>
            <w:left w:val="none" w:sz="0" w:space="0" w:color="auto"/>
            <w:bottom w:val="none" w:sz="0" w:space="0" w:color="auto"/>
            <w:right w:val="none" w:sz="0" w:space="0" w:color="auto"/>
          </w:divBdr>
        </w:div>
      </w:divsChild>
    </w:div>
    <w:div w:id="583807804">
      <w:bodyDiv w:val="1"/>
      <w:marLeft w:val="0"/>
      <w:marRight w:val="0"/>
      <w:marTop w:val="0"/>
      <w:marBottom w:val="0"/>
      <w:divBdr>
        <w:top w:val="none" w:sz="0" w:space="0" w:color="auto"/>
        <w:left w:val="none" w:sz="0" w:space="0" w:color="auto"/>
        <w:bottom w:val="none" w:sz="0" w:space="0" w:color="auto"/>
        <w:right w:val="none" w:sz="0" w:space="0" w:color="auto"/>
      </w:divBdr>
    </w:div>
    <w:div w:id="591280191">
      <w:bodyDiv w:val="1"/>
      <w:marLeft w:val="0"/>
      <w:marRight w:val="0"/>
      <w:marTop w:val="0"/>
      <w:marBottom w:val="0"/>
      <w:divBdr>
        <w:top w:val="none" w:sz="0" w:space="0" w:color="auto"/>
        <w:left w:val="none" w:sz="0" w:space="0" w:color="auto"/>
        <w:bottom w:val="none" w:sz="0" w:space="0" w:color="auto"/>
        <w:right w:val="none" w:sz="0" w:space="0" w:color="auto"/>
      </w:divBdr>
    </w:div>
    <w:div w:id="596838235">
      <w:bodyDiv w:val="1"/>
      <w:marLeft w:val="0"/>
      <w:marRight w:val="0"/>
      <w:marTop w:val="0"/>
      <w:marBottom w:val="0"/>
      <w:divBdr>
        <w:top w:val="none" w:sz="0" w:space="0" w:color="auto"/>
        <w:left w:val="none" w:sz="0" w:space="0" w:color="auto"/>
        <w:bottom w:val="none" w:sz="0" w:space="0" w:color="auto"/>
        <w:right w:val="none" w:sz="0" w:space="0" w:color="auto"/>
      </w:divBdr>
    </w:div>
    <w:div w:id="604045454">
      <w:bodyDiv w:val="1"/>
      <w:marLeft w:val="0"/>
      <w:marRight w:val="0"/>
      <w:marTop w:val="0"/>
      <w:marBottom w:val="0"/>
      <w:divBdr>
        <w:top w:val="none" w:sz="0" w:space="0" w:color="auto"/>
        <w:left w:val="none" w:sz="0" w:space="0" w:color="auto"/>
        <w:bottom w:val="none" w:sz="0" w:space="0" w:color="auto"/>
        <w:right w:val="none" w:sz="0" w:space="0" w:color="auto"/>
      </w:divBdr>
    </w:div>
    <w:div w:id="604726083">
      <w:bodyDiv w:val="1"/>
      <w:marLeft w:val="0"/>
      <w:marRight w:val="0"/>
      <w:marTop w:val="0"/>
      <w:marBottom w:val="0"/>
      <w:divBdr>
        <w:top w:val="none" w:sz="0" w:space="0" w:color="auto"/>
        <w:left w:val="none" w:sz="0" w:space="0" w:color="auto"/>
        <w:bottom w:val="none" w:sz="0" w:space="0" w:color="auto"/>
        <w:right w:val="none" w:sz="0" w:space="0" w:color="auto"/>
      </w:divBdr>
    </w:div>
    <w:div w:id="609092812">
      <w:bodyDiv w:val="1"/>
      <w:marLeft w:val="0"/>
      <w:marRight w:val="0"/>
      <w:marTop w:val="0"/>
      <w:marBottom w:val="0"/>
      <w:divBdr>
        <w:top w:val="none" w:sz="0" w:space="0" w:color="auto"/>
        <w:left w:val="none" w:sz="0" w:space="0" w:color="auto"/>
        <w:bottom w:val="none" w:sz="0" w:space="0" w:color="auto"/>
        <w:right w:val="none" w:sz="0" w:space="0" w:color="auto"/>
      </w:divBdr>
    </w:div>
    <w:div w:id="610432481">
      <w:bodyDiv w:val="1"/>
      <w:marLeft w:val="0"/>
      <w:marRight w:val="0"/>
      <w:marTop w:val="0"/>
      <w:marBottom w:val="0"/>
      <w:divBdr>
        <w:top w:val="none" w:sz="0" w:space="0" w:color="auto"/>
        <w:left w:val="none" w:sz="0" w:space="0" w:color="auto"/>
        <w:bottom w:val="none" w:sz="0" w:space="0" w:color="auto"/>
        <w:right w:val="none" w:sz="0" w:space="0" w:color="auto"/>
      </w:divBdr>
    </w:div>
    <w:div w:id="610892948">
      <w:bodyDiv w:val="1"/>
      <w:marLeft w:val="0"/>
      <w:marRight w:val="0"/>
      <w:marTop w:val="0"/>
      <w:marBottom w:val="0"/>
      <w:divBdr>
        <w:top w:val="none" w:sz="0" w:space="0" w:color="auto"/>
        <w:left w:val="none" w:sz="0" w:space="0" w:color="auto"/>
        <w:bottom w:val="none" w:sz="0" w:space="0" w:color="auto"/>
        <w:right w:val="none" w:sz="0" w:space="0" w:color="auto"/>
      </w:divBdr>
    </w:div>
    <w:div w:id="612253262">
      <w:bodyDiv w:val="1"/>
      <w:marLeft w:val="0"/>
      <w:marRight w:val="0"/>
      <w:marTop w:val="0"/>
      <w:marBottom w:val="0"/>
      <w:divBdr>
        <w:top w:val="none" w:sz="0" w:space="0" w:color="auto"/>
        <w:left w:val="none" w:sz="0" w:space="0" w:color="auto"/>
        <w:bottom w:val="none" w:sz="0" w:space="0" w:color="auto"/>
        <w:right w:val="none" w:sz="0" w:space="0" w:color="auto"/>
      </w:divBdr>
    </w:div>
    <w:div w:id="612565277">
      <w:bodyDiv w:val="1"/>
      <w:marLeft w:val="0"/>
      <w:marRight w:val="0"/>
      <w:marTop w:val="0"/>
      <w:marBottom w:val="0"/>
      <w:divBdr>
        <w:top w:val="none" w:sz="0" w:space="0" w:color="auto"/>
        <w:left w:val="none" w:sz="0" w:space="0" w:color="auto"/>
        <w:bottom w:val="none" w:sz="0" w:space="0" w:color="auto"/>
        <w:right w:val="none" w:sz="0" w:space="0" w:color="auto"/>
      </w:divBdr>
    </w:div>
    <w:div w:id="614215484">
      <w:bodyDiv w:val="1"/>
      <w:marLeft w:val="0"/>
      <w:marRight w:val="0"/>
      <w:marTop w:val="0"/>
      <w:marBottom w:val="0"/>
      <w:divBdr>
        <w:top w:val="none" w:sz="0" w:space="0" w:color="auto"/>
        <w:left w:val="none" w:sz="0" w:space="0" w:color="auto"/>
        <w:bottom w:val="none" w:sz="0" w:space="0" w:color="auto"/>
        <w:right w:val="none" w:sz="0" w:space="0" w:color="auto"/>
      </w:divBdr>
    </w:div>
    <w:div w:id="614825565">
      <w:bodyDiv w:val="1"/>
      <w:marLeft w:val="0"/>
      <w:marRight w:val="0"/>
      <w:marTop w:val="0"/>
      <w:marBottom w:val="0"/>
      <w:divBdr>
        <w:top w:val="none" w:sz="0" w:space="0" w:color="auto"/>
        <w:left w:val="none" w:sz="0" w:space="0" w:color="auto"/>
        <w:bottom w:val="none" w:sz="0" w:space="0" w:color="auto"/>
        <w:right w:val="none" w:sz="0" w:space="0" w:color="auto"/>
      </w:divBdr>
    </w:div>
    <w:div w:id="616261175">
      <w:bodyDiv w:val="1"/>
      <w:marLeft w:val="0"/>
      <w:marRight w:val="0"/>
      <w:marTop w:val="0"/>
      <w:marBottom w:val="0"/>
      <w:divBdr>
        <w:top w:val="none" w:sz="0" w:space="0" w:color="auto"/>
        <w:left w:val="none" w:sz="0" w:space="0" w:color="auto"/>
        <w:bottom w:val="none" w:sz="0" w:space="0" w:color="auto"/>
        <w:right w:val="none" w:sz="0" w:space="0" w:color="auto"/>
      </w:divBdr>
    </w:div>
    <w:div w:id="617832768">
      <w:bodyDiv w:val="1"/>
      <w:marLeft w:val="0"/>
      <w:marRight w:val="0"/>
      <w:marTop w:val="0"/>
      <w:marBottom w:val="0"/>
      <w:divBdr>
        <w:top w:val="none" w:sz="0" w:space="0" w:color="auto"/>
        <w:left w:val="none" w:sz="0" w:space="0" w:color="auto"/>
        <w:bottom w:val="none" w:sz="0" w:space="0" w:color="auto"/>
        <w:right w:val="none" w:sz="0" w:space="0" w:color="auto"/>
      </w:divBdr>
    </w:div>
    <w:div w:id="617953434">
      <w:bodyDiv w:val="1"/>
      <w:marLeft w:val="0"/>
      <w:marRight w:val="0"/>
      <w:marTop w:val="0"/>
      <w:marBottom w:val="0"/>
      <w:divBdr>
        <w:top w:val="none" w:sz="0" w:space="0" w:color="auto"/>
        <w:left w:val="none" w:sz="0" w:space="0" w:color="auto"/>
        <w:bottom w:val="none" w:sz="0" w:space="0" w:color="auto"/>
        <w:right w:val="none" w:sz="0" w:space="0" w:color="auto"/>
      </w:divBdr>
    </w:div>
    <w:div w:id="618344704">
      <w:bodyDiv w:val="1"/>
      <w:marLeft w:val="0"/>
      <w:marRight w:val="0"/>
      <w:marTop w:val="0"/>
      <w:marBottom w:val="0"/>
      <w:divBdr>
        <w:top w:val="none" w:sz="0" w:space="0" w:color="auto"/>
        <w:left w:val="none" w:sz="0" w:space="0" w:color="auto"/>
        <w:bottom w:val="none" w:sz="0" w:space="0" w:color="auto"/>
        <w:right w:val="none" w:sz="0" w:space="0" w:color="auto"/>
      </w:divBdr>
    </w:div>
    <w:div w:id="619652873">
      <w:bodyDiv w:val="1"/>
      <w:marLeft w:val="0"/>
      <w:marRight w:val="0"/>
      <w:marTop w:val="0"/>
      <w:marBottom w:val="0"/>
      <w:divBdr>
        <w:top w:val="none" w:sz="0" w:space="0" w:color="auto"/>
        <w:left w:val="none" w:sz="0" w:space="0" w:color="auto"/>
        <w:bottom w:val="none" w:sz="0" w:space="0" w:color="auto"/>
        <w:right w:val="none" w:sz="0" w:space="0" w:color="auto"/>
      </w:divBdr>
    </w:div>
    <w:div w:id="620190619">
      <w:bodyDiv w:val="1"/>
      <w:marLeft w:val="0"/>
      <w:marRight w:val="0"/>
      <w:marTop w:val="0"/>
      <w:marBottom w:val="0"/>
      <w:divBdr>
        <w:top w:val="none" w:sz="0" w:space="0" w:color="auto"/>
        <w:left w:val="none" w:sz="0" w:space="0" w:color="auto"/>
        <w:bottom w:val="none" w:sz="0" w:space="0" w:color="auto"/>
        <w:right w:val="none" w:sz="0" w:space="0" w:color="auto"/>
      </w:divBdr>
    </w:div>
    <w:div w:id="622032958">
      <w:bodyDiv w:val="1"/>
      <w:marLeft w:val="0"/>
      <w:marRight w:val="0"/>
      <w:marTop w:val="0"/>
      <w:marBottom w:val="0"/>
      <w:divBdr>
        <w:top w:val="none" w:sz="0" w:space="0" w:color="auto"/>
        <w:left w:val="none" w:sz="0" w:space="0" w:color="auto"/>
        <w:bottom w:val="none" w:sz="0" w:space="0" w:color="auto"/>
        <w:right w:val="none" w:sz="0" w:space="0" w:color="auto"/>
      </w:divBdr>
    </w:div>
    <w:div w:id="624047228">
      <w:bodyDiv w:val="1"/>
      <w:marLeft w:val="0"/>
      <w:marRight w:val="0"/>
      <w:marTop w:val="0"/>
      <w:marBottom w:val="0"/>
      <w:divBdr>
        <w:top w:val="none" w:sz="0" w:space="0" w:color="auto"/>
        <w:left w:val="none" w:sz="0" w:space="0" w:color="auto"/>
        <w:bottom w:val="none" w:sz="0" w:space="0" w:color="auto"/>
        <w:right w:val="none" w:sz="0" w:space="0" w:color="auto"/>
      </w:divBdr>
    </w:div>
    <w:div w:id="625042046">
      <w:bodyDiv w:val="1"/>
      <w:marLeft w:val="0"/>
      <w:marRight w:val="0"/>
      <w:marTop w:val="0"/>
      <w:marBottom w:val="0"/>
      <w:divBdr>
        <w:top w:val="none" w:sz="0" w:space="0" w:color="auto"/>
        <w:left w:val="none" w:sz="0" w:space="0" w:color="auto"/>
        <w:bottom w:val="none" w:sz="0" w:space="0" w:color="auto"/>
        <w:right w:val="none" w:sz="0" w:space="0" w:color="auto"/>
      </w:divBdr>
    </w:div>
    <w:div w:id="626397429">
      <w:bodyDiv w:val="1"/>
      <w:marLeft w:val="0"/>
      <w:marRight w:val="0"/>
      <w:marTop w:val="0"/>
      <w:marBottom w:val="0"/>
      <w:divBdr>
        <w:top w:val="none" w:sz="0" w:space="0" w:color="auto"/>
        <w:left w:val="none" w:sz="0" w:space="0" w:color="auto"/>
        <w:bottom w:val="none" w:sz="0" w:space="0" w:color="auto"/>
        <w:right w:val="none" w:sz="0" w:space="0" w:color="auto"/>
      </w:divBdr>
    </w:div>
    <w:div w:id="630014733">
      <w:bodyDiv w:val="1"/>
      <w:marLeft w:val="0"/>
      <w:marRight w:val="0"/>
      <w:marTop w:val="0"/>
      <w:marBottom w:val="0"/>
      <w:divBdr>
        <w:top w:val="none" w:sz="0" w:space="0" w:color="auto"/>
        <w:left w:val="none" w:sz="0" w:space="0" w:color="auto"/>
        <w:bottom w:val="none" w:sz="0" w:space="0" w:color="auto"/>
        <w:right w:val="none" w:sz="0" w:space="0" w:color="auto"/>
      </w:divBdr>
    </w:div>
    <w:div w:id="630742878">
      <w:bodyDiv w:val="1"/>
      <w:marLeft w:val="0"/>
      <w:marRight w:val="0"/>
      <w:marTop w:val="0"/>
      <w:marBottom w:val="0"/>
      <w:divBdr>
        <w:top w:val="none" w:sz="0" w:space="0" w:color="auto"/>
        <w:left w:val="none" w:sz="0" w:space="0" w:color="auto"/>
        <w:bottom w:val="none" w:sz="0" w:space="0" w:color="auto"/>
        <w:right w:val="none" w:sz="0" w:space="0" w:color="auto"/>
      </w:divBdr>
    </w:div>
    <w:div w:id="633558776">
      <w:bodyDiv w:val="1"/>
      <w:marLeft w:val="0"/>
      <w:marRight w:val="0"/>
      <w:marTop w:val="0"/>
      <w:marBottom w:val="0"/>
      <w:divBdr>
        <w:top w:val="none" w:sz="0" w:space="0" w:color="auto"/>
        <w:left w:val="none" w:sz="0" w:space="0" w:color="auto"/>
        <w:bottom w:val="none" w:sz="0" w:space="0" w:color="auto"/>
        <w:right w:val="none" w:sz="0" w:space="0" w:color="auto"/>
      </w:divBdr>
    </w:div>
    <w:div w:id="634217052">
      <w:bodyDiv w:val="1"/>
      <w:marLeft w:val="0"/>
      <w:marRight w:val="0"/>
      <w:marTop w:val="0"/>
      <w:marBottom w:val="0"/>
      <w:divBdr>
        <w:top w:val="none" w:sz="0" w:space="0" w:color="auto"/>
        <w:left w:val="none" w:sz="0" w:space="0" w:color="auto"/>
        <w:bottom w:val="none" w:sz="0" w:space="0" w:color="auto"/>
        <w:right w:val="none" w:sz="0" w:space="0" w:color="auto"/>
      </w:divBdr>
    </w:div>
    <w:div w:id="635532330">
      <w:bodyDiv w:val="1"/>
      <w:marLeft w:val="0"/>
      <w:marRight w:val="0"/>
      <w:marTop w:val="0"/>
      <w:marBottom w:val="0"/>
      <w:divBdr>
        <w:top w:val="none" w:sz="0" w:space="0" w:color="auto"/>
        <w:left w:val="none" w:sz="0" w:space="0" w:color="auto"/>
        <w:bottom w:val="none" w:sz="0" w:space="0" w:color="auto"/>
        <w:right w:val="none" w:sz="0" w:space="0" w:color="auto"/>
      </w:divBdr>
    </w:div>
    <w:div w:id="636841219">
      <w:bodyDiv w:val="1"/>
      <w:marLeft w:val="0"/>
      <w:marRight w:val="0"/>
      <w:marTop w:val="0"/>
      <w:marBottom w:val="0"/>
      <w:divBdr>
        <w:top w:val="none" w:sz="0" w:space="0" w:color="auto"/>
        <w:left w:val="none" w:sz="0" w:space="0" w:color="auto"/>
        <w:bottom w:val="none" w:sz="0" w:space="0" w:color="auto"/>
        <w:right w:val="none" w:sz="0" w:space="0" w:color="auto"/>
      </w:divBdr>
    </w:div>
    <w:div w:id="638345809">
      <w:bodyDiv w:val="1"/>
      <w:marLeft w:val="0"/>
      <w:marRight w:val="0"/>
      <w:marTop w:val="0"/>
      <w:marBottom w:val="0"/>
      <w:divBdr>
        <w:top w:val="none" w:sz="0" w:space="0" w:color="auto"/>
        <w:left w:val="none" w:sz="0" w:space="0" w:color="auto"/>
        <w:bottom w:val="none" w:sz="0" w:space="0" w:color="auto"/>
        <w:right w:val="none" w:sz="0" w:space="0" w:color="auto"/>
      </w:divBdr>
    </w:div>
    <w:div w:id="638536546">
      <w:bodyDiv w:val="1"/>
      <w:marLeft w:val="0"/>
      <w:marRight w:val="0"/>
      <w:marTop w:val="0"/>
      <w:marBottom w:val="0"/>
      <w:divBdr>
        <w:top w:val="none" w:sz="0" w:space="0" w:color="auto"/>
        <w:left w:val="none" w:sz="0" w:space="0" w:color="auto"/>
        <w:bottom w:val="none" w:sz="0" w:space="0" w:color="auto"/>
        <w:right w:val="none" w:sz="0" w:space="0" w:color="auto"/>
      </w:divBdr>
    </w:div>
    <w:div w:id="638846080">
      <w:bodyDiv w:val="1"/>
      <w:marLeft w:val="0"/>
      <w:marRight w:val="0"/>
      <w:marTop w:val="0"/>
      <w:marBottom w:val="0"/>
      <w:divBdr>
        <w:top w:val="none" w:sz="0" w:space="0" w:color="auto"/>
        <w:left w:val="none" w:sz="0" w:space="0" w:color="auto"/>
        <w:bottom w:val="none" w:sz="0" w:space="0" w:color="auto"/>
        <w:right w:val="none" w:sz="0" w:space="0" w:color="auto"/>
      </w:divBdr>
    </w:div>
    <w:div w:id="643701982">
      <w:bodyDiv w:val="1"/>
      <w:marLeft w:val="0"/>
      <w:marRight w:val="0"/>
      <w:marTop w:val="0"/>
      <w:marBottom w:val="0"/>
      <w:divBdr>
        <w:top w:val="none" w:sz="0" w:space="0" w:color="auto"/>
        <w:left w:val="none" w:sz="0" w:space="0" w:color="auto"/>
        <w:bottom w:val="none" w:sz="0" w:space="0" w:color="auto"/>
        <w:right w:val="none" w:sz="0" w:space="0" w:color="auto"/>
      </w:divBdr>
    </w:div>
    <w:div w:id="646280911">
      <w:bodyDiv w:val="1"/>
      <w:marLeft w:val="0"/>
      <w:marRight w:val="0"/>
      <w:marTop w:val="0"/>
      <w:marBottom w:val="0"/>
      <w:divBdr>
        <w:top w:val="none" w:sz="0" w:space="0" w:color="auto"/>
        <w:left w:val="none" w:sz="0" w:space="0" w:color="auto"/>
        <w:bottom w:val="none" w:sz="0" w:space="0" w:color="auto"/>
        <w:right w:val="none" w:sz="0" w:space="0" w:color="auto"/>
      </w:divBdr>
    </w:div>
    <w:div w:id="647170655">
      <w:bodyDiv w:val="1"/>
      <w:marLeft w:val="0"/>
      <w:marRight w:val="0"/>
      <w:marTop w:val="0"/>
      <w:marBottom w:val="0"/>
      <w:divBdr>
        <w:top w:val="none" w:sz="0" w:space="0" w:color="auto"/>
        <w:left w:val="none" w:sz="0" w:space="0" w:color="auto"/>
        <w:bottom w:val="none" w:sz="0" w:space="0" w:color="auto"/>
        <w:right w:val="none" w:sz="0" w:space="0" w:color="auto"/>
      </w:divBdr>
    </w:div>
    <w:div w:id="648441221">
      <w:bodyDiv w:val="1"/>
      <w:marLeft w:val="0"/>
      <w:marRight w:val="0"/>
      <w:marTop w:val="0"/>
      <w:marBottom w:val="0"/>
      <w:divBdr>
        <w:top w:val="none" w:sz="0" w:space="0" w:color="auto"/>
        <w:left w:val="none" w:sz="0" w:space="0" w:color="auto"/>
        <w:bottom w:val="none" w:sz="0" w:space="0" w:color="auto"/>
        <w:right w:val="none" w:sz="0" w:space="0" w:color="auto"/>
      </w:divBdr>
    </w:div>
    <w:div w:id="649134809">
      <w:bodyDiv w:val="1"/>
      <w:marLeft w:val="0"/>
      <w:marRight w:val="0"/>
      <w:marTop w:val="0"/>
      <w:marBottom w:val="0"/>
      <w:divBdr>
        <w:top w:val="none" w:sz="0" w:space="0" w:color="auto"/>
        <w:left w:val="none" w:sz="0" w:space="0" w:color="auto"/>
        <w:bottom w:val="none" w:sz="0" w:space="0" w:color="auto"/>
        <w:right w:val="none" w:sz="0" w:space="0" w:color="auto"/>
      </w:divBdr>
    </w:div>
    <w:div w:id="650914432">
      <w:bodyDiv w:val="1"/>
      <w:marLeft w:val="0"/>
      <w:marRight w:val="0"/>
      <w:marTop w:val="0"/>
      <w:marBottom w:val="0"/>
      <w:divBdr>
        <w:top w:val="none" w:sz="0" w:space="0" w:color="auto"/>
        <w:left w:val="none" w:sz="0" w:space="0" w:color="auto"/>
        <w:bottom w:val="none" w:sz="0" w:space="0" w:color="auto"/>
        <w:right w:val="none" w:sz="0" w:space="0" w:color="auto"/>
      </w:divBdr>
    </w:div>
    <w:div w:id="651063036">
      <w:bodyDiv w:val="1"/>
      <w:marLeft w:val="0"/>
      <w:marRight w:val="0"/>
      <w:marTop w:val="0"/>
      <w:marBottom w:val="0"/>
      <w:divBdr>
        <w:top w:val="none" w:sz="0" w:space="0" w:color="auto"/>
        <w:left w:val="none" w:sz="0" w:space="0" w:color="auto"/>
        <w:bottom w:val="none" w:sz="0" w:space="0" w:color="auto"/>
        <w:right w:val="none" w:sz="0" w:space="0" w:color="auto"/>
      </w:divBdr>
    </w:div>
    <w:div w:id="651257823">
      <w:bodyDiv w:val="1"/>
      <w:marLeft w:val="0"/>
      <w:marRight w:val="0"/>
      <w:marTop w:val="0"/>
      <w:marBottom w:val="0"/>
      <w:divBdr>
        <w:top w:val="none" w:sz="0" w:space="0" w:color="auto"/>
        <w:left w:val="none" w:sz="0" w:space="0" w:color="auto"/>
        <w:bottom w:val="none" w:sz="0" w:space="0" w:color="auto"/>
        <w:right w:val="none" w:sz="0" w:space="0" w:color="auto"/>
      </w:divBdr>
    </w:div>
    <w:div w:id="653139962">
      <w:bodyDiv w:val="1"/>
      <w:marLeft w:val="0"/>
      <w:marRight w:val="0"/>
      <w:marTop w:val="0"/>
      <w:marBottom w:val="0"/>
      <w:divBdr>
        <w:top w:val="none" w:sz="0" w:space="0" w:color="auto"/>
        <w:left w:val="none" w:sz="0" w:space="0" w:color="auto"/>
        <w:bottom w:val="none" w:sz="0" w:space="0" w:color="auto"/>
        <w:right w:val="none" w:sz="0" w:space="0" w:color="auto"/>
      </w:divBdr>
    </w:div>
    <w:div w:id="653491081">
      <w:bodyDiv w:val="1"/>
      <w:marLeft w:val="0"/>
      <w:marRight w:val="0"/>
      <w:marTop w:val="0"/>
      <w:marBottom w:val="0"/>
      <w:divBdr>
        <w:top w:val="none" w:sz="0" w:space="0" w:color="auto"/>
        <w:left w:val="none" w:sz="0" w:space="0" w:color="auto"/>
        <w:bottom w:val="none" w:sz="0" w:space="0" w:color="auto"/>
        <w:right w:val="none" w:sz="0" w:space="0" w:color="auto"/>
      </w:divBdr>
    </w:div>
    <w:div w:id="655569483">
      <w:bodyDiv w:val="1"/>
      <w:marLeft w:val="0"/>
      <w:marRight w:val="0"/>
      <w:marTop w:val="0"/>
      <w:marBottom w:val="0"/>
      <w:divBdr>
        <w:top w:val="none" w:sz="0" w:space="0" w:color="auto"/>
        <w:left w:val="none" w:sz="0" w:space="0" w:color="auto"/>
        <w:bottom w:val="none" w:sz="0" w:space="0" w:color="auto"/>
        <w:right w:val="none" w:sz="0" w:space="0" w:color="auto"/>
      </w:divBdr>
    </w:div>
    <w:div w:id="656767244">
      <w:bodyDiv w:val="1"/>
      <w:marLeft w:val="0"/>
      <w:marRight w:val="0"/>
      <w:marTop w:val="0"/>
      <w:marBottom w:val="0"/>
      <w:divBdr>
        <w:top w:val="none" w:sz="0" w:space="0" w:color="auto"/>
        <w:left w:val="none" w:sz="0" w:space="0" w:color="auto"/>
        <w:bottom w:val="none" w:sz="0" w:space="0" w:color="auto"/>
        <w:right w:val="none" w:sz="0" w:space="0" w:color="auto"/>
      </w:divBdr>
    </w:div>
    <w:div w:id="660502652">
      <w:bodyDiv w:val="1"/>
      <w:marLeft w:val="0"/>
      <w:marRight w:val="0"/>
      <w:marTop w:val="0"/>
      <w:marBottom w:val="0"/>
      <w:divBdr>
        <w:top w:val="none" w:sz="0" w:space="0" w:color="auto"/>
        <w:left w:val="none" w:sz="0" w:space="0" w:color="auto"/>
        <w:bottom w:val="none" w:sz="0" w:space="0" w:color="auto"/>
        <w:right w:val="none" w:sz="0" w:space="0" w:color="auto"/>
      </w:divBdr>
    </w:div>
    <w:div w:id="663163780">
      <w:bodyDiv w:val="1"/>
      <w:marLeft w:val="0"/>
      <w:marRight w:val="0"/>
      <w:marTop w:val="0"/>
      <w:marBottom w:val="0"/>
      <w:divBdr>
        <w:top w:val="none" w:sz="0" w:space="0" w:color="auto"/>
        <w:left w:val="none" w:sz="0" w:space="0" w:color="auto"/>
        <w:bottom w:val="none" w:sz="0" w:space="0" w:color="auto"/>
        <w:right w:val="none" w:sz="0" w:space="0" w:color="auto"/>
      </w:divBdr>
    </w:div>
    <w:div w:id="663318530">
      <w:bodyDiv w:val="1"/>
      <w:marLeft w:val="0"/>
      <w:marRight w:val="0"/>
      <w:marTop w:val="0"/>
      <w:marBottom w:val="0"/>
      <w:divBdr>
        <w:top w:val="none" w:sz="0" w:space="0" w:color="auto"/>
        <w:left w:val="none" w:sz="0" w:space="0" w:color="auto"/>
        <w:bottom w:val="none" w:sz="0" w:space="0" w:color="auto"/>
        <w:right w:val="none" w:sz="0" w:space="0" w:color="auto"/>
      </w:divBdr>
    </w:div>
    <w:div w:id="664090112">
      <w:bodyDiv w:val="1"/>
      <w:marLeft w:val="0"/>
      <w:marRight w:val="0"/>
      <w:marTop w:val="0"/>
      <w:marBottom w:val="0"/>
      <w:divBdr>
        <w:top w:val="none" w:sz="0" w:space="0" w:color="auto"/>
        <w:left w:val="none" w:sz="0" w:space="0" w:color="auto"/>
        <w:bottom w:val="none" w:sz="0" w:space="0" w:color="auto"/>
        <w:right w:val="none" w:sz="0" w:space="0" w:color="auto"/>
      </w:divBdr>
    </w:div>
    <w:div w:id="670644511">
      <w:bodyDiv w:val="1"/>
      <w:marLeft w:val="0"/>
      <w:marRight w:val="0"/>
      <w:marTop w:val="0"/>
      <w:marBottom w:val="0"/>
      <w:divBdr>
        <w:top w:val="none" w:sz="0" w:space="0" w:color="auto"/>
        <w:left w:val="none" w:sz="0" w:space="0" w:color="auto"/>
        <w:bottom w:val="none" w:sz="0" w:space="0" w:color="auto"/>
        <w:right w:val="none" w:sz="0" w:space="0" w:color="auto"/>
      </w:divBdr>
    </w:div>
    <w:div w:id="672032726">
      <w:bodyDiv w:val="1"/>
      <w:marLeft w:val="0"/>
      <w:marRight w:val="0"/>
      <w:marTop w:val="0"/>
      <w:marBottom w:val="0"/>
      <w:divBdr>
        <w:top w:val="none" w:sz="0" w:space="0" w:color="auto"/>
        <w:left w:val="none" w:sz="0" w:space="0" w:color="auto"/>
        <w:bottom w:val="none" w:sz="0" w:space="0" w:color="auto"/>
        <w:right w:val="none" w:sz="0" w:space="0" w:color="auto"/>
      </w:divBdr>
    </w:div>
    <w:div w:id="673994759">
      <w:bodyDiv w:val="1"/>
      <w:marLeft w:val="0"/>
      <w:marRight w:val="0"/>
      <w:marTop w:val="0"/>
      <w:marBottom w:val="0"/>
      <w:divBdr>
        <w:top w:val="none" w:sz="0" w:space="0" w:color="auto"/>
        <w:left w:val="none" w:sz="0" w:space="0" w:color="auto"/>
        <w:bottom w:val="none" w:sz="0" w:space="0" w:color="auto"/>
        <w:right w:val="none" w:sz="0" w:space="0" w:color="auto"/>
      </w:divBdr>
    </w:div>
    <w:div w:id="675302781">
      <w:bodyDiv w:val="1"/>
      <w:marLeft w:val="0"/>
      <w:marRight w:val="0"/>
      <w:marTop w:val="0"/>
      <w:marBottom w:val="0"/>
      <w:divBdr>
        <w:top w:val="none" w:sz="0" w:space="0" w:color="auto"/>
        <w:left w:val="none" w:sz="0" w:space="0" w:color="auto"/>
        <w:bottom w:val="none" w:sz="0" w:space="0" w:color="auto"/>
        <w:right w:val="none" w:sz="0" w:space="0" w:color="auto"/>
      </w:divBdr>
    </w:div>
    <w:div w:id="676345643">
      <w:bodyDiv w:val="1"/>
      <w:marLeft w:val="0"/>
      <w:marRight w:val="0"/>
      <w:marTop w:val="0"/>
      <w:marBottom w:val="0"/>
      <w:divBdr>
        <w:top w:val="none" w:sz="0" w:space="0" w:color="auto"/>
        <w:left w:val="none" w:sz="0" w:space="0" w:color="auto"/>
        <w:bottom w:val="none" w:sz="0" w:space="0" w:color="auto"/>
        <w:right w:val="none" w:sz="0" w:space="0" w:color="auto"/>
      </w:divBdr>
    </w:div>
    <w:div w:id="677536458">
      <w:bodyDiv w:val="1"/>
      <w:marLeft w:val="0"/>
      <w:marRight w:val="0"/>
      <w:marTop w:val="0"/>
      <w:marBottom w:val="0"/>
      <w:divBdr>
        <w:top w:val="none" w:sz="0" w:space="0" w:color="auto"/>
        <w:left w:val="none" w:sz="0" w:space="0" w:color="auto"/>
        <w:bottom w:val="none" w:sz="0" w:space="0" w:color="auto"/>
        <w:right w:val="none" w:sz="0" w:space="0" w:color="auto"/>
      </w:divBdr>
    </w:div>
    <w:div w:id="678653742">
      <w:bodyDiv w:val="1"/>
      <w:marLeft w:val="0"/>
      <w:marRight w:val="0"/>
      <w:marTop w:val="0"/>
      <w:marBottom w:val="0"/>
      <w:divBdr>
        <w:top w:val="none" w:sz="0" w:space="0" w:color="auto"/>
        <w:left w:val="none" w:sz="0" w:space="0" w:color="auto"/>
        <w:bottom w:val="none" w:sz="0" w:space="0" w:color="auto"/>
        <w:right w:val="none" w:sz="0" w:space="0" w:color="auto"/>
      </w:divBdr>
    </w:div>
    <w:div w:id="681125448">
      <w:bodyDiv w:val="1"/>
      <w:marLeft w:val="0"/>
      <w:marRight w:val="0"/>
      <w:marTop w:val="0"/>
      <w:marBottom w:val="0"/>
      <w:divBdr>
        <w:top w:val="none" w:sz="0" w:space="0" w:color="auto"/>
        <w:left w:val="none" w:sz="0" w:space="0" w:color="auto"/>
        <w:bottom w:val="none" w:sz="0" w:space="0" w:color="auto"/>
        <w:right w:val="none" w:sz="0" w:space="0" w:color="auto"/>
      </w:divBdr>
    </w:div>
    <w:div w:id="681322241">
      <w:bodyDiv w:val="1"/>
      <w:marLeft w:val="0"/>
      <w:marRight w:val="0"/>
      <w:marTop w:val="0"/>
      <w:marBottom w:val="0"/>
      <w:divBdr>
        <w:top w:val="none" w:sz="0" w:space="0" w:color="auto"/>
        <w:left w:val="none" w:sz="0" w:space="0" w:color="auto"/>
        <w:bottom w:val="none" w:sz="0" w:space="0" w:color="auto"/>
        <w:right w:val="none" w:sz="0" w:space="0" w:color="auto"/>
      </w:divBdr>
    </w:div>
    <w:div w:id="681515084">
      <w:bodyDiv w:val="1"/>
      <w:marLeft w:val="0"/>
      <w:marRight w:val="0"/>
      <w:marTop w:val="0"/>
      <w:marBottom w:val="0"/>
      <w:divBdr>
        <w:top w:val="none" w:sz="0" w:space="0" w:color="auto"/>
        <w:left w:val="none" w:sz="0" w:space="0" w:color="auto"/>
        <w:bottom w:val="none" w:sz="0" w:space="0" w:color="auto"/>
        <w:right w:val="none" w:sz="0" w:space="0" w:color="auto"/>
      </w:divBdr>
    </w:div>
    <w:div w:id="682318754">
      <w:bodyDiv w:val="1"/>
      <w:marLeft w:val="0"/>
      <w:marRight w:val="0"/>
      <w:marTop w:val="0"/>
      <w:marBottom w:val="0"/>
      <w:divBdr>
        <w:top w:val="none" w:sz="0" w:space="0" w:color="auto"/>
        <w:left w:val="none" w:sz="0" w:space="0" w:color="auto"/>
        <w:bottom w:val="none" w:sz="0" w:space="0" w:color="auto"/>
        <w:right w:val="none" w:sz="0" w:space="0" w:color="auto"/>
      </w:divBdr>
    </w:div>
    <w:div w:id="687217653">
      <w:bodyDiv w:val="1"/>
      <w:marLeft w:val="0"/>
      <w:marRight w:val="0"/>
      <w:marTop w:val="0"/>
      <w:marBottom w:val="0"/>
      <w:divBdr>
        <w:top w:val="none" w:sz="0" w:space="0" w:color="auto"/>
        <w:left w:val="none" w:sz="0" w:space="0" w:color="auto"/>
        <w:bottom w:val="none" w:sz="0" w:space="0" w:color="auto"/>
        <w:right w:val="none" w:sz="0" w:space="0" w:color="auto"/>
      </w:divBdr>
    </w:div>
    <w:div w:id="690103774">
      <w:bodyDiv w:val="1"/>
      <w:marLeft w:val="0"/>
      <w:marRight w:val="0"/>
      <w:marTop w:val="0"/>
      <w:marBottom w:val="0"/>
      <w:divBdr>
        <w:top w:val="none" w:sz="0" w:space="0" w:color="auto"/>
        <w:left w:val="none" w:sz="0" w:space="0" w:color="auto"/>
        <w:bottom w:val="none" w:sz="0" w:space="0" w:color="auto"/>
        <w:right w:val="none" w:sz="0" w:space="0" w:color="auto"/>
      </w:divBdr>
    </w:div>
    <w:div w:id="690230766">
      <w:bodyDiv w:val="1"/>
      <w:marLeft w:val="0"/>
      <w:marRight w:val="0"/>
      <w:marTop w:val="0"/>
      <w:marBottom w:val="0"/>
      <w:divBdr>
        <w:top w:val="none" w:sz="0" w:space="0" w:color="auto"/>
        <w:left w:val="none" w:sz="0" w:space="0" w:color="auto"/>
        <w:bottom w:val="none" w:sz="0" w:space="0" w:color="auto"/>
        <w:right w:val="none" w:sz="0" w:space="0" w:color="auto"/>
      </w:divBdr>
      <w:divsChild>
        <w:div w:id="967662189">
          <w:marLeft w:val="480"/>
          <w:marRight w:val="0"/>
          <w:marTop w:val="0"/>
          <w:marBottom w:val="0"/>
          <w:divBdr>
            <w:top w:val="none" w:sz="0" w:space="0" w:color="auto"/>
            <w:left w:val="none" w:sz="0" w:space="0" w:color="auto"/>
            <w:bottom w:val="none" w:sz="0" w:space="0" w:color="auto"/>
            <w:right w:val="none" w:sz="0" w:space="0" w:color="auto"/>
          </w:divBdr>
        </w:div>
      </w:divsChild>
    </w:div>
    <w:div w:id="695034586">
      <w:bodyDiv w:val="1"/>
      <w:marLeft w:val="0"/>
      <w:marRight w:val="0"/>
      <w:marTop w:val="0"/>
      <w:marBottom w:val="0"/>
      <w:divBdr>
        <w:top w:val="none" w:sz="0" w:space="0" w:color="auto"/>
        <w:left w:val="none" w:sz="0" w:space="0" w:color="auto"/>
        <w:bottom w:val="none" w:sz="0" w:space="0" w:color="auto"/>
        <w:right w:val="none" w:sz="0" w:space="0" w:color="auto"/>
      </w:divBdr>
    </w:div>
    <w:div w:id="698505926">
      <w:bodyDiv w:val="1"/>
      <w:marLeft w:val="0"/>
      <w:marRight w:val="0"/>
      <w:marTop w:val="0"/>
      <w:marBottom w:val="0"/>
      <w:divBdr>
        <w:top w:val="none" w:sz="0" w:space="0" w:color="auto"/>
        <w:left w:val="none" w:sz="0" w:space="0" w:color="auto"/>
        <w:bottom w:val="none" w:sz="0" w:space="0" w:color="auto"/>
        <w:right w:val="none" w:sz="0" w:space="0" w:color="auto"/>
      </w:divBdr>
    </w:div>
    <w:div w:id="704908855">
      <w:bodyDiv w:val="1"/>
      <w:marLeft w:val="0"/>
      <w:marRight w:val="0"/>
      <w:marTop w:val="0"/>
      <w:marBottom w:val="0"/>
      <w:divBdr>
        <w:top w:val="none" w:sz="0" w:space="0" w:color="auto"/>
        <w:left w:val="none" w:sz="0" w:space="0" w:color="auto"/>
        <w:bottom w:val="none" w:sz="0" w:space="0" w:color="auto"/>
        <w:right w:val="none" w:sz="0" w:space="0" w:color="auto"/>
      </w:divBdr>
    </w:div>
    <w:div w:id="705712778">
      <w:bodyDiv w:val="1"/>
      <w:marLeft w:val="0"/>
      <w:marRight w:val="0"/>
      <w:marTop w:val="0"/>
      <w:marBottom w:val="0"/>
      <w:divBdr>
        <w:top w:val="none" w:sz="0" w:space="0" w:color="auto"/>
        <w:left w:val="none" w:sz="0" w:space="0" w:color="auto"/>
        <w:bottom w:val="none" w:sz="0" w:space="0" w:color="auto"/>
        <w:right w:val="none" w:sz="0" w:space="0" w:color="auto"/>
      </w:divBdr>
    </w:div>
    <w:div w:id="706762975">
      <w:bodyDiv w:val="1"/>
      <w:marLeft w:val="0"/>
      <w:marRight w:val="0"/>
      <w:marTop w:val="0"/>
      <w:marBottom w:val="0"/>
      <w:divBdr>
        <w:top w:val="none" w:sz="0" w:space="0" w:color="auto"/>
        <w:left w:val="none" w:sz="0" w:space="0" w:color="auto"/>
        <w:bottom w:val="none" w:sz="0" w:space="0" w:color="auto"/>
        <w:right w:val="none" w:sz="0" w:space="0" w:color="auto"/>
      </w:divBdr>
      <w:divsChild>
        <w:div w:id="1236817076">
          <w:marLeft w:val="480"/>
          <w:marRight w:val="0"/>
          <w:marTop w:val="0"/>
          <w:marBottom w:val="0"/>
          <w:divBdr>
            <w:top w:val="none" w:sz="0" w:space="0" w:color="auto"/>
            <w:left w:val="none" w:sz="0" w:space="0" w:color="auto"/>
            <w:bottom w:val="none" w:sz="0" w:space="0" w:color="auto"/>
            <w:right w:val="none" w:sz="0" w:space="0" w:color="auto"/>
          </w:divBdr>
        </w:div>
        <w:div w:id="426190679">
          <w:marLeft w:val="480"/>
          <w:marRight w:val="0"/>
          <w:marTop w:val="0"/>
          <w:marBottom w:val="0"/>
          <w:divBdr>
            <w:top w:val="none" w:sz="0" w:space="0" w:color="auto"/>
            <w:left w:val="none" w:sz="0" w:space="0" w:color="auto"/>
            <w:bottom w:val="none" w:sz="0" w:space="0" w:color="auto"/>
            <w:right w:val="none" w:sz="0" w:space="0" w:color="auto"/>
          </w:divBdr>
        </w:div>
        <w:div w:id="1280987326">
          <w:marLeft w:val="480"/>
          <w:marRight w:val="0"/>
          <w:marTop w:val="0"/>
          <w:marBottom w:val="0"/>
          <w:divBdr>
            <w:top w:val="none" w:sz="0" w:space="0" w:color="auto"/>
            <w:left w:val="none" w:sz="0" w:space="0" w:color="auto"/>
            <w:bottom w:val="none" w:sz="0" w:space="0" w:color="auto"/>
            <w:right w:val="none" w:sz="0" w:space="0" w:color="auto"/>
          </w:divBdr>
        </w:div>
        <w:div w:id="927158961">
          <w:marLeft w:val="480"/>
          <w:marRight w:val="0"/>
          <w:marTop w:val="0"/>
          <w:marBottom w:val="0"/>
          <w:divBdr>
            <w:top w:val="none" w:sz="0" w:space="0" w:color="auto"/>
            <w:left w:val="none" w:sz="0" w:space="0" w:color="auto"/>
            <w:bottom w:val="none" w:sz="0" w:space="0" w:color="auto"/>
            <w:right w:val="none" w:sz="0" w:space="0" w:color="auto"/>
          </w:divBdr>
        </w:div>
        <w:div w:id="1807967697">
          <w:marLeft w:val="480"/>
          <w:marRight w:val="0"/>
          <w:marTop w:val="0"/>
          <w:marBottom w:val="0"/>
          <w:divBdr>
            <w:top w:val="none" w:sz="0" w:space="0" w:color="auto"/>
            <w:left w:val="none" w:sz="0" w:space="0" w:color="auto"/>
            <w:bottom w:val="none" w:sz="0" w:space="0" w:color="auto"/>
            <w:right w:val="none" w:sz="0" w:space="0" w:color="auto"/>
          </w:divBdr>
        </w:div>
        <w:div w:id="883950110">
          <w:marLeft w:val="480"/>
          <w:marRight w:val="0"/>
          <w:marTop w:val="0"/>
          <w:marBottom w:val="0"/>
          <w:divBdr>
            <w:top w:val="none" w:sz="0" w:space="0" w:color="auto"/>
            <w:left w:val="none" w:sz="0" w:space="0" w:color="auto"/>
            <w:bottom w:val="none" w:sz="0" w:space="0" w:color="auto"/>
            <w:right w:val="none" w:sz="0" w:space="0" w:color="auto"/>
          </w:divBdr>
        </w:div>
        <w:div w:id="826437484">
          <w:marLeft w:val="480"/>
          <w:marRight w:val="0"/>
          <w:marTop w:val="0"/>
          <w:marBottom w:val="0"/>
          <w:divBdr>
            <w:top w:val="none" w:sz="0" w:space="0" w:color="auto"/>
            <w:left w:val="none" w:sz="0" w:space="0" w:color="auto"/>
            <w:bottom w:val="none" w:sz="0" w:space="0" w:color="auto"/>
            <w:right w:val="none" w:sz="0" w:space="0" w:color="auto"/>
          </w:divBdr>
        </w:div>
      </w:divsChild>
    </w:div>
    <w:div w:id="707264913">
      <w:bodyDiv w:val="1"/>
      <w:marLeft w:val="0"/>
      <w:marRight w:val="0"/>
      <w:marTop w:val="0"/>
      <w:marBottom w:val="0"/>
      <w:divBdr>
        <w:top w:val="none" w:sz="0" w:space="0" w:color="auto"/>
        <w:left w:val="none" w:sz="0" w:space="0" w:color="auto"/>
        <w:bottom w:val="none" w:sz="0" w:space="0" w:color="auto"/>
        <w:right w:val="none" w:sz="0" w:space="0" w:color="auto"/>
      </w:divBdr>
    </w:div>
    <w:div w:id="709571556">
      <w:bodyDiv w:val="1"/>
      <w:marLeft w:val="0"/>
      <w:marRight w:val="0"/>
      <w:marTop w:val="0"/>
      <w:marBottom w:val="0"/>
      <w:divBdr>
        <w:top w:val="none" w:sz="0" w:space="0" w:color="auto"/>
        <w:left w:val="none" w:sz="0" w:space="0" w:color="auto"/>
        <w:bottom w:val="none" w:sz="0" w:space="0" w:color="auto"/>
        <w:right w:val="none" w:sz="0" w:space="0" w:color="auto"/>
      </w:divBdr>
    </w:div>
    <w:div w:id="710031923">
      <w:bodyDiv w:val="1"/>
      <w:marLeft w:val="0"/>
      <w:marRight w:val="0"/>
      <w:marTop w:val="0"/>
      <w:marBottom w:val="0"/>
      <w:divBdr>
        <w:top w:val="none" w:sz="0" w:space="0" w:color="auto"/>
        <w:left w:val="none" w:sz="0" w:space="0" w:color="auto"/>
        <w:bottom w:val="none" w:sz="0" w:space="0" w:color="auto"/>
        <w:right w:val="none" w:sz="0" w:space="0" w:color="auto"/>
      </w:divBdr>
    </w:div>
    <w:div w:id="711349604">
      <w:bodyDiv w:val="1"/>
      <w:marLeft w:val="0"/>
      <w:marRight w:val="0"/>
      <w:marTop w:val="0"/>
      <w:marBottom w:val="0"/>
      <w:divBdr>
        <w:top w:val="none" w:sz="0" w:space="0" w:color="auto"/>
        <w:left w:val="none" w:sz="0" w:space="0" w:color="auto"/>
        <w:bottom w:val="none" w:sz="0" w:space="0" w:color="auto"/>
        <w:right w:val="none" w:sz="0" w:space="0" w:color="auto"/>
      </w:divBdr>
    </w:div>
    <w:div w:id="711729351">
      <w:bodyDiv w:val="1"/>
      <w:marLeft w:val="0"/>
      <w:marRight w:val="0"/>
      <w:marTop w:val="0"/>
      <w:marBottom w:val="0"/>
      <w:divBdr>
        <w:top w:val="none" w:sz="0" w:space="0" w:color="auto"/>
        <w:left w:val="none" w:sz="0" w:space="0" w:color="auto"/>
        <w:bottom w:val="none" w:sz="0" w:space="0" w:color="auto"/>
        <w:right w:val="none" w:sz="0" w:space="0" w:color="auto"/>
      </w:divBdr>
    </w:div>
    <w:div w:id="712074871">
      <w:bodyDiv w:val="1"/>
      <w:marLeft w:val="0"/>
      <w:marRight w:val="0"/>
      <w:marTop w:val="0"/>
      <w:marBottom w:val="0"/>
      <w:divBdr>
        <w:top w:val="none" w:sz="0" w:space="0" w:color="auto"/>
        <w:left w:val="none" w:sz="0" w:space="0" w:color="auto"/>
        <w:bottom w:val="none" w:sz="0" w:space="0" w:color="auto"/>
        <w:right w:val="none" w:sz="0" w:space="0" w:color="auto"/>
      </w:divBdr>
    </w:div>
    <w:div w:id="714040733">
      <w:bodyDiv w:val="1"/>
      <w:marLeft w:val="0"/>
      <w:marRight w:val="0"/>
      <w:marTop w:val="0"/>
      <w:marBottom w:val="0"/>
      <w:divBdr>
        <w:top w:val="none" w:sz="0" w:space="0" w:color="auto"/>
        <w:left w:val="none" w:sz="0" w:space="0" w:color="auto"/>
        <w:bottom w:val="none" w:sz="0" w:space="0" w:color="auto"/>
        <w:right w:val="none" w:sz="0" w:space="0" w:color="auto"/>
      </w:divBdr>
    </w:div>
    <w:div w:id="714231330">
      <w:bodyDiv w:val="1"/>
      <w:marLeft w:val="0"/>
      <w:marRight w:val="0"/>
      <w:marTop w:val="0"/>
      <w:marBottom w:val="0"/>
      <w:divBdr>
        <w:top w:val="none" w:sz="0" w:space="0" w:color="auto"/>
        <w:left w:val="none" w:sz="0" w:space="0" w:color="auto"/>
        <w:bottom w:val="none" w:sz="0" w:space="0" w:color="auto"/>
        <w:right w:val="none" w:sz="0" w:space="0" w:color="auto"/>
      </w:divBdr>
    </w:div>
    <w:div w:id="715006411">
      <w:bodyDiv w:val="1"/>
      <w:marLeft w:val="0"/>
      <w:marRight w:val="0"/>
      <w:marTop w:val="0"/>
      <w:marBottom w:val="0"/>
      <w:divBdr>
        <w:top w:val="none" w:sz="0" w:space="0" w:color="auto"/>
        <w:left w:val="none" w:sz="0" w:space="0" w:color="auto"/>
        <w:bottom w:val="none" w:sz="0" w:space="0" w:color="auto"/>
        <w:right w:val="none" w:sz="0" w:space="0" w:color="auto"/>
      </w:divBdr>
      <w:divsChild>
        <w:div w:id="899947421">
          <w:marLeft w:val="480"/>
          <w:marRight w:val="0"/>
          <w:marTop w:val="0"/>
          <w:marBottom w:val="0"/>
          <w:divBdr>
            <w:top w:val="none" w:sz="0" w:space="0" w:color="auto"/>
            <w:left w:val="none" w:sz="0" w:space="0" w:color="auto"/>
            <w:bottom w:val="none" w:sz="0" w:space="0" w:color="auto"/>
            <w:right w:val="none" w:sz="0" w:space="0" w:color="auto"/>
          </w:divBdr>
        </w:div>
        <w:div w:id="1629118221">
          <w:marLeft w:val="480"/>
          <w:marRight w:val="0"/>
          <w:marTop w:val="0"/>
          <w:marBottom w:val="0"/>
          <w:divBdr>
            <w:top w:val="none" w:sz="0" w:space="0" w:color="auto"/>
            <w:left w:val="none" w:sz="0" w:space="0" w:color="auto"/>
            <w:bottom w:val="none" w:sz="0" w:space="0" w:color="auto"/>
            <w:right w:val="none" w:sz="0" w:space="0" w:color="auto"/>
          </w:divBdr>
        </w:div>
        <w:div w:id="121195840">
          <w:marLeft w:val="480"/>
          <w:marRight w:val="0"/>
          <w:marTop w:val="0"/>
          <w:marBottom w:val="0"/>
          <w:divBdr>
            <w:top w:val="none" w:sz="0" w:space="0" w:color="auto"/>
            <w:left w:val="none" w:sz="0" w:space="0" w:color="auto"/>
            <w:bottom w:val="none" w:sz="0" w:space="0" w:color="auto"/>
            <w:right w:val="none" w:sz="0" w:space="0" w:color="auto"/>
          </w:divBdr>
        </w:div>
        <w:div w:id="735784757">
          <w:marLeft w:val="480"/>
          <w:marRight w:val="0"/>
          <w:marTop w:val="0"/>
          <w:marBottom w:val="0"/>
          <w:divBdr>
            <w:top w:val="none" w:sz="0" w:space="0" w:color="auto"/>
            <w:left w:val="none" w:sz="0" w:space="0" w:color="auto"/>
            <w:bottom w:val="none" w:sz="0" w:space="0" w:color="auto"/>
            <w:right w:val="none" w:sz="0" w:space="0" w:color="auto"/>
          </w:divBdr>
        </w:div>
      </w:divsChild>
    </w:div>
    <w:div w:id="717629498">
      <w:bodyDiv w:val="1"/>
      <w:marLeft w:val="0"/>
      <w:marRight w:val="0"/>
      <w:marTop w:val="0"/>
      <w:marBottom w:val="0"/>
      <w:divBdr>
        <w:top w:val="none" w:sz="0" w:space="0" w:color="auto"/>
        <w:left w:val="none" w:sz="0" w:space="0" w:color="auto"/>
        <w:bottom w:val="none" w:sz="0" w:space="0" w:color="auto"/>
        <w:right w:val="none" w:sz="0" w:space="0" w:color="auto"/>
      </w:divBdr>
    </w:div>
    <w:div w:id="717970921">
      <w:bodyDiv w:val="1"/>
      <w:marLeft w:val="0"/>
      <w:marRight w:val="0"/>
      <w:marTop w:val="0"/>
      <w:marBottom w:val="0"/>
      <w:divBdr>
        <w:top w:val="none" w:sz="0" w:space="0" w:color="auto"/>
        <w:left w:val="none" w:sz="0" w:space="0" w:color="auto"/>
        <w:bottom w:val="none" w:sz="0" w:space="0" w:color="auto"/>
        <w:right w:val="none" w:sz="0" w:space="0" w:color="auto"/>
      </w:divBdr>
    </w:div>
    <w:div w:id="721056235">
      <w:bodyDiv w:val="1"/>
      <w:marLeft w:val="0"/>
      <w:marRight w:val="0"/>
      <w:marTop w:val="0"/>
      <w:marBottom w:val="0"/>
      <w:divBdr>
        <w:top w:val="none" w:sz="0" w:space="0" w:color="auto"/>
        <w:left w:val="none" w:sz="0" w:space="0" w:color="auto"/>
        <w:bottom w:val="none" w:sz="0" w:space="0" w:color="auto"/>
        <w:right w:val="none" w:sz="0" w:space="0" w:color="auto"/>
      </w:divBdr>
      <w:divsChild>
        <w:div w:id="1721590758">
          <w:marLeft w:val="480"/>
          <w:marRight w:val="0"/>
          <w:marTop w:val="0"/>
          <w:marBottom w:val="0"/>
          <w:divBdr>
            <w:top w:val="none" w:sz="0" w:space="0" w:color="auto"/>
            <w:left w:val="none" w:sz="0" w:space="0" w:color="auto"/>
            <w:bottom w:val="none" w:sz="0" w:space="0" w:color="auto"/>
            <w:right w:val="none" w:sz="0" w:space="0" w:color="auto"/>
          </w:divBdr>
        </w:div>
        <w:div w:id="294064797">
          <w:marLeft w:val="480"/>
          <w:marRight w:val="0"/>
          <w:marTop w:val="0"/>
          <w:marBottom w:val="0"/>
          <w:divBdr>
            <w:top w:val="none" w:sz="0" w:space="0" w:color="auto"/>
            <w:left w:val="none" w:sz="0" w:space="0" w:color="auto"/>
            <w:bottom w:val="none" w:sz="0" w:space="0" w:color="auto"/>
            <w:right w:val="none" w:sz="0" w:space="0" w:color="auto"/>
          </w:divBdr>
        </w:div>
      </w:divsChild>
    </w:div>
    <w:div w:id="726223587">
      <w:bodyDiv w:val="1"/>
      <w:marLeft w:val="0"/>
      <w:marRight w:val="0"/>
      <w:marTop w:val="0"/>
      <w:marBottom w:val="0"/>
      <w:divBdr>
        <w:top w:val="none" w:sz="0" w:space="0" w:color="auto"/>
        <w:left w:val="none" w:sz="0" w:space="0" w:color="auto"/>
        <w:bottom w:val="none" w:sz="0" w:space="0" w:color="auto"/>
        <w:right w:val="none" w:sz="0" w:space="0" w:color="auto"/>
      </w:divBdr>
    </w:div>
    <w:div w:id="727728027">
      <w:bodyDiv w:val="1"/>
      <w:marLeft w:val="0"/>
      <w:marRight w:val="0"/>
      <w:marTop w:val="0"/>
      <w:marBottom w:val="0"/>
      <w:divBdr>
        <w:top w:val="none" w:sz="0" w:space="0" w:color="auto"/>
        <w:left w:val="none" w:sz="0" w:space="0" w:color="auto"/>
        <w:bottom w:val="none" w:sz="0" w:space="0" w:color="auto"/>
        <w:right w:val="none" w:sz="0" w:space="0" w:color="auto"/>
      </w:divBdr>
    </w:div>
    <w:div w:id="728068936">
      <w:bodyDiv w:val="1"/>
      <w:marLeft w:val="0"/>
      <w:marRight w:val="0"/>
      <w:marTop w:val="0"/>
      <w:marBottom w:val="0"/>
      <w:divBdr>
        <w:top w:val="none" w:sz="0" w:space="0" w:color="auto"/>
        <w:left w:val="none" w:sz="0" w:space="0" w:color="auto"/>
        <w:bottom w:val="none" w:sz="0" w:space="0" w:color="auto"/>
        <w:right w:val="none" w:sz="0" w:space="0" w:color="auto"/>
      </w:divBdr>
    </w:div>
    <w:div w:id="730036980">
      <w:bodyDiv w:val="1"/>
      <w:marLeft w:val="0"/>
      <w:marRight w:val="0"/>
      <w:marTop w:val="0"/>
      <w:marBottom w:val="0"/>
      <w:divBdr>
        <w:top w:val="none" w:sz="0" w:space="0" w:color="auto"/>
        <w:left w:val="none" w:sz="0" w:space="0" w:color="auto"/>
        <w:bottom w:val="none" w:sz="0" w:space="0" w:color="auto"/>
        <w:right w:val="none" w:sz="0" w:space="0" w:color="auto"/>
      </w:divBdr>
    </w:div>
    <w:div w:id="731078598">
      <w:bodyDiv w:val="1"/>
      <w:marLeft w:val="0"/>
      <w:marRight w:val="0"/>
      <w:marTop w:val="0"/>
      <w:marBottom w:val="0"/>
      <w:divBdr>
        <w:top w:val="none" w:sz="0" w:space="0" w:color="auto"/>
        <w:left w:val="none" w:sz="0" w:space="0" w:color="auto"/>
        <w:bottom w:val="none" w:sz="0" w:space="0" w:color="auto"/>
        <w:right w:val="none" w:sz="0" w:space="0" w:color="auto"/>
      </w:divBdr>
    </w:div>
    <w:div w:id="732771547">
      <w:bodyDiv w:val="1"/>
      <w:marLeft w:val="0"/>
      <w:marRight w:val="0"/>
      <w:marTop w:val="0"/>
      <w:marBottom w:val="0"/>
      <w:divBdr>
        <w:top w:val="none" w:sz="0" w:space="0" w:color="auto"/>
        <w:left w:val="none" w:sz="0" w:space="0" w:color="auto"/>
        <w:bottom w:val="none" w:sz="0" w:space="0" w:color="auto"/>
        <w:right w:val="none" w:sz="0" w:space="0" w:color="auto"/>
      </w:divBdr>
    </w:div>
    <w:div w:id="736243292">
      <w:bodyDiv w:val="1"/>
      <w:marLeft w:val="0"/>
      <w:marRight w:val="0"/>
      <w:marTop w:val="0"/>
      <w:marBottom w:val="0"/>
      <w:divBdr>
        <w:top w:val="none" w:sz="0" w:space="0" w:color="auto"/>
        <w:left w:val="none" w:sz="0" w:space="0" w:color="auto"/>
        <w:bottom w:val="none" w:sz="0" w:space="0" w:color="auto"/>
        <w:right w:val="none" w:sz="0" w:space="0" w:color="auto"/>
      </w:divBdr>
    </w:div>
    <w:div w:id="740522285">
      <w:bodyDiv w:val="1"/>
      <w:marLeft w:val="0"/>
      <w:marRight w:val="0"/>
      <w:marTop w:val="0"/>
      <w:marBottom w:val="0"/>
      <w:divBdr>
        <w:top w:val="none" w:sz="0" w:space="0" w:color="auto"/>
        <w:left w:val="none" w:sz="0" w:space="0" w:color="auto"/>
        <w:bottom w:val="none" w:sz="0" w:space="0" w:color="auto"/>
        <w:right w:val="none" w:sz="0" w:space="0" w:color="auto"/>
      </w:divBdr>
    </w:div>
    <w:div w:id="742138591">
      <w:bodyDiv w:val="1"/>
      <w:marLeft w:val="0"/>
      <w:marRight w:val="0"/>
      <w:marTop w:val="0"/>
      <w:marBottom w:val="0"/>
      <w:divBdr>
        <w:top w:val="none" w:sz="0" w:space="0" w:color="auto"/>
        <w:left w:val="none" w:sz="0" w:space="0" w:color="auto"/>
        <w:bottom w:val="none" w:sz="0" w:space="0" w:color="auto"/>
        <w:right w:val="none" w:sz="0" w:space="0" w:color="auto"/>
      </w:divBdr>
    </w:div>
    <w:div w:id="742529857">
      <w:bodyDiv w:val="1"/>
      <w:marLeft w:val="0"/>
      <w:marRight w:val="0"/>
      <w:marTop w:val="0"/>
      <w:marBottom w:val="0"/>
      <w:divBdr>
        <w:top w:val="none" w:sz="0" w:space="0" w:color="auto"/>
        <w:left w:val="none" w:sz="0" w:space="0" w:color="auto"/>
        <w:bottom w:val="none" w:sz="0" w:space="0" w:color="auto"/>
        <w:right w:val="none" w:sz="0" w:space="0" w:color="auto"/>
      </w:divBdr>
    </w:div>
    <w:div w:id="742877155">
      <w:bodyDiv w:val="1"/>
      <w:marLeft w:val="0"/>
      <w:marRight w:val="0"/>
      <w:marTop w:val="0"/>
      <w:marBottom w:val="0"/>
      <w:divBdr>
        <w:top w:val="none" w:sz="0" w:space="0" w:color="auto"/>
        <w:left w:val="none" w:sz="0" w:space="0" w:color="auto"/>
        <w:bottom w:val="none" w:sz="0" w:space="0" w:color="auto"/>
        <w:right w:val="none" w:sz="0" w:space="0" w:color="auto"/>
      </w:divBdr>
    </w:div>
    <w:div w:id="743799159">
      <w:bodyDiv w:val="1"/>
      <w:marLeft w:val="0"/>
      <w:marRight w:val="0"/>
      <w:marTop w:val="0"/>
      <w:marBottom w:val="0"/>
      <w:divBdr>
        <w:top w:val="none" w:sz="0" w:space="0" w:color="auto"/>
        <w:left w:val="none" w:sz="0" w:space="0" w:color="auto"/>
        <w:bottom w:val="none" w:sz="0" w:space="0" w:color="auto"/>
        <w:right w:val="none" w:sz="0" w:space="0" w:color="auto"/>
      </w:divBdr>
    </w:div>
    <w:div w:id="744844416">
      <w:bodyDiv w:val="1"/>
      <w:marLeft w:val="0"/>
      <w:marRight w:val="0"/>
      <w:marTop w:val="0"/>
      <w:marBottom w:val="0"/>
      <w:divBdr>
        <w:top w:val="none" w:sz="0" w:space="0" w:color="auto"/>
        <w:left w:val="none" w:sz="0" w:space="0" w:color="auto"/>
        <w:bottom w:val="none" w:sz="0" w:space="0" w:color="auto"/>
        <w:right w:val="none" w:sz="0" w:space="0" w:color="auto"/>
      </w:divBdr>
    </w:div>
    <w:div w:id="747731604">
      <w:bodyDiv w:val="1"/>
      <w:marLeft w:val="0"/>
      <w:marRight w:val="0"/>
      <w:marTop w:val="0"/>
      <w:marBottom w:val="0"/>
      <w:divBdr>
        <w:top w:val="none" w:sz="0" w:space="0" w:color="auto"/>
        <w:left w:val="none" w:sz="0" w:space="0" w:color="auto"/>
        <w:bottom w:val="none" w:sz="0" w:space="0" w:color="auto"/>
        <w:right w:val="none" w:sz="0" w:space="0" w:color="auto"/>
      </w:divBdr>
    </w:div>
    <w:div w:id="751047842">
      <w:bodyDiv w:val="1"/>
      <w:marLeft w:val="0"/>
      <w:marRight w:val="0"/>
      <w:marTop w:val="0"/>
      <w:marBottom w:val="0"/>
      <w:divBdr>
        <w:top w:val="none" w:sz="0" w:space="0" w:color="auto"/>
        <w:left w:val="none" w:sz="0" w:space="0" w:color="auto"/>
        <w:bottom w:val="none" w:sz="0" w:space="0" w:color="auto"/>
        <w:right w:val="none" w:sz="0" w:space="0" w:color="auto"/>
      </w:divBdr>
    </w:div>
    <w:div w:id="751391156">
      <w:bodyDiv w:val="1"/>
      <w:marLeft w:val="0"/>
      <w:marRight w:val="0"/>
      <w:marTop w:val="0"/>
      <w:marBottom w:val="0"/>
      <w:divBdr>
        <w:top w:val="none" w:sz="0" w:space="0" w:color="auto"/>
        <w:left w:val="none" w:sz="0" w:space="0" w:color="auto"/>
        <w:bottom w:val="none" w:sz="0" w:space="0" w:color="auto"/>
        <w:right w:val="none" w:sz="0" w:space="0" w:color="auto"/>
      </w:divBdr>
    </w:div>
    <w:div w:id="755438581">
      <w:bodyDiv w:val="1"/>
      <w:marLeft w:val="0"/>
      <w:marRight w:val="0"/>
      <w:marTop w:val="0"/>
      <w:marBottom w:val="0"/>
      <w:divBdr>
        <w:top w:val="none" w:sz="0" w:space="0" w:color="auto"/>
        <w:left w:val="none" w:sz="0" w:space="0" w:color="auto"/>
        <w:bottom w:val="none" w:sz="0" w:space="0" w:color="auto"/>
        <w:right w:val="none" w:sz="0" w:space="0" w:color="auto"/>
      </w:divBdr>
    </w:div>
    <w:div w:id="755440190">
      <w:bodyDiv w:val="1"/>
      <w:marLeft w:val="0"/>
      <w:marRight w:val="0"/>
      <w:marTop w:val="0"/>
      <w:marBottom w:val="0"/>
      <w:divBdr>
        <w:top w:val="none" w:sz="0" w:space="0" w:color="auto"/>
        <w:left w:val="none" w:sz="0" w:space="0" w:color="auto"/>
        <w:bottom w:val="none" w:sz="0" w:space="0" w:color="auto"/>
        <w:right w:val="none" w:sz="0" w:space="0" w:color="auto"/>
      </w:divBdr>
    </w:div>
    <w:div w:id="756250738">
      <w:bodyDiv w:val="1"/>
      <w:marLeft w:val="0"/>
      <w:marRight w:val="0"/>
      <w:marTop w:val="0"/>
      <w:marBottom w:val="0"/>
      <w:divBdr>
        <w:top w:val="none" w:sz="0" w:space="0" w:color="auto"/>
        <w:left w:val="none" w:sz="0" w:space="0" w:color="auto"/>
        <w:bottom w:val="none" w:sz="0" w:space="0" w:color="auto"/>
        <w:right w:val="none" w:sz="0" w:space="0" w:color="auto"/>
      </w:divBdr>
    </w:div>
    <w:div w:id="756749743">
      <w:bodyDiv w:val="1"/>
      <w:marLeft w:val="0"/>
      <w:marRight w:val="0"/>
      <w:marTop w:val="0"/>
      <w:marBottom w:val="0"/>
      <w:divBdr>
        <w:top w:val="none" w:sz="0" w:space="0" w:color="auto"/>
        <w:left w:val="none" w:sz="0" w:space="0" w:color="auto"/>
        <w:bottom w:val="none" w:sz="0" w:space="0" w:color="auto"/>
        <w:right w:val="none" w:sz="0" w:space="0" w:color="auto"/>
      </w:divBdr>
    </w:div>
    <w:div w:id="760446634">
      <w:bodyDiv w:val="1"/>
      <w:marLeft w:val="0"/>
      <w:marRight w:val="0"/>
      <w:marTop w:val="0"/>
      <w:marBottom w:val="0"/>
      <w:divBdr>
        <w:top w:val="none" w:sz="0" w:space="0" w:color="auto"/>
        <w:left w:val="none" w:sz="0" w:space="0" w:color="auto"/>
        <w:bottom w:val="none" w:sz="0" w:space="0" w:color="auto"/>
        <w:right w:val="none" w:sz="0" w:space="0" w:color="auto"/>
      </w:divBdr>
    </w:div>
    <w:div w:id="763455535">
      <w:bodyDiv w:val="1"/>
      <w:marLeft w:val="0"/>
      <w:marRight w:val="0"/>
      <w:marTop w:val="0"/>
      <w:marBottom w:val="0"/>
      <w:divBdr>
        <w:top w:val="none" w:sz="0" w:space="0" w:color="auto"/>
        <w:left w:val="none" w:sz="0" w:space="0" w:color="auto"/>
        <w:bottom w:val="none" w:sz="0" w:space="0" w:color="auto"/>
        <w:right w:val="none" w:sz="0" w:space="0" w:color="auto"/>
      </w:divBdr>
    </w:div>
    <w:div w:id="768936820">
      <w:bodyDiv w:val="1"/>
      <w:marLeft w:val="0"/>
      <w:marRight w:val="0"/>
      <w:marTop w:val="0"/>
      <w:marBottom w:val="0"/>
      <w:divBdr>
        <w:top w:val="none" w:sz="0" w:space="0" w:color="auto"/>
        <w:left w:val="none" w:sz="0" w:space="0" w:color="auto"/>
        <w:bottom w:val="none" w:sz="0" w:space="0" w:color="auto"/>
        <w:right w:val="none" w:sz="0" w:space="0" w:color="auto"/>
      </w:divBdr>
    </w:div>
    <w:div w:id="774326969">
      <w:bodyDiv w:val="1"/>
      <w:marLeft w:val="0"/>
      <w:marRight w:val="0"/>
      <w:marTop w:val="0"/>
      <w:marBottom w:val="0"/>
      <w:divBdr>
        <w:top w:val="none" w:sz="0" w:space="0" w:color="auto"/>
        <w:left w:val="none" w:sz="0" w:space="0" w:color="auto"/>
        <w:bottom w:val="none" w:sz="0" w:space="0" w:color="auto"/>
        <w:right w:val="none" w:sz="0" w:space="0" w:color="auto"/>
      </w:divBdr>
    </w:div>
    <w:div w:id="774591966">
      <w:bodyDiv w:val="1"/>
      <w:marLeft w:val="0"/>
      <w:marRight w:val="0"/>
      <w:marTop w:val="0"/>
      <w:marBottom w:val="0"/>
      <w:divBdr>
        <w:top w:val="none" w:sz="0" w:space="0" w:color="auto"/>
        <w:left w:val="none" w:sz="0" w:space="0" w:color="auto"/>
        <w:bottom w:val="none" w:sz="0" w:space="0" w:color="auto"/>
        <w:right w:val="none" w:sz="0" w:space="0" w:color="auto"/>
      </w:divBdr>
    </w:div>
    <w:div w:id="776677022">
      <w:bodyDiv w:val="1"/>
      <w:marLeft w:val="0"/>
      <w:marRight w:val="0"/>
      <w:marTop w:val="0"/>
      <w:marBottom w:val="0"/>
      <w:divBdr>
        <w:top w:val="none" w:sz="0" w:space="0" w:color="auto"/>
        <w:left w:val="none" w:sz="0" w:space="0" w:color="auto"/>
        <w:bottom w:val="none" w:sz="0" w:space="0" w:color="auto"/>
        <w:right w:val="none" w:sz="0" w:space="0" w:color="auto"/>
      </w:divBdr>
    </w:div>
    <w:div w:id="777650462">
      <w:bodyDiv w:val="1"/>
      <w:marLeft w:val="0"/>
      <w:marRight w:val="0"/>
      <w:marTop w:val="0"/>
      <w:marBottom w:val="0"/>
      <w:divBdr>
        <w:top w:val="none" w:sz="0" w:space="0" w:color="auto"/>
        <w:left w:val="none" w:sz="0" w:space="0" w:color="auto"/>
        <w:bottom w:val="none" w:sz="0" w:space="0" w:color="auto"/>
        <w:right w:val="none" w:sz="0" w:space="0" w:color="auto"/>
      </w:divBdr>
    </w:div>
    <w:div w:id="784034554">
      <w:bodyDiv w:val="1"/>
      <w:marLeft w:val="0"/>
      <w:marRight w:val="0"/>
      <w:marTop w:val="0"/>
      <w:marBottom w:val="0"/>
      <w:divBdr>
        <w:top w:val="none" w:sz="0" w:space="0" w:color="auto"/>
        <w:left w:val="none" w:sz="0" w:space="0" w:color="auto"/>
        <w:bottom w:val="none" w:sz="0" w:space="0" w:color="auto"/>
        <w:right w:val="none" w:sz="0" w:space="0" w:color="auto"/>
      </w:divBdr>
    </w:div>
    <w:div w:id="786193033">
      <w:bodyDiv w:val="1"/>
      <w:marLeft w:val="0"/>
      <w:marRight w:val="0"/>
      <w:marTop w:val="0"/>
      <w:marBottom w:val="0"/>
      <w:divBdr>
        <w:top w:val="none" w:sz="0" w:space="0" w:color="auto"/>
        <w:left w:val="none" w:sz="0" w:space="0" w:color="auto"/>
        <w:bottom w:val="none" w:sz="0" w:space="0" w:color="auto"/>
        <w:right w:val="none" w:sz="0" w:space="0" w:color="auto"/>
      </w:divBdr>
    </w:div>
    <w:div w:id="791174874">
      <w:bodyDiv w:val="1"/>
      <w:marLeft w:val="0"/>
      <w:marRight w:val="0"/>
      <w:marTop w:val="0"/>
      <w:marBottom w:val="0"/>
      <w:divBdr>
        <w:top w:val="none" w:sz="0" w:space="0" w:color="auto"/>
        <w:left w:val="none" w:sz="0" w:space="0" w:color="auto"/>
        <w:bottom w:val="none" w:sz="0" w:space="0" w:color="auto"/>
        <w:right w:val="none" w:sz="0" w:space="0" w:color="auto"/>
      </w:divBdr>
    </w:div>
    <w:div w:id="792023892">
      <w:bodyDiv w:val="1"/>
      <w:marLeft w:val="0"/>
      <w:marRight w:val="0"/>
      <w:marTop w:val="0"/>
      <w:marBottom w:val="0"/>
      <w:divBdr>
        <w:top w:val="none" w:sz="0" w:space="0" w:color="auto"/>
        <w:left w:val="none" w:sz="0" w:space="0" w:color="auto"/>
        <w:bottom w:val="none" w:sz="0" w:space="0" w:color="auto"/>
        <w:right w:val="none" w:sz="0" w:space="0" w:color="auto"/>
      </w:divBdr>
    </w:div>
    <w:div w:id="796410192">
      <w:bodyDiv w:val="1"/>
      <w:marLeft w:val="0"/>
      <w:marRight w:val="0"/>
      <w:marTop w:val="0"/>
      <w:marBottom w:val="0"/>
      <w:divBdr>
        <w:top w:val="none" w:sz="0" w:space="0" w:color="auto"/>
        <w:left w:val="none" w:sz="0" w:space="0" w:color="auto"/>
        <w:bottom w:val="none" w:sz="0" w:space="0" w:color="auto"/>
        <w:right w:val="none" w:sz="0" w:space="0" w:color="auto"/>
      </w:divBdr>
    </w:div>
    <w:div w:id="800001049">
      <w:bodyDiv w:val="1"/>
      <w:marLeft w:val="0"/>
      <w:marRight w:val="0"/>
      <w:marTop w:val="0"/>
      <w:marBottom w:val="0"/>
      <w:divBdr>
        <w:top w:val="none" w:sz="0" w:space="0" w:color="auto"/>
        <w:left w:val="none" w:sz="0" w:space="0" w:color="auto"/>
        <w:bottom w:val="none" w:sz="0" w:space="0" w:color="auto"/>
        <w:right w:val="none" w:sz="0" w:space="0" w:color="auto"/>
      </w:divBdr>
    </w:div>
    <w:div w:id="801850128">
      <w:bodyDiv w:val="1"/>
      <w:marLeft w:val="0"/>
      <w:marRight w:val="0"/>
      <w:marTop w:val="0"/>
      <w:marBottom w:val="0"/>
      <w:divBdr>
        <w:top w:val="none" w:sz="0" w:space="0" w:color="auto"/>
        <w:left w:val="none" w:sz="0" w:space="0" w:color="auto"/>
        <w:bottom w:val="none" w:sz="0" w:space="0" w:color="auto"/>
        <w:right w:val="none" w:sz="0" w:space="0" w:color="auto"/>
      </w:divBdr>
    </w:div>
    <w:div w:id="802121176">
      <w:bodyDiv w:val="1"/>
      <w:marLeft w:val="0"/>
      <w:marRight w:val="0"/>
      <w:marTop w:val="0"/>
      <w:marBottom w:val="0"/>
      <w:divBdr>
        <w:top w:val="none" w:sz="0" w:space="0" w:color="auto"/>
        <w:left w:val="none" w:sz="0" w:space="0" w:color="auto"/>
        <w:bottom w:val="none" w:sz="0" w:space="0" w:color="auto"/>
        <w:right w:val="none" w:sz="0" w:space="0" w:color="auto"/>
      </w:divBdr>
    </w:div>
    <w:div w:id="804351363">
      <w:bodyDiv w:val="1"/>
      <w:marLeft w:val="0"/>
      <w:marRight w:val="0"/>
      <w:marTop w:val="0"/>
      <w:marBottom w:val="0"/>
      <w:divBdr>
        <w:top w:val="none" w:sz="0" w:space="0" w:color="auto"/>
        <w:left w:val="none" w:sz="0" w:space="0" w:color="auto"/>
        <w:bottom w:val="none" w:sz="0" w:space="0" w:color="auto"/>
        <w:right w:val="none" w:sz="0" w:space="0" w:color="auto"/>
      </w:divBdr>
    </w:div>
    <w:div w:id="806702110">
      <w:bodyDiv w:val="1"/>
      <w:marLeft w:val="0"/>
      <w:marRight w:val="0"/>
      <w:marTop w:val="0"/>
      <w:marBottom w:val="0"/>
      <w:divBdr>
        <w:top w:val="none" w:sz="0" w:space="0" w:color="auto"/>
        <w:left w:val="none" w:sz="0" w:space="0" w:color="auto"/>
        <w:bottom w:val="none" w:sz="0" w:space="0" w:color="auto"/>
        <w:right w:val="none" w:sz="0" w:space="0" w:color="auto"/>
      </w:divBdr>
    </w:div>
    <w:div w:id="808135593">
      <w:bodyDiv w:val="1"/>
      <w:marLeft w:val="0"/>
      <w:marRight w:val="0"/>
      <w:marTop w:val="0"/>
      <w:marBottom w:val="0"/>
      <w:divBdr>
        <w:top w:val="none" w:sz="0" w:space="0" w:color="auto"/>
        <w:left w:val="none" w:sz="0" w:space="0" w:color="auto"/>
        <w:bottom w:val="none" w:sz="0" w:space="0" w:color="auto"/>
        <w:right w:val="none" w:sz="0" w:space="0" w:color="auto"/>
      </w:divBdr>
    </w:div>
    <w:div w:id="808593996">
      <w:bodyDiv w:val="1"/>
      <w:marLeft w:val="0"/>
      <w:marRight w:val="0"/>
      <w:marTop w:val="0"/>
      <w:marBottom w:val="0"/>
      <w:divBdr>
        <w:top w:val="none" w:sz="0" w:space="0" w:color="auto"/>
        <w:left w:val="none" w:sz="0" w:space="0" w:color="auto"/>
        <w:bottom w:val="none" w:sz="0" w:space="0" w:color="auto"/>
        <w:right w:val="none" w:sz="0" w:space="0" w:color="auto"/>
      </w:divBdr>
    </w:div>
    <w:div w:id="810831242">
      <w:bodyDiv w:val="1"/>
      <w:marLeft w:val="0"/>
      <w:marRight w:val="0"/>
      <w:marTop w:val="0"/>
      <w:marBottom w:val="0"/>
      <w:divBdr>
        <w:top w:val="none" w:sz="0" w:space="0" w:color="auto"/>
        <w:left w:val="none" w:sz="0" w:space="0" w:color="auto"/>
        <w:bottom w:val="none" w:sz="0" w:space="0" w:color="auto"/>
        <w:right w:val="none" w:sz="0" w:space="0" w:color="auto"/>
      </w:divBdr>
    </w:div>
    <w:div w:id="812017994">
      <w:bodyDiv w:val="1"/>
      <w:marLeft w:val="0"/>
      <w:marRight w:val="0"/>
      <w:marTop w:val="0"/>
      <w:marBottom w:val="0"/>
      <w:divBdr>
        <w:top w:val="none" w:sz="0" w:space="0" w:color="auto"/>
        <w:left w:val="none" w:sz="0" w:space="0" w:color="auto"/>
        <w:bottom w:val="none" w:sz="0" w:space="0" w:color="auto"/>
        <w:right w:val="none" w:sz="0" w:space="0" w:color="auto"/>
      </w:divBdr>
    </w:div>
    <w:div w:id="816844227">
      <w:bodyDiv w:val="1"/>
      <w:marLeft w:val="0"/>
      <w:marRight w:val="0"/>
      <w:marTop w:val="0"/>
      <w:marBottom w:val="0"/>
      <w:divBdr>
        <w:top w:val="none" w:sz="0" w:space="0" w:color="auto"/>
        <w:left w:val="none" w:sz="0" w:space="0" w:color="auto"/>
        <w:bottom w:val="none" w:sz="0" w:space="0" w:color="auto"/>
        <w:right w:val="none" w:sz="0" w:space="0" w:color="auto"/>
      </w:divBdr>
    </w:div>
    <w:div w:id="817696611">
      <w:bodyDiv w:val="1"/>
      <w:marLeft w:val="0"/>
      <w:marRight w:val="0"/>
      <w:marTop w:val="0"/>
      <w:marBottom w:val="0"/>
      <w:divBdr>
        <w:top w:val="none" w:sz="0" w:space="0" w:color="auto"/>
        <w:left w:val="none" w:sz="0" w:space="0" w:color="auto"/>
        <w:bottom w:val="none" w:sz="0" w:space="0" w:color="auto"/>
        <w:right w:val="none" w:sz="0" w:space="0" w:color="auto"/>
      </w:divBdr>
    </w:div>
    <w:div w:id="822508526">
      <w:bodyDiv w:val="1"/>
      <w:marLeft w:val="0"/>
      <w:marRight w:val="0"/>
      <w:marTop w:val="0"/>
      <w:marBottom w:val="0"/>
      <w:divBdr>
        <w:top w:val="none" w:sz="0" w:space="0" w:color="auto"/>
        <w:left w:val="none" w:sz="0" w:space="0" w:color="auto"/>
        <w:bottom w:val="none" w:sz="0" w:space="0" w:color="auto"/>
        <w:right w:val="none" w:sz="0" w:space="0" w:color="auto"/>
      </w:divBdr>
    </w:div>
    <w:div w:id="823084675">
      <w:bodyDiv w:val="1"/>
      <w:marLeft w:val="0"/>
      <w:marRight w:val="0"/>
      <w:marTop w:val="0"/>
      <w:marBottom w:val="0"/>
      <w:divBdr>
        <w:top w:val="none" w:sz="0" w:space="0" w:color="auto"/>
        <w:left w:val="none" w:sz="0" w:space="0" w:color="auto"/>
        <w:bottom w:val="none" w:sz="0" w:space="0" w:color="auto"/>
        <w:right w:val="none" w:sz="0" w:space="0" w:color="auto"/>
      </w:divBdr>
    </w:div>
    <w:div w:id="825324535">
      <w:bodyDiv w:val="1"/>
      <w:marLeft w:val="0"/>
      <w:marRight w:val="0"/>
      <w:marTop w:val="0"/>
      <w:marBottom w:val="0"/>
      <w:divBdr>
        <w:top w:val="none" w:sz="0" w:space="0" w:color="auto"/>
        <w:left w:val="none" w:sz="0" w:space="0" w:color="auto"/>
        <w:bottom w:val="none" w:sz="0" w:space="0" w:color="auto"/>
        <w:right w:val="none" w:sz="0" w:space="0" w:color="auto"/>
      </w:divBdr>
    </w:div>
    <w:div w:id="825588752">
      <w:bodyDiv w:val="1"/>
      <w:marLeft w:val="0"/>
      <w:marRight w:val="0"/>
      <w:marTop w:val="0"/>
      <w:marBottom w:val="0"/>
      <w:divBdr>
        <w:top w:val="none" w:sz="0" w:space="0" w:color="auto"/>
        <w:left w:val="none" w:sz="0" w:space="0" w:color="auto"/>
        <w:bottom w:val="none" w:sz="0" w:space="0" w:color="auto"/>
        <w:right w:val="none" w:sz="0" w:space="0" w:color="auto"/>
      </w:divBdr>
    </w:div>
    <w:div w:id="827016738">
      <w:bodyDiv w:val="1"/>
      <w:marLeft w:val="0"/>
      <w:marRight w:val="0"/>
      <w:marTop w:val="0"/>
      <w:marBottom w:val="0"/>
      <w:divBdr>
        <w:top w:val="none" w:sz="0" w:space="0" w:color="auto"/>
        <w:left w:val="none" w:sz="0" w:space="0" w:color="auto"/>
        <w:bottom w:val="none" w:sz="0" w:space="0" w:color="auto"/>
        <w:right w:val="none" w:sz="0" w:space="0" w:color="auto"/>
      </w:divBdr>
    </w:div>
    <w:div w:id="827865670">
      <w:bodyDiv w:val="1"/>
      <w:marLeft w:val="0"/>
      <w:marRight w:val="0"/>
      <w:marTop w:val="0"/>
      <w:marBottom w:val="0"/>
      <w:divBdr>
        <w:top w:val="none" w:sz="0" w:space="0" w:color="auto"/>
        <w:left w:val="none" w:sz="0" w:space="0" w:color="auto"/>
        <w:bottom w:val="none" w:sz="0" w:space="0" w:color="auto"/>
        <w:right w:val="none" w:sz="0" w:space="0" w:color="auto"/>
      </w:divBdr>
    </w:div>
    <w:div w:id="828711556">
      <w:bodyDiv w:val="1"/>
      <w:marLeft w:val="0"/>
      <w:marRight w:val="0"/>
      <w:marTop w:val="0"/>
      <w:marBottom w:val="0"/>
      <w:divBdr>
        <w:top w:val="none" w:sz="0" w:space="0" w:color="auto"/>
        <w:left w:val="none" w:sz="0" w:space="0" w:color="auto"/>
        <w:bottom w:val="none" w:sz="0" w:space="0" w:color="auto"/>
        <w:right w:val="none" w:sz="0" w:space="0" w:color="auto"/>
      </w:divBdr>
    </w:div>
    <w:div w:id="828860973">
      <w:bodyDiv w:val="1"/>
      <w:marLeft w:val="0"/>
      <w:marRight w:val="0"/>
      <w:marTop w:val="0"/>
      <w:marBottom w:val="0"/>
      <w:divBdr>
        <w:top w:val="none" w:sz="0" w:space="0" w:color="auto"/>
        <w:left w:val="none" w:sz="0" w:space="0" w:color="auto"/>
        <w:bottom w:val="none" w:sz="0" w:space="0" w:color="auto"/>
        <w:right w:val="none" w:sz="0" w:space="0" w:color="auto"/>
      </w:divBdr>
    </w:div>
    <w:div w:id="831063873">
      <w:bodyDiv w:val="1"/>
      <w:marLeft w:val="0"/>
      <w:marRight w:val="0"/>
      <w:marTop w:val="0"/>
      <w:marBottom w:val="0"/>
      <w:divBdr>
        <w:top w:val="none" w:sz="0" w:space="0" w:color="auto"/>
        <w:left w:val="none" w:sz="0" w:space="0" w:color="auto"/>
        <w:bottom w:val="none" w:sz="0" w:space="0" w:color="auto"/>
        <w:right w:val="none" w:sz="0" w:space="0" w:color="auto"/>
      </w:divBdr>
    </w:div>
    <w:div w:id="832791827">
      <w:bodyDiv w:val="1"/>
      <w:marLeft w:val="0"/>
      <w:marRight w:val="0"/>
      <w:marTop w:val="0"/>
      <w:marBottom w:val="0"/>
      <w:divBdr>
        <w:top w:val="none" w:sz="0" w:space="0" w:color="auto"/>
        <w:left w:val="none" w:sz="0" w:space="0" w:color="auto"/>
        <w:bottom w:val="none" w:sz="0" w:space="0" w:color="auto"/>
        <w:right w:val="none" w:sz="0" w:space="0" w:color="auto"/>
      </w:divBdr>
    </w:div>
    <w:div w:id="833035667">
      <w:bodyDiv w:val="1"/>
      <w:marLeft w:val="0"/>
      <w:marRight w:val="0"/>
      <w:marTop w:val="0"/>
      <w:marBottom w:val="0"/>
      <w:divBdr>
        <w:top w:val="none" w:sz="0" w:space="0" w:color="auto"/>
        <w:left w:val="none" w:sz="0" w:space="0" w:color="auto"/>
        <w:bottom w:val="none" w:sz="0" w:space="0" w:color="auto"/>
        <w:right w:val="none" w:sz="0" w:space="0" w:color="auto"/>
      </w:divBdr>
    </w:div>
    <w:div w:id="833107624">
      <w:bodyDiv w:val="1"/>
      <w:marLeft w:val="0"/>
      <w:marRight w:val="0"/>
      <w:marTop w:val="0"/>
      <w:marBottom w:val="0"/>
      <w:divBdr>
        <w:top w:val="none" w:sz="0" w:space="0" w:color="auto"/>
        <w:left w:val="none" w:sz="0" w:space="0" w:color="auto"/>
        <w:bottom w:val="none" w:sz="0" w:space="0" w:color="auto"/>
        <w:right w:val="none" w:sz="0" w:space="0" w:color="auto"/>
      </w:divBdr>
      <w:divsChild>
        <w:div w:id="1489594724">
          <w:marLeft w:val="480"/>
          <w:marRight w:val="0"/>
          <w:marTop w:val="0"/>
          <w:marBottom w:val="0"/>
          <w:divBdr>
            <w:top w:val="none" w:sz="0" w:space="0" w:color="auto"/>
            <w:left w:val="none" w:sz="0" w:space="0" w:color="auto"/>
            <w:bottom w:val="none" w:sz="0" w:space="0" w:color="auto"/>
            <w:right w:val="none" w:sz="0" w:space="0" w:color="auto"/>
          </w:divBdr>
        </w:div>
        <w:div w:id="1081220089">
          <w:marLeft w:val="480"/>
          <w:marRight w:val="0"/>
          <w:marTop w:val="0"/>
          <w:marBottom w:val="0"/>
          <w:divBdr>
            <w:top w:val="none" w:sz="0" w:space="0" w:color="auto"/>
            <w:left w:val="none" w:sz="0" w:space="0" w:color="auto"/>
            <w:bottom w:val="none" w:sz="0" w:space="0" w:color="auto"/>
            <w:right w:val="none" w:sz="0" w:space="0" w:color="auto"/>
          </w:divBdr>
        </w:div>
      </w:divsChild>
    </w:div>
    <w:div w:id="834030816">
      <w:bodyDiv w:val="1"/>
      <w:marLeft w:val="0"/>
      <w:marRight w:val="0"/>
      <w:marTop w:val="0"/>
      <w:marBottom w:val="0"/>
      <w:divBdr>
        <w:top w:val="none" w:sz="0" w:space="0" w:color="auto"/>
        <w:left w:val="none" w:sz="0" w:space="0" w:color="auto"/>
        <w:bottom w:val="none" w:sz="0" w:space="0" w:color="auto"/>
        <w:right w:val="none" w:sz="0" w:space="0" w:color="auto"/>
      </w:divBdr>
    </w:div>
    <w:div w:id="835993672">
      <w:bodyDiv w:val="1"/>
      <w:marLeft w:val="0"/>
      <w:marRight w:val="0"/>
      <w:marTop w:val="0"/>
      <w:marBottom w:val="0"/>
      <w:divBdr>
        <w:top w:val="none" w:sz="0" w:space="0" w:color="auto"/>
        <w:left w:val="none" w:sz="0" w:space="0" w:color="auto"/>
        <w:bottom w:val="none" w:sz="0" w:space="0" w:color="auto"/>
        <w:right w:val="none" w:sz="0" w:space="0" w:color="auto"/>
      </w:divBdr>
    </w:div>
    <w:div w:id="836070505">
      <w:bodyDiv w:val="1"/>
      <w:marLeft w:val="0"/>
      <w:marRight w:val="0"/>
      <w:marTop w:val="0"/>
      <w:marBottom w:val="0"/>
      <w:divBdr>
        <w:top w:val="none" w:sz="0" w:space="0" w:color="auto"/>
        <w:left w:val="none" w:sz="0" w:space="0" w:color="auto"/>
        <w:bottom w:val="none" w:sz="0" w:space="0" w:color="auto"/>
        <w:right w:val="none" w:sz="0" w:space="0" w:color="auto"/>
      </w:divBdr>
    </w:div>
    <w:div w:id="840317763">
      <w:bodyDiv w:val="1"/>
      <w:marLeft w:val="0"/>
      <w:marRight w:val="0"/>
      <w:marTop w:val="0"/>
      <w:marBottom w:val="0"/>
      <w:divBdr>
        <w:top w:val="none" w:sz="0" w:space="0" w:color="auto"/>
        <w:left w:val="none" w:sz="0" w:space="0" w:color="auto"/>
        <w:bottom w:val="none" w:sz="0" w:space="0" w:color="auto"/>
        <w:right w:val="none" w:sz="0" w:space="0" w:color="auto"/>
      </w:divBdr>
      <w:divsChild>
        <w:div w:id="1630822418">
          <w:marLeft w:val="480"/>
          <w:marRight w:val="0"/>
          <w:marTop w:val="0"/>
          <w:marBottom w:val="0"/>
          <w:divBdr>
            <w:top w:val="none" w:sz="0" w:space="0" w:color="auto"/>
            <w:left w:val="none" w:sz="0" w:space="0" w:color="auto"/>
            <w:bottom w:val="none" w:sz="0" w:space="0" w:color="auto"/>
            <w:right w:val="none" w:sz="0" w:space="0" w:color="auto"/>
          </w:divBdr>
        </w:div>
        <w:div w:id="718825237">
          <w:marLeft w:val="480"/>
          <w:marRight w:val="0"/>
          <w:marTop w:val="0"/>
          <w:marBottom w:val="0"/>
          <w:divBdr>
            <w:top w:val="none" w:sz="0" w:space="0" w:color="auto"/>
            <w:left w:val="none" w:sz="0" w:space="0" w:color="auto"/>
            <w:bottom w:val="none" w:sz="0" w:space="0" w:color="auto"/>
            <w:right w:val="none" w:sz="0" w:space="0" w:color="auto"/>
          </w:divBdr>
        </w:div>
        <w:div w:id="831028048">
          <w:marLeft w:val="480"/>
          <w:marRight w:val="0"/>
          <w:marTop w:val="0"/>
          <w:marBottom w:val="0"/>
          <w:divBdr>
            <w:top w:val="none" w:sz="0" w:space="0" w:color="auto"/>
            <w:left w:val="none" w:sz="0" w:space="0" w:color="auto"/>
            <w:bottom w:val="none" w:sz="0" w:space="0" w:color="auto"/>
            <w:right w:val="none" w:sz="0" w:space="0" w:color="auto"/>
          </w:divBdr>
        </w:div>
        <w:div w:id="1645968172">
          <w:marLeft w:val="480"/>
          <w:marRight w:val="0"/>
          <w:marTop w:val="0"/>
          <w:marBottom w:val="0"/>
          <w:divBdr>
            <w:top w:val="none" w:sz="0" w:space="0" w:color="auto"/>
            <w:left w:val="none" w:sz="0" w:space="0" w:color="auto"/>
            <w:bottom w:val="none" w:sz="0" w:space="0" w:color="auto"/>
            <w:right w:val="none" w:sz="0" w:space="0" w:color="auto"/>
          </w:divBdr>
        </w:div>
        <w:div w:id="1636525362">
          <w:marLeft w:val="480"/>
          <w:marRight w:val="0"/>
          <w:marTop w:val="0"/>
          <w:marBottom w:val="0"/>
          <w:divBdr>
            <w:top w:val="none" w:sz="0" w:space="0" w:color="auto"/>
            <w:left w:val="none" w:sz="0" w:space="0" w:color="auto"/>
            <w:bottom w:val="none" w:sz="0" w:space="0" w:color="auto"/>
            <w:right w:val="none" w:sz="0" w:space="0" w:color="auto"/>
          </w:divBdr>
        </w:div>
        <w:div w:id="1673141014">
          <w:marLeft w:val="480"/>
          <w:marRight w:val="0"/>
          <w:marTop w:val="0"/>
          <w:marBottom w:val="0"/>
          <w:divBdr>
            <w:top w:val="none" w:sz="0" w:space="0" w:color="auto"/>
            <w:left w:val="none" w:sz="0" w:space="0" w:color="auto"/>
            <w:bottom w:val="none" w:sz="0" w:space="0" w:color="auto"/>
            <w:right w:val="none" w:sz="0" w:space="0" w:color="auto"/>
          </w:divBdr>
        </w:div>
      </w:divsChild>
    </w:div>
    <w:div w:id="843396352">
      <w:bodyDiv w:val="1"/>
      <w:marLeft w:val="0"/>
      <w:marRight w:val="0"/>
      <w:marTop w:val="0"/>
      <w:marBottom w:val="0"/>
      <w:divBdr>
        <w:top w:val="none" w:sz="0" w:space="0" w:color="auto"/>
        <w:left w:val="none" w:sz="0" w:space="0" w:color="auto"/>
        <w:bottom w:val="none" w:sz="0" w:space="0" w:color="auto"/>
        <w:right w:val="none" w:sz="0" w:space="0" w:color="auto"/>
      </w:divBdr>
    </w:div>
    <w:div w:id="843518374">
      <w:bodyDiv w:val="1"/>
      <w:marLeft w:val="0"/>
      <w:marRight w:val="0"/>
      <w:marTop w:val="0"/>
      <w:marBottom w:val="0"/>
      <w:divBdr>
        <w:top w:val="none" w:sz="0" w:space="0" w:color="auto"/>
        <w:left w:val="none" w:sz="0" w:space="0" w:color="auto"/>
        <w:bottom w:val="none" w:sz="0" w:space="0" w:color="auto"/>
        <w:right w:val="none" w:sz="0" w:space="0" w:color="auto"/>
      </w:divBdr>
    </w:div>
    <w:div w:id="845288662">
      <w:bodyDiv w:val="1"/>
      <w:marLeft w:val="0"/>
      <w:marRight w:val="0"/>
      <w:marTop w:val="0"/>
      <w:marBottom w:val="0"/>
      <w:divBdr>
        <w:top w:val="none" w:sz="0" w:space="0" w:color="auto"/>
        <w:left w:val="none" w:sz="0" w:space="0" w:color="auto"/>
        <w:bottom w:val="none" w:sz="0" w:space="0" w:color="auto"/>
        <w:right w:val="none" w:sz="0" w:space="0" w:color="auto"/>
      </w:divBdr>
    </w:div>
    <w:div w:id="845633781">
      <w:bodyDiv w:val="1"/>
      <w:marLeft w:val="0"/>
      <w:marRight w:val="0"/>
      <w:marTop w:val="0"/>
      <w:marBottom w:val="0"/>
      <w:divBdr>
        <w:top w:val="none" w:sz="0" w:space="0" w:color="auto"/>
        <w:left w:val="none" w:sz="0" w:space="0" w:color="auto"/>
        <w:bottom w:val="none" w:sz="0" w:space="0" w:color="auto"/>
        <w:right w:val="none" w:sz="0" w:space="0" w:color="auto"/>
      </w:divBdr>
    </w:div>
    <w:div w:id="845947468">
      <w:bodyDiv w:val="1"/>
      <w:marLeft w:val="0"/>
      <w:marRight w:val="0"/>
      <w:marTop w:val="0"/>
      <w:marBottom w:val="0"/>
      <w:divBdr>
        <w:top w:val="none" w:sz="0" w:space="0" w:color="auto"/>
        <w:left w:val="none" w:sz="0" w:space="0" w:color="auto"/>
        <w:bottom w:val="none" w:sz="0" w:space="0" w:color="auto"/>
        <w:right w:val="none" w:sz="0" w:space="0" w:color="auto"/>
      </w:divBdr>
    </w:div>
    <w:div w:id="848182006">
      <w:bodyDiv w:val="1"/>
      <w:marLeft w:val="0"/>
      <w:marRight w:val="0"/>
      <w:marTop w:val="0"/>
      <w:marBottom w:val="0"/>
      <w:divBdr>
        <w:top w:val="none" w:sz="0" w:space="0" w:color="auto"/>
        <w:left w:val="none" w:sz="0" w:space="0" w:color="auto"/>
        <w:bottom w:val="none" w:sz="0" w:space="0" w:color="auto"/>
        <w:right w:val="none" w:sz="0" w:space="0" w:color="auto"/>
      </w:divBdr>
    </w:div>
    <w:div w:id="848325814">
      <w:bodyDiv w:val="1"/>
      <w:marLeft w:val="0"/>
      <w:marRight w:val="0"/>
      <w:marTop w:val="0"/>
      <w:marBottom w:val="0"/>
      <w:divBdr>
        <w:top w:val="none" w:sz="0" w:space="0" w:color="auto"/>
        <w:left w:val="none" w:sz="0" w:space="0" w:color="auto"/>
        <w:bottom w:val="none" w:sz="0" w:space="0" w:color="auto"/>
        <w:right w:val="none" w:sz="0" w:space="0" w:color="auto"/>
      </w:divBdr>
    </w:div>
    <w:div w:id="850413528">
      <w:bodyDiv w:val="1"/>
      <w:marLeft w:val="0"/>
      <w:marRight w:val="0"/>
      <w:marTop w:val="0"/>
      <w:marBottom w:val="0"/>
      <w:divBdr>
        <w:top w:val="none" w:sz="0" w:space="0" w:color="auto"/>
        <w:left w:val="none" w:sz="0" w:space="0" w:color="auto"/>
        <w:bottom w:val="none" w:sz="0" w:space="0" w:color="auto"/>
        <w:right w:val="none" w:sz="0" w:space="0" w:color="auto"/>
      </w:divBdr>
    </w:div>
    <w:div w:id="851188448">
      <w:bodyDiv w:val="1"/>
      <w:marLeft w:val="0"/>
      <w:marRight w:val="0"/>
      <w:marTop w:val="0"/>
      <w:marBottom w:val="0"/>
      <w:divBdr>
        <w:top w:val="none" w:sz="0" w:space="0" w:color="auto"/>
        <w:left w:val="none" w:sz="0" w:space="0" w:color="auto"/>
        <w:bottom w:val="none" w:sz="0" w:space="0" w:color="auto"/>
        <w:right w:val="none" w:sz="0" w:space="0" w:color="auto"/>
      </w:divBdr>
    </w:div>
    <w:div w:id="852230514">
      <w:bodyDiv w:val="1"/>
      <w:marLeft w:val="0"/>
      <w:marRight w:val="0"/>
      <w:marTop w:val="0"/>
      <w:marBottom w:val="0"/>
      <w:divBdr>
        <w:top w:val="none" w:sz="0" w:space="0" w:color="auto"/>
        <w:left w:val="none" w:sz="0" w:space="0" w:color="auto"/>
        <w:bottom w:val="none" w:sz="0" w:space="0" w:color="auto"/>
        <w:right w:val="none" w:sz="0" w:space="0" w:color="auto"/>
      </w:divBdr>
    </w:div>
    <w:div w:id="853376460">
      <w:bodyDiv w:val="1"/>
      <w:marLeft w:val="0"/>
      <w:marRight w:val="0"/>
      <w:marTop w:val="0"/>
      <w:marBottom w:val="0"/>
      <w:divBdr>
        <w:top w:val="none" w:sz="0" w:space="0" w:color="auto"/>
        <w:left w:val="none" w:sz="0" w:space="0" w:color="auto"/>
        <w:bottom w:val="none" w:sz="0" w:space="0" w:color="auto"/>
        <w:right w:val="none" w:sz="0" w:space="0" w:color="auto"/>
      </w:divBdr>
    </w:div>
    <w:div w:id="853883476">
      <w:bodyDiv w:val="1"/>
      <w:marLeft w:val="0"/>
      <w:marRight w:val="0"/>
      <w:marTop w:val="0"/>
      <w:marBottom w:val="0"/>
      <w:divBdr>
        <w:top w:val="none" w:sz="0" w:space="0" w:color="auto"/>
        <w:left w:val="none" w:sz="0" w:space="0" w:color="auto"/>
        <w:bottom w:val="none" w:sz="0" w:space="0" w:color="auto"/>
        <w:right w:val="none" w:sz="0" w:space="0" w:color="auto"/>
      </w:divBdr>
    </w:div>
    <w:div w:id="854465273">
      <w:bodyDiv w:val="1"/>
      <w:marLeft w:val="0"/>
      <w:marRight w:val="0"/>
      <w:marTop w:val="0"/>
      <w:marBottom w:val="0"/>
      <w:divBdr>
        <w:top w:val="none" w:sz="0" w:space="0" w:color="auto"/>
        <w:left w:val="none" w:sz="0" w:space="0" w:color="auto"/>
        <w:bottom w:val="none" w:sz="0" w:space="0" w:color="auto"/>
        <w:right w:val="none" w:sz="0" w:space="0" w:color="auto"/>
      </w:divBdr>
    </w:div>
    <w:div w:id="854685503">
      <w:bodyDiv w:val="1"/>
      <w:marLeft w:val="0"/>
      <w:marRight w:val="0"/>
      <w:marTop w:val="0"/>
      <w:marBottom w:val="0"/>
      <w:divBdr>
        <w:top w:val="none" w:sz="0" w:space="0" w:color="auto"/>
        <w:left w:val="none" w:sz="0" w:space="0" w:color="auto"/>
        <w:bottom w:val="none" w:sz="0" w:space="0" w:color="auto"/>
        <w:right w:val="none" w:sz="0" w:space="0" w:color="auto"/>
      </w:divBdr>
    </w:div>
    <w:div w:id="856037694">
      <w:bodyDiv w:val="1"/>
      <w:marLeft w:val="0"/>
      <w:marRight w:val="0"/>
      <w:marTop w:val="0"/>
      <w:marBottom w:val="0"/>
      <w:divBdr>
        <w:top w:val="none" w:sz="0" w:space="0" w:color="auto"/>
        <w:left w:val="none" w:sz="0" w:space="0" w:color="auto"/>
        <w:bottom w:val="none" w:sz="0" w:space="0" w:color="auto"/>
        <w:right w:val="none" w:sz="0" w:space="0" w:color="auto"/>
      </w:divBdr>
    </w:div>
    <w:div w:id="856120759">
      <w:bodyDiv w:val="1"/>
      <w:marLeft w:val="0"/>
      <w:marRight w:val="0"/>
      <w:marTop w:val="0"/>
      <w:marBottom w:val="0"/>
      <w:divBdr>
        <w:top w:val="none" w:sz="0" w:space="0" w:color="auto"/>
        <w:left w:val="none" w:sz="0" w:space="0" w:color="auto"/>
        <w:bottom w:val="none" w:sz="0" w:space="0" w:color="auto"/>
        <w:right w:val="none" w:sz="0" w:space="0" w:color="auto"/>
      </w:divBdr>
    </w:div>
    <w:div w:id="858353927">
      <w:bodyDiv w:val="1"/>
      <w:marLeft w:val="0"/>
      <w:marRight w:val="0"/>
      <w:marTop w:val="0"/>
      <w:marBottom w:val="0"/>
      <w:divBdr>
        <w:top w:val="none" w:sz="0" w:space="0" w:color="auto"/>
        <w:left w:val="none" w:sz="0" w:space="0" w:color="auto"/>
        <w:bottom w:val="none" w:sz="0" w:space="0" w:color="auto"/>
        <w:right w:val="none" w:sz="0" w:space="0" w:color="auto"/>
      </w:divBdr>
    </w:div>
    <w:div w:id="862287733">
      <w:bodyDiv w:val="1"/>
      <w:marLeft w:val="0"/>
      <w:marRight w:val="0"/>
      <w:marTop w:val="0"/>
      <w:marBottom w:val="0"/>
      <w:divBdr>
        <w:top w:val="none" w:sz="0" w:space="0" w:color="auto"/>
        <w:left w:val="none" w:sz="0" w:space="0" w:color="auto"/>
        <w:bottom w:val="none" w:sz="0" w:space="0" w:color="auto"/>
        <w:right w:val="none" w:sz="0" w:space="0" w:color="auto"/>
      </w:divBdr>
    </w:div>
    <w:div w:id="862400550">
      <w:bodyDiv w:val="1"/>
      <w:marLeft w:val="0"/>
      <w:marRight w:val="0"/>
      <w:marTop w:val="0"/>
      <w:marBottom w:val="0"/>
      <w:divBdr>
        <w:top w:val="none" w:sz="0" w:space="0" w:color="auto"/>
        <w:left w:val="none" w:sz="0" w:space="0" w:color="auto"/>
        <w:bottom w:val="none" w:sz="0" w:space="0" w:color="auto"/>
        <w:right w:val="none" w:sz="0" w:space="0" w:color="auto"/>
      </w:divBdr>
    </w:div>
    <w:div w:id="862481558">
      <w:bodyDiv w:val="1"/>
      <w:marLeft w:val="0"/>
      <w:marRight w:val="0"/>
      <w:marTop w:val="0"/>
      <w:marBottom w:val="0"/>
      <w:divBdr>
        <w:top w:val="none" w:sz="0" w:space="0" w:color="auto"/>
        <w:left w:val="none" w:sz="0" w:space="0" w:color="auto"/>
        <w:bottom w:val="none" w:sz="0" w:space="0" w:color="auto"/>
        <w:right w:val="none" w:sz="0" w:space="0" w:color="auto"/>
      </w:divBdr>
    </w:div>
    <w:div w:id="862791745">
      <w:bodyDiv w:val="1"/>
      <w:marLeft w:val="0"/>
      <w:marRight w:val="0"/>
      <w:marTop w:val="0"/>
      <w:marBottom w:val="0"/>
      <w:divBdr>
        <w:top w:val="none" w:sz="0" w:space="0" w:color="auto"/>
        <w:left w:val="none" w:sz="0" w:space="0" w:color="auto"/>
        <w:bottom w:val="none" w:sz="0" w:space="0" w:color="auto"/>
        <w:right w:val="none" w:sz="0" w:space="0" w:color="auto"/>
      </w:divBdr>
    </w:div>
    <w:div w:id="863592268">
      <w:bodyDiv w:val="1"/>
      <w:marLeft w:val="0"/>
      <w:marRight w:val="0"/>
      <w:marTop w:val="0"/>
      <w:marBottom w:val="0"/>
      <w:divBdr>
        <w:top w:val="none" w:sz="0" w:space="0" w:color="auto"/>
        <w:left w:val="none" w:sz="0" w:space="0" w:color="auto"/>
        <w:bottom w:val="none" w:sz="0" w:space="0" w:color="auto"/>
        <w:right w:val="none" w:sz="0" w:space="0" w:color="auto"/>
      </w:divBdr>
    </w:div>
    <w:div w:id="864832478">
      <w:bodyDiv w:val="1"/>
      <w:marLeft w:val="0"/>
      <w:marRight w:val="0"/>
      <w:marTop w:val="0"/>
      <w:marBottom w:val="0"/>
      <w:divBdr>
        <w:top w:val="none" w:sz="0" w:space="0" w:color="auto"/>
        <w:left w:val="none" w:sz="0" w:space="0" w:color="auto"/>
        <w:bottom w:val="none" w:sz="0" w:space="0" w:color="auto"/>
        <w:right w:val="none" w:sz="0" w:space="0" w:color="auto"/>
      </w:divBdr>
    </w:div>
    <w:div w:id="865169672">
      <w:bodyDiv w:val="1"/>
      <w:marLeft w:val="0"/>
      <w:marRight w:val="0"/>
      <w:marTop w:val="0"/>
      <w:marBottom w:val="0"/>
      <w:divBdr>
        <w:top w:val="none" w:sz="0" w:space="0" w:color="auto"/>
        <w:left w:val="none" w:sz="0" w:space="0" w:color="auto"/>
        <w:bottom w:val="none" w:sz="0" w:space="0" w:color="auto"/>
        <w:right w:val="none" w:sz="0" w:space="0" w:color="auto"/>
      </w:divBdr>
    </w:div>
    <w:div w:id="867450886">
      <w:bodyDiv w:val="1"/>
      <w:marLeft w:val="0"/>
      <w:marRight w:val="0"/>
      <w:marTop w:val="0"/>
      <w:marBottom w:val="0"/>
      <w:divBdr>
        <w:top w:val="none" w:sz="0" w:space="0" w:color="auto"/>
        <w:left w:val="none" w:sz="0" w:space="0" w:color="auto"/>
        <w:bottom w:val="none" w:sz="0" w:space="0" w:color="auto"/>
        <w:right w:val="none" w:sz="0" w:space="0" w:color="auto"/>
      </w:divBdr>
    </w:div>
    <w:div w:id="867791023">
      <w:bodyDiv w:val="1"/>
      <w:marLeft w:val="0"/>
      <w:marRight w:val="0"/>
      <w:marTop w:val="0"/>
      <w:marBottom w:val="0"/>
      <w:divBdr>
        <w:top w:val="none" w:sz="0" w:space="0" w:color="auto"/>
        <w:left w:val="none" w:sz="0" w:space="0" w:color="auto"/>
        <w:bottom w:val="none" w:sz="0" w:space="0" w:color="auto"/>
        <w:right w:val="none" w:sz="0" w:space="0" w:color="auto"/>
      </w:divBdr>
    </w:div>
    <w:div w:id="867912866">
      <w:bodyDiv w:val="1"/>
      <w:marLeft w:val="0"/>
      <w:marRight w:val="0"/>
      <w:marTop w:val="0"/>
      <w:marBottom w:val="0"/>
      <w:divBdr>
        <w:top w:val="none" w:sz="0" w:space="0" w:color="auto"/>
        <w:left w:val="none" w:sz="0" w:space="0" w:color="auto"/>
        <w:bottom w:val="none" w:sz="0" w:space="0" w:color="auto"/>
        <w:right w:val="none" w:sz="0" w:space="0" w:color="auto"/>
      </w:divBdr>
    </w:div>
    <w:div w:id="868756068">
      <w:bodyDiv w:val="1"/>
      <w:marLeft w:val="0"/>
      <w:marRight w:val="0"/>
      <w:marTop w:val="0"/>
      <w:marBottom w:val="0"/>
      <w:divBdr>
        <w:top w:val="none" w:sz="0" w:space="0" w:color="auto"/>
        <w:left w:val="none" w:sz="0" w:space="0" w:color="auto"/>
        <w:bottom w:val="none" w:sz="0" w:space="0" w:color="auto"/>
        <w:right w:val="none" w:sz="0" w:space="0" w:color="auto"/>
      </w:divBdr>
    </w:div>
    <w:div w:id="869034345">
      <w:bodyDiv w:val="1"/>
      <w:marLeft w:val="0"/>
      <w:marRight w:val="0"/>
      <w:marTop w:val="0"/>
      <w:marBottom w:val="0"/>
      <w:divBdr>
        <w:top w:val="none" w:sz="0" w:space="0" w:color="auto"/>
        <w:left w:val="none" w:sz="0" w:space="0" w:color="auto"/>
        <w:bottom w:val="none" w:sz="0" w:space="0" w:color="auto"/>
        <w:right w:val="none" w:sz="0" w:space="0" w:color="auto"/>
      </w:divBdr>
    </w:div>
    <w:div w:id="870413440">
      <w:bodyDiv w:val="1"/>
      <w:marLeft w:val="0"/>
      <w:marRight w:val="0"/>
      <w:marTop w:val="0"/>
      <w:marBottom w:val="0"/>
      <w:divBdr>
        <w:top w:val="none" w:sz="0" w:space="0" w:color="auto"/>
        <w:left w:val="none" w:sz="0" w:space="0" w:color="auto"/>
        <w:bottom w:val="none" w:sz="0" w:space="0" w:color="auto"/>
        <w:right w:val="none" w:sz="0" w:space="0" w:color="auto"/>
      </w:divBdr>
    </w:div>
    <w:div w:id="882836019">
      <w:bodyDiv w:val="1"/>
      <w:marLeft w:val="0"/>
      <w:marRight w:val="0"/>
      <w:marTop w:val="0"/>
      <w:marBottom w:val="0"/>
      <w:divBdr>
        <w:top w:val="none" w:sz="0" w:space="0" w:color="auto"/>
        <w:left w:val="none" w:sz="0" w:space="0" w:color="auto"/>
        <w:bottom w:val="none" w:sz="0" w:space="0" w:color="auto"/>
        <w:right w:val="none" w:sz="0" w:space="0" w:color="auto"/>
      </w:divBdr>
    </w:div>
    <w:div w:id="888490148">
      <w:bodyDiv w:val="1"/>
      <w:marLeft w:val="0"/>
      <w:marRight w:val="0"/>
      <w:marTop w:val="0"/>
      <w:marBottom w:val="0"/>
      <w:divBdr>
        <w:top w:val="none" w:sz="0" w:space="0" w:color="auto"/>
        <w:left w:val="none" w:sz="0" w:space="0" w:color="auto"/>
        <w:bottom w:val="none" w:sz="0" w:space="0" w:color="auto"/>
        <w:right w:val="none" w:sz="0" w:space="0" w:color="auto"/>
      </w:divBdr>
    </w:div>
    <w:div w:id="890768530">
      <w:bodyDiv w:val="1"/>
      <w:marLeft w:val="0"/>
      <w:marRight w:val="0"/>
      <w:marTop w:val="0"/>
      <w:marBottom w:val="0"/>
      <w:divBdr>
        <w:top w:val="none" w:sz="0" w:space="0" w:color="auto"/>
        <w:left w:val="none" w:sz="0" w:space="0" w:color="auto"/>
        <w:bottom w:val="none" w:sz="0" w:space="0" w:color="auto"/>
        <w:right w:val="none" w:sz="0" w:space="0" w:color="auto"/>
      </w:divBdr>
    </w:div>
    <w:div w:id="890774252">
      <w:bodyDiv w:val="1"/>
      <w:marLeft w:val="0"/>
      <w:marRight w:val="0"/>
      <w:marTop w:val="0"/>
      <w:marBottom w:val="0"/>
      <w:divBdr>
        <w:top w:val="none" w:sz="0" w:space="0" w:color="auto"/>
        <w:left w:val="none" w:sz="0" w:space="0" w:color="auto"/>
        <w:bottom w:val="none" w:sz="0" w:space="0" w:color="auto"/>
        <w:right w:val="none" w:sz="0" w:space="0" w:color="auto"/>
      </w:divBdr>
    </w:div>
    <w:div w:id="893390270">
      <w:bodyDiv w:val="1"/>
      <w:marLeft w:val="0"/>
      <w:marRight w:val="0"/>
      <w:marTop w:val="0"/>
      <w:marBottom w:val="0"/>
      <w:divBdr>
        <w:top w:val="none" w:sz="0" w:space="0" w:color="auto"/>
        <w:left w:val="none" w:sz="0" w:space="0" w:color="auto"/>
        <w:bottom w:val="none" w:sz="0" w:space="0" w:color="auto"/>
        <w:right w:val="none" w:sz="0" w:space="0" w:color="auto"/>
      </w:divBdr>
    </w:div>
    <w:div w:id="893468705">
      <w:bodyDiv w:val="1"/>
      <w:marLeft w:val="0"/>
      <w:marRight w:val="0"/>
      <w:marTop w:val="0"/>
      <w:marBottom w:val="0"/>
      <w:divBdr>
        <w:top w:val="none" w:sz="0" w:space="0" w:color="auto"/>
        <w:left w:val="none" w:sz="0" w:space="0" w:color="auto"/>
        <w:bottom w:val="none" w:sz="0" w:space="0" w:color="auto"/>
        <w:right w:val="none" w:sz="0" w:space="0" w:color="auto"/>
      </w:divBdr>
    </w:div>
    <w:div w:id="896091425">
      <w:bodyDiv w:val="1"/>
      <w:marLeft w:val="0"/>
      <w:marRight w:val="0"/>
      <w:marTop w:val="0"/>
      <w:marBottom w:val="0"/>
      <w:divBdr>
        <w:top w:val="none" w:sz="0" w:space="0" w:color="auto"/>
        <w:left w:val="none" w:sz="0" w:space="0" w:color="auto"/>
        <w:bottom w:val="none" w:sz="0" w:space="0" w:color="auto"/>
        <w:right w:val="none" w:sz="0" w:space="0" w:color="auto"/>
      </w:divBdr>
    </w:div>
    <w:div w:id="899366700">
      <w:bodyDiv w:val="1"/>
      <w:marLeft w:val="0"/>
      <w:marRight w:val="0"/>
      <w:marTop w:val="0"/>
      <w:marBottom w:val="0"/>
      <w:divBdr>
        <w:top w:val="none" w:sz="0" w:space="0" w:color="auto"/>
        <w:left w:val="none" w:sz="0" w:space="0" w:color="auto"/>
        <w:bottom w:val="none" w:sz="0" w:space="0" w:color="auto"/>
        <w:right w:val="none" w:sz="0" w:space="0" w:color="auto"/>
      </w:divBdr>
    </w:div>
    <w:div w:id="903951992">
      <w:bodyDiv w:val="1"/>
      <w:marLeft w:val="0"/>
      <w:marRight w:val="0"/>
      <w:marTop w:val="0"/>
      <w:marBottom w:val="0"/>
      <w:divBdr>
        <w:top w:val="none" w:sz="0" w:space="0" w:color="auto"/>
        <w:left w:val="none" w:sz="0" w:space="0" w:color="auto"/>
        <w:bottom w:val="none" w:sz="0" w:space="0" w:color="auto"/>
        <w:right w:val="none" w:sz="0" w:space="0" w:color="auto"/>
      </w:divBdr>
    </w:div>
    <w:div w:id="904338450">
      <w:bodyDiv w:val="1"/>
      <w:marLeft w:val="0"/>
      <w:marRight w:val="0"/>
      <w:marTop w:val="0"/>
      <w:marBottom w:val="0"/>
      <w:divBdr>
        <w:top w:val="none" w:sz="0" w:space="0" w:color="auto"/>
        <w:left w:val="none" w:sz="0" w:space="0" w:color="auto"/>
        <w:bottom w:val="none" w:sz="0" w:space="0" w:color="auto"/>
        <w:right w:val="none" w:sz="0" w:space="0" w:color="auto"/>
      </w:divBdr>
    </w:div>
    <w:div w:id="904922890">
      <w:bodyDiv w:val="1"/>
      <w:marLeft w:val="0"/>
      <w:marRight w:val="0"/>
      <w:marTop w:val="0"/>
      <w:marBottom w:val="0"/>
      <w:divBdr>
        <w:top w:val="none" w:sz="0" w:space="0" w:color="auto"/>
        <w:left w:val="none" w:sz="0" w:space="0" w:color="auto"/>
        <w:bottom w:val="none" w:sz="0" w:space="0" w:color="auto"/>
        <w:right w:val="none" w:sz="0" w:space="0" w:color="auto"/>
      </w:divBdr>
    </w:div>
    <w:div w:id="905723480">
      <w:bodyDiv w:val="1"/>
      <w:marLeft w:val="0"/>
      <w:marRight w:val="0"/>
      <w:marTop w:val="0"/>
      <w:marBottom w:val="0"/>
      <w:divBdr>
        <w:top w:val="none" w:sz="0" w:space="0" w:color="auto"/>
        <w:left w:val="none" w:sz="0" w:space="0" w:color="auto"/>
        <w:bottom w:val="none" w:sz="0" w:space="0" w:color="auto"/>
        <w:right w:val="none" w:sz="0" w:space="0" w:color="auto"/>
      </w:divBdr>
    </w:div>
    <w:div w:id="912664947">
      <w:bodyDiv w:val="1"/>
      <w:marLeft w:val="0"/>
      <w:marRight w:val="0"/>
      <w:marTop w:val="0"/>
      <w:marBottom w:val="0"/>
      <w:divBdr>
        <w:top w:val="none" w:sz="0" w:space="0" w:color="auto"/>
        <w:left w:val="none" w:sz="0" w:space="0" w:color="auto"/>
        <w:bottom w:val="none" w:sz="0" w:space="0" w:color="auto"/>
        <w:right w:val="none" w:sz="0" w:space="0" w:color="auto"/>
      </w:divBdr>
    </w:div>
    <w:div w:id="916944159">
      <w:bodyDiv w:val="1"/>
      <w:marLeft w:val="0"/>
      <w:marRight w:val="0"/>
      <w:marTop w:val="0"/>
      <w:marBottom w:val="0"/>
      <w:divBdr>
        <w:top w:val="none" w:sz="0" w:space="0" w:color="auto"/>
        <w:left w:val="none" w:sz="0" w:space="0" w:color="auto"/>
        <w:bottom w:val="none" w:sz="0" w:space="0" w:color="auto"/>
        <w:right w:val="none" w:sz="0" w:space="0" w:color="auto"/>
      </w:divBdr>
    </w:div>
    <w:div w:id="918442374">
      <w:bodyDiv w:val="1"/>
      <w:marLeft w:val="0"/>
      <w:marRight w:val="0"/>
      <w:marTop w:val="0"/>
      <w:marBottom w:val="0"/>
      <w:divBdr>
        <w:top w:val="none" w:sz="0" w:space="0" w:color="auto"/>
        <w:left w:val="none" w:sz="0" w:space="0" w:color="auto"/>
        <w:bottom w:val="none" w:sz="0" w:space="0" w:color="auto"/>
        <w:right w:val="none" w:sz="0" w:space="0" w:color="auto"/>
      </w:divBdr>
    </w:div>
    <w:div w:id="919143347">
      <w:bodyDiv w:val="1"/>
      <w:marLeft w:val="0"/>
      <w:marRight w:val="0"/>
      <w:marTop w:val="0"/>
      <w:marBottom w:val="0"/>
      <w:divBdr>
        <w:top w:val="none" w:sz="0" w:space="0" w:color="auto"/>
        <w:left w:val="none" w:sz="0" w:space="0" w:color="auto"/>
        <w:bottom w:val="none" w:sz="0" w:space="0" w:color="auto"/>
        <w:right w:val="none" w:sz="0" w:space="0" w:color="auto"/>
      </w:divBdr>
    </w:div>
    <w:div w:id="919680927">
      <w:bodyDiv w:val="1"/>
      <w:marLeft w:val="0"/>
      <w:marRight w:val="0"/>
      <w:marTop w:val="0"/>
      <w:marBottom w:val="0"/>
      <w:divBdr>
        <w:top w:val="none" w:sz="0" w:space="0" w:color="auto"/>
        <w:left w:val="none" w:sz="0" w:space="0" w:color="auto"/>
        <w:bottom w:val="none" w:sz="0" w:space="0" w:color="auto"/>
        <w:right w:val="none" w:sz="0" w:space="0" w:color="auto"/>
      </w:divBdr>
    </w:div>
    <w:div w:id="923225502">
      <w:bodyDiv w:val="1"/>
      <w:marLeft w:val="0"/>
      <w:marRight w:val="0"/>
      <w:marTop w:val="0"/>
      <w:marBottom w:val="0"/>
      <w:divBdr>
        <w:top w:val="none" w:sz="0" w:space="0" w:color="auto"/>
        <w:left w:val="none" w:sz="0" w:space="0" w:color="auto"/>
        <w:bottom w:val="none" w:sz="0" w:space="0" w:color="auto"/>
        <w:right w:val="none" w:sz="0" w:space="0" w:color="auto"/>
      </w:divBdr>
    </w:div>
    <w:div w:id="927151804">
      <w:bodyDiv w:val="1"/>
      <w:marLeft w:val="0"/>
      <w:marRight w:val="0"/>
      <w:marTop w:val="0"/>
      <w:marBottom w:val="0"/>
      <w:divBdr>
        <w:top w:val="none" w:sz="0" w:space="0" w:color="auto"/>
        <w:left w:val="none" w:sz="0" w:space="0" w:color="auto"/>
        <w:bottom w:val="none" w:sz="0" w:space="0" w:color="auto"/>
        <w:right w:val="none" w:sz="0" w:space="0" w:color="auto"/>
      </w:divBdr>
    </w:div>
    <w:div w:id="927615609">
      <w:bodyDiv w:val="1"/>
      <w:marLeft w:val="0"/>
      <w:marRight w:val="0"/>
      <w:marTop w:val="0"/>
      <w:marBottom w:val="0"/>
      <w:divBdr>
        <w:top w:val="none" w:sz="0" w:space="0" w:color="auto"/>
        <w:left w:val="none" w:sz="0" w:space="0" w:color="auto"/>
        <w:bottom w:val="none" w:sz="0" w:space="0" w:color="auto"/>
        <w:right w:val="none" w:sz="0" w:space="0" w:color="auto"/>
      </w:divBdr>
    </w:div>
    <w:div w:id="929968627">
      <w:bodyDiv w:val="1"/>
      <w:marLeft w:val="0"/>
      <w:marRight w:val="0"/>
      <w:marTop w:val="0"/>
      <w:marBottom w:val="0"/>
      <w:divBdr>
        <w:top w:val="none" w:sz="0" w:space="0" w:color="auto"/>
        <w:left w:val="none" w:sz="0" w:space="0" w:color="auto"/>
        <w:bottom w:val="none" w:sz="0" w:space="0" w:color="auto"/>
        <w:right w:val="none" w:sz="0" w:space="0" w:color="auto"/>
      </w:divBdr>
    </w:div>
    <w:div w:id="932472808">
      <w:bodyDiv w:val="1"/>
      <w:marLeft w:val="0"/>
      <w:marRight w:val="0"/>
      <w:marTop w:val="0"/>
      <w:marBottom w:val="0"/>
      <w:divBdr>
        <w:top w:val="none" w:sz="0" w:space="0" w:color="auto"/>
        <w:left w:val="none" w:sz="0" w:space="0" w:color="auto"/>
        <w:bottom w:val="none" w:sz="0" w:space="0" w:color="auto"/>
        <w:right w:val="none" w:sz="0" w:space="0" w:color="auto"/>
      </w:divBdr>
    </w:div>
    <w:div w:id="932934743">
      <w:bodyDiv w:val="1"/>
      <w:marLeft w:val="0"/>
      <w:marRight w:val="0"/>
      <w:marTop w:val="0"/>
      <w:marBottom w:val="0"/>
      <w:divBdr>
        <w:top w:val="none" w:sz="0" w:space="0" w:color="auto"/>
        <w:left w:val="none" w:sz="0" w:space="0" w:color="auto"/>
        <w:bottom w:val="none" w:sz="0" w:space="0" w:color="auto"/>
        <w:right w:val="none" w:sz="0" w:space="0" w:color="auto"/>
      </w:divBdr>
    </w:div>
    <w:div w:id="934367293">
      <w:bodyDiv w:val="1"/>
      <w:marLeft w:val="0"/>
      <w:marRight w:val="0"/>
      <w:marTop w:val="0"/>
      <w:marBottom w:val="0"/>
      <w:divBdr>
        <w:top w:val="none" w:sz="0" w:space="0" w:color="auto"/>
        <w:left w:val="none" w:sz="0" w:space="0" w:color="auto"/>
        <w:bottom w:val="none" w:sz="0" w:space="0" w:color="auto"/>
        <w:right w:val="none" w:sz="0" w:space="0" w:color="auto"/>
      </w:divBdr>
    </w:div>
    <w:div w:id="935558500">
      <w:bodyDiv w:val="1"/>
      <w:marLeft w:val="0"/>
      <w:marRight w:val="0"/>
      <w:marTop w:val="0"/>
      <w:marBottom w:val="0"/>
      <w:divBdr>
        <w:top w:val="none" w:sz="0" w:space="0" w:color="auto"/>
        <w:left w:val="none" w:sz="0" w:space="0" w:color="auto"/>
        <w:bottom w:val="none" w:sz="0" w:space="0" w:color="auto"/>
        <w:right w:val="none" w:sz="0" w:space="0" w:color="auto"/>
      </w:divBdr>
    </w:div>
    <w:div w:id="941568088">
      <w:bodyDiv w:val="1"/>
      <w:marLeft w:val="0"/>
      <w:marRight w:val="0"/>
      <w:marTop w:val="0"/>
      <w:marBottom w:val="0"/>
      <w:divBdr>
        <w:top w:val="none" w:sz="0" w:space="0" w:color="auto"/>
        <w:left w:val="none" w:sz="0" w:space="0" w:color="auto"/>
        <w:bottom w:val="none" w:sz="0" w:space="0" w:color="auto"/>
        <w:right w:val="none" w:sz="0" w:space="0" w:color="auto"/>
      </w:divBdr>
    </w:div>
    <w:div w:id="945842436">
      <w:bodyDiv w:val="1"/>
      <w:marLeft w:val="0"/>
      <w:marRight w:val="0"/>
      <w:marTop w:val="0"/>
      <w:marBottom w:val="0"/>
      <w:divBdr>
        <w:top w:val="none" w:sz="0" w:space="0" w:color="auto"/>
        <w:left w:val="none" w:sz="0" w:space="0" w:color="auto"/>
        <w:bottom w:val="none" w:sz="0" w:space="0" w:color="auto"/>
        <w:right w:val="none" w:sz="0" w:space="0" w:color="auto"/>
      </w:divBdr>
    </w:div>
    <w:div w:id="947199154">
      <w:bodyDiv w:val="1"/>
      <w:marLeft w:val="0"/>
      <w:marRight w:val="0"/>
      <w:marTop w:val="0"/>
      <w:marBottom w:val="0"/>
      <w:divBdr>
        <w:top w:val="none" w:sz="0" w:space="0" w:color="auto"/>
        <w:left w:val="none" w:sz="0" w:space="0" w:color="auto"/>
        <w:bottom w:val="none" w:sz="0" w:space="0" w:color="auto"/>
        <w:right w:val="none" w:sz="0" w:space="0" w:color="auto"/>
      </w:divBdr>
    </w:div>
    <w:div w:id="948201429">
      <w:bodyDiv w:val="1"/>
      <w:marLeft w:val="0"/>
      <w:marRight w:val="0"/>
      <w:marTop w:val="0"/>
      <w:marBottom w:val="0"/>
      <w:divBdr>
        <w:top w:val="none" w:sz="0" w:space="0" w:color="auto"/>
        <w:left w:val="none" w:sz="0" w:space="0" w:color="auto"/>
        <w:bottom w:val="none" w:sz="0" w:space="0" w:color="auto"/>
        <w:right w:val="none" w:sz="0" w:space="0" w:color="auto"/>
      </w:divBdr>
    </w:div>
    <w:div w:id="950473051">
      <w:bodyDiv w:val="1"/>
      <w:marLeft w:val="0"/>
      <w:marRight w:val="0"/>
      <w:marTop w:val="0"/>
      <w:marBottom w:val="0"/>
      <w:divBdr>
        <w:top w:val="none" w:sz="0" w:space="0" w:color="auto"/>
        <w:left w:val="none" w:sz="0" w:space="0" w:color="auto"/>
        <w:bottom w:val="none" w:sz="0" w:space="0" w:color="auto"/>
        <w:right w:val="none" w:sz="0" w:space="0" w:color="auto"/>
      </w:divBdr>
    </w:div>
    <w:div w:id="952788912">
      <w:bodyDiv w:val="1"/>
      <w:marLeft w:val="0"/>
      <w:marRight w:val="0"/>
      <w:marTop w:val="0"/>
      <w:marBottom w:val="0"/>
      <w:divBdr>
        <w:top w:val="none" w:sz="0" w:space="0" w:color="auto"/>
        <w:left w:val="none" w:sz="0" w:space="0" w:color="auto"/>
        <w:bottom w:val="none" w:sz="0" w:space="0" w:color="auto"/>
        <w:right w:val="none" w:sz="0" w:space="0" w:color="auto"/>
      </w:divBdr>
    </w:div>
    <w:div w:id="952831065">
      <w:bodyDiv w:val="1"/>
      <w:marLeft w:val="0"/>
      <w:marRight w:val="0"/>
      <w:marTop w:val="0"/>
      <w:marBottom w:val="0"/>
      <w:divBdr>
        <w:top w:val="none" w:sz="0" w:space="0" w:color="auto"/>
        <w:left w:val="none" w:sz="0" w:space="0" w:color="auto"/>
        <w:bottom w:val="none" w:sz="0" w:space="0" w:color="auto"/>
        <w:right w:val="none" w:sz="0" w:space="0" w:color="auto"/>
      </w:divBdr>
    </w:div>
    <w:div w:id="956062467">
      <w:bodyDiv w:val="1"/>
      <w:marLeft w:val="0"/>
      <w:marRight w:val="0"/>
      <w:marTop w:val="0"/>
      <w:marBottom w:val="0"/>
      <w:divBdr>
        <w:top w:val="none" w:sz="0" w:space="0" w:color="auto"/>
        <w:left w:val="none" w:sz="0" w:space="0" w:color="auto"/>
        <w:bottom w:val="none" w:sz="0" w:space="0" w:color="auto"/>
        <w:right w:val="none" w:sz="0" w:space="0" w:color="auto"/>
      </w:divBdr>
    </w:div>
    <w:div w:id="958337687">
      <w:bodyDiv w:val="1"/>
      <w:marLeft w:val="0"/>
      <w:marRight w:val="0"/>
      <w:marTop w:val="0"/>
      <w:marBottom w:val="0"/>
      <w:divBdr>
        <w:top w:val="none" w:sz="0" w:space="0" w:color="auto"/>
        <w:left w:val="none" w:sz="0" w:space="0" w:color="auto"/>
        <w:bottom w:val="none" w:sz="0" w:space="0" w:color="auto"/>
        <w:right w:val="none" w:sz="0" w:space="0" w:color="auto"/>
      </w:divBdr>
    </w:div>
    <w:div w:id="960919757">
      <w:bodyDiv w:val="1"/>
      <w:marLeft w:val="0"/>
      <w:marRight w:val="0"/>
      <w:marTop w:val="0"/>
      <w:marBottom w:val="0"/>
      <w:divBdr>
        <w:top w:val="none" w:sz="0" w:space="0" w:color="auto"/>
        <w:left w:val="none" w:sz="0" w:space="0" w:color="auto"/>
        <w:bottom w:val="none" w:sz="0" w:space="0" w:color="auto"/>
        <w:right w:val="none" w:sz="0" w:space="0" w:color="auto"/>
      </w:divBdr>
    </w:div>
    <w:div w:id="962807287">
      <w:bodyDiv w:val="1"/>
      <w:marLeft w:val="0"/>
      <w:marRight w:val="0"/>
      <w:marTop w:val="0"/>
      <w:marBottom w:val="0"/>
      <w:divBdr>
        <w:top w:val="none" w:sz="0" w:space="0" w:color="auto"/>
        <w:left w:val="none" w:sz="0" w:space="0" w:color="auto"/>
        <w:bottom w:val="none" w:sz="0" w:space="0" w:color="auto"/>
        <w:right w:val="none" w:sz="0" w:space="0" w:color="auto"/>
      </w:divBdr>
    </w:div>
    <w:div w:id="964889794">
      <w:bodyDiv w:val="1"/>
      <w:marLeft w:val="0"/>
      <w:marRight w:val="0"/>
      <w:marTop w:val="0"/>
      <w:marBottom w:val="0"/>
      <w:divBdr>
        <w:top w:val="none" w:sz="0" w:space="0" w:color="auto"/>
        <w:left w:val="none" w:sz="0" w:space="0" w:color="auto"/>
        <w:bottom w:val="none" w:sz="0" w:space="0" w:color="auto"/>
        <w:right w:val="none" w:sz="0" w:space="0" w:color="auto"/>
      </w:divBdr>
    </w:div>
    <w:div w:id="965090287">
      <w:bodyDiv w:val="1"/>
      <w:marLeft w:val="0"/>
      <w:marRight w:val="0"/>
      <w:marTop w:val="0"/>
      <w:marBottom w:val="0"/>
      <w:divBdr>
        <w:top w:val="none" w:sz="0" w:space="0" w:color="auto"/>
        <w:left w:val="none" w:sz="0" w:space="0" w:color="auto"/>
        <w:bottom w:val="none" w:sz="0" w:space="0" w:color="auto"/>
        <w:right w:val="none" w:sz="0" w:space="0" w:color="auto"/>
      </w:divBdr>
    </w:div>
    <w:div w:id="969045576">
      <w:bodyDiv w:val="1"/>
      <w:marLeft w:val="0"/>
      <w:marRight w:val="0"/>
      <w:marTop w:val="0"/>
      <w:marBottom w:val="0"/>
      <w:divBdr>
        <w:top w:val="none" w:sz="0" w:space="0" w:color="auto"/>
        <w:left w:val="none" w:sz="0" w:space="0" w:color="auto"/>
        <w:bottom w:val="none" w:sz="0" w:space="0" w:color="auto"/>
        <w:right w:val="none" w:sz="0" w:space="0" w:color="auto"/>
      </w:divBdr>
    </w:div>
    <w:div w:id="969746566">
      <w:bodyDiv w:val="1"/>
      <w:marLeft w:val="0"/>
      <w:marRight w:val="0"/>
      <w:marTop w:val="0"/>
      <w:marBottom w:val="0"/>
      <w:divBdr>
        <w:top w:val="none" w:sz="0" w:space="0" w:color="auto"/>
        <w:left w:val="none" w:sz="0" w:space="0" w:color="auto"/>
        <w:bottom w:val="none" w:sz="0" w:space="0" w:color="auto"/>
        <w:right w:val="none" w:sz="0" w:space="0" w:color="auto"/>
      </w:divBdr>
    </w:div>
    <w:div w:id="973214390">
      <w:bodyDiv w:val="1"/>
      <w:marLeft w:val="0"/>
      <w:marRight w:val="0"/>
      <w:marTop w:val="0"/>
      <w:marBottom w:val="0"/>
      <w:divBdr>
        <w:top w:val="none" w:sz="0" w:space="0" w:color="auto"/>
        <w:left w:val="none" w:sz="0" w:space="0" w:color="auto"/>
        <w:bottom w:val="none" w:sz="0" w:space="0" w:color="auto"/>
        <w:right w:val="none" w:sz="0" w:space="0" w:color="auto"/>
      </w:divBdr>
    </w:div>
    <w:div w:id="976446686">
      <w:bodyDiv w:val="1"/>
      <w:marLeft w:val="0"/>
      <w:marRight w:val="0"/>
      <w:marTop w:val="0"/>
      <w:marBottom w:val="0"/>
      <w:divBdr>
        <w:top w:val="none" w:sz="0" w:space="0" w:color="auto"/>
        <w:left w:val="none" w:sz="0" w:space="0" w:color="auto"/>
        <w:bottom w:val="none" w:sz="0" w:space="0" w:color="auto"/>
        <w:right w:val="none" w:sz="0" w:space="0" w:color="auto"/>
      </w:divBdr>
    </w:div>
    <w:div w:id="978267013">
      <w:bodyDiv w:val="1"/>
      <w:marLeft w:val="0"/>
      <w:marRight w:val="0"/>
      <w:marTop w:val="0"/>
      <w:marBottom w:val="0"/>
      <w:divBdr>
        <w:top w:val="none" w:sz="0" w:space="0" w:color="auto"/>
        <w:left w:val="none" w:sz="0" w:space="0" w:color="auto"/>
        <w:bottom w:val="none" w:sz="0" w:space="0" w:color="auto"/>
        <w:right w:val="none" w:sz="0" w:space="0" w:color="auto"/>
      </w:divBdr>
    </w:div>
    <w:div w:id="979455445">
      <w:bodyDiv w:val="1"/>
      <w:marLeft w:val="0"/>
      <w:marRight w:val="0"/>
      <w:marTop w:val="0"/>
      <w:marBottom w:val="0"/>
      <w:divBdr>
        <w:top w:val="none" w:sz="0" w:space="0" w:color="auto"/>
        <w:left w:val="none" w:sz="0" w:space="0" w:color="auto"/>
        <w:bottom w:val="none" w:sz="0" w:space="0" w:color="auto"/>
        <w:right w:val="none" w:sz="0" w:space="0" w:color="auto"/>
      </w:divBdr>
    </w:div>
    <w:div w:id="979771549">
      <w:bodyDiv w:val="1"/>
      <w:marLeft w:val="0"/>
      <w:marRight w:val="0"/>
      <w:marTop w:val="0"/>
      <w:marBottom w:val="0"/>
      <w:divBdr>
        <w:top w:val="none" w:sz="0" w:space="0" w:color="auto"/>
        <w:left w:val="none" w:sz="0" w:space="0" w:color="auto"/>
        <w:bottom w:val="none" w:sz="0" w:space="0" w:color="auto"/>
        <w:right w:val="none" w:sz="0" w:space="0" w:color="auto"/>
      </w:divBdr>
    </w:div>
    <w:div w:id="980111813">
      <w:bodyDiv w:val="1"/>
      <w:marLeft w:val="0"/>
      <w:marRight w:val="0"/>
      <w:marTop w:val="0"/>
      <w:marBottom w:val="0"/>
      <w:divBdr>
        <w:top w:val="none" w:sz="0" w:space="0" w:color="auto"/>
        <w:left w:val="none" w:sz="0" w:space="0" w:color="auto"/>
        <w:bottom w:val="none" w:sz="0" w:space="0" w:color="auto"/>
        <w:right w:val="none" w:sz="0" w:space="0" w:color="auto"/>
      </w:divBdr>
    </w:div>
    <w:div w:id="980227317">
      <w:bodyDiv w:val="1"/>
      <w:marLeft w:val="0"/>
      <w:marRight w:val="0"/>
      <w:marTop w:val="0"/>
      <w:marBottom w:val="0"/>
      <w:divBdr>
        <w:top w:val="none" w:sz="0" w:space="0" w:color="auto"/>
        <w:left w:val="none" w:sz="0" w:space="0" w:color="auto"/>
        <w:bottom w:val="none" w:sz="0" w:space="0" w:color="auto"/>
        <w:right w:val="none" w:sz="0" w:space="0" w:color="auto"/>
      </w:divBdr>
    </w:div>
    <w:div w:id="981498234">
      <w:bodyDiv w:val="1"/>
      <w:marLeft w:val="0"/>
      <w:marRight w:val="0"/>
      <w:marTop w:val="0"/>
      <w:marBottom w:val="0"/>
      <w:divBdr>
        <w:top w:val="none" w:sz="0" w:space="0" w:color="auto"/>
        <w:left w:val="none" w:sz="0" w:space="0" w:color="auto"/>
        <w:bottom w:val="none" w:sz="0" w:space="0" w:color="auto"/>
        <w:right w:val="none" w:sz="0" w:space="0" w:color="auto"/>
      </w:divBdr>
    </w:div>
    <w:div w:id="981891280">
      <w:bodyDiv w:val="1"/>
      <w:marLeft w:val="0"/>
      <w:marRight w:val="0"/>
      <w:marTop w:val="0"/>
      <w:marBottom w:val="0"/>
      <w:divBdr>
        <w:top w:val="none" w:sz="0" w:space="0" w:color="auto"/>
        <w:left w:val="none" w:sz="0" w:space="0" w:color="auto"/>
        <w:bottom w:val="none" w:sz="0" w:space="0" w:color="auto"/>
        <w:right w:val="none" w:sz="0" w:space="0" w:color="auto"/>
      </w:divBdr>
    </w:div>
    <w:div w:id="982008100">
      <w:bodyDiv w:val="1"/>
      <w:marLeft w:val="0"/>
      <w:marRight w:val="0"/>
      <w:marTop w:val="0"/>
      <w:marBottom w:val="0"/>
      <w:divBdr>
        <w:top w:val="none" w:sz="0" w:space="0" w:color="auto"/>
        <w:left w:val="none" w:sz="0" w:space="0" w:color="auto"/>
        <w:bottom w:val="none" w:sz="0" w:space="0" w:color="auto"/>
        <w:right w:val="none" w:sz="0" w:space="0" w:color="auto"/>
      </w:divBdr>
    </w:div>
    <w:div w:id="984966025">
      <w:bodyDiv w:val="1"/>
      <w:marLeft w:val="0"/>
      <w:marRight w:val="0"/>
      <w:marTop w:val="0"/>
      <w:marBottom w:val="0"/>
      <w:divBdr>
        <w:top w:val="none" w:sz="0" w:space="0" w:color="auto"/>
        <w:left w:val="none" w:sz="0" w:space="0" w:color="auto"/>
        <w:bottom w:val="none" w:sz="0" w:space="0" w:color="auto"/>
        <w:right w:val="none" w:sz="0" w:space="0" w:color="auto"/>
      </w:divBdr>
    </w:div>
    <w:div w:id="985085395">
      <w:bodyDiv w:val="1"/>
      <w:marLeft w:val="0"/>
      <w:marRight w:val="0"/>
      <w:marTop w:val="0"/>
      <w:marBottom w:val="0"/>
      <w:divBdr>
        <w:top w:val="none" w:sz="0" w:space="0" w:color="auto"/>
        <w:left w:val="none" w:sz="0" w:space="0" w:color="auto"/>
        <w:bottom w:val="none" w:sz="0" w:space="0" w:color="auto"/>
        <w:right w:val="none" w:sz="0" w:space="0" w:color="auto"/>
      </w:divBdr>
    </w:div>
    <w:div w:id="988435415">
      <w:bodyDiv w:val="1"/>
      <w:marLeft w:val="0"/>
      <w:marRight w:val="0"/>
      <w:marTop w:val="0"/>
      <w:marBottom w:val="0"/>
      <w:divBdr>
        <w:top w:val="none" w:sz="0" w:space="0" w:color="auto"/>
        <w:left w:val="none" w:sz="0" w:space="0" w:color="auto"/>
        <w:bottom w:val="none" w:sz="0" w:space="0" w:color="auto"/>
        <w:right w:val="none" w:sz="0" w:space="0" w:color="auto"/>
      </w:divBdr>
    </w:div>
    <w:div w:id="989362395">
      <w:bodyDiv w:val="1"/>
      <w:marLeft w:val="0"/>
      <w:marRight w:val="0"/>
      <w:marTop w:val="0"/>
      <w:marBottom w:val="0"/>
      <w:divBdr>
        <w:top w:val="none" w:sz="0" w:space="0" w:color="auto"/>
        <w:left w:val="none" w:sz="0" w:space="0" w:color="auto"/>
        <w:bottom w:val="none" w:sz="0" w:space="0" w:color="auto"/>
        <w:right w:val="none" w:sz="0" w:space="0" w:color="auto"/>
      </w:divBdr>
    </w:div>
    <w:div w:id="990017754">
      <w:bodyDiv w:val="1"/>
      <w:marLeft w:val="0"/>
      <w:marRight w:val="0"/>
      <w:marTop w:val="0"/>
      <w:marBottom w:val="0"/>
      <w:divBdr>
        <w:top w:val="none" w:sz="0" w:space="0" w:color="auto"/>
        <w:left w:val="none" w:sz="0" w:space="0" w:color="auto"/>
        <w:bottom w:val="none" w:sz="0" w:space="0" w:color="auto"/>
        <w:right w:val="none" w:sz="0" w:space="0" w:color="auto"/>
      </w:divBdr>
    </w:div>
    <w:div w:id="990914184">
      <w:bodyDiv w:val="1"/>
      <w:marLeft w:val="0"/>
      <w:marRight w:val="0"/>
      <w:marTop w:val="0"/>
      <w:marBottom w:val="0"/>
      <w:divBdr>
        <w:top w:val="none" w:sz="0" w:space="0" w:color="auto"/>
        <w:left w:val="none" w:sz="0" w:space="0" w:color="auto"/>
        <w:bottom w:val="none" w:sz="0" w:space="0" w:color="auto"/>
        <w:right w:val="none" w:sz="0" w:space="0" w:color="auto"/>
      </w:divBdr>
    </w:div>
    <w:div w:id="990981665">
      <w:bodyDiv w:val="1"/>
      <w:marLeft w:val="0"/>
      <w:marRight w:val="0"/>
      <w:marTop w:val="0"/>
      <w:marBottom w:val="0"/>
      <w:divBdr>
        <w:top w:val="none" w:sz="0" w:space="0" w:color="auto"/>
        <w:left w:val="none" w:sz="0" w:space="0" w:color="auto"/>
        <w:bottom w:val="none" w:sz="0" w:space="0" w:color="auto"/>
        <w:right w:val="none" w:sz="0" w:space="0" w:color="auto"/>
      </w:divBdr>
      <w:divsChild>
        <w:div w:id="1507329983">
          <w:marLeft w:val="0"/>
          <w:marRight w:val="0"/>
          <w:marTop w:val="0"/>
          <w:marBottom w:val="0"/>
          <w:divBdr>
            <w:top w:val="none" w:sz="0" w:space="0" w:color="auto"/>
            <w:left w:val="none" w:sz="0" w:space="0" w:color="auto"/>
            <w:bottom w:val="none" w:sz="0" w:space="0" w:color="auto"/>
            <w:right w:val="none" w:sz="0" w:space="0" w:color="auto"/>
          </w:divBdr>
          <w:divsChild>
            <w:div w:id="1727218351">
              <w:marLeft w:val="0"/>
              <w:marRight w:val="0"/>
              <w:marTop w:val="0"/>
              <w:marBottom w:val="0"/>
              <w:divBdr>
                <w:top w:val="none" w:sz="0" w:space="0" w:color="auto"/>
                <w:left w:val="none" w:sz="0" w:space="0" w:color="auto"/>
                <w:bottom w:val="none" w:sz="0" w:space="0" w:color="auto"/>
                <w:right w:val="none" w:sz="0" w:space="0" w:color="auto"/>
              </w:divBdr>
              <w:divsChild>
                <w:div w:id="2021197824">
                  <w:marLeft w:val="0"/>
                  <w:marRight w:val="0"/>
                  <w:marTop w:val="0"/>
                  <w:marBottom w:val="0"/>
                  <w:divBdr>
                    <w:top w:val="none" w:sz="0" w:space="0" w:color="auto"/>
                    <w:left w:val="none" w:sz="0" w:space="0" w:color="auto"/>
                    <w:bottom w:val="none" w:sz="0" w:space="0" w:color="auto"/>
                    <w:right w:val="none" w:sz="0" w:space="0" w:color="auto"/>
                  </w:divBdr>
                  <w:divsChild>
                    <w:div w:id="1006664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90986403">
      <w:bodyDiv w:val="1"/>
      <w:marLeft w:val="0"/>
      <w:marRight w:val="0"/>
      <w:marTop w:val="0"/>
      <w:marBottom w:val="0"/>
      <w:divBdr>
        <w:top w:val="none" w:sz="0" w:space="0" w:color="auto"/>
        <w:left w:val="none" w:sz="0" w:space="0" w:color="auto"/>
        <w:bottom w:val="none" w:sz="0" w:space="0" w:color="auto"/>
        <w:right w:val="none" w:sz="0" w:space="0" w:color="auto"/>
      </w:divBdr>
    </w:div>
    <w:div w:id="993029089">
      <w:bodyDiv w:val="1"/>
      <w:marLeft w:val="0"/>
      <w:marRight w:val="0"/>
      <w:marTop w:val="0"/>
      <w:marBottom w:val="0"/>
      <w:divBdr>
        <w:top w:val="none" w:sz="0" w:space="0" w:color="auto"/>
        <w:left w:val="none" w:sz="0" w:space="0" w:color="auto"/>
        <w:bottom w:val="none" w:sz="0" w:space="0" w:color="auto"/>
        <w:right w:val="none" w:sz="0" w:space="0" w:color="auto"/>
      </w:divBdr>
    </w:div>
    <w:div w:id="994257310">
      <w:bodyDiv w:val="1"/>
      <w:marLeft w:val="0"/>
      <w:marRight w:val="0"/>
      <w:marTop w:val="0"/>
      <w:marBottom w:val="0"/>
      <w:divBdr>
        <w:top w:val="none" w:sz="0" w:space="0" w:color="auto"/>
        <w:left w:val="none" w:sz="0" w:space="0" w:color="auto"/>
        <w:bottom w:val="none" w:sz="0" w:space="0" w:color="auto"/>
        <w:right w:val="none" w:sz="0" w:space="0" w:color="auto"/>
      </w:divBdr>
    </w:div>
    <w:div w:id="995648948">
      <w:bodyDiv w:val="1"/>
      <w:marLeft w:val="0"/>
      <w:marRight w:val="0"/>
      <w:marTop w:val="0"/>
      <w:marBottom w:val="0"/>
      <w:divBdr>
        <w:top w:val="none" w:sz="0" w:space="0" w:color="auto"/>
        <w:left w:val="none" w:sz="0" w:space="0" w:color="auto"/>
        <w:bottom w:val="none" w:sz="0" w:space="0" w:color="auto"/>
        <w:right w:val="none" w:sz="0" w:space="0" w:color="auto"/>
      </w:divBdr>
    </w:div>
    <w:div w:id="998197817">
      <w:bodyDiv w:val="1"/>
      <w:marLeft w:val="0"/>
      <w:marRight w:val="0"/>
      <w:marTop w:val="0"/>
      <w:marBottom w:val="0"/>
      <w:divBdr>
        <w:top w:val="none" w:sz="0" w:space="0" w:color="auto"/>
        <w:left w:val="none" w:sz="0" w:space="0" w:color="auto"/>
        <w:bottom w:val="none" w:sz="0" w:space="0" w:color="auto"/>
        <w:right w:val="none" w:sz="0" w:space="0" w:color="auto"/>
      </w:divBdr>
    </w:div>
    <w:div w:id="1001396774">
      <w:bodyDiv w:val="1"/>
      <w:marLeft w:val="0"/>
      <w:marRight w:val="0"/>
      <w:marTop w:val="0"/>
      <w:marBottom w:val="0"/>
      <w:divBdr>
        <w:top w:val="none" w:sz="0" w:space="0" w:color="auto"/>
        <w:left w:val="none" w:sz="0" w:space="0" w:color="auto"/>
        <w:bottom w:val="none" w:sz="0" w:space="0" w:color="auto"/>
        <w:right w:val="none" w:sz="0" w:space="0" w:color="auto"/>
      </w:divBdr>
    </w:div>
    <w:div w:id="1002775686">
      <w:bodyDiv w:val="1"/>
      <w:marLeft w:val="0"/>
      <w:marRight w:val="0"/>
      <w:marTop w:val="0"/>
      <w:marBottom w:val="0"/>
      <w:divBdr>
        <w:top w:val="none" w:sz="0" w:space="0" w:color="auto"/>
        <w:left w:val="none" w:sz="0" w:space="0" w:color="auto"/>
        <w:bottom w:val="none" w:sz="0" w:space="0" w:color="auto"/>
        <w:right w:val="none" w:sz="0" w:space="0" w:color="auto"/>
      </w:divBdr>
    </w:div>
    <w:div w:id="1004406180">
      <w:bodyDiv w:val="1"/>
      <w:marLeft w:val="0"/>
      <w:marRight w:val="0"/>
      <w:marTop w:val="0"/>
      <w:marBottom w:val="0"/>
      <w:divBdr>
        <w:top w:val="none" w:sz="0" w:space="0" w:color="auto"/>
        <w:left w:val="none" w:sz="0" w:space="0" w:color="auto"/>
        <w:bottom w:val="none" w:sz="0" w:space="0" w:color="auto"/>
        <w:right w:val="none" w:sz="0" w:space="0" w:color="auto"/>
      </w:divBdr>
    </w:div>
    <w:div w:id="1008406638">
      <w:bodyDiv w:val="1"/>
      <w:marLeft w:val="0"/>
      <w:marRight w:val="0"/>
      <w:marTop w:val="0"/>
      <w:marBottom w:val="0"/>
      <w:divBdr>
        <w:top w:val="none" w:sz="0" w:space="0" w:color="auto"/>
        <w:left w:val="none" w:sz="0" w:space="0" w:color="auto"/>
        <w:bottom w:val="none" w:sz="0" w:space="0" w:color="auto"/>
        <w:right w:val="none" w:sz="0" w:space="0" w:color="auto"/>
      </w:divBdr>
    </w:div>
    <w:div w:id="1010445381">
      <w:bodyDiv w:val="1"/>
      <w:marLeft w:val="0"/>
      <w:marRight w:val="0"/>
      <w:marTop w:val="0"/>
      <w:marBottom w:val="0"/>
      <w:divBdr>
        <w:top w:val="none" w:sz="0" w:space="0" w:color="auto"/>
        <w:left w:val="none" w:sz="0" w:space="0" w:color="auto"/>
        <w:bottom w:val="none" w:sz="0" w:space="0" w:color="auto"/>
        <w:right w:val="none" w:sz="0" w:space="0" w:color="auto"/>
      </w:divBdr>
    </w:div>
    <w:div w:id="1012730572">
      <w:bodyDiv w:val="1"/>
      <w:marLeft w:val="0"/>
      <w:marRight w:val="0"/>
      <w:marTop w:val="0"/>
      <w:marBottom w:val="0"/>
      <w:divBdr>
        <w:top w:val="none" w:sz="0" w:space="0" w:color="auto"/>
        <w:left w:val="none" w:sz="0" w:space="0" w:color="auto"/>
        <w:bottom w:val="none" w:sz="0" w:space="0" w:color="auto"/>
        <w:right w:val="none" w:sz="0" w:space="0" w:color="auto"/>
      </w:divBdr>
    </w:div>
    <w:div w:id="1012872635">
      <w:bodyDiv w:val="1"/>
      <w:marLeft w:val="0"/>
      <w:marRight w:val="0"/>
      <w:marTop w:val="0"/>
      <w:marBottom w:val="0"/>
      <w:divBdr>
        <w:top w:val="none" w:sz="0" w:space="0" w:color="auto"/>
        <w:left w:val="none" w:sz="0" w:space="0" w:color="auto"/>
        <w:bottom w:val="none" w:sz="0" w:space="0" w:color="auto"/>
        <w:right w:val="none" w:sz="0" w:space="0" w:color="auto"/>
      </w:divBdr>
      <w:divsChild>
        <w:div w:id="1352416394">
          <w:marLeft w:val="480"/>
          <w:marRight w:val="0"/>
          <w:marTop w:val="0"/>
          <w:marBottom w:val="0"/>
          <w:divBdr>
            <w:top w:val="none" w:sz="0" w:space="0" w:color="auto"/>
            <w:left w:val="none" w:sz="0" w:space="0" w:color="auto"/>
            <w:bottom w:val="none" w:sz="0" w:space="0" w:color="auto"/>
            <w:right w:val="none" w:sz="0" w:space="0" w:color="auto"/>
          </w:divBdr>
        </w:div>
        <w:div w:id="509681612">
          <w:marLeft w:val="480"/>
          <w:marRight w:val="0"/>
          <w:marTop w:val="0"/>
          <w:marBottom w:val="0"/>
          <w:divBdr>
            <w:top w:val="none" w:sz="0" w:space="0" w:color="auto"/>
            <w:left w:val="none" w:sz="0" w:space="0" w:color="auto"/>
            <w:bottom w:val="none" w:sz="0" w:space="0" w:color="auto"/>
            <w:right w:val="none" w:sz="0" w:space="0" w:color="auto"/>
          </w:divBdr>
        </w:div>
        <w:div w:id="1818763191">
          <w:marLeft w:val="480"/>
          <w:marRight w:val="0"/>
          <w:marTop w:val="0"/>
          <w:marBottom w:val="0"/>
          <w:divBdr>
            <w:top w:val="none" w:sz="0" w:space="0" w:color="auto"/>
            <w:left w:val="none" w:sz="0" w:space="0" w:color="auto"/>
            <w:bottom w:val="none" w:sz="0" w:space="0" w:color="auto"/>
            <w:right w:val="none" w:sz="0" w:space="0" w:color="auto"/>
          </w:divBdr>
        </w:div>
        <w:div w:id="1253665927">
          <w:marLeft w:val="480"/>
          <w:marRight w:val="0"/>
          <w:marTop w:val="0"/>
          <w:marBottom w:val="0"/>
          <w:divBdr>
            <w:top w:val="none" w:sz="0" w:space="0" w:color="auto"/>
            <w:left w:val="none" w:sz="0" w:space="0" w:color="auto"/>
            <w:bottom w:val="none" w:sz="0" w:space="0" w:color="auto"/>
            <w:right w:val="none" w:sz="0" w:space="0" w:color="auto"/>
          </w:divBdr>
        </w:div>
        <w:div w:id="366293909">
          <w:marLeft w:val="480"/>
          <w:marRight w:val="0"/>
          <w:marTop w:val="0"/>
          <w:marBottom w:val="0"/>
          <w:divBdr>
            <w:top w:val="none" w:sz="0" w:space="0" w:color="auto"/>
            <w:left w:val="none" w:sz="0" w:space="0" w:color="auto"/>
            <w:bottom w:val="none" w:sz="0" w:space="0" w:color="auto"/>
            <w:right w:val="none" w:sz="0" w:space="0" w:color="auto"/>
          </w:divBdr>
        </w:div>
        <w:div w:id="1685940057">
          <w:marLeft w:val="480"/>
          <w:marRight w:val="0"/>
          <w:marTop w:val="0"/>
          <w:marBottom w:val="0"/>
          <w:divBdr>
            <w:top w:val="none" w:sz="0" w:space="0" w:color="auto"/>
            <w:left w:val="none" w:sz="0" w:space="0" w:color="auto"/>
            <w:bottom w:val="none" w:sz="0" w:space="0" w:color="auto"/>
            <w:right w:val="none" w:sz="0" w:space="0" w:color="auto"/>
          </w:divBdr>
        </w:div>
        <w:div w:id="1730884273">
          <w:marLeft w:val="480"/>
          <w:marRight w:val="0"/>
          <w:marTop w:val="0"/>
          <w:marBottom w:val="0"/>
          <w:divBdr>
            <w:top w:val="none" w:sz="0" w:space="0" w:color="auto"/>
            <w:left w:val="none" w:sz="0" w:space="0" w:color="auto"/>
            <w:bottom w:val="none" w:sz="0" w:space="0" w:color="auto"/>
            <w:right w:val="none" w:sz="0" w:space="0" w:color="auto"/>
          </w:divBdr>
        </w:div>
      </w:divsChild>
    </w:div>
    <w:div w:id="1014112320">
      <w:bodyDiv w:val="1"/>
      <w:marLeft w:val="0"/>
      <w:marRight w:val="0"/>
      <w:marTop w:val="0"/>
      <w:marBottom w:val="0"/>
      <w:divBdr>
        <w:top w:val="none" w:sz="0" w:space="0" w:color="auto"/>
        <w:left w:val="none" w:sz="0" w:space="0" w:color="auto"/>
        <w:bottom w:val="none" w:sz="0" w:space="0" w:color="auto"/>
        <w:right w:val="none" w:sz="0" w:space="0" w:color="auto"/>
      </w:divBdr>
    </w:div>
    <w:div w:id="1017199367">
      <w:bodyDiv w:val="1"/>
      <w:marLeft w:val="0"/>
      <w:marRight w:val="0"/>
      <w:marTop w:val="0"/>
      <w:marBottom w:val="0"/>
      <w:divBdr>
        <w:top w:val="none" w:sz="0" w:space="0" w:color="auto"/>
        <w:left w:val="none" w:sz="0" w:space="0" w:color="auto"/>
        <w:bottom w:val="none" w:sz="0" w:space="0" w:color="auto"/>
        <w:right w:val="none" w:sz="0" w:space="0" w:color="auto"/>
      </w:divBdr>
    </w:div>
    <w:div w:id="1019622675">
      <w:bodyDiv w:val="1"/>
      <w:marLeft w:val="0"/>
      <w:marRight w:val="0"/>
      <w:marTop w:val="0"/>
      <w:marBottom w:val="0"/>
      <w:divBdr>
        <w:top w:val="none" w:sz="0" w:space="0" w:color="auto"/>
        <w:left w:val="none" w:sz="0" w:space="0" w:color="auto"/>
        <w:bottom w:val="none" w:sz="0" w:space="0" w:color="auto"/>
        <w:right w:val="none" w:sz="0" w:space="0" w:color="auto"/>
      </w:divBdr>
    </w:div>
    <w:div w:id="1024019884">
      <w:bodyDiv w:val="1"/>
      <w:marLeft w:val="0"/>
      <w:marRight w:val="0"/>
      <w:marTop w:val="0"/>
      <w:marBottom w:val="0"/>
      <w:divBdr>
        <w:top w:val="none" w:sz="0" w:space="0" w:color="auto"/>
        <w:left w:val="none" w:sz="0" w:space="0" w:color="auto"/>
        <w:bottom w:val="none" w:sz="0" w:space="0" w:color="auto"/>
        <w:right w:val="none" w:sz="0" w:space="0" w:color="auto"/>
      </w:divBdr>
    </w:div>
    <w:div w:id="1024095616">
      <w:bodyDiv w:val="1"/>
      <w:marLeft w:val="0"/>
      <w:marRight w:val="0"/>
      <w:marTop w:val="0"/>
      <w:marBottom w:val="0"/>
      <w:divBdr>
        <w:top w:val="none" w:sz="0" w:space="0" w:color="auto"/>
        <w:left w:val="none" w:sz="0" w:space="0" w:color="auto"/>
        <w:bottom w:val="none" w:sz="0" w:space="0" w:color="auto"/>
        <w:right w:val="none" w:sz="0" w:space="0" w:color="auto"/>
      </w:divBdr>
    </w:div>
    <w:div w:id="1030913463">
      <w:bodyDiv w:val="1"/>
      <w:marLeft w:val="0"/>
      <w:marRight w:val="0"/>
      <w:marTop w:val="0"/>
      <w:marBottom w:val="0"/>
      <w:divBdr>
        <w:top w:val="none" w:sz="0" w:space="0" w:color="auto"/>
        <w:left w:val="none" w:sz="0" w:space="0" w:color="auto"/>
        <w:bottom w:val="none" w:sz="0" w:space="0" w:color="auto"/>
        <w:right w:val="none" w:sz="0" w:space="0" w:color="auto"/>
      </w:divBdr>
    </w:div>
    <w:div w:id="1032415924">
      <w:bodyDiv w:val="1"/>
      <w:marLeft w:val="0"/>
      <w:marRight w:val="0"/>
      <w:marTop w:val="0"/>
      <w:marBottom w:val="0"/>
      <w:divBdr>
        <w:top w:val="none" w:sz="0" w:space="0" w:color="auto"/>
        <w:left w:val="none" w:sz="0" w:space="0" w:color="auto"/>
        <w:bottom w:val="none" w:sz="0" w:space="0" w:color="auto"/>
        <w:right w:val="none" w:sz="0" w:space="0" w:color="auto"/>
      </w:divBdr>
    </w:div>
    <w:div w:id="1032923261">
      <w:bodyDiv w:val="1"/>
      <w:marLeft w:val="0"/>
      <w:marRight w:val="0"/>
      <w:marTop w:val="0"/>
      <w:marBottom w:val="0"/>
      <w:divBdr>
        <w:top w:val="none" w:sz="0" w:space="0" w:color="auto"/>
        <w:left w:val="none" w:sz="0" w:space="0" w:color="auto"/>
        <w:bottom w:val="none" w:sz="0" w:space="0" w:color="auto"/>
        <w:right w:val="none" w:sz="0" w:space="0" w:color="auto"/>
      </w:divBdr>
    </w:div>
    <w:div w:id="1035155827">
      <w:bodyDiv w:val="1"/>
      <w:marLeft w:val="0"/>
      <w:marRight w:val="0"/>
      <w:marTop w:val="0"/>
      <w:marBottom w:val="0"/>
      <w:divBdr>
        <w:top w:val="none" w:sz="0" w:space="0" w:color="auto"/>
        <w:left w:val="none" w:sz="0" w:space="0" w:color="auto"/>
        <w:bottom w:val="none" w:sz="0" w:space="0" w:color="auto"/>
        <w:right w:val="none" w:sz="0" w:space="0" w:color="auto"/>
      </w:divBdr>
    </w:div>
    <w:div w:id="1035157068">
      <w:bodyDiv w:val="1"/>
      <w:marLeft w:val="0"/>
      <w:marRight w:val="0"/>
      <w:marTop w:val="0"/>
      <w:marBottom w:val="0"/>
      <w:divBdr>
        <w:top w:val="none" w:sz="0" w:space="0" w:color="auto"/>
        <w:left w:val="none" w:sz="0" w:space="0" w:color="auto"/>
        <w:bottom w:val="none" w:sz="0" w:space="0" w:color="auto"/>
        <w:right w:val="none" w:sz="0" w:space="0" w:color="auto"/>
      </w:divBdr>
    </w:div>
    <w:div w:id="1035499355">
      <w:bodyDiv w:val="1"/>
      <w:marLeft w:val="0"/>
      <w:marRight w:val="0"/>
      <w:marTop w:val="0"/>
      <w:marBottom w:val="0"/>
      <w:divBdr>
        <w:top w:val="none" w:sz="0" w:space="0" w:color="auto"/>
        <w:left w:val="none" w:sz="0" w:space="0" w:color="auto"/>
        <w:bottom w:val="none" w:sz="0" w:space="0" w:color="auto"/>
        <w:right w:val="none" w:sz="0" w:space="0" w:color="auto"/>
      </w:divBdr>
    </w:div>
    <w:div w:id="1039740791">
      <w:bodyDiv w:val="1"/>
      <w:marLeft w:val="0"/>
      <w:marRight w:val="0"/>
      <w:marTop w:val="0"/>
      <w:marBottom w:val="0"/>
      <w:divBdr>
        <w:top w:val="none" w:sz="0" w:space="0" w:color="auto"/>
        <w:left w:val="none" w:sz="0" w:space="0" w:color="auto"/>
        <w:bottom w:val="none" w:sz="0" w:space="0" w:color="auto"/>
        <w:right w:val="none" w:sz="0" w:space="0" w:color="auto"/>
      </w:divBdr>
      <w:divsChild>
        <w:div w:id="1356809206">
          <w:marLeft w:val="480"/>
          <w:marRight w:val="0"/>
          <w:marTop w:val="0"/>
          <w:marBottom w:val="0"/>
          <w:divBdr>
            <w:top w:val="none" w:sz="0" w:space="0" w:color="auto"/>
            <w:left w:val="none" w:sz="0" w:space="0" w:color="auto"/>
            <w:bottom w:val="none" w:sz="0" w:space="0" w:color="auto"/>
            <w:right w:val="none" w:sz="0" w:space="0" w:color="auto"/>
          </w:divBdr>
        </w:div>
      </w:divsChild>
    </w:div>
    <w:div w:id="1040127855">
      <w:bodyDiv w:val="1"/>
      <w:marLeft w:val="0"/>
      <w:marRight w:val="0"/>
      <w:marTop w:val="0"/>
      <w:marBottom w:val="0"/>
      <w:divBdr>
        <w:top w:val="none" w:sz="0" w:space="0" w:color="auto"/>
        <w:left w:val="none" w:sz="0" w:space="0" w:color="auto"/>
        <w:bottom w:val="none" w:sz="0" w:space="0" w:color="auto"/>
        <w:right w:val="none" w:sz="0" w:space="0" w:color="auto"/>
      </w:divBdr>
    </w:div>
    <w:div w:id="1040935727">
      <w:bodyDiv w:val="1"/>
      <w:marLeft w:val="0"/>
      <w:marRight w:val="0"/>
      <w:marTop w:val="0"/>
      <w:marBottom w:val="0"/>
      <w:divBdr>
        <w:top w:val="none" w:sz="0" w:space="0" w:color="auto"/>
        <w:left w:val="none" w:sz="0" w:space="0" w:color="auto"/>
        <w:bottom w:val="none" w:sz="0" w:space="0" w:color="auto"/>
        <w:right w:val="none" w:sz="0" w:space="0" w:color="auto"/>
      </w:divBdr>
    </w:div>
    <w:div w:id="1041435943">
      <w:bodyDiv w:val="1"/>
      <w:marLeft w:val="0"/>
      <w:marRight w:val="0"/>
      <w:marTop w:val="0"/>
      <w:marBottom w:val="0"/>
      <w:divBdr>
        <w:top w:val="none" w:sz="0" w:space="0" w:color="auto"/>
        <w:left w:val="none" w:sz="0" w:space="0" w:color="auto"/>
        <w:bottom w:val="none" w:sz="0" w:space="0" w:color="auto"/>
        <w:right w:val="none" w:sz="0" w:space="0" w:color="auto"/>
      </w:divBdr>
    </w:div>
    <w:div w:id="1041906286">
      <w:bodyDiv w:val="1"/>
      <w:marLeft w:val="0"/>
      <w:marRight w:val="0"/>
      <w:marTop w:val="0"/>
      <w:marBottom w:val="0"/>
      <w:divBdr>
        <w:top w:val="none" w:sz="0" w:space="0" w:color="auto"/>
        <w:left w:val="none" w:sz="0" w:space="0" w:color="auto"/>
        <w:bottom w:val="none" w:sz="0" w:space="0" w:color="auto"/>
        <w:right w:val="none" w:sz="0" w:space="0" w:color="auto"/>
      </w:divBdr>
    </w:div>
    <w:div w:id="1047533577">
      <w:bodyDiv w:val="1"/>
      <w:marLeft w:val="0"/>
      <w:marRight w:val="0"/>
      <w:marTop w:val="0"/>
      <w:marBottom w:val="0"/>
      <w:divBdr>
        <w:top w:val="none" w:sz="0" w:space="0" w:color="auto"/>
        <w:left w:val="none" w:sz="0" w:space="0" w:color="auto"/>
        <w:bottom w:val="none" w:sz="0" w:space="0" w:color="auto"/>
        <w:right w:val="none" w:sz="0" w:space="0" w:color="auto"/>
      </w:divBdr>
    </w:div>
    <w:div w:id="1049964001">
      <w:bodyDiv w:val="1"/>
      <w:marLeft w:val="0"/>
      <w:marRight w:val="0"/>
      <w:marTop w:val="0"/>
      <w:marBottom w:val="0"/>
      <w:divBdr>
        <w:top w:val="none" w:sz="0" w:space="0" w:color="auto"/>
        <w:left w:val="none" w:sz="0" w:space="0" w:color="auto"/>
        <w:bottom w:val="none" w:sz="0" w:space="0" w:color="auto"/>
        <w:right w:val="none" w:sz="0" w:space="0" w:color="auto"/>
      </w:divBdr>
    </w:div>
    <w:div w:id="1052658729">
      <w:bodyDiv w:val="1"/>
      <w:marLeft w:val="0"/>
      <w:marRight w:val="0"/>
      <w:marTop w:val="0"/>
      <w:marBottom w:val="0"/>
      <w:divBdr>
        <w:top w:val="none" w:sz="0" w:space="0" w:color="auto"/>
        <w:left w:val="none" w:sz="0" w:space="0" w:color="auto"/>
        <w:bottom w:val="none" w:sz="0" w:space="0" w:color="auto"/>
        <w:right w:val="none" w:sz="0" w:space="0" w:color="auto"/>
      </w:divBdr>
    </w:div>
    <w:div w:id="1056706885">
      <w:bodyDiv w:val="1"/>
      <w:marLeft w:val="0"/>
      <w:marRight w:val="0"/>
      <w:marTop w:val="0"/>
      <w:marBottom w:val="0"/>
      <w:divBdr>
        <w:top w:val="none" w:sz="0" w:space="0" w:color="auto"/>
        <w:left w:val="none" w:sz="0" w:space="0" w:color="auto"/>
        <w:bottom w:val="none" w:sz="0" w:space="0" w:color="auto"/>
        <w:right w:val="none" w:sz="0" w:space="0" w:color="auto"/>
      </w:divBdr>
    </w:div>
    <w:div w:id="1056860146">
      <w:bodyDiv w:val="1"/>
      <w:marLeft w:val="0"/>
      <w:marRight w:val="0"/>
      <w:marTop w:val="0"/>
      <w:marBottom w:val="0"/>
      <w:divBdr>
        <w:top w:val="none" w:sz="0" w:space="0" w:color="auto"/>
        <w:left w:val="none" w:sz="0" w:space="0" w:color="auto"/>
        <w:bottom w:val="none" w:sz="0" w:space="0" w:color="auto"/>
        <w:right w:val="none" w:sz="0" w:space="0" w:color="auto"/>
      </w:divBdr>
    </w:div>
    <w:div w:id="1059010335">
      <w:bodyDiv w:val="1"/>
      <w:marLeft w:val="0"/>
      <w:marRight w:val="0"/>
      <w:marTop w:val="0"/>
      <w:marBottom w:val="0"/>
      <w:divBdr>
        <w:top w:val="none" w:sz="0" w:space="0" w:color="auto"/>
        <w:left w:val="none" w:sz="0" w:space="0" w:color="auto"/>
        <w:bottom w:val="none" w:sz="0" w:space="0" w:color="auto"/>
        <w:right w:val="none" w:sz="0" w:space="0" w:color="auto"/>
      </w:divBdr>
    </w:div>
    <w:div w:id="1061754072">
      <w:bodyDiv w:val="1"/>
      <w:marLeft w:val="0"/>
      <w:marRight w:val="0"/>
      <w:marTop w:val="0"/>
      <w:marBottom w:val="0"/>
      <w:divBdr>
        <w:top w:val="none" w:sz="0" w:space="0" w:color="auto"/>
        <w:left w:val="none" w:sz="0" w:space="0" w:color="auto"/>
        <w:bottom w:val="none" w:sz="0" w:space="0" w:color="auto"/>
        <w:right w:val="none" w:sz="0" w:space="0" w:color="auto"/>
      </w:divBdr>
    </w:div>
    <w:div w:id="1063258824">
      <w:bodyDiv w:val="1"/>
      <w:marLeft w:val="0"/>
      <w:marRight w:val="0"/>
      <w:marTop w:val="0"/>
      <w:marBottom w:val="0"/>
      <w:divBdr>
        <w:top w:val="none" w:sz="0" w:space="0" w:color="auto"/>
        <w:left w:val="none" w:sz="0" w:space="0" w:color="auto"/>
        <w:bottom w:val="none" w:sz="0" w:space="0" w:color="auto"/>
        <w:right w:val="none" w:sz="0" w:space="0" w:color="auto"/>
      </w:divBdr>
      <w:divsChild>
        <w:div w:id="1689916149">
          <w:marLeft w:val="480"/>
          <w:marRight w:val="0"/>
          <w:marTop w:val="0"/>
          <w:marBottom w:val="0"/>
          <w:divBdr>
            <w:top w:val="none" w:sz="0" w:space="0" w:color="auto"/>
            <w:left w:val="none" w:sz="0" w:space="0" w:color="auto"/>
            <w:bottom w:val="none" w:sz="0" w:space="0" w:color="auto"/>
            <w:right w:val="none" w:sz="0" w:space="0" w:color="auto"/>
          </w:divBdr>
        </w:div>
      </w:divsChild>
    </w:div>
    <w:div w:id="1064332912">
      <w:bodyDiv w:val="1"/>
      <w:marLeft w:val="0"/>
      <w:marRight w:val="0"/>
      <w:marTop w:val="0"/>
      <w:marBottom w:val="0"/>
      <w:divBdr>
        <w:top w:val="none" w:sz="0" w:space="0" w:color="auto"/>
        <w:left w:val="none" w:sz="0" w:space="0" w:color="auto"/>
        <w:bottom w:val="none" w:sz="0" w:space="0" w:color="auto"/>
        <w:right w:val="none" w:sz="0" w:space="0" w:color="auto"/>
      </w:divBdr>
    </w:div>
    <w:div w:id="1065371647">
      <w:bodyDiv w:val="1"/>
      <w:marLeft w:val="0"/>
      <w:marRight w:val="0"/>
      <w:marTop w:val="0"/>
      <w:marBottom w:val="0"/>
      <w:divBdr>
        <w:top w:val="none" w:sz="0" w:space="0" w:color="auto"/>
        <w:left w:val="none" w:sz="0" w:space="0" w:color="auto"/>
        <w:bottom w:val="none" w:sz="0" w:space="0" w:color="auto"/>
        <w:right w:val="none" w:sz="0" w:space="0" w:color="auto"/>
      </w:divBdr>
    </w:div>
    <w:div w:id="1065448347">
      <w:bodyDiv w:val="1"/>
      <w:marLeft w:val="0"/>
      <w:marRight w:val="0"/>
      <w:marTop w:val="0"/>
      <w:marBottom w:val="0"/>
      <w:divBdr>
        <w:top w:val="none" w:sz="0" w:space="0" w:color="auto"/>
        <w:left w:val="none" w:sz="0" w:space="0" w:color="auto"/>
        <w:bottom w:val="none" w:sz="0" w:space="0" w:color="auto"/>
        <w:right w:val="none" w:sz="0" w:space="0" w:color="auto"/>
      </w:divBdr>
    </w:div>
    <w:div w:id="1067653880">
      <w:bodyDiv w:val="1"/>
      <w:marLeft w:val="0"/>
      <w:marRight w:val="0"/>
      <w:marTop w:val="0"/>
      <w:marBottom w:val="0"/>
      <w:divBdr>
        <w:top w:val="none" w:sz="0" w:space="0" w:color="auto"/>
        <w:left w:val="none" w:sz="0" w:space="0" w:color="auto"/>
        <w:bottom w:val="none" w:sz="0" w:space="0" w:color="auto"/>
        <w:right w:val="none" w:sz="0" w:space="0" w:color="auto"/>
      </w:divBdr>
      <w:divsChild>
        <w:div w:id="2065173102">
          <w:marLeft w:val="480"/>
          <w:marRight w:val="0"/>
          <w:marTop w:val="0"/>
          <w:marBottom w:val="0"/>
          <w:divBdr>
            <w:top w:val="none" w:sz="0" w:space="0" w:color="auto"/>
            <w:left w:val="none" w:sz="0" w:space="0" w:color="auto"/>
            <w:bottom w:val="none" w:sz="0" w:space="0" w:color="auto"/>
            <w:right w:val="none" w:sz="0" w:space="0" w:color="auto"/>
          </w:divBdr>
        </w:div>
        <w:div w:id="483860421">
          <w:marLeft w:val="480"/>
          <w:marRight w:val="0"/>
          <w:marTop w:val="0"/>
          <w:marBottom w:val="0"/>
          <w:divBdr>
            <w:top w:val="none" w:sz="0" w:space="0" w:color="auto"/>
            <w:left w:val="none" w:sz="0" w:space="0" w:color="auto"/>
            <w:bottom w:val="none" w:sz="0" w:space="0" w:color="auto"/>
            <w:right w:val="none" w:sz="0" w:space="0" w:color="auto"/>
          </w:divBdr>
        </w:div>
        <w:div w:id="1364790623">
          <w:marLeft w:val="480"/>
          <w:marRight w:val="0"/>
          <w:marTop w:val="0"/>
          <w:marBottom w:val="0"/>
          <w:divBdr>
            <w:top w:val="none" w:sz="0" w:space="0" w:color="auto"/>
            <w:left w:val="none" w:sz="0" w:space="0" w:color="auto"/>
            <w:bottom w:val="none" w:sz="0" w:space="0" w:color="auto"/>
            <w:right w:val="none" w:sz="0" w:space="0" w:color="auto"/>
          </w:divBdr>
        </w:div>
        <w:div w:id="1929078806">
          <w:marLeft w:val="480"/>
          <w:marRight w:val="0"/>
          <w:marTop w:val="0"/>
          <w:marBottom w:val="0"/>
          <w:divBdr>
            <w:top w:val="none" w:sz="0" w:space="0" w:color="auto"/>
            <w:left w:val="none" w:sz="0" w:space="0" w:color="auto"/>
            <w:bottom w:val="none" w:sz="0" w:space="0" w:color="auto"/>
            <w:right w:val="none" w:sz="0" w:space="0" w:color="auto"/>
          </w:divBdr>
        </w:div>
      </w:divsChild>
    </w:div>
    <w:div w:id="1068453392">
      <w:bodyDiv w:val="1"/>
      <w:marLeft w:val="0"/>
      <w:marRight w:val="0"/>
      <w:marTop w:val="0"/>
      <w:marBottom w:val="0"/>
      <w:divBdr>
        <w:top w:val="none" w:sz="0" w:space="0" w:color="auto"/>
        <w:left w:val="none" w:sz="0" w:space="0" w:color="auto"/>
        <w:bottom w:val="none" w:sz="0" w:space="0" w:color="auto"/>
        <w:right w:val="none" w:sz="0" w:space="0" w:color="auto"/>
      </w:divBdr>
    </w:div>
    <w:div w:id="1069108342">
      <w:bodyDiv w:val="1"/>
      <w:marLeft w:val="0"/>
      <w:marRight w:val="0"/>
      <w:marTop w:val="0"/>
      <w:marBottom w:val="0"/>
      <w:divBdr>
        <w:top w:val="none" w:sz="0" w:space="0" w:color="auto"/>
        <w:left w:val="none" w:sz="0" w:space="0" w:color="auto"/>
        <w:bottom w:val="none" w:sz="0" w:space="0" w:color="auto"/>
        <w:right w:val="none" w:sz="0" w:space="0" w:color="auto"/>
      </w:divBdr>
    </w:div>
    <w:div w:id="1073042928">
      <w:bodyDiv w:val="1"/>
      <w:marLeft w:val="0"/>
      <w:marRight w:val="0"/>
      <w:marTop w:val="0"/>
      <w:marBottom w:val="0"/>
      <w:divBdr>
        <w:top w:val="none" w:sz="0" w:space="0" w:color="auto"/>
        <w:left w:val="none" w:sz="0" w:space="0" w:color="auto"/>
        <w:bottom w:val="none" w:sz="0" w:space="0" w:color="auto"/>
        <w:right w:val="none" w:sz="0" w:space="0" w:color="auto"/>
      </w:divBdr>
    </w:div>
    <w:div w:id="1073237135">
      <w:bodyDiv w:val="1"/>
      <w:marLeft w:val="0"/>
      <w:marRight w:val="0"/>
      <w:marTop w:val="0"/>
      <w:marBottom w:val="0"/>
      <w:divBdr>
        <w:top w:val="none" w:sz="0" w:space="0" w:color="auto"/>
        <w:left w:val="none" w:sz="0" w:space="0" w:color="auto"/>
        <w:bottom w:val="none" w:sz="0" w:space="0" w:color="auto"/>
        <w:right w:val="none" w:sz="0" w:space="0" w:color="auto"/>
      </w:divBdr>
    </w:div>
    <w:div w:id="1073819035">
      <w:bodyDiv w:val="1"/>
      <w:marLeft w:val="0"/>
      <w:marRight w:val="0"/>
      <w:marTop w:val="0"/>
      <w:marBottom w:val="0"/>
      <w:divBdr>
        <w:top w:val="none" w:sz="0" w:space="0" w:color="auto"/>
        <w:left w:val="none" w:sz="0" w:space="0" w:color="auto"/>
        <w:bottom w:val="none" w:sz="0" w:space="0" w:color="auto"/>
        <w:right w:val="none" w:sz="0" w:space="0" w:color="auto"/>
      </w:divBdr>
      <w:divsChild>
        <w:div w:id="315886247">
          <w:marLeft w:val="480"/>
          <w:marRight w:val="0"/>
          <w:marTop w:val="0"/>
          <w:marBottom w:val="0"/>
          <w:divBdr>
            <w:top w:val="none" w:sz="0" w:space="0" w:color="auto"/>
            <w:left w:val="none" w:sz="0" w:space="0" w:color="auto"/>
            <w:bottom w:val="none" w:sz="0" w:space="0" w:color="auto"/>
            <w:right w:val="none" w:sz="0" w:space="0" w:color="auto"/>
          </w:divBdr>
        </w:div>
      </w:divsChild>
    </w:div>
    <w:div w:id="1075006782">
      <w:bodyDiv w:val="1"/>
      <w:marLeft w:val="0"/>
      <w:marRight w:val="0"/>
      <w:marTop w:val="0"/>
      <w:marBottom w:val="0"/>
      <w:divBdr>
        <w:top w:val="none" w:sz="0" w:space="0" w:color="auto"/>
        <w:left w:val="none" w:sz="0" w:space="0" w:color="auto"/>
        <w:bottom w:val="none" w:sz="0" w:space="0" w:color="auto"/>
        <w:right w:val="none" w:sz="0" w:space="0" w:color="auto"/>
      </w:divBdr>
    </w:div>
    <w:div w:id="1078595400">
      <w:bodyDiv w:val="1"/>
      <w:marLeft w:val="0"/>
      <w:marRight w:val="0"/>
      <w:marTop w:val="0"/>
      <w:marBottom w:val="0"/>
      <w:divBdr>
        <w:top w:val="none" w:sz="0" w:space="0" w:color="auto"/>
        <w:left w:val="none" w:sz="0" w:space="0" w:color="auto"/>
        <w:bottom w:val="none" w:sz="0" w:space="0" w:color="auto"/>
        <w:right w:val="none" w:sz="0" w:space="0" w:color="auto"/>
      </w:divBdr>
    </w:div>
    <w:div w:id="1078819557">
      <w:bodyDiv w:val="1"/>
      <w:marLeft w:val="0"/>
      <w:marRight w:val="0"/>
      <w:marTop w:val="0"/>
      <w:marBottom w:val="0"/>
      <w:divBdr>
        <w:top w:val="none" w:sz="0" w:space="0" w:color="auto"/>
        <w:left w:val="none" w:sz="0" w:space="0" w:color="auto"/>
        <w:bottom w:val="none" w:sz="0" w:space="0" w:color="auto"/>
        <w:right w:val="none" w:sz="0" w:space="0" w:color="auto"/>
      </w:divBdr>
    </w:div>
    <w:div w:id="1078864382">
      <w:bodyDiv w:val="1"/>
      <w:marLeft w:val="0"/>
      <w:marRight w:val="0"/>
      <w:marTop w:val="0"/>
      <w:marBottom w:val="0"/>
      <w:divBdr>
        <w:top w:val="none" w:sz="0" w:space="0" w:color="auto"/>
        <w:left w:val="none" w:sz="0" w:space="0" w:color="auto"/>
        <w:bottom w:val="none" w:sz="0" w:space="0" w:color="auto"/>
        <w:right w:val="none" w:sz="0" w:space="0" w:color="auto"/>
      </w:divBdr>
    </w:div>
    <w:div w:id="1079792553">
      <w:bodyDiv w:val="1"/>
      <w:marLeft w:val="0"/>
      <w:marRight w:val="0"/>
      <w:marTop w:val="0"/>
      <w:marBottom w:val="0"/>
      <w:divBdr>
        <w:top w:val="none" w:sz="0" w:space="0" w:color="auto"/>
        <w:left w:val="none" w:sz="0" w:space="0" w:color="auto"/>
        <w:bottom w:val="none" w:sz="0" w:space="0" w:color="auto"/>
        <w:right w:val="none" w:sz="0" w:space="0" w:color="auto"/>
      </w:divBdr>
    </w:div>
    <w:div w:id="1082411911">
      <w:bodyDiv w:val="1"/>
      <w:marLeft w:val="0"/>
      <w:marRight w:val="0"/>
      <w:marTop w:val="0"/>
      <w:marBottom w:val="0"/>
      <w:divBdr>
        <w:top w:val="none" w:sz="0" w:space="0" w:color="auto"/>
        <w:left w:val="none" w:sz="0" w:space="0" w:color="auto"/>
        <w:bottom w:val="none" w:sz="0" w:space="0" w:color="auto"/>
        <w:right w:val="none" w:sz="0" w:space="0" w:color="auto"/>
      </w:divBdr>
    </w:div>
    <w:div w:id="1082802651">
      <w:bodyDiv w:val="1"/>
      <w:marLeft w:val="0"/>
      <w:marRight w:val="0"/>
      <w:marTop w:val="0"/>
      <w:marBottom w:val="0"/>
      <w:divBdr>
        <w:top w:val="none" w:sz="0" w:space="0" w:color="auto"/>
        <w:left w:val="none" w:sz="0" w:space="0" w:color="auto"/>
        <w:bottom w:val="none" w:sz="0" w:space="0" w:color="auto"/>
        <w:right w:val="none" w:sz="0" w:space="0" w:color="auto"/>
      </w:divBdr>
    </w:div>
    <w:div w:id="1085957088">
      <w:bodyDiv w:val="1"/>
      <w:marLeft w:val="0"/>
      <w:marRight w:val="0"/>
      <w:marTop w:val="0"/>
      <w:marBottom w:val="0"/>
      <w:divBdr>
        <w:top w:val="none" w:sz="0" w:space="0" w:color="auto"/>
        <w:left w:val="none" w:sz="0" w:space="0" w:color="auto"/>
        <w:bottom w:val="none" w:sz="0" w:space="0" w:color="auto"/>
        <w:right w:val="none" w:sz="0" w:space="0" w:color="auto"/>
      </w:divBdr>
    </w:div>
    <w:div w:id="1090546356">
      <w:bodyDiv w:val="1"/>
      <w:marLeft w:val="0"/>
      <w:marRight w:val="0"/>
      <w:marTop w:val="0"/>
      <w:marBottom w:val="0"/>
      <w:divBdr>
        <w:top w:val="none" w:sz="0" w:space="0" w:color="auto"/>
        <w:left w:val="none" w:sz="0" w:space="0" w:color="auto"/>
        <w:bottom w:val="none" w:sz="0" w:space="0" w:color="auto"/>
        <w:right w:val="none" w:sz="0" w:space="0" w:color="auto"/>
      </w:divBdr>
    </w:div>
    <w:div w:id="1092628420">
      <w:bodyDiv w:val="1"/>
      <w:marLeft w:val="0"/>
      <w:marRight w:val="0"/>
      <w:marTop w:val="0"/>
      <w:marBottom w:val="0"/>
      <w:divBdr>
        <w:top w:val="none" w:sz="0" w:space="0" w:color="auto"/>
        <w:left w:val="none" w:sz="0" w:space="0" w:color="auto"/>
        <w:bottom w:val="none" w:sz="0" w:space="0" w:color="auto"/>
        <w:right w:val="none" w:sz="0" w:space="0" w:color="auto"/>
      </w:divBdr>
    </w:div>
    <w:div w:id="1092968130">
      <w:bodyDiv w:val="1"/>
      <w:marLeft w:val="0"/>
      <w:marRight w:val="0"/>
      <w:marTop w:val="0"/>
      <w:marBottom w:val="0"/>
      <w:divBdr>
        <w:top w:val="none" w:sz="0" w:space="0" w:color="auto"/>
        <w:left w:val="none" w:sz="0" w:space="0" w:color="auto"/>
        <w:bottom w:val="none" w:sz="0" w:space="0" w:color="auto"/>
        <w:right w:val="none" w:sz="0" w:space="0" w:color="auto"/>
      </w:divBdr>
    </w:div>
    <w:div w:id="1096556975">
      <w:bodyDiv w:val="1"/>
      <w:marLeft w:val="0"/>
      <w:marRight w:val="0"/>
      <w:marTop w:val="0"/>
      <w:marBottom w:val="0"/>
      <w:divBdr>
        <w:top w:val="none" w:sz="0" w:space="0" w:color="auto"/>
        <w:left w:val="none" w:sz="0" w:space="0" w:color="auto"/>
        <w:bottom w:val="none" w:sz="0" w:space="0" w:color="auto"/>
        <w:right w:val="none" w:sz="0" w:space="0" w:color="auto"/>
      </w:divBdr>
    </w:div>
    <w:div w:id="1098253353">
      <w:bodyDiv w:val="1"/>
      <w:marLeft w:val="0"/>
      <w:marRight w:val="0"/>
      <w:marTop w:val="0"/>
      <w:marBottom w:val="0"/>
      <w:divBdr>
        <w:top w:val="none" w:sz="0" w:space="0" w:color="auto"/>
        <w:left w:val="none" w:sz="0" w:space="0" w:color="auto"/>
        <w:bottom w:val="none" w:sz="0" w:space="0" w:color="auto"/>
        <w:right w:val="none" w:sz="0" w:space="0" w:color="auto"/>
      </w:divBdr>
    </w:div>
    <w:div w:id="1098335257">
      <w:bodyDiv w:val="1"/>
      <w:marLeft w:val="0"/>
      <w:marRight w:val="0"/>
      <w:marTop w:val="0"/>
      <w:marBottom w:val="0"/>
      <w:divBdr>
        <w:top w:val="none" w:sz="0" w:space="0" w:color="auto"/>
        <w:left w:val="none" w:sz="0" w:space="0" w:color="auto"/>
        <w:bottom w:val="none" w:sz="0" w:space="0" w:color="auto"/>
        <w:right w:val="none" w:sz="0" w:space="0" w:color="auto"/>
      </w:divBdr>
    </w:div>
    <w:div w:id="1101485406">
      <w:bodyDiv w:val="1"/>
      <w:marLeft w:val="0"/>
      <w:marRight w:val="0"/>
      <w:marTop w:val="0"/>
      <w:marBottom w:val="0"/>
      <w:divBdr>
        <w:top w:val="none" w:sz="0" w:space="0" w:color="auto"/>
        <w:left w:val="none" w:sz="0" w:space="0" w:color="auto"/>
        <w:bottom w:val="none" w:sz="0" w:space="0" w:color="auto"/>
        <w:right w:val="none" w:sz="0" w:space="0" w:color="auto"/>
      </w:divBdr>
    </w:div>
    <w:div w:id="1101730003">
      <w:bodyDiv w:val="1"/>
      <w:marLeft w:val="0"/>
      <w:marRight w:val="0"/>
      <w:marTop w:val="0"/>
      <w:marBottom w:val="0"/>
      <w:divBdr>
        <w:top w:val="none" w:sz="0" w:space="0" w:color="auto"/>
        <w:left w:val="none" w:sz="0" w:space="0" w:color="auto"/>
        <w:bottom w:val="none" w:sz="0" w:space="0" w:color="auto"/>
        <w:right w:val="none" w:sz="0" w:space="0" w:color="auto"/>
      </w:divBdr>
    </w:div>
    <w:div w:id="1101805181">
      <w:bodyDiv w:val="1"/>
      <w:marLeft w:val="0"/>
      <w:marRight w:val="0"/>
      <w:marTop w:val="0"/>
      <w:marBottom w:val="0"/>
      <w:divBdr>
        <w:top w:val="none" w:sz="0" w:space="0" w:color="auto"/>
        <w:left w:val="none" w:sz="0" w:space="0" w:color="auto"/>
        <w:bottom w:val="none" w:sz="0" w:space="0" w:color="auto"/>
        <w:right w:val="none" w:sz="0" w:space="0" w:color="auto"/>
      </w:divBdr>
    </w:div>
    <w:div w:id="1106343747">
      <w:bodyDiv w:val="1"/>
      <w:marLeft w:val="0"/>
      <w:marRight w:val="0"/>
      <w:marTop w:val="0"/>
      <w:marBottom w:val="0"/>
      <w:divBdr>
        <w:top w:val="none" w:sz="0" w:space="0" w:color="auto"/>
        <w:left w:val="none" w:sz="0" w:space="0" w:color="auto"/>
        <w:bottom w:val="none" w:sz="0" w:space="0" w:color="auto"/>
        <w:right w:val="none" w:sz="0" w:space="0" w:color="auto"/>
      </w:divBdr>
    </w:div>
    <w:div w:id="1106773367">
      <w:bodyDiv w:val="1"/>
      <w:marLeft w:val="0"/>
      <w:marRight w:val="0"/>
      <w:marTop w:val="0"/>
      <w:marBottom w:val="0"/>
      <w:divBdr>
        <w:top w:val="none" w:sz="0" w:space="0" w:color="auto"/>
        <w:left w:val="none" w:sz="0" w:space="0" w:color="auto"/>
        <w:bottom w:val="none" w:sz="0" w:space="0" w:color="auto"/>
        <w:right w:val="none" w:sz="0" w:space="0" w:color="auto"/>
      </w:divBdr>
    </w:div>
    <w:div w:id="1107504096">
      <w:bodyDiv w:val="1"/>
      <w:marLeft w:val="0"/>
      <w:marRight w:val="0"/>
      <w:marTop w:val="0"/>
      <w:marBottom w:val="0"/>
      <w:divBdr>
        <w:top w:val="none" w:sz="0" w:space="0" w:color="auto"/>
        <w:left w:val="none" w:sz="0" w:space="0" w:color="auto"/>
        <w:bottom w:val="none" w:sz="0" w:space="0" w:color="auto"/>
        <w:right w:val="none" w:sz="0" w:space="0" w:color="auto"/>
      </w:divBdr>
    </w:div>
    <w:div w:id="1110733986">
      <w:bodyDiv w:val="1"/>
      <w:marLeft w:val="0"/>
      <w:marRight w:val="0"/>
      <w:marTop w:val="0"/>
      <w:marBottom w:val="0"/>
      <w:divBdr>
        <w:top w:val="none" w:sz="0" w:space="0" w:color="auto"/>
        <w:left w:val="none" w:sz="0" w:space="0" w:color="auto"/>
        <w:bottom w:val="none" w:sz="0" w:space="0" w:color="auto"/>
        <w:right w:val="none" w:sz="0" w:space="0" w:color="auto"/>
      </w:divBdr>
    </w:div>
    <w:div w:id="1113280621">
      <w:bodyDiv w:val="1"/>
      <w:marLeft w:val="0"/>
      <w:marRight w:val="0"/>
      <w:marTop w:val="0"/>
      <w:marBottom w:val="0"/>
      <w:divBdr>
        <w:top w:val="none" w:sz="0" w:space="0" w:color="auto"/>
        <w:left w:val="none" w:sz="0" w:space="0" w:color="auto"/>
        <w:bottom w:val="none" w:sz="0" w:space="0" w:color="auto"/>
        <w:right w:val="none" w:sz="0" w:space="0" w:color="auto"/>
      </w:divBdr>
    </w:div>
    <w:div w:id="1115174363">
      <w:bodyDiv w:val="1"/>
      <w:marLeft w:val="0"/>
      <w:marRight w:val="0"/>
      <w:marTop w:val="0"/>
      <w:marBottom w:val="0"/>
      <w:divBdr>
        <w:top w:val="none" w:sz="0" w:space="0" w:color="auto"/>
        <w:left w:val="none" w:sz="0" w:space="0" w:color="auto"/>
        <w:bottom w:val="none" w:sz="0" w:space="0" w:color="auto"/>
        <w:right w:val="none" w:sz="0" w:space="0" w:color="auto"/>
      </w:divBdr>
    </w:div>
    <w:div w:id="1117145236">
      <w:bodyDiv w:val="1"/>
      <w:marLeft w:val="0"/>
      <w:marRight w:val="0"/>
      <w:marTop w:val="0"/>
      <w:marBottom w:val="0"/>
      <w:divBdr>
        <w:top w:val="none" w:sz="0" w:space="0" w:color="auto"/>
        <w:left w:val="none" w:sz="0" w:space="0" w:color="auto"/>
        <w:bottom w:val="none" w:sz="0" w:space="0" w:color="auto"/>
        <w:right w:val="none" w:sz="0" w:space="0" w:color="auto"/>
      </w:divBdr>
    </w:div>
    <w:div w:id="1117795604">
      <w:bodyDiv w:val="1"/>
      <w:marLeft w:val="0"/>
      <w:marRight w:val="0"/>
      <w:marTop w:val="0"/>
      <w:marBottom w:val="0"/>
      <w:divBdr>
        <w:top w:val="none" w:sz="0" w:space="0" w:color="auto"/>
        <w:left w:val="none" w:sz="0" w:space="0" w:color="auto"/>
        <w:bottom w:val="none" w:sz="0" w:space="0" w:color="auto"/>
        <w:right w:val="none" w:sz="0" w:space="0" w:color="auto"/>
      </w:divBdr>
    </w:div>
    <w:div w:id="1119255206">
      <w:bodyDiv w:val="1"/>
      <w:marLeft w:val="0"/>
      <w:marRight w:val="0"/>
      <w:marTop w:val="0"/>
      <w:marBottom w:val="0"/>
      <w:divBdr>
        <w:top w:val="none" w:sz="0" w:space="0" w:color="auto"/>
        <w:left w:val="none" w:sz="0" w:space="0" w:color="auto"/>
        <w:bottom w:val="none" w:sz="0" w:space="0" w:color="auto"/>
        <w:right w:val="none" w:sz="0" w:space="0" w:color="auto"/>
      </w:divBdr>
    </w:div>
    <w:div w:id="1120609848">
      <w:bodyDiv w:val="1"/>
      <w:marLeft w:val="0"/>
      <w:marRight w:val="0"/>
      <w:marTop w:val="0"/>
      <w:marBottom w:val="0"/>
      <w:divBdr>
        <w:top w:val="none" w:sz="0" w:space="0" w:color="auto"/>
        <w:left w:val="none" w:sz="0" w:space="0" w:color="auto"/>
        <w:bottom w:val="none" w:sz="0" w:space="0" w:color="auto"/>
        <w:right w:val="none" w:sz="0" w:space="0" w:color="auto"/>
      </w:divBdr>
    </w:div>
    <w:div w:id="1121612283">
      <w:bodyDiv w:val="1"/>
      <w:marLeft w:val="0"/>
      <w:marRight w:val="0"/>
      <w:marTop w:val="0"/>
      <w:marBottom w:val="0"/>
      <w:divBdr>
        <w:top w:val="none" w:sz="0" w:space="0" w:color="auto"/>
        <w:left w:val="none" w:sz="0" w:space="0" w:color="auto"/>
        <w:bottom w:val="none" w:sz="0" w:space="0" w:color="auto"/>
        <w:right w:val="none" w:sz="0" w:space="0" w:color="auto"/>
      </w:divBdr>
    </w:div>
    <w:div w:id="1121917730">
      <w:bodyDiv w:val="1"/>
      <w:marLeft w:val="0"/>
      <w:marRight w:val="0"/>
      <w:marTop w:val="0"/>
      <w:marBottom w:val="0"/>
      <w:divBdr>
        <w:top w:val="none" w:sz="0" w:space="0" w:color="auto"/>
        <w:left w:val="none" w:sz="0" w:space="0" w:color="auto"/>
        <w:bottom w:val="none" w:sz="0" w:space="0" w:color="auto"/>
        <w:right w:val="none" w:sz="0" w:space="0" w:color="auto"/>
      </w:divBdr>
    </w:div>
    <w:div w:id="1122384241">
      <w:bodyDiv w:val="1"/>
      <w:marLeft w:val="0"/>
      <w:marRight w:val="0"/>
      <w:marTop w:val="0"/>
      <w:marBottom w:val="0"/>
      <w:divBdr>
        <w:top w:val="none" w:sz="0" w:space="0" w:color="auto"/>
        <w:left w:val="none" w:sz="0" w:space="0" w:color="auto"/>
        <w:bottom w:val="none" w:sz="0" w:space="0" w:color="auto"/>
        <w:right w:val="none" w:sz="0" w:space="0" w:color="auto"/>
      </w:divBdr>
    </w:div>
    <w:div w:id="1122455947">
      <w:bodyDiv w:val="1"/>
      <w:marLeft w:val="0"/>
      <w:marRight w:val="0"/>
      <w:marTop w:val="0"/>
      <w:marBottom w:val="0"/>
      <w:divBdr>
        <w:top w:val="none" w:sz="0" w:space="0" w:color="auto"/>
        <w:left w:val="none" w:sz="0" w:space="0" w:color="auto"/>
        <w:bottom w:val="none" w:sz="0" w:space="0" w:color="auto"/>
        <w:right w:val="none" w:sz="0" w:space="0" w:color="auto"/>
      </w:divBdr>
    </w:div>
    <w:div w:id="1122654901">
      <w:bodyDiv w:val="1"/>
      <w:marLeft w:val="0"/>
      <w:marRight w:val="0"/>
      <w:marTop w:val="0"/>
      <w:marBottom w:val="0"/>
      <w:divBdr>
        <w:top w:val="none" w:sz="0" w:space="0" w:color="auto"/>
        <w:left w:val="none" w:sz="0" w:space="0" w:color="auto"/>
        <w:bottom w:val="none" w:sz="0" w:space="0" w:color="auto"/>
        <w:right w:val="none" w:sz="0" w:space="0" w:color="auto"/>
      </w:divBdr>
    </w:div>
    <w:div w:id="1123038833">
      <w:bodyDiv w:val="1"/>
      <w:marLeft w:val="0"/>
      <w:marRight w:val="0"/>
      <w:marTop w:val="0"/>
      <w:marBottom w:val="0"/>
      <w:divBdr>
        <w:top w:val="none" w:sz="0" w:space="0" w:color="auto"/>
        <w:left w:val="none" w:sz="0" w:space="0" w:color="auto"/>
        <w:bottom w:val="none" w:sz="0" w:space="0" w:color="auto"/>
        <w:right w:val="none" w:sz="0" w:space="0" w:color="auto"/>
      </w:divBdr>
    </w:div>
    <w:div w:id="1127817110">
      <w:bodyDiv w:val="1"/>
      <w:marLeft w:val="0"/>
      <w:marRight w:val="0"/>
      <w:marTop w:val="0"/>
      <w:marBottom w:val="0"/>
      <w:divBdr>
        <w:top w:val="none" w:sz="0" w:space="0" w:color="auto"/>
        <w:left w:val="none" w:sz="0" w:space="0" w:color="auto"/>
        <w:bottom w:val="none" w:sz="0" w:space="0" w:color="auto"/>
        <w:right w:val="none" w:sz="0" w:space="0" w:color="auto"/>
      </w:divBdr>
    </w:div>
    <w:div w:id="1128889082">
      <w:bodyDiv w:val="1"/>
      <w:marLeft w:val="0"/>
      <w:marRight w:val="0"/>
      <w:marTop w:val="0"/>
      <w:marBottom w:val="0"/>
      <w:divBdr>
        <w:top w:val="none" w:sz="0" w:space="0" w:color="auto"/>
        <w:left w:val="none" w:sz="0" w:space="0" w:color="auto"/>
        <w:bottom w:val="none" w:sz="0" w:space="0" w:color="auto"/>
        <w:right w:val="none" w:sz="0" w:space="0" w:color="auto"/>
      </w:divBdr>
    </w:div>
    <w:div w:id="1129324895">
      <w:bodyDiv w:val="1"/>
      <w:marLeft w:val="0"/>
      <w:marRight w:val="0"/>
      <w:marTop w:val="0"/>
      <w:marBottom w:val="0"/>
      <w:divBdr>
        <w:top w:val="none" w:sz="0" w:space="0" w:color="auto"/>
        <w:left w:val="none" w:sz="0" w:space="0" w:color="auto"/>
        <w:bottom w:val="none" w:sz="0" w:space="0" w:color="auto"/>
        <w:right w:val="none" w:sz="0" w:space="0" w:color="auto"/>
      </w:divBdr>
    </w:div>
    <w:div w:id="1130132691">
      <w:bodyDiv w:val="1"/>
      <w:marLeft w:val="0"/>
      <w:marRight w:val="0"/>
      <w:marTop w:val="0"/>
      <w:marBottom w:val="0"/>
      <w:divBdr>
        <w:top w:val="none" w:sz="0" w:space="0" w:color="auto"/>
        <w:left w:val="none" w:sz="0" w:space="0" w:color="auto"/>
        <w:bottom w:val="none" w:sz="0" w:space="0" w:color="auto"/>
        <w:right w:val="none" w:sz="0" w:space="0" w:color="auto"/>
      </w:divBdr>
    </w:div>
    <w:div w:id="1131559912">
      <w:bodyDiv w:val="1"/>
      <w:marLeft w:val="0"/>
      <w:marRight w:val="0"/>
      <w:marTop w:val="0"/>
      <w:marBottom w:val="0"/>
      <w:divBdr>
        <w:top w:val="none" w:sz="0" w:space="0" w:color="auto"/>
        <w:left w:val="none" w:sz="0" w:space="0" w:color="auto"/>
        <w:bottom w:val="none" w:sz="0" w:space="0" w:color="auto"/>
        <w:right w:val="none" w:sz="0" w:space="0" w:color="auto"/>
      </w:divBdr>
    </w:div>
    <w:div w:id="1134180133">
      <w:bodyDiv w:val="1"/>
      <w:marLeft w:val="0"/>
      <w:marRight w:val="0"/>
      <w:marTop w:val="0"/>
      <w:marBottom w:val="0"/>
      <w:divBdr>
        <w:top w:val="none" w:sz="0" w:space="0" w:color="auto"/>
        <w:left w:val="none" w:sz="0" w:space="0" w:color="auto"/>
        <w:bottom w:val="none" w:sz="0" w:space="0" w:color="auto"/>
        <w:right w:val="none" w:sz="0" w:space="0" w:color="auto"/>
      </w:divBdr>
    </w:div>
    <w:div w:id="1134643515">
      <w:bodyDiv w:val="1"/>
      <w:marLeft w:val="0"/>
      <w:marRight w:val="0"/>
      <w:marTop w:val="0"/>
      <w:marBottom w:val="0"/>
      <w:divBdr>
        <w:top w:val="none" w:sz="0" w:space="0" w:color="auto"/>
        <w:left w:val="none" w:sz="0" w:space="0" w:color="auto"/>
        <w:bottom w:val="none" w:sz="0" w:space="0" w:color="auto"/>
        <w:right w:val="none" w:sz="0" w:space="0" w:color="auto"/>
      </w:divBdr>
    </w:div>
    <w:div w:id="1137378915">
      <w:bodyDiv w:val="1"/>
      <w:marLeft w:val="0"/>
      <w:marRight w:val="0"/>
      <w:marTop w:val="0"/>
      <w:marBottom w:val="0"/>
      <w:divBdr>
        <w:top w:val="none" w:sz="0" w:space="0" w:color="auto"/>
        <w:left w:val="none" w:sz="0" w:space="0" w:color="auto"/>
        <w:bottom w:val="none" w:sz="0" w:space="0" w:color="auto"/>
        <w:right w:val="none" w:sz="0" w:space="0" w:color="auto"/>
      </w:divBdr>
      <w:divsChild>
        <w:div w:id="2085755026">
          <w:marLeft w:val="480"/>
          <w:marRight w:val="0"/>
          <w:marTop w:val="0"/>
          <w:marBottom w:val="0"/>
          <w:divBdr>
            <w:top w:val="none" w:sz="0" w:space="0" w:color="auto"/>
            <w:left w:val="none" w:sz="0" w:space="0" w:color="auto"/>
            <w:bottom w:val="none" w:sz="0" w:space="0" w:color="auto"/>
            <w:right w:val="none" w:sz="0" w:space="0" w:color="auto"/>
          </w:divBdr>
        </w:div>
        <w:div w:id="613093523">
          <w:marLeft w:val="480"/>
          <w:marRight w:val="0"/>
          <w:marTop w:val="0"/>
          <w:marBottom w:val="0"/>
          <w:divBdr>
            <w:top w:val="none" w:sz="0" w:space="0" w:color="auto"/>
            <w:left w:val="none" w:sz="0" w:space="0" w:color="auto"/>
            <w:bottom w:val="none" w:sz="0" w:space="0" w:color="auto"/>
            <w:right w:val="none" w:sz="0" w:space="0" w:color="auto"/>
          </w:divBdr>
        </w:div>
        <w:div w:id="1590769288">
          <w:marLeft w:val="480"/>
          <w:marRight w:val="0"/>
          <w:marTop w:val="0"/>
          <w:marBottom w:val="0"/>
          <w:divBdr>
            <w:top w:val="none" w:sz="0" w:space="0" w:color="auto"/>
            <w:left w:val="none" w:sz="0" w:space="0" w:color="auto"/>
            <w:bottom w:val="none" w:sz="0" w:space="0" w:color="auto"/>
            <w:right w:val="none" w:sz="0" w:space="0" w:color="auto"/>
          </w:divBdr>
        </w:div>
        <w:div w:id="663775559">
          <w:marLeft w:val="480"/>
          <w:marRight w:val="0"/>
          <w:marTop w:val="0"/>
          <w:marBottom w:val="0"/>
          <w:divBdr>
            <w:top w:val="none" w:sz="0" w:space="0" w:color="auto"/>
            <w:left w:val="none" w:sz="0" w:space="0" w:color="auto"/>
            <w:bottom w:val="none" w:sz="0" w:space="0" w:color="auto"/>
            <w:right w:val="none" w:sz="0" w:space="0" w:color="auto"/>
          </w:divBdr>
        </w:div>
        <w:div w:id="2143230990">
          <w:marLeft w:val="480"/>
          <w:marRight w:val="0"/>
          <w:marTop w:val="0"/>
          <w:marBottom w:val="0"/>
          <w:divBdr>
            <w:top w:val="none" w:sz="0" w:space="0" w:color="auto"/>
            <w:left w:val="none" w:sz="0" w:space="0" w:color="auto"/>
            <w:bottom w:val="none" w:sz="0" w:space="0" w:color="auto"/>
            <w:right w:val="none" w:sz="0" w:space="0" w:color="auto"/>
          </w:divBdr>
        </w:div>
      </w:divsChild>
    </w:div>
    <w:div w:id="1137407937">
      <w:bodyDiv w:val="1"/>
      <w:marLeft w:val="0"/>
      <w:marRight w:val="0"/>
      <w:marTop w:val="0"/>
      <w:marBottom w:val="0"/>
      <w:divBdr>
        <w:top w:val="none" w:sz="0" w:space="0" w:color="auto"/>
        <w:left w:val="none" w:sz="0" w:space="0" w:color="auto"/>
        <w:bottom w:val="none" w:sz="0" w:space="0" w:color="auto"/>
        <w:right w:val="none" w:sz="0" w:space="0" w:color="auto"/>
      </w:divBdr>
    </w:div>
    <w:div w:id="1138033507">
      <w:bodyDiv w:val="1"/>
      <w:marLeft w:val="0"/>
      <w:marRight w:val="0"/>
      <w:marTop w:val="0"/>
      <w:marBottom w:val="0"/>
      <w:divBdr>
        <w:top w:val="none" w:sz="0" w:space="0" w:color="auto"/>
        <w:left w:val="none" w:sz="0" w:space="0" w:color="auto"/>
        <w:bottom w:val="none" w:sz="0" w:space="0" w:color="auto"/>
        <w:right w:val="none" w:sz="0" w:space="0" w:color="auto"/>
      </w:divBdr>
    </w:div>
    <w:div w:id="1138839467">
      <w:bodyDiv w:val="1"/>
      <w:marLeft w:val="0"/>
      <w:marRight w:val="0"/>
      <w:marTop w:val="0"/>
      <w:marBottom w:val="0"/>
      <w:divBdr>
        <w:top w:val="none" w:sz="0" w:space="0" w:color="auto"/>
        <w:left w:val="none" w:sz="0" w:space="0" w:color="auto"/>
        <w:bottom w:val="none" w:sz="0" w:space="0" w:color="auto"/>
        <w:right w:val="none" w:sz="0" w:space="0" w:color="auto"/>
      </w:divBdr>
    </w:div>
    <w:div w:id="1139110935">
      <w:bodyDiv w:val="1"/>
      <w:marLeft w:val="0"/>
      <w:marRight w:val="0"/>
      <w:marTop w:val="0"/>
      <w:marBottom w:val="0"/>
      <w:divBdr>
        <w:top w:val="none" w:sz="0" w:space="0" w:color="auto"/>
        <w:left w:val="none" w:sz="0" w:space="0" w:color="auto"/>
        <w:bottom w:val="none" w:sz="0" w:space="0" w:color="auto"/>
        <w:right w:val="none" w:sz="0" w:space="0" w:color="auto"/>
      </w:divBdr>
      <w:divsChild>
        <w:div w:id="1129670065">
          <w:marLeft w:val="480"/>
          <w:marRight w:val="0"/>
          <w:marTop w:val="0"/>
          <w:marBottom w:val="0"/>
          <w:divBdr>
            <w:top w:val="none" w:sz="0" w:space="0" w:color="auto"/>
            <w:left w:val="none" w:sz="0" w:space="0" w:color="auto"/>
            <w:bottom w:val="none" w:sz="0" w:space="0" w:color="auto"/>
            <w:right w:val="none" w:sz="0" w:space="0" w:color="auto"/>
          </w:divBdr>
        </w:div>
        <w:div w:id="1750498257">
          <w:marLeft w:val="480"/>
          <w:marRight w:val="0"/>
          <w:marTop w:val="0"/>
          <w:marBottom w:val="0"/>
          <w:divBdr>
            <w:top w:val="none" w:sz="0" w:space="0" w:color="auto"/>
            <w:left w:val="none" w:sz="0" w:space="0" w:color="auto"/>
            <w:bottom w:val="none" w:sz="0" w:space="0" w:color="auto"/>
            <w:right w:val="none" w:sz="0" w:space="0" w:color="auto"/>
          </w:divBdr>
        </w:div>
        <w:div w:id="744912044">
          <w:marLeft w:val="480"/>
          <w:marRight w:val="0"/>
          <w:marTop w:val="0"/>
          <w:marBottom w:val="0"/>
          <w:divBdr>
            <w:top w:val="none" w:sz="0" w:space="0" w:color="auto"/>
            <w:left w:val="none" w:sz="0" w:space="0" w:color="auto"/>
            <w:bottom w:val="none" w:sz="0" w:space="0" w:color="auto"/>
            <w:right w:val="none" w:sz="0" w:space="0" w:color="auto"/>
          </w:divBdr>
        </w:div>
        <w:div w:id="400637436">
          <w:marLeft w:val="480"/>
          <w:marRight w:val="0"/>
          <w:marTop w:val="0"/>
          <w:marBottom w:val="0"/>
          <w:divBdr>
            <w:top w:val="none" w:sz="0" w:space="0" w:color="auto"/>
            <w:left w:val="none" w:sz="0" w:space="0" w:color="auto"/>
            <w:bottom w:val="none" w:sz="0" w:space="0" w:color="auto"/>
            <w:right w:val="none" w:sz="0" w:space="0" w:color="auto"/>
          </w:divBdr>
        </w:div>
        <w:div w:id="279190172">
          <w:marLeft w:val="480"/>
          <w:marRight w:val="0"/>
          <w:marTop w:val="0"/>
          <w:marBottom w:val="0"/>
          <w:divBdr>
            <w:top w:val="none" w:sz="0" w:space="0" w:color="auto"/>
            <w:left w:val="none" w:sz="0" w:space="0" w:color="auto"/>
            <w:bottom w:val="none" w:sz="0" w:space="0" w:color="auto"/>
            <w:right w:val="none" w:sz="0" w:space="0" w:color="auto"/>
          </w:divBdr>
        </w:div>
        <w:div w:id="1712026040">
          <w:marLeft w:val="480"/>
          <w:marRight w:val="0"/>
          <w:marTop w:val="0"/>
          <w:marBottom w:val="0"/>
          <w:divBdr>
            <w:top w:val="none" w:sz="0" w:space="0" w:color="auto"/>
            <w:left w:val="none" w:sz="0" w:space="0" w:color="auto"/>
            <w:bottom w:val="none" w:sz="0" w:space="0" w:color="auto"/>
            <w:right w:val="none" w:sz="0" w:space="0" w:color="auto"/>
          </w:divBdr>
        </w:div>
      </w:divsChild>
    </w:div>
    <w:div w:id="1140416367">
      <w:bodyDiv w:val="1"/>
      <w:marLeft w:val="0"/>
      <w:marRight w:val="0"/>
      <w:marTop w:val="0"/>
      <w:marBottom w:val="0"/>
      <w:divBdr>
        <w:top w:val="none" w:sz="0" w:space="0" w:color="auto"/>
        <w:left w:val="none" w:sz="0" w:space="0" w:color="auto"/>
        <w:bottom w:val="none" w:sz="0" w:space="0" w:color="auto"/>
        <w:right w:val="none" w:sz="0" w:space="0" w:color="auto"/>
      </w:divBdr>
    </w:div>
    <w:div w:id="1141921924">
      <w:bodyDiv w:val="1"/>
      <w:marLeft w:val="0"/>
      <w:marRight w:val="0"/>
      <w:marTop w:val="0"/>
      <w:marBottom w:val="0"/>
      <w:divBdr>
        <w:top w:val="none" w:sz="0" w:space="0" w:color="auto"/>
        <w:left w:val="none" w:sz="0" w:space="0" w:color="auto"/>
        <w:bottom w:val="none" w:sz="0" w:space="0" w:color="auto"/>
        <w:right w:val="none" w:sz="0" w:space="0" w:color="auto"/>
      </w:divBdr>
    </w:div>
    <w:div w:id="1143041575">
      <w:bodyDiv w:val="1"/>
      <w:marLeft w:val="0"/>
      <w:marRight w:val="0"/>
      <w:marTop w:val="0"/>
      <w:marBottom w:val="0"/>
      <w:divBdr>
        <w:top w:val="none" w:sz="0" w:space="0" w:color="auto"/>
        <w:left w:val="none" w:sz="0" w:space="0" w:color="auto"/>
        <w:bottom w:val="none" w:sz="0" w:space="0" w:color="auto"/>
        <w:right w:val="none" w:sz="0" w:space="0" w:color="auto"/>
      </w:divBdr>
    </w:div>
    <w:div w:id="1145388195">
      <w:bodyDiv w:val="1"/>
      <w:marLeft w:val="0"/>
      <w:marRight w:val="0"/>
      <w:marTop w:val="0"/>
      <w:marBottom w:val="0"/>
      <w:divBdr>
        <w:top w:val="none" w:sz="0" w:space="0" w:color="auto"/>
        <w:left w:val="none" w:sz="0" w:space="0" w:color="auto"/>
        <w:bottom w:val="none" w:sz="0" w:space="0" w:color="auto"/>
        <w:right w:val="none" w:sz="0" w:space="0" w:color="auto"/>
      </w:divBdr>
    </w:div>
    <w:div w:id="1148935318">
      <w:bodyDiv w:val="1"/>
      <w:marLeft w:val="0"/>
      <w:marRight w:val="0"/>
      <w:marTop w:val="0"/>
      <w:marBottom w:val="0"/>
      <w:divBdr>
        <w:top w:val="none" w:sz="0" w:space="0" w:color="auto"/>
        <w:left w:val="none" w:sz="0" w:space="0" w:color="auto"/>
        <w:bottom w:val="none" w:sz="0" w:space="0" w:color="auto"/>
        <w:right w:val="none" w:sz="0" w:space="0" w:color="auto"/>
      </w:divBdr>
    </w:div>
    <w:div w:id="1152142688">
      <w:bodyDiv w:val="1"/>
      <w:marLeft w:val="0"/>
      <w:marRight w:val="0"/>
      <w:marTop w:val="0"/>
      <w:marBottom w:val="0"/>
      <w:divBdr>
        <w:top w:val="none" w:sz="0" w:space="0" w:color="auto"/>
        <w:left w:val="none" w:sz="0" w:space="0" w:color="auto"/>
        <w:bottom w:val="none" w:sz="0" w:space="0" w:color="auto"/>
        <w:right w:val="none" w:sz="0" w:space="0" w:color="auto"/>
      </w:divBdr>
    </w:div>
    <w:div w:id="1152791673">
      <w:bodyDiv w:val="1"/>
      <w:marLeft w:val="0"/>
      <w:marRight w:val="0"/>
      <w:marTop w:val="0"/>
      <w:marBottom w:val="0"/>
      <w:divBdr>
        <w:top w:val="none" w:sz="0" w:space="0" w:color="auto"/>
        <w:left w:val="none" w:sz="0" w:space="0" w:color="auto"/>
        <w:bottom w:val="none" w:sz="0" w:space="0" w:color="auto"/>
        <w:right w:val="none" w:sz="0" w:space="0" w:color="auto"/>
      </w:divBdr>
    </w:div>
    <w:div w:id="1155297267">
      <w:bodyDiv w:val="1"/>
      <w:marLeft w:val="0"/>
      <w:marRight w:val="0"/>
      <w:marTop w:val="0"/>
      <w:marBottom w:val="0"/>
      <w:divBdr>
        <w:top w:val="none" w:sz="0" w:space="0" w:color="auto"/>
        <w:left w:val="none" w:sz="0" w:space="0" w:color="auto"/>
        <w:bottom w:val="none" w:sz="0" w:space="0" w:color="auto"/>
        <w:right w:val="none" w:sz="0" w:space="0" w:color="auto"/>
      </w:divBdr>
    </w:div>
    <w:div w:id="1156411199">
      <w:bodyDiv w:val="1"/>
      <w:marLeft w:val="0"/>
      <w:marRight w:val="0"/>
      <w:marTop w:val="0"/>
      <w:marBottom w:val="0"/>
      <w:divBdr>
        <w:top w:val="none" w:sz="0" w:space="0" w:color="auto"/>
        <w:left w:val="none" w:sz="0" w:space="0" w:color="auto"/>
        <w:bottom w:val="none" w:sz="0" w:space="0" w:color="auto"/>
        <w:right w:val="none" w:sz="0" w:space="0" w:color="auto"/>
      </w:divBdr>
    </w:div>
    <w:div w:id="1158423949">
      <w:bodyDiv w:val="1"/>
      <w:marLeft w:val="0"/>
      <w:marRight w:val="0"/>
      <w:marTop w:val="0"/>
      <w:marBottom w:val="0"/>
      <w:divBdr>
        <w:top w:val="none" w:sz="0" w:space="0" w:color="auto"/>
        <w:left w:val="none" w:sz="0" w:space="0" w:color="auto"/>
        <w:bottom w:val="none" w:sz="0" w:space="0" w:color="auto"/>
        <w:right w:val="none" w:sz="0" w:space="0" w:color="auto"/>
      </w:divBdr>
    </w:div>
    <w:div w:id="1158496669">
      <w:bodyDiv w:val="1"/>
      <w:marLeft w:val="0"/>
      <w:marRight w:val="0"/>
      <w:marTop w:val="0"/>
      <w:marBottom w:val="0"/>
      <w:divBdr>
        <w:top w:val="none" w:sz="0" w:space="0" w:color="auto"/>
        <w:left w:val="none" w:sz="0" w:space="0" w:color="auto"/>
        <w:bottom w:val="none" w:sz="0" w:space="0" w:color="auto"/>
        <w:right w:val="none" w:sz="0" w:space="0" w:color="auto"/>
      </w:divBdr>
    </w:div>
    <w:div w:id="1161627524">
      <w:bodyDiv w:val="1"/>
      <w:marLeft w:val="0"/>
      <w:marRight w:val="0"/>
      <w:marTop w:val="0"/>
      <w:marBottom w:val="0"/>
      <w:divBdr>
        <w:top w:val="none" w:sz="0" w:space="0" w:color="auto"/>
        <w:left w:val="none" w:sz="0" w:space="0" w:color="auto"/>
        <w:bottom w:val="none" w:sz="0" w:space="0" w:color="auto"/>
        <w:right w:val="none" w:sz="0" w:space="0" w:color="auto"/>
      </w:divBdr>
    </w:div>
    <w:div w:id="1161851096">
      <w:bodyDiv w:val="1"/>
      <w:marLeft w:val="0"/>
      <w:marRight w:val="0"/>
      <w:marTop w:val="0"/>
      <w:marBottom w:val="0"/>
      <w:divBdr>
        <w:top w:val="none" w:sz="0" w:space="0" w:color="auto"/>
        <w:left w:val="none" w:sz="0" w:space="0" w:color="auto"/>
        <w:bottom w:val="none" w:sz="0" w:space="0" w:color="auto"/>
        <w:right w:val="none" w:sz="0" w:space="0" w:color="auto"/>
      </w:divBdr>
    </w:div>
    <w:div w:id="1162161336">
      <w:bodyDiv w:val="1"/>
      <w:marLeft w:val="0"/>
      <w:marRight w:val="0"/>
      <w:marTop w:val="0"/>
      <w:marBottom w:val="0"/>
      <w:divBdr>
        <w:top w:val="none" w:sz="0" w:space="0" w:color="auto"/>
        <w:left w:val="none" w:sz="0" w:space="0" w:color="auto"/>
        <w:bottom w:val="none" w:sz="0" w:space="0" w:color="auto"/>
        <w:right w:val="none" w:sz="0" w:space="0" w:color="auto"/>
      </w:divBdr>
    </w:div>
    <w:div w:id="1162238202">
      <w:bodyDiv w:val="1"/>
      <w:marLeft w:val="0"/>
      <w:marRight w:val="0"/>
      <w:marTop w:val="0"/>
      <w:marBottom w:val="0"/>
      <w:divBdr>
        <w:top w:val="none" w:sz="0" w:space="0" w:color="auto"/>
        <w:left w:val="none" w:sz="0" w:space="0" w:color="auto"/>
        <w:bottom w:val="none" w:sz="0" w:space="0" w:color="auto"/>
        <w:right w:val="none" w:sz="0" w:space="0" w:color="auto"/>
      </w:divBdr>
    </w:div>
    <w:div w:id="1162627397">
      <w:bodyDiv w:val="1"/>
      <w:marLeft w:val="0"/>
      <w:marRight w:val="0"/>
      <w:marTop w:val="0"/>
      <w:marBottom w:val="0"/>
      <w:divBdr>
        <w:top w:val="none" w:sz="0" w:space="0" w:color="auto"/>
        <w:left w:val="none" w:sz="0" w:space="0" w:color="auto"/>
        <w:bottom w:val="none" w:sz="0" w:space="0" w:color="auto"/>
        <w:right w:val="none" w:sz="0" w:space="0" w:color="auto"/>
      </w:divBdr>
    </w:div>
    <w:div w:id="1162742608">
      <w:bodyDiv w:val="1"/>
      <w:marLeft w:val="0"/>
      <w:marRight w:val="0"/>
      <w:marTop w:val="0"/>
      <w:marBottom w:val="0"/>
      <w:divBdr>
        <w:top w:val="none" w:sz="0" w:space="0" w:color="auto"/>
        <w:left w:val="none" w:sz="0" w:space="0" w:color="auto"/>
        <w:bottom w:val="none" w:sz="0" w:space="0" w:color="auto"/>
        <w:right w:val="none" w:sz="0" w:space="0" w:color="auto"/>
      </w:divBdr>
    </w:div>
    <w:div w:id="1163205512">
      <w:bodyDiv w:val="1"/>
      <w:marLeft w:val="0"/>
      <w:marRight w:val="0"/>
      <w:marTop w:val="0"/>
      <w:marBottom w:val="0"/>
      <w:divBdr>
        <w:top w:val="none" w:sz="0" w:space="0" w:color="auto"/>
        <w:left w:val="none" w:sz="0" w:space="0" w:color="auto"/>
        <w:bottom w:val="none" w:sz="0" w:space="0" w:color="auto"/>
        <w:right w:val="none" w:sz="0" w:space="0" w:color="auto"/>
      </w:divBdr>
    </w:div>
    <w:div w:id="1163664818">
      <w:bodyDiv w:val="1"/>
      <w:marLeft w:val="0"/>
      <w:marRight w:val="0"/>
      <w:marTop w:val="0"/>
      <w:marBottom w:val="0"/>
      <w:divBdr>
        <w:top w:val="none" w:sz="0" w:space="0" w:color="auto"/>
        <w:left w:val="none" w:sz="0" w:space="0" w:color="auto"/>
        <w:bottom w:val="none" w:sz="0" w:space="0" w:color="auto"/>
        <w:right w:val="none" w:sz="0" w:space="0" w:color="auto"/>
      </w:divBdr>
    </w:div>
    <w:div w:id="1164123859">
      <w:bodyDiv w:val="1"/>
      <w:marLeft w:val="0"/>
      <w:marRight w:val="0"/>
      <w:marTop w:val="0"/>
      <w:marBottom w:val="0"/>
      <w:divBdr>
        <w:top w:val="none" w:sz="0" w:space="0" w:color="auto"/>
        <w:left w:val="none" w:sz="0" w:space="0" w:color="auto"/>
        <w:bottom w:val="none" w:sz="0" w:space="0" w:color="auto"/>
        <w:right w:val="none" w:sz="0" w:space="0" w:color="auto"/>
      </w:divBdr>
    </w:div>
    <w:div w:id="1170415473">
      <w:bodyDiv w:val="1"/>
      <w:marLeft w:val="0"/>
      <w:marRight w:val="0"/>
      <w:marTop w:val="0"/>
      <w:marBottom w:val="0"/>
      <w:divBdr>
        <w:top w:val="none" w:sz="0" w:space="0" w:color="auto"/>
        <w:left w:val="none" w:sz="0" w:space="0" w:color="auto"/>
        <w:bottom w:val="none" w:sz="0" w:space="0" w:color="auto"/>
        <w:right w:val="none" w:sz="0" w:space="0" w:color="auto"/>
      </w:divBdr>
    </w:div>
    <w:div w:id="1171989119">
      <w:bodyDiv w:val="1"/>
      <w:marLeft w:val="0"/>
      <w:marRight w:val="0"/>
      <w:marTop w:val="0"/>
      <w:marBottom w:val="0"/>
      <w:divBdr>
        <w:top w:val="none" w:sz="0" w:space="0" w:color="auto"/>
        <w:left w:val="none" w:sz="0" w:space="0" w:color="auto"/>
        <w:bottom w:val="none" w:sz="0" w:space="0" w:color="auto"/>
        <w:right w:val="none" w:sz="0" w:space="0" w:color="auto"/>
      </w:divBdr>
    </w:div>
    <w:div w:id="1174417733">
      <w:bodyDiv w:val="1"/>
      <w:marLeft w:val="0"/>
      <w:marRight w:val="0"/>
      <w:marTop w:val="0"/>
      <w:marBottom w:val="0"/>
      <w:divBdr>
        <w:top w:val="none" w:sz="0" w:space="0" w:color="auto"/>
        <w:left w:val="none" w:sz="0" w:space="0" w:color="auto"/>
        <w:bottom w:val="none" w:sz="0" w:space="0" w:color="auto"/>
        <w:right w:val="none" w:sz="0" w:space="0" w:color="auto"/>
      </w:divBdr>
    </w:div>
    <w:div w:id="1179000453">
      <w:bodyDiv w:val="1"/>
      <w:marLeft w:val="0"/>
      <w:marRight w:val="0"/>
      <w:marTop w:val="0"/>
      <w:marBottom w:val="0"/>
      <w:divBdr>
        <w:top w:val="none" w:sz="0" w:space="0" w:color="auto"/>
        <w:left w:val="none" w:sz="0" w:space="0" w:color="auto"/>
        <w:bottom w:val="none" w:sz="0" w:space="0" w:color="auto"/>
        <w:right w:val="none" w:sz="0" w:space="0" w:color="auto"/>
      </w:divBdr>
    </w:div>
    <w:div w:id="1182206856">
      <w:bodyDiv w:val="1"/>
      <w:marLeft w:val="0"/>
      <w:marRight w:val="0"/>
      <w:marTop w:val="0"/>
      <w:marBottom w:val="0"/>
      <w:divBdr>
        <w:top w:val="none" w:sz="0" w:space="0" w:color="auto"/>
        <w:left w:val="none" w:sz="0" w:space="0" w:color="auto"/>
        <w:bottom w:val="none" w:sz="0" w:space="0" w:color="auto"/>
        <w:right w:val="none" w:sz="0" w:space="0" w:color="auto"/>
      </w:divBdr>
    </w:div>
    <w:div w:id="1183594633">
      <w:bodyDiv w:val="1"/>
      <w:marLeft w:val="0"/>
      <w:marRight w:val="0"/>
      <w:marTop w:val="0"/>
      <w:marBottom w:val="0"/>
      <w:divBdr>
        <w:top w:val="none" w:sz="0" w:space="0" w:color="auto"/>
        <w:left w:val="none" w:sz="0" w:space="0" w:color="auto"/>
        <w:bottom w:val="none" w:sz="0" w:space="0" w:color="auto"/>
        <w:right w:val="none" w:sz="0" w:space="0" w:color="auto"/>
      </w:divBdr>
      <w:divsChild>
        <w:div w:id="1866945303">
          <w:marLeft w:val="0"/>
          <w:marRight w:val="0"/>
          <w:marTop w:val="0"/>
          <w:marBottom w:val="0"/>
          <w:divBdr>
            <w:top w:val="none" w:sz="0" w:space="0" w:color="auto"/>
            <w:left w:val="none" w:sz="0" w:space="0" w:color="auto"/>
            <w:bottom w:val="none" w:sz="0" w:space="0" w:color="auto"/>
            <w:right w:val="none" w:sz="0" w:space="0" w:color="auto"/>
          </w:divBdr>
          <w:divsChild>
            <w:div w:id="643237070">
              <w:marLeft w:val="0"/>
              <w:marRight w:val="0"/>
              <w:marTop w:val="0"/>
              <w:marBottom w:val="0"/>
              <w:divBdr>
                <w:top w:val="none" w:sz="0" w:space="0" w:color="auto"/>
                <w:left w:val="none" w:sz="0" w:space="0" w:color="auto"/>
                <w:bottom w:val="none" w:sz="0" w:space="0" w:color="auto"/>
                <w:right w:val="none" w:sz="0" w:space="0" w:color="auto"/>
              </w:divBdr>
              <w:divsChild>
                <w:div w:id="19271056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3664546">
      <w:bodyDiv w:val="1"/>
      <w:marLeft w:val="0"/>
      <w:marRight w:val="0"/>
      <w:marTop w:val="0"/>
      <w:marBottom w:val="0"/>
      <w:divBdr>
        <w:top w:val="none" w:sz="0" w:space="0" w:color="auto"/>
        <w:left w:val="none" w:sz="0" w:space="0" w:color="auto"/>
        <w:bottom w:val="none" w:sz="0" w:space="0" w:color="auto"/>
        <w:right w:val="none" w:sz="0" w:space="0" w:color="auto"/>
      </w:divBdr>
    </w:div>
    <w:div w:id="1186793860">
      <w:bodyDiv w:val="1"/>
      <w:marLeft w:val="0"/>
      <w:marRight w:val="0"/>
      <w:marTop w:val="0"/>
      <w:marBottom w:val="0"/>
      <w:divBdr>
        <w:top w:val="none" w:sz="0" w:space="0" w:color="auto"/>
        <w:left w:val="none" w:sz="0" w:space="0" w:color="auto"/>
        <w:bottom w:val="none" w:sz="0" w:space="0" w:color="auto"/>
        <w:right w:val="none" w:sz="0" w:space="0" w:color="auto"/>
      </w:divBdr>
    </w:div>
    <w:div w:id="1186796635">
      <w:bodyDiv w:val="1"/>
      <w:marLeft w:val="0"/>
      <w:marRight w:val="0"/>
      <w:marTop w:val="0"/>
      <w:marBottom w:val="0"/>
      <w:divBdr>
        <w:top w:val="none" w:sz="0" w:space="0" w:color="auto"/>
        <w:left w:val="none" w:sz="0" w:space="0" w:color="auto"/>
        <w:bottom w:val="none" w:sz="0" w:space="0" w:color="auto"/>
        <w:right w:val="none" w:sz="0" w:space="0" w:color="auto"/>
      </w:divBdr>
    </w:div>
    <w:div w:id="1187452303">
      <w:bodyDiv w:val="1"/>
      <w:marLeft w:val="0"/>
      <w:marRight w:val="0"/>
      <w:marTop w:val="0"/>
      <w:marBottom w:val="0"/>
      <w:divBdr>
        <w:top w:val="none" w:sz="0" w:space="0" w:color="auto"/>
        <w:left w:val="none" w:sz="0" w:space="0" w:color="auto"/>
        <w:bottom w:val="none" w:sz="0" w:space="0" w:color="auto"/>
        <w:right w:val="none" w:sz="0" w:space="0" w:color="auto"/>
      </w:divBdr>
    </w:div>
    <w:div w:id="1188325035">
      <w:bodyDiv w:val="1"/>
      <w:marLeft w:val="0"/>
      <w:marRight w:val="0"/>
      <w:marTop w:val="0"/>
      <w:marBottom w:val="0"/>
      <w:divBdr>
        <w:top w:val="none" w:sz="0" w:space="0" w:color="auto"/>
        <w:left w:val="none" w:sz="0" w:space="0" w:color="auto"/>
        <w:bottom w:val="none" w:sz="0" w:space="0" w:color="auto"/>
        <w:right w:val="none" w:sz="0" w:space="0" w:color="auto"/>
      </w:divBdr>
    </w:div>
    <w:div w:id="1189102807">
      <w:bodyDiv w:val="1"/>
      <w:marLeft w:val="0"/>
      <w:marRight w:val="0"/>
      <w:marTop w:val="0"/>
      <w:marBottom w:val="0"/>
      <w:divBdr>
        <w:top w:val="none" w:sz="0" w:space="0" w:color="auto"/>
        <w:left w:val="none" w:sz="0" w:space="0" w:color="auto"/>
        <w:bottom w:val="none" w:sz="0" w:space="0" w:color="auto"/>
        <w:right w:val="none" w:sz="0" w:space="0" w:color="auto"/>
      </w:divBdr>
      <w:divsChild>
        <w:div w:id="76438376">
          <w:marLeft w:val="480"/>
          <w:marRight w:val="0"/>
          <w:marTop w:val="0"/>
          <w:marBottom w:val="0"/>
          <w:divBdr>
            <w:top w:val="none" w:sz="0" w:space="0" w:color="auto"/>
            <w:left w:val="none" w:sz="0" w:space="0" w:color="auto"/>
            <w:bottom w:val="none" w:sz="0" w:space="0" w:color="auto"/>
            <w:right w:val="none" w:sz="0" w:space="0" w:color="auto"/>
          </w:divBdr>
        </w:div>
      </w:divsChild>
    </w:div>
    <w:div w:id="1191450223">
      <w:bodyDiv w:val="1"/>
      <w:marLeft w:val="0"/>
      <w:marRight w:val="0"/>
      <w:marTop w:val="0"/>
      <w:marBottom w:val="0"/>
      <w:divBdr>
        <w:top w:val="none" w:sz="0" w:space="0" w:color="auto"/>
        <w:left w:val="none" w:sz="0" w:space="0" w:color="auto"/>
        <w:bottom w:val="none" w:sz="0" w:space="0" w:color="auto"/>
        <w:right w:val="none" w:sz="0" w:space="0" w:color="auto"/>
      </w:divBdr>
    </w:div>
    <w:div w:id="1195851922">
      <w:bodyDiv w:val="1"/>
      <w:marLeft w:val="0"/>
      <w:marRight w:val="0"/>
      <w:marTop w:val="0"/>
      <w:marBottom w:val="0"/>
      <w:divBdr>
        <w:top w:val="none" w:sz="0" w:space="0" w:color="auto"/>
        <w:left w:val="none" w:sz="0" w:space="0" w:color="auto"/>
        <w:bottom w:val="none" w:sz="0" w:space="0" w:color="auto"/>
        <w:right w:val="none" w:sz="0" w:space="0" w:color="auto"/>
      </w:divBdr>
    </w:div>
    <w:div w:id="1200897861">
      <w:bodyDiv w:val="1"/>
      <w:marLeft w:val="0"/>
      <w:marRight w:val="0"/>
      <w:marTop w:val="0"/>
      <w:marBottom w:val="0"/>
      <w:divBdr>
        <w:top w:val="none" w:sz="0" w:space="0" w:color="auto"/>
        <w:left w:val="none" w:sz="0" w:space="0" w:color="auto"/>
        <w:bottom w:val="none" w:sz="0" w:space="0" w:color="auto"/>
        <w:right w:val="none" w:sz="0" w:space="0" w:color="auto"/>
      </w:divBdr>
    </w:div>
    <w:div w:id="1202671481">
      <w:bodyDiv w:val="1"/>
      <w:marLeft w:val="0"/>
      <w:marRight w:val="0"/>
      <w:marTop w:val="0"/>
      <w:marBottom w:val="0"/>
      <w:divBdr>
        <w:top w:val="none" w:sz="0" w:space="0" w:color="auto"/>
        <w:left w:val="none" w:sz="0" w:space="0" w:color="auto"/>
        <w:bottom w:val="none" w:sz="0" w:space="0" w:color="auto"/>
        <w:right w:val="none" w:sz="0" w:space="0" w:color="auto"/>
      </w:divBdr>
    </w:div>
    <w:div w:id="1205412097">
      <w:bodyDiv w:val="1"/>
      <w:marLeft w:val="0"/>
      <w:marRight w:val="0"/>
      <w:marTop w:val="0"/>
      <w:marBottom w:val="0"/>
      <w:divBdr>
        <w:top w:val="none" w:sz="0" w:space="0" w:color="auto"/>
        <w:left w:val="none" w:sz="0" w:space="0" w:color="auto"/>
        <w:bottom w:val="none" w:sz="0" w:space="0" w:color="auto"/>
        <w:right w:val="none" w:sz="0" w:space="0" w:color="auto"/>
      </w:divBdr>
    </w:div>
    <w:div w:id="1207178172">
      <w:bodyDiv w:val="1"/>
      <w:marLeft w:val="0"/>
      <w:marRight w:val="0"/>
      <w:marTop w:val="0"/>
      <w:marBottom w:val="0"/>
      <w:divBdr>
        <w:top w:val="none" w:sz="0" w:space="0" w:color="auto"/>
        <w:left w:val="none" w:sz="0" w:space="0" w:color="auto"/>
        <w:bottom w:val="none" w:sz="0" w:space="0" w:color="auto"/>
        <w:right w:val="none" w:sz="0" w:space="0" w:color="auto"/>
      </w:divBdr>
    </w:div>
    <w:div w:id="1208448175">
      <w:bodyDiv w:val="1"/>
      <w:marLeft w:val="0"/>
      <w:marRight w:val="0"/>
      <w:marTop w:val="0"/>
      <w:marBottom w:val="0"/>
      <w:divBdr>
        <w:top w:val="none" w:sz="0" w:space="0" w:color="auto"/>
        <w:left w:val="none" w:sz="0" w:space="0" w:color="auto"/>
        <w:bottom w:val="none" w:sz="0" w:space="0" w:color="auto"/>
        <w:right w:val="none" w:sz="0" w:space="0" w:color="auto"/>
      </w:divBdr>
    </w:div>
    <w:div w:id="1211265168">
      <w:bodyDiv w:val="1"/>
      <w:marLeft w:val="0"/>
      <w:marRight w:val="0"/>
      <w:marTop w:val="0"/>
      <w:marBottom w:val="0"/>
      <w:divBdr>
        <w:top w:val="none" w:sz="0" w:space="0" w:color="auto"/>
        <w:left w:val="none" w:sz="0" w:space="0" w:color="auto"/>
        <w:bottom w:val="none" w:sz="0" w:space="0" w:color="auto"/>
        <w:right w:val="none" w:sz="0" w:space="0" w:color="auto"/>
      </w:divBdr>
    </w:div>
    <w:div w:id="1213807878">
      <w:bodyDiv w:val="1"/>
      <w:marLeft w:val="0"/>
      <w:marRight w:val="0"/>
      <w:marTop w:val="0"/>
      <w:marBottom w:val="0"/>
      <w:divBdr>
        <w:top w:val="none" w:sz="0" w:space="0" w:color="auto"/>
        <w:left w:val="none" w:sz="0" w:space="0" w:color="auto"/>
        <w:bottom w:val="none" w:sz="0" w:space="0" w:color="auto"/>
        <w:right w:val="none" w:sz="0" w:space="0" w:color="auto"/>
      </w:divBdr>
    </w:div>
    <w:div w:id="1215266342">
      <w:bodyDiv w:val="1"/>
      <w:marLeft w:val="0"/>
      <w:marRight w:val="0"/>
      <w:marTop w:val="0"/>
      <w:marBottom w:val="0"/>
      <w:divBdr>
        <w:top w:val="none" w:sz="0" w:space="0" w:color="auto"/>
        <w:left w:val="none" w:sz="0" w:space="0" w:color="auto"/>
        <w:bottom w:val="none" w:sz="0" w:space="0" w:color="auto"/>
        <w:right w:val="none" w:sz="0" w:space="0" w:color="auto"/>
      </w:divBdr>
    </w:div>
    <w:div w:id="1216623330">
      <w:bodyDiv w:val="1"/>
      <w:marLeft w:val="0"/>
      <w:marRight w:val="0"/>
      <w:marTop w:val="0"/>
      <w:marBottom w:val="0"/>
      <w:divBdr>
        <w:top w:val="none" w:sz="0" w:space="0" w:color="auto"/>
        <w:left w:val="none" w:sz="0" w:space="0" w:color="auto"/>
        <w:bottom w:val="none" w:sz="0" w:space="0" w:color="auto"/>
        <w:right w:val="none" w:sz="0" w:space="0" w:color="auto"/>
      </w:divBdr>
    </w:div>
    <w:div w:id="1216891618">
      <w:bodyDiv w:val="1"/>
      <w:marLeft w:val="0"/>
      <w:marRight w:val="0"/>
      <w:marTop w:val="0"/>
      <w:marBottom w:val="0"/>
      <w:divBdr>
        <w:top w:val="none" w:sz="0" w:space="0" w:color="auto"/>
        <w:left w:val="none" w:sz="0" w:space="0" w:color="auto"/>
        <w:bottom w:val="none" w:sz="0" w:space="0" w:color="auto"/>
        <w:right w:val="none" w:sz="0" w:space="0" w:color="auto"/>
      </w:divBdr>
    </w:div>
    <w:div w:id="1217232750">
      <w:bodyDiv w:val="1"/>
      <w:marLeft w:val="0"/>
      <w:marRight w:val="0"/>
      <w:marTop w:val="0"/>
      <w:marBottom w:val="0"/>
      <w:divBdr>
        <w:top w:val="none" w:sz="0" w:space="0" w:color="auto"/>
        <w:left w:val="none" w:sz="0" w:space="0" w:color="auto"/>
        <w:bottom w:val="none" w:sz="0" w:space="0" w:color="auto"/>
        <w:right w:val="none" w:sz="0" w:space="0" w:color="auto"/>
      </w:divBdr>
    </w:div>
    <w:div w:id="1217282068">
      <w:bodyDiv w:val="1"/>
      <w:marLeft w:val="0"/>
      <w:marRight w:val="0"/>
      <w:marTop w:val="0"/>
      <w:marBottom w:val="0"/>
      <w:divBdr>
        <w:top w:val="none" w:sz="0" w:space="0" w:color="auto"/>
        <w:left w:val="none" w:sz="0" w:space="0" w:color="auto"/>
        <w:bottom w:val="none" w:sz="0" w:space="0" w:color="auto"/>
        <w:right w:val="none" w:sz="0" w:space="0" w:color="auto"/>
      </w:divBdr>
      <w:divsChild>
        <w:div w:id="1177229045">
          <w:marLeft w:val="480"/>
          <w:marRight w:val="0"/>
          <w:marTop w:val="0"/>
          <w:marBottom w:val="0"/>
          <w:divBdr>
            <w:top w:val="none" w:sz="0" w:space="0" w:color="auto"/>
            <w:left w:val="none" w:sz="0" w:space="0" w:color="auto"/>
            <w:bottom w:val="none" w:sz="0" w:space="0" w:color="auto"/>
            <w:right w:val="none" w:sz="0" w:space="0" w:color="auto"/>
          </w:divBdr>
        </w:div>
      </w:divsChild>
    </w:div>
    <w:div w:id="1222474136">
      <w:bodyDiv w:val="1"/>
      <w:marLeft w:val="0"/>
      <w:marRight w:val="0"/>
      <w:marTop w:val="0"/>
      <w:marBottom w:val="0"/>
      <w:divBdr>
        <w:top w:val="none" w:sz="0" w:space="0" w:color="auto"/>
        <w:left w:val="none" w:sz="0" w:space="0" w:color="auto"/>
        <w:bottom w:val="none" w:sz="0" w:space="0" w:color="auto"/>
        <w:right w:val="none" w:sz="0" w:space="0" w:color="auto"/>
      </w:divBdr>
    </w:div>
    <w:div w:id="1223101717">
      <w:bodyDiv w:val="1"/>
      <w:marLeft w:val="0"/>
      <w:marRight w:val="0"/>
      <w:marTop w:val="0"/>
      <w:marBottom w:val="0"/>
      <w:divBdr>
        <w:top w:val="none" w:sz="0" w:space="0" w:color="auto"/>
        <w:left w:val="none" w:sz="0" w:space="0" w:color="auto"/>
        <w:bottom w:val="none" w:sz="0" w:space="0" w:color="auto"/>
        <w:right w:val="none" w:sz="0" w:space="0" w:color="auto"/>
      </w:divBdr>
    </w:div>
    <w:div w:id="1223952292">
      <w:bodyDiv w:val="1"/>
      <w:marLeft w:val="0"/>
      <w:marRight w:val="0"/>
      <w:marTop w:val="0"/>
      <w:marBottom w:val="0"/>
      <w:divBdr>
        <w:top w:val="none" w:sz="0" w:space="0" w:color="auto"/>
        <w:left w:val="none" w:sz="0" w:space="0" w:color="auto"/>
        <w:bottom w:val="none" w:sz="0" w:space="0" w:color="auto"/>
        <w:right w:val="none" w:sz="0" w:space="0" w:color="auto"/>
      </w:divBdr>
    </w:div>
    <w:div w:id="1224870925">
      <w:bodyDiv w:val="1"/>
      <w:marLeft w:val="0"/>
      <w:marRight w:val="0"/>
      <w:marTop w:val="0"/>
      <w:marBottom w:val="0"/>
      <w:divBdr>
        <w:top w:val="none" w:sz="0" w:space="0" w:color="auto"/>
        <w:left w:val="none" w:sz="0" w:space="0" w:color="auto"/>
        <w:bottom w:val="none" w:sz="0" w:space="0" w:color="auto"/>
        <w:right w:val="none" w:sz="0" w:space="0" w:color="auto"/>
      </w:divBdr>
    </w:div>
    <w:div w:id="1228612633">
      <w:bodyDiv w:val="1"/>
      <w:marLeft w:val="0"/>
      <w:marRight w:val="0"/>
      <w:marTop w:val="0"/>
      <w:marBottom w:val="0"/>
      <w:divBdr>
        <w:top w:val="none" w:sz="0" w:space="0" w:color="auto"/>
        <w:left w:val="none" w:sz="0" w:space="0" w:color="auto"/>
        <w:bottom w:val="none" w:sz="0" w:space="0" w:color="auto"/>
        <w:right w:val="none" w:sz="0" w:space="0" w:color="auto"/>
      </w:divBdr>
    </w:div>
    <w:div w:id="1229608907">
      <w:bodyDiv w:val="1"/>
      <w:marLeft w:val="0"/>
      <w:marRight w:val="0"/>
      <w:marTop w:val="0"/>
      <w:marBottom w:val="0"/>
      <w:divBdr>
        <w:top w:val="none" w:sz="0" w:space="0" w:color="auto"/>
        <w:left w:val="none" w:sz="0" w:space="0" w:color="auto"/>
        <w:bottom w:val="none" w:sz="0" w:space="0" w:color="auto"/>
        <w:right w:val="none" w:sz="0" w:space="0" w:color="auto"/>
      </w:divBdr>
    </w:div>
    <w:div w:id="1229993851">
      <w:bodyDiv w:val="1"/>
      <w:marLeft w:val="0"/>
      <w:marRight w:val="0"/>
      <w:marTop w:val="0"/>
      <w:marBottom w:val="0"/>
      <w:divBdr>
        <w:top w:val="none" w:sz="0" w:space="0" w:color="auto"/>
        <w:left w:val="none" w:sz="0" w:space="0" w:color="auto"/>
        <w:bottom w:val="none" w:sz="0" w:space="0" w:color="auto"/>
        <w:right w:val="none" w:sz="0" w:space="0" w:color="auto"/>
      </w:divBdr>
    </w:div>
    <w:div w:id="1230530072">
      <w:bodyDiv w:val="1"/>
      <w:marLeft w:val="0"/>
      <w:marRight w:val="0"/>
      <w:marTop w:val="0"/>
      <w:marBottom w:val="0"/>
      <w:divBdr>
        <w:top w:val="none" w:sz="0" w:space="0" w:color="auto"/>
        <w:left w:val="none" w:sz="0" w:space="0" w:color="auto"/>
        <w:bottom w:val="none" w:sz="0" w:space="0" w:color="auto"/>
        <w:right w:val="none" w:sz="0" w:space="0" w:color="auto"/>
      </w:divBdr>
    </w:div>
    <w:div w:id="1230768886">
      <w:bodyDiv w:val="1"/>
      <w:marLeft w:val="0"/>
      <w:marRight w:val="0"/>
      <w:marTop w:val="0"/>
      <w:marBottom w:val="0"/>
      <w:divBdr>
        <w:top w:val="none" w:sz="0" w:space="0" w:color="auto"/>
        <w:left w:val="none" w:sz="0" w:space="0" w:color="auto"/>
        <w:bottom w:val="none" w:sz="0" w:space="0" w:color="auto"/>
        <w:right w:val="none" w:sz="0" w:space="0" w:color="auto"/>
      </w:divBdr>
    </w:div>
    <w:div w:id="1232618115">
      <w:bodyDiv w:val="1"/>
      <w:marLeft w:val="0"/>
      <w:marRight w:val="0"/>
      <w:marTop w:val="0"/>
      <w:marBottom w:val="0"/>
      <w:divBdr>
        <w:top w:val="none" w:sz="0" w:space="0" w:color="auto"/>
        <w:left w:val="none" w:sz="0" w:space="0" w:color="auto"/>
        <w:bottom w:val="none" w:sz="0" w:space="0" w:color="auto"/>
        <w:right w:val="none" w:sz="0" w:space="0" w:color="auto"/>
      </w:divBdr>
    </w:div>
    <w:div w:id="1237203715">
      <w:bodyDiv w:val="1"/>
      <w:marLeft w:val="0"/>
      <w:marRight w:val="0"/>
      <w:marTop w:val="0"/>
      <w:marBottom w:val="0"/>
      <w:divBdr>
        <w:top w:val="none" w:sz="0" w:space="0" w:color="auto"/>
        <w:left w:val="none" w:sz="0" w:space="0" w:color="auto"/>
        <w:bottom w:val="none" w:sz="0" w:space="0" w:color="auto"/>
        <w:right w:val="none" w:sz="0" w:space="0" w:color="auto"/>
      </w:divBdr>
    </w:div>
    <w:div w:id="1238787288">
      <w:bodyDiv w:val="1"/>
      <w:marLeft w:val="0"/>
      <w:marRight w:val="0"/>
      <w:marTop w:val="0"/>
      <w:marBottom w:val="0"/>
      <w:divBdr>
        <w:top w:val="none" w:sz="0" w:space="0" w:color="auto"/>
        <w:left w:val="none" w:sz="0" w:space="0" w:color="auto"/>
        <w:bottom w:val="none" w:sz="0" w:space="0" w:color="auto"/>
        <w:right w:val="none" w:sz="0" w:space="0" w:color="auto"/>
      </w:divBdr>
    </w:div>
    <w:div w:id="1241602312">
      <w:bodyDiv w:val="1"/>
      <w:marLeft w:val="0"/>
      <w:marRight w:val="0"/>
      <w:marTop w:val="0"/>
      <w:marBottom w:val="0"/>
      <w:divBdr>
        <w:top w:val="none" w:sz="0" w:space="0" w:color="auto"/>
        <w:left w:val="none" w:sz="0" w:space="0" w:color="auto"/>
        <w:bottom w:val="none" w:sz="0" w:space="0" w:color="auto"/>
        <w:right w:val="none" w:sz="0" w:space="0" w:color="auto"/>
      </w:divBdr>
    </w:div>
    <w:div w:id="1241677710">
      <w:bodyDiv w:val="1"/>
      <w:marLeft w:val="0"/>
      <w:marRight w:val="0"/>
      <w:marTop w:val="0"/>
      <w:marBottom w:val="0"/>
      <w:divBdr>
        <w:top w:val="none" w:sz="0" w:space="0" w:color="auto"/>
        <w:left w:val="none" w:sz="0" w:space="0" w:color="auto"/>
        <w:bottom w:val="none" w:sz="0" w:space="0" w:color="auto"/>
        <w:right w:val="none" w:sz="0" w:space="0" w:color="auto"/>
      </w:divBdr>
    </w:div>
    <w:div w:id="1242570446">
      <w:bodyDiv w:val="1"/>
      <w:marLeft w:val="0"/>
      <w:marRight w:val="0"/>
      <w:marTop w:val="0"/>
      <w:marBottom w:val="0"/>
      <w:divBdr>
        <w:top w:val="none" w:sz="0" w:space="0" w:color="auto"/>
        <w:left w:val="none" w:sz="0" w:space="0" w:color="auto"/>
        <w:bottom w:val="none" w:sz="0" w:space="0" w:color="auto"/>
        <w:right w:val="none" w:sz="0" w:space="0" w:color="auto"/>
      </w:divBdr>
    </w:div>
    <w:div w:id="1243762029">
      <w:bodyDiv w:val="1"/>
      <w:marLeft w:val="0"/>
      <w:marRight w:val="0"/>
      <w:marTop w:val="0"/>
      <w:marBottom w:val="0"/>
      <w:divBdr>
        <w:top w:val="none" w:sz="0" w:space="0" w:color="auto"/>
        <w:left w:val="none" w:sz="0" w:space="0" w:color="auto"/>
        <w:bottom w:val="none" w:sz="0" w:space="0" w:color="auto"/>
        <w:right w:val="none" w:sz="0" w:space="0" w:color="auto"/>
      </w:divBdr>
      <w:divsChild>
        <w:div w:id="1360275454">
          <w:marLeft w:val="480"/>
          <w:marRight w:val="0"/>
          <w:marTop w:val="0"/>
          <w:marBottom w:val="0"/>
          <w:divBdr>
            <w:top w:val="none" w:sz="0" w:space="0" w:color="auto"/>
            <w:left w:val="none" w:sz="0" w:space="0" w:color="auto"/>
            <w:bottom w:val="none" w:sz="0" w:space="0" w:color="auto"/>
            <w:right w:val="none" w:sz="0" w:space="0" w:color="auto"/>
          </w:divBdr>
        </w:div>
      </w:divsChild>
    </w:div>
    <w:div w:id="1244602519">
      <w:bodyDiv w:val="1"/>
      <w:marLeft w:val="0"/>
      <w:marRight w:val="0"/>
      <w:marTop w:val="0"/>
      <w:marBottom w:val="0"/>
      <w:divBdr>
        <w:top w:val="none" w:sz="0" w:space="0" w:color="auto"/>
        <w:left w:val="none" w:sz="0" w:space="0" w:color="auto"/>
        <w:bottom w:val="none" w:sz="0" w:space="0" w:color="auto"/>
        <w:right w:val="none" w:sz="0" w:space="0" w:color="auto"/>
      </w:divBdr>
    </w:div>
    <w:div w:id="1244950778">
      <w:bodyDiv w:val="1"/>
      <w:marLeft w:val="0"/>
      <w:marRight w:val="0"/>
      <w:marTop w:val="0"/>
      <w:marBottom w:val="0"/>
      <w:divBdr>
        <w:top w:val="none" w:sz="0" w:space="0" w:color="auto"/>
        <w:left w:val="none" w:sz="0" w:space="0" w:color="auto"/>
        <w:bottom w:val="none" w:sz="0" w:space="0" w:color="auto"/>
        <w:right w:val="none" w:sz="0" w:space="0" w:color="auto"/>
      </w:divBdr>
    </w:div>
    <w:div w:id="1246257194">
      <w:bodyDiv w:val="1"/>
      <w:marLeft w:val="0"/>
      <w:marRight w:val="0"/>
      <w:marTop w:val="0"/>
      <w:marBottom w:val="0"/>
      <w:divBdr>
        <w:top w:val="none" w:sz="0" w:space="0" w:color="auto"/>
        <w:left w:val="none" w:sz="0" w:space="0" w:color="auto"/>
        <w:bottom w:val="none" w:sz="0" w:space="0" w:color="auto"/>
        <w:right w:val="none" w:sz="0" w:space="0" w:color="auto"/>
      </w:divBdr>
    </w:div>
    <w:div w:id="1249803724">
      <w:bodyDiv w:val="1"/>
      <w:marLeft w:val="0"/>
      <w:marRight w:val="0"/>
      <w:marTop w:val="0"/>
      <w:marBottom w:val="0"/>
      <w:divBdr>
        <w:top w:val="none" w:sz="0" w:space="0" w:color="auto"/>
        <w:left w:val="none" w:sz="0" w:space="0" w:color="auto"/>
        <w:bottom w:val="none" w:sz="0" w:space="0" w:color="auto"/>
        <w:right w:val="none" w:sz="0" w:space="0" w:color="auto"/>
      </w:divBdr>
    </w:div>
    <w:div w:id="1251507416">
      <w:bodyDiv w:val="1"/>
      <w:marLeft w:val="0"/>
      <w:marRight w:val="0"/>
      <w:marTop w:val="0"/>
      <w:marBottom w:val="0"/>
      <w:divBdr>
        <w:top w:val="none" w:sz="0" w:space="0" w:color="auto"/>
        <w:left w:val="none" w:sz="0" w:space="0" w:color="auto"/>
        <w:bottom w:val="none" w:sz="0" w:space="0" w:color="auto"/>
        <w:right w:val="none" w:sz="0" w:space="0" w:color="auto"/>
      </w:divBdr>
    </w:div>
    <w:div w:id="1252080419">
      <w:bodyDiv w:val="1"/>
      <w:marLeft w:val="0"/>
      <w:marRight w:val="0"/>
      <w:marTop w:val="0"/>
      <w:marBottom w:val="0"/>
      <w:divBdr>
        <w:top w:val="none" w:sz="0" w:space="0" w:color="auto"/>
        <w:left w:val="none" w:sz="0" w:space="0" w:color="auto"/>
        <w:bottom w:val="none" w:sz="0" w:space="0" w:color="auto"/>
        <w:right w:val="none" w:sz="0" w:space="0" w:color="auto"/>
      </w:divBdr>
    </w:div>
    <w:div w:id="1255087060">
      <w:bodyDiv w:val="1"/>
      <w:marLeft w:val="0"/>
      <w:marRight w:val="0"/>
      <w:marTop w:val="0"/>
      <w:marBottom w:val="0"/>
      <w:divBdr>
        <w:top w:val="none" w:sz="0" w:space="0" w:color="auto"/>
        <w:left w:val="none" w:sz="0" w:space="0" w:color="auto"/>
        <w:bottom w:val="none" w:sz="0" w:space="0" w:color="auto"/>
        <w:right w:val="none" w:sz="0" w:space="0" w:color="auto"/>
      </w:divBdr>
    </w:div>
    <w:div w:id="1255627194">
      <w:bodyDiv w:val="1"/>
      <w:marLeft w:val="0"/>
      <w:marRight w:val="0"/>
      <w:marTop w:val="0"/>
      <w:marBottom w:val="0"/>
      <w:divBdr>
        <w:top w:val="none" w:sz="0" w:space="0" w:color="auto"/>
        <w:left w:val="none" w:sz="0" w:space="0" w:color="auto"/>
        <w:bottom w:val="none" w:sz="0" w:space="0" w:color="auto"/>
        <w:right w:val="none" w:sz="0" w:space="0" w:color="auto"/>
      </w:divBdr>
    </w:div>
    <w:div w:id="1263033764">
      <w:bodyDiv w:val="1"/>
      <w:marLeft w:val="0"/>
      <w:marRight w:val="0"/>
      <w:marTop w:val="0"/>
      <w:marBottom w:val="0"/>
      <w:divBdr>
        <w:top w:val="none" w:sz="0" w:space="0" w:color="auto"/>
        <w:left w:val="none" w:sz="0" w:space="0" w:color="auto"/>
        <w:bottom w:val="none" w:sz="0" w:space="0" w:color="auto"/>
        <w:right w:val="none" w:sz="0" w:space="0" w:color="auto"/>
      </w:divBdr>
    </w:div>
    <w:div w:id="1264218863">
      <w:bodyDiv w:val="1"/>
      <w:marLeft w:val="0"/>
      <w:marRight w:val="0"/>
      <w:marTop w:val="0"/>
      <w:marBottom w:val="0"/>
      <w:divBdr>
        <w:top w:val="none" w:sz="0" w:space="0" w:color="auto"/>
        <w:left w:val="none" w:sz="0" w:space="0" w:color="auto"/>
        <w:bottom w:val="none" w:sz="0" w:space="0" w:color="auto"/>
        <w:right w:val="none" w:sz="0" w:space="0" w:color="auto"/>
      </w:divBdr>
    </w:div>
    <w:div w:id="1267730202">
      <w:bodyDiv w:val="1"/>
      <w:marLeft w:val="0"/>
      <w:marRight w:val="0"/>
      <w:marTop w:val="0"/>
      <w:marBottom w:val="0"/>
      <w:divBdr>
        <w:top w:val="none" w:sz="0" w:space="0" w:color="auto"/>
        <w:left w:val="none" w:sz="0" w:space="0" w:color="auto"/>
        <w:bottom w:val="none" w:sz="0" w:space="0" w:color="auto"/>
        <w:right w:val="none" w:sz="0" w:space="0" w:color="auto"/>
      </w:divBdr>
    </w:div>
    <w:div w:id="1268274830">
      <w:bodyDiv w:val="1"/>
      <w:marLeft w:val="0"/>
      <w:marRight w:val="0"/>
      <w:marTop w:val="0"/>
      <w:marBottom w:val="0"/>
      <w:divBdr>
        <w:top w:val="none" w:sz="0" w:space="0" w:color="auto"/>
        <w:left w:val="none" w:sz="0" w:space="0" w:color="auto"/>
        <w:bottom w:val="none" w:sz="0" w:space="0" w:color="auto"/>
        <w:right w:val="none" w:sz="0" w:space="0" w:color="auto"/>
      </w:divBdr>
    </w:div>
    <w:div w:id="1273434096">
      <w:bodyDiv w:val="1"/>
      <w:marLeft w:val="0"/>
      <w:marRight w:val="0"/>
      <w:marTop w:val="0"/>
      <w:marBottom w:val="0"/>
      <w:divBdr>
        <w:top w:val="none" w:sz="0" w:space="0" w:color="auto"/>
        <w:left w:val="none" w:sz="0" w:space="0" w:color="auto"/>
        <w:bottom w:val="none" w:sz="0" w:space="0" w:color="auto"/>
        <w:right w:val="none" w:sz="0" w:space="0" w:color="auto"/>
      </w:divBdr>
    </w:div>
    <w:div w:id="1273517671">
      <w:bodyDiv w:val="1"/>
      <w:marLeft w:val="0"/>
      <w:marRight w:val="0"/>
      <w:marTop w:val="0"/>
      <w:marBottom w:val="0"/>
      <w:divBdr>
        <w:top w:val="none" w:sz="0" w:space="0" w:color="auto"/>
        <w:left w:val="none" w:sz="0" w:space="0" w:color="auto"/>
        <w:bottom w:val="none" w:sz="0" w:space="0" w:color="auto"/>
        <w:right w:val="none" w:sz="0" w:space="0" w:color="auto"/>
      </w:divBdr>
    </w:div>
    <w:div w:id="1274901871">
      <w:bodyDiv w:val="1"/>
      <w:marLeft w:val="0"/>
      <w:marRight w:val="0"/>
      <w:marTop w:val="0"/>
      <w:marBottom w:val="0"/>
      <w:divBdr>
        <w:top w:val="none" w:sz="0" w:space="0" w:color="auto"/>
        <w:left w:val="none" w:sz="0" w:space="0" w:color="auto"/>
        <w:bottom w:val="none" w:sz="0" w:space="0" w:color="auto"/>
        <w:right w:val="none" w:sz="0" w:space="0" w:color="auto"/>
      </w:divBdr>
    </w:div>
    <w:div w:id="1276644123">
      <w:bodyDiv w:val="1"/>
      <w:marLeft w:val="0"/>
      <w:marRight w:val="0"/>
      <w:marTop w:val="0"/>
      <w:marBottom w:val="0"/>
      <w:divBdr>
        <w:top w:val="none" w:sz="0" w:space="0" w:color="auto"/>
        <w:left w:val="none" w:sz="0" w:space="0" w:color="auto"/>
        <w:bottom w:val="none" w:sz="0" w:space="0" w:color="auto"/>
        <w:right w:val="none" w:sz="0" w:space="0" w:color="auto"/>
      </w:divBdr>
    </w:div>
    <w:div w:id="1277057724">
      <w:bodyDiv w:val="1"/>
      <w:marLeft w:val="0"/>
      <w:marRight w:val="0"/>
      <w:marTop w:val="0"/>
      <w:marBottom w:val="0"/>
      <w:divBdr>
        <w:top w:val="none" w:sz="0" w:space="0" w:color="auto"/>
        <w:left w:val="none" w:sz="0" w:space="0" w:color="auto"/>
        <w:bottom w:val="none" w:sz="0" w:space="0" w:color="auto"/>
        <w:right w:val="none" w:sz="0" w:space="0" w:color="auto"/>
      </w:divBdr>
    </w:div>
    <w:div w:id="1277329302">
      <w:bodyDiv w:val="1"/>
      <w:marLeft w:val="0"/>
      <w:marRight w:val="0"/>
      <w:marTop w:val="0"/>
      <w:marBottom w:val="0"/>
      <w:divBdr>
        <w:top w:val="none" w:sz="0" w:space="0" w:color="auto"/>
        <w:left w:val="none" w:sz="0" w:space="0" w:color="auto"/>
        <w:bottom w:val="none" w:sz="0" w:space="0" w:color="auto"/>
        <w:right w:val="none" w:sz="0" w:space="0" w:color="auto"/>
      </w:divBdr>
    </w:div>
    <w:div w:id="1277906749">
      <w:bodyDiv w:val="1"/>
      <w:marLeft w:val="0"/>
      <w:marRight w:val="0"/>
      <w:marTop w:val="0"/>
      <w:marBottom w:val="0"/>
      <w:divBdr>
        <w:top w:val="none" w:sz="0" w:space="0" w:color="auto"/>
        <w:left w:val="none" w:sz="0" w:space="0" w:color="auto"/>
        <w:bottom w:val="none" w:sz="0" w:space="0" w:color="auto"/>
        <w:right w:val="none" w:sz="0" w:space="0" w:color="auto"/>
      </w:divBdr>
    </w:div>
    <w:div w:id="1286232745">
      <w:bodyDiv w:val="1"/>
      <w:marLeft w:val="0"/>
      <w:marRight w:val="0"/>
      <w:marTop w:val="0"/>
      <w:marBottom w:val="0"/>
      <w:divBdr>
        <w:top w:val="none" w:sz="0" w:space="0" w:color="auto"/>
        <w:left w:val="none" w:sz="0" w:space="0" w:color="auto"/>
        <w:bottom w:val="none" w:sz="0" w:space="0" w:color="auto"/>
        <w:right w:val="none" w:sz="0" w:space="0" w:color="auto"/>
      </w:divBdr>
    </w:div>
    <w:div w:id="1287740200">
      <w:bodyDiv w:val="1"/>
      <w:marLeft w:val="0"/>
      <w:marRight w:val="0"/>
      <w:marTop w:val="0"/>
      <w:marBottom w:val="0"/>
      <w:divBdr>
        <w:top w:val="none" w:sz="0" w:space="0" w:color="auto"/>
        <w:left w:val="none" w:sz="0" w:space="0" w:color="auto"/>
        <w:bottom w:val="none" w:sz="0" w:space="0" w:color="auto"/>
        <w:right w:val="none" w:sz="0" w:space="0" w:color="auto"/>
      </w:divBdr>
    </w:div>
    <w:div w:id="1288200259">
      <w:bodyDiv w:val="1"/>
      <w:marLeft w:val="0"/>
      <w:marRight w:val="0"/>
      <w:marTop w:val="0"/>
      <w:marBottom w:val="0"/>
      <w:divBdr>
        <w:top w:val="none" w:sz="0" w:space="0" w:color="auto"/>
        <w:left w:val="none" w:sz="0" w:space="0" w:color="auto"/>
        <w:bottom w:val="none" w:sz="0" w:space="0" w:color="auto"/>
        <w:right w:val="none" w:sz="0" w:space="0" w:color="auto"/>
      </w:divBdr>
    </w:div>
    <w:div w:id="1291282142">
      <w:bodyDiv w:val="1"/>
      <w:marLeft w:val="0"/>
      <w:marRight w:val="0"/>
      <w:marTop w:val="0"/>
      <w:marBottom w:val="0"/>
      <w:divBdr>
        <w:top w:val="none" w:sz="0" w:space="0" w:color="auto"/>
        <w:left w:val="none" w:sz="0" w:space="0" w:color="auto"/>
        <w:bottom w:val="none" w:sz="0" w:space="0" w:color="auto"/>
        <w:right w:val="none" w:sz="0" w:space="0" w:color="auto"/>
      </w:divBdr>
    </w:div>
    <w:div w:id="1294602101">
      <w:bodyDiv w:val="1"/>
      <w:marLeft w:val="0"/>
      <w:marRight w:val="0"/>
      <w:marTop w:val="0"/>
      <w:marBottom w:val="0"/>
      <w:divBdr>
        <w:top w:val="none" w:sz="0" w:space="0" w:color="auto"/>
        <w:left w:val="none" w:sz="0" w:space="0" w:color="auto"/>
        <w:bottom w:val="none" w:sz="0" w:space="0" w:color="auto"/>
        <w:right w:val="none" w:sz="0" w:space="0" w:color="auto"/>
      </w:divBdr>
    </w:div>
    <w:div w:id="1295451788">
      <w:bodyDiv w:val="1"/>
      <w:marLeft w:val="0"/>
      <w:marRight w:val="0"/>
      <w:marTop w:val="0"/>
      <w:marBottom w:val="0"/>
      <w:divBdr>
        <w:top w:val="none" w:sz="0" w:space="0" w:color="auto"/>
        <w:left w:val="none" w:sz="0" w:space="0" w:color="auto"/>
        <w:bottom w:val="none" w:sz="0" w:space="0" w:color="auto"/>
        <w:right w:val="none" w:sz="0" w:space="0" w:color="auto"/>
      </w:divBdr>
    </w:div>
    <w:div w:id="1298416296">
      <w:bodyDiv w:val="1"/>
      <w:marLeft w:val="0"/>
      <w:marRight w:val="0"/>
      <w:marTop w:val="0"/>
      <w:marBottom w:val="0"/>
      <w:divBdr>
        <w:top w:val="none" w:sz="0" w:space="0" w:color="auto"/>
        <w:left w:val="none" w:sz="0" w:space="0" w:color="auto"/>
        <w:bottom w:val="none" w:sz="0" w:space="0" w:color="auto"/>
        <w:right w:val="none" w:sz="0" w:space="0" w:color="auto"/>
      </w:divBdr>
    </w:div>
    <w:div w:id="1298800214">
      <w:bodyDiv w:val="1"/>
      <w:marLeft w:val="0"/>
      <w:marRight w:val="0"/>
      <w:marTop w:val="0"/>
      <w:marBottom w:val="0"/>
      <w:divBdr>
        <w:top w:val="none" w:sz="0" w:space="0" w:color="auto"/>
        <w:left w:val="none" w:sz="0" w:space="0" w:color="auto"/>
        <w:bottom w:val="none" w:sz="0" w:space="0" w:color="auto"/>
        <w:right w:val="none" w:sz="0" w:space="0" w:color="auto"/>
      </w:divBdr>
    </w:div>
    <w:div w:id="1299341465">
      <w:bodyDiv w:val="1"/>
      <w:marLeft w:val="0"/>
      <w:marRight w:val="0"/>
      <w:marTop w:val="0"/>
      <w:marBottom w:val="0"/>
      <w:divBdr>
        <w:top w:val="none" w:sz="0" w:space="0" w:color="auto"/>
        <w:left w:val="none" w:sz="0" w:space="0" w:color="auto"/>
        <w:bottom w:val="none" w:sz="0" w:space="0" w:color="auto"/>
        <w:right w:val="none" w:sz="0" w:space="0" w:color="auto"/>
      </w:divBdr>
    </w:div>
    <w:div w:id="1301417626">
      <w:bodyDiv w:val="1"/>
      <w:marLeft w:val="0"/>
      <w:marRight w:val="0"/>
      <w:marTop w:val="0"/>
      <w:marBottom w:val="0"/>
      <w:divBdr>
        <w:top w:val="none" w:sz="0" w:space="0" w:color="auto"/>
        <w:left w:val="none" w:sz="0" w:space="0" w:color="auto"/>
        <w:bottom w:val="none" w:sz="0" w:space="0" w:color="auto"/>
        <w:right w:val="none" w:sz="0" w:space="0" w:color="auto"/>
      </w:divBdr>
    </w:div>
    <w:div w:id="1306544650">
      <w:bodyDiv w:val="1"/>
      <w:marLeft w:val="0"/>
      <w:marRight w:val="0"/>
      <w:marTop w:val="0"/>
      <w:marBottom w:val="0"/>
      <w:divBdr>
        <w:top w:val="none" w:sz="0" w:space="0" w:color="auto"/>
        <w:left w:val="none" w:sz="0" w:space="0" w:color="auto"/>
        <w:bottom w:val="none" w:sz="0" w:space="0" w:color="auto"/>
        <w:right w:val="none" w:sz="0" w:space="0" w:color="auto"/>
      </w:divBdr>
    </w:div>
    <w:div w:id="1306620844">
      <w:bodyDiv w:val="1"/>
      <w:marLeft w:val="0"/>
      <w:marRight w:val="0"/>
      <w:marTop w:val="0"/>
      <w:marBottom w:val="0"/>
      <w:divBdr>
        <w:top w:val="none" w:sz="0" w:space="0" w:color="auto"/>
        <w:left w:val="none" w:sz="0" w:space="0" w:color="auto"/>
        <w:bottom w:val="none" w:sz="0" w:space="0" w:color="auto"/>
        <w:right w:val="none" w:sz="0" w:space="0" w:color="auto"/>
      </w:divBdr>
    </w:div>
    <w:div w:id="1307125908">
      <w:bodyDiv w:val="1"/>
      <w:marLeft w:val="0"/>
      <w:marRight w:val="0"/>
      <w:marTop w:val="0"/>
      <w:marBottom w:val="0"/>
      <w:divBdr>
        <w:top w:val="none" w:sz="0" w:space="0" w:color="auto"/>
        <w:left w:val="none" w:sz="0" w:space="0" w:color="auto"/>
        <w:bottom w:val="none" w:sz="0" w:space="0" w:color="auto"/>
        <w:right w:val="none" w:sz="0" w:space="0" w:color="auto"/>
      </w:divBdr>
    </w:div>
    <w:div w:id="1308632102">
      <w:bodyDiv w:val="1"/>
      <w:marLeft w:val="0"/>
      <w:marRight w:val="0"/>
      <w:marTop w:val="0"/>
      <w:marBottom w:val="0"/>
      <w:divBdr>
        <w:top w:val="none" w:sz="0" w:space="0" w:color="auto"/>
        <w:left w:val="none" w:sz="0" w:space="0" w:color="auto"/>
        <w:bottom w:val="none" w:sz="0" w:space="0" w:color="auto"/>
        <w:right w:val="none" w:sz="0" w:space="0" w:color="auto"/>
      </w:divBdr>
    </w:div>
    <w:div w:id="1312366639">
      <w:bodyDiv w:val="1"/>
      <w:marLeft w:val="0"/>
      <w:marRight w:val="0"/>
      <w:marTop w:val="0"/>
      <w:marBottom w:val="0"/>
      <w:divBdr>
        <w:top w:val="none" w:sz="0" w:space="0" w:color="auto"/>
        <w:left w:val="none" w:sz="0" w:space="0" w:color="auto"/>
        <w:bottom w:val="none" w:sz="0" w:space="0" w:color="auto"/>
        <w:right w:val="none" w:sz="0" w:space="0" w:color="auto"/>
      </w:divBdr>
      <w:divsChild>
        <w:div w:id="20711977">
          <w:marLeft w:val="480"/>
          <w:marRight w:val="0"/>
          <w:marTop w:val="0"/>
          <w:marBottom w:val="0"/>
          <w:divBdr>
            <w:top w:val="none" w:sz="0" w:space="0" w:color="auto"/>
            <w:left w:val="none" w:sz="0" w:space="0" w:color="auto"/>
            <w:bottom w:val="none" w:sz="0" w:space="0" w:color="auto"/>
            <w:right w:val="none" w:sz="0" w:space="0" w:color="auto"/>
          </w:divBdr>
        </w:div>
      </w:divsChild>
    </w:div>
    <w:div w:id="1312439696">
      <w:bodyDiv w:val="1"/>
      <w:marLeft w:val="0"/>
      <w:marRight w:val="0"/>
      <w:marTop w:val="0"/>
      <w:marBottom w:val="0"/>
      <w:divBdr>
        <w:top w:val="none" w:sz="0" w:space="0" w:color="auto"/>
        <w:left w:val="none" w:sz="0" w:space="0" w:color="auto"/>
        <w:bottom w:val="none" w:sz="0" w:space="0" w:color="auto"/>
        <w:right w:val="none" w:sz="0" w:space="0" w:color="auto"/>
      </w:divBdr>
    </w:div>
    <w:div w:id="1313094395">
      <w:bodyDiv w:val="1"/>
      <w:marLeft w:val="0"/>
      <w:marRight w:val="0"/>
      <w:marTop w:val="0"/>
      <w:marBottom w:val="0"/>
      <w:divBdr>
        <w:top w:val="none" w:sz="0" w:space="0" w:color="auto"/>
        <w:left w:val="none" w:sz="0" w:space="0" w:color="auto"/>
        <w:bottom w:val="none" w:sz="0" w:space="0" w:color="auto"/>
        <w:right w:val="none" w:sz="0" w:space="0" w:color="auto"/>
      </w:divBdr>
    </w:div>
    <w:div w:id="1313296071">
      <w:bodyDiv w:val="1"/>
      <w:marLeft w:val="0"/>
      <w:marRight w:val="0"/>
      <w:marTop w:val="0"/>
      <w:marBottom w:val="0"/>
      <w:divBdr>
        <w:top w:val="none" w:sz="0" w:space="0" w:color="auto"/>
        <w:left w:val="none" w:sz="0" w:space="0" w:color="auto"/>
        <w:bottom w:val="none" w:sz="0" w:space="0" w:color="auto"/>
        <w:right w:val="none" w:sz="0" w:space="0" w:color="auto"/>
      </w:divBdr>
    </w:div>
    <w:div w:id="1317804361">
      <w:bodyDiv w:val="1"/>
      <w:marLeft w:val="0"/>
      <w:marRight w:val="0"/>
      <w:marTop w:val="0"/>
      <w:marBottom w:val="0"/>
      <w:divBdr>
        <w:top w:val="none" w:sz="0" w:space="0" w:color="auto"/>
        <w:left w:val="none" w:sz="0" w:space="0" w:color="auto"/>
        <w:bottom w:val="none" w:sz="0" w:space="0" w:color="auto"/>
        <w:right w:val="none" w:sz="0" w:space="0" w:color="auto"/>
      </w:divBdr>
    </w:div>
    <w:div w:id="1324360948">
      <w:bodyDiv w:val="1"/>
      <w:marLeft w:val="0"/>
      <w:marRight w:val="0"/>
      <w:marTop w:val="0"/>
      <w:marBottom w:val="0"/>
      <w:divBdr>
        <w:top w:val="none" w:sz="0" w:space="0" w:color="auto"/>
        <w:left w:val="none" w:sz="0" w:space="0" w:color="auto"/>
        <w:bottom w:val="none" w:sz="0" w:space="0" w:color="auto"/>
        <w:right w:val="none" w:sz="0" w:space="0" w:color="auto"/>
      </w:divBdr>
    </w:div>
    <w:div w:id="1324552935">
      <w:bodyDiv w:val="1"/>
      <w:marLeft w:val="0"/>
      <w:marRight w:val="0"/>
      <w:marTop w:val="0"/>
      <w:marBottom w:val="0"/>
      <w:divBdr>
        <w:top w:val="none" w:sz="0" w:space="0" w:color="auto"/>
        <w:left w:val="none" w:sz="0" w:space="0" w:color="auto"/>
        <w:bottom w:val="none" w:sz="0" w:space="0" w:color="auto"/>
        <w:right w:val="none" w:sz="0" w:space="0" w:color="auto"/>
      </w:divBdr>
    </w:div>
    <w:div w:id="1325015385">
      <w:bodyDiv w:val="1"/>
      <w:marLeft w:val="0"/>
      <w:marRight w:val="0"/>
      <w:marTop w:val="0"/>
      <w:marBottom w:val="0"/>
      <w:divBdr>
        <w:top w:val="none" w:sz="0" w:space="0" w:color="auto"/>
        <w:left w:val="none" w:sz="0" w:space="0" w:color="auto"/>
        <w:bottom w:val="none" w:sz="0" w:space="0" w:color="auto"/>
        <w:right w:val="none" w:sz="0" w:space="0" w:color="auto"/>
      </w:divBdr>
    </w:div>
    <w:div w:id="1325548688">
      <w:bodyDiv w:val="1"/>
      <w:marLeft w:val="0"/>
      <w:marRight w:val="0"/>
      <w:marTop w:val="0"/>
      <w:marBottom w:val="0"/>
      <w:divBdr>
        <w:top w:val="none" w:sz="0" w:space="0" w:color="auto"/>
        <w:left w:val="none" w:sz="0" w:space="0" w:color="auto"/>
        <w:bottom w:val="none" w:sz="0" w:space="0" w:color="auto"/>
        <w:right w:val="none" w:sz="0" w:space="0" w:color="auto"/>
      </w:divBdr>
    </w:div>
    <w:div w:id="1326669632">
      <w:bodyDiv w:val="1"/>
      <w:marLeft w:val="0"/>
      <w:marRight w:val="0"/>
      <w:marTop w:val="0"/>
      <w:marBottom w:val="0"/>
      <w:divBdr>
        <w:top w:val="none" w:sz="0" w:space="0" w:color="auto"/>
        <w:left w:val="none" w:sz="0" w:space="0" w:color="auto"/>
        <w:bottom w:val="none" w:sz="0" w:space="0" w:color="auto"/>
        <w:right w:val="none" w:sz="0" w:space="0" w:color="auto"/>
      </w:divBdr>
    </w:div>
    <w:div w:id="1331979184">
      <w:bodyDiv w:val="1"/>
      <w:marLeft w:val="0"/>
      <w:marRight w:val="0"/>
      <w:marTop w:val="0"/>
      <w:marBottom w:val="0"/>
      <w:divBdr>
        <w:top w:val="none" w:sz="0" w:space="0" w:color="auto"/>
        <w:left w:val="none" w:sz="0" w:space="0" w:color="auto"/>
        <w:bottom w:val="none" w:sz="0" w:space="0" w:color="auto"/>
        <w:right w:val="none" w:sz="0" w:space="0" w:color="auto"/>
      </w:divBdr>
    </w:div>
    <w:div w:id="1333331995">
      <w:bodyDiv w:val="1"/>
      <w:marLeft w:val="0"/>
      <w:marRight w:val="0"/>
      <w:marTop w:val="0"/>
      <w:marBottom w:val="0"/>
      <w:divBdr>
        <w:top w:val="none" w:sz="0" w:space="0" w:color="auto"/>
        <w:left w:val="none" w:sz="0" w:space="0" w:color="auto"/>
        <w:bottom w:val="none" w:sz="0" w:space="0" w:color="auto"/>
        <w:right w:val="none" w:sz="0" w:space="0" w:color="auto"/>
      </w:divBdr>
    </w:div>
    <w:div w:id="1335689578">
      <w:bodyDiv w:val="1"/>
      <w:marLeft w:val="0"/>
      <w:marRight w:val="0"/>
      <w:marTop w:val="0"/>
      <w:marBottom w:val="0"/>
      <w:divBdr>
        <w:top w:val="none" w:sz="0" w:space="0" w:color="auto"/>
        <w:left w:val="none" w:sz="0" w:space="0" w:color="auto"/>
        <w:bottom w:val="none" w:sz="0" w:space="0" w:color="auto"/>
        <w:right w:val="none" w:sz="0" w:space="0" w:color="auto"/>
      </w:divBdr>
    </w:div>
    <w:div w:id="1336567970">
      <w:bodyDiv w:val="1"/>
      <w:marLeft w:val="0"/>
      <w:marRight w:val="0"/>
      <w:marTop w:val="0"/>
      <w:marBottom w:val="0"/>
      <w:divBdr>
        <w:top w:val="none" w:sz="0" w:space="0" w:color="auto"/>
        <w:left w:val="none" w:sz="0" w:space="0" w:color="auto"/>
        <w:bottom w:val="none" w:sz="0" w:space="0" w:color="auto"/>
        <w:right w:val="none" w:sz="0" w:space="0" w:color="auto"/>
      </w:divBdr>
    </w:div>
    <w:div w:id="1336609328">
      <w:bodyDiv w:val="1"/>
      <w:marLeft w:val="0"/>
      <w:marRight w:val="0"/>
      <w:marTop w:val="0"/>
      <w:marBottom w:val="0"/>
      <w:divBdr>
        <w:top w:val="none" w:sz="0" w:space="0" w:color="auto"/>
        <w:left w:val="none" w:sz="0" w:space="0" w:color="auto"/>
        <w:bottom w:val="none" w:sz="0" w:space="0" w:color="auto"/>
        <w:right w:val="none" w:sz="0" w:space="0" w:color="auto"/>
      </w:divBdr>
    </w:div>
    <w:div w:id="1343315191">
      <w:bodyDiv w:val="1"/>
      <w:marLeft w:val="0"/>
      <w:marRight w:val="0"/>
      <w:marTop w:val="0"/>
      <w:marBottom w:val="0"/>
      <w:divBdr>
        <w:top w:val="none" w:sz="0" w:space="0" w:color="auto"/>
        <w:left w:val="none" w:sz="0" w:space="0" w:color="auto"/>
        <w:bottom w:val="none" w:sz="0" w:space="0" w:color="auto"/>
        <w:right w:val="none" w:sz="0" w:space="0" w:color="auto"/>
      </w:divBdr>
    </w:div>
    <w:div w:id="1343972596">
      <w:bodyDiv w:val="1"/>
      <w:marLeft w:val="0"/>
      <w:marRight w:val="0"/>
      <w:marTop w:val="0"/>
      <w:marBottom w:val="0"/>
      <w:divBdr>
        <w:top w:val="none" w:sz="0" w:space="0" w:color="auto"/>
        <w:left w:val="none" w:sz="0" w:space="0" w:color="auto"/>
        <w:bottom w:val="none" w:sz="0" w:space="0" w:color="auto"/>
        <w:right w:val="none" w:sz="0" w:space="0" w:color="auto"/>
      </w:divBdr>
    </w:div>
    <w:div w:id="1344626348">
      <w:bodyDiv w:val="1"/>
      <w:marLeft w:val="0"/>
      <w:marRight w:val="0"/>
      <w:marTop w:val="0"/>
      <w:marBottom w:val="0"/>
      <w:divBdr>
        <w:top w:val="none" w:sz="0" w:space="0" w:color="auto"/>
        <w:left w:val="none" w:sz="0" w:space="0" w:color="auto"/>
        <w:bottom w:val="none" w:sz="0" w:space="0" w:color="auto"/>
        <w:right w:val="none" w:sz="0" w:space="0" w:color="auto"/>
      </w:divBdr>
    </w:div>
    <w:div w:id="1344818507">
      <w:bodyDiv w:val="1"/>
      <w:marLeft w:val="0"/>
      <w:marRight w:val="0"/>
      <w:marTop w:val="0"/>
      <w:marBottom w:val="0"/>
      <w:divBdr>
        <w:top w:val="none" w:sz="0" w:space="0" w:color="auto"/>
        <w:left w:val="none" w:sz="0" w:space="0" w:color="auto"/>
        <w:bottom w:val="none" w:sz="0" w:space="0" w:color="auto"/>
        <w:right w:val="none" w:sz="0" w:space="0" w:color="auto"/>
      </w:divBdr>
    </w:div>
    <w:div w:id="1345085275">
      <w:bodyDiv w:val="1"/>
      <w:marLeft w:val="0"/>
      <w:marRight w:val="0"/>
      <w:marTop w:val="0"/>
      <w:marBottom w:val="0"/>
      <w:divBdr>
        <w:top w:val="none" w:sz="0" w:space="0" w:color="auto"/>
        <w:left w:val="none" w:sz="0" w:space="0" w:color="auto"/>
        <w:bottom w:val="none" w:sz="0" w:space="0" w:color="auto"/>
        <w:right w:val="none" w:sz="0" w:space="0" w:color="auto"/>
      </w:divBdr>
    </w:div>
    <w:div w:id="1346980559">
      <w:bodyDiv w:val="1"/>
      <w:marLeft w:val="0"/>
      <w:marRight w:val="0"/>
      <w:marTop w:val="0"/>
      <w:marBottom w:val="0"/>
      <w:divBdr>
        <w:top w:val="none" w:sz="0" w:space="0" w:color="auto"/>
        <w:left w:val="none" w:sz="0" w:space="0" w:color="auto"/>
        <w:bottom w:val="none" w:sz="0" w:space="0" w:color="auto"/>
        <w:right w:val="none" w:sz="0" w:space="0" w:color="auto"/>
      </w:divBdr>
    </w:div>
    <w:div w:id="1350640036">
      <w:bodyDiv w:val="1"/>
      <w:marLeft w:val="0"/>
      <w:marRight w:val="0"/>
      <w:marTop w:val="0"/>
      <w:marBottom w:val="0"/>
      <w:divBdr>
        <w:top w:val="none" w:sz="0" w:space="0" w:color="auto"/>
        <w:left w:val="none" w:sz="0" w:space="0" w:color="auto"/>
        <w:bottom w:val="none" w:sz="0" w:space="0" w:color="auto"/>
        <w:right w:val="none" w:sz="0" w:space="0" w:color="auto"/>
      </w:divBdr>
    </w:div>
    <w:div w:id="1354305141">
      <w:bodyDiv w:val="1"/>
      <w:marLeft w:val="0"/>
      <w:marRight w:val="0"/>
      <w:marTop w:val="0"/>
      <w:marBottom w:val="0"/>
      <w:divBdr>
        <w:top w:val="none" w:sz="0" w:space="0" w:color="auto"/>
        <w:left w:val="none" w:sz="0" w:space="0" w:color="auto"/>
        <w:bottom w:val="none" w:sz="0" w:space="0" w:color="auto"/>
        <w:right w:val="none" w:sz="0" w:space="0" w:color="auto"/>
      </w:divBdr>
    </w:div>
    <w:div w:id="1354500250">
      <w:bodyDiv w:val="1"/>
      <w:marLeft w:val="0"/>
      <w:marRight w:val="0"/>
      <w:marTop w:val="0"/>
      <w:marBottom w:val="0"/>
      <w:divBdr>
        <w:top w:val="none" w:sz="0" w:space="0" w:color="auto"/>
        <w:left w:val="none" w:sz="0" w:space="0" w:color="auto"/>
        <w:bottom w:val="none" w:sz="0" w:space="0" w:color="auto"/>
        <w:right w:val="none" w:sz="0" w:space="0" w:color="auto"/>
      </w:divBdr>
    </w:div>
    <w:div w:id="1355616861">
      <w:bodyDiv w:val="1"/>
      <w:marLeft w:val="0"/>
      <w:marRight w:val="0"/>
      <w:marTop w:val="0"/>
      <w:marBottom w:val="0"/>
      <w:divBdr>
        <w:top w:val="none" w:sz="0" w:space="0" w:color="auto"/>
        <w:left w:val="none" w:sz="0" w:space="0" w:color="auto"/>
        <w:bottom w:val="none" w:sz="0" w:space="0" w:color="auto"/>
        <w:right w:val="none" w:sz="0" w:space="0" w:color="auto"/>
      </w:divBdr>
    </w:div>
    <w:div w:id="1356348733">
      <w:bodyDiv w:val="1"/>
      <w:marLeft w:val="0"/>
      <w:marRight w:val="0"/>
      <w:marTop w:val="0"/>
      <w:marBottom w:val="0"/>
      <w:divBdr>
        <w:top w:val="none" w:sz="0" w:space="0" w:color="auto"/>
        <w:left w:val="none" w:sz="0" w:space="0" w:color="auto"/>
        <w:bottom w:val="none" w:sz="0" w:space="0" w:color="auto"/>
        <w:right w:val="none" w:sz="0" w:space="0" w:color="auto"/>
      </w:divBdr>
    </w:div>
    <w:div w:id="1358653243">
      <w:bodyDiv w:val="1"/>
      <w:marLeft w:val="0"/>
      <w:marRight w:val="0"/>
      <w:marTop w:val="0"/>
      <w:marBottom w:val="0"/>
      <w:divBdr>
        <w:top w:val="none" w:sz="0" w:space="0" w:color="auto"/>
        <w:left w:val="none" w:sz="0" w:space="0" w:color="auto"/>
        <w:bottom w:val="none" w:sz="0" w:space="0" w:color="auto"/>
        <w:right w:val="none" w:sz="0" w:space="0" w:color="auto"/>
      </w:divBdr>
    </w:div>
    <w:div w:id="1362827756">
      <w:bodyDiv w:val="1"/>
      <w:marLeft w:val="0"/>
      <w:marRight w:val="0"/>
      <w:marTop w:val="0"/>
      <w:marBottom w:val="0"/>
      <w:divBdr>
        <w:top w:val="none" w:sz="0" w:space="0" w:color="auto"/>
        <w:left w:val="none" w:sz="0" w:space="0" w:color="auto"/>
        <w:bottom w:val="none" w:sz="0" w:space="0" w:color="auto"/>
        <w:right w:val="none" w:sz="0" w:space="0" w:color="auto"/>
      </w:divBdr>
    </w:div>
    <w:div w:id="1363477206">
      <w:bodyDiv w:val="1"/>
      <w:marLeft w:val="0"/>
      <w:marRight w:val="0"/>
      <w:marTop w:val="0"/>
      <w:marBottom w:val="0"/>
      <w:divBdr>
        <w:top w:val="none" w:sz="0" w:space="0" w:color="auto"/>
        <w:left w:val="none" w:sz="0" w:space="0" w:color="auto"/>
        <w:bottom w:val="none" w:sz="0" w:space="0" w:color="auto"/>
        <w:right w:val="none" w:sz="0" w:space="0" w:color="auto"/>
      </w:divBdr>
    </w:div>
    <w:div w:id="1364477993">
      <w:bodyDiv w:val="1"/>
      <w:marLeft w:val="0"/>
      <w:marRight w:val="0"/>
      <w:marTop w:val="0"/>
      <w:marBottom w:val="0"/>
      <w:divBdr>
        <w:top w:val="none" w:sz="0" w:space="0" w:color="auto"/>
        <w:left w:val="none" w:sz="0" w:space="0" w:color="auto"/>
        <w:bottom w:val="none" w:sz="0" w:space="0" w:color="auto"/>
        <w:right w:val="none" w:sz="0" w:space="0" w:color="auto"/>
      </w:divBdr>
    </w:div>
    <w:div w:id="1366322335">
      <w:bodyDiv w:val="1"/>
      <w:marLeft w:val="0"/>
      <w:marRight w:val="0"/>
      <w:marTop w:val="0"/>
      <w:marBottom w:val="0"/>
      <w:divBdr>
        <w:top w:val="none" w:sz="0" w:space="0" w:color="auto"/>
        <w:left w:val="none" w:sz="0" w:space="0" w:color="auto"/>
        <w:bottom w:val="none" w:sz="0" w:space="0" w:color="auto"/>
        <w:right w:val="none" w:sz="0" w:space="0" w:color="auto"/>
      </w:divBdr>
    </w:div>
    <w:div w:id="1366366741">
      <w:bodyDiv w:val="1"/>
      <w:marLeft w:val="0"/>
      <w:marRight w:val="0"/>
      <w:marTop w:val="0"/>
      <w:marBottom w:val="0"/>
      <w:divBdr>
        <w:top w:val="none" w:sz="0" w:space="0" w:color="auto"/>
        <w:left w:val="none" w:sz="0" w:space="0" w:color="auto"/>
        <w:bottom w:val="none" w:sz="0" w:space="0" w:color="auto"/>
        <w:right w:val="none" w:sz="0" w:space="0" w:color="auto"/>
      </w:divBdr>
    </w:div>
    <w:div w:id="1367410957">
      <w:bodyDiv w:val="1"/>
      <w:marLeft w:val="0"/>
      <w:marRight w:val="0"/>
      <w:marTop w:val="0"/>
      <w:marBottom w:val="0"/>
      <w:divBdr>
        <w:top w:val="none" w:sz="0" w:space="0" w:color="auto"/>
        <w:left w:val="none" w:sz="0" w:space="0" w:color="auto"/>
        <w:bottom w:val="none" w:sz="0" w:space="0" w:color="auto"/>
        <w:right w:val="none" w:sz="0" w:space="0" w:color="auto"/>
      </w:divBdr>
    </w:div>
    <w:div w:id="1369603507">
      <w:bodyDiv w:val="1"/>
      <w:marLeft w:val="0"/>
      <w:marRight w:val="0"/>
      <w:marTop w:val="0"/>
      <w:marBottom w:val="0"/>
      <w:divBdr>
        <w:top w:val="none" w:sz="0" w:space="0" w:color="auto"/>
        <w:left w:val="none" w:sz="0" w:space="0" w:color="auto"/>
        <w:bottom w:val="none" w:sz="0" w:space="0" w:color="auto"/>
        <w:right w:val="none" w:sz="0" w:space="0" w:color="auto"/>
      </w:divBdr>
    </w:div>
    <w:div w:id="1371806334">
      <w:bodyDiv w:val="1"/>
      <w:marLeft w:val="0"/>
      <w:marRight w:val="0"/>
      <w:marTop w:val="0"/>
      <w:marBottom w:val="0"/>
      <w:divBdr>
        <w:top w:val="none" w:sz="0" w:space="0" w:color="auto"/>
        <w:left w:val="none" w:sz="0" w:space="0" w:color="auto"/>
        <w:bottom w:val="none" w:sz="0" w:space="0" w:color="auto"/>
        <w:right w:val="none" w:sz="0" w:space="0" w:color="auto"/>
      </w:divBdr>
    </w:div>
    <w:div w:id="1373841728">
      <w:bodyDiv w:val="1"/>
      <w:marLeft w:val="0"/>
      <w:marRight w:val="0"/>
      <w:marTop w:val="0"/>
      <w:marBottom w:val="0"/>
      <w:divBdr>
        <w:top w:val="none" w:sz="0" w:space="0" w:color="auto"/>
        <w:left w:val="none" w:sz="0" w:space="0" w:color="auto"/>
        <w:bottom w:val="none" w:sz="0" w:space="0" w:color="auto"/>
        <w:right w:val="none" w:sz="0" w:space="0" w:color="auto"/>
      </w:divBdr>
    </w:div>
    <w:div w:id="1375233070">
      <w:bodyDiv w:val="1"/>
      <w:marLeft w:val="0"/>
      <w:marRight w:val="0"/>
      <w:marTop w:val="0"/>
      <w:marBottom w:val="0"/>
      <w:divBdr>
        <w:top w:val="none" w:sz="0" w:space="0" w:color="auto"/>
        <w:left w:val="none" w:sz="0" w:space="0" w:color="auto"/>
        <w:bottom w:val="none" w:sz="0" w:space="0" w:color="auto"/>
        <w:right w:val="none" w:sz="0" w:space="0" w:color="auto"/>
      </w:divBdr>
    </w:div>
    <w:div w:id="1379741784">
      <w:bodyDiv w:val="1"/>
      <w:marLeft w:val="0"/>
      <w:marRight w:val="0"/>
      <w:marTop w:val="0"/>
      <w:marBottom w:val="0"/>
      <w:divBdr>
        <w:top w:val="none" w:sz="0" w:space="0" w:color="auto"/>
        <w:left w:val="none" w:sz="0" w:space="0" w:color="auto"/>
        <w:bottom w:val="none" w:sz="0" w:space="0" w:color="auto"/>
        <w:right w:val="none" w:sz="0" w:space="0" w:color="auto"/>
      </w:divBdr>
    </w:div>
    <w:div w:id="1384060393">
      <w:bodyDiv w:val="1"/>
      <w:marLeft w:val="0"/>
      <w:marRight w:val="0"/>
      <w:marTop w:val="0"/>
      <w:marBottom w:val="0"/>
      <w:divBdr>
        <w:top w:val="none" w:sz="0" w:space="0" w:color="auto"/>
        <w:left w:val="none" w:sz="0" w:space="0" w:color="auto"/>
        <w:bottom w:val="none" w:sz="0" w:space="0" w:color="auto"/>
        <w:right w:val="none" w:sz="0" w:space="0" w:color="auto"/>
      </w:divBdr>
      <w:divsChild>
        <w:div w:id="1651253799">
          <w:marLeft w:val="480"/>
          <w:marRight w:val="0"/>
          <w:marTop w:val="0"/>
          <w:marBottom w:val="0"/>
          <w:divBdr>
            <w:top w:val="none" w:sz="0" w:space="0" w:color="auto"/>
            <w:left w:val="none" w:sz="0" w:space="0" w:color="auto"/>
            <w:bottom w:val="none" w:sz="0" w:space="0" w:color="auto"/>
            <w:right w:val="none" w:sz="0" w:space="0" w:color="auto"/>
          </w:divBdr>
        </w:div>
      </w:divsChild>
    </w:div>
    <w:div w:id="1389574384">
      <w:bodyDiv w:val="1"/>
      <w:marLeft w:val="0"/>
      <w:marRight w:val="0"/>
      <w:marTop w:val="0"/>
      <w:marBottom w:val="0"/>
      <w:divBdr>
        <w:top w:val="none" w:sz="0" w:space="0" w:color="auto"/>
        <w:left w:val="none" w:sz="0" w:space="0" w:color="auto"/>
        <w:bottom w:val="none" w:sz="0" w:space="0" w:color="auto"/>
        <w:right w:val="none" w:sz="0" w:space="0" w:color="auto"/>
      </w:divBdr>
    </w:div>
    <w:div w:id="1391995729">
      <w:bodyDiv w:val="1"/>
      <w:marLeft w:val="0"/>
      <w:marRight w:val="0"/>
      <w:marTop w:val="0"/>
      <w:marBottom w:val="0"/>
      <w:divBdr>
        <w:top w:val="none" w:sz="0" w:space="0" w:color="auto"/>
        <w:left w:val="none" w:sz="0" w:space="0" w:color="auto"/>
        <w:bottom w:val="none" w:sz="0" w:space="0" w:color="auto"/>
        <w:right w:val="none" w:sz="0" w:space="0" w:color="auto"/>
      </w:divBdr>
    </w:div>
    <w:div w:id="1393500901">
      <w:bodyDiv w:val="1"/>
      <w:marLeft w:val="0"/>
      <w:marRight w:val="0"/>
      <w:marTop w:val="0"/>
      <w:marBottom w:val="0"/>
      <w:divBdr>
        <w:top w:val="none" w:sz="0" w:space="0" w:color="auto"/>
        <w:left w:val="none" w:sz="0" w:space="0" w:color="auto"/>
        <w:bottom w:val="none" w:sz="0" w:space="0" w:color="auto"/>
        <w:right w:val="none" w:sz="0" w:space="0" w:color="auto"/>
      </w:divBdr>
    </w:div>
    <w:div w:id="1395276862">
      <w:bodyDiv w:val="1"/>
      <w:marLeft w:val="0"/>
      <w:marRight w:val="0"/>
      <w:marTop w:val="0"/>
      <w:marBottom w:val="0"/>
      <w:divBdr>
        <w:top w:val="none" w:sz="0" w:space="0" w:color="auto"/>
        <w:left w:val="none" w:sz="0" w:space="0" w:color="auto"/>
        <w:bottom w:val="none" w:sz="0" w:space="0" w:color="auto"/>
        <w:right w:val="none" w:sz="0" w:space="0" w:color="auto"/>
      </w:divBdr>
    </w:div>
    <w:div w:id="1396393794">
      <w:bodyDiv w:val="1"/>
      <w:marLeft w:val="0"/>
      <w:marRight w:val="0"/>
      <w:marTop w:val="0"/>
      <w:marBottom w:val="0"/>
      <w:divBdr>
        <w:top w:val="none" w:sz="0" w:space="0" w:color="auto"/>
        <w:left w:val="none" w:sz="0" w:space="0" w:color="auto"/>
        <w:bottom w:val="none" w:sz="0" w:space="0" w:color="auto"/>
        <w:right w:val="none" w:sz="0" w:space="0" w:color="auto"/>
      </w:divBdr>
    </w:div>
    <w:div w:id="1399325460">
      <w:bodyDiv w:val="1"/>
      <w:marLeft w:val="0"/>
      <w:marRight w:val="0"/>
      <w:marTop w:val="0"/>
      <w:marBottom w:val="0"/>
      <w:divBdr>
        <w:top w:val="none" w:sz="0" w:space="0" w:color="auto"/>
        <w:left w:val="none" w:sz="0" w:space="0" w:color="auto"/>
        <w:bottom w:val="none" w:sz="0" w:space="0" w:color="auto"/>
        <w:right w:val="none" w:sz="0" w:space="0" w:color="auto"/>
      </w:divBdr>
    </w:div>
    <w:div w:id="1401244169">
      <w:bodyDiv w:val="1"/>
      <w:marLeft w:val="0"/>
      <w:marRight w:val="0"/>
      <w:marTop w:val="0"/>
      <w:marBottom w:val="0"/>
      <w:divBdr>
        <w:top w:val="none" w:sz="0" w:space="0" w:color="auto"/>
        <w:left w:val="none" w:sz="0" w:space="0" w:color="auto"/>
        <w:bottom w:val="none" w:sz="0" w:space="0" w:color="auto"/>
        <w:right w:val="none" w:sz="0" w:space="0" w:color="auto"/>
      </w:divBdr>
    </w:div>
    <w:div w:id="1410157778">
      <w:bodyDiv w:val="1"/>
      <w:marLeft w:val="0"/>
      <w:marRight w:val="0"/>
      <w:marTop w:val="0"/>
      <w:marBottom w:val="0"/>
      <w:divBdr>
        <w:top w:val="none" w:sz="0" w:space="0" w:color="auto"/>
        <w:left w:val="none" w:sz="0" w:space="0" w:color="auto"/>
        <w:bottom w:val="none" w:sz="0" w:space="0" w:color="auto"/>
        <w:right w:val="none" w:sz="0" w:space="0" w:color="auto"/>
      </w:divBdr>
    </w:div>
    <w:div w:id="1411004252">
      <w:bodyDiv w:val="1"/>
      <w:marLeft w:val="0"/>
      <w:marRight w:val="0"/>
      <w:marTop w:val="0"/>
      <w:marBottom w:val="0"/>
      <w:divBdr>
        <w:top w:val="none" w:sz="0" w:space="0" w:color="auto"/>
        <w:left w:val="none" w:sz="0" w:space="0" w:color="auto"/>
        <w:bottom w:val="none" w:sz="0" w:space="0" w:color="auto"/>
        <w:right w:val="none" w:sz="0" w:space="0" w:color="auto"/>
      </w:divBdr>
      <w:divsChild>
        <w:div w:id="939485864">
          <w:marLeft w:val="480"/>
          <w:marRight w:val="0"/>
          <w:marTop w:val="0"/>
          <w:marBottom w:val="0"/>
          <w:divBdr>
            <w:top w:val="none" w:sz="0" w:space="0" w:color="auto"/>
            <w:left w:val="none" w:sz="0" w:space="0" w:color="auto"/>
            <w:bottom w:val="none" w:sz="0" w:space="0" w:color="auto"/>
            <w:right w:val="none" w:sz="0" w:space="0" w:color="auto"/>
          </w:divBdr>
        </w:div>
      </w:divsChild>
    </w:div>
    <w:div w:id="1415738949">
      <w:bodyDiv w:val="1"/>
      <w:marLeft w:val="0"/>
      <w:marRight w:val="0"/>
      <w:marTop w:val="0"/>
      <w:marBottom w:val="0"/>
      <w:divBdr>
        <w:top w:val="none" w:sz="0" w:space="0" w:color="auto"/>
        <w:left w:val="none" w:sz="0" w:space="0" w:color="auto"/>
        <w:bottom w:val="none" w:sz="0" w:space="0" w:color="auto"/>
        <w:right w:val="none" w:sz="0" w:space="0" w:color="auto"/>
      </w:divBdr>
    </w:div>
    <w:div w:id="1416438478">
      <w:bodyDiv w:val="1"/>
      <w:marLeft w:val="0"/>
      <w:marRight w:val="0"/>
      <w:marTop w:val="0"/>
      <w:marBottom w:val="0"/>
      <w:divBdr>
        <w:top w:val="none" w:sz="0" w:space="0" w:color="auto"/>
        <w:left w:val="none" w:sz="0" w:space="0" w:color="auto"/>
        <w:bottom w:val="none" w:sz="0" w:space="0" w:color="auto"/>
        <w:right w:val="none" w:sz="0" w:space="0" w:color="auto"/>
      </w:divBdr>
    </w:div>
    <w:div w:id="1417437585">
      <w:bodyDiv w:val="1"/>
      <w:marLeft w:val="0"/>
      <w:marRight w:val="0"/>
      <w:marTop w:val="0"/>
      <w:marBottom w:val="0"/>
      <w:divBdr>
        <w:top w:val="none" w:sz="0" w:space="0" w:color="auto"/>
        <w:left w:val="none" w:sz="0" w:space="0" w:color="auto"/>
        <w:bottom w:val="none" w:sz="0" w:space="0" w:color="auto"/>
        <w:right w:val="none" w:sz="0" w:space="0" w:color="auto"/>
      </w:divBdr>
    </w:div>
    <w:div w:id="1420714631">
      <w:bodyDiv w:val="1"/>
      <w:marLeft w:val="0"/>
      <w:marRight w:val="0"/>
      <w:marTop w:val="0"/>
      <w:marBottom w:val="0"/>
      <w:divBdr>
        <w:top w:val="none" w:sz="0" w:space="0" w:color="auto"/>
        <w:left w:val="none" w:sz="0" w:space="0" w:color="auto"/>
        <w:bottom w:val="none" w:sz="0" w:space="0" w:color="auto"/>
        <w:right w:val="none" w:sz="0" w:space="0" w:color="auto"/>
      </w:divBdr>
    </w:div>
    <w:div w:id="1422028794">
      <w:bodyDiv w:val="1"/>
      <w:marLeft w:val="0"/>
      <w:marRight w:val="0"/>
      <w:marTop w:val="0"/>
      <w:marBottom w:val="0"/>
      <w:divBdr>
        <w:top w:val="none" w:sz="0" w:space="0" w:color="auto"/>
        <w:left w:val="none" w:sz="0" w:space="0" w:color="auto"/>
        <w:bottom w:val="none" w:sz="0" w:space="0" w:color="auto"/>
        <w:right w:val="none" w:sz="0" w:space="0" w:color="auto"/>
      </w:divBdr>
    </w:div>
    <w:div w:id="1423254972">
      <w:bodyDiv w:val="1"/>
      <w:marLeft w:val="0"/>
      <w:marRight w:val="0"/>
      <w:marTop w:val="0"/>
      <w:marBottom w:val="0"/>
      <w:divBdr>
        <w:top w:val="none" w:sz="0" w:space="0" w:color="auto"/>
        <w:left w:val="none" w:sz="0" w:space="0" w:color="auto"/>
        <w:bottom w:val="none" w:sz="0" w:space="0" w:color="auto"/>
        <w:right w:val="none" w:sz="0" w:space="0" w:color="auto"/>
      </w:divBdr>
    </w:div>
    <w:div w:id="1423573309">
      <w:bodyDiv w:val="1"/>
      <w:marLeft w:val="0"/>
      <w:marRight w:val="0"/>
      <w:marTop w:val="0"/>
      <w:marBottom w:val="0"/>
      <w:divBdr>
        <w:top w:val="none" w:sz="0" w:space="0" w:color="auto"/>
        <w:left w:val="none" w:sz="0" w:space="0" w:color="auto"/>
        <w:bottom w:val="none" w:sz="0" w:space="0" w:color="auto"/>
        <w:right w:val="none" w:sz="0" w:space="0" w:color="auto"/>
      </w:divBdr>
    </w:div>
    <w:div w:id="1424960115">
      <w:bodyDiv w:val="1"/>
      <w:marLeft w:val="0"/>
      <w:marRight w:val="0"/>
      <w:marTop w:val="0"/>
      <w:marBottom w:val="0"/>
      <w:divBdr>
        <w:top w:val="none" w:sz="0" w:space="0" w:color="auto"/>
        <w:left w:val="none" w:sz="0" w:space="0" w:color="auto"/>
        <w:bottom w:val="none" w:sz="0" w:space="0" w:color="auto"/>
        <w:right w:val="none" w:sz="0" w:space="0" w:color="auto"/>
      </w:divBdr>
    </w:div>
    <w:div w:id="1425111290">
      <w:bodyDiv w:val="1"/>
      <w:marLeft w:val="0"/>
      <w:marRight w:val="0"/>
      <w:marTop w:val="0"/>
      <w:marBottom w:val="0"/>
      <w:divBdr>
        <w:top w:val="none" w:sz="0" w:space="0" w:color="auto"/>
        <w:left w:val="none" w:sz="0" w:space="0" w:color="auto"/>
        <w:bottom w:val="none" w:sz="0" w:space="0" w:color="auto"/>
        <w:right w:val="none" w:sz="0" w:space="0" w:color="auto"/>
      </w:divBdr>
    </w:div>
    <w:div w:id="1425684037">
      <w:bodyDiv w:val="1"/>
      <w:marLeft w:val="0"/>
      <w:marRight w:val="0"/>
      <w:marTop w:val="0"/>
      <w:marBottom w:val="0"/>
      <w:divBdr>
        <w:top w:val="none" w:sz="0" w:space="0" w:color="auto"/>
        <w:left w:val="none" w:sz="0" w:space="0" w:color="auto"/>
        <w:bottom w:val="none" w:sz="0" w:space="0" w:color="auto"/>
        <w:right w:val="none" w:sz="0" w:space="0" w:color="auto"/>
      </w:divBdr>
    </w:div>
    <w:div w:id="1426271615">
      <w:bodyDiv w:val="1"/>
      <w:marLeft w:val="0"/>
      <w:marRight w:val="0"/>
      <w:marTop w:val="0"/>
      <w:marBottom w:val="0"/>
      <w:divBdr>
        <w:top w:val="none" w:sz="0" w:space="0" w:color="auto"/>
        <w:left w:val="none" w:sz="0" w:space="0" w:color="auto"/>
        <w:bottom w:val="none" w:sz="0" w:space="0" w:color="auto"/>
        <w:right w:val="none" w:sz="0" w:space="0" w:color="auto"/>
      </w:divBdr>
    </w:div>
    <w:div w:id="1426801634">
      <w:bodyDiv w:val="1"/>
      <w:marLeft w:val="0"/>
      <w:marRight w:val="0"/>
      <w:marTop w:val="0"/>
      <w:marBottom w:val="0"/>
      <w:divBdr>
        <w:top w:val="none" w:sz="0" w:space="0" w:color="auto"/>
        <w:left w:val="none" w:sz="0" w:space="0" w:color="auto"/>
        <w:bottom w:val="none" w:sz="0" w:space="0" w:color="auto"/>
        <w:right w:val="none" w:sz="0" w:space="0" w:color="auto"/>
      </w:divBdr>
    </w:div>
    <w:div w:id="1426924768">
      <w:bodyDiv w:val="1"/>
      <w:marLeft w:val="0"/>
      <w:marRight w:val="0"/>
      <w:marTop w:val="0"/>
      <w:marBottom w:val="0"/>
      <w:divBdr>
        <w:top w:val="none" w:sz="0" w:space="0" w:color="auto"/>
        <w:left w:val="none" w:sz="0" w:space="0" w:color="auto"/>
        <w:bottom w:val="none" w:sz="0" w:space="0" w:color="auto"/>
        <w:right w:val="none" w:sz="0" w:space="0" w:color="auto"/>
      </w:divBdr>
    </w:div>
    <w:div w:id="1428647501">
      <w:bodyDiv w:val="1"/>
      <w:marLeft w:val="0"/>
      <w:marRight w:val="0"/>
      <w:marTop w:val="0"/>
      <w:marBottom w:val="0"/>
      <w:divBdr>
        <w:top w:val="none" w:sz="0" w:space="0" w:color="auto"/>
        <w:left w:val="none" w:sz="0" w:space="0" w:color="auto"/>
        <w:bottom w:val="none" w:sz="0" w:space="0" w:color="auto"/>
        <w:right w:val="none" w:sz="0" w:space="0" w:color="auto"/>
      </w:divBdr>
    </w:div>
    <w:div w:id="1429304601">
      <w:bodyDiv w:val="1"/>
      <w:marLeft w:val="0"/>
      <w:marRight w:val="0"/>
      <w:marTop w:val="0"/>
      <w:marBottom w:val="0"/>
      <w:divBdr>
        <w:top w:val="none" w:sz="0" w:space="0" w:color="auto"/>
        <w:left w:val="none" w:sz="0" w:space="0" w:color="auto"/>
        <w:bottom w:val="none" w:sz="0" w:space="0" w:color="auto"/>
        <w:right w:val="none" w:sz="0" w:space="0" w:color="auto"/>
      </w:divBdr>
    </w:div>
    <w:div w:id="1431007468">
      <w:bodyDiv w:val="1"/>
      <w:marLeft w:val="0"/>
      <w:marRight w:val="0"/>
      <w:marTop w:val="0"/>
      <w:marBottom w:val="0"/>
      <w:divBdr>
        <w:top w:val="none" w:sz="0" w:space="0" w:color="auto"/>
        <w:left w:val="none" w:sz="0" w:space="0" w:color="auto"/>
        <w:bottom w:val="none" w:sz="0" w:space="0" w:color="auto"/>
        <w:right w:val="none" w:sz="0" w:space="0" w:color="auto"/>
      </w:divBdr>
    </w:div>
    <w:div w:id="1431656298">
      <w:bodyDiv w:val="1"/>
      <w:marLeft w:val="0"/>
      <w:marRight w:val="0"/>
      <w:marTop w:val="0"/>
      <w:marBottom w:val="0"/>
      <w:divBdr>
        <w:top w:val="none" w:sz="0" w:space="0" w:color="auto"/>
        <w:left w:val="none" w:sz="0" w:space="0" w:color="auto"/>
        <w:bottom w:val="none" w:sz="0" w:space="0" w:color="auto"/>
        <w:right w:val="none" w:sz="0" w:space="0" w:color="auto"/>
      </w:divBdr>
    </w:div>
    <w:div w:id="1431661748">
      <w:bodyDiv w:val="1"/>
      <w:marLeft w:val="0"/>
      <w:marRight w:val="0"/>
      <w:marTop w:val="0"/>
      <w:marBottom w:val="0"/>
      <w:divBdr>
        <w:top w:val="none" w:sz="0" w:space="0" w:color="auto"/>
        <w:left w:val="none" w:sz="0" w:space="0" w:color="auto"/>
        <w:bottom w:val="none" w:sz="0" w:space="0" w:color="auto"/>
        <w:right w:val="none" w:sz="0" w:space="0" w:color="auto"/>
      </w:divBdr>
      <w:divsChild>
        <w:div w:id="769281287">
          <w:marLeft w:val="480"/>
          <w:marRight w:val="0"/>
          <w:marTop w:val="0"/>
          <w:marBottom w:val="0"/>
          <w:divBdr>
            <w:top w:val="none" w:sz="0" w:space="0" w:color="auto"/>
            <w:left w:val="none" w:sz="0" w:space="0" w:color="auto"/>
            <w:bottom w:val="none" w:sz="0" w:space="0" w:color="auto"/>
            <w:right w:val="none" w:sz="0" w:space="0" w:color="auto"/>
          </w:divBdr>
        </w:div>
        <w:div w:id="491527815">
          <w:marLeft w:val="480"/>
          <w:marRight w:val="0"/>
          <w:marTop w:val="0"/>
          <w:marBottom w:val="0"/>
          <w:divBdr>
            <w:top w:val="none" w:sz="0" w:space="0" w:color="auto"/>
            <w:left w:val="none" w:sz="0" w:space="0" w:color="auto"/>
            <w:bottom w:val="none" w:sz="0" w:space="0" w:color="auto"/>
            <w:right w:val="none" w:sz="0" w:space="0" w:color="auto"/>
          </w:divBdr>
        </w:div>
        <w:div w:id="653682310">
          <w:marLeft w:val="480"/>
          <w:marRight w:val="0"/>
          <w:marTop w:val="0"/>
          <w:marBottom w:val="0"/>
          <w:divBdr>
            <w:top w:val="none" w:sz="0" w:space="0" w:color="auto"/>
            <w:left w:val="none" w:sz="0" w:space="0" w:color="auto"/>
            <w:bottom w:val="none" w:sz="0" w:space="0" w:color="auto"/>
            <w:right w:val="none" w:sz="0" w:space="0" w:color="auto"/>
          </w:divBdr>
        </w:div>
        <w:div w:id="1471945575">
          <w:marLeft w:val="480"/>
          <w:marRight w:val="0"/>
          <w:marTop w:val="0"/>
          <w:marBottom w:val="0"/>
          <w:divBdr>
            <w:top w:val="none" w:sz="0" w:space="0" w:color="auto"/>
            <w:left w:val="none" w:sz="0" w:space="0" w:color="auto"/>
            <w:bottom w:val="none" w:sz="0" w:space="0" w:color="auto"/>
            <w:right w:val="none" w:sz="0" w:space="0" w:color="auto"/>
          </w:divBdr>
        </w:div>
        <w:div w:id="1320885183">
          <w:marLeft w:val="480"/>
          <w:marRight w:val="0"/>
          <w:marTop w:val="0"/>
          <w:marBottom w:val="0"/>
          <w:divBdr>
            <w:top w:val="none" w:sz="0" w:space="0" w:color="auto"/>
            <w:left w:val="none" w:sz="0" w:space="0" w:color="auto"/>
            <w:bottom w:val="none" w:sz="0" w:space="0" w:color="auto"/>
            <w:right w:val="none" w:sz="0" w:space="0" w:color="auto"/>
          </w:divBdr>
        </w:div>
        <w:div w:id="219484407">
          <w:marLeft w:val="480"/>
          <w:marRight w:val="0"/>
          <w:marTop w:val="0"/>
          <w:marBottom w:val="0"/>
          <w:divBdr>
            <w:top w:val="none" w:sz="0" w:space="0" w:color="auto"/>
            <w:left w:val="none" w:sz="0" w:space="0" w:color="auto"/>
            <w:bottom w:val="none" w:sz="0" w:space="0" w:color="auto"/>
            <w:right w:val="none" w:sz="0" w:space="0" w:color="auto"/>
          </w:divBdr>
        </w:div>
      </w:divsChild>
    </w:div>
    <w:div w:id="1431974966">
      <w:bodyDiv w:val="1"/>
      <w:marLeft w:val="0"/>
      <w:marRight w:val="0"/>
      <w:marTop w:val="0"/>
      <w:marBottom w:val="0"/>
      <w:divBdr>
        <w:top w:val="none" w:sz="0" w:space="0" w:color="auto"/>
        <w:left w:val="none" w:sz="0" w:space="0" w:color="auto"/>
        <w:bottom w:val="none" w:sz="0" w:space="0" w:color="auto"/>
        <w:right w:val="none" w:sz="0" w:space="0" w:color="auto"/>
      </w:divBdr>
    </w:div>
    <w:div w:id="1433083843">
      <w:bodyDiv w:val="1"/>
      <w:marLeft w:val="0"/>
      <w:marRight w:val="0"/>
      <w:marTop w:val="0"/>
      <w:marBottom w:val="0"/>
      <w:divBdr>
        <w:top w:val="none" w:sz="0" w:space="0" w:color="auto"/>
        <w:left w:val="none" w:sz="0" w:space="0" w:color="auto"/>
        <w:bottom w:val="none" w:sz="0" w:space="0" w:color="auto"/>
        <w:right w:val="none" w:sz="0" w:space="0" w:color="auto"/>
      </w:divBdr>
    </w:div>
    <w:div w:id="1435125015">
      <w:bodyDiv w:val="1"/>
      <w:marLeft w:val="0"/>
      <w:marRight w:val="0"/>
      <w:marTop w:val="0"/>
      <w:marBottom w:val="0"/>
      <w:divBdr>
        <w:top w:val="none" w:sz="0" w:space="0" w:color="auto"/>
        <w:left w:val="none" w:sz="0" w:space="0" w:color="auto"/>
        <w:bottom w:val="none" w:sz="0" w:space="0" w:color="auto"/>
        <w:right w:val="none" w:sz="0" w:space="0" w:color="auto"/>
      </w:divBdr>
    </w:div>
    <w:div w:id="1435594571">
      <w:bodyDiv w:val="1"/>
      <w:marLeft w:val="0"/>
      <w:marRight w:val="0"/>
      <w:marTop w:val="0"/>
      <w:marBottom w:val="0"/>
      <w:divBdr>
        <w:top w:val="none" w:sz="0" w:space="0" w:color="auto"/>
        <w:left w:val="none" w:sz="0" w:space="0" w:color="auto"/>
        <w:bottom w:val="none" w:sz="0" w:space="0" w:color="auto"/>
        <w:right w:val="none" w:sz="0" w:space="0" w:color="auto"/>
      </w:divBdr>
    </w:div>
    <w:div w:id="1436294246">
      <w:bodyDiv w:val="1"/>
      <w:marLeft w:val="0"/>
      <w:marRight w:val="0"/>
      <w:marTop w:val="0"/>
      <w:marBottom w:val="0"/>
      <w:divBdr>
        <w:top w:val="none" w:sz="0" w:space="0" w:color="auto"/>
        <w:left w:val="none" w:sz="0" w:space="0" w:color="auto"/>
        <w:bottom w:val="none" w:sz="0" w:space="0" w:color="auto"/>
        <w:right w:val="none" w:sz="0" w:space="0" w:color="auto"/>
      </w:divBdr>
      <w:divsChild>
        <w:div w:id="232471488">
          <w:marLeft w:val="0"/>
          <w:marRight w:val="0"/>
          <w:marTop w:val="0"/>
          <w:marBottom w:val="0"/>
          <w:divBdr>
            <w:top w:val="none" w:sz="0" w:space="0" w:color="auto"/>
            <w:left w:val="none" w:sz="0" w:space="0" w:color="auto"/>
            <w:bottom w:val="none" w:sz="0" w:space="0" w:color="auto"/>
            <w:right w:val="none" w:sz="0" w:space="0" w:color="auto"/>
          </w:divBdr>
          <w:divsChild>
            <w:div w:id="65425517">
              <w:marLeft w:val="0"/>
              <w:marRight w:val="0"/>
              <w:marTop w:val="0"/>
              <w:marBottom w:val="0"/>
              <w:divBdr>
                <w:top w:val="none" w:sz="0" w:space="0" w:color="auto"/>
                <w:left w:val="none" w:sz="0" w:space="0" w:color="auto"/>
                <w:bottom w:val="none" w:sz="0" w:space="0" w:color="auto"/>
                <w:right w:val="none" w:sz="0" w:space="0" w:color="auto"/>
              </w:divBdr>
              <w:divsChild>
                <w:div w:id="1218124955">
                  <w:marLeft w:val="0"/>
                  <w:marRight w:val="0"/>
                  <w:marTop w:val="0"/>
                  <w:marBottom w:val="0"/>
                  <w:divBdr>
                    <w:top w:val="none" w:sz="0" w:space="0" w:color="auto"/>
                    <w:left w:val="none" w:sz="0" w:space="0" w:color="auto"/>
                    <w:bottom w:val="none" w:sz="0" w:space="0" w:color="auto"/>
                    <w:right w:val="none" w:sz="0" w:space="0" w:color="auto"/>
                  </w:divBdr>
                  <w:divsChild>
                    <w:div w:id="1461991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7095678">
      <w:bodyDiv w:val="1"/>
      <w:marLeft w:val="0"/>
      <w:marRight w:val="0"/>
      <w:marTop w:val="0"/>
      <w:marBottom w:val="0"/>
      <w:divBdr>
        <w:top w:val="none" w:sz="0" w:space="0" w:color="auto"/>
        <w:left w:val="none" w:sz="0" w:space="0" w:color="auto"/>
        <w:bottom w:val="none" w:sz="0" w:space="0" w:color="auto"/>
        <w:right w:val="none" w:sz="0" w:space="0" w:color="auto"/>
      </w:divBdr>
    </w:div>
    <w:div w:id="1442920721">
      <w:bodyDiv w:val="1"/>
      <w:marLeft w:val="0"/>
      <w:marRight w:val="0"/>
      <w:marTop w:val="0"/>
      <w:marBottom w:val="0"/>
      <w:divBdr>
        <w:top w:val="none" w:sz="0" w:space="0" w:color="auto"/>
        <w:left w:val="none" w:sz="0" w:space="0" w:color="auto"/>
        <w:bottom w:val="none" w:sz="0" w:space="0" w:color="auto"/>
        <w:right w:val="none" w:sz="0" w:space="0" w:color="auto"/>
      </w:divBdr>
    </w:div>
    <w:div w:id="1443643810">
      <w:bodyDiv w:val="1"/>
      <w:marLeft w:val="0"/>
      <w:marRight w:val="0"/>
      <w:marTop w:val="0"/>
      <w:marBottom w:val="0"/>
      <w:divBdr>
        <w:top w:val="none" w:sz="0" w:space="0" w:color="auto"/>
        <w:left w:val="none" w:sz="0" w:space="0" w:color="auto"/>
        <w:bottom w:val="none" w:sz="0" w:space="0" w:color="auto"/>
        <w:right w:val="none" w:sz="0" w:space="0" w:color="auto"/>
      </w:divBdr>
    </w:div>
    <w:div w:id="1443721481">
      <w:bodyDiv w:val="1"/>
      <w:marLeft w:val="0"/>
      <w:marRight w:val="0"/>
      <w:marTop w:val="0"/>
      <w:marBottom w:val="0"/>
      <w:divBdr>
        <w:top w:val="none" w:sz="0" w:space="0" w:color="auto"/>
        <w:left w:val="none" w:sz="0" w:space="0" w:color="auto"/>
        <w:bottom w:val="none" w:sz="0" w:space="0" w:color="auto"/>
        <w:right w:val="none" w:sz="0" w:space="0" w:color="auto"/>
      </w:divBdr>
    </w:div>
    <w:div w:id="1447193448">
      <w:bodyDiv w:val="1"/>
      <w:marLeft w:val="0"/>
      <w:marRight w:val="0"/>
      <w:marTop w:val="0"/>
      <w:marBottom w:val="0"/>
      <w:divBdr>
        <w:top w:val="none" w:sz="0" w:space="0" w:color="auto"/>
        <w:left w:val="none" w:sz="0" w:space="0" w:color="auto"/>
        <w:bottom w:val="none" w:sz="0" w:space="0" w:color="auto"/>
        <w:right w:val="none" w:sz="0" w:space="0" w:color="auto"/>
      </w:divBdr>
    </w:div>
    <w:div w:id="1448044860">
      <w:bodyDiv w:val="1"/>
      <w:marLeft w:val="0"/>
      <w:marRight w:val="0"/>
      <w:marTop w:val="0"/>
      <w:marBottom w:val="0"/>
      <w:divBdr>
        <w:top w:val="none" w:sz="0" w:space="0" w:color="auto"/>
        <w:left w:val="none" w:sz="0" w:space="0" w:color="auto"/>
        <w:bottom w:val="none" w:sz="0" w:space="0" w:color="auto"/>
        <w:right w:val="none" w:sz="0" w:space="0" w:color="auto"/>
      </w:divBdr>
    </w:div>
    <w:div w:id="1454404580">
      <w:bodyDiv w:val="1"/>
      <w:marLeft w:val="0"/>
      <w:marRight w:val="0"/>
      <w:marTop w:val="0"/>
      <w:marBottom w:val="0"/>
      <w:divBdr>
        <w:top w:val="none" w:sz="0" w:space="0" w:color="auto"/>
        <w:left w:val="none" w:sz="0" w:space="0" w:color="auto"/>
        <w:bottom w:val="none" w:sz="0" w:space="0" w:color="auto"/>
        <w:right w:val="none" w:sz="0" w:space="0" w:color="auto"/>
      </w:divBdr>
    </w:div>
    <w:div w:id="1456555327">
      <w:bodyDiv w:val="1"/>
      <w:marLeft w:val="0"/>
      <w:marRight w:val="0"/>
      <w:marTop w:val="0"/>
      <w:marBottom w:val="0"/>
      <w:divBdr>
        <w:top w:val="none" w:sz="0" w:space="0" w:color="auto"/>
        <w:left w:val="none" w:sz="0" w:space="0" w:color="auto"/>
        <w:bottom w:val="none" w:sz="0" w:space="0" w:color="auto"/>
        <w:right w:val="none" w:sz="0" w:space="0" w:color="auto"/>
      </w:divBdr>
    </w:div>
    <w:div w:id="1456824640">
      <w:bodyDiv w:val="1"/>
      <w:marLeft w:val="0"/>
      <w:marRight w:val="0"/>
      <w:marTop w:val="0"/>
      <w:marBottom w:val="0"/>
      <w:divBdr>
        <w:top w:val="none" w:sz="0" w:space="0" w:color="auto"/>
        <w:left w:val="none" w:sz="0" w:space="0" w:color="auto"/>
        <w:bottom w:val="none" w:sz="0" w:space="0" w:color="auto"/>
        <w:right w:val="none" w:sz="0" w:space="0" w:color="auto"/>
      </w:divBdr>
    </w:div>
    <w:div w:id="1462188832">
      <w:bodyDiv w:val="1"/>
      <w:marLeft w:val="0"/>
      <w:marRight w:val="0"/>
      <w:marTop w:val="0"/>
      <w:marBottom w:val="0"/>
      <w:divBdr>
        <w:top w:val="none" w:sz="0" w:space="0" w:color="auto"/>
        <w:left w:val="none" w:sz="0" w:space="0" w:color="auto"/>
        <w:bottom w:val="none" w:sz="0" w:space="0" w:color="auto"/>
        <w:right w:val="none" w:sz="0" w:space="0" w:color="auto"/>
      </w:divBdr>
    </w:div>
    <w:div w:id="1465390512">
      <w:bodyDiv w:val="1"/>
      <w:marLeft w:val="0"/>
      <w:marRight w:val="0"/>
      <w:marTop w:val="0"/>
      <w:marBottom w:val="0"/>
      <w:divBdr>
        <w:top w:val="none" w:sz="0" w:space="0" w:color="auto"/>
        <w:left w:val="none" w:sz="0" w:space="0" w:color="auto"/>
        <w:bottom w:val="none" w:sz="0" w:space="0" w:color="auto"/>
        <w:right w:val="none" w:sz="0" w:space="0" w:color="auto"/>
      </w:divBdr>
    </w:div>
    <w:div w:id="1465390795">
      <w:bodyDiv w:val="1"/>
      <w:marLeft w:val="0"/>
      <w:marRight w:val="0"/>
      <w:marTop w:val="0"/>
      <w:marBottom w:val="0"/>
      <w:divBdr>
        <w:top w:val="none" w:sz="0" w:space="0" w:color="auto"/>
        <w:left w:val="none" w:sz="0" w:space="0" w:color="auto"/>
        <w:bottom w:val="none" w:sz="0" w:space="0" w:color="auto"/>
        <w:right w:val="none" w:sz="0" w:space="0" w:color="auto"/>
      </w:divBdr>
    </w:div>
    <w:div w:id="1466848833">
      <w:bodyDiv w:val="1"/>
      <w:marLeft w:val="0"/>
      <w:marRight w:val="0"/>
      <w:marTop w:val="0"/>
      <w:marBottom w:val="0"/>
      <w:divBdr>
        <w:top w:val="none" w:sz="0" w:space="0" w:color="auto"/>
        <w:left w:val="none" w:sz="0" w:space="0" w:color="auto"/>
        <w:bottom w:val="none" w:sz="0" w:space="0" w:color="auto"/>
        <w:right w:val="none" w:sz="0" w:space="0" w:color="auto"/>
      </w:divBdr>
    </w:div>
    <w:div w:id="1471290217">
      <w:bodyDiv w:val="1"/>
      <w:marLeft w:val="0"/>
      <w:marRight w:val="0"/>
      <w:marTop w:val="0"/>
      <w:marBottom w:val="0"/>
      <w:divBdr>
        <w:top w:val="none" w:sz="0" w:space="0" w:color="auto"/>
        <w:left w:val="none" w:sz="0" w:space="0" w:color="auto"/>
        <w:bottom w:val="none" w:sz="0" w:space="0" w:color="auto"/>
        <w:right w:val="none" w:sz="0" w:space="0" w:color="auto"/>
      </w:divBdr>
    </w:div>
    <w:div w:id="1472400904">
      <w:bodyDiv w:val="1"/>
      <w:marLeft w:val="0"/>
      <w:marRight w:val="0"/>
      <w:marTop w:val="0"/>
      <w:marBottom w:val="0"/>
      <w:divBdr>
        <w:top w:val="none" w:sz="0" w:space="0" w:color="auto"/>
        <w:left w:val="none" w:sz="0" w:space="0" w:color="auto"/>
        <w:bottom w:val="none" w:sz="0" w:space="0" w:color="auto"/>
        <w:right w:val="none" w:sz="0" w:space="0" w:color="auto"/>
      </w:divBdr>
    </w:div>
    <w:div w:id="1472479424">
      <w:bodyDiv w:val="1"/>
      <w:marLeft w:val="0"/>
      <w:marRight w:val="0"/>
      <w:marTop w:val="0"/>
      <w:marBottom w:val="0"/>
      <w:divBdr>
        <w:top w:val="none" w:sz="0" w:space="0" w:color="auto"/>
        <w:left w:val="none" w:sz="0" w:space="0" w:color="auto"/>
        <w:bottom w:val="none" w:sz="0" w:space="0" w:color="auto"/>
        <w:right w:val="none" w:sz="0" w:space="0" w:color="auto"/>
      </w:divBdr>
    </w:div>
    <w:div w:id="1474256196">
      <w:bodyDiv w:val="1"/>
      <w:marLeft w:val="0"/>
      <w:marRight w:val="0"/>
      <w:marTop w:val="0"/>
      <w:marBottom w:val="0"/>
      <w:divBdr>
        <w:top w:val="none" w:sz="0" w:space="0" w:color="auto"/>
        <w:left w:val="none" w:sz="0" w:space="0" w:color="auto"/>
        <w:bottom w:val="none" w:sz="0" w:space="0" w:color="auto"/>
        <w:right w:val="none" w:sz="0" w:space="0" w:color="auto"/>
      </w:divBdr>
    </w:div>
    <w:div w:id="1474323585">
      <w:bodyDiv w:val="1"/>
      <w:marLeft w:val="0"/>
      <w:marRight w:val="0"/>
      <w:marTop w:val="0"/>
      <w:marBottom w:val="0"/>
      <w:divBdr>
        <w:top w:val="none" w:sz="0" w:space="0" w:color="auto"/>
        <w:left w:val="none" w:sz="0" w:space="0" w:color="auto"/>
        <w:bottom w:val="none" w:sz="0" w:space="0" w:color="auto"/>
        <w:right w:val="none" w:sz="0" w:space="0" w:color="auto"/>
      </w:divBdr>
    </w:div>
    <w:div w:id="1474831660">
      <w:bodyDiv w:val="1"/>
      <w:marLeft w:val="0"/>
      <w:marRight w:val="0"/>
      <w:marTop w:val="0"/>
      <w:marBottom w:val="0"/>
      <w:divBdr>
        <w:top w:val="none" w:sz="0" w:space="0" w:color="auto"/>
        <w:left w:val="none" w:sz="0" w:space="0" w:color="auto"/>
        <w:bottom w:val="none" w:sz="0" w:space="0" w:color="auto"/>
        <w:right w:val="none" w:sz="0" w:space="0" w:color="auto"/>
      </w:divBdr>
    </w:div>
    <w:div w:id="1476526641">
      <w:bodyDiv w:val="1"/>
      <w:marLeft w:val="0"/>
      <w:marRight w:val="0"/>
      <w:marTop w:val="0"/>
      <w:marBottom w:val="0"/>
      <w:divBdr>
        <w:top w:val="none" w:sz="0" w:space="0" w:color="auto"/>
        <w:left w:val="none" w:sz="0" w:space="0" w:color="auto"/>
        <w:bottom w:val="none" w:sz="0" w:space="0" w:color="auto"/>
        <w:right w:val="none" w:sz="0" w:space="0" w:color="auto"/>
      </w:divBdr>
    </w:div>
    <w:div w:id="1476609065">
      <w:bodyDiv w:val="1"/>
      <w:marLeft w:val="0"/>
      <w:marRight w:val="0"/>
      <w:marTop w:val="0"/>
      <w:marBottom w:val="0"/>
      <w:divBdr>
        <w:top w:val="none" w:sz="0" w:space="0" w:color="auto"/>
        <w:left w:val="none" w:sz="0" w:space="0" w:color="auto"/>
        <w:bottom w:val="none" w:sz="0" w:space="0" w:color="auto"/>
        <w:right w:val="none" w:sz="0" w:space="0" w:color="auto"/>
      </w:divBdr>
    </w:div>
    <w:div w:id="1476876446">
      <w:bodyDiv w:val="1"/>
      <w:marLeft w:val="0"/>
      <w:marRight w:val="0"/>
      <w:marTop w:val="0"/>
      <w:marBottom w:val="0"/>
      <w:divBdr>
        <w:top w:val="none" w:sz="0" w:space="0" w:color="auto"/>
        <w:left w:val="none" w:sz="0" w:space="0" w:color="auto"/>
        <w:bottom w:val="none" w:sz="0" w:space="0" w:color="auto"/>
        <w:right w:val="none" w:sz="0" w:space="0" w:color="auto"/>
      </w:divBdr>
    </w:div>
    <w:div w:id="1484274333">
      <w:bodyDiv w:val="1"/>
      <w:marLeft w:val="0"/>
      <w:marRight w:val="0"/>
      <w:marTop w:val="0"/>
      <w:marBottom w:val="0"/>
      <w:divBdr>
        <w:top w:val="none" w:sz="0" w:space="0" w:color="auto"/>
        <w:left w:val="none" w:sz="0" w:space="0" w:color="auto"/>
        <w:bottom w:val="none" w:sz="0" w:space="0" w:color="auto"/>
        <w:right w:val="none" w:sz="0" w:space="0" w:color="auto"/>
      </w:divBdr>
    </w:div>
    <w:div w:id="1484740992">
      <w:bodyDiv w:val="1"/>
      <w:marLeft w:val="0"/>
      <w:marRight w:val="0"/>
      <w:marTop w:val="0"/>
      <w:marBottom w:val="0"/>
      <w:divBdr>
        <w:top w:val="none" w:sz="0" w:space="0" w:color="auto"/>
        <w:left w:val="none" w:sz="0" w:space="0" w:color="auto"/>
        <w:bottom w:val="none" w:sz="0" w:space="0" w:color="auto"/>
        <w:right w:val="none" w:sz="0" w:space="0" w:color="auto"/>
      </w:divBdr>
    </w:div>
    <w:div w:id="1485658220">
      <w:bodyDiv w:val="1"/>
      <w:marLeft w:val="0"/>
      <w:marRight w:val="0"/>
      <w:marTop w:val="0"/>
      <w:marBottom w:val="0"/>
      <w:divBdr>
        <w:top w:val="none" w:sz="0" w:space="0" w:color="auto"/>
        <w:left w:val="none" w:sz="0" w:space="0" w:color="auto"/>
        <w:bottom w:val="none" w:sz="0" w:space="0" w:color="auto"/>
        <w:right w:val="none" w:sz="0" w:space="0" w:color="auto"/>
      </w:divBdr>
    </w:div>
    <w:div w:id="1486970134">
      <w:bodyDiv w:val="1"/>
      <w:marLeft w:val="0"/>
      <w:marRight w:val="0"/>
      <w:marTop w:val="0"/>
      <w:marBottom w:val="0"/>
      <w:divBdr>
        <w:top w:val="none" w:sz="0" w:space="0" w:color="auto"/>
        <w:left w:val="none" w:sz="0" w:space="0" w:color="auto"/>
        <w:bottom w:val="none" w:sz="0" w:space="0" w:color="auto"/>
        <w:right w:val="none" w:sz="0" w:space="0" w:color="auto"/>
      </w:divBdr>
    </w:div>
    <w:div w:id="1490094602">
      <w:bodyDiv w:val="1"/>
      <w:marLeft w:val="0"/>
      <w:marRight w:val="0"/>
      <w:marTop w:val="0"/>
      <w:marBottom w:val="0"/>
      <w:divBdr>
        <w:top w:val="none" w:sz="0" w:space="0" w:color="auto"/>
        <w:left w:val="none" w:sz="0" w:space="0" w:color="auto"/>
        <w:bottom w:val="none" w:sz="0" w:space="0" w:color="auto"/>
        <w:right w:val="none" w:sz="0" w:space="0" w:color="auto"/>
      </w:divBdr>
    </w:div>
    <w:div w:id="1493108775">
      <w:bodyDiv w:val="1"/>
      <w:marLeft w:val="0"/>
      <w:marRight w:val="0"/>
      <w:marTop w:val="0"/>
      <w:marBottom w:val="0"/>
      <w:divBdr>
        <w:top w:val="none" w:sz="0" w:space="0" w:color="auto"/>
        <w:left w:val="none" w:sz="0" w:space="0" w:color="auto"/>
        <w:bottom w:val="none" w:sz="0" w:space="0" w:color="auto"/>
        <w:right w:val="none" w:sz="0" w:space="0" w:color="auto"/>
      </w:divBdr>
    </w:div>
    <w:div w:id="1493371147">
      <w:bodyDiv w:val="1"/>
      <w:marLeft w:val="0"/>
      <w:marRight w:val="0"/>
      <w:marTop w:val="0"/>
      <w:marBottom w:val="0"/>
      <w:divBdr>
        <w:top w:val="none" w:sz="0" w:space="0" w:color="auto"/>
        <w:left w:val="none" w:sz="0" w:space="0" w:color="auto"/>
        <w:bottom w:val="none" w:sz="0" w:space="0" w:color="auto"/>
        <w:right w:val="none" w:sz="0" w:space="0" w:color="auto"/>
      </w:divBdr>
    </w:div>
    <w:div w:id="1493837441">
      <w:bodyDiv w:val="1"/>
      <w:marLeft w:val="0"/>
      <w:marRight w:val="0"/>
      <w:marTop w:val="0"/>
      <w:marBottom w:val="0"/>
      <w:divBdr>
        <w:top w:val="none" w:sz="0" w:space="0" w:color="auto"/>
        <w:left w:val="none" w:sz="0" w:space="0" w:color="auto"/>
        <w:bottom w:val="none" w:sz="0" w:space="0" w:color="auto"/>
        <w:right w:val="none" w:sz="0" w:space="0" w:color="auto"/>
      </w:divBdr>
    </w:div>
    <w:div w:id="1495024837">
      <w:bodyDiv w:val="1"/>
      <w:marLeft w:val="0"/>
      <w:marRight w:val="0"/>
      <w:marTop w:val="0"/>
      <w:marBottom w:val="0"/>
      <w:divBdr>
        <w:top w:val="none" w:sz="0" w:space="0" w:color="auto"/>
        <w:left w:val="none" w:sz="0" w:space="0" w:color="auto"/>
        <w:bottom w:val="none" w:sz="0" w:space="0" w:color="auto"/>
        <w:right w:val="none" w:sz="0" w:space="0" w:color="auto"/>
      </w:divBdr>
    </w:div>
    <w:div w:id="1498421876">
      <w:bodyDiv w:val="1"/>
      <w:marLeft w:val="0"/>
      <w:marRight w:val="0"/>
      <w:marTop w:val="0"/>
      <w:marBottom w:val="0"/>
      <w:divBdr>
        <w:top w:val="none" w:sz="0" w:space="0" w:color="auto"/>
        <w:left w:val="none" w:sz="0" w:space="0" w:color="auto"/>
        <w:bottom w:val="none" w:sz="0" w:space="0" w:color="auto"/>
        <w:right w:val="none" w:sz="0" w:space="0" w:color="auto"/>
      </w:divBdr>
    </w:div>
    <w:div w:id="1502352628">
      <w:bodyDiv w:val="1"/>
      <w:marLeft w:val="0"/>
      <w:marRight w:val="0"/>
      <w:marTop w:val="0"/>
      <w:marBottom w:val="0"/>
      <w:divBdr>
        <w:top w:val="none" w:sz="0" w:space="0" w:color="auto"/>
        <w:left w:val="none" w:sz="0" w:space="0" w:color="auto"/>
        <w:bottom w:val="none" w:sz="0" w:space="0" w:color="auto"/>
        <w:right w:val="none" w:sz="0" w:space="0" w:color="auto"/>
      </w:divBdr>
    </w:div>
    <w:div w:id="1505583311">
      <w:bodyDiv w:val="1"/>
      <w:marLeft w:val="0"/>
      <w:marRight w:val="0"/>
      <w:marTop w:val="0"/>
      <w:marBottom w:val="0"/>
      <w:divBdr>
        <w:top w:val="none" w:sz="0" w:space="0" w:color="auto"/>
        <w:left w:val="none" w:sz="0" w:space="0" w:color="auto"/>
        <w:bottom w:val="none" w:sz="0" w:space="0" w:color="auto"/>
        <w:right w:val="none" w:sz="0" w:space="0" w:color="auto"/>
      </w:divBdr>
    </w:div>
    <w:div w:id="1506092380">
      <w:bodyDiv w:val="1"/>
      <w:marLeft w:val="0"/>
      <w:marRight w:val="0"/>
      <w:marTop w:val="0"/>
      <w:marBottom w:val="0"/>
      <w:divBdr>
        <w:top w:val="none" w:sz="0" w:space="0" w:color="auto"/>
        <w:left w:val="none" w:sz="0" w:space="0" w:color="auto"/>
        <w:bottom w:val="none" w:sz="0" w:space="0" w:color="auto"/>
        <w:right w:val="none" w:sz="0" w:space="0" w:color="auto"/>
      </w:divBdr>
    </w:div>
    <w:div w:id="1508203813">
      <w:bodyDiv w:val="1"/>
      <w:marLeft w:val="0"/>
      <w:marRight w:val="0"/>
      <w:marTop w:val="0"/>
      <w:marBottom w:val="0"/>
      <w:divBdr>
        <w:top w:val="none" w:sz="0" w:space="0" w:color="auto"/>
        <w:left w:val="none" w:sz="0" w:space="0" w:color="auto"/>
        <w:bottom w:val="none" w:sz="0" w:space="0" w:color="auto"/>
        <w:right w:val="none" w:sz="0" w:space="0" w:color="auto"/>
      </w:divBdr>
    </w:div>
    <w:div w:id="1510948209">
      <w:bodyDiv w:val="1"/>
      <w:marLeft w:val="0"/>
      <w:marRight w:val="0"/>
      <w:marTop w:val="0"/>
      <w:marBottom w:val="0"/>
      <w:divBdr>
        <w:top w:val="none" w:sz="0" w:space="0" w:color="auto"/>
        <w:left w:val="none" w:sz="0" w:space="0" w:color="auto"/>
        <w:bottom w:val="none" w:sz="0" w:space="0" w:color="auto"/>
        <w:right w:val="none" w:sz="0" w:space="0" w:color="auto"/>
      </w:divBdr>
    </w:div>
    <w:div w:id="1513035746">
      <w:bodyDiv w:val="1"/>
      <w:marLeft w:val="0"/>
      <w:marRight w:val="0"/>
      <w:marTop w:val="0"/>
      <w:marBottom w:val="0"/>
      <w:divBdr>
        <w:top w:val="none" w:sz="0" w:space="0" w:color="auto"/>
        <w:left w:val="none" w:sz="0" w:space="0" w:color="auto"/>
        <w:bottom w:val="none" w:sz="0" w:space="0" w:color="auto"/>
        <w:right w:val="none" w:sz="0" w:space="0" w:color="auto"/>
      </w:divBdr>
    </w:div>
    <w:div w:id="1515339346">
      <w:bodyDiv w:val="1"/>
      <w:marLeft w:val="0"/>
      <w:marRight w:val="0"/>
      <w:marTop w:val="0"/>
      <w:marBottom w:val="0"/>
      <w:divBdr>
        <w:top w:val="none" w:sz="0" w:space="0" w:color="auto"/>
        <w:left w:val="none" w:sz="0" w:space="0" w:color="auto"/>
        <w:bottom w:val="none" w:sz="0" w:space="0" w:color="auto"/>
        <w:right w:val="none" w:sz="0" w:space="0" w:color="auto"/>
      </w:divBdr>
      <w:divsChild>
        <w:div w:id="2016227642">
          <w:marLeft w:val="480"/>
          <w:marRight w:val="0"/>
          <w:marTop w:val="0"/>
          <w:marBottom w:val="0"/>
          <w:divBdr>
            <w:top w:val="none" w:sz="0" w:space="0" w:color="auto"/>
            <w:left w:val="none" w:sz="0" w:space="0" w:color="auto"/>
            <w:bottom w:val="none" w:sz="0" w:space="0" w:color="auto"/>
            <w:right w:val="none" w:sz="0" w:space="0" w:color="auto"/>
          </w:divBdr>
        </w:div>
        <w:div w:id="321202695">
          <w:marLeft w:val="480"/>
          <w:marRight w:val="0"/>
          <w:marTop w:val="0"/>
          <w:marBottom w:val="0"/>
          <w:divBdr>
            <w:top w:val="none" w:sz="0" w:space="0" w:color="auto"/>
            <w:left w:val="none" w:sz="0" w:space="0" w:color="auto"/>
            <w:bottom w:val="none" w:sz="0" w:space="0" w:color="auto"/>
            <w:right w:val="none" w:sz="0" w:space="0" w:color="auto"/>
          </w:divBdr>
        </w:div>
      </w:divsChild>
    </w:div>
    <w:div w:id="1515998670">
      <w:bodyDiv w:val="1"/>
      <w:marLeft w:val="0"/>
      <w:marRight w:val="0"/>
      <w:marTop w:val="0"/>
      <w:marBottom w:val="0"/>
      <w:divBdr>
        <w:top w:val="none" w:sz="0" w:space="0" w:color="auto"/>
        <w:left w:val="none" w:sz="0" w:space="0" w:color="auto"/>
        <w:bottom w:val="none" w:sz="0" w:space="0" w:color="auto"/>
        <w:right w:val="none" w:sz="0" w:space="0" w:color="auto"/>
      </w:divBdr>
    </w:div>
    <w:div w:id="1517305248">
      <w:bodyDiv w:val="1"/>
      <w:marLeft w:val="0"/>
      <w:marRight w:val="0"/>
      <w:marTop w:val="0"/>
      <w:marBottom w:val="0"/>
      <w:divBdr>
        <w:top w:val="none" w:sz="0" w:space="0" w:color="auto"/>
        <w:left w:val="none" w:sz="0" w:space="0" w:color="auto"/>
        <w:bottom w:val="none" w:sz="0" w:space="0" w:color="auto"/>
        <w:right w:val="none" w:sz="0" w:space="0" w:color="auto"/>
      </w:divBdr>
    </w:div>
    <w:div w:id="1517307357">
      <w:bodyDiv w:val="1"/>
      <w:marLeft w:val="0"/>
      <w:marRight w:val="0"/>
      <w:marTop w:val="0"/>
      <w:marBottom w:val="0"/>
      <w:divBdr>
        <w:top w:val="none" w:sz="0" w:space="0" w:color="auto"/>
        <w:left w:val="none" w:sz="0" w:space="0" w:color="auto"/>
        <w:bottom w:val="none" w:sz="0" w:space="0" w:color="auto"/>
        <w:right w:val="none" w:sz="0" w:space="0" w:color="auto"/>
      </w:divBdr>
    </w:div>
    <w:div w:id="1517768470">
      <w:bodyDiv w:val="1"/>
      <w:marLeft w:val="0"/>
      <w:marRight w:val="0"/>
      <w:marTop w:val="0"/>
      <w:marBottom w:val="0"/>
      <w:divBdr>
        <w:top w:val="none" w:sz="0" w:space="0" w:color="auto"/>
        <w:left w:val="none" w:sz="0" w:space="0" w:color="auto"/>
        <w:bottom w:val="none" w:sz="0" w:space="0" w:color="auto"/>
        <w:right w:val="none" w:sz="0" w:space="0" w:color="auto"/>
      </w:divBdr>
    </w:div>
    <w:div w:id="1518496549">
      <w:bodyDiv w:val="1"/>
      <w:marLeft w:val="0"/>
      <w:marRight w:val="0"/>
      <w:marTop w:val="0"/>
      <w:marBottom w:val="0"/>
      <w:divBdr>
        <w:top w:val="none" w:sz="0" w:space="0" w:color="auto"/>
        <w:left w:val="none" w:sz="0" w:space="0" w:color="auto"/>
        <w:bottom w:val="none" w:sz="0" w:space="0" w:color="auto"/>
        <w:right w:val="none" w:sz="0" w:space="0" w:color="auto"/>
      </w:divBdr>
    </w:div>
    <w:div w:id="1520467513">
      <w:bodyDiv w:val="1"/>
      <w:marLeft w:val="0"/>
      <w:marRight w:val="0"/>
      <w:marTop w:val="0"/>
      <w:marBottom w:val="0"/>
      <w:divBdr>
        <w:top w:val="none" w:sz="0" w:space="0" w:color="auto"/>
        <w:left w:val="none" w:sz="0" w:space="0" w:color="auto"/>
        <w:bottom w:val="none" w:sz="0" w:space="0" w:color="auto"/>
        <w:right w:val="none" w:sz="0" w:space="0" w:color="auto"/>
      </w:divBdr>
    </w:div>
    <w:div w:id="1521122271">
      <w:bodyDiv w:val="1"/>
      <w:marLeft w:val="0"/>
      <w:marRight w:val="0"/>
      <w:marTop w:val="0"/>
      <w:marBottom w:val="0"/>
      <w:divBdr>
        <w:top w:val="none" w:sz="0" w:space="0" w:color="auto"/>
        <w:left w:val="none" w:sz="0" w:space="0" w:color="auto"/>
        <w:bottom w:val="none" w:sz="0" w:space="0" w:color="auto"/>
        <w:right w:val="none" w:sz="0" w:space="0" w:color="auto"/>
      </w:divBdr>
    </w:div>
    <w:div w:id="1521429048">
      <w:bodyDiv w:val="1"/>
      <w:marLeft w:val="0"/>
      <w:marRight w:val="0"/>
      <w:marTop w:val="0"/>
      <w:marBottom w:val="0"/>
      <w:divBdr>
        <w:top w:val="none" w:sz="0" w:space="0" w:color="auto"/>
        <w:left w:val="none" w:sz="0" w:space="0" w:color="auto"/>
        <w:bottom w:val="none" w:sz="0" w:space="0" w:color="auto"/>
        <w:right w:val="none" w:sz="0" w:space="0" w:color="auto"/>
      </w:divBdr>
    </w:div>
    <w:div w:id="1527669384">
      <w:bodyDiv w:val="1"/>
      <w:marLeft w:val="0"/>
      <w:marRight w:val="0"/>
      <w:marTop w:val="0"/>
      <w:marBottom w:val="0"/>
      <w:divBdr>
        <w:top w:val="none" w:sz="0" w:space="0" w:color="auto"/>
        <w:left w:val="none" w:sz="0" w:space="0" w:color="auto"/>
        <w:bottom w:val="none" w:sz="0" w:space="0" w:color="auto"/>
        <w:right w:val="none" w:sz="0" w:space="0" w:color="auto"/>
      </w:divBdr>
    </w:div>
    <w:div w:id="1530795028">
      <w:bodyDiv w:val="1"/>
      <w:marLeft w:val="0"/>
      <w:marRight w:val="0"/>
      <w:marTop w:val="0"/>
      <w:marBottom w:val="0"/>
      <w:divBdr>
        <w:top w:val="none" w:sz="0" w:space="0" w:color="auto"/>
        <w:left w:val="none" w:sz="0" w:space="0" w:color="auto"/>
        <w:bottom w:val="none" w:sz="0" w:space="0" w:color="auto"/>
        <w:right w:val="none" w:sz="0" w:space="0" w:color="auto"/>
      </w:divBdr>
    </w:div>
    <w:div w:id="1531215419">
      <w:bodyDiv w:val="1"/>
      <w:marLeft w:val="0"/>
      <w:marRight w:val="0"/>
      <w:marTop w:val="0"/>
      <w:marBottom w:val="0"/>
      <w:divBdr>
        <w:top w:val="none" w:sz="0" w:space="0" w:color="auto"/>
        <w:left w:val="none" w:sz="0" w:space="0" w:color="auto"/>
        <w:bottom w:val="none" w:sz="0" w:space="0" w:color="auto"/>
        <w:right w:val="none" w:sz="0" w:space="0" w:color="auto"/>
      </w:divBdr>
    </w:div>
    <w:div w:id="1531648058">
      <w:bodyDiv w:val="1"/>
      <w:marLeft w:val="0"/>
      <w:marRight w:val="0"/>
      <w:marTop w:val="0"/>
      <w:marBottom w:val="0"/>
      <w:divBdr>
        <w:top w:val="none" w:sz="0" w:space="0" w:color="auto"/>
        <w:left w:val="none" w:sz="0" w:space="0" w:color="auto"/>
        <w:bottom w:val="none" w:sz="0" w:space="0" w:color="auto"/>
        <w:right w:val="none" w:sz="0" w:space="0" w:color="auto"/>
      </w:divBdr>
    </w:div>
    <w:div w:id="1536845474">
      <w:bodyDiv w:val="1"/>
      <w:marLeft w:val="0"/>
      <w:marRight w:val="0"/>
      <w:marTop w:val="0"/>
      <w:marBottom w:val="0"/>
      <w:divBdr>
        <w:top w:val="none" w:sz="0" w:space="0" w:color="auto"/>
        <w:left w:val="none" w:sz="0" w:space="0" w:color="auto"/>
        <w:bottom w:val="none" w:sz="0" w:space="0" w:color="auto"/>
        <w:right w:val="none" w:sz="0" w:space="0" w:color="auto"/>
      </w:divBdr>
    </w:div>
    <w:div w:id="1537278621">
      <w:bodyDiv w:val="1"/>
      <w:marLeft w:val="0"/>
      <w:marRight w:val="0"/>
      <w:marTop w:val="0"/>
      <w:marBottom w:val="0"/>
      <w:divBdr>
        <w:top w:val="none" w:sz="0" w:space="0" w:color="auto"/>
        <w:left w:val="none" w:sz="0" w:space="0" w:color="auto"/>
        <w:bottom w:val="none" w:sz="0" w:space="0" w:color="auto"/>
        <w:right w:val="none" w:sz="0" w:space="0" w:color="auto"/>
      </w:divBdr>
    </w:div>
    <w:div w:id="1539974627">
      <w:bodyDiv w:val="1"/>
      <w:marLeft w:val="0"/>
      <w:marRight w:val="0"/>
      <w:marTop w:val="0"/>
      <w:marBottom w:val="0"/>
      <w:divBdr>
        <w:top w:val="none" w:sz="0" w:space="0" w:color="auto"/>
        <w:left w:val="none" w:sz="0" w:space="0" w:color="auto"/>
        <w:bottom w:val="none" w:sz="0" w:space="0" w:color="auto"/>
        <w:right w:val="none" w:sz="0" w:space="0" w:color="auto"/>
      </w:divBdr>
    </w:div>
    <w:div w:id="1540437050">
      <w:bodyDiv w:val="1"/>
      <w:marLeft w:val="0"/>
      <w:marRight w:val="0"/>
      <w:marTop w:val="0"/>
      <w:marBottom w:val="0"/>
      <w:divBdr>
        <w:top w:val="none" w:sz="0" w:space="0" w:color="auto"/>
        <w:left w:val="none" w:sz="0" w:space="0" w:color="auto"/>
        <w:bottom w:val="none" w:sz="0" w:space="0" w:color="auto"/>
        <w:right w:val="none" w:sz="0" w:space="0" w:color="auto"/>
      </w:divBdr>
    </w:div>
    <w:div w:id="1543253759">
      <w:bodyDiv w:val="1"/>
      <w:marLeft w:val="0"/>
      <w:marRight w:val="0"/>
      <w:marTop w:val="0"/>
      <w:marBottom w:val="0"/>
      <w:divBdr>
        <w:top w:val="none" w:sz="0" w:space="0" w:color="auto"/>
        <w:left w:val="none" w:sz="0" w:space="0" w:color="auto"/>
        <w:bottom w:val="none" w:sz="0" w:space="0" w:color="auto"/>
        <w:right w:val="none" w:sz="0" w:space="0" w:color="auto"/>
      </w:divBdr>
    </w:div>
    <w:div w:id="1544557839">
      <w:bodyDiv w:val="1"/>
      <w:marLeft w:val="0"/>
      <w:marRight w:val="0"/>
      <w:marTop w:val="0"/>
      <w:marBottom w:val="0"/>
      <w:divBdr>
        <w:top w:val="none" w:sz="0" w:space="0" w:color="auto"/>
        <w:left w:val="none" w:sz="0" w:space="0" w:color="auto"/>
        <w:bottom w:val="none" w:sz="0" w:space="0" w:color="auto"/>
        <w:right w:val="none" w:sz="0" w:space="0" w:color="auto"/>
      </w:divBdr>
    </w:div>
    <w:div w:id="1545412988">
      <w:bodyDiv w:val="1"/>
      <w:marLeft w:val="0"/>
      <w:marRight w:val="0"/>
      <w:marTop w:val="0"/>
      <w:marBottom w:val="0"/>
      <w:divBdr>
        <w:top w:val="none" w:sz="0" w:space="0" w:color="auto"/>
        <w:left w:val="none" w:sz="0" w:space="0" w:color="auto"/>
        <w:bottom w:val="none" w:sz="0" w:space="0" w:color="auto"/>
        <w:right w:val="none" w:sz="0" w:space="0" w:color="auto"/>
      </w:divBdr>
    </w:div>
    <w:div w:id="1545436264">
      <w:bodyDiv w:val="1"/>
      <w:marLeft w:val="0"/>
      <w:marRight w:val="0"/>
      <w:marTop w:val="0"/>
      <w:marBottom w:val="0"/>
      <w:divBdr>
        <w:top w:val="none" w:sz="0" w:space="0" w:color="auto"/>
        <w:left w:val="none" w:sz="0" w:space="0" w:color="auto"/>
        <w:bottom w:val="none" w:sz="0" w:space="0" w:color="auto"/>
        <w:right w:val="none" w:sz="0" w:space="0" w:color="auto"/>
      </w:divBdr>
    </w:div>
    <w:div w:id="1546529672">
      <w:bodyDiv w:val="1"/>
      <w:marLeft w:val="0"/>
      <w:marRight w:val="0"/>
      <w:marTop w:val="0"/>
      <w:marBottom w:val="0"/>
      <w:divBdr>
        <w:top w:val="none" w:sz="0" w:space="0" w:color="auto"/>
        <w:left w:val="none" w:sz="0" w:space="0" w:color="auto"/>
        <w:bottom w:val="none" w:sz="0" w:space="0" w:color="auto"/>
        <w:right w:val="none" w:sz="0" w:space="0" w:color="auto"/>
      </w:divBdr>
    </w:div>
    <w:div w:id="1547133452">
      <w:bodyDiv w:val="1"/>
      <w:marLeft w:val="0"/>
      <w:marRight w:val="0"/>
      <w:marTop w:val="0"/>
      <w:marBottom w:val="0"/>
      <w:divBdr>
        <w:top w:val="none" w:sz="0" w:space="0" w:color="auto"/>
        <w:left w:val="none" w:sz="0" w:space="0" w:color="auto"/>
        <w:bottom w:val="none" w:sz="0" w:space="0" w:color="auto"/>
        <w:right w:val="none" w:sz="0" w:space="0" w:color="auto"/>
      </w:divBdr>
    </w:div>
    <w:div w:id="1547448192">
      <w:bodyDiv w:val="1"/>
      <w:marLeft w:val="0"/>
      <w:marRight w:val="0"/>
      <w:marTop w:val="0"/>
      <w:marBottom w:val="0"/>
      <w:divBdr>
        <w:top w:val="none" w:sz="0" w:space="0" w:color="auto"/>
        <w:left w:val="none" w:sz="0" w:space="0" w:color="auto"/>
        <w:bottom w:val="none" w:sz="0" w:space="0" w:color="auto"/>
        <w:right w:val="none" w:sz="0" w:space="0" w:color="auto"/>
      </w:divBdr>
    </w:div>
    <w:div w:id="1547794042">
      <w:bodyDiv w:val="1"/>
      <w:marLeft w:val="0"/>
      <w:marRight w:val="0"/>
      <w:marTop w:val="0"/>
      <w:marBottom w:val="0"/>
      <w:divBdr>
        <w:top w:val="none" w:sz="0" w:space="0" w:color="auto"/>
        <w:left w:val="none" w:sz="0" w:space="0" w:color="auto"/>
        <w:bottom w:val="none" w:sz="0" w:space="0" w:color="auto"/>
        <w:right w:val="none" w:sz="0" w:space="0" w:color="auto"/>
      </w:divBdr>
    </w:div>
    <w:div w:id="1548839184">
      <w:bodyDiv w:val="1"/>
      <w:marLeft w:val="0"/>
      <w:marRight w:val="0"/>
      <w:marTop w:val="0"/>
      <w:marBottom w:val="0"/>
      <w:divBdr>
        <w:top w:val="none" w:sz="0" w:space="0" w:color="auto"/>
        <w:left w:val="none" w:sz="0" w:space="0" w:color="auto"/>
        <w:bottom w:val="none" w:sz="0" w:space="0" w:color="auto"/>
        <w:right w:val="none" w:sz="0" w:space="0" w:color="auto"/>
      </w:divBdr>
    </w:div>
    <w:div w:id="1549226306">
      <w:bodyDiv w:val="1"/>
      <w:marLeft w:val="0"/>
      <w:marRight w:val="0"/>
      <w:marTop w:val="0"/>
      <w:marBottom w:val="0"/>
      <w:divBdr>
        <w:top w:val="none" w:sz="0" w:space="0" w:color="auto"/>
        <w:left w:val="none" w:sz="0" w:space="0" w:color="auto"/>
        <w:bottom w:val="none" w:sz="0" w:space="0" w:color="auto"/>
        <w:right w:val="none" w:sz="0" w:space="0" w:color="auto"/>
      </w:divBdr>
    </w:div>
    <w:div w:id="1549687998">
      <w:bodyDiv w:val="1"/>
      <w:marLeft w:val="0"/>
      <w:marRight w:val="0"/>
      <w:marTop w:val="0"/>
      <w:marBottom w:val="0"/>
      <w:divBdr>
        <w:top w:val="none" w:sz="0" w:space="0" w:color="auto"/>
        <w:left w:val="none" w:sz="0" w:space="0" w:color="auto"/>
        <w:bottom w:val="none" w:sz="0" w:space="0" w:color="auto"/>
        <w:right w:val="none" w:sz="0" w:space="0" w:color="auto"/>
      </w:divBdr>
    </w:div>
    <w:div w:id="1554460778">
      <w:bodyDiv w:val="1"/>
      <w:marLeft w:val="0"/>
      <w:marRight w:val="0"/>
      <w:marTop w:val="0"/>
      <w:marBottom w:val="0"/>
      <w:divBdr>
        <w:top w:val="none" w:sz="0" w:space="0" w:color="auto"/>
        <w:left w:val="none" w:sz="0" w:space="0" w:color="auto"/>
        <w:bottom w:val="none" w:sz="0" w:space="0" w:color="auto"/>
        <w:right w:val="none" w:sz="0" w:space="0" w:color="auto"/>
      </w:divBdr>
    </w:div>
    <w:div w:id="1557814179">
      <w:bodyDiv w:val="1"/>
      <w:marLeft w:val="0"/>
      <w:marRight w:val="0"/>
      <w:marTop w:val="0"/>
      <w:marBottom w:val="0"/>
      <w:divBdr>
        <w:top w:val="none" w:sz="0" w:space="0" w:color="auto"/>
        <w:left w:val="none" w:sz="0" w:space="0" w:color="auto"/>
        <w:bottom w:val="none" w:sz="0" w:space="0" w:color="auto"/>
        <w:right w:val="none" w:sz="0" w:space="0" w:color="auto"/>
      </w:divBdr>
    </w:div>
    <w:div w:id="1557818467">
      <w:bodyDiv w:val="1"/>
      <w:marLeft w:val="0"/>
      <w:marRight w:val="0"/>
      <w:marTop w:val="0"/>
      <w:marBottom w:val="0"/>
      <w:divBdr>
        <w:top w:val="none" w:sz="0" w:space="0" w:color="auto"/>
        <w:left w:val="none" w:sz="0" w:space="0" w:color="auto"/>
        <w:bottom w:val="none" w:sz="0" w:space="0" w:color="auto"/>
        <w:right w:val="none" w:sz="0" w:space="0" w:color="auto"/>
      </w:divBdr>
    </w:div>
    <w:div w:id="1557933537">
      <w:bodyDiv w:val="1"/>
      <w:marLeft w:val="0"/>
      <w:marRight w:val="0"/>
      <w:marTop w:val="0"/>
      <w:marBottom w:val="0"/>
      <w:divBdr>
        <w:top w:val="none" w:sz="0" w:space="0" w:color="auto"/>
        <w:left w:val="none" w:sz="0" w:space="0" w:color="auto"/>
        <w:bottom w:val="none" w:sz="0" w:space="0" w:color="auto"/>
        <w:right w:val="none" w:sz="0" w:space="0" w:color="auto"/>
      </w:divBdr>
    </w:div>
    <w:div w:id="1560701719">
      <w:bodyDiv w:val="1"/>
      <w:marLeft w:val="0"/>
      <w:marRight w:val="0"/>
      <w:marTop w:val="0"/>
      <w:marBottom w:val="0"/>
      <w:divBdr>
        <w:top w:val="none" w:sz="0" w:space="0" w:color="auto"/>
        <w:left w:val="none" w:sz="0" w:space="0" w:color="auto"/>
        <w:bottom w:val="none" w:sz="0" w:space="0" w:color="auto"/>
        <w:right w:val="none" w:sz="0" w:space="0" w:color="auto"/>
      </w:divBdr>
    </w:div>
    <w:div w:id="1561483445">
      <w:bodyDiv w:val="1"/>
      <w:marLeft w:val="0"/>
      <w:marRight w:val="0"/>
      <w:marTop w:val="0"/>
      <w:marBottom w:val="0"/>
      <w:divBdr>
        <w:top w:val="none" w:sz="0" w:space="0" w:color="auto"/>
        <w:left w:val="none" w:sz="0" w:space="0" w:color="auto"/>
        <w:bottom w:val="none" w:sz="0" w:space="0" w:color="auto"/>
        <w:right w:val="none" w:sz="0" w:space="0" w:color="auto"/>
      </w:divBdr>
    </w:div>
    <w:div w:id="1561938069">
      <w:bodyDiv w:val="1"/>
      <w:marLeft w:val="0"/>
      <w:marRight w:val="0"/>
      <w:marTop w:val="0"/>
      <w:marBottom w:val="0"/>
      <w:divBdr>
        <w:top w:val="none" w:sz="0" w:space="0" w:color="auto"/>
        <w:left w:val="none" w:sz="0" w:space="0" w:color="auto"/>
        <w:bottom w:val="none" w:sz="0" w:space="0" w:color="auto"/>
        <w:right w:val="none" w:sz="0" w:space="0" w:color="auto"/>
      </w:divBdr>
    </w:div>
    <w:div w:id="1562132793">
      <w:bodyDiv w:val="1"/>
      <w:marLeft w:val="0"/>
      <w:marRight w:val="0"/>
      <w:marTop w:val="0"/>
      <w:marBottom w:val="0"/>
      <w:divBdr>
        <w:top w:val="none" w:sz="0" w:space="0" w:color="auto"/>
        <w:left w:val="none" w:sz="0" w:space="0" w:color="auto"/>
        <w:bottom w:val="none" w:sz="0" w:space="0" w:color="auto"/>
        <w:right w:val="none" w:sz="0" w:space="0" w:color="auto"/>
      </w:divBdr>
    </w:div>
    <w:div w:id="1562135763">
      <w:bodyDiv w:val="1"/>
      <w:marLeft w:val="0"/>
      <w:marRight w:val="0"/>
      <w:marTop w:val="0"/>
      <w:marBottom w:val="0"/>
      <w:divBdr>
        <w:top w:val="none" w:sz="0" w:space="0" w:color="auto"/>
        <w:left w:val="none" w:sz="0" w:space="0" w:color="auto"/>
        <w:bottom w:val="none" w:sz="0" w:space="0" w:color="auto"/>
        <w:right w:val="none" w:sz="0" w:space="0" w:color="auto"/>
      </w:divBdr>
    </w:div>
    <w:div w:id="1562254407">
      <w:bodyDiv w:val="1"/>
      <w:marLeft w:val="0"/>
      <w:marRight w:val="0"/>
      <w:marTop w:val="0"/>
      <w:marBottom w:val="0"/>
      <w:divBdr>
        <w:top w:val="none" w:sz="0" w:space="0" w:color="auto"/>
        <w:left w:val="none" w:sz="0" w:space="0" w:color="auto"/>
        <w:bottom w:val="none" w:sz="0" w:space="0" w:color="auto"/>
        <w:right w:val="none" w:sz="0" w:space="0" w:color="auto"/>
      </w:divBdr>
    </w:div>
    <w:div w:id="1570581086">
      <w:bodyDiv w:val="1"/>
      <w:marLeft w:val="0"/>
      <w:marRight w:val="0"/>
      <w:marTop w:val="0"/>
      <w:marBottom w:val="0"/>
      <w:divBdr>
        <w:top w:val="none" w:sz="0" w:space="0" w:color="auto"/>
        <w:left w:val="none" w:sz="0" w:space="0" w:color="auto"/>
        <w:bottom w:val="none" w:sz="0" w:space="0" w:color="auto"/>
        <w:right w:val="none" w:sz="0" w:space="0" w:color="auto"/>
      </w:divBdr>
    </w:div>
    <w:div w:id="1570657150">
      <w:bodyDiv w:val="1"/>
      <w:marLeft w:val="0"/>
      <w:marRight w:val="0"/>
      <w:marTop w:val="0"/>
      <w:marBottom w:val="0"/>
      <w:divBdr>
        <w:top w:val="none" w:sz="0" w:space="0" w:color="auto"/>
        <w:left w:val="none" w:sz="0" w:space="0" w:color="auto"/>
        <w:bottom w:val="none" w:sz="0" w:space="0" w:color="auto"/>
        <w:right w:val="none" w:sz="0" w:space="0" w:color="auto"/>
      </w:divBdr>
    </w:div>
    <w:div w:id="1573542184">
      <w:bodyDiv w:val="1"/>
      <w:marLeft w:val="0"/>
      <w:marRight w:val="0"/>
      <w:marTop w:val="0"/>
      <w:marBottom w:val="0"/>
      <w:divBdr>
        <w:top w:val="none" w:sz="0" w:space="0" w:color="auto"/>
        <w:left w:val="none" w:sz="0" w:space="0" w:color="auto"/>
        <w:bottom w:val="none" w:sz="0" w:space="0" w:color="auto"/>
        <w:right w:val="none" w:sz="0" w:space="0" w:color="auto"/>
      </w:divBdr>
    </w:div>
    <w:div w:id="1573931883">
      <w:bodyDiv w:val="1"/>
      <w:marLeft w:val="0"/>
      <w:marRight w:val="0"/>
      <w:marTop w:val="0"/>
      <w:marBottom w:val="0"/>
      <w:divBdr>
        <w:top w:val="none" w:sz="0" w:space="0" w:color="auto"/>
        <w:left w:val="none" w:sz="0" w:space="0" w:color="auto"/>
        <w:bottom w:val="none" w:sz="0" w:space="0" w:color="auto"/>
        <w:right w:val="none" w:sz="0" w:space="0" w:color="auto"/>
      </w:divBdr>
    </w:div>
    <w:div w:id="1575120729">
      <w:bodyDiv w:val="1"/>
      <w:marLeft w:val="0"/>
      <w:marRight w:val="0"/>
      <w:marTop w:val="0"/>
      <w:marBottom w:val="0"/>
      <w:divBdr>
        <w:top w:val="none" w:sz="0" w:space="0" w:color="auto"/>
        <w:left w:val="none" w:sz="0" w:space="0" w:color="auto"/>
        <w:bottom w:val="none" w:sz="0" w:space="0" w:color="auto"/>
        <w:right w:val="none" w:sz="0" w:space="0" w:color="auto"/>
      </w:divBdr>
    </w:div>
    <w:div w:id="1575167436">
      <w:bodyDiv w:val="1"/>
      <w:marLeft w:val="0"/>
      <w:marRight w:val="0"/>
      <w:marTop w:val="0"/>
      <w:marBottom w:val="0"/>
      <w:divBdr>
        <w:top w:val="none" w:sz="0" w:space="0" w:color="auto"/>
        <w:left w:val="none" w:sz="0" w:space="0" w:color="auto"/>
        <w:bottom w:val="none" w:sz="0" w:space="0" w:color="auto"/>
        <w:right w:val="none" w:sz="0" w:space="0" w:color="auto"/>
      </w:divBdr>
    </w:div>
    <w:div w:id="1577589083">
      <w:bodyDiv w:val="1"/>
      <w:marLeft w:val="0"/>
      <w:marRight w:val="0"/>
      <w:marTop w:val="0"/>
      <w:marBottom w:val="0"/>
      <w:divBdr>
        <w:top w:val="none" w:sz="0" w:space="0" w:color="auto"/>
        <w:left w:val="none" w:sz="0" w:space="0" w:color="auto"/>
        <w:bottom w:val="none" w:sz="0" w:space="0" w:color="auto"/>
        <w:right w:val="none" w:sz="0" w:space="0" w:color="auto"/>
      </w:divBdr>
    </w:div>
    <w:div w:id="1581449976">
      <w:bodyDiv w:val="1"/>
      <w:marLeft w:val="0"/>
      <w:marRight w:val="0"/>
      <w:marTop w:val="0"/>
      <w:marBottom w:val="0"/>
      <w:divBdr>
        <w:top w:val="none" w:sz="0" w:space="0" w:color="auto"/>
        <w:left w:val="none" w:sz="0" w:space="0" w:color="auto"/>
        <w:bottom w:val="none" w:sz="0" w:space="0" w:color="auto"/>
        <w:right w:val="none" w:sz="0" w:space="0" w:color="auto"/>
      </w:divBdr>
    </w:div>
    <w:div w:id="1581671282">
      <w:bodyDiv w:val="1"/>
      <w:marLeft w:val="0"/>
      <w:marRight w:val="0"/>
      <w:marTop w:val="0"/>
      <w:marBottom w:val="0"/>
      <w:divBdr>
        <w:top w:val="none" w:sz="0" w:space="0" w:color="auto"/>
        <w:left w:val="none" w:sz="0" w:space="0" w:color="auto"/>
        <w:bottom w:val="none" w:sz="0" w:space="0" w:color="auto"/>
        <w:right w:val="none" w:sz="0" w:space="0" w:color="auto"/>
      </w:divBdr>
    </w:div>
    <w:div w:id="1582451885">
      <w:bodyDiv w:val="1"/>
      <w:marLeft w:val="0"/>
      <w:marRight w:val="0"/>
      <w:marTop w:val="0"/>
      <w:marBottom w:val="0"/>
      <w:divBdr>
        <w:top w:val="none" w:sz="0" w:space="0" w:color="auto"/>
        <w:left w:val="none" w:sz="0" w:space="0" w:color="auto"/>
        <w:bottom w:val="none" w:sz="0" w:space="0" w:color="auto"/>
        <w:right w:val="none" w:sz="0" w:space="0" w:color="auto"/>
      </w:divBdr>
    </w:div>
    <w:div w:id="1582906476">
      <w:bodyDiv w:val="1"/>
      <w:marLeft w:val="0"/>
      <w:marRight w:val="0"/>
      <w:marTop w:val="0"/>
      <w:marBottom w:val="0"/>
      <w:divBdr>
        <w:top w:val="none" w:sz="0" w:space="0" w:color="auto"/>
        <w:left w:val="none" w:sz="0" w:space="0" w:color="auto"/>
        <w:bottom w:val="none" w:sz="0" w:space="0" w:color="auto"/>
        <w:right w:val="none" w:sz="0" w:space="0" w:color="auto"/>
      </w:divBdr>
    </w:div>
    <w:div w:id="1585532969">
      <w:bodyDiv w:val="1"/>
      <w:marLeft w:val="0"/>
      <w:marRight w:val="0"/>
      <w:marTop w:val="0"/>
      <w:marBottom w:val="0"/>
      <w:divBdr>
        <w:top w:val="none" w:sz="0" w:space="0" w:color="auto"/>
        <w:left w:val="none" w:sz="0" w:space="0" w:color="auto"/>
        <w:bottom w:val="none" w:sz="0" w:space="0" w:color="auto"/>
        <w:right w:val="none" w:sz="0" w:space="0" w:color="auto"/>
      </w:divBdr>
    </w:div>
    <w:div w:id="1588490659">
      <w:bodyDiv w:val="1"/>
      <w:marLeft w:val="0"/>
      <w:marRight w:val="0"/>
      <w:marTop w:val="0"/>
      <w:marBottom w:val="0"/>
      <w:divBdr>
        <w:top w:val="none" w:sz="0" w:space="0" w:color="auto"/>
        <w:left w:val="none" w:sz="0" w:space="0" w:color="auto"/>
        <w:bottom w:val="none" w:sz="0" w:space="0" w:color="auto"/>
        <w:right w:val="none" w:sz="0" w:space="0" w:color="auto"/>
      </w:divBdr>
    </w:div>
    <w:div w:id="1590232389">
      <w:bodyDiv w:val="1"/>
      <w:marLeft w:val="0"/>
      <w:marRight w:val="0"/>
      <w:marTop w:val="0"/>
      <w:marBottom w:val="0"/>
      <w:divBdr>
        <w:top w:val="none" w:sz="0" w:space="0" w:color="auto"/>
        <w:left w:val="none" w:sz="0" w:space="0" w:color="auto"/>
        <w:bottom w:val="none" w:sz="0" w:space="0" w:color="auto"/>
        <w:right w:val="none" w:sz="0" w:space="0" w:color="auto"/>
      </w:divBdr>
    </w:div>
    <w:div w:id="1591162170">
      <w:bodyDiv w:val="1"/>
      <w:marLeft w:val="0"/>
      <w:marRight w:val="0"/>
      <w:marTop w:val="0"/>
      <w:marBottom w:val="0"/>
      <w:divBdr>
        <w:top w:val="none" w:sz="0" w:space="0" w:color="auto"/>
        <w:left w:val="none" w:sz="0" w:space="0" w:color="auto"/>
        <w:bottom w:val="none" w:sz="0" w:space="0" w:color="auto"/>
        <w:right w:val="none" w:sz="0" w:space="0" w:color="auto"/>
      </w:divBdr>
    </w:div>
    <w:div w:id="1593859960">
      <w:bodyDiv w:val="1"/>
      <w:marLeft w:val="0"/>
      <w:marRight w:val="0"/>
      <w:marTop w:val="0"/>
      <w:marBottom w:val="0"/>
      <w:divBdr>
        <w:top w:val="none" w:sz="0" w:space="0" w:color="auto"/>
        <w:left w:val="none" w:sz="0" w:space="0" w:color="auto"/>
        <w:bottom w:val="none" w:sz="0" w:space="0" w:color="auto"/>
        <w:right w:val="none" w:sz="0" w:space="0" w:color="auto"/>
      </w:divBdr>
      <w:divsChild>
        <w:div w:id="1867450668">
          <w:marLeft w:val="480"/>
          <w:marRight w:val="0"/>
          <w:marTop w:val="0"/>
          <w:marBottom w:val="0"/>
          <w:divBdr>
            <w:top w:val="none" w:sz="0" w:space="0" w:color="auto"/>
            <w:left w:val="none" w:sz="0" w:space="0" w:color="auto"/>
            <w:bottom w:val="none" w:sz="0" w:space="0" w:color="auto"/>
            <w:right w:val="none" w:sz="0" w:space="0" w:color="auto"/>
          </w:divBdr>
        </w:div>
      </w:divsChild>
    </w:div>
    <w:div w:id="1599291293">
      <w:bodyDiv w:val="1"/>
      <w:marLeft w:val="0"/>
      <w:marRight w:val="0"/>
      <w:marTop w:val="0"/>
      <w:marBottom w:val="0"/>
      <w:divBdr>
        <w:top w:val="none" w:sz="0" w:space="0" w:color="auto"/>
        <w:left w:val="none" w:sz="0" w:space="0" w:color="auto"/>
        <w:bottom w:val="none" w:sz="0" w:space="0" w:color="auto"/>
        <w:right w:val="none" w:sz="0" w:space="0" w:color="auto"/>
      </w:divBdr>
    </w:div>
    <w:div w:id="1601715949">
      <w:bodyDiv w:val="1"/>
      <w:marLeft w:val="0"/>
      <w:marRight w:val="0"/>
      <w:marTop w:val="0"/>
      <w:marBottom w:val="0"/>
      <w:divBdr>
        <w:top w:val="none" w:sz="0" w:space="0" w:color="auto"/>
        <w:left w:val="none" w:sz="0" w:space="0" w:color="auto"/>
        <w:bottom w:val="none" w:sz="0" w:space="0" w:color="auto"/>
        <w:right w:val="none" w:sz="0" w:space="0" w:color="auto"/>
      </w:divBdr>
    </w:div>
    <w:div w:id="1601910142">
      <w:bodyDiv w:val="1"/>
      <w:marLeft w:val="0"/>
      <w:marRight w:val="0"/>
      <w:marTop w:val="0"/>
      <w:marBottom w:val="0"/>
      <w:divBdr>
        <w:top w:val="none" w:sz="0" w:space="0" w:color="auto"/>
        <w:left w:val="none" w:sz="0" w:space="0" w:color="auto"/>
        <w:bottom w:val="none" w:sz="0" w:space="0" w:color="auto"/>
        <w:right w:val="none" w:sz="0" w:space="0" w:color="auto"/>
      </w:divBdr>
    </w:div>
    <w:div w:id="1605067549">
      <w:bodyDiv w:val="1"/>
      <w:marLeft w:val="0"/>
      <w:marRight w:val="0"/>
      <w:marTop w:val="0"/>
      <w:marBottom w:val="0"/>
      <w:divBdr>
        <w:top w:val="none" w:sz="0" w:space="0" w:color="auto"/>
        <w:left w:val="none" w:sz="0" w:space="0" w:color="auto"/>
        <w:bottom w:val="none" w:sz="0" w:space="0" w:color="auto"/>
        <w:right w:val="none" w:sz="0" w:space="0" w:color="auto"/>
      </w:divBdr>
    </w:div>
    <w:div w:id="1606495865">
      <w:bodyDiv w:val="1"/>
      <w:marLeft w:val="0"/>
      <w:marRight w:val="0"/>
      <w:marTop w:val="0"/>
      <w:marBottom w:val="0"/>
      <w:divBdr>
        <w:top w:val="none" w:sz="0" w:space="0" w:color="auto"/>
        <w:left w:val="none" w:sz="0" w:space="0" w:color="auto"/>
        <w:bottom w:val="none" w:sz="0" w:space="0" w:color="auto"/>
        <w:right w:val="none" w:sz="0" w:space="0" w:color="auto"/>
      </w:divBdr>
    </w:div>
    <w:div w:id="1606688474">
      <w:bodyDiv w:val="1"/>
      <w:marLeft w:val="0"/>
      <w:marRight w:val="0"/>
      <w:marTop w:val="0"/>
      <w:marBottom w:val="0"/>
      <w:divBdr>
        <w:top w:val="none" w:sz="0" w:space="0" w:color="auto"/>
        <w:left w:val="none" w:sz="0" w:space="0" w:color="auto"/>
        <w:bottom w:val="none" w:sz="0" w:space="0" w:color="auto"/>
        <w:right w:val="none" w:sz="0" w:space="0" w:color="auto"/>
      </w:divBdr>
    </w:div>
    <w:div w:id="1607153551">
      <w:bodyDiv w:val="1"/>
      <w:marLeft w:val="0"/>
      <w:marRight w:val="0"/>
      <w:marTop w:val="0"/>
      <w:marBottom w:val="0"/>
      <w:divBdr>
        <w:top w:val="none" w:sz="0" w:space="0" w:color="auto"/>
        <w:left w:val="none" w:sz="0" w:space="0" w:color="auto"/>
        <w:bottom w:val="none" w:sz="0" w:space="0" w:color="auto"/>
        <w:right w:val="none" w:sz="0" w:space="0" w:color="auto"/>
      </w:divBdr>
    </w:div>
    <w:div w:id="1609582876">
      <w:bodyDiv w:val="1"/>
      <w:marLeft w:val="0"/>
      <w:marRight w:val="0"/>
      <w:marTop w:val="0"/>
      <w:marBottom w:val="0"/>
      <w:divBdr>
        <w:top w:val="none" w:sz="0" w:space="0" w:color="auto"/>
        <w:left w:val="none" w:sz="0" w:space="0" w:color="auto"/>
        <w:bottom w:val="none" w:sz="0" w:space="0" w:color="auto"/>
        <w:right w:val="none" w:sz="0" w:space="0" w:color="auto"/>
      </w:divBdr>
    </w:div>
    <w:div w:id="1613055310">
      <w:bodyDiv w:val="1"/>
      <w:marLeft w:val="0"/>
      <w:marRight w:val="0"/>
      <w:marTop w:val="0"/>
      <w:marBottom w:val="0"/>
      <w:divBdr>
        <w:top w:val="none" w:sz="0" w:space="0" w:color="auto"/>
        <w:left w:val="none" w:sz="0" w:space="0" w:color="auto"/>
        <w:bottom w:val="none" w:sz="0" w:space="0" w:color="auto"/>
        <w:right w:val="none" w:sz="0" w:space="0" w:color="auto"/>
      </w:divBdr>
      <w:divsChild>
        <w:div w:id="1322583797">
          <w:marLeft w:val="480"/>
          <w:marRight w:val="0"/>
          <w:marTop w:val="0"/>
          <w:marBottom w:val="0"/>
          <w:divBdr>
            <w:top w:val="none" w:sz="0" w:space="0" w:color="auto"/>
            <w:left w:val="none" w:sz="0" w:space="0" w:color="auto"/>
            <w:bottom w:val="none" w:sz="0" w:space="0" w:color="auto"/>
            <w:right w:val="none" w:sz="0" w:space="0" w:color="auto"/>
          </w:divBdr>
        </w:div>
      </w:divsChild>
    </w:div>
    <w:div w:id="1615207562">
      <w:bodyDiv w:val="1"/>
      <w:marLeft w:val="0"/>
      <w:marRight w:val="0"/>
      <w:marTop w:val="0"/>
      <w:marBottom w:val="0"/>
      <w:divBdr>
        <w:top w:val="none" w:sz="0" w:space="0" w:color="auto"/>
        <w:left w:val="none" w:sz="0" w:space="0" w:color="auto"/>
        <w:bottom w:val="none" w:sz="0" w:space="0" w:color="auto"/>
        <w:right w:val="none" w:sz="0" w:space="0" w:color="auto"/>
      </w:divBdr>
    </w:div>
    <w:div w:id="1616134308">
      <w:bodyDiv w:val="1"/>
      <w:marLeft w:val="0"/>
      <w:marRight w:val="0"/>
      <w:marTop w:val="0"/>
      <w:marBottom w:val="0"/>
      <w:divBdr>
        <w:top w:val="none" w:sz="0" w:space="0" w:color="auto"/>
        <w:left w:val="none" w:sz="0" w:space="0" w:color="auto"/>
        <w:bottom w:val="none" w:sz="0" w:space="0" w:color="auto"/>
        <w:right w:val="none" w:sz="0" w:space="0" w:color="auto"/>
      </w:divBdr>
    </w:div>
    <w:div w:id="1616214168">
      <w:bodyDiv w:val="1"/>
      <w:marLeft w:val="0"/>
      <w:marRight w:val="0"/>
      <w:marTop w:val="0"/>
      <w:marBottom w:val="0"/>
      <w:divBdr>
        <w:top w:val="none" w:sz="0" w:space="0" w:color="auto"/>
        <w:left w:val="none" w:sz="0" w:space="0" w:color="auto"/>
        <w:bottom w:val="none" w:sz="0" w:space="0" w:color="auto"/>
        <w:right w:val="none" w:sz="0" w:space="0" w:color="auto"/>
      </w:divBdr>
    </w:div>
    <w:div w:id="1618413289">
      <w:bodyDiv w:val="1"/>
      <w:marLeft w:val="0"/>
      <w:marRight w:val="0"/>
      <w:marTop w:val="0"/>
      <w:marBottom w:val="0"/>
      <w:divBdr>
        <w:top w:val="none" w:sz="0" w:space="0" w:color="auto"/>
        <w:left w:val="none" w:sz="0" w:space="0" w:color="auto"/>
        <w:bottom w:val="none" w:sz="0" w:space="0" w:color="auto"/>
        <w:right w:val="none" w:sz="0" w:space="0" w:color="auto"/>
      </w:divBdr>
    </w:div>
    <w:div w:id="1621103210">
      <w:bodyDiv w:val="1"/>
      <w:marLeft w:val="0"/>
      <w:marRight w:val="0"/>
      <w:marTop w:val="0"/>
      <w:marBottom w:val="0"/>
      <w:divBdr>
        <w:top w:val="none" w:sz="0" w:space="0" w:color="auto"/>
        <w:left w:val="none" w:sz="0" w:space="0" w:color="auto"/>
        <w:bottom w:val="none" w:sz="0" w:space="0" w:color="auto"/>
        <w:right w:val="none" w:sz="0" w:space="0" w:color="auto"/>
      </w:divBdr>
    </w:div>
    <w:div w:id="1621303767">
      <w:bodyDiv w:val="1"/>
      <w:marLeft w:val="0"/>
      <w:marRight w:val="0"/>
      <w:marTop w:val="0"/>
      <w:marBottom w:val="0"/>
      <w:divBdr>
        <w:top w:val="none" w:sz="0" w:space="0" w:color="auto"/>
        <w:left w:val="none" w:sz="0" w:space="0" w:color="auto"/>
        <w:bottom w:val="none" w:sz="0" w:space="0" w:color="auto"/>
        <w:right w:val="none" w:sz="0" w:space="0" w:color="auto"/>
      </w:divBdr>
    </w:div>
    <w:div w:id="1621454734">
      <w:bodyDiv w:val="1"/>
      <w:marLeft w:val="0"/>
      <w:marRight w:val="0"/>
      <w:marTop w:val="0"/>
      <w:marBottom w:val="0"/>
      <w:divBdr>
        <w:top w:val="none" w:sz="0" w:space="0" w:color="auto"/>
        <w:left w:val="none" w:sz="0" w:space="0" w:color="auto"/>
        <w:bottom w:val="none" w:sz="0" w:space="0" w:color="auto"/>
        <w:right w:val="none" w:sz="0" w:space="0" w:color="auto"/>
      </w:divBdr>
    </w:div>
    <w:div w:id="1627350397">
      <w:bodyDiv w:val="1"/>
      <w:marLeft w:val="0"/>
      <w:marRight w:val="0"/>
      <w:marTop w:val="0"/>
      <w:marBottom w:val="0"/>
      <w:divBdr>
        <w:top w:val="none" w:sz="0" w:space="0" w:color="auto"/>
        <w:left w:val="none" w:sz="0" w:space="0" w:color="auto"/>
        <w:bottom w:val="none" w:sz="0" w:space="0" w:color="auto"/>
        <w:right w:val="none" w:sz="0" w:space="0" w:color="auto"/>
      </w:divBdr>
    </w:div>
    <w:div w:id="1628076198">
      <w:bodyDiv w:val="1"/>
      <w:marLeft w:val="0"/>
      <w:marRight w:val="0"/>
      <w:marTop w:val="0"/>
      <w:marBottom w:val="0"/>
      <w:divBdr>
        <w:top w:val="none" w:sz="0" w:space="0" w:color="auto"/>
        <w:left w:val="none" w:sz="0" w:space="0" w:color="auto"/>
        <w:bottom w:val="none" w:sz="0" w:space="0" w:color="auto"/>
        <w:right w:val="none" w:sz="0" w:space="0" w:color="auto"/>
      </w:divBdr>
    </w:div>
    <w:div w:id="1629123872">
      <w:bodyDiv w:val="1"/>
      <w:marLeft w:val="0"/>
      <w:marRight w:val="0"/>
      <w:marTop w:val="0"/>
      <w:marBottom w:val="0"/>
      <w:divBdr>
        <w:top w:val="none" w:sz="0" w:space="0" w:color="auto"/>
        <w:left w:val="none" w:sz="0" w:space="0" w:color="auto"/>
        <w:bottom w:val="none" w:sz="0" w:space="0" w:color="auto"/>
        <w:right w:val="none" w:sz="0" w:space="0" w:color="auto"/>
      </w:divBdr>
      <w:divsChild>
        <w:div w:id="1138689517">
          <w:marLeft w:val="480"/>
          <w:marRight w:val="0"/>
          <w:marTop w:val="0"/>
          <w:marBottom w:val="0"/>
          <w:divBdr>
            <w:top w:val="none" w:sz="0" w:space="0" w:color="auto"/>
            <w:left w:val="none" w:sz="0" w:space="0" w:color="auto"/>
            <w:bottom w:val="none" w:sz="0" w:space="0" w:color="auto"/>
            <w:right w:val="none" w:sz="0" w:space="0" w:color="auto"/>
          </w:divBdr>
        </w:div>
        <w:div w:id="1396663267">
          <w:marLeft w:val="480"/>
          <w:marRight w:val="0"/>
          <w:marTop w:val="0"/>
          <w:marBottom w:val="0"/>
          <w:divBdr>
            <w:top w:val="none" w:sz="0" w:space="0" w:color="auto"/>
            <w:left w:val="none" w:sz="0" w:space="0" w:color="auto"/>
            <w:bottom w:val="none" w:sz="0" w:space="0" w:color="auto"/>
            <w:right w:val="none" w:sz="0" w:space="0" w:color="auto"/>
          </w:divBdr>
        </w:div>
        <w:div w:id="812062534">
          <w:marLeft w:val="480"/>
          <w:marRight w:val="0"/>
          <w:marTop w:val="0"/>
          <w:marBottom w:val="0"/>
          <w:divBdr>
            <w:top w:val="none" w:sz="0" w:space="0" w:color="auto"/>
            <w:left w:val="none" w:sz="0" w:space="0" w:color="auto"/>
            <w:bottom w:val="none" w:sz="0" w:space="0" w:color="auto"/>
            <w:right w:val="none" w:sz="0" w:space="0" w:color="auto"/>
          </w:divBdr>
        </w:div>
      </w:divsChild>
    </w:div>
    <w:div w:id="1632128382">
      <w:bodyDiv w:val="1"/>
      <w:marLeft w:val="0"/>
      <w:marRight w:val="0"/>
      <w:marTop w:val="0"/>
      <w:marBottom w:val="0"/>
      <w:divBdr>
        <w:top w:val="none" w:sz="0" w:space="0" w:color="auto"/>
        <w:left w:val="none" w:sz="0" w:space="0" w:color="auto"/>
        <w:bottom w:val="none" w:sz="0" w:space="0" w:color="auto"/>
        <w:right w:val="none" w:sz="0" w:space="0" w:color="auto"/>
      </w:divBdr>
    </w:div>
    <w:div w:id="1633167701">
      <w:bodyDiv w:val="1"/>
      <w:marLeft w:val="0"/>
      <w:marRight w:val="0"/>
      <w:marTop w:val="0"/>
      <w:marBottom w:val="0"/>
      <w:divBdr>
        <w:top w:val="none" w:sz="0" w:space="0" w:color="auto"/>
        <w:left w:val="none" w:sz="0" w:space="0" w:color="auto"/>
        <w:bottom w:val="none" w:sz="0" w:space="0" w:color="auto"/>
        <w:right w:val="none" w:sz="0" w:space="0" w:color="auto"/>
      </w:divBdr>
    </w:div>
    <w:div w:id="1636791457">
      <w:bodyDiv w:val="1"/>
      <w:marLeft w:val="0"/>
      <w:marRight w:val="0"/>
      <w:marTop w:val="0"/>
      <w:marBottom w:val="0"/>
      <w:divBdr>
        <w:top w:val="none" w:sz="0" w:space="0" w:color="auto"/>
        <w:left w:val="none" w:sz="0" w:space="0" w:color="auto"/>
        <w:bottom w:val="none" w:sz="0" w:space="0" w:color="auto"/>
        <w:right w:val="none" w:sz="0" w:space="0" w:color="auto"/>
      </w:divBdr>
    </w:div>
    <w:div w:id="1639335899">
      <w:bodyDiv w:val="1"/>
      <w:marLeft w:val="0"/>
      <w:marRight w:val="0"/>
      <w:marTop w:val="0"/>
      <w:marBottom w:val="0"/>
      <w:divBdr>
        <w:top w:val="none" w:sz="0" w:space="0" w:color="auto"/>
        <w:left w:val="none" w:sz="0" w:space="0" w:color="auto"/>
        <w:bottom w:val="none" w:sz="0" w:space="0" w:color="auto"/>
        <w:right w:val="none" w:sz="0" w:space="0" w:color="auto"/>
      </w:divBdr>
    </w:div>
    <w:div w:id="1639645321">
      <w:bodyDiv w:val="1"/>
      <w:marLeft w:val="0"/>
      <w:marRight w:val="0"/>
      <w:marTop w:val="0"/>
      <w:marBottom w:val="0"/>
      <w:divBdr>
        <w:top w:val="none" w:sz="0" w:space="0" w:color="auto"/>
        <w:left w:val="none" w:sz="0" w:space="0" w:color="auto"/>
        <w:bottom w:val="none" w:sz="0" w:space="0" w:color="auto"/>
        <w:right w:val="none" w:sz="0" w:space="0" w:color="auto"/>
      </w:divBdr>
    </w:div>
    <w:div w:id="1639801569">
      <w:bodyDiv w:val="1"/>
      <w:marLeft w:val="0"/>
      <w:marRight w:val="0"/>
      <w:marTop w:val="0"/>
      <w:marBottom w:val="0"/>
      <w:divBdr>
        <w:top w:val="none" w:sz="0" w:space="0" w:color="auto"/>
        <w:left w:val="none" w:sz="0" w:space="0" w:color="auto"/>
        <w:bottom w:val="none" w:sz="0" w:space="0" w:color="auto"/>
        <w:right w:val="none" w:sz="0" w:space="0" w:color="auto"/>
      </w:divBdr>
    </w:div>
    <w:div w:id="1642149463">
      <w:bodyDiv w:val="1"/>
      <w:marLeft w:val="0"/>
      <w:marRight w:val="0"/>
      <w:marTop w:val="0"/>
      <w:marBottom w:val="0"/>
      <w:divBdr>
        <w:top w:val="none" w:sz="0" w:space="0" w:color="auto"/>
        <w:left w:val="none" w:sz="0" w:space="0" w:color="auto"/>
        <w:bottom w:val="none" w:sz="0" w:space="0" w:color="auto"/>
        <w:right w:val="none" w:sz="0" w:space="0" w:color="auto"/>
      </w:divBdr>
    </w:div>
    <w:div w:id="1644113795">
      <w:bodyDiv w:val="1"/>
      <w:marLeft w:val="0"/>
      <w:marRight w:val="0"/>
      <w:marTop w:val="0"/>
      <w:marBottom w:val="0"/>
      <w:divBdr>
        <w:top w:val="none" w:sz="0" w:space="0" w:color="auto"/>
        <w:left w:val="none" w:sz="0" w:space="0" w:color="auto"/>
        <w:bottom w:val="none" w:sz="0" w:space="0" w:color="auto"/>
        <w:right w:val="none" w:sz="0" w:space="0" w:color="auto"/>
      </w:divBdr>
    </w:div>
    <w:div w:id="1645159751">
      <w:bodyDiv w:val="1"/>
      <w:marLeft w:val="0"/>
      <w:marRight w:val="0"/>
      <w:marTop w:val="0"/>
      <w:marBottom w:val="0"/>
      <w:divBdr>
        <w:top w:val="none" w:sz="0" w:space="0" w:color="auto"/>
        <w:left w:val="none" w:sz="0" w:space="0" w:color="auto"/>
        <w:bottom w:val="none" w:sz="0" w:space="0" w:color="auto"/>
        <w:right w:val="none" w:sz="0" w:space="0" w:color="auto"/>
      </w:divBdr>
    </w:div>
    <w:div w:id="1646009338">
      <w:bodyDiv w:val="1"/>
      <w:marLeft w:val="0"/>
      <w:marRight w:val="0"/>
      <w:marTop w:val="0"/>
      <w:marBottom w:val="0"/>
      <w:divBdr>
        <w:top w:val="none" w:sz="0" w:space="0" w:color="auto"/>
        <w:left w:val="none" w:sz="0" w:space="0" w:color="auto"/>
        <w:bottom w:val="none" w:sz="0" w:space="0" w:color="auto"/>
        <w:right w:val="none" w:sz="0" w:space="0" w:color="auto"/>
      </w:divBdr>
    </w:div>
    <w:div w:id="1649897497">
      <w:bodyDiv w:val="1"/>
      <w:marLeft w:val="0"/>
      <w:marRight w:val="0"/>
      <w:marTop w:val="0"/>
      <w:marBottom w:val="0"/>
      <w:divBdr>
        <w:top w:val="none" w:sz="0" w:space="0" w:color="auto"/>
        <w:left w:val="none" w:sz="0" w:space="0" w:color="auto"/>
        <w:bottom w:val="none" w:sz="0" w:space="0" w:color="auto"/>
        <w:right w:val="none" w:sz="0" w:space="0" w:color="auto"/>
      </w:divBdr>
    </w:div>
    <w:div w:id="1651399823">
      <w:bodyDiv w:val="1"/>
      <w:marLeft w:val="0"/>
      <w:marRight w:val="0"/>
      <w:marTop w:val="0"/>
      <w:marBottom w:val="0"/>
      <w:divBdr>
        <w:top w:val="none" w:sz="0" w:space="0" w:color="auto"/>
        <w:left w:val="none" w:sz="0" w:space="0" w:color="auto"/>
        <w:bottom w:val="none" w:sz="0" w:space="0" w:color="auto"/>
        <w:right w:val="none" w:sz="0" w:space="0" w:color="auto"/>
      </w:divBdr>
    </w:div>
    <w:div w:id="1651707598">
      <w:bodyDiv w:val="1"/>
      <w:marLeft w:val="0"/>
      <w:marRight w:val="0"/>
      <w:marTop w:val="0"/>
      <w:marBottom w:val="0"/>
      <w:divBdr>
        <w:top w:val="none" w:sz="0" w:space="0" w:color="auto"/>
        <w:left w:val="none" w:sz="0" w:space="0" w:color="auto"/>
        <w:bottom w:val="none" w:sz="0" w:space="0" w:color="auto"/>
        <w:right w:val="none" w:sz="0" w:space="0" w:color="auto"/>
      </w:divBdr>
    </w:div>
    <w:div w:id="1652056382">
      <w:bodyDiv w:val="1"/>
      <w:marLeft w:val="0"/>
      <w:marRight w:val="0"/>
      <w:marTop w:val="0"/>
      <w:marBottom w:val="0"/>
      <w:divBdr>
        <w:top w:val="none" w:sz="0" w:space="0" w:color="auto"/>
        <w:left w:val="none" w:sz="0" w:space="0" w:color="auto"/>
        <w:bottom w:val="none" w:sz="0" w:space="0" w:color="auto"/>
        <w:right w:val="none" w:sz="0" w:space="0" w:color="auto"/>
      </w:divBdr>
    </w:div>
    <w:div w:id="1655332869">
      <w:bodyDiv w:val="1"/>
      <w:marLeft w:val="0"/>
      <w:marRight w:val="0"/>
      <w:marTop w:val="0"/>
      <w:marBottom w:val="0"/>
      <w:divBdr>
        <w:top w:val="none" w:sz="0" w:space="0" w:color="auto"/>
        <w:left w:val="none" w:sz="0" w:space="0" w:color="auto"/>
        <w:bottom w:val="none" w:sz="0" w:space="0" w:color="auto"/>
        <w:right w:val="none" w:sz="0" w:space="0" w:color="auto"/>
      </w:divBdr>
    </w:div>
    <w:div w:id="1657034272">
      <w:bodyDiv w:val="1"/>
      <w:marLeft w:val="0"/>
      <w:marRight w:val="0"/>
      <w:marTop w:val="0"/>
      <w:marBottom w:val="0"/>
      <w:divBdr>
        <w:top w:val="none" w:sz="0" w:space="0" w:color="auto"/>
        <w:left w:val="none" w:sz="0" w:space="0" w:color="auto"/>
        <w:bottom w:val="none" w:sz="0" w:space="0" w:color="auto"/>
        <w:right w:val="none" w:sz="0" w:space="0" w:color="auto"/>
      </w:divBdr>
    </w:div>
    <w:div w:id="1658411549">
      <w:bodyDiv w:val="1"/>
      <w:marLeft w:val="0"/>
      <w:marRight w:val="0"/>
      <w:marTop w:val="0"/>
      <w:marBottom w:val="0"/>
      <w:divBdr>
        <w:top w:val="none" w:sz="0" w:space="0" w:color="auto"/>
        <w:left w:val="none" w:sz="0" w:space="0" w:color="auto"/>
        <w:bottom w:val="none" w:sz="0" w:space="0" w:color="auto"/>
        <w:right w:val="none" w:sz="0" w:space="0" w:color="auto"/>
      </w:divBdr>
    </w:div>
    <w:div w:id="1658723221">
      <w:bodyDiv w:val="1"/>
      <w:marLeft w:val="0"/>
      <w:marRight w:val="0"/>
      <w:marTop w:val="0"/>
      <w:marBottom w:val="0"/>
      <w:divBdr>
        <w:top w:val="none" w:sz="0" w:space="0" w:color="auto"/>
        <w:left w:val="none" w:sz="0" w:space="0" w:color="auto"/>
        <w:bottom w:val="none" w:sz="0" w:space="0" w:color="auto"/>
        <w:right w:val="none" w:sz="0" w:space="0" w:color="auto"/>
      </w:divBdr>
    </w:div>
    <w:div w:id="1658996879">
      <w:bodyDiv w:val="1"/>
      <w:marLeft w:val="0"/>
      <w:marRight w:val="0"/>
      <w:marTop w:val="0"/>
      <w:marBottom w:val="0"/>
      <w:divBdr>
        <w:top w:val="none" w:sz="0" w:space="0" w:color="auto"/>
        <w:left w:val="none" w:sz="0" w:space="0" w:color="auto"/>
        <w:bottom w:val="none" w:sz="0" w:space="0" w:color="auto"/>
        <w:right w:val="none" w:sz="0" w:space="0" w:color="auto"/>
      </w:divBdr>
    </w:div>
    <w:div w:id="1660694064">
      <w:bodyDiv w:val="1"/>
      <w:marLeft w:val="0"/>
      <w:marRight w:val="0"/>
      <w:marTop w:val="0"/>
      <w:marBottom w:val="0"/>
      <w:divBdr>
        <w:top w:val="none" w:sz="0" w:space="0" w:color="auto"/>
        <w:left w:val="none" w:sz="0" w:space="0" w:color="auto"/>
        <w:bottom w:val="none" w:sz="0" w:space="0" w:color="auto"/>
        <w:right w:val="none" w:sz="0" w:space="0" w:color="auto"/>
      </w:divBdr>
    </w:div>
    <w:div w:id="1661427792">
      <w:bodyDiv w:val="1"/>
      <w:marLeft w:val="0"/>
      <w:marRight w:val="0"/>
      <w:marTop w:val="0"/>
      <w:marBottom w:val="0"/>
      <w:divBdr>
        <w:top w:val="none" w:sz="0" w:space="0" w:color="auto"/>
        <w:left w:val="none" w:sz="0" w:space="0" w:color="auto"/>
        <w:bottom w:val="none" w:sz="0" w:space="0" w:color="auto"/>
        <w:right w:val="none" w:sz="0" w:space="0" w:color="auto"/>
      </w:divBdr>
    </w:div>
    <w:div w:id="1664314053">
      <w:bodyDiv w:val="1"/>
      <w:marLeft w:val="0"/>
      <w:marRight w:val="0"/>
      <w:marTop w:val="0"/>
      <w:marBottom w:val="0"/>
      <w:divBdr>
        <w:top w:val="none" w:sz="0" w:space="0" w:color="auto"/>
        <w:left w:val="none" w:sz="0" w:space="0" w:color="auto"/>
        <w:bottom w:val="none" w:sz="0" w:space="0" w:color="auto"/>
        <w:right w:val="none" w:sz="0" w:space="0" w:color="auto"/>
      </w:divBdr>
    </w:div>
    <w:div w:id="1666737679">
      <w:bodyDiv w:val="1"/>
      <w:marLeft w:val="0"/>
      <w:marRight w:val="0"/>
      <w:marTop w:val="0"/>
      <w:marBottom w:val="0"/>
      <w:divBdr>
        <w:top w:val="none" w:sz="0" w:space="0" w:color="auto"/>
        <w:left w:val="none" w:sz="0" w:space="0" w:color="auto"/>
        <w:bottom w:val="none" w:sz="0" w:space="0" w:color="auto"/>
        <w:right w:val="none" w:sz="0" w:space="0" w:color="auto"/>
      </w:divBdr>
    </w:div>
    <w:div w:id="1668094201">
      <w:bodyDiv w:val="1"/>
      <w:marLeft w:val="0"/>
      <w:marRight w:val="0"/>
      <w:marTop w:val="0"/>
      <w:marBottom w:val="0"/>
      <w:divBdr>
        <w:top w:val="none" w:sz="0" w:space="0" w:color="auto"/>
        <w:left w:val="none" w:sz="0" w:space="0" w:color="auto"/>
        <w:bottom w:val="none" w:sz="0" w:space="0" w:color="auto"/>
        <w:right w:val="none" w:sz="0" w:space="0" w:color="auto"/>
      </w:divBdr>
    </w:div>
    <w:div w:id="1671441527">
      <w:bodyDiv w:val="1"/>
      <w:marLeft w:val="0"/>
      <w:marRight w:val="0"/>
      <w:marTop w:val="0"/>
      <w:marBottom w:val="0"/>
      <w:divBdr>
        <w:top w:val="none" w:sz="0" w:space="0" w:color="auto"/>
        <w:left w:val="none" w:sz="0" w:space="0" w:color="auto"/>
        <w:bottom w:val="none" w:sz="0" w:space="0" w:color="auto"/>
        <w:right w:val="none" w:sz="0" w:space="0" w:color="auto"/>
      </w:divBdr>
    </w:div>
    <w:div w:id="1672443902">
      <w:bodyDiv w:val="1"/>
      <w:marLeft w:val="0"/>
      <w:marRight w:val="0"/>
      <w:marTop w:val="0"/>
      <w:marBottom w:val="0"/>
      <w:divBdr>
        <w:top w:val="none" w:sz="0" w:space="0" w:color="auto"/>
        <w:left w:val="none" w:sz="0" w:space="0" w:color="auto"/>
        <w:bottom w:val="none" w:sz="0" w:space="0" w:color="auto"/>
        <w:right w:val="none" w:sz="0" w:space="0" w:color="auto"/>
      </w:divBdr>
    </w:div>
    <w:div w:id="1672831113">
      <w:bodyDiv w:val="1"/>
      <w:marLeft w:val="0"/>
      <w:marRight w:val="0"/>
      <w:marTop w:val="0"/>
      <w:marBottom w:val="0"/>
      <w:divBdr>
        <w:top w:val="none" w:sz="0" w:space="0" w:color="auto"/>
        <w:left w:val="none" w:sz="0" w:space="0" w:color="auto"/>
        <w:bottom w:val="none" w:sz="0" w:space="0" w:color="auto"/>
        <w:right w:val="none" w:sz="0" w:space="0" w:color="auto"/>
      </w:divBdr>
    </w:div>
    <w:div w:id="1675837883">
      <w:bodyDiv w:val="1"/>
      <w:marLeft w:val="0"/>
      <w:marRight w:val="0"/>
      <w:marTop w:val="0"/>
      <w:marBottom w:val="0"/>
      <w:divBdr>
        <w:top w:val="none" w:sz="0" w:space="0" w:color="auto"/>
        <w:left w:val="none" w:sz="0" w:space="0" w:color="auto"/>
        <w:bottom w:val="none" w:sz="0" w:space="0" w:color="auto"/>
        <w:right w:val="none" w:sz="0" w:space="0" w:color="auto"/>
      </w:divBdr>
    </w:div>
    <w:div w:id="1676689774">
      <w:bodyDiv w:val="1"/>
      <w:marLeft w:val="0"/>
      <w:marRight w:val="0"/>
      <w:marTop w:val="0"/>
      <w:marBottom w:val="0"/>
      <w:divBdr>
        <w:top w:val="none" w:sz="0" w:space="0" w:color="auto"/>
        <w:left w:val="none" w:sz="0" w:space="0" w:color="auto"/>
        <w:bottom w:val="none" w:sz="0" w:space="0" w:color="auto"/>
        <w:right w:val="none" w:sz="0" w:space="0" w:color="auto"/>
      </w:divBdr>
    </w:div>
    <w:div w:id="1676885892">
      <w:bodyDiv w:val="1"/>
      <w:marLeft w:val="0"/>
      <w:marRight w:val="0"/>
      <w:marTop w:val="0"/>
      <w:marBottom w:val="0"/>
      <w:divBdr>
        <w:top w:val="none" w:sz="0" w:space="0" w:color="auto"/>
        <w:left w:val="none" w:sz="0" w:space="0" w:color="auto"/>
        <w:bottom w:val="none" w:sz="0" w:space="0" w:color="auto"/>
        <w:right w:val="none" w:sz="0" w:space="0" w:color="auto"/>
      </w:divBdr>
    </w:div>
    <w:div w:id="1679959907">
      <w:bodyDiv w:val="1"/>
      <w:marLeft w:val="0"/>
      <w:marRight w:val="0"/>
      <w:marTop w:val="0"/>
      <w:marBottom w:val="0"/>
      <w:divBdr>
        <w:top w:val="none" w:sz="0" w:space="0" w:color="auto"/>
        <w:left w:val="none" w:sz="0" w:space="0" w:color="auto"/>
        <w:bottom w:val="none" w:sz="0" w:space="0" w:color="auto"/>
        <w:right w:val="none" w:sz="0" w:space="0" w:color="auto"/>
      </w:divBdr>
    </w:div>
    <w:div w:id="1680546845">
      <w:bodyDiv w:val="1"/>
      <w:marLeft w:val="0"/>
      <w:marRight w:val="0"/>
      <w:marTop w:val="0"/>
      <w:marBottom w:val="0"/>
      <w:divBdr>
        <w:top w:val="none" w:sz="0" w:space="0" w:color="auto"/>
        <w:left w:val="none" w:sz="0" w:space="0" w:color="auto"/>
        <w:bottom w:val="none" w:sz="0" w:space="0" w:color="auto"/>
        <w:right w:val="none" w:sz="0" w:space="0" w:color="auto"/>
      </w:divBdr>
    </w:div>
    <w:div w:id="1681538927">
      <w:bodyDiv w:val="1"/>
      <w:marLeft w:val="0"/>
      <w:marRight w:val="0"/>
      <w:marTop w:val="0"/>
      <w:marBottom w:val="0"/>
      <w:divBdr>
        <w:top w:val="none" w:sz="0" w:space="0" w:color="auto"/>
        <w:left w:val="none" w:sz="0" w:space="0" w:color="auto"/>
        <w:bottom w:val="none" w:sz="0" w:space="0" w:color="auto"/>
        <w:right w:val="none" w:sz="0" w:space="0" w:color="auto"/>
      </w:divBdr>
    </w:div>
    <w:div w:id="1682051331">
      <w:bodyDiv w:val="1"/>
      <w:marLeft w:val="0"/>
      <w:marRight w:val="0"/>
      <w:marTop w:val="0"/>
      <w:marBottom w:val="0"/>
      <w:divBdr>
        <w:top w:val="none" w:sz="0" w:space="0" w:color="auto"/>
        <w:left w:val="none" w:sz="0" w:space="0" w:color="auto"/>
        <w:bottom w:val="none" w:sz="0" w:space="0" w:color="auto"/>
        <w:right w:val="none" w:sz="0" w:space="0" w:color="auto"/>
      </w:divBdr>
    </w:div>
    <w:div w:id="1683360255">
      <w:bodyDiv w:val="1"/>
      <w:marLeft w:val="0"/>
      <w:marRight w:val="0"/>
      <w:marTop w:val="0"/>
      <w:marBottom w:val="0"/>
      <w:divBdr>
        <w:top w:val="none" w:sz="0" w:space="0" w:color="auto"/>
        <w:left w:val="none" w:sz="0" w:space="0" w:color="auto"/>
        <w:bottom w:val="none" w:sz="0" w:space="0" w:color="auto"/>
        <w:right w:val="none" w:sz="0" w:space="0" w:color="auto"/>
      </w:divBdr>
    </w:div>
    <w:div w:id="1684092677">
      <w:bodyDiv w:val="1"/>
      <w:marLeft w:val="0"/>
      <w:marRight w:val="0"/>
      <w:marTop w:val="0"/>
      <w:marBottom w:val="0"/>
      <w:divBdr>
        <w:top w:val="none" w:sz="0" w:space="0" w:color="auto"/>
        <w:left w:val="none" w:sz="0" w:space="0" w:color="auto"/>
        <w:bottom w:val="none" w:sz="0" w:space="0" w:color="auto"/>
        <w:right w:val="none" w:sz="0" w:space="0" w:color="auto"/>
      </w:divBdr>
      <w:divsChild>
        <w:div w:id="1436555238">
          <w:marLeft w:val="0"/>
          <w:marRight w:val="0"/>
          <w:marTop w:val="0"/>
          <w:marBottom w:val="0"/>
          <w:divBdr>
            <w:top w:val="none" w:sz="0" w:space="0" w:color="auto"/>
            <w:left w:val="none" w:sz="0" w:space="0" w:color="auto"/>
            <w:bottom w:val="none" w:sz="0" w:space="0" w:color="auto"/>
            <w:right w:val="none" w:sz="0" w:space="0" w:color="auto"/>
          </w:divBdr>
          <w:divsChild>
            <w:div w:id="1875195113">
              <w:marLeft w:val="0"/>
              <w:marRight w:val="0"/>
              <w:marTop w:val="0"/>
              <w:marBottom w:val="0"/>
              <w:divBdr>
                <w:top w:val="none" w:sz="0" w:space="0" w:color="auto"/>
                <w:left w:val="none" w:sz="0" w:space="0" w:color="auto"/>
                <w:bottom w:val="none" w:sz="0" w:space="0" w:color="auto"/>
                <w:right w:val="none" w:sz="0" w:space="0" w:color="auto"/>
              </w:divBdr>
              <w:divsChild>
                <w:div w:id="1176463063">
                  <w:marLeft w:val="0"/>
                  <w:marRight w:val="0"/>
                  <w:marTop w:val="0"/>
                  <w:marBottom w:val="0"/>
                  <w:divBdr>
                    <w:top w:val="none" w:sz="0" w:space="0" w:color="auto"/>
                    <w:left w:val="none" w:sz="0" w:space="0" w:color="auto"/>
                    <w:bottom w:val="none" w:sz="0" w:space="0" w:color="auto"/>
                    <w:right w:val="none" w:sz="0" w:space="0" w:color="auto"/>
                  </w:divBdr>
                  <w:divsChild>
                    <w:div w:id="1901867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86201030">
      <w:bodyDiv w:val="1"/>
      <w:marLeft w:val="0"/>
      <w:marRight w:val="0"/>
      <w:marTop w:val="0"/>
      <w:marBottom w:val="0"/>
      <w:divBdr>
        <w:top w:val="none" w:sz="0" w:space="0" w:color="auto"/>
        <w:left w:val="none" w:sz="0" w:space="0" w:color="auto"/>
        <w:bottom w:val="none" w:sz="0" w:space="0" w:color="auto"/>
        <w:right w:val="none" w:sz="0" w:space="0" w:color="auto"/>
      </w:divBdr>
    </w:div>
    <w:div w:id="1687439060">
      <w:bodyDiv w:val="1"/>
      <w:marLeft w:val="0"/>
      <w:marRight w:val="0"/>
      <w:marTop w:val="0"/>
      <w:marBottom w:val="0"/>
      <w:divBdr>
        <w:top w:val="none" w:sz="0" w:space="0" w:color="auto"/>
        <w:left w:val="none" w:sz="0" w:space="0" w:color="auto"/>
        <w:bottom w:val="none" w:sz="0" w:space="0" w:color="auto"/>
        <w:right w:val="none" w:sz="0" w:space="0" w:color="auto"/>
      </w:divBdr>
    </w:div>
    <w:div w:id="1688747830">
      <w:bodyDiv w:val="1"/>
      <w:marLeft w:val="0"/>
      <w:marRight w:val="0"/>
      <w:marTop w:val="0"/>
      <w:marBottom w:val="0"/>
      <w:divBdr>
        <w:top w:val="none" w:sz="0" w:space="0" w:color="auto"/>
        <w:left w:val="none" w:sz="0" w:space="0" w:color="auto"/>
        <w:bottom w:val="none" w:sz="0" w:space="0" w:color="auto"/>
        <w:right w:val="none" w:sz="0" w:space="0" w:color="auto"/>
      </w:divBdr>
    </w:div>
    <w:div w:id="1689601015">
      <w:bodyDiv w:val="1"/>
      <w:marLeft w:val="0"/>
      <w:marRight w:val="0"/>
      <w:marTop w:val="0"/>
      <w:marBottom w:val="0"/>
      <w:divBdr>
        <w:top w:val="none" w:sz="0" w:space="0" w:color="auto"/>
        <w:left w:val="none" w:sz="0" w:space="0" w:color="auto"/>
        <w:bottom w:val="none" w:sz="0" w:space="0" w:color="auto"/>
        <w:right w:val="none" w:sz="0" w:space="0" w:color="auto"/>
      </w:divBdr>
    </w:div>
    <w:div w:id="1692410088">
      <w:bodyDiv w:val="1"/>
      <w:marLeft w:val="0"/>
      <w:marRight w:val="0"/>
      <w:marTop w:val="0"/>
      <w:marBottom w:val="0"/>
      <w:divBdr>
        <w:top w:val="none" w:sz="0" w:space="0" w:color="auto"/>
        <w:left w:val="none" w:sz="0" w:space="0" w:color="auto"/>
        <w:bottom w:val="none" w:sz="0" w:space="0" w:color="auto"/>
        <w:right w:val="none" w:sz="0" w:space="0" w:color="auto"/>
      </w:divBdr>
    </w:div>
    <w:div w:id="1693530204">
      <w:bodyDiv w:val="1"/>
      <w:marLeft w:val="0"/>
      <w:marRight w:val="0"/>
      <w:marTop w:val="0"/>
      <w:marBottom w:val="0"/>
      <w:divBdr>
        <w:top w:val="none" w:sz="0" w:space="0" w:color="auto"/>
        <w:left w:val="none" w:sz="0" w:space="0" w:color="auto"/>
        <w:bottom w:val="none" w:sz="0" w:space="0" w:color="auto"/>
        <w:right w:val="none" w:sz="0" w:space="0" w:color="auto"/>
      </w:divBdr>
    </w:div>
    <w:div w:id="1694460430">
      <w:bodyDiv w:val="1"/>
      <w:marLeft w:val="0"/>
      <w:marRight w:val="0"/>
      <w:marTop w:val="0"/>
      <w:marBottom w:val="0"/>
      <w:divBdr>
        <w:top w:val="none" w:sz="0" w:space="0" w:color="auto"/>
        <w:left w:val="none" w:sz="0" w:space="0" w:color="auto"/>
        <w:bottom w:val="none" w:sz="0" w:space="0" w:color="auto"/>
        <w:right w:val="none" w:sz="0" w:space="0" w:color="auto"/>
      </w:divBdr>
    </w:div>
    <w:div w:id="1703090675">
      <w:bodyDiv w:val="1"/>
      <w:marLeft w:val="0"/>
      <w:marRight w:val="0"/>
      <w:marTop w:val="0"/>
      <w:marBottom w:val="0"/>
      <w:divBdr>
        <w:top w:val="none" w:sz="0" w:space="0" w:color="auto"/>
        <w:left w:val="none" w:sz="0" w:space="0" w:color="auto"/>
        <w:bottom w:val="none" w:sz="0" w:space="0" w:color="auto"/>
        <w:right w:val="none" w:sz="0" w:space="0" w:color="auto"/>
      </w:divBdr>
    </w:div>
    <w:div w:id="1704090639">
      <w:bodyDiv w:val="1"/>
      <w:marLeft w:val="0"/>
      <w:marRight w:val="0"/>
      <w:marTop w:val="0"/>
      <w:marBottom w:val="0"/>
      <w:divBdr>
        <w:top w:val="none" w:sz="0" w:space="0" w:color="auto"/>
        <w:left w:val="none" w:sz="0" w:space="0" w:color="auto"/>
        <w:bottom w:val="none" w:sz="0" w:space="0" w:color="auto"/>
        <w:right w:val="none" w:sz="0" w:space="0" w:color="auto"/>
      </w:divBdr>
    </w:div>
    <w:div w:id="1705715189">
      <w:bodyDiv w:val="1"/>
      <w:marLeft w:val="0"/>
      <w:marRight w:val="0"/>
      <w:marTop w:val="0"/>
      <w:marBottom w:val="0"/>
      <w:divBdr>
        <w:top w:val="none" w:sz="0" w:space="0" w:color="auto"/>
        <w:left w:val="none" w:sz="0" w:space="0" w:color="auto"/>
        <w:bottom w:val="none" w:sz="0" w:space="0" w:color="auto"/>
        <w:right w:val="none" w:sz="0" w:space="0" w:color="auto"/>
      </w:divBdr>
    </w:div>
    <w:div w:id="1706296197">
      <w:bodyDiv w:val="1"/>
      <w:marLeft w:val="0"/>
      <w:marRight w:val="0"/>
      <w:marTop w:val="0"/>
      <w:marBottom w:val="0"/>
      <w:divBdr>
        <w:top w:val="none" w:sz="0" w:space="0" w:color="auto"/>
        <w:left w:val="none" w:sz="0" w:space="0" w:color="auto"/>
        <w:bottom w:val="none" w:sz="0" w:space="0" w:color="auto"/>
        <w:right w:val="none" w:sz="0" w:space="0" w:color="auto"/>
      </w:divBdr>
      <w:divsChild>
        <w:div w:id="191648043">
          <w:marLeft w:val="480"/>
          <w:marRight w:val="0"/>
          <w:marTop w:val="0"/>
          <w:marBottom w:val="0"/>
          <w:divBdr>
            <w:top w:val="none" w:sz="0" w:space="0" w:color="auto"/>
            <w:left w:val="none" w:sz="0" w:space="0" w:color="auto"/>
            <w:bottom w:val="none" w:sz="0" w:space="0" w:color="auto"/>
            <w:right w:val="none" w:sz="0" w:space="0" w:color="auto"/>
          </w:divBdr>
        </w:div>
        <w:div w:id="2000959524">
          <w:marLeft w:val="480"/>
          <w:marRight w:val="0"/>
          <w:marTop w:val="0"/>
          <w:marBottom w:val="0"/>
          <w:divBdr>
            <w:top w:val="none" w:sz="0" w:space="0" w:color="auto"/>
            <w:left w:val="none" w:sz="0" w:space="0" w:color="auto"/>
            <w:bottom w:val="none" w:sz="0" w:space="0" w:color="auto"/>
            <w:right w:val="none" w:sz="0" w:space="0" w:color="auto"/>
          </w:divBdr>
        </w:div>
      </w:divsChild>
    </w:div>
    <w:div w:id="1707481291">
      <w:bodyDiv w:val="1"/>
      <w:marLeft w:val="0"/>
      <w:marRight w:val="0"/>
      <w:marTop w:val="0"/>
      <w:marBottom w:val="0"/>
      <w:divBdr>
        <w:top w:val="none" w:sz="0" w:space="0" w:color="auto"/>
        <w:left w:val="none" w:sz="0" w:space="0" w:color="auto"/>
        <w:bottom w:val="none" w:sz="0" w:space="0" w:color="auto"/>
        <w:right w:val="none" w:sz="0" w:space="0" w:color="auto"/>
      </w:divBdr>
    </w:div>
    <w:div w:id="1713727659">
      <w:bodyDiv w:val="1"/>
      <w:marLeft w:val="0"/>
      <w:marRight w:val="0"/>
      <w:marTop w:val="0"/>
      <w:marBottom w:val="0"/>
      <w:divBdr>
        <w:top w:val="none" w:sz="0" w:space="0" w:color="auto"/>
        <w:left w:val="none" w:sz="0" w:space="0" w:color="auto"/>
        <w:bottom w:val="none" w:sz="0" w:space="0" w:color="auto"/>
        <w:right w:val="none" w:sz="0" w:space="0" w:color="auto"/>
      </w:divBdr>
    </w:div>
    <w:div w:id="1715697417">
      <w:bodyDiv w:val="1"/>
      <w:marLeft w:val="0"/>
      <w:marRight w:val="0"/>
      <w:marTop w:val="0"/>
      <w:marBottom w:val="0"/>
      <w:divBdr>
        <w:top w:val="none" w:sz="0" w:space="0" w:color="auto"/>
        <w:left w:val="none" w:sz="0" w:space="0" w:color="auto"/>
        <w:bottom w:val="none" w:sz="0" w:space="0" w:color="auto"/>
        <w:right w:val="none" w:sz="0" w:space="0" w:color="auto"/>
      </w:divBdr>
    </w:div>
    <w:div w:id="1719433368">
      <w:bodyDiv w:val="1"/>
      <w:marLeft w:val="0"/>
      <w:marRight w:val="0"/>
      <w:marTop w:val="0"/>
      <w:marBottom w:val="0"/>
      <w:divBdr>
        <w:top w:val="none" w:sz="0" w:space="0" w:color="auto"/>
        <w:left w:val="none" w:sz="0" w:space="0" w:color="auto"/>
        <w:bottom w:val="none" w:sz="0" w:space="0" w:color="auto"/>
        <w:right w:val="none" w:sz="0" w:space="0" w:color="auto"/>
      </w:divBdr>
    </w:div>
    <w:div w:id="1720981698">
      <w:bodyDiv w:val="1"/>
      <w:marLeft w:val="0"/>
      <w:marRight w:val="0"/>
      <w:marTop w:val="0"/>
      <w:marBottom w:val="0"/>
      <w:divBdr>
        <w:top w:val="none" w:sz="0" w:space="0" w:color="auto"/>
        <w:left w:val="none" w:sz="0" w:space="0" w:color="auto"/>
        <w:bottom w:val="none" w:sz="0" w:space="0" w:color="auto"/>
        <w:right w:val="none" w:sz="0" w:space="0" w:color="auto"/>
      </w:divBdr>
    </w:div>
    <w:div w:id="1721590940">
      <w:bodyDiv w:val="1"/>
      <w:marLeft w:val="0"/>
      <w:marRight w:val="0"/>
      <w:marTop w:val="0"/>
      <w:marBottom w:val="0"/>
      <w:divBdr>
        <w:top w:val="none" w:sz="0" w:space="0" w:color="auto"/>
        <w:left w:val="none" w:sz="0" w:space="0" w:color="auto"/>
        <w:bottom w:val="none" w:sz="0" w:space="0" w:color="auto"/>
        <w:right w:val="none" w:sz="0" w:space="0" w:color="auto"/>
      </w:divBdr>
    </w:div>
    <w:div w:id="1722171608">
      <w:bodyDiv w:val="1"/>
      <w:marLeft w:val="0"/>
      <w:marRight w:val="0"/>
      <w:marTop w:val="0"/>
      <w:marBottom w:val="0"/>
      <w:divBdr>
        <w:top w:val="none" w:sz="0" w:space="0" w:color="auto"/>
        <w:left w:val="none" w:sz="0" w:space="0" w:color="auto"/>
        <w:bottom w:val="none" w:sz="0" w:space="0" w:color="auto"/>
        <w:right w:val="none" w:sz="0" w:space="0" w:color="auto"/>
      </w:divBdr>
    </w:div>
    <w:div w:id="1722705186">
      <w:bodyDiv w:val="1"/>
      <w:marLeft w:val="0"/>
      <w:marRight w:val="0"/>
      <w:marTop w:val="0"/>
      <w:marBottom w:val="0"/>
      <w:divBdr>
        <w:top w:val="none" w:sz="0" w:space="0" w:color="auto"/>
        <w:left w:val="none" w:sz="0" w:space="0" w:color="auto"/>
        <w:bottom w:val="none" w:sz="0" w:space="0" w:color="auto"/>
        <w:right w:val="none" w:sz="0" w:space="0" w:color="auto"/>
      </w:divBdr>
    </w:div>
    <w:div w:id="1725257762">
      <w:bodyDiv w:val="1"/>
      <w:marLeft w:val="0"/>
      <w:marRight w:val="0"/>
      <w:marTop w:val="0"/>
      <w:marBottom w:val="0"/>
      <w:divBdr>
        <w:top w:val="none" w:sz="0" w:space="0" w:color="auto"/>
        <w:left w:val="none" w:sz="0" w:space="0" w:color="auto"/>
        <w:bottom w:val="none" w:sz="0" w:space="0" w:color="auto"/>
        <w:right w:val="none" w:sz="0" w:space="0" w:color="auto"/>
      </w:divBdr>
    </w:div>
    <w:div w:id="1725519253">
      <w:bodyDiv w:val="1"/>
      <w:marLeft w:val="0"/>
      <w:marRight w:val="0"/>
      <w:marTop w:val="0"/>
      <w:marBottom w:val="0"/>
      <w:divBdr>
        <w:top w:val="none" w:sz="0" w:space="0" w:color="auto"/>
        <w:left w:val="none" w:sz="0" w:space="0" w:color="auto"/>
        <w:bottom w:val="none" w:sz="0" w:space="0" w:color="auto"/>
        <w:right w:val="none" w:sz="0" w:space="0" w:color="auto"/>
      </w:divBdr>
    </w:div>
    <w:div w:id="1726290494">
      <w:bodyDiv w:val="1"/>
      <w:marLeft w:val="0"/>
      <w:marRight w:val="0"/>
      <w:marTop w:val="0"/>
      <w:marBottom w:val="0"/>
      <w:divBdr>
        <w:top w:val="none" w:sz="0" w:space="0" w:color="auto"/>
        <w:left w:val="none" w:sz="0" w:space="0" w:color="auto"/>
        <w:bottom w:val="none" w:sz="0" w:space="0" w:color="auto"/>
        <w:right w:val="none" w:sz="0" w:space="0" w:color="auto"/>
      </w:divBdr>
    </w:div>
    <w:div w:id="1727098665">
      <w:bodyDiv w:val="1"/>
      <w:marLeft w:val="0"/>
      <w:marRight w:val="0"/>
      <w:marTop w:val="0"/>
      <w:marBottom w:val="0"/>
      <w:divBdr>
        <w:top w:val="none" w:sz="0" w:space="0" w:color="auto"/>
        <w:left w:val="none" w:sz="0" w:space="0" w:color="auto"/>
        <w:bottom w:val="none" w:sz="0" w:space="0" w:color="auto"/>
        <w:right w:val="none" w:sz="0" w:space="0" w:color="auto"/>
      </w:divBdr>
    </w:div>
    <w:div w:id="1727678962">
      <w:bodyDiv w:val="1"/>
      <w:marLeft w:val="0"/>
      <w:marRight w:val="0"/>
      <w:marTop w:val="0"/>
      <w:marBottom w:val="0"/>
      <w:divBdr>
        <w:top w:val="none" w:sz="0" w:space="0" w:color="auto"/>
        <w:left w:val="none" w:sz="0" w:space="0" w:color="auto"/>
        <w:bottom w:val="none" w:sz="0" w:space="0" w:color="auto"/>
        <w:right w:val="none" w:sz="0" w:space="0" w:color="auto"/>
      </w:divBdr>
    </w:div>
    <w:div w:id="1729299836">
      <w:bodyDiv w:val="1"/>
      <w:marLeft w:val="0"/>
      <w:marRight w:val="0"/>
      <w:marTop w:val="0"/>
      <w:marBottom w:val="0"/>
      <w:divBdr>
        <w:top w:val="none" w:sz="0" w:space="0" w:color="auto"/>
        <w:left w:val="none" w:sz="0" w:space="0" w:color="auto"/>
        <w:bottom w:val="none" w:sz="0" w:space="0" w:color="auto"/>
        <w:right w:val="none" w:sz="0" w:space="0" w:color="auto"/>
      </w:divBdr>
    </w:div>
    <w:div w:id="1732196842">
      <w:bodyDiv w:val="1"/>
      <w:marLeft w:val="0"/>
      <w:marRight w:val="0"/>
      <w:marTop w:val="0"/>
      <w:marBottom w:val="0"/>
      <w:divBdr>
        <w:top w:val="none" w:sz="0" w:space="0" w:color="auto"/>
        <w:left w:val="none" w:sz="0" w:space="0" w:color="auto"/>
        <w:bottom w:val="none" w:sz="0" w:space="0" w:color="auto"/>
        <w:right w:val="none" w:sz="0" w:space="0" w:color="auto"/>
      </w:divBdr>
    </w:div>
    <w:div w:id="1732773408">
      <w:bodyDiv w:val="1"/>
      <w:marLeft w:val="0"/>
      <w:marRight w:val="0"/>
      <w:marTop w:val="0"/>
      <w:marBottom w:val="0"/>
      <w:divBdr>
        <w:top w:val="none" w:sz="0" w:space="0" w:color="auto"/>
        <w:left w:val="none" w:sz="0" w:space="0" w:color="auto"/>
        <w:bottom w:val="none" w:sz="0" w:space="0" w:color="auto"/>
        <w:right w:val="none" w:sz="0" w:space="0" w:color="auto"/>
      </w:divBdr>
    </w:div>
    <w:div w:id="1734042662">
      <w:bodyDiv w:val="1"/>
      <w:marLeft w:val="0"/>
      <w:marRight w:val="0"/>
      <w:marTop w:val="0"/>
      <w:marBottom w:val="0"/>
      <w:divBdr>
        <w:top w:val="none" w:sz="0" w:space="0" w:color="auto"/>
        <w:left w:val="none" w:sz="0" w:space="0" w:color="auto"/>
        <w:bottom w:val="none" w:sz="0" w:space="0" w:color="auto"/>
        <w:right w:val="none" w:sz="0" w:space="0" w:color="auto"/>
      </w:divBdr>
    </w:div>
    <w:div w:id="1734087311">
      <w:bodyDiv w:val="1"/>
      <w:marLeft w:val="0"/>
      <w:marRight w:val="0"/>
      <w:marTop w:val="0"/>
      <w:marBottom w:val="0"/>
      <w:divBdr>
        <w:top w:val="none" w:sz="0" w:space="0" w:color="auto"/>
        <w:left w:val="none" w:sz="0" w:space="0" w:color="auto"/>
        <w:bottom w:val="none" w:sz="0" w:space="0" w:color="auto"/>
        <w:right w:val="none" w:sz="0" w:space="0" w:color="auto"/>
      </w:divBdr>
    </w:div>
    <w:div w:id="1735929355">
      <w:bodyDiv w:val="1"/>
      <w:marLeft w:val="0"/>
      <w:marRight w:val="0"/>
      <w:marTop w:val="0"/>
      <w:marBottom w:val="0"/>
      <w:divBdr>
        <w:top w:val="none" w:sz="0" w:space="0" w:color="auto"/>
        <w:left w:val="none" w:sz="0" w:space="0" w:color="auto"/>
        <w:bottom w:val="none" w:sz="0" w:space="0" w:color="auto"/>
        <w:right w:val="none" w:sz="0" w:space="0" w:color="auto"/>
      </w:divBdr>
    </w:div>
    <w:div w:id="1738238916">
      <w:bodyDiv w:val="1"/>
      <w:marLeft w:val="0"/>
      <w:marRight w:val="0"/>
      <w:marTop w:val="0"/>
      <w:marBottom w:val="0"/>
      <w:divBdr>
        <w:top w:val="none" w:sz="0" w:space="0" w:color="auto"/>
        <w:left w:val="none" w:sz="0" w:space="0" w:color="auto"/>
        <w:bottom w:val="none" w:sz="0" w:space="0" w:color="auto"/>
        <w:right w:val="none" w:sz="0" w:space="0" w:color="auto"/>
      </w:divBdr>
    </w:div>
    <w:div w:id="1738867651">
      <w:bodyDiv w:val="1"/>
      <w:marLeft w:val="0"/>
      <w:marRight w:val="0"/>
      <w:marTop w:val="0"/>
      <w:marBottom w:val="0"/>
      <w:divBdr>
        <w:top w:val="none" w:sz="0" w:space="0" w:color="auto"/>
        <w:left w:val="none" w:sz="0" w:space="0" w:color="auto"/>
        <w:bottom w:val="none" w:sz="0" w:space="0" w:color="auto"/>
        <w:right w:val="none" w:sz="0" w:space="0" w:color="auto"/>
      </w:divBdr>
    </w:div>
    <w:div w:id="1739404934">
      <w:bodyDiv w:val="1"/>
      <w:marLeft w:val="0"/>
      <w:marRight w:val="0"/>
      <w:marTop w:val="0"/>
      <w:marBottom w:val="0"/>
      <w:divBdr>
        <w:top w:val="none" w:sz="0" w:space="0" w:color="auto"/>
        <w:left w:val="none" w:sz="0" w:space="0" w:color="auto"/>
        <w:bottom w:val="none" w:sz="0" w:space="0" w:color="auto"/>
        <w:right w:val="none" w:sz="0" w:space="0" w:color="auto"/>
      </w:divBdr>
    </w:div>
    <w:div w:id="1740594967">
      <w:bodyDiv w:val="1"/>
      <w:marLeft w:val="0"/>
      <w:marRight w:val="0"/>
      <w:marTop w:val="0"/>
      <w:marBottom w:val="0"/>
      <w:divBdr>
        <w:top w:val="none" w:sz="0" w:space="0" w:color="auto"/>
        <w:left w:val="none" w:sz="0" w:space="0" w:color="auto"/>
        <w:bottom w:val="none" w:sz="0" w:space="0" w:color="auto"/>
        <w:right w:val="none" w:sz="0" w:space="0" w:color="auto"/>
      </w:divBdr>
    </w:div>
    <w:div w:id="1742822648">
      <w:bodyDiv w:val="1"/>
      <w:marLeft w:val="0"/>
      <w:marRight w:val="0"/>
      <w:marTop w:val="0"/>
      <w:marBottom w:val="0"/>
      <w:divBdr>
        <w:top w:val="none" w:sz="0" w:space="0" w:color="auto"/>
        <w:left w:val="none" w:sz="0" w:space="0" w:color="auto"/>
        <w:bottom w:val="none" w:sz="0" w:space="0" w:color="auto"/>
        <w:right w:val="none" w:sz="0" w:space="0" w:color="auto"/>
      </w:divBdr>
    </w:div>
    <w:div w:id="1743021546">
      <w:bodyDiv w:val="1"/>
      <w:marLeft w:val="0"/>
      <w:marRight w:val="0"/>
      <w:marTop w:val="0"/>
      <w:marBottom w:val="0"/>
      <w:divBdr>
        <w:top w:val="none" w:sz="0" w:space="0" w:color="auto"/>
        <w:left w:val="none" w:sz="0" w:space="0" w:color="auto"/>
        <w:bottom w:val="none" w:sz="0" w:space="0" w:color="auto"/>
        <w:right w:val="none" w:sz="0" w:space="0" w:color="auto"/>
      </w:divBdr>
    </w:div>
    <w:div w:id="1745175215">
      <w:bodyDiv w:val="1"/>
      <w:marLeft w:val="0"/>
      <w:marRight w:val="0"/>
      <w:marTop w:val="0"/>
      <w:marBottom w:val="0"/>
      <w:divBdr>
        <w:top w:val="none" w:sz="0" w:space="0" w:color="auto"/>
        <w:left w:val="none" w:sz="0" w:space="0" w:color="auto"/>
        <w:bottom w:val="none" w:sz="0" w:space="0" w:color="auto"/>
        <w:right w:val="none" w:sz="0" w:space="0" w:color="auto"/>
      </w:divBdr>
    </w:div>
    <w:div w:id="1746611279">
      <w:bodyDiv w:val="1"/>
      <w:marLeft w:val="0"/>
      <w:marRight w:val="0"/>
      <w:marTop w:val="0"/>
      <w:marBottom w:val="0"/>
      <w:divBdr>
        <w:top w:val="none" w:sz="0" w:space="0" w:color="auto"/>
        <w:left w:val="none" w:sz="0" w:space="0" w:color="auto"/>
        <w:bottom w:val="none" w:sz="0" w:space="0" w:color="auto"/>
        <w:right w:val="none" w:sz="0" w:space="0" w:color="auto"/>
      </w:divBdr>
    </w:div>
    <w:div w:id="1749232284">
      <w:bodyDiv w:val="1"/>
      <w:marLeft w:val="0"/>
      <w:marRight w:val="0"/>
      <w:marTop w:val="0"/>
      <w:marBottom w:val="0"/>
      <w:divBdr>
        <w:top w:val="none" w:sz="0" w:space="0" w:color="auto"/>
        <w:left w:val="none" w:sz="0" w:space="0" w:color="auto"/>
        <w:bottom w:val="none" w:sz="0" w:space="0" w:color="auto"/>
        <w:right w:val="none" w:sz="0" w:space="0" w:color="auto"/>
      </w:divBdr>
    </w:div>
    <w:div w:id="1749812158">
      <w:bodyDiv w:val="1"/>
      <w:marLeft w:val="0"/>
      <w:marRight w:val="0"/>
      <w:marTop w:val="0"/>
      <w:marBottom w:val="0"/>
      <w:divBdr>
        <w:top w:val="none" w:sz="0" w:space="0" w:color="auto"/>
        <w:left w:val="none" w:sz="0" w:space="0" w:color="auto"/>
        <w:bottom w:val="none" w:sz="0" w:space="0" w:color="auto"/>
        <w:right w:val="none" w:sz="0" w:space="0" w:color="auto"/>
      </w:divBdr>
    </w:div>
    <w:div w:id="1749964594">
      <w:bodyDiv w:val="1"/>
      <w:marLeft w:val="0"/>
      <w:marRight w:val="0"/>
      <w:marTop w:val="0"/>
      <w:marBottom w:val="0"/>
      <w:divBdr>
        <w:top w:val="none" w:sz="0" w:space="0" w:color="auto"/>
        <w:left w:val="none" w:sz="0" w:space="0" w:color="auto"/>
        <w:bottom w:val="none" w:sz="0" w:space="0" w:color="auto"/>
        <w:right w:val="none" w:sz="0" w:space="0" w:color="auto"/>
      </w:divBdr>
    </w:div>
    <w:div w:id="1751271705">
      <w:bodyDiv w:val="1"/>
      <w:marLeft w:val="0"/>
      <w:marRight w:val="0"/>
      <w:marTop w:val="0"/>
      <w:marBottom w:val="0"/>
      <w:divBdr>
        <w:top w:val="none" w:sz="0" w:space="0" w:color="auto"/>
        <w:left w:val="none" w:sz="0" w:space="0" w:color="auto"/>
        <w:bottom w:val="none" w:sz="0" w:space="0" w:color="auto"/>
        <w:right w:val="none" w:sz="0" w:space="0" w:color="auto"/>
      </w:divBdr>
    </w:div>
    <w:div w:id="1753503782">
      <w:bodyDiv w:val="1"/>
      <w:marLeft w:val="0"/>
      <w:marRight w:val="0"/>
      <w:marTop w:val="0"/>
      <w:marBottom w:val="0"/>
      <w:divBdr>
        <w:top w:val="none" w:sz="0" w:space="0" w:color="auto"/>
        <w:left w:val="none" w:sz="0" w:space="0" w:color="auto"/>
        <w:bottom w:val="none" w:sz="0" w:space="0" w:color="auto"/>
        <w:right w:val="none" w:sz="0" w:space="0" w:color="auto"/>
      </w:divBdr>
    </w:div>
    <w:div w:id="1753813336">
      <w:bodyDiv w:val="1"/>
      <w:marLeft w:val="0"/>
      <w:marRight w:val="0"/>
      <w:marTop w:val="0"/>
      <w:marBottom w:val="0"/>
      <w:divBdr>
        <w:top w:val="none" w:sz="0" w:space="0" w:color="auto"/>
        <w:left w:val="none" w:sz="0" w:space="0" w:color="auto"/>
        <w:bottom w:val="none" w:sz="0" w:space="0" w:color="auto"/>
        <w:right w:val="none" w:sz="0" w:space="0" w:color="auto"/>
      </w:divBdr>
      <w:divsChild>
        <w:div w:id="2096003724">
          <w:marLeft w:val="0"/>
          <w:marRight w:val="0"/>
          <w:marTop w:val="0"/>
          <w:marBottom w:val="0"/>
          <w:divBdr>
            <w:top w:val="none" w:sz="0" w:space="0" w:color="auto"/>
            <w:left w:val="none" w:sz="0" w:space="0" w:color="auto"/>
            <w:bottom w:val="none" w:sz="0" w:space="0" w:color="auto"/>
            <w:right w:val="none" w:sz="0" w:space="0" w:color="auto"/>
          </w:divBdr>
          <w:divsChild>
            <w:div w:id="60258369">
              <w:marLeft w:val="0"/>
              <w:marRight w:val="0"/>
              <w:marTop w:val="0"/>
              <w:marBottom w:val="0"/>
              <w:divBdr>
                <w:top w:val="none" w:sz="0" w:space="0" w:color="auto"/>
                <w:left w:val="none" w:sz="0" w:space="0" w:color="auto"/>
                <w:bottom w:val="none" w:sz="0" w:space="0" w:color="auto"/>
                <w:right w:val="none" w:sz="0" w:space="0" w:color="auto"/>
              </w:divBdr>
              <w:divsChild>
                <w:div w:id="1041831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4735943">
      <w:bodyDiv w:val="1"/>
      <w:marLeft w:val="0"/>
      <w:marRight w:val="0"/>
      <w:marTop w:val="0"/>
      <w:marBottom w:val="0"/>
      <w:divBdr>
        <w:top w:val="none" w:sz="0" w:space="0" w:color="auto"/>
        <w:left w:val="none" w:sz="0" w:space="0" w:color="auto"/>
        <w:bottom w:val="none" w:sz="0" w:space="0" w:color="auto"/>
        <w:right w:val="none" w:sz="0" w:space="0" w:color="auto"/>
      </w:divBdr>
    </w:div>
    <w:div w:id="1755784873">
      <w:bodyDiv w:val="1"/>
      <w:marLeft w:val="0"/>
      <w:marRight w:val="0"/>
      <w:marTop w:val="0"/>
      <w:marBottom w:val="0"/>
      <w:divBdr>
        <w:top w:val="none" w:sz="0" w:space="0" w:color="auto"/>
        <w:left w:val="none" w:sz="0" w:space="0" w:color="auto"/>
        <w:bottom w:val="none" w:sz="0" w:space="0" w:color="auto"/>
        <w:right w:val="none" w:sz="0" w:space="0" w:color="auto"/>
      </w:divBdr>
    </w:div>
    <w:div w:id="1757707951">
      <w:bodyDiv w:val="1"/>
      <w:marLeft w:val="0"/>
      <w:marRight w:val="0"/>
      <w:marTop w:val="0"/>
      <w:marBottom w:val="0"/>
      <w:divBdr>
        <w:top w:val="none" w:sz="0" w:space="0" w:color="auto"/>
        <w:left w:val="none" w:sz="0" w:space="0" w:color="auto"/>
        <w:bottom w:val="none" w:sz="0" w:space="0" w:color="auto"/>
        <w:right w:val="none" w:sz="0" w:space="0" w:color="auto"/>
      </w:divBdr>
    </w:div>
    <w:div w:id="1759908319">
      <w:bodyDiv w:val="1"/>
      <w:marLeft w:val="0"/>
      <w:marRight w:val="0"/>
      <w:marTop w:val="0"/>
      <w:marBottom w:val="0"/>
      <w:divBdr>
        <w:top w:val="none" w:sz="0" w:space="0" w:color="auto"/>
        <w:left w:val="none" w:sz="0" w:space="0" w:color="auto"/>
        <w:bottom w:val="none" w:sz="0" w:space="0" w:color="auto"/>
        <w:right w:val="none" w:sz="0" w:space="0" w:color="auto"/>
      </w:divBdr>
    </w:div>
    <w:div w:id="1761295758">
      <w:bodyDiv w:val="1"/>
      <w:marLeft w:val="0"/>
      <w:marRight w:val="0"/>
      <w:marTop w:val="0"/>
      <w:marBottom w:val="0"/>
      <w:divBdr>
        <w:top w:val="none" w:sz="0" w:space="0" w:color="auto"/>
        <w:left w:val="none" w:sz="0" w:space="0" w:color="auto"/>
        <w:bottom w:val="none" w:sz="0" w:space="0" w:color="auto"/>
        <w:right w:val="none" w:sz="0" w:space="0" w:color="auto"/>
      </w:divBdr>
    </w:div>
    <w:div w:id="1762872977">
      <w:bodyDiv w:val="1"/>
      <w:marLeft w:val="0"/>
      <w:marRight w:val="0"/>
      <w:marTop w:val="0"/>
      <w:marBottom w:val="0"/>
      <w:divBdr>
        <w:top w:val="none" w:sz="0" w:space="0" w:color="auto"/>
        <w:left w:val="none" w:sz="0" w:space="0" w:color="auto"/>
        <w:bottom w:val="none" w:sz="0" w:space="0" w:color="auto"/>
        <w:right w:val="none" w:sz="0" w:space="0" w:color="auto"/>
      </w:divBdr>
    </w:div>
    <w:div w:id="1763065151">
      <w:bodyDiv w:val="1"/>
      <w:marLeft w:val="0"/>
      <w:marRight w:val="0"/>
      <w:marTop w:val="0"/>
      <w:marBottom w:val="0"/>
      <w:divBdr>
        <w:top w:val="none" w:sz="0" w:space="0" w:color="auto"/>
        <w:left w:val="none" w:sz="0" w:space="0" w:color="auto"/>
        <w:bottom w:val="none" w:sz="0" w:space="0" w:color="auto"/>
        <w:right w:val="none" w:sz="0" w:space="0" w:color="auto"/>
      </w:divBdr>
    </w:div>
    <w:div w:id="1765610547">
      <w:bodyDiv w:val="1"/>
      <w:marLeft w:val="0"/>
      <w:marRight w:val="0"/>
      <w:marTop w:val="0"/>
      <w:marBottom w:val="0"/>
      <w:divBdr>
        <w:top w:val="none" w:sz="0" w:space="0" w:color="auto"/>
        <w:left w:val="none" w:sz="0" w:space="0" w:color="auto"/>
        <w:bottom w:val="none" w:sz="0" w:space="0" w:color="auto"/>
        <w:right w:val="none" w:sz="0" w:space="0" w:color="auto"/>
      </w:divBdr>
    </w:div>
    <w:div w:id="1772043619">
      <w:bodyDiv w:val="1"/>
      <w:marLeft w:val="0"/>
      <w:marRight w:val="0"/>
      <w:marTop w:val="0"/>
      <w:marBottom w:val="0"/>
      <w:divBdr>
        <w:top w:val="none" w:sz="0" w:space="0" w:color="auto"/>
        <w:left w:val="none" w:sz="0" w:space="0" w:color="auto"/>
        <w:bottom w:val="none" w:sz="0" w:space="0" w:color="auto"/>
        <w:right w:val="none" w:sz="0" w:space="0" w:color="auto"/>
      </w:divBdr>
    </w:div>
    <w:div w:id="1773934605">
      <w:bodyDiv w:val="1"/>
      <w:marLeft w:val="0"/>
      <w:marRight w:val="0"/>
      <w:marTop w:val="0"/>
      <w:marBottom w:val="0"/>
      <w:divBdr>
        <w:top w:val="none" w:sz="0" w:space="0" w:color="auto"/>
        <w:left w:val="none" w:sz="0" w:space="0" w:color="auto"/>
        <w:bottom w:val="none" w:sz="0" w:space="0" w:color="auto"/>
        <w:right w:val="none" w:sz="0" w:space="0" w:color="auto"/>
      </w:divBdr>
    </w:div>
    <w:div w:id="1775436915">
      <w:bodyDiv w:val="1"/>
      <w:marLeft w:val="0"/>
      <w:marRight w:val="0"/>
      <w:marTop w:val="0"/>
      <w:marBottom w:val="0"/>
      <w:divBdr>
        <w:top w:val="none" w:sz="0" w:space="0" w:color="auto"/>
        <w:left w:val="none" w:sz="0" w:space="0" w:color="auto"/>
        <w:bottom w:val="none" w:sz="0" w:space="0" w:color="auto"/>
        <w:right w:val="none" w:sz="0" w:space="0" w:color="auto"/>
      </w:divBdr>
    </w:div>
    <w:div w:id="1782644740">
      <w:bodyDiv w:val="1"/>
      <w:marLeft w:val="0"/>
      <w:marRight w:val="0"/>
      <w:marTop w:val="0"/>
      <w:marBottom w:val="0"/>
      <w:divBdr>
        <w:top w:val="none" w:sz="0" w:space="0" w:color="auto"/>
        <w:left w:val="none" w:sz="0" w:space="0" w:color="auto"/>
        <w:bottom w:val="none" w:sz="0" w:space="0" w:color="auto"/>
        <w:right w:val="none" w:sz="0" w:space="0" w:color="auto"/>
      </w:divBdr>
    </w:div>
    <w:div w:id="1782913604">
      <w:bodyDiv w:val="1"/>
      <w:marLeft w:val="0"/>
      <w:marRight w:val="0"/>
      <w:marTop w:val="0"/>
      <w:marBottom w:val="0"/>
      <w:divBdr>
        <w:top w:val="none" w:sz="0" w:space="0" w:color="auto"/>
        <w:left w:val="none" w:sz="0" w:space="0" w:color="auto"/>
        <w:bottom w:val="none" w:sz="0" w:space="0" w:color="auto"/>
        <w:right w:val="none" w:sz="0" w:space="0" w:color="auto"/>
      </w:divBdr>
    </w:div>
    <w:div w:id="1786658923">
      <w:bodyDiv w:val="1"/>
      <w:marLeft w:val="0"/>
      <w:marRight w:val="0"/>
      <w:marTop w:val="0"/>
      <w:marBottom w:val="0"/>
      <w:divBdr>
        <w:top w:val="none" w:sz="0" w:space="0" w:color="auto"/>
        <w:left w:val="none" w:sz="0" w:space="0" w:color="auto"/>
        <w:bottom w:val="none" w:sz="0" w:space="0" w:color="auto"/>
        <w:right w:val="none" w:sz="0" w:space="0" w:color="auto"/>
      </w:divBdr>
    </w:div>
    <w:div w:id="1789858039">
      <w:bodyDiv w:val="1"/>
      <w:marLeft w:val="0"/>
      <w:marRight w:val="0"/>
      <w:marTop w:val="0"/>
      <w:marBottom w:val="0"/>
      <w:divBdr>
        <w:top w:val="none" w:sz="0" w:space="0" w:color="auto"/>
        <w:left w:val="none" w:sz="0" w:space="0" w:color="auto"/>
        <w:bottom w:val="none" w:sz="0" w:space="0" w:color="auto"/>
        <w:right w:val="none" w:sz="0" w:space="0" w:color="auto"/>
      </w:divBdr>
    </w:div>
    <w:div w:id="1792089171">
      <w:bodyDiv w:val="1"/>
      <w:marLeft w:val="0"/>
      <w:marRight w:val="0"/>
      <w:marTop w:val="0"/>
      <w:marBottom w:val="0"/>
      <w:divBdr>
        <w:top w:val="none" w:sz="0" w:space="0" w:color="auto"/>
        <w:left w:val="none" w:sz="0" w:space="0" w:color="auto"/>
        <w:bottom w:val="none" w:sz="0" w:space="0" w:color="auto"/>
        <w:right w:val="none" w:sz="0" w:space="0" w:color="auto"/>
      </w:divBdr>
    </w:div>
    <w:div w:id="1792438019">
      <w:bodyDiv w:val="1"/>
      <w:marLeft w:val="0"/>
      <w:marRight w:val="0"/>
      <w:marTop w:val="0"/>
      <w:marBottom w:val="0"/>
      <w:divBdr>
        <w:top w:val="none" w:sz="0" w:space="0" w:color="auto"/>
        <w:left w:val="none" w:sz="0" w:space="0" w:color="auto"/>
        <w:bottom w:val="none" w:sz="0" w:space="0" w:color="auto"/>
        <w:right w:val="none" w:sz="0" w:space="0" w:color="auto"/>
      </w:divBdr>
    </w:div>
    <w:div w:id="1793285717">
      <w:bodyDiv w:val="1"/>
      <w:marLeft w:val="0"/>
      <w:marRight w:val="0"/>
      <w:marTop w:val="0"/>
      <w:marBottom w:val="0"/>
      <w:divBdr>
        <w:top w:val="none" w:sz="0" w:space="0" w:color="auto"/>
        <w:left w:val="none" w:sz="0" w:space="0" w:color="auto"/>
        <w:bottom w:val="none" w:sz="0" w:space="0" w:color="auto"/>
        <w:right w:val="none" w:sz="0" w:space="0" w:color="auto"/>
      </w:divBdr>
    </w:div>
    <w:div w:id="1793556116">
      <w:bodyDiv w:val="1"/>
      <w:marLeft w:val="0"/>
      <w:marRight w:val="0"/>
      <w:marTop w:val="0"/>
      <w:marBottom w:val="0"/>
      <w:divBdr>
        <w:top w:val="none" w:sz="0" w:space="0" w:color="auto"/>
        <w:left w:val="none" w:sz="0" w:space="0" w:color="auto"/>
        <w:bottom w:val="none" w:sz="0" w:space="0" w:color="auto"/>
        <w:right w:val="none" w:sz="0" w:space="0" w:color="auto"/>
      </w:divBdr>
    </w:div>
    <w:div w:id="1794205467">
      <w:bodyDiv w:val="1"/>
      <w:marLeft w:val="0"/>
      <w:marRight w:val="0"/>
      <w:marTop w:val="0"/>
      <w:marBottom w:val="0"/>
      <w:divBdr>
        <w:top w:val="none" w:sz="0" w:space="0" w:color="auto"/>
        <w:left w:val="none" w:sz="0" w:space="0" w:color="auto"/>
        <w:bottom w:val="none" w:sz="0" w:space="0" w:color="auto"/>
        <w:right w:val="none" w:sz="0" w:space="0" w:color="auto"/>
      </w:divBdr>
    </w:div>
    <w:div w:id="1794597806">
      <w:bodyDiv w:val="1"/>
      <w:marLeft w:val="0"/>
      <w:marRight w:val="0"/>
      <w:marTop w:val="0"/>
      <w:marBottom w:val="0"/>
      <w:divBdr>
        <w:top w:val="none" w:sz="0" w:space="0" w:color="auto"/>
        <w:left w:val="none" w:sz="0" w:space="0" w:color="auto"/>
        <w:bottom w:val="none" w:sz="0" w:space="0" w:color="auto"/>
        <w:right w:val="none" w:sz="0" w:space="0" w:color="auto"/>
      </w:divBdr>
    </w:div>
    <w:div w:id="1801068518">
      <w:bodyDiv w:val="1"/>
      <w:marLeft w:val="0"/>
      <w:marRight w:val="0"/>
      <w:marTop w:val="0"/>
      <w:marBottom w:val="0"/>
      <w:divBdr>
        <w:top w:val="none" w:sz="0" w:space="0" w:color="auto"/>
        <w:left w:val="none" w:sz="0" w:space="0" w:color="auto"/>
        <w:bottom w:val="none" w:sz="0" w:space="0" w:color="auto"/>
        <w:right w:val="none" w:sz="0" w:space="0" w:color="auto"/>
      </w:divBdr>
    </w:div>
    <w:div w:id="1801259712">
      <w:bodyDiv w:val="1"/>
      <w:marLeft w:val="0"/>
      <w:marRight w:val="0"/>
      <w:marTop w:val="0"/>
      <w:marBottom w:val="0"/>
      <w:divBdr>
        <w:top w:val="none" w:sz="0" w:space="0" w:color="auto"/>
        <w:left w:val="none" w:sz="0" w:space="0" w:color="auto"/>
        <w:bottom w:val="none" w:sz="0" w:space="0" w:color="auto"/>
        <w:right w:val="none" w:sz="0" w:space="0" w:color="auto"/>
      </w:divBdr>
    </w:div>
    <w:div w:id="1805005552">
      <w:bodyDiv w:val="1"/>
      <w:marLeft w:val="0"/>
      <w:marRight w:val="0"/>
      <w:marTop w:val="0"/>
      <w:marBottom w:val="0"/>
      <w:divBdr>
        <w:top w:val="none" w:sz="0" w:space="0" w:color="auto"/>
        <w:left w:val="none" w:sz="0" w:space="0" w:color="auto"/>
        <w:bottom w:val="none" w:sz="0" w:space="0" w:color="auto"/>
        <w:right w:val="none" w:sz="0" w:space="0" w:color="auto"/>
      </w:divBdr>
    </w:div>
    <w:div w:id="1810392721">
      <w:bodyDiv w:val="1"/>
      <w:marLeft w:val="0"/>
      <w:marRight w:val="0"/>
      <w:marTop w:val="0"/>
      <w:marBottom w:val="0"/>
      <w:divBdr>
        <w:top w:val="none" w:sz="0" w:space="0" w:color="auto"/>
        <w:left w:val="none" w:sz="0" w:space="0" w:color="auto"/>
        <w:bottom w:val="none" w:sz="0" w:space="0" w:color="auto"/>
        <w:right w:val="none" w:sz="0" w:space="0" w:color="auto"/>
      </w:divBdr>
      <w:divsChild>
        <w:div w:id="1884293002">
          <w:marLeft w:val="480"/>
          <w:marRight w:val="0"/>
          <w:marTop w:val="0"/>
          <w:marBottom w:val="0"/>
          <w:divBdr>
            <w:top w:val="none" w:sz="0" w:space="0" w:color="auto"/>
            <w:left w:val="none" w:sz="0" w:space="0" w:color="auto"/>
            <w:bottom w:val="none" w:sz="0" w:space="0" w:color="auto"/>
            <w:right w:val="none" w:sz="0" w:space="0" w:color="auto"/>
          </w:divBdr>
        </w:div>
        <w:div w:id="1063408031">
          <w:marLeft w:val="480"/>
          <w:marRight w:val="0"/>
          <w:marTop w:val="0"/>
          <w:marBottom w:val="0"/>
          <w:divBdr>
            <w:top w:val="none" w:sz="0" w:space="0" w:color="auto"/>
            <w:left w:val="none" w:sz="0" w:space="0" w:color="auto"/>
            <w:bottom w:val="none" w:sz="0" w:space="0" w:color="auto"/>
            <w:right w:val="none" w:sz="0" w:space="0" w:color="auto"/>
          </w:divBdr>
        </w:div>
      </w:divsChild>
    </w:div>
    <w:div w:id="1817794333">
      <w:bodyDiv w:val="1"/>
      <w:marLeft w:val="0"/>
      <w:marRight w:val="0"/>
      <w:marTop w:val="0"/>
      <w:marBottom w:val="0"/>
      <w:divBdr>
        <w:top w:val="none" w:sz="0" w:space="0" w:color="auto"/>
        <w:left w:val="none" w:sz="0" w:space="0" w:color="auto"/>
        <w:bottom w:val="none" w:sz="0" w:space="0" w:color="auto"/>
        <w:right w:val="none" w:sz="0" w:space="0" w:color="auto"/>
      </w:divBdr>
    </w:div>
    <w:div w:id="1819374875">
      <w:bodyDiv w:val="1"/>
      <w:marLeft w:val="0"/>
      <w:marRight w:val="0"/>
      <w:marTop w:val="0"/>
      <w:marBottom w:val="0"/>
      <w:divBdr>
        <w:top w:val="none" w:sz="0" w:space="0" w:color="auto"/>
        <w:left w:val="none" w:sz="0" w:space="0" w:color="auto"/>
        <w:bottom w:val="none" w:sz="0" w:space="0" w:color="auto"/>
        <w:right w:val="none" w:sz="0" w:space="0" w:color="auto"/>
      </w:divBdr>
    </w:div>
    <w:div w:id="1821922264">
      <w:bodyDiv w:val="1"/>
      <w:marLeft w:val="0"/>
      <w:marRight w:val="0"/>
      <w:marTop w:val="0"/>
      <w:marBottom w:val="0"/>
      <w:divBdr>
        <w:top w:val="none" w:sz="0" w:space="0" w:color="auto"/>
        <w:left w:val="none" w:sz="0" w:space="0" w:color="auto"/>
        <w:bottom w:val="none" w:sz="0" w:space="0" w:color="auto"/>
        <w:right w:val="none" w:sz="0" w:space="0" w:color="auto"/>
      </w:divBdr>
    </w:div>
    <w:div w:id="1821998002">
      <w:bodyDiv w:val="1"/>
      <w:marLeft w:val="0"/>
      <w:marRight w:val="0"/>
      <w:marTop w:val="0"/>
      <w:marBottom w:val="0"/>
      <w:divBdr>
        <w:top w:val="none" w:sz="0" w:space="0" w:color="auto"/>
        <w:left w:val="none" w:sz="0" w:space="0" w:color="auto"/>
        <w:bottom w:val="none" w:sz="0" w:space="0" w:color="auto"/>
        <w:right w:val="none" w:sz="0" w:space="0" w:color="auto"/>
      </w:divBdr>
    </w:div>
    <w:div w:id="1823541637">
      <w:bodyDiv w:val="1"/>
      <w:marLeft w:val="0"/>
      <w:marRight w:val="0"/>
      <w:marTop w:val="0"/>
      <w:marBottom w:val="0"/>
      <w:divBdr>
        <w:top w:val="none" w:sz="0" w:space="0" w:color="auto"/>
        <w:left w:val="none" w:sz="0" w:space="0" w:color="auto"/>
        <w:bottom w:val="none" w:sz="0" w:space="0" w:color="auto"/>
        <w:right w:val="none" w:sz="0" w:space="0" w:color="auto"/>
      </w:divBdr>
    </w:div>
    <w:div w:id="1824276933">
      <w:bodyDiv w:val="1"/>
      <w:marLeft w:val="0"/>
      <w:marRight w:val="0"/>
      <w:marTop w:val="0"/>
      <w:marBottom w:val="0"/>
      <w:divBdr>
        <w:top w:val="none" w:sz="0" w:space="0" w:color="auto"/>
        <w:left w:val="none" w:sz="0" w:space="0" w:color="auto"/>
        <w:bottom w:val="none" w:sz="0" w:space="0" w:color="auto"/>
        <w:right w:val="none" w:sz="0" w:space="0" w:color="auto"/>
      </w:divBdr>
    </w:div>
    <w:div w:id="1825077542">
      <w:bodyDiv w:val="1"/>
      <w:marLeft w:val="0"/>
      <w:marRight w:val="0"/>
      <w:marTop w:val="0"/>
      <w:marBottom w:val="0"/>
      <w:divBdr>
        <w:top w:val="none" w:sz="0" w:space="0" w:color="auto"/>
        <w:left w:val="none" w:sz="0" w:space="0" w:color="auto"/>
        <w:bottom w:val="none" w:sz="0" w:space="0" w:color="auto"/>
        <w:right w:val="none" w:sz="0" w:space="0" w:color="auto"/>
      </w:divBdr>
    </w:div>
    <w:div w:id="1825390632">
      <w:bodyDiv w:val="1"/>
      <w:marLeft w:val="0"/>
      <w:marRight w:val="0"/>
      <w:marTop w:val="0"/>
      <w:marBottom w:val="0"/>
      <w:divBdr>
        <w:top w:val="none" w:sz="0" w:space="0" w:color="auto"/>
        <w:left w:val="none" w:sz="0" w:space="0" w:color="auto"/>
        <w:bottom w:val="none" w:sz="0" w:space="0" w:color="auto"/>
        <w:right w:val="none" w:sz="0" w:space="0" w:color="auto"/>
      </w:divBdr>
    </w:div>
    <w:div w:id="1828814175">
      <w:bodyDiv w:val="1"/>
      <w:marLeft w:val="0"/>
      <w:marRight w:val="0"/>
      <w:marTop w:val="0"/>
      <w:marBottom w:val="0"/>
      <w:divBdr>
        <w:top w:val="none" w:sz="0" w:space="0" w:color="auto"/>
        <w:left w:val="none" w:sz="0" w:space="0" w:color="auto"/>
        <w:bottom w:val="none" w:sz="0" w:space="0" w:color="auto"/>
        <w:right w:val="none" w:sz="0" w:space="0" w:color="auto"/>
      </w:divBdr>
    </w:div>
    <w:div w:id="1834493779">
      <w:bodyDiv w:val="1"/>
      <w:marLeft w:val="0"/>
      <w:marRight w:val="0"/>
      <w:marTop w:val="0"/>
      <w:marBottom w:val="0"/>
      <w:divBdr>
        <w:top w:val="none" w:sz="0" w:space="0" w:color="auto"/>
        <w:left w:val="none" w:sz="0" w:space="0" w:color="auto"/>
        <w:bottom w:val="none" w:sz="0" w:space="0" w:color="auto"/>
        <w:right w:val="none" w:sz="0" w:space="0" w:color="auto"/>
      </w:divBdr>
    </w:div>
    <w:div w:id="1835026021">
      <w:bodyDiv w:val="1"/>
      <w:marLeft w:val="0"/>
      <w:marRight w:val="0"/>
      <w:marTop w:val="0"/>
      <w:marBottom w:val="0"/>
      <w:divBdr>
        <w:top w:val="none" w:sz="0" w:space="0" w:color="auto"/>
        <w:left w:val="none" w:sz="0" w:space="0" w:color="auto"/>
        <w:bottom w:val="none" w:sz="0" w:space="0" w:color="auto"/>
        <w:right w:val="none" w:sz="0" w:space="0" w:color="auto"/>
      </w:divBdr>
    </w:div>
    <w:div w:id="1835951842">
      <w:bodyDiv w:val="1"/>
      <w:marLeft w:val="0"/>
      <w:marRight w:val="0"/>
      <w:marTop w:val="0"/>
      <w:marBottom w:val="0"/>
      <w:divBdr>
        <w:top w:val="none" w:sz="0" w:space="0" w:color="auto"/>
        <w:left w:val="none" w:sz="0" w:space="0" w:color="auto"/>
        <w:bottom w:val="none" w:sz="0" w:space="0" w:color="auto"/>
        <w:right w:val="none" w:sz="0" w:space="0" w:color="auto"/>
      </w:divBdr>
    </w:div>
    <w:div w:id="1837913149">
      <w:bodyDiv w:val="1"/>
      <w:marLeft w:val="0"/>
      <w:marRight w:val="0"/>
      <w:marTop w:val="0"/>
      <w:marBottom w:val="0"/>
      <w:divBdr>
        <w:top w:val="none" w:sz="0" w:space="0" w:color="auto"/>
        <w:left w:val="none" w:sz="0" w:space="0" w:color="auto"/>
        <w:bottom w:val="none" w:sz="0" w:space="0" w:color="auto"/>
        <w:right w:val="none" w:sz="0" w:space="0" w:color="auto"/>
      </w:divBdr>
    </w:div>
    <w:div w:id="1838810159">
      <w:bodyDiv w:val="1"/>
      <w:marLeft w:val="0"/>
      <w:marRight w:val="0"/>
      <w:marTop w:val="0"/>
      <w:marBottom w:val="0"/>
      <w:divBdr>
        <w:top w:val="none" w:sz="0" w:space="0" w:color="auto"/>
        <w:left w:val="none" w:sz="0" w:space="0" w:color="auto"/>
        <w:bottom w:val="none" w:sz="0" w:space="0" w:color="auto"/>
        <w:right w:val="none" w:sz="0" w:space="0" w:color="auto"/>
      </w:divBdr>
    </w:div>
    <w:div w:id="1839037650">
      <w:bodyDiv w:val="1"/>
      <w:marLeft w:val="0"/>
      <w:marRight w:val="0"/>
      <w:marTop w:val="0"/>
      <w:marBottom w:val="0"/>
      <w:divBdr>
        <w:top w:val="none" w:sz="0" w:space="0" w:color="auto"/>
        <w:left w:val="none" w:sz="0" w:space="0" w:color="auto"/>
        <w:bottom w:val="none" w:sz="0" w:space="0" w:color="auto"/>
        <w:right w:val="none" w:sz="0" w:space="0" w:color="auto"/>
      </w:divBdr>
    </w:div>
    <w:div w:id="1839080879">
      <w:bodyDiv w:val="1"/>
      <w:marLeft w:val="0"/>
      <w:marRight w:val="0"/>
      <w:marTop w:val="0"/>
      <w:marBottom w:val="0"/>
      <w:divBdr>
        <w:top w:val="none" w:sz="0" w:space="0" w:color="auto"/>
        <w:left w:val="none" w:sz="0" w:space="0" w:color="auto"/>
        <w:bottom w:val="none" w:sz="0" w:space="0" w:color="auto"/>
        <w:right w:val="none" w:sz="0" w:space="0" w:color="auto"/>
      </w:divBdr>
    </w:div>
    <w:div w:id="1847280504">
      <w:bodyDiv w:val="1"/>
      <w:marLeft w:val="0"/>
      <w:marRight w:val="0"/>
      <w:marTop w:val="0"/>
      <w:marBottom w:val="0"/>
      <w:divBdr>
        <w:top w:val="none" w:sz="0" w:space="0" w:color="auto"/>
        <w:left w:val="none" w:sz="0" w:space="0" w:color="auto"/>
        <w:bottom w:val="none" w:sz="0" w:space="0" w:color="auto"/>
        <w:right w:val="none" w:sz="0" w:space="0" w:color="auto"/>
      </w:divBdr>
    </w:div>
    <w:div w:id="1850288315">
      <w:bodyDiv w:val="1"/>
      <w:marLeft w:val="0"/>
      <w:marRight w:val="0"/>
      <w:marTop w:val="0"/>
      <w:marBottom w:val="0"/>
      <w:divBdr>
        <w:top w:val="none" w:sz="0" w:space="0" w:color="auto"/>
        <w:left w:val="none" w:sz="0" w:space="0" w:color="auto"/>
        <w:bottom w:val="none" w:sz="0" w:space="0" w:color="auto"/>
        <w:right w:val="none" w:sz="0" w:space="0" w:color="auto"/>
      </w:divBdr>
    </w:div>
    <w:div w:id="1851288844">
      <w:bodyDiv w:val="1"/>
      <w:marLeft w:val="0"/>
      <w:marRight w:val="0"/>
      <w:marTop w:val="0"/>
      <w:marBottom w:val="0"/>
      <w:divBdr>
        <w:top w:val="none" w:sz="0" w:space="0" w:color="auto"/>
        <w:left w:val="none" w:sz="0" w:space="0" w:color="auto"/>
        <w:bottom w:val="none" w:sz="0" w:space="0" w:color="auto"/>
        <w:right w:val="none" w:sz="0" w:space="0" w:color="auto"/>
      </w:divBdr>
    </w:div>
    <w:div w:id="1853107738">
      <w:bodyDiv w:val="1"/>
      <w:marLeft w:val="0"/>
      <w:marRight w:val="0"/>
      <w:marTop w:val="0"/>
      <w:marBottom w:val="0"/>
      <w:divBdr>
        <w:top w:val="none" w:sz="0" w:space="0" w:color="auto"/>
        <w:left w:val="none" w:sz="0" w:space="0" w:color="auto"/>
        <w:bottom w:val="none" w:sz="0" w:space="0" w:color="auto"/>
        <w:right w:val="none" w:sz="0" w:space="0" w:color="auto"/>
      </w:divBdr>
    </w:div>
    <w:div w:id="1856649724">
      <w:bodyDiv w:val="1"/>
      <w:marLeft w:val="0"/>
      <w:marRight w:val="0"/>
      <w:marTop w:val="0"/>
      <w:marBottom w:val="0"/>
      <w:divBdr>
        <w:top w:val="none" w:sz="0" w:space="0" w:color="auto"/>
        <w:left w:val="none" w:sz="0" w:space="0" w:color="auto"/>
        <w:bottom w:val="none" w:sz="0" w:space="0" w:color="auto"/>
        <w:right w:val="none" w:sz="0" w:space="0" w:color="auto"/>
      </w:divBdr>
    </w:div>
    <w:div w:id="1857112078">
      <w:bodyDiv w:val="1"/>
      <w:marLeft w:val="0"/>
      <w:marRight w:val="0"/>
      <w:marTop w:val="0"/>
      <w:marBottom w:val="0"/>
      <w:divBdr>
        <w:top w:val="none" w:sz="0" w:space="0" w:color="auto"/>
        <w:left w:val="none" w:sz="0" w:space="0" w:color="auto"/>
        <w:bottom w:val="none" w:sz="0" w:space="0" w:color="auto"/>
        <w:right w:val="none" w:sz="0" w:space="0" w:color="auto"/>
      </w:divBdr>
    </w:div>
    <w:div w:id="1857494879">
      <w:bodyDiv w:val="1"/>
      <w:marLeft w:val="0"/>
      <w:marRight w:val="0"/>
      <w:marTop w:val="0"/>
      <w:marBottom w:val="0"/>
      <w:divBdr>
        <w:top w:val="none" w:sz="0" w:space="0" w:color="auto"/>
        <w:left w:val="none" w:sz="0" w:space="0" w:color="auto"/>
        <w:bottom w:val="none" w:sz="0" w:space="0" w:color="auto"/>
        <w:right w:val="none" w:sz="0" w:space="0" w:color="auto"/>
      </w:divBdr>
    </w:div>
    <w:div w:id="1858230658">
      <w:bodyDiv w:val="1"/>
      <w:marLeft w:val="0"/>
      <w:marRight w:val="0"/>
      <w:marTop w:val="0"/>
      <w:marBottom w:val="0"/>
      <w:divBdr>
        <w:top w:val="none" w:sz="0" w:space="0" w:color="auto"/>
        <w:left w:val="none" w:sz="0" w:space="0" w:color="auto"/>
        <w:bottom w:val="none" w:sz="0" w:space="0" w:color="auto"/>
        <w:right w:val="none" w:sz="0" w:space="0" w:color="auto"/>
      </w:divBdr>
    </w:div>
    <w:div w:id="1864513275">
      <w:bodyDiv w:val="1"/>
      <w:marLeft w:val="0"/>
      <w:marRight w:val="0"/>
      <w:marTop w:val="0"/>
      <w:marBottom w:val="0"/>
      <w:divBdr>
        <w:top w:val="none" w:sz="0" w:space="0" w:color="auto"/>
        <w:left w:val="none" w:sz="0" w:space="0" w:color="auto"/>
        <w:bottom w:val="none" w:sz="0" w:space="0" w:color="auto"/>
        <w:right w:val="none" w:sz="0" w:space="0" w:color="auto"/>
      </w:divBdr>
    </w:div>
    <w:div w:id="1864705068">
      <w:bodyDiv w:val="1"/>
      <w:marLeft w:val="0"/>
      <w:marRight w:val="0"/>
      <w:marTop w:val="0"/>
      <w:marBottom w:val="0"/>
      <w:divBdr>
        <w:top w:val="none" w:sz="0" w:space="0" w:color="auto"/>
        <w:left w:val="none" w:sz="0" w:space="0" w:color="auto"/>
        <w:bottom w:val="none" w:sz="0" w:space="0" w:color="auto"/>
        <w:right w:val="none" w:sz="0" w:space="0" w:color="auto"/>
      </w:divBdr>
    </w:div>
    <w:div w:id="1865708639">
      <w:bodyDiv w:val="1"/>
      <w:marLeft w:val="0"/>
      <w:marRight w:val="0"/>
      <w:marTop w:val="0"/>
      <w:marBottom w:val="0"/>
      <w:divBdr>
        <w:top w:val="none" w:sz="0" w:space="0" w:color="auto"/>
        <w:left w:val="none" w:sz="0" w:space="0" w:color="auto"/>
        <w:bottom w:val="none" w:sz="0" w:space="0" w:color="auto"/>
        <w:right w:val="none" w:sz="0" w:space="0" w:color="auto"/>
      </w:divBdr>
    </w:div>
    <w:div w:id="1866678147">
      <w:bodyDiv w:val="1"/>
      <w:marLeft w:val="0"/>
      <w:marRight w:val="0"/>
      <w:marTop w:val="0"/>
      <w:marBottom w:val="0"/>
      <w:divBdr>
        <w:top w:val="none" w:sz="0" w:space="0" w:color="auto"/>
        <w:left w:val="none" w:sz="0" w:space="0" w:color="auto"/>
        <w:bottom w:val="none" w:sz="0" w:space="0" w:color="auto"/>
        <w:right w:val="none" w:sz="0" w:space="0" w:color="auto"/>
      </w:divBdr>
    </w:div>
    <w:div w:id="1868712765">
      <w:bodyDiv w:val="1"/>
      <w:marLeft w:val="0"/>
      <w:marRight w:val="0"/>
      <w:marTop w:val="0"/>
      <w:marBottom w:val="0"/>
      <w:divBdr>
        <w:top w:val="none" w:sz="0" w:space="0" w:color="auto"/>
        <w:left w:val="none" w:sz="0" w:space="0" w:color="auto"/>
        <w:bottom w:val="none" w:sz="0" w:space="0" w:color="auto"/>
        <w:right w:val="none" w:sz="0" w:space="0" w:color="auto"/>
      </w:divBdr>
    </w:div>
    <w:div w:id="1869022801">
      <w:bodyDiv w:val="1"/>
      <w:marLeft w:val="0"/>
      <w:marRight w:val="0"/>
      <w:marTop w:val="0"/>
      <w:marBottom w:val="0"/>
      <w:divBdr>
        <w:top w:val="none" w:sz="0" w:space="0" w:color="auto"/>
        <w:left w:val="none" w:sz="0" w:space="0" w:color="auto"/>
        <w:bottom w:val="none" w:sz="0" w:space="0" w:color="auto"/>
        <w:right w:val="none" w:sz="0" w:space="0" w:color="auto"/>
      </w:divBdr>
    </w:div>
    <w:div w:id="1869947889">
      <w:bodyDiv w:val="1"/>
      <w:marLeft w:val="0"/>
      <w:marRight w:val="0"/>
      <w:marTop w:val="0"/>
      <w:marBottom w:val="0"/>
      <w:divBdr>
        <w:top w:val="none" w:sz="0" w:space="0" w:color="auto"/>
        <w:left w:val="none" w:sz="0" w:space="0" w:color="auto"/>
        <w:bottom w:val="none" w:sz="0" w:space="0" w:color="auto"/>
        <w:right w:val="none" w:sz="0" w:space="0" w:color="auto"/>
      </w:divBdr>
    </w:div>
    <w:div w:id="1873224216">
      <w:bodyDiv w:val="1"/>
      <w:marLeft w:val="0"/>
      <w:marRight w:val="0"/>
      <w:marTop w:val="0"/>
      <w:marBottom w:val="0"/>
      <w:divBdr>
        <w:top w:val="none" w:sz="0" w:space="0" w:color="auto"/>
        <w:left w:val="none" w:sz="0" w:space="0" w:color="auto"/>
        <w:bottom w:val="none" w:sz="0" w:space="0" w:color="auto"/>
        <w:right w:val="none" w:sz="0" w:space="0" w:color="auto"/>
      </w:divBdr>
    </w:div>
    <w:div w:id="1874028595">
      <w:bodyDiv w:val="1"/>
      <w:marLeft w:val="0"/>
      <w:marRight w:val="0"/>
      <w:marTop w:val="0"/>
      <w:marBottom w:val="0"/>
      <w:divBdr>
        <w:top w:val="none" w:sz="0" w:space="0" w:color="auto"/>
        <w:left w:val="none" w:sz="0" w:space="0" w:color="auto"/>
        <w:bottom w:val="none" w:sz="0" w:space="0" w:color="auto"/>
        <w:right w:val="none" w:sz="0" w:space="0" w:color="auto"/>
      </w:divBdr>
    </w:div>
    <w:div w:id="1874150323">
      <w:bodyDiv w:val="1"/>
      <w:marLeft w:val="0"/>
      <w:marRight w:val="0"/>
      <w:marTop w:val="0"/>
      <w:marBottom w:val="0"/>
      <w:divBdr>
        <w:top w:val="none" w:sz="0" w:space="0" w:color="auto"/>
        <w:left w:val="none" w:sz="0" w:space="0" w:color="auto"/>
        <w:bottom w:val="none" w:sz="0" w:space="0" w:color="auto"/>
        <w:right w:val="none" w:sz="0" w:space="0" w:color="auto"/>
      </w:divBdr>
    </w:div>
    <w:div w:id="1875195782">
      <w:bodyDiv w:val="1"/>
      <w:marLeft w:val="0"/>
      <w:marRight w:val="0"/>
      <w:marTop w:val="0"/>
      <w:marBottom w:val="0"/>
      <w:divBdr>
        <w:top w:val="none" w:sz="0" w:space="0" w:color="auto"/>
        <w:left w:val="none" w:sz="0" w:space="0" w:color="auto"/>
        <w:bottom w:val="none" w:sz="0" w:space="0" w:color="auto"/>
        <w:right w:val="none" w:sz="0" w:space="0" w:color="auto"/>
      </w:divBdr>
    </w:div>
    <w:div w:id="1877087076">
      <w:bodyDiv w:val="1"/>
      <w:marLeft w:val="0"/>
      <w:marRight w:val="0"/>
      <w:marTop w:val="0"/>
      <w:marBottom w:val="0"/>
      <w:divBdr>
        <w:top w:val="none" w:sz="0" w:space="0" w:color="auto"/>
        <w:left w:val="none" w:sz="0" w:space="0" w:color="auto"/>
        <w:bottom w:val="none" w:sz="0" w:space="0" w:color="auto"/>
        <w:right w:val="none" w:sz="0" w:space="0" w:color="auto"/>
      </w:divBdr>
    </w:div>
    <w:div w:id="1882932955">
      <w:bodyDiv w:val="1"/>
      <w:marLeft w:val="0"/>
      <w:marRight w:val="0"/>
      <w:marTop w:val="0"/>
      <w:marBottom w:val="0"/>
      <w:divBdr>
        <w:top w:val="none" w:sz="0" w:space="0" w:color="auto"/>
        <w:left w:val="none" w:sz="0" w:space="0" w:color="auto"/>
        <w:bottom w:val="none" w:sz="0" w:space="0" w:color="auto"/>
        <w:right w:val="none" w:sz="0" w:space="0" w:color="auto"/>
      </w:divBdr>
    </w:div>
    <w:div w:id="1886334692">
      <w:bodyDiv w:val="1"/>
      <w:marLeft w:val="0"/>
      <w:marRight w:val="0"/>
      <w:marTop w:val="0"/>
      <w:marBottom w:val="0"/>
      <w:divBdr>
        <w:top w:val="none" w:sz="0" w:space="0" w:color="auto"/>
        <w:left w:val="none" w:sz="0" w:space="0" w:color="auto"/>
        <w:bottom w:val="none" w:sz="0" w:space="0" w:color="auto"/>
        <w:right w:val="none" w:sz="0" w:space="0" w:color="auto"/>
      </w:divBdr>
    </w:div>
    <w:div w:id="1888099454">
      <w:bodyDiv w:val="1"/>
      <w:marLeft w:val="0"/>
      <w:marRight w:val="0"/>
      <w:marTop w:val="0"/>
      <w:marBottom w:val="0"/>
      <w:divBdr>
        <w:top w:val="none" w:sz="0" w:space="0" w:color="auto"/>
        <w:left w:val="none" w:sz="0" w:space="0" w:color="auto"/>
        <w:bottom w:val="none" w:sz="0" w:space="0" w:color="auto"/>
        <w:right w:val="none" w:sz="0" w:space="0" w:color="auto"/>
      </w:divBdr>
    </w:div>
    <w:div w:id="1888106992">
      <w:bodyDiv w:val="1"/>
      <w:marLeft w:val="0"/>
      <w:marRight w:val="0"/>
      <w:marTop w:val="0"/>
      <w:marBottom w:val="0"/>
      <w:divBdr>
        <w:top w:val="none" w:sz="0" w:space="0" w:color="auto"/>
        <w:left w:val="none" w:sz="0" w:space="0" w:color="auto"/>
        <w:bottom w:val="none" w:sz="0" w:space="0" w:color="auto"/>
        <w:right w:val="none" w:sz="0" w:space="0" w:color="auto"/>
      </w:divBdr>
    </w:div>
    <w:div w:id="1888446752">
      <w:bodyDiv w:val="1"/>
      <w:marLeft w:val="0"/>
      <w:marRight w:val="0"/>
      <w:marTop w:val="0"/>
      <w:marBottom w:val="0"/>
      <w:divBdr>
        <w:top w:val="none" w:sz="0" w:space="0" w:color="auto"/>
        <w:left w:val="none" w:sz="0" w:space="0" w:color="auto"/>
        <w:bottom w:val="none" w:sz="0" w:space="0" w:color="auto"/>
        <w:right w:val="none" w:sz="0" w:space="0" w:color="auto"/>
      </w:divBdr>
    </w:div>
    <w:div w:id="1890415123">
      <w:bodyDiv w:val="1"/>
      <w:marLeft w:val="0"/>
      <w:marRight w:val="0"/>
      <w:marTop w:val="0"/>
      <w:marBottom w:val="0"/>
      <w:divBdr>
        <w:top w:val="none" w:sz="0" w:space="0" w:color="auto"/>
        <w:left w:val="none" w:sz="0" w:space="0" w:color="auto"/>
        <w:bottom w:val="none" w:sz="0" w:space="0" w:color="auto"/>
        <w:right w:val="none" w:sz="0" w:space="0" w:color="auto"/>
      </w:divBdr>
    </w:div>
    <w:div w:id="1890846562">
      <w:bodyDiv w:val="1"/>
      <w:marLeft w:val="0"/>
      <w:marRight w:val="0"/>
      <w:marTop w:val="0"/>
      <w:marBottom w:val="0"/>
      <w:divBdr>
        <w:top w:val="none" w:sz="0" w:space="0" w:color="auto"/>
        <w:left w:val="none" w:sz="0" w:space="0" w:color="auto"/>
        <w:bottom w:val="none" w:sz="0" w:space="0" w:color="auto"/>
        <w:right w:val="none" w:sz="0" w:space="0" w:color="auto"/>
      </w:divBdr>
    </w:div>
    <w:div w:id="1893492041">
      <w:bodyDiv w:val="1"/>
      <w:marLeft w:val="0"/>
      <w:marRight w:val="0"/>
      <w:marTop w:val="0"/>
      <w:marBottom w:val="0"/>
      <w:divBdr>
        <w:top w:val="none" w:sz="0" w:space="0" w:color="auto"/>
        <w:left w:val="none" w:sz="0" w:space="0" w:color="auto"/>
        <w:bottom w:val="none" w:sz="0" w:space="0" w:color="auto"/>
        <w:right w:val="none" w:sz="0" w:space="0" w:color="auto"/>
      </w:divBdr>
    </w:div>
    <w:div w:id="1893928019">
      <w:bodyDiv w:val="1"/>
      <w:marLeft w:val="0"/>
      <w:marRight w:val="0"/>
      <w:marTop w:val="0"/>
      <w:marBottom w:val="0"/>
      <w:divBdr>
        <w:top w:val="none" w:sz="0" w:space="0" w:color="auto"/>
        <w:left w:val="none" w:sz="0" w:space="0" w:color="auto"/>
        <w:bottom w:val="none" w:sz="0" w:space="0" w:color="auto"/>
        <w:right w:val="none" w:sz="0" w:space="0" w:color="auto"/>
      </w:divBdr>
    </w:div>
    <w:div w:id="1895921386">
      <w:bodyDiv w:val="1"/>
      <w:marLeft w:val="0"/>
      <w:marRight w:val="0"/>
      <w:marTop w:val="0"/>
      <w:marBottom w:val="0"/>
      <w:divBdr>
        <w:top w:val="none" w:sz="0" w:space="0" w:color="auto"/>
        <w:left w:val="none" w:sz="0" w:space="0" w:color="auto"/>
        <w:bottom w:val="none" w:sz="0" w:space="0" w:color="auto"/>
        <w:right w:val="none" w:sz="0" w:space="0" w:color="auto"/>
      </w:divBdr>
    </w:div>
    <w:div w:id="1897816121">
      <w:bodyDiv w:val="1"/>
      <w:marLeft w:val="0"/>
      <w:marRight w:val="0"/>
      <w:marTop w:val="0"/>
      <w:marBottom w:val="0"/>
      <w:divBdr>
        <w:top w:val="none" w:sz="0" w:space="0" w:color="auto"/>
        <w:left w:val="none" w:sz="0" w:space="0" w:color="auto"/>
        <w:bottom w:val="none" w:sz="0" w:space="0" w:color="auto"/>
        <w:right w:val="none" w:sz="0" w:space="0" w:color="auto"/>
      </w:divBdr>
    </w:div>
    <w:div w:id="1898781926">
      <w:bodyDiv w:val="1"/>
      <w:marLeft w:val="0"/>
      <w:marRight w:val="0"/>
      <w:marTop w:val="0"/>
      <w:marBottom w:val="0"/>
      <w:divBdr>
        <w:top w:val="none" w:sz="0" w:space="0" w:color="auto"/>
        <w:left w:val="none" w:sz="0" w:space="0" w:color="auto"/>
        <w:bottom w:val="none" w:sz="0" w:space="0" w:color="auto"/>
        <w:right w:val="none" w:sz="0" w:space="0" w:color="auto"/>
      </w:divBdr>
    </w:div>
    <w:div w:id="1901330576">
      <w:bodyDiv w:val="1"/>
      <w:marLeft w:val="0"/>
      <w:marRight w:val="0"/>
      <w:marTop w:val="0"/>
      <w:marBottom w:val="0"/>
      <w:divBdr>
        <w:top w:val="none" w:sz="0" w:space="0" w:color="auto"/>
        <w:left w:val="none" w:sz="0" w:space="0" w:color="auto"/>
        <w:bottom w:val="none" w:sz="0" w:space="0" w:color="auto"/>
        <w:right w:val="none" w:sz="0" w:space="0" w:color="auto"/>
      </w:divBdr>
    </w:div>
    <w:div w:id="1901747612">
      <w:bodyDiv w:val="1"/>
      <w:marLeft w:val="0"/>
      <w:marRight w:val="0"/>
      <w:marTop w:val="0"/>
      <w:marBottom w:val="0"/>
      <w:divBdr>
        <w:top w:val="none" w:sz="0" w:space="0" w:color="auto"/>
        <w:left w:val="none" w:sz="0" w:space="0" w:color="auto"/>
        <w:bottom w:val="none" w:sz="0" w:space="0" w:color="auto"/>
        <w:right w:val="none" w:sz="0" w:space="0" w:color="auto"/>
      </w:divBdr>
    </w:div>
    <w:div w:id="1901793670">
      <w:bodyDiv w:val="1"/>
      <w:marLeft w:val="0"/>
      <w:marRight w:val="0"/>
      <w:marTop w:val="0"/>
      <w:marBottom w:val="0"/>
      <w:divBdr>
        <w:top w:val="none" w:sz="0" w:space="0" w:color="auto"/>
        <w:left w:val="none" w:sz="0" w:space="0" w:color="auto"/>
        <w:bottom w:val="none" w:sz="0" w:space="0" w:color="auto"/>
        <w:right w:val="none" w:sz="0" w:space="0" w:color="auto"/>
      </w:divBdr>
    </w:div>
    <w:div w:id="1901818318">
      <w:bodyDiv w:val="1"/>
      <w:marLeft w:val="0"/>
      <w:marRight w:val="0"/>
      <w:marTop w:val="0"/>
      <w:marBottom w:val="0"/>
      <w:divBdr>
        <w:top w:val="none" w:sz="0" w:space="0" w:color="auto"/>
        <w:left w:val="none" w:sz="0" w:space="0" w:color="auto"/>
        <w:bottom w:val="none" w:sz="0" w:space="0" w:color="auto"/>
        <w:right w:val="none" w:sz="0" w:space="0" w:color="auto"/>
      </w:divBdr>
    </w:div>
    <w:div w:id="1906448488">
      <w:bodyDiv w:val="1"/>
      <w:marLeft w:val="0"/>
      <w:marRight w:val="0"/>
      <w:marTop w:val="0"/>
      <w:marBottom w:val="0"/>
      <w:divBdr>
        <w:top w:val="none" w:sz="0" w:space="0" w:color="auto"/>
        <w:left w:val="none" w:sz="0" w:space="0" w:color="auto"/>
        <w:bottom w:val="none" w:sz="0" w:space="0" w:color="auto"/>
        <w:right w:val="none" w:sz="0" w:space="0" w:color="auto"/>
      </w:divBdr>
    </w:div>
    <w:div w:id="1907260956">
      <w:bodyDiv w:val="1"/>
      <w:marLeft w:val="0"/>
      <w:marRight w:val="0"/>
      <w:marTop w:val="0"/>
      <w:marBottom w:val="0"/>
      <w:divBdr>
        <w:top w:val="none" w:sz="0" w:space="0" w:color="auto"/>
        <w:left w:val="none" w:sz="0" w:space="0" w:color="auto"/>
        <w:bottom w:val="none" w:sz="0" w:space="0" w:color="auto"/>
        <w:right w:val="none" w:sz="0" w:space="0" w:color="auto"/>
      </w:divBdr>
    </w:div>
    <w:div w:id="1909925741">
      <w:bodyDiv w:val="1"/>
      <w:marLeft w:val="0"/>
      <w:marRight w:val="0"/>
      <w:marTop w:val="0"/>
      <w:marBottom w:val="0"/>
      <w:divBdr>
        <w:top w:val="none" w:sz="0" w:space="0" w:color="auto"/>
        <w:left w:val="none" w:sz="0" w:space="0" w:color="auto"/>
        <w:bottom w:val="none" w:sz="0" w:space="0" w:color="auto"/>
        <w:right w:val="none" w:sz="0" w:space="0" w:color="auto"/>
      </w:divBdr>
    </w:div>
    <w:div w:id="1915624406">
      <w:bodyDiv w:val="1"/>
      <w:marLeft w:val="0"/>
      <w:marRight w:val="0"/>
      <w:marTop w:val="0"/>
      <w:marBottom w:val="0"/>
      <w:divBdr>
        <w:top w:val="none" w:sz="0" w:space="0" w:color="auto"/>
        <w:left w:val="none" w:sz="0" w:space="0" w:color="auto"/>
        <w:bottom w:val="none" w:sz="0" w:space="0" w:color="auto"/>
        <w:right w:val="none" w:sz="0" w:space="0" w:color="auto"/>
      </w:divBdr>
    </w:div>
    <w:div w:id="1916234976">
      <w:bodyDiv w:val="1"/>
      <w:marLeft w:val="0"/>
      <w:marRight w:val="0"/>
      <w:marTop w:val="0"/>
      <w:marBottom w:val="0"/>
      <w:divBdr>
        <w:top w:val="none" w:sz="0" w:space="0" w:color="auto"/>
        <w:left w:val="none" w:sz="0" w:space="0" w:color="auto"/>
        <w:bottom w:val="none" w:sz="0" w:space="0" w:color="auto"/>
        <w:right w:val="none" w:sz="0" w:space="0" w:color="auto"/>
      </w:divBdr>
    </w:div>
    <w:div w:id="1922983628">
      <w:bodyDiv w:val="1"/>
      <w:marLeft w:val="0"/>
      <w:marRight w:val="0"/>
      <w:marTop w:val="0"/>
      <w:marBottom w:val="0"/>
      <w:divBdr>
        <w:top w:val="none" w:sz="0" w:space="0" w:color="auto"/>
        <w:left w:val="none" w:sz="0" w:space="0" w:color="auto"/>
        <w:bottom w:val="none" w:sz="0" w:space="0" w:color="auto"/>
        <w:right w:val="none" w:sz="0" w:space="0" w:color="auto"/>
      </w:divBdr>
    </w:div>
    <w:div w:id="1924990787">
      <w:bodyDiv w:val="1"/>
      <w:marLeft w:val="0"/>
      <w:marRight w:val="0"/>
      <w:marTop w:val="0"/>
      <w:marBottom w:val="0"/>
      <w:divBdr>
        <w:top w:val="none" w:sz="0" w:space="0" w:color="auto"/>
        <w:left w:val="none" w:sz="0" w:space="0" w:color="auto"/>
        <w:bottom w:val="none" w:sz="0" w:space="0" w:color="auto"/>
        <w:right w:val="none" w:sz="0" w:space="0" w:color="auto"/>
      </w:divBdr>
    </w:div>
    <w:div w:id="1925719648">
      <w:bodyDiv w:val="1"/>
      <w:marLeft w:val="0"/>
      <w:marRight w:val="0"/>
      <w:marTop w:val="0"/>
      <w:marBottom w:val="0"/>
      <w:divBdr>
        <w:top w:val="none" w:sz="0" w:space="0" w:color="auto"/>
        <w:left w:val="none" w:sz="0" w:space="0" w:color="auto"/>
        <w:bottom w:val="none" w:sz="0" w:space="0" w:color="auto"/>
        <w:right w:val="none" w:sz="0" w:space="0" w:color="auto"/>
      </w:divBdr>
    </w:div>
    <w:div w:id="1926181844">
      <w:bodyDiv w:val="1"/>
      <w:marLeft w:val="0"/>
      <w:marRight w:val="0"/>
      <w:marTop w:val="0"/>
      <w:marBottom w:val="0"/>
      <w:divBdr>
        <w:top w:val="none" w:sz="0" w:space="0" w:color="auto"/>
        <w:left w:val="none" w:sz="0" w:space="0" w:color="auto"/>
        <w:bottom w:val="none" w:sz="0" w:space="0" w:color="auto"/>
        <w:right w:val="none" w:sz="0" w:space="0" w:color="auto"/>
      </w:divBdr>
    </w:div>
    <w:div w:id="1926457976">
      <w:bodyDiv w:val="1"/>
      <w:marLeft w:val="0"/>
      <w:marRight w:val="0"/>
      <w:marTop w:val="0"/>
      <w:marBottom w:val="0"/>
      <w:divBdr>
        <w:top w:val="none" w:sz="0" w:space="0" w:color="auto"/>
        <w:left w:val="none" w:sz="0" w:space="0" w:color="auto"/>
        <w:bottom w:val="none" w:sz="0" w:space="0" w:color="auto"/>
        <w:right w:val="none" w:sz="0" w:space="0" w:color="auto"/>
      </w:divBdr>
    </w:div>
    <w:div w:id="1927878859">
      <w:bodyDiv w:val="1"/>
      <w:marLeft w:val="0"/>
      <w:marRight w:val="0"/>
      <w:marTop w:val="0"/>
      <w:marBottom w:val="0"/>
      <w:divBdr>
        <w:top w:val="none" w:sz="0" w:space="0" w:color="auto"/>
        <w:left w:val="none" w:sz="0" w:space="0" w:color="auto"/>
        <w:bottom w:val="none" w:sz="0" w:space="0" w:color="auto"/>
        <w:right w:val="none" w:sz="0" w:space="0" w:color="auto"/>
      </w:divBdr>
    </w:div>
    <w:div w:id="1930307636">
      <w:bodyDiv w:val="1"/>
      <w:marLeft w:val="0"/>
      <w:marRight w:val="0"/>
      <w:marTop w:val="0"/>
      <w:marBottom w:val="0"/>
      <w:divBdr>
        <w:top w:val="none" w:sz="0" w:space="0" w:color="auto"/>
        <w:left w:val="none" w:sz="0" w:space="0" w:color="auto"/>
        <w:bottom w:val="none" w:sz="0" w:space="0" w:color="auto"/>
        <w:right w:val="none" w:sz="0" w:space="0" w:color="auto"/>
      </w:divBdr>
    </w:div>
    <w:div w:id="1934046024">
      <w:bodyDiv w:val="1"/>
      <w:marLeft w:val="0"/>
      <w:marRight w:val="0"/>
      <w:marTop w:val="0"/>
      <w:marBottom w:val="0"/>
      <w:divBdr>
        <w:top w:val="none" w:sz="0" w:space="0" w:color="auto"/>
        <w:left w:val="none" w:sz="0" w:space="0" w:color="auto"/>
        <w:bottom w:val="none" w:sz="0" w:space="0" w:color="auto"/>
        <w:right w:val="none" w:sz="0" w:space="0" w:color="auto"/>
      </w:divBdr>
    </w:div>
    <w:div w:id="1934431385">
      <w:bodyDiv w:val="1"/>
      <w:marLeft w:val="0"/>
      <w:marRight w:val="0"/>
      <w:marTop w:val="0"/>
      <w:marBottom w:val="0"/>
      <w:divBdr>
        <w:top w:val="none" w:sz="0" w:space="0" w:color="auto"/>
        <w:left w:val="none" w:sz="0" w:space="0" w:color="auto"/>
        <w:bottom w:val="none" w:sz="0" w:space="0" w:color="auto"/>
        <w:right w:val="none" w:sz="0" w:space="0" w:color="auto"/>
      </w:divBdr>
    </w:div>
    <w:div w:id="1939092801">
      <w:bodyDiv w:val="1"/>
      <w:marLeft w:val="0"/>
      <w:marRight w:val="0"/>
      <w:marTop w:val="0"/>
      <w:marBottom w:val="0"/>
      <w:divBdr>
        <w:top w:val="none" w:sz="0" w:space="0" w:color="auto"/>
        <w:left w:val="none" w:sz="0" w:space="0" w:color="auto"/>
        <w:bottom w:val="none" w:sz="0" w:space="0" w:color="auto"/>
        <w:right w:val="none" w:sz="0" w:space="0" w:color="auto"/>
      </w:divBdr>
    </w:div>
    <w:div w:id="1944338182">
      <w:bodyDiv w:val="1"/>
      <w:marLeft w:val="0"/>
      <w:marRight w:val="0"/>
      <w:marTop w:val="0"/>
      <w:marBottom w:val="0"/>
      <w:divBdr>
        <w:top w:val="none" w:sz="0" w:space="0" w:color="auto"/>
        <w:left w:val="none" w:sz="0" w:space="0" w:color="auto"/>
        <w:bottom w:val="none" w:sz="0" w:space="0" w:color="auto"/>
        <w:right w:val="none" w:sz="0" w:space="0" w:color="auto"/>
      </w:divBdr>
    </w:div>
    <w:div w:id="1945578529">
      <w:bodyDiv w:val="1"/>
      <w:marLeft w:val="0"/>
      <w:marRight w:val="0"/>
      <w:marTop w:val="0"/>
      <w:marBottom w:val="0"/>
      <w:divBdr>
        <w:top w:val="none" w:sz="0" w:space="0" w:color="auto"/>
        <w:left w:val="none" w:sz="0" w:space="0" w:color="auto"/>
        <w:bottom w:val="none" w:sz="0" w:space="0" w:color="auto"/>
        <w:right w:val="none" w:sz="0" w:space="0" w:color="auto"/>
      </w:divBdr>
    </w:div>
    <w:div w:id="1947612658">
      <w:bodyDiv w:val="1"/>
      <w:marLeft w:val="0"/>
      <w:marRight w:val="0"/>
      <w:marTop w:val="0"/>
      <w:marBottom w:val="0"/>
      <w:divBdr>
        <w:top w:val="none" w:sz="0" w:space="0" w:color="auto"/>
        <w:left w:val="none" w:sz="0" w:space="0" w:color="auto"/>
        <w:bottom w:val="none" w:sz="0" w:space="0" w:color="auto"/>
        <w:right w:val="none" w:sz="0" w:space="0" w:color="auto"/>
      </w:divBdr>
    </w:div>
    <w:div w:id="1948927778">
      <w:bodyDiv w:val="1"/>
      <w:marLeft w:val="0"/>
      <w:marRight w:val="0"/>
      <w:marTop w:val="0"/>
      <w:marBottom w:val="0"/>
      <w:divBdr>
        <w:top w:val="none" w:sz="0" w:space="0" w:color="auto"/>
        <w:left w:val="none" w:sz="0" w:space="0" w:color="auto"/>
        <w:bottom w:val="none" w:sz="0" w:space="0" w:color="auto"/>
        <w:right w:val="none" w:sz="0" w:space="0" w:color="auto"/>
      </w:divBdr>
    </w:div>
    <w:div w:id="1953583475">
      <w:bodyDiv w:val="1"/>
      <w:marLeft w:val="0"/>
      <w:marRight w:val="0"/>
      <w:marTop w:val="0"/>
      <w:marBottom w:val="0"/>
      <w:divBdr>
        <w:top w:val="none" w:sz="0" w:space="0" w:color="auto"/>
        <w:left w:val="none" w:sz="0" w:space="0" w:color="auto"/>
        <w:bottom w:val="none" w:sz="0" w:space="0" w:color="auto"/>
        <w:right w:val="none" w:sz="0" w:space="0" w:color="auto"/>
      </w:divBdr>
    </w:div>
    <w:div w:id="1957518796">
      <w:bodyDiv w:val="1"/>
      <w:marLeft w:val="0"/>
      <w:marRight w:val="0"/>
      <w:marTop w:val="0"/>
      <w:marBottom w:val="0"/>
      <w:divBdr>
        <w:top w:val="none" w:sz="0" w:space="0" w:color="auto"/>
        <w:left w:val="none" w:sz="0" w:space="0" w:color="auto"/>
        <w:bottom w:val="none" w:sz="0" w:space="0" w:color="auto"/>
        <w:right w:val="none" w:sz="0" w:space="0" w:color="auto"/>
      </w:divBdr>
    </w:div>
    <w:div w:id="1958944501">
      <w:bodyDiv w:val="1"/>
      <w:marLeft w:val="0"/>
      <w:marRight w:val="0"/>
      <w:marTop w:val="0"/>
      <w:marBottom w:val="0"/>
      <w:divBdr>
        <w:top w:val="none" w:sz="0" w:space="0" w:color="auto"/>
        <w:left w:val="none" w:sz="0" w:space="0" w:color="auto"/>
        <w:bottom w:val="none" w:sz="0" w:space="0" w:color="auto"/>
        <w:right w:val="none" w:sz="0" w:space="0" w:color="auto"/>
      </w:divBdr>
    </w:div>
    <w:div w:id="1959334053">
      <w:bodyDiv w:val="1"/>
      <w:marLeft w:val="0"/>
      <w:marRight w:val="0"/>
      <w:marTop w:val="0"/>
      <w:marBottom w:val="0"/>
      <w:divBdr>
        <w:top w:val="none" w:sz="0" w:space="0" w:color="auto"/>
        <w:left w:val="none" w:sz="0" w:space="0" w:color="auto"/>
        <w:bottom w:val="none" w:sz="0" w:space="0" w:color="auto"/>
        <w:right w:val="none" w:sz="0" w:space="0" w:color="auto"/>
      </w:divBdr>
    </w:div>
    <w:div w:id="1960718784">
      <w:bodyDiv w:val="1"/>
      <w:marLeft w:val="0"/>
      <w:marRight w:val="0"/>
      <w:marTop w:val="0"/>
      <w:marBottom w:val="0"/>
      <w:divBdr>
        <w:top w:val="none" w:sz="0" w:space="0" w:color="auto"/>
        <w:left w:val="none" w:sz="0" w:space="0" w:color="auto"/>
        <w:bottom w:val="none" w:sz="0" w:space="0" w:color="auto"/>
        <w:right w:val="none" w:sz="0" w:space="0" w:color="auto"/>
      </w:divBdr>
    </w:div>
    <w:div w:id="1961758018">
      <w:bodyDiv w:val="1"/>
      <w:marLeft w:val="0"/>
      <w:marRight w:val="0"/>
      <w:marTop w:val="0"/>
      <w:marBottom w:val="0"/>
      <w:divBdr>
        <w:top w:val="none" w:sz="0" w:space="0" w:color="auto"/>
        <w:left w:val="none" w:sz="0" w:space="0" w:color="auto"/>
        <w:bottom w:val="none" w:sz="0" w:space="0" w:color="auto"/>
        <w:right w:val="none" w:sz="0" w:space="0" w:color="auto"/>
      </w:divBdr>
    </w:div>
    <w:div w:id="1962951349">
      <w:bodyDiv w:val="1"/>
      <w:marLeft w:val="0"/>
      <w:marRight w:val="0"/>
      <w:marTop w:val="0"/>
      <w:marBottom w:val="0"/>
      <w:divBdr>
        <w:top w:val="none" w:sz="0" w:space="0" w:color="auto"/>
        <w:left w:val="none" w:sz="0" w:space="0" w:color="auto"/>
        <w:bottom w:val="none" w:sz="0" w:space="0" w:color="auto"/>
        <w:right w:val="none" w:sz="0" w:space="0" w:color="auto"/>
      </w:divBdr>
    </w:div>
    <w:div w:id="1966764229">
      <w:bodyDiv w:val="1"/>
      <w:marLeft w:val="0"/>
      <w:marRight w:val="0"/>
      <w:marTop w:val="0"/>
      <w:marBottom w:val="0"/>
      <w:divBdr>
        <w:top w:val="none" w:sz="0" w:space="0" w:color="auto"/>
        <w:left w:val="none" w:sz="0" w:space="0" w:color="auto"/>
        <w:bottom w:val="none" w:sz="0" w:space="0" w:color="auto"/>
        <w:right w:val="none" w:sz="0" w:space="0" w:color="auto"/>
      </w:divBdr>
    </w:div>
    <w:div w:id="1971208423">
      <w:bodyDiv w:val="1"/>
      <w:marLeft w:val="0"/>
      <w:marRight w:val="0"/>
      <w:marTop w:val="0"/>
      <w:marBottom w:val="0"/>
      <w:divBdr>
        <w:top w:val="none" w:sz="0" w:space="0" w:color="auto"/>
        <w:left w:val="none" w:sz="0" w:space="0" w:color="auto"/>
        <w:bottom w:val="none" w:sz="0" w:space="0" w:color="auto"/>
        <w:right w:val="none" w:sz="0" w:space="0" w:color="auto"/>
      </w:divBdr>
    </w:div>
    <w:div w:id="1971353501">
      <w:bodyDiv w:val="1"/>
      <w:marLeft w:val="0"/>
      <w:marRight w:val="0"/>
      <w:marTop w:val="0"/>
      <w:marBottom w:val="0"/>
      <w:divBdr>
        <w:top w:val="none" w:sz="0" w:space="0" w:color="auto"/>
        <w:left w:val="none" w:sz="0" w:space="0" w:color="auto"/>
        <w:bottom w:val="none" w:sz="0" w:space="0" w:color="auto"/>
        <w:right w:val="none" w:sz="0" w:space="0" w:color="auto"/>
      </w:divBdr>
    </w:div>
    <w:div w:id="1978342171">
      <w:bodyDiv w:val="1"/>
      <w:marLeft w:val="0"/>
      <w:marRight w:val="0"/>
      <w:marTop w:val="0"/>
      <w:marBottom w:val="0"/>
      <w:divBdr>
        <w:top w:val="none" w:sz="0" w:space="0" w:color="auto"/>
        <w:left w:val="none" w:sz="0" w:space="0" w:color="auto"/>
        <w:bottom w:val="none" w:sz="0" w:space="0" w:color="auto"/>
        <w:right w:val="none" w:sz="0" w:space="0" w:color="auto"/>
      </w:divBdr>
    </w:div>
    <w:div w:id="1979415661">
      <w:bodyDiv w:val="1"/>
      <w:marLeft w:val="0"/>
      <w:marRight w:val="0"/>
      <w:marTop w:val="0"/>
      <w:marBottom w:val="0"/>
      <w:divBdr>
        <w:top w:val="none" w:sz="0" w:space="0" w:color="auto"/>
        <w:left w:val="none" w:sz="0" w:space="0" w:color="auto"/>
        <w:bottom w:val="none" w:sz="0" w:space="0" w:color="auto"/>
        <w:right w:val="none" w:sz="0" w:space="0" w:color="auto"/>
      </w:divBdr>
    </w:div>
    <w:div w:id="1979914323">
      <w:bodyDiv w:val="1"/>
      <w:marLeft w:val="0"/>
      <w:marRight w:val="0"/>
      <w:marTop w:val="0"/>
      <w:marBottom w:val="0"/>
      <w:divBdr>
        <w:top w:val="none" w:sz="0" w:space="0" w:color="auto"/>
        <w:left w:val="none" w:sz="0" w:space="0" w:color="auto"/>
        <w:bottom w:val="none" w:sz="0" w:space="0" w:color="auto"/>
        <w:right w:val="none" w:sz="0" w:space="0" w:color="auto"/>
      </w:divBdr>
    </w:div>
    <w:div w:id="1982692992">
      <w:bodyDiv w:val="1"/>
      <w:marLeft w:val="0"/>
      <w:marRight w:val="0"/>
      <w:marTop w:val="0"/>
      <w:marBottom w:val="0"/>
      <w:divBdr>
        <w:top w:val="none" w:sz="0" w:space="0" w:color="auto"/>
        <w:left w:val="none" w:sz="0" w:space="0" w:color="auto"/>
        <w:bottom w:val="none" w:sz="0" w:space="0" w:color="auto"/>
        <w:right w:val="none" w:sz="0" w:space="0" w:color="auto"/>
      </w:divBdr>
    </w:div>
    <w:div w:id="1983578397">
      <w:bodyDiv w:val="1"/>
      <w:marLeft w:val="0"/>
      <w:marRight w:val="0"/>
      <w:marTop w:val="0"/>
      <w:marBottom w:val="0"/>
      <w:divBdr>
        <w:top w:val="none" w:sz="0" w:space="0" w:color="auto"/>
        <w:left w:val="none" w:sz="0" w:space="0" w:color="auto"/>
        <w:bottom w:val="none" w:sz="0" w:space="0" w:color="auto"/>
        <w:right w:val="none" w:sz="0" w:space="0" w:color="auto"/>
      </w:divBdr>
    </w:div>
    <w:div w:id="1986622893">
      <w:bodyDiv w:val="1"/>
      <w:marLeft w:val="0"/>
      <w:marRight w:val="0"/>
      <w:marTop w:val="0"/>
      <w:marBottom w:val="0"/>
      <w:divBdr>
        <w:top w:val="none" w:sz="0" w:space="0" w:color="auto"/>
        <w:left w:val="none" w:sz="0" w:space="0" w:color="auto"/>
        <w:bottom w:val="none" w:sz="0" w:space="0" w:color="auto"/>
        <w:right w:val="none" w:sz="0" w:space="0" w:color="auto"/>
      </w:divBdr>
      <w:divsChild>
        <w:div w:id="43141852">
          <w:marLeft w:val="0"/>
          <w:marRight w:val="0"/>
          <w:marTop w:val="0"/>
          <w:marBottom w:val="0"/>
          <w:divBdr>
            <w:top w:val="none" w:sz="0" w:space="0" w:color="auto"/>
            <w:left w:val="none" w:sz="0" w:space="0" w:color="auto"/>
            <w:bottom w:val="none" w:sz="0" w:space="0" w:color="auto"/>
            <w:right w:val="none" w:sz="0" w:space="0" w:color="auto"/>
          </w:divBdr>
          <w:divsChild>
            <w:div w:id="452675162">
              <w:marLeft w:val="0"/>
              <w:marRight w:val="0"/>
              <w:marTop w:val="0"/>
              <w:marBottom w:val="0"/>
              <w:divBdr>
                <w:top w:val="none" w:sz="0" w:space="0" w:color="auto"/>
                <w:left w:val="none" w:sz="0" w:space="0" w:color="auto"/>
                <w:bottom w:val="none" w:sz="0" w:space="0" w:color="auto"/>
                <w:right w:val="none" w:sz="0" w:space="0" w:color="auto"/>
              </w:divBdr>
              <w:divsChild>
                <w:div w:id="31729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3218967">
      <w:bodyDiv w:val="1"/>
      <w:marLeft w:val="0"/>
      <w:marRight w:val="0"/>
      <w:marTop w:val="0"/>
      <w:marBottom w:val="0"/>
      <w:divBdr>
        <w:top w:val="none" w:sz="0" w:space="0" w:color="auto"/>
        <w:left w:val="none" w:sz="0" w:space="0" w:color="auto"/>
        <w:bottom w:val="none" w:sz="0" w:space="0" w:color="auto"/>
        <w:right w:val="none" w:sz="0" w:space="0" w:color="auto"/>
      </w:divBdr>
    </w:div>
    <w:div w:id="1996059415">
      <w:bodyDiv w:val="1"/>
      <w:marLeft w:val="0"/>
      <w:marRight w:val="0"/>
      <w:marTop w:val="0"/>
      <w:marBottom w:val="0"/>
      <w:divBdr>
        <w:top w:val="none" w:sz="0" w:space="0" w:color="auto"/>
        <w:left w:val="none" w:sz="0" w:space="0" w:color="auto"/>
        <w:bottom w:val="none" w:sz="0" w:space="0" w:color="auto"/>
        <w:right w:val="none" w:sz="0" w:space="0" w:color="auto"/>
      </w:divBdr>
    </w:div>
    <w:div w:id="2001108969">
      <w:bodyDiv w:val="1"/>
      <w:marLeft w:val="0"/>
      <w:marRight w:val="0"/>
      <w:marTop w:val="0"/>
      <w:marBottom w:val="0"/>
      <w:divBdr>
        <w:top w:val="none" w:sz="0" w:space="0" w:color="auto"/>
        <w:left w:val="none" w:sz="0" w:space="0" w:color="auto"/>
        <w:bottom w:val="none" w:sz="0" w:space="0" w:color="auto"/>
        <w:right w:val="none" w:sz="0" w:space="0" w:color="auto"/>
      </w:divBdr>
    </w:div>
    <w:div w:id="2002193860">
      <w:bodyDiv w:val="1"/>
      <w:marLeft w:val="0"/>
      <w:marRight w:val="0"/>
      <w:marTop w:val="0"/>
      <w:marBottom w:val="0"/>
      <w:divBdr>
        <w:top w:val="none" w:sz="0" w:space="0" w:color="auto"/>
        <w:left w:val="none" w:sz="0" w:space="0" w:color="auto"/>
        <w:bottom w:val="none" w:sz="0" w:space="0" w:color="auto"/>
        <w:right w:val="none" w:sz="0" w:space="0" w:color="auto"/>
      </w:divBdr>
    </w:div>
    <w:div w:id="2004502447">
      <w:bodyDiv w:val="1"/>
      <w:marLeft w:val="0"/>
      <w:marRight w:val="0"/>
      <w:marTop w:val="0"/>
      <w:marBottom w:val="0"/>
      <w:divBdr>
        <w:top w:val="none" w:sz="0" w:space="0" w:color="auto"/>
        <w:left w:val="none" w:sz="0" w:space="0" w:color="auto"/>
        <w:bottom w:val="none" w:sz="0" w:space="0" w:color="auto"/>
        <w:right w:val="none" w:sz="0" w:space="0" w:color="auto"/>
      </w:divBdr>
    </w:div>
    <w:div w:id="2005279875">
      <w:bodyDiv w:val="1"/>
      <w:marLeft w:val="0"/>
      <w:marRight w:val="0"/>
      <w:marTop w:val="0"/>
      <w:marBottom w:val="0"/>
      <w:divBdr>
        <w:top w:val="none" w:sz="0" w:space="0" w:color="auto"/>
        <w:left w:val="none" w:sz="0" w:space="0" w:color="auto"/>
        <w:bottom w:val="none" w:sz="0" w:space="0" w:color="auto"/>
        <w:right w:val="none" w:sz="0" w:space="0" w:color="auto"/>
      </w:divBdr>
    </w:div>
    <w:div w:id="2007048133">
      <w:bodyDiv w:val="1"/>
      <w:marLeft w:val="0"/>
      <w:marRight w:val="0"/>
      <w:marTop w:val="0"/>
      <w:marBottom w:val="0"/>
      <w:divBdr>
        <w:top w:val="none" w:sz="0" w:space="0" w:color="auto"/>
        <w:left w:val="none" w:sz="0" w:space="0" w:color="auto"/>
        <w:bottom w:val="none" w:sz="0" w:space="0" w:color="auto"/>
        <w:right w:val="none" w:sz="0" w:space="0" w:color="auto"/>
      </w:divBdr>
    </w:div>
    <w:div w:id="2007593893">
      <w:bodyDiv w:val="1"/>
      <w:marLeft w:val="0"/>
      <w:marRight w:val="0"/>
      <w:marTop w:val="0"/>
      <w:marBottom w:val="0"/>
      <w:divBdr>
        <w:top w:val="none" w:sz="0" w:space="0" w:color="auto"/>
        <w:left w:val="none" w:sz="0" w:space="0" w:color="auto"/>
        <w:bottom w:val="none" w:sz="0" w:space="0" w:color="auto"/>
        <w:right w:val="none" w:sz="0" w:space="0" w:color="auto"/>
      </w:divBdr>
    </w:div>
    <w:div w:id="2009865520">
      <w:bodyDiv w:val="1"/>
      <w:marLeft w:val="0"/>
      <w:marRight w:val="0"/>
      <w:marTop w:val="0"/>
      <w:marBottom w:val="0"/>
      <w:divBdr>
        <w:top w:val="none" w:sz="0" w:space="0" w:color="auto"/>
        <w:left w:val="none" w:sz="0" w:space="0" w:color="auto"/>
        <w:bottom w:val="none" w:sz="0" w:space="0" w:color="auto"/>
        <w:right w:val="none" w:sz="0" w:space="0" w:color="auto"/>
      </w:divBdr>
    </w:div>
    <w:div w:id="2010675423">
      <w:bodyDiv w:val="1"/>
      <w:marLeft w:val="0"/>
      <w:marRight w:val="0"/>
      <w:marTop w:val="0"/>
      <w:marBottom w:val="0"/>
      <w:divBdr>
        <w:top w:val="none" w:sz="0" w:space="0" w:color="auto"/>
        <w:left w:val="none" w:sz="0" w:space="0" w:color="auto"/>
        <w:bottom w:val="none" w:sz="0" w:space="0" w:color="auto"/>
        <w:right w:val="none" w:sz="0" w:space="0" w:color="auto"/>
      </w:divBdr>
    </w:div>
    <w:div w:id="2010939177">
      <w:bodyDiv w:val="1"/>
      <w:marLeft w:val="0"/>
      <w:marRight w:val="0"/>
      <w:marTop w:val="0"/>
      <w:marBottom w:val="0"/>
      <w:divBdr>
        <w:top w:val="none" w:sz="0" w:space="0" w:color="auto"/>
        <w:left w:val="none" w:sz="0" w:space="0" w:color="auto"/>
        <w:bottom w:val="none" w:sz="0" w:space="0" w:color="auto"/>
        <w:right w:val="none" w:sz="0" w:space="0" w:color="auto"/>
      </w:divBdr>
    </w:div>
    <w:div w:id="2011446247">
      <w:bodyDiv w:val="1"/>
      <w:marLeft w:val="0"/>
      <w:marRight w:val="0"/>
      <w:marTop w:val="0"/>
      <w:marBottom w:val="0"/>
      <w:divBdr>
        <w:top w:val="none" w:sz="0" w:space="0" w:color="auto"/>
        <w:left w:val="none" w:sz="0" w:space="0" w:color="auto"/>
        <w:bottom w:val="none" w:sz="0" w:space="0" w:color="auto"/>
        <w:right w:val="none" w:sz="0" w:space="0" w:color="auto"/>
      </w:divBdr>
    </w:div>
    <w:div w:id="2014454893">
      <w:bodyDiv w:val="1"/>
      <w:marLeft w:val="0"/>
      <w:marRight w:val="0"/>
      <w:marTop w:val="0"/>
      <w:marBottom w:val="0"/>
      <w:divBdr>
        <w:top w:val="none" w:sz="0" w:space="0" w:color="auto"/>
        <w:left w:val="none" w:sz="0" w:space="0" w:color="auto"/>
        <w:bottom w:val="none" w:sz="0" w:space="0" w:color="auto"/>
        <w:right w:val="none" w:sz="0" w:space="0" w:color="auto"/>
      </w:divBdr>
    </w:div>
    <w:div w:id="2014841991">
      <w:bodyDiv w:val="1"/>
      <w:marLeft w:val="0"/>
      <w:marRight w:val="0"/>
      <w:marTop w:val="0"/>
      <w:marBottom w:val="0"/>
      <w:divBdr>
        <w:top w:val="none" w:sz="0" w:space="0" w:color="auto"/>
        <w:left w:val="none" w:sz="0" w:space="0" w:color="auto"/>
        <w:bottom w:val="none" w:sz="0" w:space="0" w:color="auto"/>
        <w:right w:val="none" w:sz="0" w:space="0" w:color="auto"/>
      </w:divBdr>
    </w:div>
    <w:div w:id="2017268136">
      <w:bodyDiv w:val="1"/>
      <w:marLeft w:val="0"/>
      <w:marRight w:val="0"/>
      <w:marTop w:val="0"/>
      <w:marBottom w:val="0"/>
      <w:divBdr>
        <w:top w:val="none" w:sz="0" w:space="0" w:color="auto"/>
        <w:left w:val="none" w:sz="0" w:space="0" w:color="auto"/>
        <w:bottom w:val="none" w:sz="0" w:space="0" w:color="auto"/>
        <w:right w:val="none" w:sz="0" w:space="0" w:color="auto"/>
      </w:divBdr>
    </w:div>
    <w:div w:id="2019579035">
      <w:bodyDiv w:val="1"/>
      <w:marLeft w:val="0"/>
      <w:marRight w:val="0"/>
      <w:marTop w:val="0"/>
      <w:marBottom w:val="0"/>
      <w:divBdr>
        <w:top w:val="none" w:sz="0" w:space="0" w:color="auto"/>
        <w:left w:val="none" w:sz="0" w:space="0" w:color="auto"/>
        <w:bottom w:val="none" w:sz="0" w:space="0" w:color="auto"/>
        <w:right w:val="none" w:sz="0" w:space="0" w:color="auto"/>
      </w:divBdr>
    </w:div>
    <w:div w:id="2024433424">
      <w:bodyDiv w:val="1"/>
      <w:marLeft w:val="0"/>
      <w:marRight w:val="0"/>
      <w:marTop w:val="0"/>
      <w:marBottom w:val="0"/>
      <w:divBdr>
        <w:top w:val="none" w:sz="0" w:space="0" w:color="auto"/>
        <w:left w:val="none" w:sz="0" w:space="0" w:color="auto"/>
        <w:bottom w:val="none" w:sz="0" w:space="0" w:color="auto"/>
        <w:right w:val="none" w:sz="0" w:space="0" w:color="auto"/>
      </w:divBdr>
    </w:div>
    <w:div w:id="2025476528">
      <w:bodyDiv w:val="1"/>
      <w:marLeft w:val="0"/>
      <w:marRight w:val="0"/>
      <w:marTop w:val="0"/>
      <w:marBottom w:val="0"/>
      <w:divBdr>
        <w:top w:val="none" w:sz="0" w:space="0" w:color="auto"/>
        <w:left w:val="none" w:sz="0" w:space="0" w:color="auto"/>
        <w:bottom w:val="none" w:sz="0" w:space="0" w:color="auto"/>
        <w:right w:val="none" w:sz="0" w:space="0" w:color="auto"/>
      </w:divBdr>
    </w:div>
    <w:div w:id="2026595411">
      <w:bodyDiv w:val="1"/>
      <w:marLeft w:val="0"/>
      <w:marRight w:val="0"/>
      <w:marTop w:val="0"/>
      <w:marBottom w:val="0"/>
      <w:divBdr>
        <w:top w:val="none" w:sz="0" w:space="0" w:color="auto"/>
        <w:left w:val="none" w:sz="0" w:space="0" w:color="auto"/>
        <w:bottom w:val="none" w:sz="0" w:space="0" w:color="auto"/>
        <w:right w:val="none" w:sz="0" w:space="0" w:color="auto"/>
      </w:divBdr>
    </w:div>
    <w:div w:id="2030333697">
      <w:bodyDiv w:val="1"/>
      <w:marLeft w:val="0"/>
      <w:marRight w:val="0"/>
      <w:marTop w:val="0"/>
      <w:marBottom w:val="0"/>
      <w:divBdr>
        <w:top w:val="none" w:sz="0" w:space="0" w:color="auto"/>
        <w:left w:val="none" w:sz="0" w:space="0" w:color="auto"/>
        <w:bottom w:val="none" w:sz="0" w:space="0" w:color="auto"/>
        <w:right w:val="none" w:sz="0" w:space="0" w:color="auto"/>
      </w:divBdr>
    </w:div>
    <w:div w:id="2033803715">
      <w:bodyDiv w:val="1"/>
      <w:marLeft w:val="0"/>
      <w:marRight w:val="0"/>
      <w:marTop w:val="0"/>
      <w:marBottom w:val="0"/>
      <w:divBdr>
        <w:top w:val="none" w:sz="0" w:space="0" w:color="auto"/>
        <w:left w:val="none" w:sz="0" w:space="0" w:color="auto"/>
        <w:bottom w:val="none" w:sz="0" w:space="0" w:color="auto"/>
        <w:right w:val="none" w:sz="0" w:space="0" w:color="auto"/>
      </w:divBdr>
    </w:div>
    <w:div w:id="2036075886">
      <w:bodyDiv w:val="1"/>
      <w:marLeft w:val="0"/>
      <w:marRight w:val="0"/>
      <w:marTop w:val="0"/>
      <w:marBottom w:val="0"/>
      <w:divBdr>
        <w:top w:val="none" w:sz="0" w:space="0" w:color="auto"/>
        <w:left w:val="none" w:sz="0" w:space="0" w:color="auto"/>
        <w:bottom w:val="none" w:sz="0" w:space="0" w:color="auto"/>
        <w:right w:val="none" w:sz="0" w:space="0" w:color="auto"/>
      </w:divBdr>
    </w:div>
    <w:div w:id="2036809764">
      <w:bodyDiv w:val="1"/>
      <w:marLeft w:val="0"/>
      <w:marRight w:val="0"/>
      <w:marTop w:val="0"/>
      <w:marBottom w:val="0"/>
      <w:divBdr>
        <w:top w:val="none" w:sz="0" w:space="0" w:color="auto"/>
        <w:left w:val="none" w:sz="0" w:space="0" w:color="auto"/>
        <w:bottom w:val="none" w:sz="0" w:space="0" w:color="auto"/>
        <w:right w:val="none" w:sz="0" w:space="0" w:color="auto"/>
      </w:divBdr>
    </w:div>
    <w:div w:id="2037384902">
      <w:bodyDiv w:val="1"/>
      <w:marLeft w:val="0"/>
      <w:marRight w:val="0"/>
      <w:marTop w:val="0"/>
      <w:marBottom w:val="0"/>
      <w:divBdr>
        <w:top w:val="none" w:sz="0" w:space="0" w:color="auto"/>
        <w:left w:val="none" w:sz="0" w:space="0" w:color="auto"/>
        <w:bottom w:val="none" w:sz="0" w:space="0" w:color="auto"/>
        <w:right w:val="none" w:sz="0" w:space="0" w:color="auto"/>
      </w:divBdr>
    </w:div>
    <w:div w:id="2037735097">
      <w:bodyDiv w:val="1"/>
      <w:marLeft w:val="0"/>
      <w:marRight w:val="0"/>
      <w:marTop w:val="0"/>
      <w:marBottom w:val="0"/>
      <w:divBdr>
        <w:top w:val="none" w:sz="0" w:space="0" w:color="auto"/>
        <w:left w:val="none" w:sz="0" w:space="0" w:color="auto"/>
        <w:bottom w:val="none" w:sz="0" w:space="0" w:color="auto"/>
        <w:right w:val="none" w:sz="0" w:space="0" w:color="auto"/>
      </w:divBdr>
    </w:div>
    <w:div w:id="2038070562">
      <w:bodyDiv w:val="1"/>
      <w:marLeft w:val="0"/>
      <w:marRight w:val="0"/>
      <w:marTop w:val="0"/>
      <w:marBottom w:val="0"/>
      <w:divBdr>
        <w:top w:val="none" w:sz="0" w:space="0" w:color="auto"/>
        <w:left w:val="none" w:sz="0" w:space="0" w:color="auto"/>
        <w:bottom w:val="none" w:sz="0" w:space="0" w:color="auto"/>
        <w:right w:val="none" w:sz="0" w:space="0" w:color="auto"/>
      </w:divBdr>
    </w:div>
    <w:div w:id="2045594708">
      <w:bodyDiv w:val="1"/>
      <w:marLeft w:val="0"/>
      <w:marRight w:val="0"/>
      <w:marTop w:val="0"/>
      <w:marBottom w:val="0"/>
      <w:divBdr>
        <w:top w:val="none" w:sz="0" w:space="0" w:color="auto"/>
        <w:left w:val="none" w:sz="0" w:space="0" w:color="auto"/>
        <w:bottom w:val="none" w:sz="0" w:space="0" w:color="auto"/>
        <w:right w:val="none" w:sz="0" w:space="0" w:color="auto"/>
      </w:divBdr>
    </w:div>
    <w:div w:id="2049139595">
      <w:bodyDiv w:val="1"/>
      <w:marLeft w:val="0"/>
      <w:marRight w:val="0"/>
      <w:marTop w:val="0"/>
      <w:marBottom w:val="0"/>
      <w:divBdr>
        <w:top w:val="none" w:sz="0" w:space="0" w:color="auto"/>
        <w:left w:val="none" w:sz="0" w:space="0" w:color="auto"/>
        <w:bottom w:val="none" w:sz="0" w:space="0" w:color="auto"/>
        <w:right w:val="none" w:sz="0" w:space="0" w:color="auto"/>
      </w:divBdr>
    </w:div>
    <w:div w:id="2049720133">
      <w:bodyDiv w:val="1"/>
      <w:marLeft w:val="0"/>
      <w:marRight w:val="0"/>
      <w:marTop w:val="0"/>
      <w:marBottom w:val="0"/>
      <w:divBdr>
        <w:top w:val="none" w:sz="0" w:space="0" w:color="auto"/>
        <w:left w:val="none" w:sz="0" w:space="0" w:color="auto"/>
        <w:bottom w:val="none" w:sz="0" w:space="0" w:color="auto"/>
        <w:right w:val="none" w:sz="0" w:space="0" w:color="auto"/>
      </w:divBdr>
    </w:div>
    <w:div w:id="2050764530">
      <w:bodyDiv w:val="1"/>
      <w:marLeft w:val="0"/>
      <w:marRight w:val="0"/>
      <w:marTop w:val="0"/>
      <w:marBottom w:val="0"/>
      <w:divBdr>
        <w:top w:val="none" w:sz="0" w:space="0" w:color="auto"/>
        <w:left w:val="none" w:sz="0" w:space="0" w:color="auto"/>
        <w:bottom w:val="none" w:sz="0" w:space="0" w:color="auto"/>
        <w:right w:val="none" w:sz="0" w:space="0" w:color="auto"/>
      </w:divBdr>
    </w:div>
    <w:div w:id="2052918810">
      <w:bodyDiv w:val="1"/>
      <w:marLeft w:val="0"/>
      <w:marRight w:val="0"/>
      <w:marTop w:val="0"/>
      <w:marBottom w:val="0"/>
      <w:divBdr>
        <w:top w:val="none" w:sz="0" w:space="0" w:color="auto"/>
        <w:left w:val="none" w:sz="0" w:space="0" w:color="auto"/>
        <w:bottom w:val="none" w:sz="0" w:space="0" w:color="auto"/>
        <w:right w:val="none" w:sz="0" w:space="0" w:color="auto"/>
      </w:divBdr>
    </w:div>
    <w:div w:id="2053573637">
      <w:bodyDiv w:val="1"/>
      <w:marLeft w:val="0"/>
      <w:marRight w:val="0"/>
      <w:marTop w:val="0"/>
      <w:marBottom w:val="0"/>
      <w:divBdr>
        <w:top w:val="none" w:sz="0" w:space="0" w:color="auto"/>
        <w:left w:val="none" w:sz="0" w:space="0" w:color="auto"/>
        <w:bottom w:val="none" w:sz="0" w:space="0" w:color="auto"/>
        <w:right w:val="none" w:sz="0" w:space="0" w:color="auto"/>
      </w:divBdr>
    </w:div>
    <w:div w:id="2055613852">
      <w:bodyDiv w:val="1"/>
      <w:marLeft w:val="0"/>
      <w:marRight w:val="0"/>
      <w:marTop w:val="0"/>
      <w:marBottom w:val="0"/>
      <w:divBdr>
        <w:top w:val="none" w:sz="0" w:space="0" w:color="auto"/>
        <w:left w:val="none" w:sz="0" w:space="0" w:color="auto"/>
        <w:bottom w:val="none" w:sz="0" w:space="0" w:color="auto"/>
        <w:right w:val="none" w:sz="0" w:space="0" w:color="auto"/>
      </w:divBdr>
      <w:divsChild>
        <w:div w:id="460731429">
          <w:marLeft w:val="480"/>
          <w:marRight w:val="0"/>
          <w:marTop w:val="0"/>
          <w:marBottom w:val="0"/>
          <w:divBdr>
            <w:top w:val="none" w:sz="0" w:space="0" w:color="auto"/>
            <w:left w:val="none" w:sz="0" w:space="0" w:color="auto"/>
            <w:bottom w:val="none" w:sz="0" w:space="0" w:color="auto"/>
            <w:right w:val="none" w:sz="0" w:space="0" w:color="auto"/>
          </w:divBdr>
        </w:div>
      </w:divsChild>
    </w:div>
    <w:div w:id="2056586589">
      <w:bodyDiv w:val="1"/>
      <w:marLeft w:val="0"/>
      <w:marRight w:val="0"/>
      <w:marTop w:val="0"/>
      <w:marBottom w:val="0"/>
      <w:divBdr>
        <w:top w:val="none" w:sz="0" w:space="0" w:color="auto"/>
        <w:left w:val="none" w:sz="0" w:space="0" w:color="auto"/>
        <w:bottom w:val="none" w:sz="0" w:space="0" w:color="auto"/>
        <w:right w:val="none" w:sz="0" w:space="0" w:color="auto"/>
      </w:divBdr>
    </w:div>
    <w:div w:id="2057854764">
      <w:bodyDiv w:val="1"/>
      <w:marLeft w:val="0"/>
      <w:marRight w:val="0"/>
      <w:marTop w:val="0"/>
      <w:marBottom w:val="0"/>
      <w:divBdr>
        <w:top w:val="none" w:sz="0" w:space="0" w:color="auto"/>
        <w:left w:val="none" w:sz="0" w:space="0" w:color="auto"/>
        <w:bottom w:val="none" w:sz="0" w:space="0" w:color="auto"/>
        <w:right w:val="none" w:sz="0" w:space="0" w:color="auto"/>
      </w:divBdr>
    </w:div>
    <w:div w:id="2057973173">
      <w:bodyDiv w:val="1"/>
      <w:marLeft w:val="0"/>
      <w:marRight w:val="0"/>
      <w:marTop w:val="0"/>
      <w:marBottom w:val="0"/>
      <w:divBdr>
        <w:top w:val="none" w:sz="0" w:space="0" w:color="auto"/>
        <w:left w:val="none" w:sz="0" w:space="0" w:color="auto"/>
        <w:bottom w:val="none" w:sz="0" w:space="0" w:color="auto"/>
        <w:right w:val="none" w:sz="0" w:space="0" w:color="auto"/>
      </w:divBdr>
    </w:div>
    <w:div w:id="2059666435">
      <w:bodyDiv w:val="1"/>
      <w:marLeft w:val="0"/>
      <w:marRight w:val="0"/>
      <w:marTop w:val="0"/>
      <w:marBottom w:val="0"/>
      <w:divBdr>
        <w:top w:val="none" w:sz="0" w:space="0" w:color="auto"/>
        <w:left w:val="none" w:sz="0" w:space="0" w:color="auto"/>
        <w:bottom w:val="none" w:sz="0" w:space="0" w:color="auto"/>
        <w:right w:val="none" w:sz="0" w:space="0" w:color="auto"/>
      </w:divBdr>
    </w:div>
    <w:div w:id="2062164947">
      <w:bodyDiv w:val="1"/>
      <w:marLeft w:val="0"/>
      <w:marRight w:val="0"/>
      <w:marTop w:val="0"/>
      <w:marBottom w:val="0"/>
      <w:divBdr>
        <w:top w:val="none" w:sz="0" w:space="0" w:color="auto"/>
        <w:left w:val="none" w:sz="0" w:space="0" w:color="auto"/>
        <w:bottom w:val="none" w:sz="0" w:space="0" w:color="auto"/>
        <w:right w:val="none" w:sz="0" w:space="0" w:color="auto"/>
      </w:divBdr>
    </w:div>
    <w:div w:id="2063555726">
      <w:bodyDiv w:val="1"/>
      <w:marLeft w:val="0"/>
      <w:marRight w:val="0"/>
      <w:marTop w:val="0"/>
      <w:marBottom w:val="0"/>
      <w:divBdr>
        <w:top w:val="none" w:sz="0" w:space="0" w:color="auto"/>
        <w:left w:val="none" w:sz="0" w:space="0" w:color="auto"/>
        <w:bottom w:val="none" w:sz="0" w:space="0" w:color="auto"/>
        <w:right w:val="none" w:sz="0" w:space="0" w:color="auto"/>
      </w:divBdr>
    </w:div>
    <w:div w:id="2063751304">
      <w:bodyDiv w:val="1"/>
      <w:marLeft w:val="0"/>
      <w:marRight w:val="0"/>
      <w:marTop w:val="0"/>
      <w:marBottom w:val="0"/>
      <w:divBdr>
        <w:top w:val="none" w:sz="0" w:space="0" w:color="auto"/>
        <w:left w:val="none" w:sz="0" w:space="0" w:color="auto"/>
        <w:bottom w:val="none" w:sz="0" w:space="0" w:color="auto"/>
        <w:right w:val="none" w:sz="0" w:space="0" w:color="auto"/>
      </w:divBdr>
    </w:div>
    <w:div w:id="2064788554">
      <w:bodyDiv w:val="1"/>
      <w:marLeft w:val="0"/>
      <w:marRight w:val="0"/>
      <w:marTop w:val="0"/>
      <w:marBottom w:val="0"/>
      <w:divBdr>
        <w:top w:val="none" w:sz="0" w:space="0" w:color="auto"/>
        <w:left w:val="none" w:sz="0" w:space="0" w:color="auto"/>
        <w:bottom w:val="none" w:sz="0" w:space="0" w:color="auto"/>
        <w:right w:val="none" w:sz="0" w:space="0" w:color="auto"/>
      </w:divBdr>
    </w:div>
    <w:div w:id="2066947665">
      <w:bodyDiv w:val="1"/>
      <w:marLeft w:val="0"/>
      <w:marRight w:val="0"/>
      <w:marTop w:val="0"/>
      <w:marBottom w:val="0"/>
      <w:divBdr>
        <w:top w:val="none" w:sz="0" w:space="0" w:color="auto"/>
        <w:left w:val="none" w:sz="0" w:space="0" w:color="auto"/>
        <w:bottom w:val="none" w:sz="0" w:space="0" w:color="auto"/>
        <w:right w:val="none" w:sz="0" w:space="0" w:color="auto"/>
      </w:divBdr>
    </w:div>
    <w:div w:id="2067144956">
      <w:bodyDiv w:val="1"/>
      <w:marLeft w:val="0"/>
      <w:marRight w:val="0"/>
      <w:marTop w:val="0"/>
      <w:marBottom w:val="0"/>
      <w:divBdr>
        <w:top w:val="none" w:sz="0" w:space="0" w:color="auto"/>
        <w:left w:val="none" w:sz="0" w:space="0" w:color="auto"/>
        <w:bottom w:val="none" w:sz="0" w:space="0" w:color="auto"/>
        <w:right w:val="none" w:sz="0" w:space="0" w:color="auto"/>
      </w:divBdr>
    </w:div>
    <w:div w:id="2067216143">
      <w:bodyDiv w:val="1"/>
      <w:marLeft w:val="0"/>
      <w:marRight w:val="0"/>
      <w:marTop w:val="0"/>
      <w:marBottom w:val="0"/>
      <w:divBdr>
        <w:top w:val="none" w:sz="0" w:space="0" w:color="auto"/>
        <w:left w:val="none" w:sz="0" w:space="0" w:color="auto"/>
        <w:bottom w:val="none" w:sz="0" w:space="0" w:color="auto"/>
        <w:right w:val="none" w:sz="0" w:space="0" w:color="auto"/>
      </w:divBdr>
    </w:div>
    <w:div w:id="2069303418">
      <w:bodyDiv w:val="1"/>
      <w:marLeft w:val="0"/>
      <w:marRight w:val="0"/>
      <w:marTop w:val="0"/>
      <w:marBottom w:val="0"/>
      <w:divBdr>
        <w:top w:val="none" w:sz="0" w:space="0" w:color="auto"/>
        <w:left w:val="none" w:sz="0" w:space="0" w:color="auto"/>
        <w:bottom w:val="none" w:sz="0" w:space="0" w:color="auto"/>
        <w:right w:val="none" w:sz="0" w:space="0" w:color="auto"/>
      </w:divBdr>
    </w:div>
    <w:div w:id="2069914462">
      <w:bodyDiv w:val="1"/>
      <w:marLeft w:val="0"/>
      <w:marRight w:val="0"/>
      <w:marTop w:val="0"/>
      <w:marBottom w:val="0"/>
      <w:divBdr>
        <w:top w:val="none" w:sz="0" w:space="0" w:color="auto"/>
        <w:left w:val="none" w:sz="0" w:space="0" w:color="auto"/>
        <w:bottom w:val="none" w:sz="0" w:space="0" w:color="auto"/>
        <w:right w:val="none" w:sz="0" w:space="0" w:color="auto"/>
      </w:divBdr>
    </w:div>
    <w:div w:id="2070181823">
      <w:bodyDiv w:val="1"/>
      <w:marLeft w:val="0"/>
      <w:marRight w:val="0"/>
      <w:marTop w:val="0"/>
      <w:marBottom w:val="0"/>
      <w:divBdr>
        <w:top w:val="none" w:sz="0" w:space="0" w:color="auto"/>
        <w:left w:val="none" w:sz="0" w:space="0" w:color="auto"/>
        <w:bottom w:val="none" w:sz="0" w:space="0" w:color="auto"/>
        <w:right w:val="none" w:sz="0" w:space="0" w:color="auto"/>
      </w:divBdr>
    </w:div>
    <w:div w:id="2074311860">
      <w:bodyDiv w:val="1"/>
      <w:marLeft w:val="0"/>
      <w:marRight w:val="0"/>
      <w:marTop w:val="0"/>
      <w:marBottom w:val="0"/>
      <w:divBdr>
        <w:top w:val="none" w:sz="0" w:space="0" w:color="auto"/>
        <w:left w:val="none" w:sz="0" w:space="0" w:color="auto"/>
        <w:bottom w:val="none" w:sz="0" w:space="0" w:color="auto"/>
        <w:right w:val="none" w:sz="0" w:space="0" w:color="auto"/>
      </w:divBdr>
    </w:div>
    <w:div w:id="2077585178">
      <w:bodyDiv w:val="1"/>
      <w:marLeft w:val="0"/>
      <w:marRight w:val="0"/>
      <w:marTop w:val="0"/>
      <w:marBottom w:val="0"/>
      <w:divBdr>
        <w:top w:val="none" w:sz="0" w:space="0" w:color="auto"/>
        <w:left w:val="none" w:sz="0" w:space="0" w:color="auto"/>
        <w:bottom w:val="none" w:sz="0" w:space="0" w:color="auto"/>
        <w:right w:val="none" w:sz="0" w:space="0" w:color="auto"/>
      </w:divBdr>
    </w:div>
    <w:div w:id="2078670938">
      <w:bodyDiv w:val="1"/>
      <w:marLeft w:val="0"/>
      <w:marRight w:val="0"/>
      <w:marTop w:val="0"/>
      <w:marBottom w:val="0"/>
      <w:divBdr>
        <w:top w:val="none" w:sz="0" w:space="0" w:color="auto"/>
        <w:left w:val="none" w:sz="0" w:space="0" w:color="auto"/>
        <w:bottom w:val="none" w:sz="0" w:space="0" w:color="auto"/>
        <w:right w:val="none" w:sz="0" w:space="0" w:color="auto"/>
      </w:divBdr>
    </w:div>
    <w:div w:id="2079085349">
      <w:bodyDiv w:val="1"/>
      <w:marLeft w:val="0"/>
      <w:marRight w:val="0"/>
      <w:marTop w:val="0"/>
      <w:marBottom w:val="0"/>
      <w:divBdr>
        <w:top w:val="none" w:sz="0" w:space="0" w:color="auto"/>
        <w:left w:val="none" w:sz="0" w:space="0" w:color="auto"/>
        <w:bottom w:val="none" w:sz="0" w:space="0" w:color="auto"/>
        <w:right w:val="none" w:sz="0" w:space="0" w:color="auto"/>
      </w:divBdr>
    </w:div>
    <w:div w:id="2080856447">
      <w:bodyDiv w:val="1"/>
      <w:marLeft w:val="0"/>
      <w:marRight w:val="0"/>
      <w:marTop w:val="0"/>
      <w:marBottom w:val="0"/>
      <w:divBdr>
        <w:top w:val="none" w:sz="0" w:space="0" w:color="auto"/>
        <w:left w:val="none" w:sz="0" w:space="0" w:color="auto"/>
        <w:bottom w:val="none" w:sz="0" w:space="0" w:color="auto"/>
        <w:right w:val="none" w:sz="0" w:space="0" w:color="auto"/>
      </w:divBdr>
    </w:div>
    <w:div w:id="2082172639">
      <w:bodyDiv w:val="1"/>
      <w:marLeft w:val="0"/>
      <w:marRight w:val="0"/>
      <w:marTop w:val="0"/>
      <w:marBottom w:val="0"/>
      <w:divBdr>
        <w:top w:val="none" w:sz="0" w:space="0" w:color="auto"/>
        <w:left w:val="none" w:sz="0" w:space="0" w:color="auto"/>
        <w:bottom w:val="none" w:sz="0" w:space="0" w:color="auto"/>
        <w:right w:val="none" w:sz="0" w:space="0" w:color="auto"/>
      </w:divBdr>
    </w:div>
    <w:div w:id="2083481035">
      <w:bodyDiv w:val="1"/>
      <w:marLeft w:val="0"/>
      <w:marRight w:val="0"/>
      <w:marTop w:val="0"/>
      <w:marBottom w:val="0"/>
      <w:divBdr>
        <w:top w:val="none" w:sz="0" w:space="0" w:color="auto"/>
        <w:left w:val="none" w:sz="0" w:space="0" w:color="auto"/>
        <w:bottom w:val="none" w:sz="0" w:space="0" w:color="auto"/>
        <w:right w:val="none" w:sz="0" w:space="0" w:color="auto"/>
      </w:divBdr>
    </w:div>
    <w:div w:id="2085641291">
      <w:bodyDiv w:val="1"/>
      <w:marLeft w:val="0"/>
      <w:marRight w:val="0"/>
      <w:marTop w:val="0"/>
      <w:marBottom w:val="0"/>
      <w:divBdr>
        <w:top w:val="none" w:sz="0" w:space="0" w:color="auto"/>
        <w:left w:val="none" w:sz="0" w:space="0" w:color="auto"/>
        <w:bottom w:val="none" w:sz="0" w:space="0" w:color="auto"/>
        <w:right w:val="none" w:sz="0" w:space="0" w:color="auto"/>
      </w:divBdr>
    </w:div>
    <w:div w:id="2087343062">
      <w:bodyDiv w:val="1"/>
      <w:marLeft w:val="0"/>
      <w:marRight w:val="0"/>
      <w:marTop w:val="0"/>
      <w:marBottom w:val="0"/>
      <w:divBdr>
        <w:top w:val="none" w:sz="0" w:space="0" w:color="auto"/>
        <w:left w:val="none" w:sz="0" w:space="0" w:color="auto"/>
        <w:bottom w:val="none" w:sz="0" w:space="0" w:color="auto"/>
        <w:right w:val="none" w:sz="0" w:space="0" w:color="auto"/>
      </w:divBdr>
    </w:div>
    <w:div w:id="2087995414">
      <w:bodyDiv w:val="1"/>
      <w:marLeft w:val="0"/>
      <w:marRight w:val="0"/>
      <w:marTop w:val="0"/>
      <w:marBottom w:val="0"/>
      <w:divBdr>
        <w:top w:val="none" w:sz="0" w:space="0" w:color="auto"/>
        <w:left w:val="none" w:sz="0" w:space="0" w:color="auto"/>
        <w:bottom w:val="none" w:sz="0" w:space="0" w:color="auto"/>
        <w:right w:val="none" w:sz="0" w:space="0" w:color="auto"/>
      </w:divBdr>
    </w:div>
    <w:div w:id="2088335677">
      <w:bodyDiv w:val="1"/>
      <w:marLeft w:val="0"/>
      <w:marRight w:val="0"/>
      <w:marTop w:val="0"/>
      <w:marBottom w:val="0"/>
      <w:divBdr>
        <w:top w:val="none" w:sz="0" w:space="0" w:color="auto"/>
        <w:left w:val="none" w:sz="0" w:space="0" w:color="auto"/>
        <w:bottom w:val="none" w:sz="0" w:space="0" w:color="auto"/>
        <w:right w:val="none" w:sz="0" w:space="0" w:color="auto"/>
      </w:divBdr>
    </w:div>
    <w:div w:id="2097480644">
      <w:bodyDiv w:val="1"/>
      <w:marLeft w:val="0"/>
      <w:marRight w:val="0"/>
      <w:marTop w:val="0"/>
      <w:marBottom w:val="0"/>
      <w:divBdr>
        <w:top w:val="none" w:sz="0" w:space="0" w:color="auto"/>
        <w:left w:val="none" w:sz="0" w:space="0" w:color="auto"/>
        <w:bottom w:val="none" w:sz="0" w:space="0" w:color="auto"/>
        <w:right w:val="none" w:sz="0" w:space="0" w:color="auto"/>
      </w:divBdr>
    </w:div>
    <w:div w:id="2100560776">
      <w:bodyDiv w:val="1"/>
      <w:marLeft w:val="0"/>
      <w:marRight w:val="0"/>
      <w:marTop w:val="0"/>
      <w:marBottom w:val="0"/>
      <w:divBdr>
        <w:top w:val="none" w:sz="0" w:space="0" w:color="auto"/>
        <w:left w:val="none" w:sz="0" w:space="0" w:color="auto"/>
        <w:bottom w:val="none" w:sz="0" w:space="0" w:color="auto"/>
        <w:right w:val="none" w:sz="0" w:space="0" w:color="auto"/>
      </w:divBdr>
    </w:div>
    <w:div w:id="2109547108">
      <w:bodyDiv w:val="1"/>
      <w:marLeft w:val="0"/>
      <w:marRight w:val="0"/>
      <w:marTop w:val="0"/>
      <w:marBottom w:val="0"/>
      <w:divBdr>
        <w:top w:val="none" w:sz="0" w:space="0" w:color="auto"/>
        <w:left w:val="none" w:sz="0" w:space="0" w:color="auto"/>
        <w:bottom w:val="none" w:sz="0" w:space="0" w:color="auto"/>
        <w:right w:val="none" w:sz="0" w:space="0" w:color="auto"/>
      </w:divBdr>
    </w:div>
    <w:div w:id="2111125679">
      <w:bodyDiv w:val="1"/>
      <w:marLeft w:val="0"/>
      <w:marRight w:val="0"/>
      <w:marTop w:val="0"/>
      <w:marBottom w:val="0"/>
      <w:divBdr>
        <w:top w:val="none" w:sz="0" w:space="0" w:color="auto"/>
        <w:left w:val="none" w:sz="0" w:space="0" w:color="auto"/>
        <w:bottom w:val="none" w:sz="0" w:space="0" w:color="auto"/>
        <w:right w:val="none" w:sz="0" w:space="0" w:color="auto"/>
      </w:divBdr>
    </w:div>
    <w:div w:id="2113550486">
      <w:bodyDiv w:val="1"/>
      <w:marLeft w:val="0"/>
      <w:marRight w:val="0"/>
      <w:marTop w:val="0"/>
      <w:marBottom w:val="0"/>
      <w:divBdr>
        <w:top w:val="none" w:sz="0" w:space="0" w:color="auto"/>
        <w:left w:val="none" w:sz="0" w:space="0" w:color="auto"/>
        <w:bottom w:val="none" w:sz="0" w:space="0" w:color="auto"/>
        <w:right w:val="none" w:sz="0" w:space="0" w:color="auto"/>
      </w:divBdr>
    </w:div>
    <w:div w:id="2114085462">
      <w:bodyDiv w:val="1"/>
      <w:marLeft w:val="0"/>
      <w:marRight w:val="0"/>
      <w:marTop w:val="0"/>
      <w:marBottom w:val="0"/>
      <w:divBdr>
        <w:top w:val="none" w:sz="0" w:space="0" w:color="auto"/>
        <w:left w:val="none" w:sz="0" w:space="0" w:color="auto"/>
        <w:bottom w:val="none" w:sz="0" w:space="0" w:color="auto"/>
        <w:right w:val="none" w:sz="0" w:space="0" w:color="auto"/>
      </w:divBdr>
    </w:div>
    <w:div w:id="2114277560">
      <w:bodyDiv w:val="1"/>
      <w:marLeft w:val="0"/>
      <w:marRight w:val="0"/>
      <w:marTop w:val="0"/>
      <w:marBottom w:val="0"/>
      <w:divBdr>
        <w:top w:val="none" w:sz="0" w:space="0" w:color="auto"/>
        <w:left w:val="none" w:sz="0" w:space="0" w:color="auto"/>
        <w:bottom w:val="none" w:sz="0" w:space="0" w:color="auto"/>
        <w:right w:val="none" w:sz="0" w:space="0" w:color="auto"/>
      </w:divBdr>
    </w:div>
    <w:div w:id="2115200401">
      <w:bodyDiv w:val="1"/>
      <w:marLeft w:val="0"/>
      <w:marRight w:val="0"/>
      <w:marTop w:val="0"/>
      <w:marBottom w:val="0"/>
      <w:divBdr>
        <w:top w:val="none" w:sz="0" w:space="0" w:color="auto"/>
        <w:left w:val="none" w:sz="0" w:space="0" w:color="auto"/>
        <w:bottom w:val="none" w:sz="0" w:space="0" w:color="auto"/>
        <w:right w:val="none" w:sz="0" w:space="0" w:color="auto"/>
      </w:divBdr>
    </w:div>
    <w:div w:id="2115586090">
      <w:bodyDiv w:val="1"/>
      <w:marLeft w:val="0"/>
      <w:marRight w:val="0"/>
      <w:marTop w:val="0"/>
      <w:marBottom w:val="0"/>
      <w:divBdr>
        <w:top w:val="none" w:sz="0" w:space="0" w:color="auto"/>
        <w:left w:val="none" w:sz="0" w:space="0" w:color="auto"/>
        <w:bottom w:val="none" w:sz="0" w:space="0" w:color="auto"/>
        <w:right w:val="none" w:sz="0" w:space="0" w:color="auto"/>
      </w:divBdr>
    </w:div>
    <w:div w:id="2117094105">
      <w:bodyDiv w:val="1"/>
      <w:marLeft w:val="0"/>
      <w:marRight w:val="0"/>
      <w:marTop w:val="0"/>
      <w:marBottom w:val="0"/>
      <w:divBdr>
        <w:top w:val="none" w:sz="0" w:space="0" w:color="auto"/>
        <w:left w:val="none" w:sz="0" w:space="0" w:color="auto"/>
        <w:bottom w:val="none" w:sz="0" w:space="0" w:color="auto"/>
        <w:right w:val="none" w:sz="0" w:space="0" w:color="auto"/>
      </w:divBdr>
    </w:div>
    <w:div w:id="2117820852">
      <w:bodyDiv w:val="1"/>
      <w:marLeft w:val="0"/>
      <w:marRight w:val="0"/>
      <w:marTop w:val="0"/>
      <w:marBottom w:val="0"/>
      <w:divBdr>
        <w:top w:val="none" w:sz="0" w:space="0" w:color="auto"/>
        <w:left w:val="none" w:sz="0" w:space="0" w:color="auto"/>
        <w:bottom w:val="none" w:sz="0" w:space="0" w:color="auto"/>
        <w:right w:val="none" w:sz="0" w:space="0" w:color="auto"/>
      </w:divBdr>
    </w:div>
    <w:div w:id="2119712998">
      <w:bodyDiv w:val="1"/>
      <w:marLeft w:val="0"/>
      <w:marRight w:val="0"/>
      <w:marTop w:val="0"/>
      <w:marBottom w:val="0"/>
      <w:divBdr>
        <w:top w:val="none" w:sz="0" w:space="0" w:color="auto"/>
        <w:left w:val="none" w:sz="0" w:space="0" w:color="auto"/>
        <w:bottom w:val="none" w:sz="0" w:space="0" w:color="auto"/>
        <w:right w:val="none" w:sz="0" w:space="0" w:color="auto"/>
      </w:divBdr>
    </w:div>
    <w:div w:id="2119719602">
      <w:bodyDiv w:val="1"/>
      <w:marLeft w:val="0"/>
      <w:marRight w:val="0"/>
      <w:marTop w:val="0"/>
      <w:marBottom w:val="0"/>
      <w:divBdr>
        <w:top w:val="none" w:sz="0" w:space="0" w:color="auto"/>
        <w:left w:val="none" w:sz="0" w:space="0" w:color="auto"/>
        <w:bottom w:val="none" w:sz="0" w:space="0" w:color="auto"/>
        <w:right w:val="none" w:sz="0" w:space="0" w:color="auto"/>
      </w:divBdr>
    </w:div>
    <w:div w:id="2126192586">
      <w:bodyDiv w:val="1"/>
      <w:marLeft w:val="0"/>
      <w:marRight w:val="0"/>
      <w:marTop w:val="0"/>
      <w:marBottom w:val="0"/>
      <w:divBdr>
        <w:top w:val="none" w:sz="0" w:space="0" w:color="auto"/>
        <w:left w:val="none" w:sz="0" w:space="0" w:color="auto"/>
        <w:bottom w:val="none" w:sz="0" w:space="0" w:color="auto"/>
        <w:right w:val="none" w:sz="0" w:space="0" w:color="auto"/>
      </w:divBdr>
    </w:div>
    <w:div w:id="2126390751">
      <w:bodyDiv w:val="1"/>
      <w:marLeft w:val="0"/>
      <w:marRight w:val="0"/>
      <w:marTop w:val="0"/>
      <w:marBottom w:val="0"/>
      <w:divBdr>
        <w:top w:val="none" w:sz="0" w:space="0" w:color="auto"/>
        <w:left w:val="none" w:sz="0" w:space="0" w:color="auto"/>
        <w:bottom w:val="none" w:sz="0" w:space="0" w:color="auto"/>
        <w:right w:val="none" w:sz="0" w:space="0" w:color="auto"/>
      </w:divBdr>
    </w:div>
    <w:div w:id="2128237889">
      <w:bodyDiv w:val="1"/>
      <w:marLeft w:val="0"/>
      <w:marRight w:val="0"/>
      <w:marTop w:val="0"/>
      <w:marBottom w:val="0"/>
      <w:divBdr>
        <w:top w:val="none" w:sz="0" w:space="0" w:color="auto"/>
        <w:left w:val="none" w:sz="0" w:space="0" w:color="auto"/>
        <w:bottom w:val="none" w:sz="0" w:space="0" w:color="auto"/>
        <w:right w:val="none" w:sz="0" w:space="0" w:color="auto"/>
      </w:divBdr>
    </w:div>
    <w:div w:id="2132942336">
      <w:bodyDiv w:val="1"/>
      <w:marLeft w:val="0"/>
      <w:marRight w:val="0"/>
      <w:marTop w:val="0"/>
      <w:marBottom w:val="0"/>
      <w:divBdr>
        <w:top w:val="none" w:sz="0" w:space="0" w:color="auto"/>
        <w:left w:val="none" w:sz="0" w:space="0" w:color="auto"/>
        <w:bottom w:val="none" w:sz="0" w:space="0" w:color="auto"/>
        <w:right w:val="none" w:sz="0" w:space="0" w:color="auto"/>
      </w:divBdr>
    </w:div>
    <w:div w:id="2135100896">
      <w:bodyDiv w:val="1"/>
      <w:marLeft w:val="0"/>
      <w:marRight w:val="0"/>
      <w:marTop w:val="0"/>
      <w:marBottom w:val="0"/>
      <w:divBdr>
        <w:top w:val="none" w:sz="0" w:space="0" w:color="auto"/>
        <w:left w:val="none" w:sz="0" w:space="0" w:color="auto"/>
        <w:bottom w:val="none" w:sz="0" w:space="0" w:color="auto"/>
        <w:right w:val="none" w:sz="0" w:space="0" w:color="auto"/>
      </w:divBdr>
    </w:div>
    <w:div w:id="2135520907">
      <w:bodyDiv w:val="1"/>
      <w:marLeft w:val="0"/>
      <w:marRight w:val="0"/>
      <w:marTop w:val="0"/>
      <w:marBottom w:val="0"/>
      <w:divBdr>
        <w:top w:val="none" w:sz="0" w:space="0" w:color="auto"/>
        <w:left w:val="none" w:sz="0" w:space="0" w:color="auto"/>
        <w:bottom w:val="none" w:sz="0" w:space="0" w:color="auto"/>
        <w:right w:val="none" w:sz="0" w:space="0" w:color="auto"/>
      </w:divBdr>
    </w:div>
    <w:div w:id="2135711157">
      <w:bodyDiv w:val="1"/>
      <w:marLeft w:val="0"/>
      <w:marRight w:val="0"/>
      <w:marTop w:val="0"/>
      <w:marBottom w:val="0"/>
      <w:divBdr>
        <w:top w:val="none" w:sz="0" w:space="0" w:color="auto"/>
        <w:left w:val="none" w:sz="0" w:space="0" w:color="auto"/>
        <w:bottom w:val="none" w:sz="0" w:space="0" w:color="auto"/>
        <w:right w:val="none" w:sz="0" w:space="0" w:color="auto"/>
      </w:divBdr>
    </w:div>
    <w:div w:id="2135974930">
      <w:bodyDiv w:val="1"/>
      <w:marLeft w:val="0"/>
      <w:marRight w:val="0"/>
      <w:marTop w:val="0"/>
      <w:marBottom w:val="0"/>
      <w:divBdr>
        <w:top w:val="none" w:sz="0" w:space="0" w:color="auto"/>
        <w:left w:val="none" w:sz="0" w:space="0" w:color="auto"/>
        <w:bottom w:val="none" w:sz="0" w:space="0" w:color="auto"/>
        <w:right w:val="none" w:sz="0" w:space="0" w:color="auto"/>
      </w:divBdr>
    </w:div>
    <w:div w:id="2141920414">
      <w:bodyDiv w:val="1"/>
      <w:marLeft w:val="0"/>
      <w:marRight w:val="0"/>
      <w:marTop w:val="0"/>
      <w:marBottom w:val="0"/>
      <w:divBdr>
        <w:top w:val="none" w:sz="0" w:space="0" w:color="auto"/>
        <w:left w:val="none" w:sz="0" w:space="0" w:color="auto"/>
        <w:bottom w:val="none" w:sz="0" w:space="0" w:color="auto"/>
        <w:right w:val="none" w:sz="0" w:space="0" w:color="auto"/>
      </w:divBdr>
    </w:div>
    <w:div w:id="2143226792">
      <w:bodyDiv w:val="1"/>
      <w:marLeft w:val="0"/>
      <w:marRight w:val="0"/>
      <w:marTop w:val="0"/>
      <w:marBottom w:val="0"/>
      <w:divBdr>
        <w:top w:val="none" w:sz="0" w:space="0" w:color="auto"/>
        <w:left w:val="none" w:sz="0" w:space="0" w:color="auto"/>
        <w:bottom w:val="none" w:sz="0" w:space="0" w:color="auto"/>
        <w:right w:val="none" w:sz="0" w:space="0" w:color="auto"/>
      </w:divBdr>
    </w:div>
    <w:div w:id="2144689122">
      <w:bodyDiv w:val="1"/>
      <w:marLeft w:val="0"/>
      <w:marRight w:val="0"/>
      <w:marTop w:val="0"/>
      <w:marBottom w:val="0"/>
      <w:divBdr>
        <w:top w:val="none" w:sz="0" w:space="0" w:color="auto"/>
        <w:left w:val="none" w:sz="0" w:space="0" w:color="auto"/>
        <w:bottom w:val="none" w:sz="0" w:space="0" w:color="auto"/>
        <w:right w:val="none" w:sz="0" w:space="0" w:color="auto"/>
      </w:divBdr>
    </w:div>
    <w:div w:id="21457301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pn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1.emf"/><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daniele.cespi2@unibo.it"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e"/>
          <w:gallery w:val="placeholder"/>
        </w:category>
        <w:types>
          <w:type w:val="bbPlcHdr"/>
        </w:types>
        <w:behaviors>
          <w:behavior w:val="content"/>
        </w:behaviors>
        <w:guid w:val="{F3A42406-8394-4A06-874B-24E64227654A}"/>
      </w:docPartPr>
      <w:docPartBody>
        <w:p w:rsidR="0014348D" w:rsidRDefault="00FC3532">
          <w:r w:rsidRPr="00065071">
            <w:rPr>
              <w:rStyle w:val="Testosegnaposto"/>
            </w:rPr>
            <w:t>Fare clic o toccare qui per immettere il testo.</w:t>
          </w:r>
        </w:p>
      </w:docPartBody>
    </w:docPart>
    <w:docPart>
      <w:docPartPr>
        <w:name w:val="3FABBDD876C7437A88853F96BA351999"/>
        <w:category>
          <w:name w:val="Generale"/>
          <w:gallery w:val="placeholder"/>
        </w:category>
        <w:types>
          <w:type w:val="bbPlcHdr"/>
        </w:types>
        <w:behaviors>
          <w:behavior w:val="content"/>
        </w:behaviors>
        <w:guid w:val="{F46336EF-AF40-486C-846B-4785ECCA7AEA}"/>
      </w:docPartPr>
      <w:docPartBody>
        <w:p w:rsidR="006F4675" w:rsidRDefault="00B659CE" w:rsidP="00B659CE">
          <w:pPr>
            <w:pStyle w:val="3FABBDD876C7437A88853F96BA351999"/>
          </w:pPr>
          <w:r w:rsidRPr="00065071">
            <w:rPr>
              <w:rStyle w:val="Testosegnaposto"/>
            </w:rPr>
            <w:t>Fare clic o toccare qui per immettere il testo.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Times">
    <w:panose1 w:val="02020603050405020304"/>
    <w:charset w:val="00"/>
    <w:family w:val="roman"/>
    <w:pitch w:val="variable"/>
    <w:sig w:usb0="E0002EFF" w:usb1="C000785B" w:usb2="00000009" w:usb3="00000000" w:csb0="000001FF" w:csb1="00000000"/>
  </w:font>
  <w:font w:name="Arno Pro">
    <w:altName w:val="Times New Roman"/>
    <w:panose1 w:val="00000000000000000000"/>
    <w:charset w:val="00"/>
    <w:family w:val="roman"/>
    <w:notTrueType/>
    <w:pitch w:val="variable"/>
    <w:sig w:usb0="60000287" w:usb1="00000001" w:usb2="00000000" w:usb3="00000000" w:csb0="0000019F" w:csb1="00000000"/>
  </w:font>
  <w:font w:name="Yu Mincho">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C3532"/>
    <w:rsid w:val="000F07CE"/>
    <w:rsid w:val="00142FFC"/>
    <w:rsid w:val="0014348D"/>
    <w:rsid w:val="00162FB6"/>
    <w:rsid w:val="001B00F7"/>
    <w:rsid w:val="001F1134"/>
    <w:rsid w:val="00234C95"/>
    <w:rsid w:val="002515A1"/>
    <w:rsid w:val="002D38AF"/>
    <w:rsid w:val="0030151E"/>
    <w:rsid w:val="0039055F"/>
    <w:rsid w:val="003961D3"/>
    <w:rsid w:val="003D0B2D"/>
    <w:rsid w:val="003D5436"/>
    <w:rsid w:val="004169B6"/>
    <w:rsid w:val="004228F4"/>
    <w:rsid w:val="0044442A"/>
    <w:rsid w:val="00473199"/>
    <w:rsid w:val="0058072E"/>
    <w:rsid w:val="005A7793"/>
    <w:rsid w:val="00656F74"/>
    <w:rsid w:val="006B56A8"/>
    <w:rsid w:val="006F4675"/>
    <w:rsid w:val="00703D47"/>
    <w:rsid w:val="0074403C"/>
    <w:rsid w:val="007E753A"/>
    <w:rsid w:val="007F7EFC"/>
    <w:rsid w:val="00811CC8"/>
    <w:rsid w:val="009211DD"/>
    <w:rsid w:val="00A1707B"/>
    <w:rsid w:val="00B00CF6"/>
    <w:rsid w:val="00B15947"/>
    <w:rsid w:val="00B2135D"/>
    <w:rsid w:val="00B33891"/>
    <w:rsid w:val="00B659CE"/>
    <w:rsid w:val="00B66E13"/>
    <w:rsid w:val="00B75A1A"/>
    <w:rsid w:val="00BD7398"/>
    <w:rsid w:val="00C1155D"/>
    <w:rsid w:val="00C15906"/>
    <w:rsid w:val="00C176C1"/>
    <w:rsid w:val="00CC1B99"/>
    <w:rsid w:val="00D03DD5"/>
    <w:rsid w:val="00D732B1"/>
    <w:rsid w:val="00E65301"/>
    <w:rsid w:val="00E70C1D"/>
    <w:rsid w:val="00E95067"/>
    <w:rsid w:val="00F3259E"/>
    <w:rsid w:val="00F401CF"/>
    <w:rsid w:val="00F65F8A"/>
    <w:rsid w:val="00FC3532"/>
    <w:rsid w:val="00FD4937"/>
  </w:rsids>
  <m:mathPr>
    <m:mathFont m:val="Cambria Math"/>
    <m:brkBin m:val="before"/>
    <m:brkBinSub m:val="--"/>
    <m:smallFrac m:val="0"/>
    <m:dispDef/>
    <m:lMargin m:val="0"/>
    <m:rMargin m:val="0"/>
    <m:defJc m:val="centerGroup"/>
    <m:wrapIndent m:val="1440"/>
    <m:intLim m:val="subSup"/>
    <m:naryLim m:val="undOvr"/>
  </m:mathPr>
  <w:themeFontLang w:val="it-IT"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it-IT" w:eastAsia="it-IT"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Testosegnaposto">
    <w:name w:val="Placeholder Text"/>
    <w:basedOn w:val="Carpredefinitoparagrafo"/>
    <w:uiPriority w:val="99"/>
    <w:semiHidden/>
    <w:rsid w:val="00B659CE"/>
    <w:rPr>
      <w:color w:val="808080"/>
    </w:rPr>
  </w:style>
  <w:style w:type="paragraph" w:customStyle="1" w:styleId="3FABBDD876C7437A88853F96BA351999">
    <w:name w:val="3FABBDD876C7437A88853F96BA351999"/>
    <w:rsid w:val="00B659C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3">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25011505-7E05-4935-94DD-5AAA46BF6F88}">
  <we:reference id="wa104382081" version="1.46.0.0" store="it-IT" storeType="OMEX"/>
  <we:alternateReferences>
    <we:reference id="WA104382081" version="1.46.0.0" store="WA104382081" storeType="OMEX"/>
  </we:alternateReferences>
  <we:properties>
    <we:property name="MENDELEY_CITATIONS" value="[{&quot;citationID&quot;:&quot;MENDELEY_CITATION_0b5dfba5-bbf3-46ae-a0ae-35beebbde052&quot;,&quot;properties&quot;:{&quot;noteIndex&quot;:0},&quot;isEdited&quot;:false,&quot;manualOverride&quot;:{&quot;isManuallyOverridden&quot;:false,&quot;citeprocText&quot;:&quot;(Zhang et al., 2021)&quot;,&quot;manualOverrideText&quot;:&quot;&quot;},&quot;citationTag&quot;:&quot;MENDELEY_CITATION_v3_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&quot;,&quot;citationItems&quot;:[{&quot;id&quot;:&quot;90c944d4-41e9-347e-a7f4-8223cc2d2067&quot;,&quot;itemData&quot;:{&quot;type&quot;:&quot;article-journal&quot;,&quot;id&quot;:&quot;90c944d4-41e9-347e-a7f4-8223cc2d2067&quot;,&quot;title&quot;:&quot;Analyzing the environmental impact of copper-based mixed waste recycling-a LCA case study in China&quot;,&quot;author&quot;:[{&quot;family&quot;:&quot;Zhang&quot;,&quot;given&quot;:&quot;Wenbiao&quot;,&quot;parse-names&quot;:false,&quot;dropping-particle&quot;:&quot;&quot;,&quot;non-dropping-particle&quot;:&quot;&quot;},{&quot;family&quot;:&quot;Li&quot;,&quot;given&quot;:&quot;Zehong&quot;,&quot;parse-names&quot;:false,&quot;dropping-particle&quot;:&quot;&quot;,&quot;non-dropping-particle&quot;:&quot;&quot;},{&quot;family&quot;:&quot;Dong&quot;,&quot;given&quot;:&quot;Suocheng&quot;,&quot;parse-names&quot;:false,&quot;dropping-particle&quot;:&quot;&quot;,&quot;non-dropping-particle&quot;:&quot;&quot;},{&quot;family&quot;:&quot;Qian&quot;,&quot;given&quot;:&quot;Peng&quot;,&quot;parse-names&quot;:false,&quot;dropping-particle&quot;:&quot;&quot;,&quot;non-dropping-particle&quot;:&quot;&quot;},{&quot;family&quot;:&quot;Ye&quot;,&quot;given&quot;:&quot;Shufeng&quot;,&quot;parse-names&quot;:false,&quot;dropping-particle&quot;:&quot;&quot;,&quot;non-dropping-particle&quot;:&quot;&quot;},{&quot;family&quot;:&quot;Hu&quot;,&quot;given&quot;:&quot;Shuhan&quot;,&quot;parse-names&quot;:false,&quot;dropping-particle&quot;:&quot;&quot;,&quot;non-dropping-particle&quot;:&quot;&quot;},{&quot;family&quot;:&quot;Xia&quot;,&quot;given&quot;:&quot;Bing&quot;,&quot;parse-names&quot;:false,&quot;dropping-particle&quot;:&quot;&quot;,&quot;non-dropping-particle&quot;:&quot;&quot;},{&quot;family&quot;:&quot;Wang&quot;,&quot;given&quot;:&quot;Chunying&quot;,&quot;parse-names&quot;:false,&quot;dropping-particle&quot;:&quot;&quot;,&quot;non-dropping-particle&quot;:&quot;&quot;}],&quot;container-title&quot;:&quot;Journal of Cleaner Production&quot;,&quot;container-title-short&quot;:&quot;J Clean Prod&quot;,&quot;DOI&quot;:&quot;10.1016/j.jclepro.2020.125256&quot;,&quot;ISSN&quot;:&quot;09596526&quot;,&quot;issued&quot;:{&quot;date-parts&quot;:[[2021,2,15]]},&quot;abstract&quot;:&quot;Copper-based mixed wastes include copper-containing wastes from the chemical, metallurgy, copper processing, printing, electronic component manufacturing, and other industries. Copper-based mixed wastes have high humidity and a significantly lower copper content than general waste copper, pose serious environmental hazards, and are very difficult to recover. The recycling of copper-based mixed wastes has important economic and environmental significance. Chinese companies have started extracting copper and other metals from copper-based waste mixtures and have achieved a high economic efficiency. This paper assesses the environmental impacts of copper-based mixed waste recycling and suggests possible optimization measures for the production process with respect to environmental impacts. The life cycle assessment (LCA) method is adopted to evaluate the effects of different production processes and to compare the environmental impacts of copper recovery from copper-based mixed waste recycling to the environmental impacts of primary and secondary copper production. Sensitivity analysis is conducted to estimate and evaluate the effects of possible production process optimization measures on environmental impacts. The results show the following: 1) The environmental impact of the copper-based mixed waste recovery process is generally superior to that of primary copper production in China on average, while it is inferior to that of secondary copper production. For example, the fossil energy consumption in primary copper production accounts for 74.9% of the impact of this process. 2) Smelting is the production process with the greatest environmental impact throughout the life cycle of copper-based mixed waste, accounting for 64.5% of the normalized index of the total environmental impact; and electrolysis and zinc recovery reach 19.8% and 12.1% of the total normalized index, respectively. 3) The raw materials and emission components with the largest environmental impacts are the carbon emissions from coal use and carbon dioxide emissions during smelting, the use of electricity during electrolysis, and the use of heavy oil and lime as raw materials during refining; these five items account for 69.7% of the total environmental impact. Thus, efforts at process improvement should focus on the full life cycle of energy utilization in the smelting process and on energy and material depletion in the refining and electrolysis processes. Specific process improvements and simulation analyses are important directions for further research.&quot;,&quot;publisher&quot;:&quot;Elsevier Ltd&quot;,&quot;volume&quot;:&quot;284&quot;},&quot;isTemporary&quot;:false,&quot;suppress-author&quot;:false,&quot;composite&quot;:false,&quot;author-only&quot;:false}]},{&quot;citationID&quot;:&quot;MENDELEY_CITATION_10b925fb-5166-48ff-93a1-4d83504bec4a&quot;,&quot;properties&quot;:{&quot;noteIndex&quot;:0},&quot;isEdited&quot;:false,&quot;manualOverride&quot;:{&quot;isManuallyOverridden&quot;:false,&quot;citeprocText&quot;:&quot;(Chen et al., 2021)&quot;,&quot;manualOverrideText&quot;:&quot;&quot;},&quot;citationTag&quot;:&quot;MENDELEY_CITATION_v3_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&quot;,&quot;citationItems&quot;:[{&quot;id&quot;:&quot;c2b82df5-c6ab-3839-9258-391e2abb10a9&quot;,&quot;itemData&quot;:{&quot;type&quot;:&quot;article-journal&quot;,&quot;id&quot;:&quot;c2b82df5-c6ab-3839-9258-391e2abb10a9&quot;,&quot;title&quot;:&quot;Uncertainty caused by life cycle impact assessment methods: Case studies in process-based LCI databases&quot;,&quot;author&quot;:[{&quot;family&quot;:&quot;Chen&quot;,&quot;given&quot;:&quot;Xiaoju&quot;,&quot;parse-names&quot;:false,&quot;dropping-particle&quot;:&quot;&quot;,&quot;non-dropping-particle&quot;:&quot;&quot;},{&quot;family&quot;:&quot;Matthews&quot;,&quot;given&quot;:&quot;H. Scott&quot;,&quot;parse-names&quot;:false,&quot;dropping-particle&quot;:&quot;&quot;,&quot;non-dropping-particle&quot;:&quot;&quot;},{&quot;family&quot;:&quot;Griffin&quot;,&quot;given&quot;:&quot;W. Michael&quot;,&quot;parse-names&quot;:false,&quot;dropping-particle&quot;:&quot;&quot;,&quot;non-dropping-particle&quot;:&quot;&quot;}],&quot;container-title&quot;:&quot;Resources, Conservation and Recycling&quot;,&quot;container-title-short&quot;:&quot;Resour Conserv Recycl&quot;,&quot;DOI&quot;:&quot;10.1016/j.resconrec.2021.105678&quot;,&quot;ISSN&quot;:&quot;18790658&quot;,&quot;issued&quot;:{&quot;date-parts&quot;:[[2021,9,1]]},&quot;abstract&quot;:&quot;Life cycle impact assessment (LCIA) transforms inventories of environmental flows to environmental impacts in life cycle assessment (LCA) studies. Many impact assessment methods have been developed for impact categories such as global warming, acidification, and ecotoxicity. These impact assessment methods provide different characterization factor values and impact units for the same impact category. LCA studies often report results for one or at most a few impact assessment methods and overlook the uncertainty caused by selecting and using different methods. In this study, we systematically evaluated uncertainties that result from considering different LCIA methods; cases from the US LCI and the ecoinvent database were used to demonstrate the uncertainties. Results showed that the discrepancies of the total impact results were caused by differences in 1) the total emission values included in the inventory; 2) the coverages of substances in methods, and 3) the differences in the characterization factor values of the substances. Case studies showed large uncertainties for all impact categories except for global warming. For most of the categories studied, the maximum values were 10,000 times larger than the minimum values. These results should be taken into consideration for impact assessments that involve categories with large uncertainties. The information provided by this paper can help researchers and software developers to understand the uncertainty caused by choosing different LCIA methods and the importance of communicating such information to LCA practitioners. The results can also help decision-makers to build guidance that is related to build and choose LCIA methods for various topics.&quot;,&quot;publisher&quot;:&quot;Elsevier B.V.&quot;,&quot;volume&quot;:&quot;172&quot;},&quot;isTemporary&quot;:false,&quot;suppress-author&quot;:false,&quot;composite&quot;:false,&quot;author-only&quot;:false}]}]"/>
    <we:property name="MENDELEY_CITATIONS_STYLE" value="{&quot;id&quot;:&quot;https://www.zotero.org/styles/apa&quot;,&quot;title&quot;:&quot;American Psychological Association 7th edition&quot;,&quot;format&quot;:&quot;author-date&quot;,&quot;defaultLocale&quot;:null,&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C62A39FAC2C8541B534D3BEC79E1C9B" ma:contentTypeVersion="12" ma:contentTypeDescription="Create a new document." ma:contentTypeScope="" ma:versionID="63bcb648f986c1483b0217d659c5975e">
  <xsd:schema xmlns:xsd="http://www.w3.org/2001/XMLSchema" xmlns:xs="http://www.w3.org/2001/XMLSchema" xmlns:p="http://schemas.microsoft.com/office/2006/metadata/properties" xmlns:ns2="48d15535-5bfb-4cf5-a3ba-74f9c22dcabb" xmlns:ns3="fcf4bc59-b070-41db-b1d0-d14f3391646e" targetNamespace="http://schemas.microsoft.com/office/2006/metadata/properties" ma:root="true" ma:fieldsID="ff1b6d741e44880caafdc41d2af7f1be" ns2:_="" ns3:_="">
    <xsd:import namespace="48d15535-5bfb-4cf5-a3ba-74f9c22dcabb"/>
    <xsd:import namespace="fcf4bc59-b070-41db-b1d0-d14f3391646e"/>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8d15535-5bfb-4cf5-a3ba-74f9c22dcab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8c3ef789-c194-4a6f-b7e9-452e129b4e36"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cf4bc59-b070-41db-b1d0-d14f3391646e"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023bf5ab-acb3-40ff-abf2-d49d248c79af}" ma:internalName="TaxCatchAll" ma:showField="CatchAllData" ma:web="fcf4bc59-b070-41db-b1d0-d14f3391646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fcf4bc59-b070-41db-b1d0-d14f3391646e" xsi:nil="true"/>
    <lcf76f155ced4ddcb4097134ff3c332f xmlns="48d15535-5bfb-4cf5-a3ba-74f9c22dcabb">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b:Source>
    <b:Tag>Sol98</b:Tag>
    <b:SourceType>JournalArticle</b:SourceType>
    <b:Guid>{91D80B17-A6EC-4CA9-8E10-F30FDF4E601A}</b:Guid>
    <b:Author>
      <b:Author>
        <b:NameList>
          <b:Person>
            <b:Last>Solley</b:Last>
            <b:First>W.</b:First>
            <b:Middle>B., Pierce, R. R., Perlman, H. A.</b:Middle>
          </b:Person>
        </b:NameList>
      </b:Author>
    </b:Author>
    <b:Title>Estimated Use of Water in the United States in 1995</b:Title>
    <b:Year>1998</b:Year>
    <b:RefOrder>1</b:RefOrder>
  </b:Source>
  <b:Source>
    <b:Tag>Way98</b:Tag>
    <b:SourceType>Report</b:SourceType>
    <b:Guid>{C3226D78-DBAF-5F4F-A998-B7C78745FE63}</b:Guid>
    <b:Author>
      <b:Author>
        <b:NameList>
          <b:Person>
            <b:Last>Wayne B. Solley</b:Last>
            <b:First>Robert</b:First>
            <b:Middle>R. Pierce, Howard A. Perlman</b:Middle>
          </b:Person>
        </b:NameList>
      </b:Author>
    </b:Author>
    <b:Title>Estimated use of water in the United States in 1995</b:Title>
    <b:City>Denver</b:City>
    <b:Publisher>USGS</b:Publisher>
    <b:Year>1998</b:Year>
    <b:RefOrder>2</b:RefOrder>
  </b:Source>
  <b:Source>
    <b:Tag>Mor18</b:Tag>
    <b:SourceType>JournalArticle</b:SourceType>
    <b:Guid>{362BB179-52EB-A549-9D1E-C0E8D7365B2F}</b:Guid>
    <b:Author>
      <b:Author>
        <b:NameList>
          <b:Person>
            <b:Last>Morten Andreas Dahl Larsen</b:Last>
            <b:First>Martin</b:First>
            <b:Middle>Drews</b:Middle>
          </b:Person>
        </b:NameList>
      </b:Author>
    </b:Author>
    <b:Title>Water use in electricity generation for water-energy nexus analyses: The European case</b:Title>
    <b:Year>2018</b:Year>
    <b:JournalName>Science of the Total Environment</b:JournalName>
    <b:Pages>1</b:Pages>
    <b:RefOrder>3</b:RefOrder>
  </b:Source>
  <b:Source>
    <b:Tag>Jia15</b:Tag>
    <b:SourceType>JournalArticle</b:SourceType>
    <b:Guid>{3052C3D9-20DC-FD49-A328-D0A18A408300}</b:Guid>
    <b:Author>
      <b:Author>
        <b:NameList>
          <b:Person>
            <b:Last>Jianguo Liu</b:Last>
            <b:First>Harold</b:First>
            <b:Middle>Mooney, Vanessa Hull, Steven J. Davis, Joanne Gaskell, Thomas Hertel, Jane Lubchenco, Karen C. Seto, Peter Gleick, Claire Kremen, Shuxin Li</b:Middle>
          </b:Person>
        </b:NameList>
      </b:Author>
    </b:Author>
    <b:Title>Systems integration for global sustainability</b:Title>
    <b:JournalName>Science</b:JournalName>
    <b:Year>2015</b:Year>
    <b:Pages>4-5</b:Pages>
    <b:RefOrder>4</b:RefOrder>
  </b:Source>
  <b:Source>
    <b:Tag>Yal16</b:Tag>
    <b:SourceType>JournalArticle</b:SourceType>
    <b:Guid>{35C90CAD-2B30-DB4F-A6AC-E4BB75F0F044}</b:Guid>
    <b:Author>
      <b:Author>
        <b:NameList>
          <b:Person>
            <b:Last>Yaling Liu</b:Last>
            <b:First>Mohamad</b:First>
            <b:Middle>Hejazi, Page Kyle, Son H. Kim, Evan Davies, Diego G. Miralles, Adriaan J. Teuling, Yujie He, Dev Niyogi</b:Middle>
          </b:Person>
        </b:NameList>
      </b:Author>
    </b:Author>
    <b:Title>Global and Regional Evaluation of Energy for Water</b:Title>
    <b:JournalName>Environmental science &amp; technology</b:JournalName>
    <b:Year>2016</b:Year>
    <b:Pages>1</b:Pages>
    <b:RefOrder>5</b:RefOrder>
  </b:Source>
  <b:Source>
    <b:Tag>Wei11</b:Tag>
    <b:SourceType>Report</b:SourceType>
    <b:Guid>{83AF4859-B0C8-4E67-B710-74CEA2D9882A}</b:Guid>
    <b:Author>
      <b:Author>
        <b:NameList>
          <b:Person>
            <b:Last>Weiwei Moa</b:Last>
            <b:First>Qiong</b:First>
            <b:Middle>Zhang, James R. Mihelcic, David R. Hokanson</b:Middle>
          </b:Person>
        </b:NameList>
      </b:Author>
    </b:Author>
    <b:Title>Embodied energy comparison of surface water and groundwater supply options</b:Title>
    <b:Year>2011</b:Year>
    <b:Publisher>Elsevier</b:Publisher>
    <b:RefOrder>6</b:RefOrder>
  </b:Source>
  <b:Source>
    <b:Tag>Emb</b:Tag>
    <b:SourceType>JournalArticle</b:SourceType>
    <b:Guid>{77A2C776-F2D1-544D-A802-3A9DFA0D40F9}</b:Guid>
    <b:Title>Embodied energy comparison of surface water and groundwater supply options</b:Title>
    <b:Author>
      <b:Author>
        <b:NameList>
          <b:Person>
            <b:Last>Weiwei Mo</b:Last>
            <b:First>Qiong</b:First>
            <b:Middle>Zhang, James R. Mihelcic, David R. Hokanson</b:Middle>
          </b:Person>
        </b:NameList>
      </b:Author>
    </b:Author>
    <b:JournalName>ScienceDirect</b:JournalName>
    <b:Year>2011</b:Year>
    <b:Pages>1</b:Pages>
    <b:Publisher>Elsevier</b:Publisher>
    <b:City>Tampa FL</b:City>
    <b:RefOrder>7</b:RefOrder>
  </b:Source>
  <b:Source>
    <b:Tag>Segnaposto1</b:Tag>
    <b:SourceType>JournalArticle</b:SourceType>
    <b:Guid>{D56F128B-1678-0343-BB8C-DDFD858DBE90}</b:Guid>
    <b:Title>Global and Regional Evaluation of Energy for Water</b:Title>
    <b:Year>2016</b:Year>
    <b:Author>
      <b:Author>
        <b:NameList>
          <b:Person>
            <b:Last>Yaling Liu</b:Last>
            <b:First>Mohamad</b:First>
            <b:Middle>Hejazi, Page Kyle, Son H. Kim, Evan Davies, Diego G. Miralles, Adriaan J. Teuling, Yujie He, Dev Niyogi</b:Middle>
          </b:Person>
        </b:NameList>
      </b:Author>
    </b:Author>
    <b:JournalName>Environmental science &amp; technology</b:JournalName>
    <b:Pages>1-3</b:Pages>
    <b:Publisher>ACS publications</b:Publisher>
    <b:City>Maryland</b:City>
    <b:RefOrder>8</b:RefOrder>
  </b:Source>
  <b:Source>
    <b:Tag>Rom20</b:Tag>
    <b:SourceType>InternetSite</b:SourceType>
    <b:Guid>{4CF4B60A-C0F4-BD46-BC7E-2B95F1F74BA1}</b:Guid>
    <b:Year>2020</b:Year>
    <b:Author>
      <b:Author>
        <b:Corporate>Romagna Acque - Società delle fonti S.p.A.</b:Corporate>
      </b:Author>
    </b:Author>
    <b:InternetSiteTitle>Romagna Acque</b:InternetSiteTitle>
    <b:URL>https://www.romagnacque.it</b:URL>
    <b:RefOrder>9</b:RefOrder>
  </b:Source>
  <b:Source>
    <b:Tag>Wor96</b:Tag>
    <b:SourceType>Book</b:SourceType>
    <b:Guid>{1CEEE110-F6F7-6D43-9B9A-51EC2F9FEC65}</b:Guid>
    <b:Title>Water Sanitation and Health: Coagulation, flocculation and clarification</b:Title>
    <b:Year>1996</b:Year>
    <b:Author>
      <b:Author>
        <b:Corporate>World Health Organization</b:Corporate>
      </b:Author>
    </b:Author>
    <b:Pages>97-101</b:Pages>
    <b:RefOrder>10</b:RefOrder>
  </b:Source>
  <b:Source>
    <b:Tag>Dri08</b:Tag>
    <b:SourceType>JournalArticle</b:SourceType>
    <b:Guid>{066D0695-38B1-D84C-BB49-ADE76EC7B1E4}</b:Guid>
    <b:Title>Drinking water: Ingenious ultrafiltration?</b:Title>
    <b:Publisher>Elsevier</b:Publisher>
    <b:Year>2008</b:Year>
    <b:Volume>45</b:Volume>
    <b:Pages>37-38</b:Pages>
    <b:JournalName>Filtration &amp; separation</b:JournalName>
    <b:Author>
      <b:Author>
        <b:NameList>
          <b:Person>
            <b:Last>Albert Rushton</b:Last>
            <b:First>Anthony</b:First>
            <b:Middle>S. Ward, Richard G. Holdich</b:Middle>
          </b:Person>
        </b:NameList>
      </b:Author>
    </b:Author>
    <b:RefOrder>11</b:RefOrder>
  </b:Source>
  <b:Source>
    <b:Tag>Pin12</b:Tag>
    <b:SourceType>JournalArticle</b:SourceType>
    <b:Guid>{BBE18318-693F-A349-901B-E4CE83C17959}</b:Guid>
    <b:Author>
      <b:Author>
        <b:NameList>
          <b:Person>
            <b:Last>Pincetl</b:Last>
            <b:First>S.</b:First>
          </b:Person>
        </b:NameList>
      </b:Author>
    </b:Author>
    <b:Title>A living city: using urban metabolism analysis to view cities as life forms</b:Title>
    <b:JournalName>Metropolitan sustainability</b:JournalName>
    <b:Year>2012</b:Year>
    <b:Pages>3-25</b:Pages>
    <b:Publisher>Woodhead publishing</b:Publisher>
    <b:RefOrder>12</b:RefOrder>
  </b:Source>
  <b:Source>
    <b:Tag>Kau12</b:Tag>
    <b:SourceType>JournalArticle</b:SourceType>
    <b:Guid>{C1DCB634-E1EE-9E48-80D6-418A94A61E65}</b:Guid>
    <b:Author>
      <b:Author>
        <b:NameList>
          <b:Person>
            <b:Last>Kaufman</b:Last>
            <b:First>S.M.</b:First>
          </b:Person>
        </b:NameList>
      </b:Author>
    </b:Author>
    <b:Title>Quantifying sustainability: Industrial ecology, materials flow and life cycle analysis</b:Title>
    <b:JournalName>Metropolitan sustainability</b:JournalName>
    <b:Year>2012</b:Year>
    <b:Pages>40-54</b:Pages>
    <b:Publisher>Woodhead publishing</b:Publisher>
    <b:Month>September</b:Month>
    <b:RefOrder>13</b:RefOrder>
  </b:Source>
  <b:Source>
    <b:Tag>Gia</b:Tag>
    <b:SourceType>Book</b:SourceType>
    <b:Guid>{ED1EDB2D-2178-7F44-B43C-22A29C235CBD}</b:Guid>
    <b:Author>
      <b:Author>
        <b:NameList>
          <b:Person>
            <b:Last>Gianluca Baldo</b:Last>
            <b:First>Massimo</b:First>
            <b:Middle>Marino, Stefano Rosii</b:Middle>
          </b:Person>
        </b:NameList>
      </b:Author>
    </b:Author>
    <b:Title>Analisi del ciclo di vita LCA, gli strumenti per la progettazione sostenibile di materiali, prodotti e processi</b:Title>
    <b:Year>2008</b:Year>
    <b:Publisher>Edizione ambiente</b:Publisher>
    <b:RefOrder>14</b:RefOrder>
  </b:Source>
  <b:Source>
    <b:Tag>Wei14</b:Tag>
    <b:SourceType>JournalArticle</b:SourceType>
    <b:Guid>{20E45E00-97E9-614B-911B-2D689FF0579B}</b:Guid>
    <b:Author>
      <b:Author>
        <b:NameList>
          <b:Person>
            <b:Last>Weiwei Mo</b:Last>
            <b:First>Ranran</b:First>
            <b:Middle>Wang, Julie B. Zimmerman</b:Middle>
          </b:Person>
        </b:NameList>
      </b:Author>
    </b:Author>
    <b:Title>Energy−Water Nexus Analysis of Enhanced Water Supply Scenarios: A Regional Comparison of Tampa Bay, Florida, and San Diego, California</b:Title>
    <b:City>New Haven, Connecticut</b:City>
    <b:Publisher>ACS publications</b:Publisher>
    <b:Year>2014</b:Year>
    <b:JournalName>Environmental science and technologies</b:JournalName>
    <b:RefOrder>15</b:RefOrder>
  </b:Source>
  <b:Source>
    <b:Tag>Jen05</b:Tag>
    <b:SourceType>JournalArticle</b:SourceType>
    <b:Guid>{1F4FB100-B162-7442-965B-B57D9582BFBF}</b:Guid>
    <b:Title>Life Cycle Energy Assessment of Alternative Water Supply Systems</b:Title>
    <b:JournalName>The international journal of life cycle assessment</b:JournalName>
    <b:Year>2005</b:Year>
    <b:Pages>342</b:Pages>
    <b:Author>
      <b:Author>
        <b:NameList>
          <b:Person>
            <b:Last>Horvath</b:Last>
            <b:First>Jennifer</b:First>
            <b:Middle>Stokes and Arpad</b:Middle>
          </b:Person>
        </b:NameList>
      </b:Author>
    </b:Author>
    <b:Publisher>Springer</b:Publisher>
    <b:City>Berkeley</b:City>
    <b:RefOrder>16</b:RefOrder>
  </b:Source>
  <b:Source>
    <b:Tag>ISO</b:Tag>
    <b:SourceType>InternetSite</b:SourceType>
    <b:Guid>{D2E065A0-3189-B941-B460-B0B0B230C520}</b:Guid>
    <b:InternetSiteTitle>ISO 14040:2006 Principles and framework; ISO 14044:2006 Requirements and guidelines</b:InternetSiteTitle>
    <b:URL>www.iso.org</b:URL>
    <b:Year>2006</b:Year>
    <b:RefOrder>17</b:RefOrder>
  </b:Source>
  <b:Source>
    <b:Tag>Jin14</b:Tag>
    <b:SourceType>JournalArticle</b:SourceType>
    <b:Guid>{BB71D1C2-29A8-4B0C-84E8-AF9C3F8419E5}</b:Guid>
    <b:Author>
      <b:Author>
        <b:NameList>
          <b:Person>
            <b:Last>Jin Zhou Victor W.-C.</b:Last>
            <b:First>Chang</b:First>
            <b:Middle>Anthony G. Fane</b:Middle>
          </b:Person>
        </b:NameList>
      </b:Author>
    </b:Author>
    <b:Title>Life Cycle Assessment for desalination: A reviewon methodology feasibility and reliability</b:Title>
    <b:Year>2014</b:Year>
    <b:Publisher>Elsevier</b:Publisher>
    <b:RefOrder>18</b:RefOrder>
  </b:Source>
  <b:Source>
    <b:Tag>Segnaposto2</b:Tag>
    <b:SourceType>InternetSite</b:SourceType>
    <b:Guid>{C8F7D4F1-3D5B-49CE-ADC8-9E77EDEFFC7A}</b:Guid>
    <b:InternetSiteTitle>ISO 14040:2006 Principles and framework; ISO 14044:2006 Requirements and guidelines</b:InternetSiteTitle>
    <b:RefOrder>19</b:RefOrder>
  </b:Source>
  <b:Source>
    <b:Tag>Segnaposto3</b:Tag>
    <b:SourceType>JournalArticle</b:SourceType>
    <b:Guid>{D482F97E-19A7-4449-84EE-7B875C57CD50}</b:Guid>
    <b:Author>
      <b:Author>
        <b:NameList>
          <b:Person>
            <b:Last>Gianluca Baldo</b:Last>
            <b:First>Massimo</b:First>
            <b:Middle>Marino, Stefano Rosii</b:Middle>
          </b:Person>
        </b:NameList>
      </b:Author>
    </b:Author>
    <b:Title>Analisi del ciclo di vita LCA, gli strumenti per la progettazione sostenibile di materiali, prodotti e processi</b:Title>
    <b:Year>2008</b:Year>
    <b:Publisher>Edizione ambiente</b:Publisher>
    <b:RefOrder>20</b:RefOrder>
  </b:Source>
  <b:Source>
    <b:Tag>Segnaposto4</b:Tag>
    <b:SourceType>JournalArticle</b:SourceType>
    <b:Guid>{5D538675-BEEF-4452-B506-7DA4D19EF3AA}</b:Guid>
    <b:Author>
      <b:Author>
        <b:NameList>
          <b:Person>
            <b:Last>Weiwei Mo</b:Last>
            <b:First>Ranran</b:First>
            <b:Middle>Wang, Julie B. Zimmerman</b:Middle>
          </b:Person>
        </b:NameList>
      </b:Author>
    </b:Author>
    <b:Title>Energy-Water Nexus Analysis of Enhanced Water Supply Scenarios: A Regional Comparison of Tampa Bay,  Florida,  and San Diego, California</b:Title>
    <b:Year>2014</b:Year>
    <b:RefOrder>21</b:RefOrder>
  </b:Source>
  <b:Source>
    <b:Tag>Mar16</b:Tag>
    <b:SourceType>Misc</b:SourceType>
    <b:Guid>{A6832E80-F567-A94F-86E9-FC7332C3F766}</b:Guid>
    <b:Author>
      <b:Author>
        <b:NameList>
          <b:Person>
            <b:Last>Mark Goedkoop</b:Last>
            <b:First>Michiel</b:First>
            <b:Middle>Oele, Jorrit Leijting, Tommie Ponsioen, Ellen Meijer</b:Middle>
          </b:Person>
        </b:NameList>
      </b:Author>
    </b:Author>
    <b:Title>Introduction to LCA with SimaPro</b:Title>
    <b:Year>2016</b:Year>
    <b:Month>January</b:Month>
    <b:RefOrder>22</b:RefOrder>
  </b:Source>
  <b:Source>
    <b:Tag>Mar161</b:Tag>
    <b:SourceType>JournalArticle</b:SourceType>
    <b:Guid>{3B6EB33D-B44E-F645-B37D-04CD2C6A373D}</b:Guid>
    <b:Author>
      <b:Author>
        <b:NameList>
          <b:Person>
            <b:Last>Mark A. J. Huijbregts</b:Last>
            <b:First>Zoran</b:First>
            <b:Middle>J. N. Steinmann, Pieter M. F. Elshout, Gea Stam, Francesca Verones, Marisa Vieira, Michiel Zijp, Anne Hollander, Rosalie van Zelm</b:Middle>
          </b:Person>
        </b:NameList>
      </b:Author>
    </b:Author>
    <b:Title>ReCiPe2016: a harmonised life cycle impact assessment method at midpoint and endpoint level</b:Title>
    <b:Year>2016</b:Year>
    <b:Publisher>Springer</b:Publisher>
    <b:JournalName>The International Journal of Life Cycle Assessment</b:JournalName>
    <b:Month>December</b:Month>
    <b:Pages>1-9</b:Pages>
    <b:RefOrder>23</b:RefOrder>
  </b:Source>
  <b:Source>
    <b:Tag>Prè16</b:Tag>
    <b:SourceType>Misc</b:SourceType>
    <b:Guid>{00DCF20E-365A-41DB-9B92-BA6E0F1F0BF9}</b:Guid>
    <b:Author>
      <b:Author>
        <b:NameList>
          <b:Person>
            <b:Last>Prè</b:Last>
          </b:Person>
        </b:NameList>
      </b:Author>
    </b:Author>
    <b:Title>Introduction to LCA with SimaPro</b:Title>
    <b:Year>2016</b:Year>
    <b:RefOrder>24</b:RefOrder>
  </b:Source>
  <b:Source>
    <b:Tag>Chi14</b:Tag>
    <b:SourceType>Misc</b:SourceType>
    <b:Guid>{BE26D7D9-AB2A-FC46-8C3A-E48EAA10A837}</b:Guid>
    <b:Title>Research approaches to sustainable biomass systems</b:Title>
    <b:Publisher>Academic press</b:Publisher>
    <b:Year>2014</b:Year>
    <b:Pages>309-346</b:Pages>
    <b:Author>
      <b:Author>
        <b:NameList>
          <b:Person>
            <b:Last>Chihiro Kayo. Seishu Tojo</b:Last>
            <b:First>Masahiro</b:First>
            <b:Middle>Iwaoka, Takeshi Matsumoto</b:Middle>
          </b:Person>
        </b:NameList>
      </b:Author>
    </b:Author>
    <b:PublicationTitle>Evaluation of Biomass Production and Utilization Systems</b:PublicationTitle>
    <b:Month>September</b:Month>
    <b:RefOrder>25</b:RefOrder>
  </b:Source>
  <b:Source>
    <b:Tag>MMM11</b:Tag>
    <b:SourceType>JournalArticle</b:SourceType>
    <b:Guid>{D811CEE4-3E30-6D4C-8045-DFCF21619C46}</b:Guid>
    <b:Author>
      <b:Author>
        <b:NameList>
          <b:Person>
            <b:Last>M. M. Mekonnen</b:Last>
            <b:First>A.</b:First>
            <b:Middle>Y. Hoekstra</b:Middle>
          </b:Person>
        </b:NameList>
      </b:Author>
    </b:Author>
    <b:Title>The green, blue and grey water footprint of crops and derived crop products</b:Title>
    <b:Year>2011</b:Year>
    <b:City>Twente</b:City>
    <b:JournalName>Hydrology and Earth System Sciences</b:JournalName>
    <b:Month>May</b:Month>
    <b:Day>25</b:Day>
    <b:RefOrder>26</b:RefOrder>
  </b:Source>
  <b:Source>
    <b:Tag>Ash08</b:Tag>
    <b:SourceType>JournalArticle</b:SourceType>
    <b:Guid>{AF121BBE-05C4-1242-9BAD-AF1A9F936A83}</b:Guid>
    <b:Title>The global component of freshwater demand and supply: an assessment of virtual water flows between nations as a result of trade in agricultural and industrial products   (20) (PDF) The Global Component of Freshwater Demand and Supply: An Assessment of Vir</b:Title>
    <b:Publisher>Routledge</b:Publisher>
    <b:Year>2008</b:Year>
    <b:Volume>33</b:Volume>
    <b:Issue>1</b:Issue>
    <b:Author>
      <b:Author>
        <b:NameList>
          <b:Person>
            <b:Last>Ashok K. Chapagaina</b:Last>
            <b:First>Arjen</b:First>
            <b:Middle>Y. Hoekstrab</b:Middle>
          </b:Person>
        </b:NameList>
      </b:Author>
    </b:Author>
    <b:Pages>19-32</b:Pages>
    <b:RefOrder>27</b:RefOrder>
  </b:Source>
  <b:Source>
    <b:Tag>Ale18</b:Tag>
    <b:SourceType>JournalArticle</b:SourceType>
    <b:Guid>{B2838CCA-A535-B344-9ACA-FD3FCA1BE333}</b:Guid>
    <b:Author>
      <b:Author>
        <b:NameList>
          <b:Person>
            <b:Last>Alejandra Balagueraa</b:Last>
            <b:First>Gloria</b:First>
            <b:Middle>Isabel Carvajal, Jaume Albertí, Pere Fullana-i-Palmer</b:Middle>
          </b:Person>
        </b:NameList>
      </b:Author>
    </b:Author>
    <b:Title>Life cycle assessment of road construction alternative materials: A literature review</b:Title>
    <b:Publisher>Elsevier</b:Publisher>
    <b:Year>2018</b:Year>
    <b:JournalName>Resources conservation &amp; recycling</b:JournalName>
    <b:Month>January</b:Month>
    <b:RefOrder>28</b:RefOrder>
  </b:Source>
  <b:Source>
    <b:Tag>Isc</b:Tag>
    <b:SourceType>JournalArticle</b:SourceType>
    <b:Guid>{0DA02377-EE0A-F444-907D-6B575C492417}</b:Guid>
    <b:Title>Is cumulative fossil energy demand a usefull indicator for Environmental Performance of products?</b:Title>
    <b:Publisher>American chemical society</b:Publisher>
    <b:Month>December</b:Month>
    <b:Day>2015</b:Day>
    <b:Author>
      <b:Author>
        <b:NameList>
          <b:Person>
            <b:Last>Huijbregts</b:Last>
            <b:First>Mark</b:First>
            <b:Middle>A. J.</b:Middle>
          </b:Person>
        </b:NameList>
      </b:Author>
    </b:Author>
    <b:RefOrder>29</b:RefOrder>
  </b:Source>
  <b:Source>
    <b:Tag>Klo</b:Tag>
    <b:SourceType>JournalArticle</b:SourceType>
    <b:Guid>{D1E5BC5A-1DB4-4092-A0B0-C5FBC68D15DF}</b:Guid>
    <b:Author>
      <b:Author>
        <b:NameList>
          <b:Person>
            <b:Last>Walter Klöpffer</b:Last>
            <b:First>Birgit</b:First>
            <b:Middle>Grahl</b:Middle>
          </b:Person>
        </b:NameList>
      </b:Author>
    </b:Author>
    <b:Title>Life Cycle Assessment (LCA): A Guide to Best Practice</b:Title>
    <b:Year>2014</b:Year>
    <b:RefOrder>30</b:RefOrder>
  </b:Source>
  <b:Source>
    <b:Tag>Mar08</b:Tag>
    <b:SourceType>JournalArticle</b:SourceType>
    <b:Guid>{4F10799F-A8CF-4921-9037-DDE73E374B4E}</b:Guid>
    <b:Author>
      <b:Author>
        <b:NameList>
          <b:Person>
            <b:Last>Mark Jacob Goedkoop</b:Last>
            <b:First>Reinout</b:First>
            <b:Middle>Heijungs, Mark A J Huijbregts</b:Middle>
          </b:Person>
        </b:NameList>
      </b:Author>
    </b:Author>
    <b:Title>ReCiPE 2008: A life cycle impact assessment method which comprises harmonised category indicators at the midpoint and the endpoint level</b:Title>
    <b:Year>2008</b:Year>
    <b:RefOrder>31</b:RefOrder>
  </b:Source>
  <b:Source>
    <b:Tag>Wal14</b:Tag>
    <b:SourceType>Book</b:SourceType>
    <b:Guid>{2C2D8266-EF84-8443-B563-F42E035D9667}</b:Guid>
    <b:Author>
      <b:Author>
        <b:NameList>
          <b:Person>
            <b:Last>Walter Klopffer</b:Last>
            <b:First>Birgit</b:First>
            <b:Middle>Grahl</b:Middle>
          </b:Person>
        </b:NameList>
      </b:Author>
    </b:Author>
    <b:Title>Life Cycle Assessment (LCA): A Guide to Best Practice</b:Title>
    <b:Publisher>Wiley</b:Publisher>
    <b:Year>2014</b:Year>
    <b:RefOrder>32</b:RefOrder>
  </b:Source>
  <b:Source>
    <b:Tag>Mar14</b:Tag>
    <b:SourceType>JournalArticle</b:SourceType>
    <b:Guid>{28374AF9-9BEC-2840-A5B0-E31B33005364}</b:Guid>
    <b:Title>Water Accounting and Vulnerability Evaluation (WAVE): Considering Atmospheric Evaporation Recycling and the Risk of Freshwater Depletion in Water Footprinting</b:Title>
    <b:Publisher>ACS publications</b:Publisher>
    <b:Year>2014</b:Year>
    <b:Author>
      <b:Author>
        <b:NameList>
          <b:Person>
            <b:Last>Markus Berger</b:Last>
            <b:First>Ruud</b:First>
            <b:Middle>van der Ent, Stephanie Eisner, Vanessa Bach, Matthias Finkbeiner</b:Middle>
          </b:Person>
        </b:NameList>
      </b:Author>
    </b:Author>
    <b:JournalName>Environmental science &amp; technology</b:JournalName>
    <b:RefOrder>33</b:RefOrder>
  </b:Source>
  <b:Source>
    <b:Tag>Non06</b:Tag>
    <b:SourceType>JournalArticle</b:SourceType>
    <b:Guid>{D7134FF6-0AE9-6F46-AACF-F36F541D182E}</b:Guid>
    <b:Title>Non-conventional water resources and opportunities for water augmentation to achieve food security in water scarce countries</b:Title>
    <b:Publisher>Elsevier</b:Publisher>
    <b:Year>2006</b:Year>
    <b:JournalName>Agricultural water management</b:JournalName>
    <b:Month>May</b:Month>
    <b:Day>24</b:Day>
    <b:Author>
      <b:Author>
        <b:NameList>
          <b:Person>
            <b:Last>M. Qadir</b:Last>
            <b:First>B.R.</b:First>
            <b:Middle>Sharma, A. Bruggema, R. Choukr-Allah, F. Karajeh</b:Middle>
          </b:Person>
        </b:NameList>
      </b:Author>
    </b:Author>
    <b:RefOrder>34</b:RefOrder>
  </b:Source>
  <b:Source>
    <b:Tag>Yal</b:Tag>
    <b:SourceType>JournalArticle</b:SourceType>
    <b:Guid>{D65F5E74-9FF5-9B49-8CDE-CB6E2E55C21D}</b:Guid>
    <b:Author>
      <b:Author>
        <b:NameList>
          <b:Person>
            <b:Last>Yaling Liu</b:Last>
            <b:First>Mohamad</b:First>
            <b:Middle>Hejazi, Page Kyle, Son H. Kim, Evan Davies, Diego G. Miralles,∥ Adriaan J. Teuling, Yujie He, Dev Niyogi</b:Middle>
          </b:Person>
        </b:NameList>
      </b:Author>
    </b:Author>
    <b:Title>Global and Regional Evaluation of Energy for Water</b:Title>
    <b:Publisher>ACS publications</b:Publisher>
    <b:Year>2016</b:Year>
    <b:JournalName>Environmental science &amp; technology</b:JournalName>
    <b:Month>August</b:Month>
    <b:Day>2</b:Day>
    <b:RefOrder>35</b:RefOrder>
  </b:Source>
  <b:Source>
    <b:Tag>And92</b:Tag>
    <b:SourceType>Book</b:SourceType>
    <b:Guid>{99C1911F-95BC-7047-A66A-C24F6E3BFBCC}</b:Guid>
    <b:Title>Standard Methods for the Examination of Water and Wastewater</b:Title>
    <b:Year>1992</b:Year>
    <b:Author>
      <b:Author>
        <b:NameList>
          <b:Person>
            <b:Last>Andrew D. Eaton</b:Last>
            <b:First>Lenore</b:First>
            <b:Middle>S. Clesceri, Arnold E. Greenberg</b:Middle>
          </b:Person>
        </b:NameList>
      </b:Author>
    </b:Author>
    <b:Pages>37</b:Pages>
    <b:RefOrder>36</b:RefOrder>
  </b:Source>
  <b:Source>
    <b:Tag>BoP96</b:Tag>
    <b:SourceType>JournalArticle</b:SourceType>
    <b:Guid>{D3A6696E-96CE-924F-877F-6A056535761E}</b:Guid>
    <b:Author>
      <b:Author>
        <b:NameList>
          <b:Person>
            <b:Last>Bo Pedersen Weidema</b:Last>
            <b:First>Marianne</b:First>
            <b:Middle>Suhr Wesnaes</b:Middle>
          </b:Person>
        </b:NameList>
      </b:Author>
    </b:Author>
    <b:Title>Data quality management for life cycle inventories-an example of using data quality indicators</b:Title>
    <b:Publisher>Elsevier</b:Publisher>
    <b:Year>1996</b:Year>
    <b:Volume>4</b:Volume>
    <b:Pages>167-174</b:Pages>
    <b:JournalName>Journal of a cleaner production</b:JournalName>
    <b:RefOrder>37</b:RefOrder>
  </b:Source>
  <b:Source>
    <b:Tag>WUL</b:Tag>
    <b:SourceType>InternetSite</b:SourceType>
    <b:Guid>{CE46155C-820F-FE4A-BACD-DE631CE815B1}</b:Guid>
    <b:Title>WULCA</b:Title>
    <b:Author>
      <b:Author>
        <b:Corporate>WULCA</b:Corporate>
      </b:Author>
    </b:Author>
    <b:URL>http://www.wulca-waterlca.org</b:URL>
    <b:RefOrder>38</b:RefOrder>
  </b:Source>
  <b:Source>
    <b:Tag>TER19</b:Tag>
    <b:SourceType>Report</b:SourceType>
    <b:Guid>{738D4F25-338F-DB4B-A720-89BD6DC23EED}</b:Guid>
    <b:Title>Produzione 2019</b:Title>
    <b:Year>2019</b:Year>
    <b:Author>
      <b:Author>
        <b:Corporate>TERNA</b:Corporate>
      </b:Author>
    </b:Author>
    <b:Pages>114</b:Pages>
    <b:RefOrder>39</b:RefOrder>
  </b:Source>
  <b:Source>
    <b:Tag>Segnaposto5</b:Tag>
    <b:SourceType>JournalArticle</b:SourceType>
    <b:Guid>{A6E1FD5C-5A87-074D-B6D1-2B980C19532E}</b:Guid>
    <b:Author>
      <b:Author>
        <b:NameList>
          <b:Person>
            <b:Last>Morten Andreas Dahl Larsen</b:Last>
            <b:First>Martin</b:First>
            <b:Middle>Drews</b:Middle>
          </b:Person>
        </b:NameList>
      </b:Author>
    </b:Author>
    <b:Title>Water use in electricity generation for water-energy nexus analyses: The European case</b:Title>
    <b:Year>2018</b:Year>
    <b:JournalName>Science of the Total Environment</b:JournalName>
    <b:Pages>2044-2058</b:Pages>
    <b:Volume>651</b:Volume>
    <b:RefOrder>40</b:RefOrder>
  </b:Source>
  <b:Source>
    <b:Tag>Segnaposto6</b:Tag>
    <b:SourceType>JournalArticle</b:SourceType>
    <b:Guid>{0451E0AE-A60C-6445-80F1-8729AF49EC01}</b:Guid>
    <b:Author>
      <b:Author>
        <b:NameList>
          <b:Person>
            <b:Last>Jianguo Liu</b:Last>
            <b:First>Harold</b:First>
            <b:Middle>Mooney, Vanessa Hull, Steven J. Davis, Joanne Gaskell, Thomas Hertel, Jane Lubchenco, Karen C. Seto, Peter Gleick, Claire Kremen, Shuxin Li</b:Middle>
          </b:Person>
        </b:NameList>
      </b:Author>
    </b:Author>
    <b:Title>Systems integration for global sustainability</b:Title>
    <b:JournalName>Science</b:JournalName>
    <b:Year>2015</b:Year>
    <b:Pages>4-5</b:Pages>
    <b:Volume>347</b:Volume>
    <b:RefOrder>41</b:RefOrder>
  </b:Source>
  <b:Source>
    <b:Tag>Segnaposto7</b:Tag>
    <b:SourceType>JournalArticle</b:SourceType>
    <b:Guid>{647C445B-D098-4D41-876A-357545432575}</b:Guid>
    <b:Title>Global and Regional Evaluation of Energy for Water</b:Title>
    <b:Year>2016</b:Year>
    <b:Author>
      <b:Author>
        <b:NameList>
          <b:Person>
            <b:Last>Yaling Liu</b:Last>
            <b:First>Mohamad</b:First>
            <b:Middle>Hejazi, Page Kyle, Son H. Kim, Evan Davies, Diego G. Miralles, Adriaan J. Teuling, Yujie He, Dev Niyogi</b:Middle>
          </b:Person>
        </b:NameList>
      </b:Author>
    </b:Author>
    <b:JournalName>Environmental science &amp; technology</b:JournalName>
    <b:Pages>9736–9745</b:Pages>
    <b:Publisher>ACS publications</b:Publisher>
    <b:City>Maryland</b:City>
    <b:Volume>50</b:Volume>
    <b:RefOrder>42</b:RefOrder>
  </b:Source>
  <b:Source>
    <b:Tag>Segnaposto8</b:Tag>
    <b:SourceType>JournalArticle</b:SourceType>
    <b:Guid>{ABA9400B-9964-C543-99AE-996BD3BFB152}</b:Guid>
    <b:Title>Embodied energy comparison of surface water and groundwater supply options</b:Title>
    <b:Author>
      <b:Author>
        <b:NameList>
          <b:Person>
            <b:Last>Weiwei Mo</b:Last>
            <b:First>Qiong</b:First>
            <b:Middle>Zhang, James R. Mihelcic, David R. Hokanson</b:Middle>
          </b:Person>
        </b:NameList>
      </b:Author>
    </b:Author>
    <b:JournalName>ScienceDirect</b:JournalName>
    <b:Year>2011</b:Year>
    <b:Pages>5577-5586</b:Pages>
    <b:Publisher>Elsevier</b:Publisher>
    <b:Volume>45</b:Volume>
    <b:RefOrder>43</b:RefOrder>
  </b:Source>
  <b:Source>
    <b:Tag>Segnaposto9</b:Tag>
    <b:SourceType>Book</b:SourceType>
    <b:Guid>{780FC81D-698C-C04B-8930-5B5296E4FA5C}</b:Guid>
    <b:Author>
      <b:Author>
        <b:NameList>
          <b:Person>
            <b:Last>Gianluca Baldo</b:Last>
            <b:First>Massimo</b:First>
            <b:Middle>Marino, Stefano Rosii</b:Middle>
          </b:Person>
        </b:NameList>
      </b:Author>
    </b:Author>
    <b:Title>Analisi del ciclo di vita LCA, gli strumenti per la progettazione sostenibile di materiali, prodotti e processi</b:Title>
    <b:Year>2008</b:Year>
    <b:Publisher>Edizione ambiente</b:Publisher>
    <b:RefOrder>44</b:RefOrder>
  </b:Source>
  <b:Source>
    <b:Tag>Segnaposto10</b:Tag>
    <b:SourceType>JournalArticle</b:SourceType>
    <b:Guid>{F51C01A9-A664-D646-951F-20F1858B9549}</b:Guid>
    <b:Author>
      <b:Author>
        <b:NameList>
          <b:Person>
            <b:Last>Weiwei Mo</b:Last>
            <b:First>Ranran</b:First>
            <b:Middle>Wang, Julie B. Zimmerman</b:Middle>
          </b:Person>
        </b:NameList>
      </b:Author>
    </b:Author>
    <b:Title>Energy-Water Nexus Analysis of Enhanced Water Supply Scenarios: A Regional Comparison of Tampa Bay,  Florida,  and San Diego, California</b:Title>
    <b:Year>2014</b:Year>
    <b:Volume>10</b:Volume>
    <b:Pages>5883–5891</b:Pages>
    <b:RefOrder>45</b:RefOrder>
  </b:Source>
  <b:Source>
    <b:Tag>Segnaposto11</b:Tag>
    <b:SourceType>JournalArticle</b:SourceType>
    <b:Guid>{DDC215DF-D503-234B-8F56-7AB1E0060513}</b:Guid>
    <b:Title>Life Cycle Energy Assessment of Alternative Water Supply Systems</b:Title>
    <b:JournalName>The international journal of life cycle assessment</b:JournalName>
    <b:Year>2005</b:Year>
    <b:Pages>335–343</b:Pages>
    <b:Author>
      <b:Author>
        <b:NameList>
          <b:Person>
            <b:Last>Horvath</b:Last>
            <b:First>Jennifer</b:First>
            <b:Middle>Stokes and Arpad</b:Middle>
          </b:Person>
        </b:NameList>
      </b:Author>
    </b:Author>
    <b:Publisher>Springer</b:Publisher>
    <b:City>Berkeley</b:City>
    <b:Volume>11</b:Volume>
    <b:RefOrder>46</b:RefOrder>
  </b:Source>
  <b:Source>
    <b:Tag>Segnaposto12</b:Tag>
    <b:SourceType>JournalArticle</b:SourceType>
    <b:Guid>{E6053750-9773-A948-AB33-286F6A18CAFB}</b:Guid>
    <b:Title>Non-conventional water resources and opportunities for water augmentation to achieve food security in water scarce countries</b:Title>
    <b:Publisher>Elsevier</b:Publisher>
    <b:Year>2006</b:Year>
    <b:JournalName>Agricultural water management</b:JournalName>
    <b:Month>May</b:Month>
    <b:Day>24</b:Day>
    <b:Author>
      <b:Author>
        <b:NameList>
          <b:Person>
            <b:Last>M. Qadir</b:Last>
            <b:First>B.R.</b:First>
            <b:Middle>Sharma, A. Bruggema, R. Choukr-Allah, F. Karajeh</b:Middle>
          </b:Person>
        </b:NameList>
      </b:Author>
    </b:Author>
    <b:Volume>87</b:Volume>
    <b:Pages>2-22</b:Pages>
    <b:RefOrder>47</b:RefOrder>
  </b:Source>
  <b:Source>
    <b:Tag>Segnaposto13</b:Tag>
    <b:SourceType>Book</b:SourceType>
    <b:Guid>{AF363C76-7F25-534D-A065-FB0A4B95D377}</b:Guid>
    <b:Title>Standard Methods for the Examination of Water and Wastewater</b:Title>
    <b:Year>1992</b:Year>
    <b:Author>
      <b:Author>
        <b:NameList>
          <b:Person>
            <b:Last>Andrew D. Eaton</b:Last>
            <b:First>Lenore</b:First>
            <b:Middle>S. Clesceri, Arnold E. Greenberg</b:Middle>
          </b:Person>
        </b:NameList>
      </b:Author>
    </b:Author>
    <b:Pages>37</b:Pages>
    <b:Volume>1</b:Volume>
    <b:RefOrder>48</b:RefOrder>
  </b:Source>
  <b:Source>
    <b:Tag>Segnaposto14</b:Tag>
    <b:SourceType>JournalArticle</b:SourceType>
    <b:Guid>{B009AD48-ECBF-6E42-AE4E-88FC62507826}</b:Guid>
    <b:Author>
      <b:Author>
        <b:NameList>
          <b:Person>
            <b:Last>Jin Zhou Victor W.-C.</b:Last>
            <b:First>Chang</b:First>
            <b:Middle>Anthony G. Fane</b:Middle>
          </b:Person>
        </b:NameList>
      </b:Author>
    </b:Author>
    <b:Title>Life Cycle Assessment for desalination: A reviewon methodology feasibility and reliability</b:Title>
    <b:Year>2014</b:Year>
    <b:Publisher>Elsevier</b:Publisher>
    <b:Volume>61</b:Volume>
    <b:Pages>210-223</b:Pages>
    <b:RefOrder>49</b:RefOrder>
  </b:Source>
  <b:Source>
    <b:Tag>Segnaposto15</b:Tag>
    <b:SourceType>JournalArticle</b:SourceType>
    <b:Guid>{0C54AE01-7AEA-1F49-A596-6645F9C53385}</b:Guid>
    <b:Author>
      <b:Author>
        <b:NameList>
          <b:Person>
            <b:Last>Mark A. J. Huijbregts</b:Last>
            <b:First>Zoran</b:First>
            <b:Middle>J. N. Steinmann, Pieter M. F. Elshout, Gea Stam, Francesca Verones, Marisa Vieira, Michiel Zijp, Anne Hollander, Rosalie van Zelm</b:Middle>
          </b:Person>
        </b:NameList>
      </b:Author>
    </b:Author>
    <b:Title>ReCiPe2016: a harmonised life cycle impact assessment method at midpoint and endpoint level</b:Title>
    <b:Year>2016</b:Year>
    <b:Publisher>Springer</b:Publisher>
    <b:JournalName>The International Journal of Life Cycle Assessment</b:JournalName>
    <b:Month>December</b:Month>
    <b:Pages>138–147</b:Pages>
    <b:Volume>22</b:Volume>
    <b:RefOrder>50</b:RefOrder>
  </b:Source>
  <b:Source>
    <b:Tag>Segnaposto16</b:Tag>
    <b:SourceType>JournalArticle</b:SourceType>
    <b:Guid>{F799725F-CF69-AF4C-8ABE-0206899DDC99}</b:Guid>
    <b:Author>
      <b:Author>
        <b:NameList>
          <b:Person>
            <b:Last>M. M. Mekonnen</b:Last>
            <b:First>A.</b:First>
            <b:Middle>Y. Hoekstra</b:Middle>
          </b:Person>
        </b:NameList>
      </b:Author>
    </b:Author>
    <b:Title>The green, blue and grey water footprint of crops and derived crop products</b:Title>
    <b:Year>2011</b:Year>
    <b:City>Twente</b:City>
    <b:JournalName>Hydrology and Earth System Sciences</b:JournalName>
    <b:Month>May</b:Month>
    <b:Day>25</b:Day>
    <b:Volume>15</b:Volume>
    <b:Pages>1577-1600</b:Pages>
    <b:RefOrder>51</b:RefOrder>
  </b:Source>
  <b:Source>
    <b:Tag>Segnaposto17</b:Tag>
    <b:SourceType>JournalArticle</b:SourceType>
    <b:Guid>{5D8DA82A-4705-3540-B63F-CF7F0A8F9424}</b:Guid>
    <b:Author>
      <b:Author>
        <b:NameList>
          <b:Person>
            <b:Last>Alejandra Balagueraa</b:Last>
            <b:First>Gloria</b:First>
            <b:Middle>Isabel Carvajal, Jaume Albertí, Pere Fullana-i-Palmer</b:Middle>
          </b:Person>
        </b:NameList>
      </b:Author>
    </b:Author>
    <b:Title>Life cycle assessment of road construction alternative materials: A literature review</b:Title>
    <b:Publisher>Elsevier</b:Publisher>
    <b:Year>2018</b:Year>
    <b:JournalName>Resources conservation &amp; recycling</b:JournalName>
    <b:Month>January</b:Month>
    <b:Volume>132</b:Volume>
    <b:Pages>37-48</b:Pages>
    <b:RefOrder>52</b:RefOrder>
  </b:Source>
  <b:Source>
    <b:Tag>Segnaposto18</b:Tag>
    <b:SourceType>JournalArticle</b:SourceType>
    <b:Guid>{B332F9B4-4874-5249-86D8-2147E38A8ACA}</b:Guid>
    <b:Title>Is cumulative fossil energy demand a usefull indicator for Environmental Performance of products?</b:Title>
    <b:Publisher>American chemical society</b:Publisher>
    <b:Month>December</b:Month>
    <b:Day>2015</b:Day>
    <b:Author>
      <b:Author>
        <b:NameList>
          <b:Person>
            <b:Last>Huijbregts</b:Last>
            <b:First>Mark</b:First>
            <b:Middle>A. J.</b:Middle>
          </b:Person>
        </b:NameList>
      </b:Author>
    </b:Author>
    <b:Volume>40</b:Volume>
    <b:Pages>641-648</b:Pages>
    <b:RefOrder>53</b:RefOrder>
  </b:Source>
  <b:Source>
    <b:Tag>Segnaposto19</b:Tag>
    <b:SourceType>Report</b:SourceType>
    <b:Guid>{96894A6D-A679-3B49-99F0-B4EC7322BF1A}</b:Guid>
    <b:Author>
      <b:Author>
        <b:NameList>
          <b:Person>
            <b:Last>Wayne B. Solley</b:Last>
            <b:First>Robert</b:First>
            <b:Middle>R. Pierce, Howard A. Perlman</b:Middle>
          </b:Person>
        </b:NameList>
      </b:Author>
    </b:Author>
    <b:Title>Estimated use of water in the United States in 1995</b:Title>
    <b:Publisher>USGS</b:Publisher>
    <b:Year>1998</b:Year>
    <b:ThesisType>1200</b:ThesisType>
    <b:StandardNumber>DOI: 10.3133/cir1200</b:StandardNumber>
    <b:RefOrder>54</b:RefOrder>
  </b:Source>
  <b:Source>
    <b:Tag>Segnaposto20</b:Tag>
    <b:SourceType>BookSection</b:SourceType>
    <b:Guid>{D90AC424-622B-964C-B64D-472FDABD5416}</b:Guid>
    <b:Title>Chapter 3 - NOM Removal by Coagulation</b:Title>
    <b:Year>2015</b:Year>
    <b:Author>
      <b:Author>
        <b:NameList>
          <b:Person>
            <b:Last>Mika Sillanpää</b:Last>
            <b:First>Anu</b:First>
            <b:Middle>Matilainen</b:Middle>
          </b:Person>
        </b:NameList>
      </b:Author>
    </b:Author>
    <b:Pages>55-80</b:Pages>
    <b:Publisher>Mika Sillanpää</b:Publisher>
    <b:BookTitle>Natural organic matter in water</b:BookTitle>
    <b:RefOrder>55</b:RefOrder>
  </b:Source>
  <b:Source>
    <b:Tag>Segnaposto21</b:Tag>
    <b:SourceType>BookSection</b:SourceType>
    <b:Guid>{379009F7-A808-5347-8479-F922190D32D8}</b:Guid>
    <b:Author>
      <b:Author>
        <b:NameList>
          <b:Person>
            <b:Last>Kaufman</b:Last>
            <b:First>S.M.</b:First>
          </b:Person>
        </b:NameList>
      </b:Author>
    </b:Author>
    <b:Title>3 - Quantifying sustainability: industrial ecology, materials flow and life cycle analysis</b:Title>
    <b:JournalName>Metropolitan sustainability</b:JournalName>
    <b:Year>2012</b:Year>
    <b:Pages>40-54</b:Pages>
    <b:Publisher>Frank Zeman</b:Publisher>
    <b:Month>September</b:Month>
    <b:BookTitle>Metropolitan sustainability</b:BookTitle>
    <b:RefOrder>56</b:RefOrder>
  </b:Source>
  <b:Source>
    <b:Tag>Segnaposto22</b:Tag>
    <b:SourceType>BookSection</b:SourceType>
    <b:Guid>{69E76E67-03BB-AF40-9C11-C1264724B69D}</b:Guid>
    <b:Author>
      <b:Author>
        <b:NameList>
          <b:Person>
            <b:Last>Pincetl</b:Last>
            <b:First>S.</b:First>
          </b:Person>
        </b:NameList>
      </b:Author>
    </b:Author>
    <b:Title>1 - A living city: using urban metabolism analysis to view cities as life forms</b:Title>
    <b:JournalName>Metropolitan sustainability</b:JournalName>
    <b:Year>2012</b:Year>
    <b:Pages>3-25</b:Pages>
    <b:Publisher>Frank Zeman</b:Publisher>
    <b:BookTitle>Metropolitan sustainability</b:BookTitle>
    <b:RefOrder>57</b:RefOrder>
  </b:Source>
  <b:Source>
    <b:Tag>Segnaposto23</b:Tag>
    <b:SourceType>InternetSite</b:SourceType>
    <b:Guid>{69077A4A-527F-644F-B423-27CA3E081B4F}</b:Guid>
    <b:InternetSiteTitle>ISO 14040:2006</b:InternetSiteTitle>
    <b:Title>ISO</b:Title>
    <b:URL>https://www.iso.org/standard/37456.html</b:URL>
    <b:YearAccessed>2020</b:YearAccessed>
    <b:MonthAccessed>November</b:MonthAccessed>
    <b:RefOrder>58</b:RefOrder>
  </b:Source>
  <b:Source>
    <b:Tag>Segnaposto24</b:Tag>
    <b:SourceType>InternetSite</b:SourceType>
    <b:Guid>{7DAB3317-543A-0148-90A5-47E55CB390BF}</b:Guid>
    <b:Year>2020</b:Year>
    <b:Author>
      <b:Author>
        <b:Corporate>Romagna Acque - Società delle fonti S.p.A.</b:Corporate>
      </b:Author>
    </b:Author>
    <b:InternetSiteTitle>Romagna Acque</b:InternetSiteTitle>
    <b:URL>https://www.romagnacque.it</b:URL>
    <b:YearAccessed>2020</b:YearAccessed>
    <b:MonthAccessed>November</b:MonthAccessed>
    <b:RefOrder>59</b:RefOrder>
  </b:Source>
  <b:Source>
    <b:Tag>Segnaposto25</b:Tag>
    <b:SourceType>BookSection</b:SourceType>
    <b:Guid>{98927BDF-ACB8-9E4C-931B-89F85046ED1B}</b:Guid>
    <b:Title>Chapter 14 - Evaluation of Biomass Production and Utilization Systems</b:Title>
    <b:Publisher>Seishu Tojo, Tadashi Hirasawa,</b:Publisher>
    <b:Year>2014</b:Year>
    <b:Pages>309-346</b:Pages>
    <b:Author>
      <b:Author>
        <b:NameList>
          <b:Person>
            <b:Last>Chihiro Kayo. Seishu Tojo</b:Last>
            <b:First>Masahiro</b:First>
            <b:Middle>Iwaoka, Takeshi Matsumoto</b:Middle>
          </b:Person>
        </b:NameList>
      </b:Author>
    </b:Author>
    <b:PublicationTitle>Evaluation of Biomass Production and Utilization Systems</b:PublicationTitle>
    <b:Month>September</b:Month>
    <b:StandardNumber>10.1016/B978-0-12-404609-2.00014-3</b:StandardNumber>
    <b:BookTitle>Research approaches to sustainable biomass system</b:BookTitle>
    <b:RefOrder>60</b:RefOrder>
  </b:Source>
  <b:Source>
    <b:Tag>Segnaposto26</b:Tag>
    <b:SourceType>Book</b:SourceType>
    <b:Guid>{CE791C12-5A02-3A47-BF75-DEDBB912409E}</b:Guid>
    <b:Author>
      <b:Author>
        <b:NameList>
          <b:Person>
            <b:Last>Walter Klopffer</b:Last>
            <b:First>Birgit</b:First>
            <b:Middle>Grahl</b:Middle>
          </b:Person>
        </b:NameList>
      </b:Author>
    </b:Author>
    <b:Title>Life Cycle Assessment (LCA): A Guide to Best Practice</b:Title>
    <b:Publisher>Wiley</b:Publisher>
    <b:Year>2014</b:Year>
    <b:StandardNumber>DOI: 10.1102/9783527655625</b:StandardNumber>
    <b:RefOrder>61</b:RefOrder>
  </b:Source>
  <b:Source>
    <b:Tag>Segnaposto27</b:Tag>
    <b:SourceType>JournalArticle</b:SourceType>
    <b:Guid>{1289C69F-D2A7-5E4C-9854-CBD7CECCF944}</b:Guid>
    <b:Title>Modelling the valuesphere and the ecosphere: Integrating the decision makers’ perspectives into LCA</b:Title>
    <b:Publisher>Springer</b:Publisher>
    <b:Year>2000</b:Year>
    <b:Volume>5</b:Volume>
    <b:Issue>161</b:Issue>
    <b:Author>
      <b:Author>
        <b:NameList>
          <b:Person>
            <b:Last>Patrick Hofstetter</b:Last>
            <b:First>Thomas</b:First>
            <b:Middle>Baumgartner, Ronald W. Scholz</b:Middle>
          </b:Person>
        </b:NameList>
      </b:Author>
    </b:Author>
    <b:JournalName>The internation journal of life cycle assessment</b:JournalName>
    <b:RefOrder>62</b:RefOrder>
  </b:Source>
  <b:Source>
    <b:Tag>Pat00</b:Tag>
    <b:SourceType>JournalArticle</b:SourceType>
    <b:Guid>{ABC7D462-F792-AD44-BDE4-474BAED5B8F1}</b:Guid>
    <b:Title>Modelling the valuesphere and the ecosphere: Integrating the decision makers’ perspectives into LCA</b:Title>
    <b:Publisher>Springer</b:Publisher>
    <b:Year>2000</b:Year>
    <b:Volume>5</b:Volume>
    <b:Issue>161</b:Issue>
    <b:Author>
      <b:Author>
        <b:NameList>
          <b:Person>
            <b:Last>Patrick Hofstetter</b:Last>
            <b:First>Thomas</b:First>
            <b:Middle>Baumgartner, Ronald W. Scholz</b:Middle>
          </b:Person>
        </b:NameList>
      </b:Author>
    </b:Author>
    <b:JournalName>The internation journal of life cycle assessment</b:JournalName>
    <b:Pages>161-175</b:Pages>
    <b:RefOrder>63</b:RefOrder>
  </b:Source>
  <b:Source>
    <b:Tag>Meh19</b:Tag>
    <b:SourceType>JournalArticle</b:SourceType>
    <b:Guid>{8F296695-D983-1C4F-BC29-16C15702D32D}</b:Guid>
    <b:Title>A review on the potential uses of red mud as amendment for pollution control in environmental media</b:Title>
    <b:Publisher>Springer</b:Publisher>
    <b:Year>2019</b:Year>
    <b:Author>
      <b:Author>
        <b:NameList>
          <b:Person>
            <b:Last>Mehwish Taneez</b:Last>
            <b:First>Charlotte</b:First>
            <b:Middle>Hurel</b:Middle>
          </b:Person>
        </b:NameList>
      </b:Author>
    </b:Author>
    <b:JournalName>Environmental science and pollution research</b:JournalName>
    <b:Month>July</b:Month>
    <b:Day>12</b:Day>
    <b:Volume>26</b:Volume>
    <b:Pages>22106–22125</b:Pages>
    <b:RefOrder>64</b:RefOrder>
  </b:Source>
  <b:Source>
    <b:Tag>Segnaposto28</b:Tag>
    <b:SourceType>JournalArticle</b:SourceType>
    <b:Guid>{B1508185-9A2B-8D4C-A721-8ADA50E0639E}</b:Guid>
    <b:Title>A review on the potential uses of red mud as amendment for pollution control in environmental media</b:Title>
    <b:Publisher>Springer</b:Publisher>
    <b:Year>2019</b:Year>
    <b:Author>
      <b:Author>
        <b:NameList>
          <b:Person>
            <b:Last>Mehwish Taneez</b:Last>
            <b:First>Charlotte</b:First>
            <b:Middle>Hurel</b:Middle>
          </b:Person>
        </b:NameList>
      </b:Author>
    </b:Author>
    <b:Issue>26</b:Issue>
    <b:JournalName>Environmental science and pollution research</b:JournalName>
    <b:Month>July</b:Month>
    <b:Day>12</b:Day>
    <b:Pages>22106–22125</b:Pages>
    <b:RefOrder>65</b:RefOrder>
  </b:Source>
  <b:Source>
    <b:Tag>Segnaposto29</b:Tag>
    <b:SourceType>JournalArticle</b:SourceType>
    <b:Guid>{AB30129B-7F41-374B-8A0C-D5CDE0999CA8}</b:Guid>
    <b:Title>Modelling the valuesphere and the ecosphere: Integrating the decision makers’ perspectives into LCA</b:Title>
    <b:Publisher>Springer</b:Publisher>
    <b:Year>2000</b:Year>
    <b:Volume>5</b:Volume>
    <b:Author>
      <b:Author>
        <b:NameList>
          <b:Person>
            <b:Last>Patrick Hofstetter</b:Last>
            <b:First>Thomas</b:First>
            <b:Middle>Baumgartner, Ronald W. Scholz</b:Middle>
          </b:Person>
        </b:NameList>
      </b:Author>
    </b:Author>
    <b:JournalName>The internation journal of life cycle assessment</b:JournalName>
    <b:Pages>161-175</b:Pages>
    <b:RefOrder>66</b:RefOrder>
  </b:Source>
</b:Sources>
</file>

<file path=customXml/itemProps1.xml><?xml version="1.0" encoding="utf-8"?>
<ds:datastoreItem xmlns:ds="http://schemas.openxmlformats.org/officeDocument/2006/customXml" ds:itemID="{B16A9BDF-30E3-496C-98D8-4A88F705AA8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8d15535-5bfb-4cf5-a3ba-74f9c22dcabb"/>
    <ds:schemaRef ds:uri="fcf4bc59-b070-41db-b1d0-d14f3391646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4A5E024-0A4B-4782-8FFB-2537F82E39DC}">
  <ds:schemaRefs>
    <ds:schemaRef ds:uri="http://schemas.microsoft.com/office/2006/metadata/properties"/>
    <ds:schemaRef ds:uri="http://schemas.microsoft.com/office/infopath/2007/PartnerControls"/>
    <ds:schemaRef ds:uri="fcf4bc59-b070-41db-b1d0-d14f3391646e"/>
    <ds:schemaRef ds:uri="48d15535-5bfb-4cf5-a3ba-74f9c22dcabb"/>
  </ds:schemaRefs>
</ds:datastoreItem>
</file>

<file path=customXml/itemProps3.xml><?xml version="1.0" encoding="utf-8"?>
<ds:datastoreItem xmlns:ds="http://schemas.openxmlformats.org/officeDocument/2006/customXml" ds:itemID="{453D46DD-339B-4571-9B17-28A90ABB97E5}">
  <ds:schemaRefs>
    <ds:schemaRef ds:uri="http://schemas.microsoft.com/sharepoint/v3/contenttype/forms"/>
  </ds:schemaRefs>
</ds:datastoreItem>
</file>

<file path=customXml/itemProps4.xml><?xml version="1.0" encoding="utf-8"?>
<ds:datastoreItem xmlns:ds="http://schemas.openxmlformats.org/officeDocument/2006/customXml" ds:itemID="{E25B1932-3829-4B21-9F1C-56870B9911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1869</Words>
  <Characters>10656</Characters>
  <Application>Microsoft Office Word</Application>
  <DocSecurity>0</DocSecurity>
  <Lines>88</Lines>
  <Paragraphs>24</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12501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Francesco Arfelli - francesco.arfelli@studio.unibo.it</dc:creator>
  <cp:keywords/>
  <dc:description/>
  <cp:lastModifiedBy>Anna Maugeri</cp:lastModifiedBy>
  <cp:revision>2</cp:revision>
  <dcterms:created xsi:type="dcterms:W3CDTF">2025-09-25T08:52:00Z</dcterms:created>
  <dcterms:modified xsi:type="dcterms:W3CDTF">2025-09-25T08:52:00Z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http://www.zotero.org/styles/american-political-science-association</vt:lpwstr>
  </property>
  <property fmtid="{D5CDD505-2E9C-101B-9397-08002B2CF9AE}" pid="3" name="Mendeley Recent Style Name 0_1">
    <vt:lpwstr>American Political Science Association</vt:lpwstr>
  </property>
  <property fmtid="{D5CDD505-2E9C-101B-9397-08002B2CF9AE}" pid="4" name="Mendeley Recent Style Id 1_1">
    <vt:lpwstr>http://www.zotero.org/styles/american-sociological-association</vt:lpwstr>
  </property>
  <property fmtid="{D5CDD505-2E9C-101B-9397-08002B2CF9AE}" pid="5" name="Mendeley Recent Style Name 1_1">
    <vt:lpwstr>American Sociological Association 6th edition</vt:lpwstr>
  </property>
  <property fmtid="{D5CDD505-2E9C-101B-9397-08002B2CF9AE}" pid="6" name="Mendeley Recent Style Id 2_1">
    <vt:lpwstr>http://www.zotero.org/styles/chicago-author-date</vt:lpwstr>
  </property>
  <property fmtid="{D5CDD505-2E9C-101B-9397-08002B2CF9AE}" pid="7" name="Mendeley Recent Style Name 2_1">
    <vt:lpwstr>Chicago Manual of Style 17th edition (author-date)</vt:lpwstr>
  </property>
  <property fmtid="{D5CDD505-2E9C-101B-9397-08002B2CF9AE}" pid="8" name="Mendeley Recent Style Id 3_1">
    <vt:lpwstr>http://www.zotero.org/styles/harvard-cite-them-right</vt:lpwstr>
  </property>
  <property fmtid="{D5CDD505-2E9C-101B-9397-08002B2CF9AE}" pid="9" name="Mendeley Recent Style Name 3_1">
    <vt:lpwstr>Cite Them Right 11th edition - Harvard</vt:lpwstr>
  </property>
  <property fmtid="{D5CDD505-2E9C-101B-9397-08002B2CF9AE}" pid="10" name="Mendeley Recent Style Id 4_1">
    <vt:lpwstr>http://www.zotero.org/styles/harvard1</vt:lpwstr>
  </property>
  <property fmtid="{D5CDD505-2E9C-101B-9397-08002B2CF9AE}" pid="11" name="Mendeley Recent Style Name 4_1">
    <vt:lpwstr>Harvard reference format 1 (deprecated)</vt:lpwstr>
  </property>
  <property fmtid="{D5CDD505-2E9C-101B-9397-08002B2CF9AE}" pid="12" name="Mendeley Recent Style Id 5_1">
    <vt:lpwstr>http://www.zotero.org/styles/ieee</vt:lpwstr>
  </property>
  <property fmtid="{D5CDD505-2E9C-101B-9397-08002B2CF9AE}" pid="13" name="Mendeley Recent Style Name 5_1">
    <vt:lpwstr>IEEE</vt:lpwstr>
  </property>
  <property fmtid="{D5CDD505-2E9C-101B-9397-08002B2CF9AE}" pid="14" name="Mendeley Recent Style Id 6_1">
    <vt:lpwstr>http://www.zotero.org/styles/journal-of-cleaner-production</vt:lpwstr>
  </property>
  <property fmtid="{D5CDD505-2E9C-101B-9397-08002B2CF9AE}" pid="15" name="Mendeley Recent Style Name 6_1">
    <vt:lpwstr>Journal of Cleaner Production</vt:lpwstr>
  </property>
  <property fmtid="{D5CDD505-2E9C-101B-9397-08002B2CF9AE}" pid="16" name="Mendeley Recent Style Id 7_1">
    <vt:lpwstr>http://www.zotero.org/styles/nature</vt:lpwstr>
  </property>
  <property fmtid="{D5CDD505-2E9C-101B-9397-08002B2CF9AE}" pid="17" name="Mendeley Recent Style Name 7_1">
    <vt:lpwstr>Nature</vt:lpwstr>
  </property>
  <property fmtid="{D5CDD505-2E9C-101B-9397-08002B2CF9AE}" pid="18" name="Mendeley Recent Style Id 8_1">
    <vt:lpwstr>http://www.zotero.org/styles/waste-management</vt:lpwstr>
  </property>
  <property fmtid="{D5CDD505-2E9C-101B-9397-08002B2CF9AE}" pid="19" name="Mendeley Recent Style Name 8_1">
    <vt:lpwstr>Waste Management</vt:lpwstr>
  </property>
  <property fmtid="{D5CDD505-2E9C-101B-9397-08002B2CF9AE}" pid="20" name="Mendeley Recent Style Id 9_1">
    <vt:lpwstr>http://www.zotero.org/styles/water-research</vt:lpwstr>
  </property>
  <property fmtid="{D5CDD505-2E9C-101B-9397-08002B2CF9AE}" pid="21" name="Mendeley Recent Style Name 9_1">
    <vt:lpwstr>Water Research</vt:lpwstr>
  </property>
  <property fmtid="{D5CDD505-2E9C-101B-9397-08002B2CF9AE}" pid="22" name="Mendeley Document_1">
    <vt:lpwstr>True</vt:lpwstr>
  </property>
  <property fmtid="{D5CDD505-2E9C-101B-9397-08002B2CF9AE}" pid="23" name="Mendeley Citation Style_1">
    <vt:lpwstr>http://www.zotero.org/styles/waste-management</vt:lpwstr>
  </property>
  <property fmtid="{D5CDD505-2E9C-101B-9397-08002B2CF9AE}" pid="24" name="Mendeley Unique User Id_1">
    <vt:lpwstr>a5bf9ef0-fa7e-322b-8b66-c5ac9f2d85e8</vt:lpwstr>
  </property>
  <property fmtid="{D5CDD505-2E9C-101B-9397-08002B2CF9AE}" pid="25" name="ZOTERO_PREF_1">
    <vt:lpwstr>&lt;data data-version="3" zotero-version="6.0.22"&gt;&lt;session id="z99n3N7m"/&gt;&lt;style id="http://www.zotero.org/styles/waste-management" hasBibliography="1" bibliographyStyleHasBeenSet="1"/&gt;&lt;prefs&gt;&lt;pref name="fieldType" value="Field"/&gt;&lt;pref name="dontAskDelayCita</vt:lpwstr>
  </property>
  <property fmtid="{D5CDD505-2E9C-101B-9397-08002B2CF9AE}" pid="26" name="ZOTERO_PREF_2">
    <vt:lpwstr>tionUpdates" value="true"/&gt;&lt;/prefs&gt;&lt;/data&gt;</vt:lpwstr>
  </property>
  <property fmtid="{D5CDD505-2E9C-101B-9397-08002B2CF9AE}" pid="27" name="GrammarlyDocumentId">
    <vt:lpwstr>b30d4deaf52cf4a084c891412afaa6312cc687d0cb18af7df746974cc8c75409</vt:lpwstr>
  </property>
  <property fmtid="{D5CDD505-2E9C-101B-9397-08002B2CF9AE}" pid="28" name="ContentTypeId">
    <vt:lpwstr>0x010100DC62A39FAC2C8541B534D3BEC79E1C9B</vt:lpwstr>
  </property>
  <property fmtid="{D5CDD505-2E9C-101B-9397-08002B2CF9AE}" pid="29" name="MediaServiceImageTags">
    <vt:lpwstr/>
  </property>
</Properties>
</file>