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78" w:rsidRDefault="008C7E78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Grigliatabella"/>
        <w:tblW w:w="15638" w:type="dxa"/>
        <w:jc w:val="center"/>
        <w:tblLayout w:type="fixed"/>
        <w:tblLook w:val="04A0" w:firstRow="1" w:lastRow="0" w:firstColumn="1" w:lastColumn="0" w:noHBand="0" w:noVBand="1"/>
      </w:tblPr>
      <w:tblGrid>
        <w:gridCol w:w="1445"/>
        <w:gridCol w:w="1680"/>
        <w:gridCol w:w="1217"/>
        <w:gridCol w:w="635"/>
        <w:gridCol w:w="1276"/>
        <w:gridCol w:w="1417"/>
        <w:gridCol w:w="732"/>
        <w:gridCol w:w="1701"/>
        <w:gridCol w:w="1681"/>
        <w:gridCol w:w="609"/>
        <w:gridCol w:w="1254"/>
        <w:gridCol w:w="1276"/>
        <w:gridCol w:w="715"/>
      </w:tblGrid>
      <w:tr w:rsidR="00BA380A" w:rsidRPr="00703E52" w:rsidTr="00F756E8">
        <w:trPr>
          <w:jc w:val="center"/>
        </w:trPr>
        <w:tc>
          <w:tcPr>
            <w:tcW w:w="15638" w:type="dxa"/>
            <w:gridSpan w:val="13"/>
          </w:tcPr>
          <w:p w:rsidR="00BA380A" w:rsidRDefault="00BA380A" w:rsidP="00BA380A">
            <w:pPr>
              <w:spacing w:line="48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Supplementary Table 1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Univariate analysis comparing outcomes in the pre- and in the post-intervention cohort</w:t>
            </w:r>
            <w:r w:rsidRPr="00BA380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stratified by MIC distribution of clinical isolates.</w:t>
            </w:r>
          </w:p>
          <w:p w:rsidR="00BA380A" w:rsidRPr="00703E52" w:rsidRDefault="00BA380A" w:rsidP="0032542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32542E" w:rsidRPr="00703E52" w:rsidTr="006014C7">
        <w:trPr>
          <w:jc w:val="center"/>
        </w:trPr>
        <w:tc>
          <w:tcPr>
            <w:tcW w:w="1445" w:type="dxa"/>
          </w:tcPr>
          <w:p w:rsidR="0032542E" w:rsidRPr="00703E52" w:rsidRDefault="0032542E" w:rsidP="00CE44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957" w:type="dxa"/>
            <w:gridSpan w:val="6"/>
          </w:tcPr>
          <w:p w:rsidR="0032542E" w:rsidRPr="00703E52" w:rsidRDefault="0032542E" w:rsidP="0032542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03E5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Pre-intervention phase</w:t>
            </w:r>
            <w:r w:rsidR="0076473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(n = 48)</w:t>
            </w:r>
          </w:p>
          <w:p w:rsidR="0032542E" w:rsidRPr="00EE06E5" w:rsidRDefault="0032542E" w:rsidP="00EE06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03E5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Standard approach</w:t>
            </w:r>
          </w:p>
        </w:tc>
        <w:tc>
          <w:tcPr>
            <w:tcW w:w="7236" w:type="dxa"/>
            <w:gridSpan w:val="6"/>
          </w:tcPr>
          <w:p w:rsidR="0032542E" w:rsidRPr="00703E52" w:rsidRDefault="0032542E" w:rsidP="0032542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03E5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Post-intervention phase</w:t>
            </w:r>
            <w:r w:rsidR="0076473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(n = 37)</w:t>
            </w:r>
          </w:p>
          <w:p w:rsidR="0032542E" w:rsidRPr="00EE06E5" w:rsidRDefault="0032542E" w:rsidP="00EE06E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03E5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TDM-guided approach</w:t>
            </w:r>
          </w:p>
        </w:tc>
      </w:tr>
      <w:tr w:rsidR="00C05981" w:rsidRPr="00703E52" w:rsidTr="0032542E">
        <w:trPr>
          <w:jc w:val="center"/>
        </w:trPr>
        <w:tc>
          <w:tcPr>
            <w:tcW w:w="1445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80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No 30-day resistance development</w:t>
            </w:r>
          </w:p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(n=39/48)</w:t>
            </w:r>
          </w:p>
        </w:tc>
        <w:tc>
          <w:tcPr>
            <w:tcW w:w="1217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30-day resistance development</w:t>
            </w:r>
          </w:p>
          <w:p w:rsidR="00C05981" w:rsidRPr="009F2A87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(n=9/48)</w:t>
            </w:r>
          </w:p>
        </w:tc>
        <w:tc>
          <w:tcPr>
            <w:tcW w:w="635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 value</w:t>
            </w:r>
          </w:p>
        </w:tc>
        <w:tc>
          <w:tcPr>
            <w:tcW w:w="1276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Clinical cure</w:t>
            </w:r>
          </w:p>
          <w:p w:rsidR="00C05981" w:rsidRPr="009F2A87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(n=24/48)</w:t>
            </w:r>
          </w:p>
        </w:tc>
        <w:tc>
          <w:tcPr>
            <w:tcW w:w="1417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Clinical failure</w:t>
            </w:r>
          </w:p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(n=24/48)</w:t>
            </w:r>
          </w:p>
        </w:tc>
        <w:tc>
          <w:tcPr>
            <w:tcW w:w="732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 value</w:t>
            </w:r>
          </w:p>
        </w:tc>
        <w:tc>
          <w:tcPr>
            <w:tcW w:w="1701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No 30-day resistance development</w:t>
            </w:r>
          </w:p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(n=33/37)</w:t>
            </w:r>
          </w:p>
        </w:tc>
        <w:tc>
          <w:tcPr>
            <w:tcW w:w="1681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30-day resistance development</w:t>
            </w:r>
          </w:p>
          <w:p w:rsidR="00C05981" w:rsidRPr="009F2A87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(n=4/37)</w:t>
            </w:r>
          </w:p>
        </w:tc>
        <w:tc>
          <w:tcPr>
            <w:tcW w:w="609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 value</w:t>
            </w:r>
          </w:p>
        </w:tc>
        <w:tc>
          <w:tcPr>
            <w:tcW w:w="1254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Clinical cure</w:t>
            </w:r>
          </w:p>
          <w:p w:rsidR="00C05981" w:rsidRPr="009F2A87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(n=23/37)</w:t>
            </w:r>
          </w:p>
        </w:tc>
        <w:tc>
          <w:tcPr>
            <w:tcW w:w="1276" w:type="dxa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Clinical failure</w:t>
            </w:r>
          </w:p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(n=14/37)</w:t>
            </w:r>
          </w:p>
        </w:tc>
        <w:tc>
          <w:tcPr>
            <w:tcW w:w="715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 value</w:t>
            </w:r>
          </w:p>
        </w:tc>
      </w:tr>
      <w:tr w:rsidR="00C05981" w:rsidRPr="00703E52" w:rsidTr="0032542E">
        <w:trPr>
          <w:jc w:val="center"/>
        </w:trPr>
        <w:tc>
          <w:tcPr>
            <w:tcW w:w="1445" w:type="dxa"/>
          </w:tcPr>
          <w:p w:rsidR="00C05981" w:rsidRPr="00703E52" w:rsidRDefault="00C05981" w:rsidP="00C05981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MIC = 0.5 mg/L</w:t>
            </w:r>
          </w:p>
        </w:tc>
        <w:tc>
          <w:tcPr>
            <w:tcW w:w="1680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8/48 (16.7)</w:t>
            </w:r>
          </w:p>
        </w:tc>
        <w:tc>
          <w:tcPr>
            <w:tcW w:w="1217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2/48 (4.2)</w:t>
            </w:r>
          </w:p>
        </w:tc>
        <w:tc>
          <w:tcPr>
            <w:tcW w:w="635" w:type="dxa"/>
            <w:vMerge w:val="restart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0.99</w:t>
            </w:r>
          </w:p>
        </w:tc>
        <w:tc>
          <w:tcPr>
            <w:tcW w:w="1276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5/48 (10.4)</w:t>
            </w:r>
          </w:p>
        </w:tc>
        <w:tc>
          <w:tcPr>
            <w:tcW w:w="1417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5/48 (10.4)</w:t>
            </w:r>
          </w:p>
        </w:tc>
        <w:tc>
          <w:tcPr>
            <w:tcW w:w="732" w:type="dxa"/>
            <w:vMerge w:val="restart"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0.99</w:t>
            </w:r>
          </w:p>
        </w:tc>
        <w:tc>
          <w:tcPr>
            <w:tcW w:w="1701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13/37 (35.1)</w:t>
            </w:r>
          </w:p>
        </w:tc>
        <w:tc>
          <w:tcPr>
            <w:tcW w:w="1681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2/37 (5.4)</w:t>
            </w:r>
          </w:p>
        </w:tc>
        <w:tc>
          <w:tcPr>
            <w:tcW w:w="609" w:type="dxa"/>
            <w:vMerge w:val="restart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0.99</w:t>
            </w:r>
          </w:p>
        </w:tc>
        <w:tc>
          <w:tcPr>
            <w:tcW w:w="1254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7/37 (18.9)</w:t>
            </w:r>
          </w:p>
        </w:tc>
        <w:tc>
          <w:tcPr>
            <w:tcW w:w="1276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8/37 (21.6)</w:t>
            </w:r>
          </w:p>
        </w:tc>
        <w:tc>
          <w:tcPr>
            <w:tcW w:w="715" w:type="dxa"/>
            <w:vMerge w:val="restart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0.11</w:t>
            </w:r>
          </w:p>
        </w:tc>
      </w:tr>
      <w:tr w:rsidR="00C05981" w:rsidRPr="00703E52" w:rsidTr="0032542E">
        <w:trPr>
          <w:jc w:val="center"/>
        </w:trPr>
        <w:tc>
          <w:tcPr>
            <w:tcW w:w="1445" w:type="dxa"/>
          </w:tcPr>
          <w:p w:rsidR="00C05981" w:rsidRPr="00703E52" w:rsidRDefault="00C05981" w:rsidP="00C05981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MIC </w:t>
            </w:r>
            <w:r w:rsidRPr="0066622E">
              <w:rPr>
                <w:rFonts w:ascii="Times New Roman" w:hAnsi="Times New Roman" w:cs="Times New Roman"/>
                <w:sz w:val="16"/>
                <w:szCs w:val="16"/>
              </w:rPr>
              <w:t>≥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mg/L</w:t>
            </w:r>
          </w:p>
        </w:tc>
        <w:tc>
          <w:tcPr>
            <w:tcW w:w="1680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31/48 (64.5)</w:t>
            </w:r>
          </w:p>
        </w:tc>
        <w:tc>
          <w:tcPr>
            <w:tcW w:w="1217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7/48 (14.6)</w:t>
            </w:r>
          </w:p>
        </w:tc>
        <w:tc>
          <w:tcPr>
            <w:tcW w:w="635" w:type="dxa"/>
            <w:vMerge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19/48 (39.6)</w:t>
            </w:r>
          </w:p>
        </w:tc>
        <w:tc>
          <w:tcPr>
            <w:tcW w:w="1417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19/48 (39.6)</w:t>
            </w:r>
          </w:p>
        </w:tc>
        <w:tc>
          <w:tcPr>
            <w:tcW w:w="732" w:type="dxa"/>
            <w:vMerge/>
          </w:tcPr>
          <w:p w:rsidR="00C05981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20/37 (54.1)</w:t>
            </w:r>
          </w:p>
        </w:tc>
        <w:tc>
          <w:tcPr>
            <w:tcW w:w="1681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2/37 (5.4)</w:t>
            </w:r>
          </w:p>
        </w:tc>
        <w:tc>
          <w:tcPr>
            <w:tcW w:w="609" w:type="dxa"/>
            <w:vMerge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54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16/37 (43.2)</w:t>
            </w:r>
          </w:p>
        </w:tc>
        <w:tc>
          <w:tcPr>
            <w:tcW w:w="1276" w:type="dxa"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6/37 (16.3)</w:t>
            </w:r>
          </w:p>
        </w:tc>
        <w:tc>
          <w:tcPr>
            <w:tcW w:w="715" w:type="dxa"/>
            <w:vMerge/>
          </w:tcPr>
          <w:p w:rsidR="00C05981" w:rsidRPr="00703E52" w:rsidRDefault="00C05981" w:rsidP="00C05981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54451" w:rsidRPr="00703E52" w:rsidTr="00E35A62">
        <w:trPr>
          <w:jc w:val="center"/>
        </w:trPr>
        <w:tc>
          <w:tcPr>
            <w:tcW w:w="15638" w:type="dxa"/>
            <w:gridSpan w:val="13"/>
          </w:tcPr>
          <w:p w:rsidR="00754451" w:rsidRPr="00703E52" w:rsidRDefault="00754451" w:rsidP="00754451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TDM: therapeutic drug monitoring</w:t>
            </w:r>
            <w:bookmarkStart w:id="0" w:name="_GoBack"/>
            <w:bookmarkEnd w:id="0"/>
          </w:p>
        </w:tc>
      </w:tr>
    </w:tbl>
    <w:p w:rsidR="008C7E78" w:rsidRDefault="008C7E78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8C7E78" w:rsidRDefault="008C7E78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76473E" w:rsidRDefault="0076473E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4C3D21" w:rsidRDefault="004C3D21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4C3D21" w:rsidRPr="00372B8F" w:rsidRDefault="004C3D21" w:rsidP="00BC049E">
      <w:pPr>
        <w:spacing w:line="480" w:lineRule="auto"/>
        <w:jc w:val="both"/>
        <w:rPr>
          <w:rFonts w:ascii="Times New Roman" w:hAnsi="Times New Roman" w:cs="Times New Roman"/>
          <w:sz w:val="22"/>
          <w:szCs w:val="22"/>
        </w:rPr>
      </w:pPr>
    </w:p>
    <w:sectPr w:rsidR="004C3D21" w:rsidRPr="00372B8F" w:rsidSect="00703E52">
      <w:pgSz w:w="16817" w:h="11901" w:orient="landscape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049E"/>
    <w:rsid w:val="00011742"/>
    <w:rsid w:val="00017D83"/>
    <w:rsid w:val="000626DB"/>
    <w:rsid w:val="000A31A5"/>
    <w:rsid w:val="0010400A"/>
    <w:rsid w:val="001100CC"/>
    <w:rsid w:val="001534F8"/>
    <w:rsid w:val="00161667"/>
    <w:rsid w:val="0018129A"/>
    <w:rsid w:val="00203A4B"/>
    <w:rsid w:val="002412ED"/>
    <w:rsid w:val="002478A7"/>
    <w:rsid w:val="003252DF"/>
    <w:rsid w:val="0032542E"/>
    <w:rsid w:val="00372B8F"/>
    <w:rsid w:val="003B772C"/>
    <w:rsid w:val="00485361"/>
    <w:rsid w:val="004947B2"/>
    <w:rsid w:val="004A6181"/>
    <w:rsid w:val="004B61D4"/>
    <w:rsid w:val="004C3D21"/>
    <w:rsid w:val="00531080"/>
    <w:rsid w:val="0054722A"/>
    <w:rsid w:val="005A36C5"/>
    <w:rsid w:val="00637A74"/>
    <w:rsid w:val="0066622E"/>
    <w:rsid w:val="00695B22"/>
    <w:rsid w:val="006F3D8C"/>
    <w:rsid w:val="00703898"/>
    <w:rsid w:val="00703E52"/>
    <w:rsid w:val="00754451"/>
    <w:rsid w:val="0076473E"/>
    <w:rsid w:val="00793FBC"/>
    <w:rsid w:val="007A4487"/>
    <w:rsid w:val="007C0A99"/>
    <w:rsid w:val="008B3F8F"/>
    <w:rsid w:val="008C7E78"/>
    <w:rsid w:val="0093085C"/>
    <w:rsid w:val="009F2A87"/>
    <w:rsid w:val="00A045C7"/>
    <w:rsid w:val="00A43762"/>
    <w:rsid w:val="00A82683"/>
    <w:rsid w:val="00AE628E"/>
    <w:rsid w:val="00B400D8"/>
    <w:rsid w:val="00B57F80"/>
    <w:rsid w:val="00BA380A"/>
    <w:rsid w:val="00BC049E"/>
    <w:rsid w:val="00BE0989"/>
    <w:rsid w:val="00C05981"/>
    <w:rsid w:val="00C717F1"/>
    <w:rsid w:val="00D1378E"/>
    <w:rsid w:val="00E118D8"/>
    <w:rsid w:val="00E81F1A"/>
    <w:rsid w:val="00EB7307"/>
    <w:rsid w:val="00EC0F9A"/>
    <w:rsid w:val="00EE06E5"/>
    <w:rsid w:val="00F245AA"/>
    <w:rsid w:val="00F43D54"/>
    <w:rsid w:val="00F479D0"/>
    <w:rsid w:val="00F64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54EC2"/>
  <w15:docId w15:val="{8BBD1572-C400-4D43-8925-D2D3F5432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B772C"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03E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Policlinico di S.Orsola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 Bellon</dc:creator>
  <cp:lastModifiedBy>Giulia Bellon</cp:lastModifiedBy>
  <cp:revision>9</cp:revision>
  <dcterms:created xsi:type="dcterms:W3CDTF">2025-02-07T14:37:00Z</dcterms:created>
  <dcterms:modified xsi:type="dcterms:W3CDTF">2025-02-08T06:53:00Z</dcterms:modified>
</cp:coreProperties>
</file>