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EBBD6C" w14:textId="77777777" w:rsidR="00A74BCC" w:rsidRPr="00F66E9D" w:rsidRDefault="00A74BCC" w:rsidP="00A74BCC">
      <w:pPr>
        <w:spacing w:line="480" w:lineRule="auto"/>
        <w:jc w:val="both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AR-A014418-based dual Glycogen Synthase Kinase 3</w:t>
      </w:r>
      <w:r w:rsidRPr="00F66E9D">
        <w:rPr>
          <w:rFonts w:ascii="Symbol" w:hAnsi="Symbol" w:cs="Times New Roman"/>
          <w:b/>
          <w:bCs/>
          <w:color w:val="000000" w:themeColor="text1"/>
          <w:lang w:val="en-US"/>
        </w:rPr>
        <w:t>b</w:t>
      </w: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 / Histone Deacetylases inhibitors as potential therapeutics for Alzheimer’s disease</w:t>
      </w:r>
    </w:p>
    <w:p w14:paraId="52CE9B98" w14:textId="77777777" w:rsidR="00A74BCC" w:rsidRPr="00F66E9D" w:rsidRDefault="00A74BCC" w:rsidP="00A74BCC">
      <w:pP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5B33FB5F" w14:textId="6EA48264" w:rsidR="00A74BCC" w:rsidRPr="00F66E9D" w:rsidRDefault="00A74BCC" w:rsidP="00A74BCC">
      <w:pPr>
        <w:spacing w:line="480" w:lineRule="auto"/>
        <w:jc w:val="both"/>
        <w:rPr>
          <w:rFonts w:ascii="Times New Roman" w:hAnsi="Times New Roman" w:cs="Times New Roman"/>
          <w:color w:val="000000" w:themeColor="text1"/>
        </w:rPr>
      </w:pPr>
      <w:r w:rsidRPr="00F66E9D">
        <w:rPr>
          <w:rFonts w:ascii="Times New Roman" w:hAnsi="Times New Roman" w:cs="Times New Roman"/>
          <w:color w:val="000000" w:themeColor="text1"/>
        </w:rPr>
        <w:t xml:space="preserve">Alan </w:t>
      </w:r>
      <w:proofErr w:type="spellStart"/>
      <w:proofErr w:type="gramStart"/>
      <w:r w:rsidRPr="00F66E9D">
        <w:rPr>
          <w:rFonts w:ascii="Times New Roman" w:hAnsi="Times New Roman" w:cs="Times New Roman"/>
          <w:color w:val="000000" w:themeColor="text1"/>
        </w:rPr>
        <w:t>Santini,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a</w:t>
      </w:r>
      <w:proofErr w:type="spellEnd"/>
      <w:proofErr w:type="gramEnd"/>
      <w:r w:rsidRPr="00F66E9D">
        <w:rPr>
          <w:rFonts w:ascii="Times New Roman" w:hAnsi="Times New Roman" w:cs="Times New Roman"/>
          <w:color w:val="000000" w:themeColor="text1"/>
        </w:rPr>
        <w:t xml:space="preserve"> Elisa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Tassinari,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a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Alessandra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Altomare,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b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Manuela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Loi,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c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Elisabetta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Ciani,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c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Stefania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Trazzi,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c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Rebecca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Piccarducci,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d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Simona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Daniele,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d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Claudia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Martini,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d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Barbara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Pagliarani,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a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Andrea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Tarozzi,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a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Matteo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Bersani,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e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Francesca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Spyrakis,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e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Daniela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Danková,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f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Eleonora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Poeta,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g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Simone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Raimondi,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a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Lara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Davani,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b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Giancarlo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Aldini,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b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</w:t>
      </w:r>
      <w:r w:rsidR="0085670E" w:rsidRPr="00F66E9D">
        <w:rPr>
          <w:rFonts w:ascii="Times New Roman" w:hAnsi="Times New Roman" w:cs="Times New Roman"/>
          <w:color w:val="000000" w:themeColor="text1"/>
        </w:rPr>
        <w:t xml:space="preserve">Vincenza </w:t>
      </w:r>
      <w:proofErr w:type="spellStart"/>
      <w:r w:rsidR="0085670E" w:rsidRPr="00F66E9D">
        <w:rPr>
          <w:rFonts w:ascii="Times New Roman" w:hAnsi="Times New Roman" w:cs="Times New Roman"/>
          <w:color w:val="000000" w:themeColor="text1"/>
        </w:rPr>
        <w:t>Andrisano,</w:t>
      </w:r>
      <w:r w:rsidR="000F4801" w:rsidRPr="00F66E9D">
        <w:rPr>
          <w:rFonts w:ascii="Times New Roman" w:hAnsi="Times New Roman" w:cs="Times New Roman"/>
          <w:color w:val="000000" w:themeColor="text1"/>
          <w:vertAlign w:val="superscript"/>
        </w:rPr>
        <w:t>a</w:t>
      </w:r>
      <w:proofErr w:type="spellEnd"/>
      <w:r w:rsidR="000F4801" w:rsidRPr="00F66E9D">
        <w:rPr>
          <w:rFonts w:ascii="Times New Roman" w:hAnsi="Times New Roman" w:cs="Times New Roman"/>
          <w:color w:val="000000" w:themeColor="text1"/>
        </w:rPr>
        <w:t xml:space="preserve"> </w:t>
      </w:r>
      <w:r w:rsidRPr="00F66E9D">
        <w:rPr>
          <w:rFonts w:ascii="Times New Roman" w:hAnsi="Times New Roman" w:cs="Times New Roman"/>
          <w:color w:val="000000" w:themeColor="text1"/>
        </w:rPr>
        <w:t xml:space="preserve">Angela De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Simone,</w:t>
      </w:r>
      <w:r w:rsidRPr="00F66E9D">
        <w:rPr>
          <w:rFonts w:ascii="Times New Roman" w:hAnsi="Times New Roman" w:cs="Times New Roman"/>
          <w:color w:val="000000" w:themeColor="text1"/>
          <w:vertAlign w:val="superscript"/>
        </w:rPr>
        <w:t>e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 xml:space="preserve"> and Andrea </w:t>
      </w:r>
      <w:proofErr w:type="spellStart"/>
      <w:r w:rsidRPr="00F66E9D">
        <w:rPr>
          <w:rFonts w:ascii="Times New Roman" w:hAnsi="Times New Roman" w:cs="Times New Roman"/>
          <w:color w:val="000000" w:themeColor="text1"/>
        </w:rPr>
        <w:t>Milelli</w:t>
      </w:r>
      <w:r w:rsidR="00453EA9" w:rsidRPr="00F66E9D">
        <w:rPr>
          <w:rFonts w:ascii="Times New Roman" w:hAnsi="Times New Roman" w:cs="Times New Roman"/>
          <w:color w:val="000000" w:themeColor="text1"/>
          <w:vertAlign w:val="superscript"/>
        </w:rPr>
        <w:t>a</w:t>
      </w:r>
      <w:proofErr w:type="spellEnd"/>
      <w:r w:rsidRPr="00F66E9D">
        <w:rPr>
          <w:rFonts w:ascii="Times New Roman" w:hAnsi="Times New Roman" w:cs="Times New Roman"/>
          <w:color w:val="000000" w:themeColor="text1"/>
        </w:rPr>
        <w:t>*</w:t>
      </w:r>
    </w:p>
    <w:p w14:paraId="743F4D97" w14:textId="77777777" w:rsidR="00A74BCC" w:rsidRPr="00F66E9D" w:rsidRDefault="00A74BCC" w:rsidP="00A74BCC">
      <w:pPr>
        <w:spacing w:line="48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3B909124" w14:textId="77777777" w:rsidR="00A74BCC" w:rsidRPr="00F66E9D" w:rsidRDefault="00A74BCC" w:rsidP="00A74BCC">
      <w:pP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 xml:space="preserve">a 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Department for Life Quality Studies, Alma Mater </w:t>
      </w:r>
      <w:proofErr w:type="spellStart"/>
      <w:r w:rsidRPr="00F66E9D">
        <w:rPr>
          <w:rFonts w:ascii="Times New Roman" w:hAnsi="Times New Roman" w:cs="Times New Roman"/>
          <w:color w:val="000000" w:themeColor="text1"/>
          <w:lang w:val="en-US"/>
        </w:rPr>
        <w:t>Studiorum</w:t>
      </w:r>
      <w:proofErr w:type="spellEnd"/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-University of Bologna, Corso </w:t>
      </w:r>
      <w:proofErr w:type="spellStart"/>
      <w:r w:rsidRPr="00F66E9D">
        <w:rPr>
          <w:rFonts w:ascii="Times New Roman" w:hAnsi="Times New Roman" w:cs="Times New Roman"/>
          <w:color w:val="000000" w:themeColor="text1"/>
          <w:lang w:val="en-US"/>
        </w:rPr>
        <w:t>d’Augusto</w:t>
      </w:r>
      <w:proofErr w:type="spellEnd"/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237, 47921 Rimini, Italy</w:t>
      </w:r>
    </w:p>
    <w:p w14:paraId="341CF283" w14:textId="77777777" w:rsidR="00A74BCC" w:rsidRPr="00F66E9D" w:rsidRDefault="00A74BCC" w:rsidP="00A74BCC">
      <w:pPr>
        <w:spacing w:line="480" w:lineRule="auto"/>
        <w:jc w:val="both"/>
        <w:rPr>
          <w:rFonts w:ascii="Times New Roman" w:hAnsi="Times New Roman" w:cs="Times New Roman"/>
          <w:color w:val="000000" w:themeColor="text1"/>
          <w:vertAlign w:val="superscript"/>
          <w:lang w:val="en-US"/>
        </w:rPr>
      </w:pP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 xml:space="preserve">b 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Department of Pharmaceutical Sciences (DISFARM), University of Milan, Via </w:t>
      </w:r>
      <w:proofErr w:type="spellStart"/>
      <w:r w:rsidRPr="00F66E9D">
        <w:rPr>
          <w:rFonts w:ascii="Times New Roman" w:hAnsi="Times New Roman" w:cs="Times New Roman"/>
          <w:color w:val="000000" w:themeColor="text1"/>
          <w:lang w:val="en-US"/>
        </w:rPr>
        <w:t>Mangiagalli</w:t>
      </w:r>
      <w:proofErr w:type="spellEnd"/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25, 20133, Milan, Italy</w:t>
      </w:r>
    </w:p>
    <w:p w14:paraId="55905CA9" w14:textId="77777777" w:rsidR="00A74BCC" w:rsidRPr="00F66E9D" w:rsidRDefault="00A74BCC" w:rsidP="00A74BCC">
      <w:pP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c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Department of Biomedical and Neuromotor Science, Alma Mater </w:t>
      </w:r>
      <w:proofErr w:type="spellStart"/>
      <w:r w:rsidRPr="00F66E9D">
        <w:rPr>
          <w:rFonts w:ascii="Times New Roman" w:hAnsi="Times New Roman" w:cs="Times New Roman"/>
          <w:color w:val="000000" w:themeColor="text1"/>
          <w:lang w:val="en-US"/>
        </w:rPr>
        <w:t>Studiorum</w:t>
      </w:r>
      <w:proofErr w:type="spellEnd"/>
      <w:r w:rsidRPr="00F66E9D">
        <w:rPr>
          <w:rFonts w:ascii="Times New Roman" w:hAnsi="Times New Roman" w:cs="Times New Roman"/>
          <w:color w:val="000000" w:themeColor="text1"/>
          <w:lang w:val="en-US"/>
        </w:rPr>
        <w:t>-University of Bologna, Piazza di Porta S. Donato, 2, 40126 Bologna, Italy</w:t>
      </w:r>
    </w:p>
    <w:p w14:paraId="1E3FADC4" w14:textId="77777777" w:rsidR="00A74BCC" w:rsidRPr="00F66E9D" w:rsidRDefault="00A74BCC" w:rsidP="00A74BCC">
      <w:pP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d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Department of Pharmacy, University of Pisa, Via </w:t>
      </w:r>
      <w:proofErr w:type="spellStart"/>
      <w:r w:rsidRPr="00F66E9D">
        <w:rPr>
          <w:rFonts w:ascii="Times New Roman" w:hAnsi="Times New Roman" w:cs="Times New Roman"/>
          <w:color w:val="000000" w:themeColor="text1"/>
          <w:lang w:val="en-US"/>
        </w:rPr>
        <w:t>Bonanno</w:t>
      </w:r>
      <w:proofErr w:type="spellEnd"/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Pisano, 6, 56126 Pisa, Italy</w:t>
      </w:r>
    </w:p>
    <w:p w14:paraId="0BFA0109" w14:textId="77777777" w:rsidR="00A74BCC" w:rsidRPr="00F66E9D" w:rsidRDefault="00A74BCC" w:rsidP="00A74BCC">
      <w:pP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e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Department of Drug Science and Technology, University of Turin, Via Pietro </w:t>
      </w:r>
      <w:proofErr w:type="spellStart"/>
      <w:r w:rsidRPr="00F66E9D">
        <w:rPr>
          <w:rFonts w:ascii="Times New Roman" w:hAnsi="Times New Roman" w:cs="Times New Roman"/>
          <w:color w:val="000000" w:themeColor="text1"/>
          <w:lang w:val="en-US"/>
        </w:rPr>
        <w:t>Giuria</w:t>
      </w:r>
      <w:proofErr w:type="spellEnd"/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9, 10125 Turin, Italy</w:t>
      </w:r>
    </w:p>
    <w:p w14:paraId="11067F07" w14:textId="77777777" w:rsidR="00A74BCC" w:rsidRPr="00F66E9D" w:rsidRDefault="00A74BCC" w:rsidP="00A74BCC">
      <w:pP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f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Center for Biopharmaceuticals and Department of Drug Design and Pharmacology, Faculty of Health and Medical Sciences, University of Copenhagen, </w:t>
      </w:r>
      <w:proofErr w:type="spellStart"/>
      <w:r w:rsidRPr="00F66E9D">
        <w:rPr>
          <w:rFonts w:ascii="Times New Roman" w:hAnsi="Times New Roman" w:cs="Times New Roman"/>
          <w:color w:val="000000" w:themeColor="text1"/>
          <w:lang w:val="en-US"/>
        </w:rPr>
        <w:t>Jagtvej</w:t>
      </w:r>
      <w:proofErr w:type="spellEnd"/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160, DK-2100 Copenhagen, Denmark</w:t>
      </w:r>
    </w:p>
    <w:p w14:paraId="4143F155" w14:textId="77777777" w:rsidR="00A74BCC" w:rsidRPr="00F66E9D" w:rsidRDefault="00A74BCC" w:rsidP="00A74BCC">
      <w:pP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g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Department of Pharmacy and Biotechnology, Alma Mater </w:t>
      </w:r>
      <w:proofErr w:type="spellStart"/>
      <w:r w:rsidRPr="00F66E9D">
        <w:rPr>
          <w:rFonts w:ascii="Times New Roman" w:hAnsi="Times New Roman" w:cs="Times New Roman"/>
          <w:color w:val="000000" w:themeColor="text1"/>
          <w:lang w:val="en-US"/>
        </w:rPr>
        <w:t>Studiorum</w:t>
      </w:r>
      <w:proofErr w:type="spellEnd"/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-University of Bologna, Via Francesco </w:t>
      </w:r>
      <w:proofErr w:type="spellStart"/>
      <w:r w:rsidRPr="00F66E9D">
        <w:rPr>
          <w:rFonts w:ascii="Times New Roman" w:hAnsi="Times New Roman" w:cs="Times New Roman"/>
          <w:color w:val="000000" w:themeColor="text1"/>
          <w:lang w:val="en-US"/>
        </w:rPr>
        <w:t>Selmi</w:t>
      </w:r>
      <w:proofErr w:type="spellEnd"/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3, 40126 Bologna, Italy</w:t>
      </w:r>
    </w:p>
    <w:p w14:paraId="74569B67" w14:textId="77777777" w:rsidR="0088063D" w:rsidRPr="00F66E9D" w:rsidRDefault="0088063D">
      <w:pPr>
        <w:rPr>
          <w:color w:val="000000" w:themeColor="text1"/>
          <w:lang w:val="en-US"/>
        </w:rPr>
      </w:pPr>
    </w:p>
    <w:p w14:paraId="3E337839" w14:textId="77777777" w:rsidR="00B03123" w:rsidRPr="00F66E9D" w:rsidRDefault="00B03123" w:rsidP="00A74BCC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</w:p>
    <w:p w14:paraId="7E2A883C" w14:textId="77777777" w:rsidR="00B03123" w:rsidRPr="00F66E9D" w:rsidRDefault="00B03123" w:rsidP="00A74BCC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</w:p>
    <w:p w14:paraId="7FFB05C0" w14:textId="01ECAFC8" w:rsidR="00A74BCC" w:rsidRPr="00F66E9D" w:rsidRDefault="00A74BCC" w:rsidP="00A74BCC">
      <w:pPr>
        <w:spacing w:line="480" w:lineRule="auto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>Table of Content</w:t>
      </w:r>
    </w:p>
    <w:p w14:paraId="5FDA1147" w14:textId="5B8578A9" w:rsidR="00A74BCC" w:rsidRPr="00F66E9D" w:rsidRDefault="00B06941" w:rsidP="00A74BCC">
      <w:pPr>
        <w:spacing w:line="480" w:lineRule="auto"/>
        <w:rPr>
          <w:rFonts w:ascii="Times New Roman" w:hAnsi="Times New Roman" w:cs="Times New Roman"/>
          <w:color w:val="000000" w:themeColor="text1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</w:rPr>
        <w:t>1</w:t>
      </w:r>
      <w:r w:rsidR="00A74BCC" w:rsidRPr="00F66E9D">
        <w:rPr>
          <w:rFonts w:ascii="Times New Roman" w:hAnsi="Times New Roman" w:cs="Times New Roman"/>
          <w:b/>
          <w:bCs/>
          <w:color w:val="000000" w:themeColor="text1"/>
        </w:rPr>
        <w:t xml:space="preserve">. </w:t>
      </w:r>
      <w:r w:rsidR="00A74BCC" w:rsidRPr="00F66E9D">
        <w:rPr>
          <w:rFonts w:ascii="Times New Roman" w:hAnsi="Times New Roman" w:cs="Times New Roman"/>
          <w:color w:val="000000" w:themeColor="text1"/>
        </w:rPr>
        <w:t xml:space="preserve">Figure SI1. </w:t>
      </w:r>
      <w:proofErr w:type="spellStart"/>
      <w:r w:rsidR="00A74BCC" w:rsidRPr="00F66E9D">
        <w:rPr>
          <w:rFonts w:ascii="Times New Roman" w:hAnsi="Times New Roman" w:cs="Times New Roman"/>
          <w:color w:val="000000" w:themeColor="text1"/>
        </w:rPr>
        <w:t>Mitotic</w:t>
      </w:r>
      <w:proofErr w:type="spellEnd"/>
      <w:r w:rsidR="00A74BCC" w:rsidRPr="00F66E9D">
        <w:rPr>
          <w:rFonts w:ascii="Times New Roman" w:hAnsi="Times New Roman" w:cs="Times New Roman"/>
          <w:color w:val="000000" w:themeColor="text1"/>
        </w:rPr>
        <w:t xml:space="preserve"> index</w:t>
      </w:r>
      <w:r w:rsidR="00AB3FE0" w:rsidRPr="00F66E9D">
        <w:rPr>
          <w:rFonts w:ascii="Times New Roman" w:hAnsi="Times New Roman" w:cs="Times New Roman"/>
          <w:color w:val="000000" w:themeColor="text1"/>
        </w:rPr>
        <w:t>.</w:t>
      </w:r>
    </w:p>
    <w:p w14:paraId="21286CC2" w14:textId="2A72CD2D" w:rsidR="00A74BCC" w:rsidRPr="00F66E9D" w:rsidRDefault="00B06941" w:rsidP="00A74BCC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</w:rPr>
        <w:t>2</w:t>
      </w:r>
      <w:r w:rsidR="00A74BCC" w:rsidRPr="00F66E9D">
        <w:rPr>
          <w:rFonts w:ascii="Times New Roman" w:hAnsi="Times New Roman" w:cs="Times New Roman"/>
          <w:b/>
          <w:bCs/>
          <w:color w:val="000000" w:themeColor="text1"/>
        </w:rPr>
        <w:t xml:space="preserve">. </w:t>
      </w:r>
      <w:r w:rsidR="00A74BCC" w:rsidRPr="00F66E9D">
        <w:rPr>
          <w:rFonts w:ascii="Times New Roman" w:hAnsi="Times New Roman" w:cs="Times New Roman"/>
          <w:color w:val="000000" w:themeColor="text1"/>
        </w:rPr>
        <w:t xml:space="preserve">Figure SI2. </w:t>
      </w:r>
      <w:proofErr w:type="spellStart"/>
      <w:r w:rsidR="00A74BCC" w:rsidRPr="00F66E9D">
        <w:rPr>
          <w:rFonts w:ascii="Times New Roman" w:hAnsi="Times New Roman" w:cs="Times New Roman"/>
          <w:color w:val="000000" w:themeColor="text1"/>
          <w:lang w:val="en-US"/>
        </w:rPr>
        <w:t>Multiscatter</w:t>
      </w:r>
      <w:proofErr w:type="spellEnd"/>
      <w:r w:rsidR="00A74BCC" w:rsidRPr="00F66E9D">
        <w:rPr>
          <w:rFonts w:ascii="Times New Roman" w:hAnsi="Times New Roman" w:cs="Times New Roman"/>
          <w:color w:val="000000" w:themeColor="text1"/>
          <w:lang w:val="en-US"/>
        </w:rPr>
        <w:t xml:space="preserve"> plot depicting the distribution of LFQ intensities between two conditions</w:t>
      </w:r>
      <w:r w:rsidR="00AB3FE0" w:rsidRPr="00F66E9D">
        <w:rPr>
          <w:rFonts w:ascii="Times New Roman" w:hAnsi="Times New Roman" w:cs="Times New Roman"/>
          <w:color w:val="000000" w:themeColor="text1"/>
          <w:lang w:val="en-US"/>
        </w:rPr>
        <w:t>.</w:t>
      </w:r>
    </w:p>
    <w:p w14:paraId="595426FA" w14:textId="627A8D64" w:rsidR="00A74BCC" w:rsidRPr="00F66E9D" w:rsidRDefault="00B06941" w:rsidP="00A74BCC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3</w:t>
      </w:r>
      <w:r w:rsidR="00A74BCC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. </w:t>
      </w:r>
      <w:r w:rsidR="00A74BCC" w:rsidRPr="00F66E9D">
        <w:rPr>
          <w:rFonts w:ascii="Times New Roman" w:hAnsi="Times New Roman" w:cs="Times New Roman"/>
          <w:color w:val="000000" w:themeColor="text1"/>
          <w:lang w:val="en-US"/>
        </w:rPr>
        <w:t>Table SI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1</w:t>
      </w:r>
      <w:r w:rsidR="00A74BCC" w:rsidRPr="00F66E9D">
        <w:rPr>
          <w:rFonts w:ascii="Times New Roman" w:hAnsi="Times New Roman" w:cs="Times New Roman"/>
          <w:color w:val="000000" w:themeColor="text1"/>
          <w:lang w:val="en-US"/>
        </w:rPr>
        <w:t xml:space="preserve">. List of </w:t>
      </w:r>
      <w:proofErr w:type="spellStart"/>
      <w:r w:rsidR="00A74BCC" w:rsidRPr="00F66E9D">
        <w:rPr>
          <w:rFonts w:ascii="Times New Roman" w:hAnsi="Times New Roman" w:cs="Times New Roman"/>
          <w:color w:val="000000" w:themeColor="text1"/>
          <w:lang w:val="en-US"/>
        </w:rPr>
        <w:t>UniProt</w:t>
      </w:r>
      <w:proofErr w:type="spellEnd"/>
      <w:r w:rsidR="00A74BCC" w:rsidRPr="00F66E9D">
        <w:rPr>
          <w:rFonts w:ascii="Times New Roman" w:hAnsi="Times New Roman" w:cs="Times New Roman"/>
          <w:color w:val="000000" w:themeColor="text1"/>
          <w:lang w:val="en-US"/>
        </w:rPr>
        <w:t xml:space="preserve"> protein names along with a brief description of their roles in the mitotic process.</w:t>
      </w:r>
    </w:p>
    <w:p w14:paraId="54022A78" w14:textId="128F2B45" w:rsidR="00A74BCC" w:rsidRPr="00F66E9D" w:rsidRDefault="00B06941" w:rsidP="00A74BCC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4</w:t>
      </w:r>
      <w:r w:rsidR="00A74BCC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. </w:t>
      </w:r>
      <w:r w:rsidR="00A74BCC" w:rsidRPr="00F66E9D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Figure SI3. </w:t>
      </w:r>
      <w:r w:rsidR="00A74BCC" w:rsidRPr="00F66E9D">
        <w:rPr>
          <w:rFonts w:ascii="Times New Roman" w:hAnsi="Times New Roman" w:cs="Times New Roman"/>
          <w:color w:val="000000" w:themeColor="text1"/>
          <w:lang w:val="en-US"/>
        </w:rPr>
        <w:t>Protein-protein interaction network illustrating the relationships among the proteins associated with the mitosis phase.</w:t>
      </w:r>
    </w:p>
    <w:p w14:paraId="2140DF15" w14:textId="6E8B37F9" w:rsidR="00A74BCC" w:rsidRPr="00F66E9D" w:rsidRDefault="00B06941" w:rsidP="00A74BCC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5</w:t>
      </w:r>
      <w:r w:rsidR="00A74BCC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. </w:t>
      </w:r>
      <w:r w:rsidR="00A74BCC" w:rsidRPr="00F66E9D">
        <w:rPr>
          <w:rFonts w:ascii="Times New Roman" w:hAnsi="Times New Roman" w:cs="Times New Roman"/>
          <w:color w:val="000000" w:themeColor="text1"/>
          <w:lang w:val="en-US"/>
        </w:rPr>
        <w:t>Table SI</w:t>
      </w:r>
      <w:r w:rsidR="00AB3FE0" w:rsidRPr="00F66E9D">
        <w:rPr>
          <w:rFonts w:ascii="Times New Roman" w:hAnsi="Times New Roman" w:cs="Times New Roman"/>
          <w:color w:val="000000" w:themeColor="text1"/>
          <w:lang w:val="en-US"/>
        </w:rPr>
        <w:t>3</w:t>
      </w:r>
      <w:r w:rsidR="00A74BCC" w:rsidRPr="00F66E9D">
        <w:rPr>
          <w:rFonts w:ascii="Times New Roman" w:hAnsi="Times New Roman" w:cs="Times New Roman"/>
          <w:color w:val="000000" w:themeColor="text1"/>
          <w:lang w:val="en-US"/>
        </w:rPr>
        <w:t>.</w:t>
      </w:r>
    </w:p>
    <w:p w14:paraId="4AA537C3" w14:textId="379451A3" w:rsidR="00A74BCC" w:rsidRPr="00F66E9D" w:rsidRDefault="00B06941" w:rsidP="00A74BCC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6</w:t>
      </w:r>
      <w:r w:rsidR="00A74BCC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.</w:t>
      </w:r>
      <w:r w:rsidR="00A74BCC" w:rsidRPr="00F66E9D">
        <w:rPr>
          <w:rFonts w:ascii="Times New Roman" w:hAnsi="Times New Roman" w:cs="Times New Roman"/>
          <w:color w:val="000000" w:themeColor="text1"/>
          <w:lang w:val="en-US"/>
        </w:rPr>
        <w:t xml:space="preserve"> Figure SI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2</w:t>
      </w:r>
      <w:r w:rsidR="00A74BCC" w:rsidRPr="00F66E9D">
        <w:rPr>
          <w:rFonts w:ascii="Times New Roman" w:hAnsi="Times New Roman" w:cs="Times New Roman"/>
          <w:color w:val="000000" w:themeColor="text1"/>
          <w:lang w:val="en-US"/>
        </w:rPr>
        <w:t>. Protein-protein interaction network illustrating the relationships among the proteins associated with the apoptotic execution phase.</w:t>
      </w:r>
    </w:p>
    <w:p w14:paraId="4D152070" w14:textId="0EB5792E" w:rsidR="00A74BCC" w:rsidRPr="00F66E9D" w:rsidRDefault="00B06941" w:rsidP="00A74BCC">
      <w:pPr>
        <w:spacing w:line="480" w:lineRule="auto"/>
        <w:contextualSpacing/>
        <w:jc w:val="both"/>
        <w:rPr>
          <w:rFonts w:ascii="Times New Roman" w:hAnsi="Times New Roman" w:cs="Times New Roman"/>
          <w:bCs/>
          <w:iCs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7</w:t>
      </w:r>
      <w:r w:rsidR="00A74BCC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.</w:t>
      </w:r>
      <w:r w:rsidR="00A74BCC"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A74BCC" w:rsidRPr="00F66E9D">
        <w:rPr>
          <w:rFonts w:ascii="Times New Roman" w:hAnsi="Times New Roman" w:cs="Times New Roman"/>
          <w:bCs/>
          <w:iCs/>
          <w:color w:val="000000" w:themeColor="text1"/>
          <w:lang w:val="en-US"/>
        </w:rPr>
        <w:t>Table SI</w:t>
      </w:r>
      <w:r w:rsidRPr="00F66E9D">
        <w:rPr>
          <w:rFonts w:ascii="Times New Roman" w:hAnsi="Times New Roman" w:cs="Times New Roman"/>
          <w:bCs/>
          <w:iCs/>
          <w:color w:val="000000" w:themeColor="text1"/>
          <w:lang w:val="en-US"/>
        </w:rPr>
        <w:t>3</w:t>
      </w:r>
      <w:r w:rsidR="00A74BCC" w:rsidRPr="00F66E9D">
        <w:rPr>
          <w:rFonts w:ascii="Times New Roman" w:hAnsi="Times New Roman" w:cs="Times New Roman"/>
          <w:bCs/>
          <w:iCs/>
          <w:color w:val="000000" w:themeColor="text1"/>
          <w:lang w:val="en-US"/>
        </w:rPr>
        <w:t>. List of antibodies used.</w:t>
      </w:r>
    </w:p>
    <w:p w14:paraId="672A8DF0" w14:textId="62F695BA" w:rsidR="00A74BCC" w:rsidRPr="00F66E9D" w:rsidRDefault="00B06941" w:rsidP="00A74BCC">
      <w:pPr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8</w:t>
      </w:r>
      <w:r w:rsidR="00A74BCC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.</w:t>
      </w:r>
      <w:r w:rsidR="00A74BCC" w:rsidRPr="00F66E9D">
        <w:rPr>
          <w:rFonts w:ascii="Times New Roman" w:hAnsi="Times New Roman" w:cs="Times New Roman"/>
          <w:color w:val="000000" w:themeColor="text1"/>
          <w:lang w:val="en-US"/>
        </w:rPr>
        <w:t xml:space="preserve"> Representative copies of </w:t>
      </w:r>
      <w:r w:rsidR="00A74BCC"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</w:t>
      </w:r>
      <w:r w:rsidR="00A74BCC" w:rsidRPr="00F66E9D">
        <w:rPr>
          <w:rFonts w:ascii="Times New Roman" w:hAnsi="Times New Roman" w:cs="Times New Roman"/>
          <w:color w:val="000000" w:themeColor="text1"/>
          <w:lang w:val="en-US"/>
        </w:rPr>
        <w:t xml:space="preserve">H-NMR and </w:t>
      </w:r>
      <w:r w:rsidR="00A74BCC"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13</w:t>
      </w:r>
      <w:r w:rsidR="00A74BCC" w:rsidRPr="00F66E9D">
        <w:rPr>
          <w:rFonts w:ascii="Times New Roman" w:hAnsi="Times New Roman" w:cs="Times New Roman"/>
          <w:color w:val="000000" w:themeColor="text1"/>
          <w:lang w:val="en-US"/>
        </w:rPr>
        <w:t>C-NMR spectra.</w:t>
      </w:r>
    </w:p>
    <w:p w14:paraId="00AF8E08" w14:textId="66941C4F" w:rsidR="00A74BCC" w:rsidRPr="00F66E9D" w:rsidRDefault="00A74BCC" w:rsidP="00A74BCC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46F8E235" w14:textId="77777777" w:rsidR="009D6794" w:rsidRPr="00F66E9D" w:rsidRDefault="009D6794" w:rsidP="00A74BCC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1CC489C0" w14:textId="77777777" w:rsidR="009D6794" w:rsidRPr="00F66E9D" w:rsidRDefault="009D6794" w:rsidP="00A74BCC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070FAE91" w14:textId="77777777" w:rsidR="009D6794" w:rsidRPr="00F66E9D" w:rsidRDefault="009D6794" w:rsidP="00A74BCC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02A8A99D" w14:textId="77777777" w:rsidR="009D6794" w:rsidRPr="00F66E9D" w:rsidRDefault="009D6794" w:rsidP="00A74BCC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08BE45C9" w14:textId="77777777" w:rsidR="009D6794" w:rsidRPr="00F66E9D" w:rsidRDefault="009D6794" w:rsidP="00A74BCC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28EF9120" w14:textId="77777777" w:rsidR="009D6794" w:rsidRPr="00F66E9D" w:rsidRDefault="009D6794" w:rsidP="00A74BCC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3E45A6C2" w14:textId="77777777" w:rsidR="009D6794" w:rsidRPr="00F66E9D" w:rsidRDefault="009D6794" w:rsidP="00A74BCC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5D6ADDA8" w14:textId="77777777" w:rsidR="009D6794" w:rsidRPr="00F66E9D" w:rsidRDefault="009D6794" w:rsidP="00A74BCC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3ECA85FC" w14:textId="77777777" w:rsidR="009D6794" w:rsidRPr="00F66E9D" w:rsidRDefault="009D6794" w:rsidP="00A74BCC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0B9B822B" w14:textId="77777777" w:rsidR="009D6794" w:rsidRPr="00F66E9D" w:rsidRDefault="009D6794" w:rsidP="00A74BCC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3126244F" w14:textId="77777777" w:rsidR="009D6794" w:rsidRDefault="009D6794" w:rsidP="00A74BCC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0DFD3DC0" w14:textId="77777777" w:rsidR="00F66E9D" w:rsidRPr="00F66E9D" w:rsidRDefault="00F66E9D" w:rsidP="00A74BCC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7EE76CCA" w14:textId="739BF0C7" w:rsidR="00AB3FE0" w:rsidRPr="00F66E9D" w:rsidRDefault="00B06941" w:rsidP="00A74BCC">
      <w:pPr>
        <w:spacing w:line="480" w:lineRule="auto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>1</w:t>
      </w:r>
      <w:r w:rsidR="00AB3FE0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.</w:t>
      </w:r>
    </w:p>
    <w:p w14:paraId="0754F987" w14:textId="339850E0" w:rsidR="00B03123" w:rsidRPr="00F66E9D" w:rsidRDefault="007771D8">
      <w:pPr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noProof/>
          <w:color w:val="000000" w:themeColor="text1"/>
        </w:rPr>
        <w:drawing>
          <wp:inline distT="0" distB="0" distL="0" distR="0" wp14:anchorId="2926EE8C" wp14:editId="6272A4D7">
            <wp:extent cx="3792220" cy="2098040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2220" cy="2098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7FA9E5" w14:textId="4C56886F" w:rsidR="00B03123" w:rsidRPr="00F66E9D" w:rsidRDefault="00B03123" w:rsidP="007771D8">
      <w:pP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"/>
        </w:rPr>
      </w:pP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Figure SI1. </w:t>
      </w:r>
      <w:r w:rsidR="007771D8" w:rsidRPr="00F66E9D">
        <w:rPr>
          <w:rFonts w:ascii="Times New Roman" w:hAnsi="Times New Roman" w:cs="Times New Roman"/>
          <w:color w:val="000000" w:themeColor="text1"/>
          <w:lang w:val="en-US"/>
        </w:rPr>
        <w:t>Effect of treatment</w:t>
      </w:r>
      <w:r w:rsidR="004D3A12" w:rsidRPr="00F66E9D">
        <w:rPr>
          <w:rFonts w:ascii="Times New Roman" w:hAnsi="Times New Roman" w:cs="Times New Roman"/>
          <w:color w:val="000000" w:themeColor="text1"/>
          <w:lang w:val="en-US"/>
        </w:rPr>
        <w:t>s</w:t>
      </w:r>
      <w:r w:rsidR="007771D8" w:rsidRPr="00F66E9D">
        <w:rPr>
          <w:rFonts w:ascii="Times New Roman" w:hAnsi="Times New Roman" w:cs="Times New Roman"/>
          <w:color w:val="000000" w:themeColor="text1"/>
          <w:lang w:val="en-US"/>
        </w:rPr>
        <w:t xml:space="preserve"> on cell proliferation. N</w:t>
      </w:r>
      <w:r w:rsidR="008A5943" w:rsidRPr="00F66E9D">
        <w:rPr>
          <w:rFonts w:ascii="Times New Roman" w:hAnsi="Times New Roman" w:cs="Times New Roman"/>
          <w:color w:val="000000" w:themeColor="text1"/>
          <w:lang w:val="en-US"/>
        </w:rPr>
        <w:t>umber of mitotic cells</w:t>
      </w:r>
      <w:r w:rsidR="007771D8" w:rsidRPr="00F66E9D">
        <w:rPr>
          <w:rFonts w:ascii="Times New Roman" w:hAnsi="Times New Roman" w:cs="Times New Roman"/>
          <w:color w:val="000000" w:themeColor="text1"/>
          <w:lang w:val="en-US"/>
        </w:rPr>
        <w:t xml:space="preserve"> over the total cell number</w:t>
      </w:r>
      <w:r w:rsidR="008A5943"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7771D8" w:rsidRPr="00F66E9D">
        <w:rPr>
          <w:rFonts w:ascii="Times New Roman" w:hAnsi="Times New Roman" w:cs="Times New Roman"/>
          <w:color w:val="000000" w:themeColor="text1"/>
          <w:lang w:val="en-US"/>
        </w:rPr>
        <w:t xml:space="preserve">(mitotic index) </w:t>
      </w:r>
      <w:r w:rsidR="008A5943" w:rsidRPr="00F66E9D">
        <w:rPr>
          <w:rFonts w:ascii="Times New Roman" w:hAnsi="Times New Roman" w:cs="Times New Roman"/>
          <w:color w:val="000000" w:themeColor="text1"/>
          <w:lang w:val="en-US"/>
        </w:rPr>
        <w:t xml:space="preserve">in SH-SY5Y cells treated with vehicle (0.1% DMSO) or </w:t>
      </w:r>
      <w:r w:rsidR="007771D8" w:rsidRPr="00F66E9D">
        <w:rPr>
          <w:rFonts w:ascii="Times New Roman" w:hAnsi="Times New Roman" w:cs="Times New Roman"/>
          <w:color w:val="000000" w:themeColor="text1"/>
          <w:lang w:val="en"/>
        </w:rPr>
        <w:t xml:space="preserve">increasing concentrations (0.1 μM, 1 μM, 10 μM, 25 μM, 50 μM, and 100 μM) of compounds </w:t>
      </w:r>
      <w:r w:rsidR="007771D8" w:rsidRPr="00F66E9D">
        <w:rPr>
          <w:rFonts w:ascii="Times New Roman" w:hAnsi="Times New Roman" w:cs="Times New Roman"/>
          <w:b/>
          <w:bCs/>
          <w:color w:val="000000" w:themeColor="text1"/>
          <w:lang w:val="en"/>
        </w:rPr>
        <w:t>3</w:t>
      </w:r>
      <w:r w:rsidR="007771D8" w:rsidRPr="00F66E9D">
        <w:rPr>
          <w:rFonts w:ascii="Times New Roman" w:hAnsi="Times New Roman" w:cs="Times New Roman"/>
          <w:color w:val="000000" w:themeColor="text1"/>
          <w:lang w:val="en"/>
        </w:rPr>
        <w:t xml:space="preserve"> or </w:t>
      </w:r>
      <w:r w:rsidR="007771D8" w:rsidRPr="00F66E9D">
        <w:rPr>
          <w:rFonts w:ascii="Times New Roman" w:hAnsi="Times New Roman" w:cs="Times New Roman"/>
          <w:b/>
          <w:bCs/>
          <w:color w:val="000000" w:themeColor="text1"/>
          <w:lang w:val="en"/>
        </w:rPr>
        <w:t>19</w:t>
      </w:r>
      <w:r w:rsidR="008A5943" w:rsidRPr="00F66E9D">
        <w:rPr>
          <w:rFonts w:ascii="Times New Roman" w:hAnsi="Times New Roman" w:cs="Times New Roman"/>
          <w:color w:val="000000" w:themeColor="text1"/>
          <w:lang w:val="en-US"/>
        </w:rPr>
        <w:t xml:space="preserve"> for 24 h.</w:t>
      </w:r>
      <w:r w:rsidR="00205F79" w:rsidRPr="00F66E9D">
        <w:rPr>
          <w:rFonts w:ascii="Times New Roman" w:hAnsi="Times New Roman" w:cs="Times New Roman"/>
          <w:color w:val="000000" w:themeColor="text1"/>
          <w:lang w:val="en"/>
        </w:rPr>
        <w:t xml:space="preserve"> Values are represented as means ± SEM. *p &lt; 0.05, *** p &lt; 0.001. Two way-ANOVA Dunnett's multiple comparisons test.</w:t>
      </w:r>
    </w:p>
    <w:p w14:paraId="2FC7CE32" w14:textId="114E3B33" w:rsidR="009D6794" w:rsidRPr="00F66E9D" w:rsidRDefault="00B06941" w:rsidP="008A5943">
      <w:pPr>
        <w:jc w:val="both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2</w:t>
      </w:r>
      <w:r w:rsidR="009D6794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. </w:t>
      </w:r>
    </w:p>
    <w:p w14:paraId="0818A10A" w14:textId="77777777" w:rsidR="005520B0" w:rsidRPr="00F66E9D" w:rsidRDefault="005520B0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3421724B" w14:textId="022A758D" w:rsidR="005520B0" w:rsidRPr="00F66E9D" w:rsidRDefault="005520B0">
      <w:pPr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sz w:val="22"/>
          <w:szCs w:val="22"/>
        </w:rPr>
        <w:drawing>
          <wp:inline distT="0" distB="0" distL="0" distR="0" wp14:anchorId="31EC4E95" wp14:editId="518F71FD">
            <wp:extent cx="5279366" cy="3347433"/>
            <wp:effectExtent l="0" t="0" r="0" b="5715"/>
            <wp:docPr id="970240068" name="Immagine 1" descr="Immagine che contiene Rettangolo, schermata, modello, line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0240068" name="Immagine 1" descr="Immagine che contiene Rettangolo, schermata, modello, line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3030" cy="336243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D97433" w14:textId="77777777" w:rsidR="005520B0" w:rsidRPr="00F66E9D" w:rsidRDefault="005520B0" w:rsidP="005520B0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ind w:firstLine="284"/>
        <w:jc w:val="center"/>
        <w:rPr>
          <w:rFonts w:ascii="Times New Roman" w:hAnsi="Times New Roman" w:cs="Times New Roman"/>
          <w:color w:val="000000" w:themeColor="text1"/>
          <w:sz w:val="22"/>
          <w:szCs w:val="22"/>
        </w:rPr>
      </w:pPr>
    </w:p>
    <w:p w14:paraId="354BAF1B" w14:textId="4D123DE2" w:rsidR="005520B0" w:rsidRPr="00F66E9D" w:rsidRDefault="005520B0" w:rsidP="009D6794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Figure SI2. </w:t>
      </w:r>
      <w:proofErr w:type="spellStart"/>
      <w:r w:rsidRPr="00F66E9D">
        <w:rPr>
          <w:rFonts w:ascii="Times New Roman" w:hAnsi="Times New Roman" w:cs="Times New Roman"/>
          <w:color w:val="000000" w:themeColor="text1"/>
          <w:lang w:val="en-US"/>
        </w:rPr>
        <w:t>Multiscatter</w:t>
      </w:r>
      <w:proofErr w:type="spellEnd"/>
      <w:r w:rsidR="00034955"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plot depicting the distribution of LFQ intensities between two conditions (3 biological replicates for 3 technical replicates).</w:t>
      </w:r>
    </w:p>
    <w:p w14:paraId="0499F2E5" w14:textId="77777777" w:rsidR="009D6794" w:rsidRPr="00F66E9D" w:rsidRDefault="009D6794" w:rsidP="00E37563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55557D21" w14:textId="662C0B35" w:rsidR="00E37563" w:rsidRPr="00F66E9D" w:rsidRDefault="00B06941" w:rsidP="00E37563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3</w:t>
      </w:r>
      <w:r w:rsidR="009D6794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.</w:t>
      </w:r>
      <w:r w:rsidR="009D6794"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E37563" w:rsidRPr="00F66E9D">
        <w:rPr>
          <w:rFonts w:ascii="Times New Roman" w:hAnsi="Times New Roman" w:cs="Times New Roman"/>
          <w:color w:val="000000" w:themeColor="text1"/>
          <w:lang w:val="en-US"/>
        </w:rPr>
        <w:t>Table SI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1</w:t>
      </w:r>
      <w:r w:rsidR="00E37563" w:rsidRPr="00F66E9D">
        <w:rPr>
          <w:rFonts w:ascii="Times New Roman" w:hAnsi="Times New Roman" w:cs="Times New Roman"/>
          <w:color w:val="000000" w:themeColor="text1"/>
          <w:lang w:val="en-US"/>
        </w:rPr>
        <w:t xml:space="preserve">. List of </w:t>
      </w:r>
      <w:proofErr w:type="spellStart"/>
      <w:r w:rsidR="00E37563" w:rsidRPr="00F66E9D">
        <w:rPr>
          <w:rFonts w:ascii="Times New Roman" w:hAnsi="Times New Roman" w:cs="Times New Roman"/>
          <w:color w:val="000000" w:themeColor="text1"/>
          <w:lang w:val="en-US"/>
        </w:rPr>
        <w:t>UniProt</w:t>
      </w:r>
      <w:proofErr w:type="spellEnd"/>
      <w:r w:rsidR="00E37563" w:rsidRPr="00F66E9D">
        <w:rPr>
          <w:rFonts w:ascii="Times New Roman" w:hAnsi="Times New Roman" w:cs="Times New Roman"/>
          <w:color w:val="000000" w:themeColor="text1"/>
          <w:lang w:val="en-US"/>
        </w:rPr>
        <w:t xml:space="preserve"> protein names along with a brief description of their roles in the mitotic process.</w:t>
      </w:r>
    </w:p>
    <w:p w14:paraId="420BAF6B" w14:textId="77777777" w:rsidR="00E37563" w:rsidRPr="00F66E9D" w:rsidRDefault="00E37563">
      <w:pPr>
        <w:rPr>
          <w:rFonts w:ascii="Times New Roman" w:hAnsi="Times New Roman" w:cs="Times New Roman"/>
          <w:color w:val="000000" w:themeColor="text1"/>
          <w:lang w:val="en-US"/>
        </w:rPr>
      </w:pPr>
    </w:p>
    <w:tbl>
      <w:tblPr>
        <w:tblW w:w="9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2620"/>
        <w:gridCol w:w="4860"/>
      </w:tblGrid>
      <w:tr w:rsidR="00F66E9D" w:rsidRPr="00F66E9D" w14:paraId="023E5EFB" w14:textId="77777777" w:rsidTr="00E37563">
        <w:trPr>
          <w:trHeight w:val="315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0160177C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Mitosis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</w:t>
            </w:r>
            <w:proofErr w:type="spellStart"/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Protein</w:t>
            </w:r>
            <w:proofErr w:type="spellEnd"/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5E71900A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UniProt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Name</w:t>
            </w:r>
          </w:p>
        </w:tc>
        <w:tc>
          <w:tcPr>
            <w:tcW w:w="48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45AFBEFA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Function</w:t>
            </w:r>
            <w:proofErr w:type="spellEnd"/>
          </w:p>
        </w:tc>
      </w:tr>
      <w:tr w:rsidR="00F66E9D" w:rsidRPr="00F66E9D" w14:paraId="6EE6E7EC" w14:textId="77777777" w:rsidTr="00E37563">
        <w:trPr>
          <w:trHeight w:val="4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E74B6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AHCTF1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0466E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 xml:space="preserve">Activating Signal </w:t>
            </w:r>
            <w:proofErr w:type="spellStart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Cointegrator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 xml:space="preserve"> 1 Complex Subunit 1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AD269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Involved in nuclear pore complex assembly and mitotic progression.</w:t>
            </w:r>
          </w:p>
        </w:tc>
      </w:tr>
      <w:tr w:rsidR="00F66E9D" w:rsidRPr="00F66E9D" w14:paraId="6B08BC8B" w14:textId="77777777" w:rsidTr="00E37563">
        <w:trPr>
          <w:trHeight w:val="4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C4A83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CHMP4B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34E26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Charged Multivesicular Body Protein 4B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9B104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Part of the ESCRT-III complex, crucial for cytokinesis and membrane fission.</w:t>
            </w:r>
          </w:p>
        </w:tc>
      </w:tr>
      <w:tr w:rsidR="00F66E9D" w:rsidRPr="00F66E9D" w14:paraId="734D687A" w14:textId="77777777" w:rsidTr="00E37563">
        <w:trPr>
          <w:trHeight w:val="45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61562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LMNA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DF383A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Prelamin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-A/C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CEAEE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Structural component of the nuclear envelope, involved in nuclear stability and chromatin organization.</w:t>
            </w:r>
          </w:p>
        </w:tc>
      </w:tr>
      <w:tr w:rsidR="00F66E9D" w:rsidRPr="00F66E9D" w14:paraId="4DBBF992" w14:textId="77777777" w:rsidTr="00E37563">
        <w:trPr>
          <w:trHeight w:val="45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DFD1D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PPP2R1B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437D8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 xml:space="preserve">Serine/threonine-protein phosphatase 2A 65 </w:t>
            </w:r>
            <w:proofErr w:type="spellStart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kDa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 xml:space="preserve"> regulatory subunit A beta isoform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F527A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Regulatory subunit of protein phosphatase 2A, involved in controlling mitotic exit.</w:t>
            </w:r>
          </w:p>
        </w:tc>
      </w:tr>
      <w:tr w:rsidR="00F66E9D" w:rsidRPr="00F66E9D" w14:paraId="46DB3238" w14:textId="77777777" w:rsidTr="00E37563">
        <w:trPr>
          <w:trHeight w:val="45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23B6B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PSME1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E487F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Proteasome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</w:t>
            </w:r>
            <w:proofErr w:type="spellStart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Activator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</w:t>
            </w:r>
            <w:proofErr w:type="spellStart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Complex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</w:t>
            </w:r>
            <w:proofErr w:type="spellStart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Subunit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1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FF4B3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Facilitates the degradation of proteins during cell cycle transitions.</w:t>
            </w:r>
          </w:p>
        </w:tc>
      </w:tr>
      <w:tr w:rsidR="00F66E9D" w:rsidRPr="00F66E9D" w14:paraId="7AB29004" w14:textId="77777777" w:rsidTr="00E37563">
        <w:trPr>
          <w:trHeight w:val="45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27B36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RCC2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DC3E5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Protein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</w:t>
            </w:r>
            <w:proofErr w:type="spellStart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Regulator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of </w:t>
            </w:r>
            <w:proofErr w:type="spellStart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Cytokinesis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1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11D01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Plays a role in chromosome condensation and the proper segregation of chromosomes.</w:t>
            </w:r>
          </w:p>
        </w:tc>
      </w:tr>
      <w:tr w:rsidR="00F66E9D" w:rsidRPr="00F66E9D" w14:paraId="0B3D36A0" w14:textId="77777777" w:rsidTr="00E37563">
        <w:trPr>
          <w:trHeight w:val="45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BF5CC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UBE2S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14ED5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Ubiquitin-Conjugating Enzyme E2 S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9EBF0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Catalyzes the elongation of ubiquitin chains on substrates, important for anaphase progression.</w:t>
            </w:r>
          </w:p>
        </w:tc>
      </w:tr>
      <w:tr w:rsidR="00F66E9D" w:rsidRPr="00F66E9D" w14:paraId="5F455DE2" w14:textId="77777777" w:rsidTr="00E37563">
        <w:trPr>
          <w:trHeight w:val="45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542D6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CETN2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1D3C0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Centrin-2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53594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Involved in centrosome duplication and spindle formation during mitosis.</w:t>
            </w:r>
          </w:p>
        </w:tc>
      </w:tr>
      <w:tr w:rsidR="00F66E9D" w:rsidRPr="00F66E9D" w14:paraId="0B69F60B" w14:textId="77777777" w:rsidTr="00E37563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F8F42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TPX2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77685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Targeting </w:t>
            </w:r>
            <w:proofErr w:type="spellStart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Protein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for Xklp2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AB838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Key player in spindle assembly by activating Aurora A kinase.</w:t>
            </w:r>
          </w:p>
        </w:tc>
      </w:tr>
      <w:tr w:rsidR="00F66E9D" w:rsidRPr="00F66E9D" w14:paraId="4AB46AC5" w14:textId="77777777" w:rsidTr="00E37563">
        <w:trPr>
          <w:trHeight w:val="465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0B239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MAX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237AE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MYC-Associated </w:t>
            </w:r>
            <w:proofErr w:type="spellStart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Factor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X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EFB87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Regulates transcription of target genes during cell cycle progression.</w:t>
            </w:r>
          </w:p>
        </w:tc>
      </w:tr>
      <w:tr w:rsidR="00F66E9D" w:rsidRPr="00F66E9D" w14:paraId="322448B7" w14:textId="77777777" w:rsidTr="00E37563">
        <w:trPr>
          <w:trHeight w:val="45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0E3A8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TK1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A6093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Thymidine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</w:t>
            </w:r>
            <w:proofErr w:type="spellStart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Kinase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1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7B840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Catalyzes the phosphorylation of thymidine, essential for DNA synthesis during cell division.</w:t>
            </w:r>
          </w:p>
        </w:tc>
      </w:tr>
      <w:tr w:rsidR="00F66E9D" w:rsidRPr="00F66E9D" w14:paraId="5E9806A1" w14:textId="77777777" w:rsidTr="00E37563">
        <w:trPr>
          <w:trHeight w:val="465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669AD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TYMS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0D97A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Thymidylate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</w:t>
            </w:r>
            <w:proofErr w:type="spellStart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Synthase</w:t>
            </w:r>
            <w:proofErr w:type="spellEnd"/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41008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 xml:space="preserve">Catalyzes the conversion of </w:t>
            </w:r>
            <w:proofErr w:type="spellStart"/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dUMP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 xml:space="preserve"> to dTMP, a crucial step in DNA replication.</w:t>
            </w:r>
          </w:p>
        </w:tc>
      </w:tr>
      <w:tr w:rsidR="00F66E9D" w:rsidRPr="00F66E9D" w14:paraId="534F4761" w14:textId="77777777" w:rsidTr="00E37563">
        <w:trPr>
          <w:trHeight w:val="45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334EB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TOP2A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1DA75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DNA </w:t>
            </w:r>
            <w:proofErr w:type="spellStart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Topoisomerase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II Alpha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6B875" w14:textId="77777777" w:rsidR="00E37563" w:rsidRPr="00F66E9D" w:rsidRDefault="00E37563" w:rsidP="00E37563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Controls the topological states of DNA during transcription and is essential for chromosomal segregation in mitosis.</w:t>
            </w:r>
          </w:p>
        </w:tc>
      </w:tr>
    </w:tbl>
    <w:p w14:paraId="23723D24" w14:textId="77777777" w:rsidR="00E37563" w:rsidRPr="00F66E9D" w:rsidRDefault="00E37563" w:rsidP="00E37563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highlight w:val="magenta"/>
          <w:lang w:val="en-US"/>
        </w:rPr>
      </w:pPr>
    </w:p>
    <w:p w14:paraId="4D09A2EE" w14:textId="77777777" w:rsidR="00235A84" w:rsidRPr="00F66E9D" w:rsidRDefault="00235A84" w:rsidP="00235A84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sz w:val="22"/>
          <w:szCs w:val="22"/>
          <w:lang w:val="en-US"/>
        </w:rPr>
        <w:lastRenderedPageBreak/>
        <w:drawing>
          <wp:inline distT="0" distB="0" distL="0" distR="0" wp14:anchorId="2697405A" wp14:editId="138C933E">
            <wp:extent cx="3579962" cy="3857830"/>
            <wp:effectExtent l="0" t="0" r="1905" b="0"/>
            <wp:docPr id="1494595748" name="Immagine 3" descr="Immagine che contiene testo, schermata, diagramma, softwa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4595748" name="Immagine 3" descr="Immagine che contiene testo, schermata, diagramma, software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3182" cy="38720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E7955C7" w14:textId="07B6FD52" w:rsidR="00235A84" w:rsidRPr="00F66E9D" w:rsidRDefault="00B06941" w:rsidP="00235A84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4</w:t>
      </w:r>
      <w:r w:rsidR="009D6794" w:rsidRPr="00F66E9D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 xml:space="preserve">. </w:t>
      </w:r>
      <w:r w:rsidR="00235A84" w:rsidRPr="00F66E9D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Figure SI3. </w:t>
      </w:r>
      <w:r w:rsidR="00235A84" w:rsidRPr="00F66E9D">
        <w:rPr>
          <w:rFonts w:ascii="Times New Roman" w:hAnsi="Times New Roman" w:cs="Times New Roman"/>
          <w:color w:val="000000" w:themeColor="text1"/>
          <w:lang w:val="en-US"/>
        </w:rPr>
        <w:t>Protein-protein interaction network illustrating the relationships among the proteins associated with the mitosis phase.</w:t>
      </w:r>
    </w:p>
    <w:p w14:paraId="654774FE" w14:textId="77777777" w:rsidR="00E37563" w:rsidRPr="00F66E9D" w:rsidRDefault="00E37563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12FC578C" w14:textId="14200584" w:rsidR="00B71D99" w:rsidRPr="00F66E9D" w:rsidRDefault="00B06941" w:rsidP="00B71D99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5</w:t>
      </w:r>
      <w:r w:rsidR="009D6794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.</w:t>
      </w:r>
      <w:r w:rsidR="009D6794"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B71D99" w:rsidRPr="00F66E9D">
        <w:rPr>
          <w:rFonts w:ascii="Times New Roman" w:hAnsi="Times New Roman" w:cs="Times New Roman"/>
          <w:color w:val="000000" w:themeColor="text1"/>
          <w:lang w:val="en-US"/>
        </w:rPr>
        <w:t>Table SI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2</w:t>
      </w:r>
      <w:r w:rsidR="00B71D99" w:rsidRPr="00F66E9D">
        <w:rPr>
          <w:rFonts w:ascii="Times New Roman" w:hAnsi="Times New Roman" w:cs="Times New Roman"/>
          <w:color w:val="000000" w:themeColor="text1"/>
          <w:lang w:val="en-US"/>
        </w:rPr>
        <w:t xml:space="preserve">. This table provides the </w:t>
      </w:r>
      <w:proofErr w:type="spellStart"/>
      <w:r w:rsidR="00B71D99" w:rsidRPr="00F66E9D">
        <w:rPr>
          <w:rFonts w:ascii="Times New Roman" w:hAnsi="Times New Roman" w:cs="Times New Roman"/>
          <w:color w:val="000000" w:themeColor="text1"/>
          <w:lang w:val="en-US"/>
        </w:rPr>
        <w:t>UniProt</w:t>
      </w:r>
      <w:proofErr w:type="spellEnd"/>
      <w:r w:rsidR="00B71D99" w:rsidRPr="00F66E9D">
        <w:rPr>
          <w:rFonts w:ascii="Times New Roman" w:hAnsi="Times New Roman" w:cs="Times New Roman"/>
          <w:color w:val="000000" w:themeColor="text1"/>
          <w:lang w:val="en-US"/>
        </w:rPr>
        <w:t xml:space="preserve"> names and highlights the role of these proteins during the apoptotic execution phase, focusing on their involvement in chromatin dynamics and nuclear integrity.</w:t>
      </w:r>
    </w:p>
    <w:p w14:paraId="50977562" w14:textId="77777777" w:rsidR="00B71D99" w:rsidRPr="00F66E9D" w:rsidRDefault="00B71D99">
      <w:pPr>
        <w:rPr>
          <w:rFonts w:ascii="Times New Roman" w:hAnsi="Times New Roman" w:cs="Times New Roman"/>
          <w:color w:val="000000" w:themeColor="text1"/>
          <w:lang w:val="en-US"/>
        </w:rPr>
      </w:pPr>
    </w:p>
    <w:tbl>
      <w:tblPr>
        <w:tblW w:w="9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2620"/>
        <w:gridCol w:w="4860"/>
      </w:tblGrid>
      <w:tr w:rsidR="00F66E9D" w:rsidRPr="00F66E9D" w14:paraId="19C1400F" w14:textId="77777777" w:rsidTr="00365360">
        <w:trPr>
          <w:trHeight w:val="465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21601725" w14:textId="77777777" w:rsidR="00B71D99" w:rsidRPr="00F66E9D" w:rsidRDefault="00B71D99" w:rsidP="0036536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Apoptotic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</w:t>
            </w:r>
            <w:proofErr w:type="spellStart"/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Execution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</w:t>
            </w:r>
            <w:proofErr w:type="spellStart"/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Phase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</w:t>
            </w:r>
            <w:proofErr w:type="spellStart"/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Protein</w:t>
            </w:r>
            <w:proofErr w:type="spellEnd"/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7E64B63D" w14:textId="77777777" w:rsidR="00B71D99" w:rsidRPr="00F66E9D" w:rsidRDefault="00B71D99" w:rsidP="0036536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UniProt</w:t>
            </w:r>
            <w:proofErr w:type="spellEnd"/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 xml:space="preserve"> Name</w:t>
            </w:r>
          </w:p>
        </w:tc>
        <w:tc>
          <w:tcPr>
            <w:tcW w:w="48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78B02D28" w14:textId="77777777" w:rsidR="00B71D99" w:rsidRPr="00F66E9D" w:rsidRDefault="00B71D99" w:rsidP="0036536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Function</w:t>
            </w:r>
            <w:proofErr w:type="spellEnd"/>
          </w:p>
        </w:tc>
      </w:tr>
      <w:tr w:rsidR="00F66E9D" w:rsidRPr="00F66E9D" w14:paraId="3BBC0AC8" w14:textId="77777777" w:rsidTr="00365360">
        <w:trPr>
          <w:trHeight w:val="465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341EA" w14:textId="77777777" w:rsidR="00B71D99" w:rsidRPr="00F66E9D" w:rsidRDefault="00B71D99" w:rsidP="0036536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H1-0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465E7" w14:textId="77777777" w:rsidR="00B71D99" w:rsidRPr="00F66E9D" w:rsidRDefault="00B71D99" w:rsidP="00365360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H10_HUMAN (P07305)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63C16" w14:textId="77777777" w:rsidR="00B71D99" w:rsidRPr="00F66E9D" w:rsidRDefault="00B71D99" w:rsidP="0036536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In apoptosis, H1-0 is involved in chromatin condensation and DNA fragmentation, a hallmark of the apoptotic execution phase.</w:t>
            </w:r>
          </w:p>
        </w:tc>
      </w:tr>
      <w:tr w:rsidR="00F66E9D" w:rsidRPr="00F66E9D" w14:paraId="3F699678" w14:textId="77777777" w:rsidTr="00365360">
        <w:trPr>
          <w:trHeight w:val="9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67EFC" w14:textId="77777777" w:rsidR="00B71D99" w:rsidRPr="00F66E9D" w:rsidRDefault="00B71D99" w:rsidP="0036536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H1-2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26BB5" w14:textId="77777777" w:rsidR="00B71D99" w:rsidRPr="00F66E9D" w:rsidRDefault="00B71D99" w:rsidP="00365360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H12_HUMAN (P16403)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AB047" w14:textId="77777777" w:rsidR="00B71D99" w:rsidRPr="00F66E9D" w:rsidRDefault="00B71D99" w:rsidP="0036536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Histone H1.2 is known to be released into the cytoplasm during apoptosis, where it can contribute to the activation of apoptotic pathways, particularly through the release of cytochrome c from mitochondria.</w:t>
            </w:r>
          </w:p>
        </w:tc>
      </w:tr>
      <w:tr w:rsidR="00F66E9D" w:rsidRPr="00F66E9D" w14:paraId="222D7E0F" w14:textId="77777777" w:rsidTr="00365360">
        <w:trPr>
          <w:trHeight w:val="675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E4B0A" w14:textId="77777777" w:rsidR="00B71D99" w:rsidRPr="00F66E9D" w:rsidRDefault="00B71D99" w:rsidP="0036536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H1-4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1A97B" w14:textId="77777777" w:rsidR="00B71D99" w:rsidRPr="00F66E9D" w:rsidRDefault="00B71D99" w:rsidP="00365360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H14_HUMAN (P10412)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FAE45" w14:textId="77777777" w:rsidR="00B71D99" w:rsidRPr="00F66E9D" w:rsidRDefault="00B71D99" w:rsidP="0036536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>Histone H1.4 plays a role in chromatin condensation during the apoptotic execution phase, aiding in the structural reorganization of chromatin prior to DNA fragmentation.</w:t>
            </w:r>
          </w:p>
        </w:tc>
      </w:tr>
      <w:tr w:rsidR="00F66E9D" w:rsidRPr="00F66E9D" w14:paraId="5CF09F1F" w14:textId="77777777" w:rsidTr="00365360">
        <w:trPr>
          <w:trHeight w:val="675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9DBFE" w14:textId="77777777" w:rsidR="00B71D99" w:rsidRPr="00F66E9D" w:rsidRDefault="00B71D99" w:rsidP="0036536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LMNA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9713F" w14:textId="77777777" w:rsidR="00B71D99" w:rsidRPr="00F66E9D" w:rsidRDefault="00B71D99" w:rsidP="00365360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0"/>
                <w:sz w:val="22"/>
                <w:szCs w:val="22"/>
                <w:lang w:eastAsia="it-IT"/>
                <w14:ligatures w14:val="none"/>
              </w:rPr>
              <w:t>LMNA_HUMAN (P02545)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A4CCA" w14:textId="77777777" w:rsidR="00B71D99" w:rsidRPr="00F66E9D" w:rsidRDefault="00B71D99" w:rsidP="0036536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</w:pP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t xml:space="preserve">Lamin A/C is cleaved by caspases during apoptosis, leading to nuclear envelope breakdown and </w:t>
            </w:r>
            <w:r w:rsidRPr="00F66E9D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2"/>
                <w:szCs w:val="22"/>
                <w:lang w:val="en-US" w:eastAsia="it-IT"/>
                <w14:ligatures w14:val="none"/>
              </w:rPr>
              <w:lastRenderedPageBreak/>
              <w:t>chromatin condensation, facilitating the progression of apoptosis.</w:t>
            </w:r>
          </w:p>
        </w:tc>
      </w:tr>
    </w:tbl>
    <w:p w14:paraId="16155BE1" w14:textId="77777777" w:rsidR="00B71D99" w:rsidRPr="00F66E9D" w:rsidRDefault="00B71D99" w:rsidP="00B71D99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</w:p>
    <w:p w14:paraId="51B7BBF7" w14:textId="77777777" w:rsidR="00B71D99" w:rsidRPr="00F66E9D" w:rsidRDefault="00B71D99" w:rsidP="00B71D99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center"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sz w:val="22"/>
          <w:szCs w:val="22"/>
          <w:lang w:val="en-US"/>
        </w:rPr>
        <w:drawing>
          <wp:inline distT="0" distB="0" distL="0" distR="0" wp14:anchorId="36B22AF6" wp14:editId="6C26F455">
            <wp:extent cx="4665572" cy="1948544"/>
            <wp:effectExtent l="0" t="0" r="1905" b="0"/>
            <wp:docPr id="1696064689" name="Immagine 4" descr="Immagine che contiene testo, schermata, software, Software multimedial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6064689" name="Immagine 4" descr="Immagine che contiene testo, schermata, software, Software multimediale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627" cy="196276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0B2CEBF" w14:textId="211C5336" w:rsidR="00B71D99" w:rsidRPr="00F66E9D" w:rsidRDefault="00B06941" w:rsidP="00B71D99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6</w:t>
      </w:r>
      <w:r w:rsidR="009D6794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.</w:t>
      </w:r>
      <w:r w:rsidR="009D6794"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B71D99" w:rsidRPr="00F66E9D">
        <w:rPr>
          <w:rFonts w:ascii="Times New Roman" w:hAnsi="Times New Roman" w:cs="Times New Roman"/>
          <w:color w:val="000000" w:themeColor="text1"/>
          <w:lang w:val="en-US"/>
        </w:rPr>
        <w:t>Figure SI4. Protein-protein interaction network illustrating the relationships among the proteins associated with the apoptotic execution phase.</w:t>
      </w:r>
    </w:p>
    <w:p w14:paraId="13861CF7" w14:textId="77777777" w:rsidR="00E21CE3" w:rsidRPr="00F66E9D" w:rsidRDefault="00E21CE3" w:rsidP="00B71D99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632F3884" w14:textId="77777777" w:rsidR="009D6794" w:rsidRPr="00F66E9D" w:rsidRDefault="009D6794" w:rsidP="00B71D99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2179DA90" w14:textId="6046B1BB" w:rsidR="00E21CE3" w:rsidRPr="00F66E9D" w:rsidRDefault="00B06941" w:rsidP="00E21CE3">
      <w:pPr>
        <w:spacing w:line="480" w:lineRule="auto"/>
        <w:contextualSpacing/>
        <w:jc w:val="both"/>
        <w:rPr>
          <w:rFonts w:ascii="Times New Roman" w:hAnsi="Times New Roman" w:cs="Times New Roman"/>
          <w:bCs/>
          <w:iCs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iCs/>
          <w:color w:val="000000" w:themeColor="text1"/>
          <w:lang w:val="en-US"/>
        </w:rPr>
        <w:t>7</w:t>
      </w:r>
      <w:r w:rsidR="009D6794" w:rsidRPr="00F66E9D">
        <w:rPr>
          <w:rFonts w:ascii="Times New Roman" w:hAnsi="Times New Roman" w:cs="Times New Roman"/>
          <w:b/>
          <w:iCs/>
          <w:color w:val="000000" w:themeColor="text1"/>
          <w:lang w:val="en-US"/>
        </w:rPr>
        <w:t xml:space="preserve">. </w:t>
      </w:r>
      <w:r w:rsidR="00E21CE3" w:rsidRPr="00F66E9D">
        <w:rPr>
          <w:rFonts w:ascii="Times New Roman" w:hAnsi="Times New Roman" w:cs="Times New Roman"/>
          <w:bCs/>
          <w:iCs/>
          <w:color w:val="000000" w:themeColor="text1"/>
          <w:lang w:val="en-US"/>
        </w:rPr>
        <w:t>Table SI</w:t>
      </w:r>
      <w:r w:rsidRPr="00F66E9D">
        <w:rPr>
          <w:rFonts w:ascii="Times New Roman" w:hAnsi="Times New Roman" w:cs="Times New Roman"/>
          <w:bCs/>
          <w:iCs/>
          <w:color w:val="000000" w:themeColor="text1"/>
          <w:lang w:val="en-US"/>
        </w:rPr>
        <w:t>3</w:t>
      </w:r>
      <w:r w:rsidR="00E21CE3" w:rsidRPr="00F66E9D">
        <w:rPr>
          <w:rFonts w:ascii="Times New Roman" w:hAnsi="Times New Roman" w:cs="Times New Roman"/>
          <w:bCs/>
          <w:iCs/>
          <w:color w:val="000000" w:themeColor="text1"/>
          <w:lang w:val="en-US"/>
        </w:rPr>
        <w:t>. List of antibodies used.</w:t>
      </w:r>
    </w:p>
    <w:tbl>
      <w:tblPr>
        <w:tblStyle w:val="Grigliatabella"/>
        <w:tblW w:w="9918" w:type="dxa"/>
        <w:tblLayout w:type="fixed"/>
        <w:tblLook w:val="04A0" w:firstRow="1" w:lastRow="0" w:firstColumn="1" w:lastColumn="0" w:noHBand="0" w:noVBand="1"/>
      </w:tblPr>
      <w:tblGrid>
        <w:gridCol w:w="3397"/>
        <w:gridCol w:w="1907"/>
        <w:gridCol w:w="1205"/>
        <w:gridCol w:w="3409"/>
      </w:tblGrid>
      <w:tr w:rsidR="00F66E9D" w:rsidRPr="00F66E9D" w14:paraId="4CEC290A" w14:textId="77777777" w:rsidTr="00365360">
        <w:trPr>
          <w:trHeight w:val="320"/>
        </w:trPr>
        <w:tc>
          <w:tcPr>
            <w:tcW w:w="3397" w:type="dxa"/>
          </w:tcPr>
          <w:p w14:paraId="5AC28ED7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proofErr w:type="spellStart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>Antibody</w:t>
            </w:r>
            <w:proofErr w:type="spellEnd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 xml:space="preserve"> </w:t>
            </w:r>
            <w:proofErr w:type="spellStart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>against</w:t>
            </w:r>
            <w:proofErr w:type="spellEnd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 xml:space="preserve"> </w:t>
            </w:r>
          </w:p>
        </w:tc>
        <w:tc>
          <w:tcPr>
            <w:tcW w:w="1907" w:type="dxa"/>
          </w:tcPr>
          <w:p w14:paraId="74EEC7B6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proofErr w:type="spellStart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>Description</w:t>
            </w:r>
            <w:proofErr w:type="spellEnd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 xml:space="preserve"> </w:t>
            </w:r>
          </w:p>
        </w:tc>
        <w:tc>
          <w:tcPr>
            <w:tcW w:w="1205" w:type="dxa"/>
          </w:tcPr>
          <w:p w14:paraId="077089C1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proofErr w:type="spellStart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>Diluition</w:t>
            </w:r>
            <w:proofErr w:type="spellEnd"/>
          </w:p>
        </w:tc>
        <w:tc>
          <w:tcPr>
            <w:tcW w:w="3409" w:type="dxa"/>
          </w:tcPr>
          <w:p w14:paraId="036175AD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 xml:space="preserve">Product nr and </w:t>
            </w:r>
            <w:proofErr w:type="spellStart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>Manufacturer</w:t>
            </w:r>
            <w:proofErr w:type="spellEnd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 xml:space="preserve"> </w:t>
            </w:r>
          </w:p>
        </w:tc>
      </w:tr>
      <w:tr w:rsidR="00F66E9D" w:rsidRPr="00F66E9D" w14:paraId="56FEAE5B" w14:textId="77777777" w:rsidTr="00365360">
        <w:trPr>
          <w:trHeight w:val="320"/>
        </w:trPr>
        <w:tc>
          <w:tcPr>
            <w:tcW w:w="3397" w:type="dxa"/>
          </w:tcPr>
          <w:p w14:paraId="1AEF5182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Phospho-GSK-3β (Ser9) </w:t>
            </w:r>
          </w:p>
        </w:tc>
        <w:tc>
          <w:tcPr>
            <w:tcW w:w="1907" w:type="dxa"/>
          </w:tcPr>
          <w:p w14:paraId="6A1698C7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Rabbit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</w:t>
            </w: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polyclonal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</w:t>
            </w:r>
          </w:p>
        </w:tc>
        <w:tc>
          <w:tcPr>
            <w:tcW w:w="1205" w:type="dxa"/>
          </w:tcPr>
          <w:p w14:paraId="7FEFFF1A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1:1000</w:t>
            </w:r>
          </w:p>
        </w:tc>
        <w:tc>
          <w:tcPr>
            <w:tcW w:w="3409" w:type="dxa"/>
          </w:tcPr>
          <w:p w14:paraId="351A8F78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5558, Cell </w:t>
            </w: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Signaling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Technology</w:t>
            </w:r>
          </w:p>
        </w:tc>
      </w:tr>
      <w:tr w:rsidR="00F66E9D" w:rsidRPr="00F66E9D" w14:paraId="01DC1455" w14:textId="77777777" w:rsidTr="00365360">
        <w:trPr>
          <w:trHeight w:val="320"/>
        </w:trPr>
        <w:tc>
          <w:tcPr>
            <w:tcW w:w="3397" w:type="dxa"/>
          </w:tcPr>
          <w:p w14:paraId="0373C901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GSK-3β </w:t>
            </w:r>
          </w:p>
        </w:tc>
        <w:tc>
          <w:tcPr>
            <w:tcW w:w="1907" w:type="dxa"/>
          </w:tcPr>
          <w:p w14:paraId="0BF2ED14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Rabbit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</w:t>
            </w: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polyclonal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</w:t>
            </w:r>
          </w:p>
        </w:tc>
        <w:tc>
          <w:tcPr>
            <w:tcW w:w="1205" w:type="dxa"/>
          </w:tcPr>
          <w:p w14:paraId="017DD736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1:1000</w:t>
            </w:r>
          </w:p>
        </w:tc>
        <w:tc>
          <w:tcPr>
            <w:tcW w:w="3409" w:type="dxa"/>
          </w:tcPr>
          <w:p w14:paraId="53B5D5E8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9315, Cell </w:t>
            </w: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Signaling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Technology</w:t>
            </w:r>
          </w:p>
        </w:tc>
      </w:tr>
      <w:tr w:rsidR="00F66E9D" w:rsidRPr="00F66E9D" w14:paraId="2911931E" w14:textId="77777777" w:rsidTr="00365360">
        <w:trPr>
          <w:trHeight w:val="320"/>
        </w:trPr>
        <w:tc>
          <w:tcPr>
            <w:tcW w:w="3397" w:type="dxa"/>
          </w:tcPr>
          <w:p w14:paraId="7304A0CC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Acetylated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</w:t>
            </w: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Tubulin</w:t>
            </w:r>
            <w:proofErr w:type="spellEnd"/>
          </w:p>
        </w:tc>
        <w:tc>
          <w:tcPr>
            <w:tcW w:w="1907" w:type="dxa"/>
          </w:tcPr>
          <w:p w14:paraId="13999A7D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Mouse </w:t>
            </w: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monoclonal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</w:t>
            </w:r>
          </w:p>
        </w:tc>
        <w:tc>
          <w:tcPr>
            <w:tcW w:w="1205" w:type="dxa"/>
          </w:tcPr>
          <w:p w14:paraId="06C878DE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1:1000</w:t>
            </w:r>
          </w:p>
        </w:tc>
        <w:tc>
          <w:tcPr>
            <w:tcW w:w="3409" w:type="dxa"/>
          </w:tcPr>
          <w:p w14:paraId="53D18CC0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T6793, Sigma-Aldrich</w:t>
            </w:r>
          </w:p>
        </w:tc>
      </w:tr>
      <w:tr w:rsidR="00F66E9D" w:rsidRPr="00F66E9D" w14:paraId="5E5E546B" w14:textId="77777777" w:rsidTr="00365360">
        <w:trPr>
          <w:trHeight w:val="320"/>
        </w:trPr>
        <w:tc>
          <w:tcPr>
            <w:tcW w:w="3397" w:type="dxa"/>
          </w:tcPr>
          <w:p w14:paraId="2245B8EC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α-</w:t>
            </w: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Tubulin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 </w:t>
            </w:r>
          </w:p>
        </w:tc>
        <w:tc>
          <w:tcPr>
            <w:tcW w:w="1907" w:type="dxa"/>
          </w:tcPr>
          <w:p w14:paraId="67D3F319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Mouse </w:t>
            </w: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monoclonal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</w:t>
            </w:r>
          </w:p>
        </w:tc>
        <w:tc>
          <w:tcPr>
            <w:tcW w:w="1205" w:type="dxa"/>
          </w:tcPr>
          <w:p w14:paraId="4921FD38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1:1000</w:t>
            </w:r>
          </w:p>
        </w:tc>
        <w:tc>
          <w:tcPr>
            <w:tcW w:w="3409" w:type="dxa"/>
          </w:tcPr>
          <w:p w14:paraId="37FC1FD7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T5168, Sigma-Aldrich</w:t>
            </w:r>
          </w:p>
        </w:tc>
      </w:tr>
      <w:tr w:rsidR="00F66E9D" w:rsidRPr="00F66E9D" w14:paraId="34C27CB3" w14:textId="77777777" w:rsidTr="00365360">
        <w:trPr>
          <w:trHeight w:val="320"/>
        </w:trPr>
        <w:tc>
          <w:tcPr>
            <w:tcW w:w="3397" w:type="dxa"/>
          </w:tcPr>
          <w:p w14:paraId="63D97A7D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H3K9/14ac</w:t>
            </w:r>
          </w:p>
        </w:tc>
        <w:tc>
          <w:tcPr>
            <w:tcW w:w="1907" w:type="dxa"/>
          </w:tcPr>
          <w:p w14:paraId="293D03A6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Rabbit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</w:t>
            </w: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polyclonal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</w:t>
            </w:r>
          </w:p>
        </w:tc>
        <w:tc>
          <w:tcPr>
            <w:tcW w:w="1205" w:type="dxa"/>
          </w:tcPr>
          <w:p w14:paraId="24C1C2E9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1:500</w:t>
            </w:r>
          </w:p>
        </w:tc>
        <w:tc>
          <w:tcPr>
            <w:tcW w:w="3409" w:type="dxa"/>
          </w:tcPr>
          <w:p w14:paraId="385F22B0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C15410005, </w:t>
            </w: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Diagenode</w:t>
            </w:r>
            <w:proofErr w:type="spellEnd"/>
          </w:p>
        </w:tc>
      </w:tr>
      <w:tr w:rsidR="00F66E9D" w:rsidRPr="00F66E9D" w14:paraId="773E690C" w14:textId="77777777" w:rsidTr="00365360">
        <w:trPr>
          <w:trHeight w:val="320"/>
        </w:trPr>
        <w:tc>
          <w:tcPr>
            <w:tcW w:w="3397" w:type="dxa"/>
          </w:tcPr>
          <w:p w14:paraId="2436B2CD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Histone H3</w:t>
            </w:r>
          </w:p>
        </w:tc>
        <w:tc>
          <w:tcPr>
            <w:tcW w:w="1907" w:type="dxa"/>
          </w:tcPr>
          <w:p w14:paraId="617618CB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Rabbit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</w:t>
            </w: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monoclonal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</w:t>
            </w:r>
          </w:p>
        </w:tc>
        <w:tc>
          <w:tcPr>
            <w:tcW w:w="1205" w:type="dxa"/>
          </w:tcPr>
          <w:p w14:paraId="0AA2180A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1:1000</w:t>
            </w:r>
          </w:p>
        </w:tc>
        <w:tc>
          <w:tcPr>
            <w:tcW w:w="3409" w:type="dxa"/>
          </w:tcPr>
          <w:p w14:paraId="0780E784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05-928, Merck Millipore</w:t>
            </w:r>
          </w:p>
        </w:tc>
      </w:tr>
      <w:tr w:rsidR="00F66E9D" w:rsidRPr="00F66E9D" w14:paraId="0B6506D9" w14:textId="77777777" w:rsidTr="00365360">
        <w:trPr>
          <w:trHeight w:val="320"/>
        </w:trPr>
        <w:tc>
          <w:tcPr>
            <w:tcW w:w="3397" w:type="dxa"/>
          </w:tcPr>
          <w:p w14:paraId="3050F71C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GAPDH</w:t>
            </w:r>
          </w:p>
        </w:tc>
        <w:tc>
          <w:tcPr>
            <w:tcW w:w="1907" w:type="dxa"/>
          </w:tcPr>
          <w:p w14:paraId="2D24A97E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Rabbit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</w:t>
            </w: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polyclonal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</w:t>
            </w:r>
          </w:p>
        </w:tc>
        <w:tc>
          <w:tcPr>
            <w:tcW w:w="1205" w:type="dxa"/>
          </w:tcPr>
          <w:p w14:paraId="728702B7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1:5000</w:t>
            </w:r>
          </w:p>
        </w:tc>
        <w:tc>
          <w:tcPr>
            <w:tcW w:w="3409" w:type="dxa"/>
          </w:tcPr>
          <w:p w14:paraId="40800C4F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G9545, Sigma-Aldrich</w:t>
            </w:r>
          </w:p>
        </w:tc>
      </w:tr>
      <w:tr w:rsidR="00F66E9D" w:rsidRPr="00F66E9D" w14:paraId="00382702" w14:textId="77777777" w:rsidTr="00365360">
        <w:trPr>
          <w:trHeight w:val="320"/>
        </w:trPr>
        <w:tc>
          <w:tcPr>
            <w:tcW w:w="9918" w:type="dxa"/>
            <w:gridSpan w:val="4"/>
          </w:tcPr>
          <w:p w14:paraId="4B4A6602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proofErr w:type="spellStart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>Secondary</w:t>
            </w:r>
            <w:proofErr w:type="spellEnd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 xml:space="preserve"> </w:t>
            </w:r>
            <w:proofErr w:type="spellStart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>antibodies</w:t>
            </w:r>
            <w:proofErr w:type="spellEnd"/>
          </w:p>
        </w:tc>
      </w:tr>
      <w:tr w:rsidR="00F66E9D" w:rsidRPr="00F66E9D" w14:paraId="5361D656" w14:textId="77777777" w:rsidTr="00365360">
        <w:trPr>
          <w:trHeight w:val="320"/>
        </w:trPr>
        <w:tc>
          <w:tcPr>
            <w:tcW w:w="3397" w:type="dxa"/>
          </w:tcPr>
          <w:p w14:paraId="053D27C2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proofErr w:type="spellStart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>Antibody</w:t>
            </w:r>
            <w:proofErr w:type="spellEnd"/>
          </w:p>
        </w:tc>
        <w:tc>
          <w:tcPr>
            <w:tcW w:w="1907" w:type="dxa"/>
          </w:tcPr>
          <w:p w14:paraId="162B0184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proofErr w:type="spellStart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>Conjugate</w:t>
            </w:r>
            <w:proofErr w:type="spellEnd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 xml:space="preserve"> </w:t>
            </w:r>
          </w:p>
        </w:tc>
        <w:tc>
          <w:tcPr>
            <w:tcW w:w="1205" w:type="dxa"/>
          </w:tcPr>
          <w:p w14:paraId="0AE5E41B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proofErr w:type="spellStart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>Diluition</w:t>
            </w:r>
            <w:proofErr w:type="spellEnd"/>
          </w:p>
        </w:tc>
        <w:tc>
          <w:tcPr>
            <w:tcW w:w="3409" w:type="dxa"/>
          </w:tcPr>
          <w:p w14:paraId="306CA77B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 xml:space="preserve">Product nr and </w:t>
            </w:r>
            <w:proofErr w:type="spellStart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>Manufacturer</w:t>
            </w:r>
            <w:proofErr w:type="spellEnd"/>
            <w:r w:rsidRPr="00F66E9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0"/>
              </w:rPr>
              <w:t xml:space="preserve"> </w:t>
            </w:r>
          </w:p>
        </w:tc>
      </w:tr>
      <w:tr w:rsidR="00F66E9D" w:rsidRPr="00F66E9D" w14:paraId="23042C1B" w14:textId="77777777" w:rsidTr="00365360">
        <w:trPr>
          <w:trHeight w:val="320"/>
        </w:trPr>
        <w:tc>
          <w:tcPr>
            <w:tcW w:w="3397" w:type="dxa"/>
          </w:tcPr>
          <w:p w14:paraId="6B688FB9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Goat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Anti-</w:t>
            </w: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Rabbit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IgG </w:t>
            </w:r>
          </w:p>
        </w:tc>
        <w:tc>
          <w:tcPr>
            <w:tcW w:w="1907" w:type="dxa"/>
          </w:tcPr>
          <w:p w14:paraId="255E92B6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HRP</w:t>
            </w:r>
          </w:p>
        </w:tc>
        <w:tc>
          <w:tcPr>
            <w:tcW w:w="1205" w:type="dxa"/>
          </w:tcPr>
          <w:p w14:paraId="382F162D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1:5000</w:t>
            </w:r>
          </w:p>
        </w:tc>
        <w:tc>
          <w:tcPr>
            <w:tcW w:w="3409" w:type="dxa"/>
          </w:tcPr>
          <w:p w14:paraId="01728FD2" w14:textId="77777777" w:rsidR="00E21CE3" w:rsidRPr="00F66E9D" w:rsidRDefault="00E21CE3" w:rsidP="00365360">
            <w:pPr>
              <w:spacing w:after="240" w:line="276" w:lineRule="auto"/>
              <w:jc w:val="both"/>
              <w:rPr>
                <w:rFonts w:ascii="Times New Roman" w:eastAsia="Calibri" w:hAnsi="Times New Roman" w:cs="Times New Roman"/>
                <w:color w:val="000000" w:themeColor="text1"/>
                <w:kern w:val="0"/>
                <w:lang w:val="en-US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  <w:lang w:val="en-US"/>
              </w:rPr>
              <w:t xml:space="preserve">111-035-144, Jackson </w:t>
            </w: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  <w:lang w:val="en-US"/>
              </w:rPr>
              <w:t>ImmunoResearch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  <w:lang w:val="en-US"/>
              </w:rPr>
              <w:t xml:space="preserve"> Laboratories, Inc.</w:t>
            </w:r>
          </w:p>
        </w:tc>
      </w:tr>
      <w:tr w:rsidR="00E21CE3" w:rsidRPr="00F66E9D" w14:paraId="32C29BC4" w14:textId="77777777" w:rsidTr="00365360">
        <w:trPr>
          <w:trHeight w:val="320"/>
        </w:trPr>
        <w:tc>
          <w:tcPr>
            <w:tcW w:w="3397" w:type="dxa"/>
          </w:tcPr>
          <w:p w14:paraId="721CBFDA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Goat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 xml:space="preserve"> Anti-Mouse IgG </w:t>
            </w:r>
          </w:p>
        </w:tc>
        <w:tc>
          <w:tcPr>
            <w:tcW w:w="1907" w:type="dxa"/>
          </w:tcPr>
          <w:p w14:paraId="53F914CE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HRP</w:t>
            </w:r>
          </w:p>
        </w:tc>
        <w:tc>
          <w:tcPr>
            <w:tcW w:w="1205" w:type="dxa"/>
          </w:tcPr>
          <w:p w14:paraId="159FF5C9" w14:textId="77777777" w:rsidR="00E21CE3" w:rsidRPr="00F66E9D" w:rsidRDefault="00E21CE3" w:rsidP="00365360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</w:rPr>
              <w:t>1:5000</w:t>
            </w:r>
          </w:p>
        </w:tc>
        <w:tc>
          <w:tcPr>
            <w:tcW w:w="3409" w:type="dxa"/>
          </w:tcPr>
          <w:p w14:paraId="34A4D66B" w14:textId="77777777" w:rsidR="00E21CE3" w:rsidRPr="00F66E9D" w:rsidRDefault="00E21CE3" w:rsidP="00365360">
            <w:pPr>
              <w:spacing w:after="240" w:line="276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  <w:lang w:val="en-US"/>
              </w:rPr>
              <w:t xml:space="preserve">115-035-146, Jackson </w:t>
            </w:r>
            <w:proofErr w:type="spellStart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  <w:lang w:val="en-US"/>
              </w:rPr>
              <w:t>ImmunoResearch</w:t>
            </w:r>
            <w:proofErr w:type="spellEnd"/>
            <w:r w:rsidRPr="00F66E9D">
              <w:rPr>
                <w:rFonts w:ascii="Times New Roman" w:eastAsia="Calibri" w:hAnsi="Times New Roman" w:cs="Times New Roman"/>
                <w:color w:val="000000" w:themeColor="text1"/>
                <w:kern w:val="0"/>
                <w:lang w:val="en-US"/>
              </w:rPr>
              <w:t xml:space="preserve"> Laboratories, Inc.</w:t>
            </w:r>
          </w:p>
        </w:tc>
      </w:tr>
    </w:tbl>
    <w:p w14:paraId="4834CE36" w14:textId="131D346B" w:rsidR="00A74BCC" w:rsidRPr="00F66E9D" w:rsidRDefault="00B06941" w:rsidP="009D6794">
      <w:pPr>
        <w:spacing w:line="480" w:lineRule="auto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>8</w:t>
      </w:r>
      <w:r w:rsidR="009D6794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.</w:t>
      </w:r>
      <w:r w:rsidR="009D6794"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A74BCC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Representative copies of </w:t>
      </w:r>
      <w:r w:rsidR="00A74BCC" w:rsidRPr="00F66E9D">
        <w:rPr>
          <w:rFonts w:ascii="Times New Roman" w:hAnsi="Times New Roman" w:cs="Times New Roman"/>
          <w:b/>
          <w:bCs/>
          <w:color w:val="000000" w:themeColor="text1"/>
          <w:vertAlign w:val="superscript"/>
          <w:lang w:val="en-US"/>
        </w:rPr>
        <w:t>1</w:t>
      </w:r>
      <w:r w:rsidR="00A74BCC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H-NMR and </w:t>
      </w:r>
      <w:r w:rsidR="00A74BCC" w:rsidRPr="00F66E9D">
        <w:rPr>
          <w:rFonts w:ascii="Times New Roman" w:hAnsi="Times New Roman" w:cs="Times New Roman"/>
          <w:b/>
          <w:bCs/>
          <w:color w:val="000000" w:themeColor="text1"/>
          <w:vertAlign w:val="superscript"/>
          <w:lang w:val="en-US"/>
        </w:rPr>
        <w:t>13</w:t>
      </w:r>
      <w:r w:rsidR="00A74BCC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C-NMR spectra.</w:t>
      </w:r>
    </w:p>
    <w:p w14:paraId="3D40D03E" w14:textId="5149140F" w:rsidR="00A74BCC" w:rsidRPr="00F66E9D" w:rsidRDefault="00A74BCC" w:rsidP="009D6794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Compound </w:t>
      </w:r>
      <w:r w:rsidR="009D6794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3</w:t>
      </w: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.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H-NMR (400 MHz) and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13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C-NMR (100 MHz) in DMSO-d.</w:t>
      </w:r>
    </w:p>
    <w:p w14:paraId="48750FE4" w14:textId="1A10DA19" w:rsidR="009D6794" w:rsidRPr="00F66E9D" w:rsidRDefault="009D6794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138BBBF0" wp14:editId="2C26391B">
            <wp:extent cx="5101200" cy="3704400"/>
            <wp:effectExtent l="0" t="0" r="0" b="0"/>
            <wp:docPr id="201437860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4378603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101200" cy="370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5D9673" w14:textId="3DFC7FF1" w:rsidR="009D6794" w:rsidRPr="00F66E9D" w:rsidRDefault="009D6794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1AC50975" wp14:editId="51698AFD">
            <wp:extent cx="5018400" cy="3646800"/>
            <wp:effectExtent l="0" t="0" r="0" b="0"/>
            <wp:docPr id="23121178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211787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18400" cy="364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1CE1EB" w14:textId="77777777" w:rsidR="009D6794" w:rsidRPr="00F66E9D" w:rsidRDefault="009D6794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3C6DDB39" w14:textId="77777777" w:rsidR="009D6794" w:rsidRPr="00F66E9D" w:rsidRDefault="009D6794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5E81AB14" w14:textId="23DC55FA" w:rsidR="009D6794" w:rsidRPr="00F66E9D" w:rsidRDefault="009D6794" w:rsidP="009D6794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>Compound 7.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H-NMR (400 MHz) and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13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C-NMR (100 MHz) in DMSO-d.</w:t>
      </w:r>
    </w:p>
    <w:p w14:paraId="11C8C6DC" w14:textId="4F5CB4BD" w:rsidR="009D6794" w:rsidRPr="00F66E9D" w:rsidRDefault="009D6794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328E96A5" wp14:editId="453729D5">
            <wp:extent cx="5097600" cy="3661200"/>
            <wp:effectExtent l="0" t="0" r="0" b="0"/>
            <wp:docPr id="33937643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9376435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097600" cy="366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3EEB9A" w14:textId="0392B982" w:rsidR="009D6794" w:rsidRPr="00F66E9D" w:rsidRDefault="009D6794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2EE36FFE" wp14:editId="1CF24F4E">
            <wp:extent cx="5097600" cy="3628800"/>
            <wp:effectExtent l="0" t="0" r="0" b="3810"/>
            <wp:docPr id="116431569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4315697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097600" cy="36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E3E189" w14:textId="77777777" w:rsidR="009D6794" w:rsidRPr="00F66E9D" w:rsidRDefault="009D6794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799C7065" w14:textId="77777777" w:rsidR="009D6794" w:rsidRPr="00F66E9D" w:rsidRDefault="009D6794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2BC96F02" w14:textId="77777777" w:rsidR="009D6794" w:rsidRPr="00F66E9D" w:rsidRDefault="009D6794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0E82B525" w14:textId="6E364693" w:rsidR="009D6794" w:rsidRPr="00F66E9D" w:rsidRDefault="009D6794" w:rsidP="009D6794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 xml:space="preserve">Compound </w:t>
      </w:r>
      <w:r w:rsidR="008F7367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10</w:t>
      </w: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.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H-NMR (400 MHz) and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13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C-NMR (100 MHz) in DMSO-d.</w:t>
      </w:r>
    </w:p>
    <w:p w14:paraId="4B04B438" w14:textId="1437D887" w:rsidR="009D6794" w:rsidRPr="00F66E9D" w:rsidRDefault="00501C29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3D7A7F18" wp14:editId="61624372">
            <wp:extent cx="5101200" cy="3654000"/>
            <wp:effectExtent l="0" t="0" r="0" b="0"/>
            <wp:docPr id="28109328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1093285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101200" cy="365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333018" w14:textId="2BCFB2E8" w:rsidR="00501C29" w:rsidRPr="00F66E9D" w:rsidRDefault="00501C29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5A0F451F" wp14:editId="0A902074">
            <wp:extent cx="5097600" cy="3664800"/>
            <wp:effectExtent l="0" t="0" r="0" b="0"/>
            <wp:docPr id="450761590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076159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097600" cy="366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86473B" w14:textId="77777777" w:rsidR="00501C29" w:rsidRPr="00F66E9D" w:rsidRDefault="00501C29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24EA0B36" w14:textId="77777777" w:rsidR="00501C29" w:rsidRPr="00F66E9D" w:rsidRDefault="00501C29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081C8D49" w14:textId="77777777" w:rsidR="00501C29" w:rsidRPr="00F66E9D" w:rsidRDefault="00501C29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397C901D" w14:textId="2389B895" w:rsidR="00501C29" w:rsidRPr="00F66E9D" w:rsidRDefault="00501C29" w:rsidP="00501C29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>Compound 11.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H-NMR (400 MHz) and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13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C-NMR (100 MHz) in DMSO-d.</w:t>
      </w:r>
    </w:p>
    <w:p w14:paraId="54CC3791" w14:textId="4692CDDC" w:rsidR="00501C29" w:rsidRPr="00F66E9D" w:rsidRDefault="00501C29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08F041A0" wp14:editId="6D867D05">
            <wp:extent cx="5180400" cy="3711600"/>
            <wp:effectExtent l="0" t="0" r="0" b="0"/>
            <wp:docPr id="129127272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127272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180400" cy="371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095DA0" w14:textId="59533E9E" w:rsidR="00501C29" w:rsidRPr="00F66E9D" w:rsidRDefault="00501C29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699618ED" wp14:editId="69C5C7E1">
            <wp:extent cx="5097600" cy="3661200"/>
            <wp:effectExtent l="0" t="0" r="0" b="0"/>
            <wp:docPr id="76984160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984160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097600" cy="366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627669" w14:textId="77777777" w:rsidR="00501C29" w:rsidRPr="00F66E9D" w:rsidRDefault="00501C29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428E9DB3" w14:textId="77777777" w:rsidR="00501C29" w:rsidRPr="00F66E9D" w:rsidRDefault="00501C29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0C076B8E" w14:textId="77777777" w:rsidR="00501C29" w:rsidRPr="00F66E9D" w:rsidRDefault="00501C29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05A45081" w14:textId="0822D4FD" w:rsidR="00501C29" w:rsidRPr="00F66E9D" w:rsidRDefault="00501C29" w:rsidP="00501C29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>Compound 13.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H-NMR (400 MHz) and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13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C-NMR (100 MHz) in DMSO-d.</w:t>
      </w:r>
    </w:p>
    <w:p w14:paraId="43B79B42" w14:textId="1AE45A6D" w:rsidR="00501C29" w:rsidRPr="00F66E9D" w:rsidRDefault="00501C29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456DC3D7" wp14:editId="49FAADA6">
            <wp:extent cx="5097600" cy="3661200"/>
            <wp:effectExtent l="0" t="0" r="0" b="0"/>
            <wp:docPr id="88386518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3865183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097600" cy="366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C7E344" w14:textId="17FA1393" w:rsidR="00501C29" w:rsidRPr="00F66E9D" w:rsidRDefault="00501C29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6FCDB548" wp14:editId="4C4C0F5A">
            <wp:extent cx="5011200" cy="3675600"/>
            <wp:effectExtent l="0" t="0" r="5715" b="0"/>
            <wp:docPr id="113109278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1092789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011200" cy="367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02EE47" w14:textId="77777777" w:rsidR="001E66F0" w:rsidRPr="00F66E9D" w:rsidRDefault="001E66F0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6DAB4396" w14:textId="77777777" w:rsidR="001E66F0" w:rsidRPr="00F66E9D" w:rsidRDefault="001E66F0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42D939A3" w14:textId="77777777" w:rsidR="001E66F0" w:rsidRPr="00F66E9D" w:rsidRDefault="001E66F0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7AA9D49E" w14:textId="43962E6C" w:rsidR="001E66F0" w:rsidRPr="00F66E9D" w:rsidRDefault="001E66F0" w:rsidP="001E66F0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>Compound 19.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H-NMR (400 MHz) and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13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C-NMR (100 MHz) in DMSO-d.</w:t>
      </w:r>
    </w:p>
    <w:p w14:paraId="3824E674" w14:textId="5A883F1C" w:rsidR="001E66F0" w:rsidRPr="00F66E9D" w:rsidRDefault="001E66F0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37EA05A4" wp14:editId="0C271C46">
            <wp:extent cx="5184000" cy="3686400"/>
            <wp:effectExtent l="0" t="0" r="0" b="0"/>
            <wp:docPr id="67317855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3178557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184000" cy="368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7954D6" w14:textId="6C57ABEA" w:rsidR="001E66F0" w:rsidRPr="00F66E9D" w:rsidRDefault="001E66F0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7A6B1E00" wp14:editId="6F05C972">
            <wp:extent cx="5014800" cy="3661200"/>
            <wp:effectExtent l="0" t="0" r="0" b="0"/>
            <wp:docPr id="312573720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257372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014800" cy="366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97AFEB" w14:textId="77777777" w:rsidR="00305D0C" w:rsidRPr="00F66E9D" w:rsidRDefault="00305D0C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1A91970C" w14:textId="77777777" w:rsidR="00305D0C" w:rsidRPr="00F66E9D" w:rsidRDefault="00305D0C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64EFC561" w14:textId="77777777" w:rsidR="00B06941" w:rsidRPr="00F66E9D" w:rsidRDefault="00B06941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70EDD8F1" w14:textId="2D0AF263" w:rsidR="008137D6" w:rsidRPr="00F66E9D" w:rsidRDefault="008137D6" w:rsidP="008137D6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 xml:space="preserve">Compound 21.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H-NMR (400 MHz) and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13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C-NMR (100 MHz) in DMSO-d.</w:t>
      </w:r>
    </w:p>
    <w:p w14:paraId="0EC68520" w14:textId="6E98D35C" w:rsidR="008137D6" w:rsidRPr="00F66E9D" w:rsidRDefault="008137D6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77F15F9D" wp14:editId="37682DDE">
            <wp:extent cx="5097600" cy="3646800"/>
            <wp:effectExtent l="0" t="0" r="0" b="0"/>
            <wp:docPr id="9769036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690362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097600" cy="364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83E624" w14:textId="152DC328" w:rsidR="008137D6" w:rsidRPr="00F66E9D" w:rsidRDefault="008137D6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17A49A18" wp14:editId="31BBDA87">
            <wp:extent cx="5097600" cy="3704400"/>
            <wp:effectExtent l="0" t="0" r="0" b="0"/>
            <wp:docPr id="154509985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5099857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097600" cy="370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C39569" w14:textId="77777777" w:rsidR="00256E16" w:rsidRPr="00F66E9D" w:rsidRDefault="00256E16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06BF4DA9" w14:textId="77777777" w:rsidR="00256E16" w:rsidRPr="00F66E9D" w:rsidRDefault="00256E16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1A0E273E" w14:textId="77777777" w:rsidR="00256E16" w:rsidRPr="00F66E9D" w:rsidRDefault="00256E16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63133FC3" w14:textId="3C895A0B" w:rsidR="00256E16" w:rsidRPr="00F66E9D" w:rsidRDefault="00256E16" w:rsidP="00256E16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>Compound 24.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H-NMR (400 MHz) and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13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C-NMR (100 MHz) in DMSO-d.</w:t>
      </w:r>
    </w:p>
    <w:p w14:paraId="29220C9C" w14:textId="20639A88" w:rsidR="00256E16" w:rsidRPr="00F66E9D" w:rsidRDefault="00256E16" w:rsidP="00256E16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282C1246" wp14:editId="6F800602">
            <wp:extent cx="5184000" cy="3675600"/>
            <wp:effectExtent l="0" t="0" r="0" b="0"/>
            <wp:docPr id="44027296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0272965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184000" cy="367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EDE913" w14:textId="0A7CDE46" w:rsidR="00256E16" w:rsidRPr="00F66E9D" w:rsidRDefault="00256E16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7367E763" wp14:editId="1CC0D380">
            <wp:extent cx="5094000" cy="3668400"/>
            <wp:effectExtent l="0" t="0" r="0" b="1905"/>
            <wp:docPr id="175197861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1978614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094000" cy="366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D719BA" w14:textId="77777777" w:rsidR="003536F6" w:rsidRPr="00F66E9D" w:rsidRDefault="003536F6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641D61B0" w14:textId="77777777" w:rsidR="003536F6" w:rsidRPr="00F66E9D" w:rsidRDefault="003536F6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7A2BECCF" w14:textId="77777777" w:rsidR="003536F6" w:rsidRPr="00F66E9D" w:rsidRDefault="003536F6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623890DC" w14:textId="3E4806B5" w:rsidR="003536F6" w:rsidRPr="00F66E9D" w:rsidRDefault="003536F6" w:rsidP="003536F6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>Compound 26.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H-NMR (400 MHz) and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13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C-NMR (100 MHz) in DMSO-d.</w:t>
      </w:r>
    </w:p>
    <w:p w14:paraId="6FA1C8D2" w14:textId="7E4D93E3" w:rsidR="003536F6" w:rsidRPr="00F66E9D" w:rsidRDefault="003536F6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012F58A4" wp14:editId="32F129A0">
            <wp:extent cx="5097600" cy="3654000"/>
            <wp:effectExtent l="0" t="0" r="0" b="3810"/>
            <wp:docPr id="53716483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7164834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097600" cy="365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68A30F" w14:textId="5F3D1C5F" w:rsidR="003536F6" w:rsidRPr="00F66E9D" w:rsidRDefault="003536F6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4676633F" wp14:editId="0C1A3642">
            <wp:extent cx="5094000" cy="3657600"/>
            <wp:effectExtent l="0" t="0" r="0" b="0"/>
            <wp:docPr id="110918843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9188437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094000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85C9A9" w14:textId="77777777" w:rsidR="003536F6" w:rsidRPr="00F66E9D" w:rsidRDefault="003536F6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2B08ABD1" w14:textId="77777777" w:rsidR="003536F6" w:rsidRPr="00F66E9D" w:rsidRDefault="003536F6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4E09AE59" w14:textId="77777777" w:rsidR="003536F6" w:rsidRPr="00F66E9D" w:rsidRDefault="003536F6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6C362EC9" w14:textId="18A43338" w:rsidR="003536F6" w:rsidRPr="00F66E9D" w:rsidRDefault="003536F6" w:rsidP="003536F6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>Compound 2</w:t>
      </w:r>
      <w:r w:rsidR="00E714EF"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7</w:t>
      </w: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t>.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H-NMR (400 MHz) and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13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C-NMR (100 MHz) in DMSO-d.</w:t>
      </w:r>
    </w:p>
    <w:p w14:paraId="7460422E" w14:textId="51E78AAC" w:rsidR="003536F6" w:rsidRPr="00F66E9D" w:rsidRDefault="003536F6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3ABFDAD3" wp14:editId="35A4261F">
            <wp:extent cx="5014800" cy="3657600"/>
            <wp:effectExtent l="0" t="0" r="0" b="0"/>
            <wp:docPr id="18887686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876867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014800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7AAD04" w14:textId="1E283964" w:rsidR="003536F6" w:rsidRPr="00F66E9D" w:rsidRDefault="003536F6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082E7657" wp14:editId="701A21DC">
            <wp:extent cx="5097600" cy="3646800"/>
            <wp:effectExtent l="0" t="0" r="0" b="0"/>
            <wp:docPr id="82787454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7874544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097600" cy="364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08AA50" w14:textId="77777777" w:rsidR="00E714EF" w:rsidRPr="00F66E9D" w:rsidRDefault="00E714EF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10C51B95" w14:textId="77777777" w:rsidR="00E714EF" w:rsidRPr="00F66E9D" w:rsidRDefault="00E714EF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7F95BE99" w14:textId="77777777" w:rsidR="00E714EF" w:rsidRPr="00F66E9D" w:rsidRDefault="00E714EF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6D049C5D" w14:textId="5323F9FD" w:rsidR="00E714EF" w:rsidRPr="00F66E9D" w:rsidRDefault="00E714EF" w:rsidP="00E714EF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>Compound 28.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H-NMR (400 MHz) and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13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C-NMR (100 MHz) in DMSO-d.</w:t>
      </w:r>
    </w:p>
    <w:p w14:paraId="4597D64A" w14:textId="688D7974" w:rsidR="00E714EF" w:rsidRPr="00F66E9D" w:rsidRDefault="00E714EF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16794703" wp14:editId="569177DE">
            <wp:extent cx="5094000" cy="3672000"/>
            <wp:effectExtent l="0" t="0" r="0" b="0"/>
            <wp:docPr id="92698886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6988862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094000" cy="367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5BBF9C" w14:textId="140C5DCF" w:rsidR="003536F6" w:rsidRPr="00F66E9D" w:rsidRDefault="00E714EF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39778738" wp14:editId="525F653E">
            <wp:extent cx="5097600" cy="3643200"/>
            <wp:effectExtent l="0" t="0" r="0" b="1905"/>
            <wp:docPr id="34422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422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097600" cy="36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2F7954" w14:textId="77777777" w:rsidR="00E714EF" w:rsidRPr="00F66E9D" w:rsidRDefault="00E714EF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249B99D6" w14:textId="77777777" w:rsidR="00E714EF" w:rsidRPr="00F66E9D" w:rsidRDefault="00E714EF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65522108" w14:textId="77777777" w:rsidR="00E714EF" w:rsidRPr="00F66E9D" w:rsidRDefault="00E714EF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64B8D383" w14:textId="3E1F06FD" w:rsidR="00E714EF" w:rsidRPr="00F66E9D" w:rsidRDefault="00E714EF" w:rsidP="00E714EF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 xml:space="preserve">Compound 29.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H-NMR (400 MHz) and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13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C-NMR (100 MHz) in DMSO-d.</w:t>
      </w:r>
    </w:p>
    <w:p w14:paraId="54F8B807" w14:textId="5732B898" w:rsidR="00E714EF" w:rsidRPr="00F66E9D" w:rsidRDefault="00E714EF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4FE072C3" wp14:editId="41832A7D">
            <wp:extent cx="5097600" cy="3718800"/>
            <wp:effectExtent l="0" t="0" r="0" b="0"/>
            <wp:docPr id="126770291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7702913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097600" cy="371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555344" w14:textId="30B96B2D" w:rsidR="00E714EF" w:rsidRPr="00F66E9D" w:rsidRDefault="00E714EF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54517BD5" wp14:editId="7BB2C0A3">
            <wp:extent cx="5094000" cy="3664800"/>
            <wp:effectExtent l="0" t="0" r="0" b="0"/>
            <wp:docPr id="196842698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8426982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094000" cy="366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A23BCE" w14:textId="77777777" w:rsidR="003B5C6A" w:rsidRPr="00F66E9D" w:rsidRDefault="003B5C6A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20FCD5F0" w14:textId="77777777" w:rsidR="003B5C6A" w:rsidRPr="00F66E9D" w:rsidRDefault="003B5C6A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34AB32B1" w14:textId="77777777" w:rsidR="003B5C6A" w:rsidRPr="00F66E9D" w:rsidRDefault="003B5C6A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2741D287" w14:textId="14B402EB" w:rsidR="003B5C6A" w:rsidRPr="00F66E9D" w:rsidRDefault="003B5C6A" w:rsidP="003B5C6A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>Compound 30.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H-NMR (400 MHz) and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13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C-NMR (100 MHz) in DMSO-d.</w:t>
      </w:r>
    </w:p>
    <w:p w14:paraId="5B2B4D50" w14:textId="417CAEFF" w:rsidR="003B5C6A" w:rsidRPr="00F66E9D" w:rsidRDefault="003B5C6A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67523803" wp14:editId="3C1C5B28">
            <wp:extent cx="5014800" cy="3643200"/>
            <wp:effectExtent l="0" t="0" r="1905" b="1905"/>
            <wp:docPr id="181832970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8329707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014800" cy="36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2B1109" w14:textId="10C38E09" w:rsidR="003B5C6A" w:rsidRPr="00F66E9D" w:rsidRDefault="003B5C6A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586F03F0" wp14:editId="42183529">
            <wp:extent cx="5097600" cy="3708000"/>
            <wp:effectExtent l="0" t="0" r="0" b="0"/>
            <wp:docPr id="142376970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3769703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097600" cy="370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83707B" w14:textId="77777777" w:rsidR="003B5C6A" w:rsidRPr="00F66E9D" w:rsidRDefault="003B5C6A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6C834B23" w14:textId="77777777" w:rsidR="003B5C6A" w:rsidRPr="00F66E9D" w:rsidRDefault="003B5C6A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39549654" w14:textId="77777777" w:rsidR="003B5C6A" w:rsidRPr="00F66E9D" w:rsidRDefault="003B5C6A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0A6B6984" w14:textId="1AB5C5BF" w:rsidR="003B5C6A" w:rsidRPr="00F66E9D" w:rsidRDefault="003B5C6A" w:rsidP="003B5C6A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>Compound 31.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H-NMR (400 MHz) and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13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C-NMR (100 MHz) in DMSO-d.</w:t>
      </w:r>
    </w:p>
    <w:p w14:paraId="1B8CFA4F" w14:textId="0EC83B46" w:rsidR="003B5C6A" w:rsidRPr="00F66E9D" w:rsidRDefault="003B5C6A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3296B364" wp14:editId="29CBC9EB">
            <wp:extent cx="5014800" cy="3715200"/>
            <wp:effectExtent l="0" t="0" r="0" b="0"/>
            <wp:docPr id="83704637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7046375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014800" cy="37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ED7007" w14:textId="778CA349" w:rsidR="003B5C6A" w:rsidRPr="00F66E9D" w:rsidRDefault="003B5C6A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69612420" wp14:editId="31ABE323">
            <wp:extent cx="5097600" cy="3672000"/>
            <wp:effectExtent l="0" t="0" r="0" b="0"/>
            <wp:docPr id="1205087570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5087570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097600" cy="367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FE20FC" w14:textId="77777777" w:rsidR="003B5C6A" w:rsidRPr="00F66E9D" w:rsidRDefault="003B5C6A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7046D5DD" w14:textId="77777777" w:rsidR="003B5C6A" w:rsidRPr="00F66E9D" w:rsidRDefault="003B5C6A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2FC88074" w14:textId="77777777" w:rsidR="003B5C6A" w:rsidRPr="00F66E9D" w:rsidRDefault="003B5C6A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2180FE76" w14:textId="781D191C" w:rsidR="003B5C6A" w:rsidRPr="00F66E9D" w:rsidRDefault="003B5C6A" w:rsidP="003B5C6A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>Compound 32.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H-NMR (400 MHz) and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13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C-NMR (100 MHz) in DMSO-d.</w:t>
      </w:r>
    </w:p>
    <w:p w14:paraId="7B2A5161" w14:textId="1A09B97F" w:rsidR="003B5C6A" w:rsidRPr="00F66E9D" w:rsidRDefault="003B5C6A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021E0586" wp14:editId="5D60E9AE">
            <wp:extent cx="5011200" cy="3650400"/>
            <wp:effectExtent l="0" t="0" r="0" b="0"/>
            <wp:docPr id="1838361136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8361136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011200" cy="365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875177" w14:textId="347E1DA6" w:rsidR="003B5C6A" w:rsidRPr="00F66E9D" w:rsidRDefault="003B5C6A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654442FE" wp14:editId="4AB5FF21">
            <wp:extent cx="5097600" cy="3693600"/>
            <wp:effectExtent l="0" t="0" r="0" b="2540"/>
            <wp:docPr id="35613430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6134309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097600" cy="369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909046" w14:textId="77777777" w:rsidR="001569FD" w:rsidRPr="00F66E9D" w:rsidRDefault="001569FD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31153149" w14:textId="77777777" w:rsidR="001569FD" w:rsidRPr="00F66E9D" w:rsidRDefault="001569FD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38B69428" w14:textId="77777777" w:rsidR="001569FD" w:rsidRPr="00F66E9D" w:rsidRDefault="001569FD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780CC36F" w14:textId="6F0E1EC1" w:rsidR="001569FD" w:rsidRPr="00F66E9D" w:rsidRDefault="001569FD" w:rsidP="001569FD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>Compound 35.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 xml:space="preserve">H-NMR (400 MHz) and </w:t>
      </w:r>
      <w:r w:rsidRPr="00F66E9D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13</w:t>
      </w:r>
      <w:r w:rsidRPr="00F66E9D">
        <w:rPr>
          <w:rFonts w:ascii="Times New Roman" w:hAnsi="Times New Roman" w:cs="Times New Roman"/>
          <w:color w:val="000000" w:themeColor="text1"/>
          <w:lang w:val="en-US"/>
        </w:rPr>
        <w:t>C-NMR (100 MHz) in DMSO-d.</w:t>
      </w:r>
    </w:p>
    <w:p w14:paraId="076590ED" w14:textId="3770CB6E" w:rsidR="001569FD" w:rsidRPr="00F66E9D" w:rsidRDefault="001569FD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7D39153F" wp14:editId="0BBEC3A2">
            <wp:extent cx="5097600" cy="3740400"/>
            <wp:effectExtent l="0" t="0" r="0" b="0"/>
            <wp:docPr id="96032075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0320757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097600" cy="374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7648C7" w14:textId="57247C54" w:rsidR="001569FD" w:rsidRPr="00F66E9D" w:rsidRDefault="001569FD" w:rsidP="009D6794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F66E9D"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2DC28978" wp14:editId="2C7DA5E1">
            <wp:extent cx="5184000" cy="3718800"/>
            <wp:effectExtent l="0" t="0" r="0" b="0"/>
            <wp:docPr id="99149727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1497272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184000" cy="371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569FD" w:rsidRPr="00F66E9D" w:rsidSect="0001042B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trackRevisions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40A2"/>
    <w:rsid w:val="000040A2"/>
    <w:rsid w:val="00004158"/>
    <w:rsid w:val="00005613"/>
    <w:rsid w:val="0001042B"/>
    <w:rsid w:val="00011140"/>
    <w:rsid w:val="00014E35"/>
    <w:rsid w:val="000165AE"/>
    <w:rsid w:val="00020CD1"/>
    <w:rsid w:val="00030579"/>
    <w:rsid w:val="00033CDB"/>
    <w:rsid w:val="00034955"/>
    <w:rsid w:val="00047B2B"/>
    <w:rsid w:val="0005008E"/>
    <w:rsid w:val="00055C54"/>
    <w:rsid w:val="00062465"/>
    <w:rsid w:val="000639F3"/>
    <w:rsid w:val="00067C4E"/>
    <w:rsid w:val="000741A5"/>
    <w:rsid w:val="00090202"/>
    <w:rsid w:val="0009353F"/>
    <w:rsid w:val="00095103"/>
    <w:rsid w:val="00097986"/>
    <w:rsid w:val="000A1FC9"/>
    <w:rsid w:val="000A72A8"/>
    <w:rsid w:val="000C37C6"/>
    <w:rsid w:val="000C6225"/>
    <w:rsid w:val="000D210A"/>
    <w:rsid w:val="000D6A05"/>
    <w:rsid w:val="000E3CE8"/>
    <w:rsid w:val="000E4CD1"/>
    <w:rsid w:val="000E60E5"/>
    <w:rsid w:val="000F4801"/>
    <w:rsid w:val="001001F4"/>
    <w:rsid w:val="00122161"/>
    <w:rsid w:val="00124CFE"/>
    <w:rsid w:val="00131E37"/>
    <w:rsid w:val="001569FD"/>
    <w:rsid w:val="0015795A"/>
    <w:rsid w:val="00172BAE"/>
    <w:rsid w:val="001737D9"/>
    <w:rsid w:val="001837BD"/>
    <w:rsid w:val="00184E99"/>
    <w:rsid w:val="00185355"/>
    <w:rsid w:val="00186B7A"/>
    <w:rsid w:val="001925B9"/>
    <w:rsid w:val="001A7B47"/>
    <w:rsid w:val="001B0614"/>
    <w:rsid w:val="001C063C"/>
    <w:rsid w:val="001C09DD"/>
    <w:rsid w:val="001C49B3"/>
    <w:rsid w:val="001C6DD7"/>
    <w:rsid w:val="001C7875"/>
    <w:rsid w:val="001D3186"/>
    <w:rsid w:val="001D37B8"/>
    <w:rsid w:val="001E278F"/>
    <w:rsid w:val="001E66F0"/>
    <w:rsid w:val="001F0097"/>
    <w:rsid w:val="001F2803"/>
    <w:rsid w:val="00205F79"/>
    <w:rsid w:val="0020723D"/>
    <w:rsid w:val="002106CC"/>
    <w:rsid w:val="002322AA"/>
    <w:rsid w:val="00232971"/>
    <w:rsid w:val="00235A84"/>
    <w:rsid w:val="00254A4F"/>
    <w:rsid w:val="00256E16"/>
    <w:rsid w:val="00265C52"/>
    <w:rsid w:val="0028125F"/>
    <w:rsid w:val="00283889"/>
    <w:rsid w:val="00293DCE"/>
    <w:rsid w:val="002A4282"/>
    <w:rsid w:val="002A6975"/>
    <w:rsid w:val="002A71EE"/>
    <w:rsid w:val="002B064D"/>
    <w:rsid w:val="002B4379"/>
    <w:rsid w:val="002D0477"/>
    <w:rsid w:val="002D4BB3"/>
    <w:rsid w:val="002E1E5A"/>
    <w:rsid w:val="002F685D"/>
    <w:rsid w:val="00305D0C"/>
    <w:rsid w:val="00322ED4"/>
    <w:rsid w:val="0032790B"/>
    <w:rsid w:val="003279A4"/>
    <w:rsid w:val="00336567"/>
    <w:rsid w:val="003421AF"/>
    <w:rsid w:val="00344436"/>
    <w:rsid w:val="00345DB7"/>
    <w:rsid w:val="0034621C"/>
    <w:rsid w:val="0034622F"/>
    <w:rsid w:val="00351551"/>
    <w:rsid w:val="0035190A"/>
    <w:rsid w:val="003536F6"/>
    <w:rsid w:val="003619E1"/>
    <w:rsid w:val="003845D5"/>
    <w:rsid w:val="00397CE5"/>
    <w:rsid w:val="003B5C6A"/>
    <w:rsid w:val="003D7A05"/>
    <w:rsid w:val="003E4C54"/>
    <w:rsid w:val="00403AC3"/>
    <w:rsid w:val="004101EB"/>
    <w:rsid w:val="004163C3"/>
    <w:rsid w:val="00416742"/>
    <w:rsid w:val="004249AE"/>
    <w:rsid w:val="004445FD"/>
    <w:rsid w:val="00445A5C"/>
    <w:rsid w:val="0045345D"/>
    <w:rsid w:val="00453EA9"/>
    <w:rsid w:val="00473E78"/>
    <w:rsid w:val="00475907"/>
    <w:rsid w:val="00484BC8"/>
    <w:rsid w:val="00494359"/>
    <w:rsid w:val="004A54C4"/>
    <w:rsid w:val="004A6BF8"/>
    <w:rsid w:val="004B0973"/>
    <w:rsid w:val="004B4859"/>
    <w:rsid w:val="004C0774"/>
    <w:rsid w:val="004C50E2"/>
    <w:rsid w:val="004C780A"/>
    <w:rsid w:val="004D3A12"/>
    <w:rsid w:val="004D6CF1"/>
    <w:rsid w:val="004F6E8F"/>
    <w:rsid w:val="0050130E"/>
    <w:rsid w:val="00501C29"/>
    <w:rsid w:val="0050207A"/>
    <w:rsid w:val="00511A10"/>
    <w:rsid w:val="00513496"/>
    <w:rsid w:val="0052484E"/>
    <w:rsid w:val="00525AAE"/>
    <w:rsid w:val="005334F7"/>
    <w:rsid w:val="005433C9"/>
    <w:rsid w:val="005520B0"/>
    <w:rsid w:val="00565ADA"/>
    <w:rsid w:val="005707A7"/>
    <w:rsid w:val="005A0F12"/>
    <w:rsid w:val="005A2A07"/>
    <w:rsid w:val="005C497E"/>
    <w:rsid w:val="005C5854"/>
    <w:rsid w:val="005D0B51"/>
    <w:rsid w:val="005D1E17"/>
    <w:rsid w:val="005D648E"/>
    <w:rsid w:val="005E1E72"/>
    <w:rsid w:val="005E2DD6"/>
    <w:rsid w:val="005F1924"/>
    <w:rsid w:val="006013AE"/>
    <w:rsid w:val="006019B3"/>
    <w:rsid w:val="006021B6"/>
    <w:rsid w:val="00604D85"/>
    <w:rsid w:val="00606714"/>
    <w:rsid w:val="0061623D"/>
    <w:rsid w:val="00623BC9"/>
    <w:rsid w:val="006317FD"/>
    <w:rsid w:val="006325D2"/>
    <w:rsid w:val="006531B6"/>
    <w:rsid w:val="006639CF"/>
    <w:rsid w:val="00666D5D"/>
    <w:rsid w:val="006716AF"/>
    <w:rsid w:val="00693482"/>
    <w:rsid w:val="0069448B"/>
    <w:rsid w:val="006953B8"/>
    <w:rsid w:val="00696EC3"/>
    <w:rsid w:val="006B795C"/>
    <w:rsid w:val="006C1F91"/>
    <w:rsid w:val="006C2BE4"/>
    <w:rsid w:val="006C71B3"/>
    <w:rsid w:val="006C73AB"/>
    <w:rsid w:val="006D5C11"/>
    <w:rsid w:val="006E6D28"/>
    <w:rsid w:val="006F109C"/>
    <w:rsid w:val="006F4136"/>
    <w:rsid w:val="006F4137"/>
    <w:rsid w:val="006F44EF"/>
    <w:rsid w:val="006F552C"/>
    <w:rsid w:val="006F6845"/>
    <w:rsid w:val="006F68DF"/>
    <w:rsid w:val="007117AB"/>
    <w:rsid w:val="00715034"/>
    <w:rsid w:val="00715706"/>
    <w:rsid w:val="00730B7B"/>
    <w:rsid w:val="0073171E"/>
    <w:rsid w:val="00744B68"/>
    <w:rsid w:val="007543B8"/>
    <w:rsid w:val="007771D8"/>
    <w:rsid w:val="007A2011"/>
    <w:rsid w:val="007B008B"/>
    <w:rsid w:val="007B1C89"/>
    <w:rsid w:val="007C0933"/>
    <w:rsid w:val="007E7EAA"/>
    <w:rsid w:val="00810EF6"/>
    <w:rsid w:val="008137D6"/>
    <w:rsid w:val="008148C7"/>
    <w:rsid w:val="008165D4"/>
    <w:rsid w:val="0082219C"/>
    <w:rsid w:val="00834D8C"/>
    <w:rsid w:val="0083608F"/>
    <w:rsid w:val="00845EAA"/>
    <w:rsid w:val="0085670E"/>
    <w:rsid w:val="0086597C"/>
    <w:rsid w:val="0088063D"/>
    <w:rsid w:val="00887A93"/>
    <w:rsid w:val="008A5943"/>
    <w:rsid w:val="008B7B9A"/>
    <w:rsid w:val="008E237B"/>
    <w:rsid w:val="008E34CE"/>
    <w:rsid w:val="008E67BC"/>
    <w:rsid w:val="008F50E3"/>
    <w:rsid w:val="008F57FA"/>
    <w:rsid w:val="008F5BDC"/>
    <w:rsid w:val="008F7367"/>
    <w:rsid w:val="00900965"/>
    <w:rsid w:val="00906668"/>
    <w:rsid w:val="00906AE9"/>
    <w:rsid w:val="009371EE"/>
    <w:rsid w:val="00946E81"/>
    <w:rsid w:val="00954050"/>
    <w:rsid w:val="00955CFD"/>
    <w:rsid w:val="009620F2"/>
    <w:rsid w:val="00962FA8"/>
    <w:rsid w:val="00964316"/>
    <w:rsid w:val="00966675"/>
    <w:rsid w:val="00966BC4"/>
    <w:rsid w:val="00966C8F"/>
    <w:rsid w:val="009903B1"/>
    <w:rsid w:val="00993729"/>
    <w:rsid w:val="009956EA"/>
    <w:rsid w:val="009B189C"/>
    <w:rsid w:val="009B625B"/>
    <w:rsid w:val="009C671C"/>
    <w:rsid w:val="009D3B6C"/>
    <w:rsid w:val="009D6794"/>
    <w:rsid w:val="009E38BA"/>
    <w:rsid w:val="009F1799"/>
    <w:rsid w:val="00A0121E"/>
    <w:rsid w:val="00A12B8B"/>
    <w:rsid w:val="00A16655"/>
    <w:rsid w:val="00A42E98"/>
    <w:rsid w:val="00A46F0C"/>
    <w:rsid w:val="00A5528E"/>
    <w:rsid w:val="00A5530C"/>
    <w:rsid w:val="00A556FA"/>
    <w:rsid w:val="00A62C73"/>
    <w:rsid w:val="00A74BCC"/>
    <w:rsid w:val="00A808EC"/>
    <w:rsid w:val="00A811AA"/>
    <w:rsid w:val="00A95023"/>
    <w:rsid w:val="00A96F74"/>
    <w:rsid w:val="00AA06BD"/>
    <w:rsid w:val="00AB2EC2"/>
    <w:rsid w:val="00AB3314"/>
    <w:rsid w:val="00AB3FE0"/>
    <w:rsid w:val="00AB587F"/>
    <w:rsid w:val="00AB7918"/>
    <w:rsid w:val="00AC0278"/>
    <w:rsid w:val="00AD05A8"/>
    <w:rsid w:val="00AD7875"/>
    <w:rsid w:val="00AE583E"/>
    <w:rsid w:val="00AF0DEA"/>
    <w:rsid w:val="00AF2BD8"/>
    <w:rsid w:val="00AF6FC0"/>
    <w:rsid w:val="00B01E24"/>
    <w:rsid w:val="00B03123"/>
    <w:rsid w:val="00B06941"/>
    <w:rsid w:val="00B152D3"/>
    <w:rsid w:val="00B179EA"/>
    <w:rsid w:val="00B20322"/>
    <w:rsid w:val="00B26B06"/>
    <w:rsid w:val="00B31584"/>
    <w:rsid w:val="00B34DEC"/>
    <w:rsid w:val="00B718AD"/>
    <w:rsid w:val="00B71D99"/>
    <w:rsid w:val="00B737A1"/>
    <w:rsid w:val="00B75AE4"/>
    <w:rsid w:val="00B81C1B"/>
    <w:rsid w:val="00BA17EE"/>
    <w:rsid w:val="00BA7948"/>
    <w:rsid w:val="00BC3EF9"/>
    <w:rsid w:val="00BD47C3"/>
    <w:rsid w:val="00BE2FE5"/>
    <w:rsid w:val="00BE4AA1"/>
    <w:rsid w:val="00BF2532"/>
    <w:rsid w:val="00C06F43"/>
    <w:rsid w:val="00C3337F"/>
    <w:rsid w:val="00C46F01"/>
    <w:rsid w:val="00C665C4"/>
    <w:rsid w:val="00C67C75"/>
    <w:rsid w:val="00C90B38"/>
    <w:rsid w:val="00CA3428"/>
    <w:rsid w:val="00CB5FA9"/>
    <w:rsid w:val="00CB79BE"/>
    <w:rsid w:val="00CC1FBC"/>
    <w:rsid w:val="00CC2B62"/>
    <w:rsid w:val="00CC4931"/>
    <w:rsid w:val="00CC67DD"/>
    <w:rsid w:val="00CC6D84"/>
    <w:rsid w:val="00CE0281"/>
    <w:rsid w:val="00CE037F"/>
    <w:rsid w:val="00CE6FC7"/>
    <w:rsid w:val="00CF1AF0"/>
    <w:rsid w:val="00CF5B58"/>
    <w:rsid w:val="00CF6DC9"/>
    <w:rsid w:val="00D008B0"/>
    <w:rsid w:val="00D03B62"/>
    <w:rsid w:val="00D07203"/>
    <w:rsid w:val="00D1219F"/>
    <w:rsid w:val="00D129A3"/>
    <w:rsid w:val="00D25F9D"/>
    <w:rsid w:val="00D262AB"/>
    <w:rsid w:val="00D33A8C"/>
    <w:rsid w:val="00D40ADA"/>
    <w:rsid w:val="00D47CB4"/>
    <w:rsid w:val="00D47F9A"/>
    <w:rsid w:val="00D621AC"/>
    <w:rsid w:val="00D67858"/>
    <w:rsid w:val="00D701A1"/>
    <w:rsid w:val="00D73667"/>
    <w:rsid w:val="00D74558"/>
    <w:rsid w:val="00D82324"/>
    <w:rsid w:val="00D8351B"/>
    <w:rsid w:val="00D87D30"/>
    <w:rsid w:val="00D93EA0"/>
    <w:rsid w:val="00DA1518"/>
    <w:rsid w:val="00DC2E38"/>
    <w:rsid w:val="00DC3E31"/>
    <w:rsid w:val="00DD7445"/>
    <w:rsid w:val="00DD7E00"/>
    <w:rsid w:val="00DE5B08"/>
    <w:rsid w:val="00DE75ED"/>
    <w:rsid w:val="00DF0786"/>
    <w:rsid w:val="00E001CE"/>
    <w:rsid w:val="00E03DF4"/>
    <w:rsid w:val="00E04CCB"/>
    <w:rsid w:val="00E13A55"/>
    <w:rsid w:val="00E176FA"/>
    <w:rsid w:val="00E21CE3"/>
    <w:rsid w:val="00E339FA"/>
    <w:rsid w:val="00E37563"/>
    <w:rsid w:val="00E4005A"/>
    <w:rsid w:val="00E42F2B"/>
    <w:rsid w:val="00E44E8E"/>
    <w:rsid w:val="00E515FA"/>
    <w:rsid w:val="00E553A5"/>
    <w:rsid w:val="00E714EF"/>
    <w:rsid w:val="00E726B8"/>
    <w:rsid w:val="00E75C09"/>
    <w:rsid w:val="00E81215"/>
    <w:rsid w:val="00E84B91"/>
    <w:rsid w:val="00E86B9F"/>
    <w:rsid w:val="00E91893"/>
    <w:rsid w:val="00E9271B"/>
    <w:rsid w:val="00E934AC"/>
    <w:rsid w:val="00E9781B"/>
    <w:rsid w:val="00EB05A8"/>
    <w:rsid w:val="00EB0E37"/>
    <w:rsid w:val="00EB52FC"/>
    <w:rsid w:val="00ED3362"/>
    <w:rsid w:val="00EE43E6"/>
    <w:rsid w:val="00F147A7"/>
    <w:rsid w:val="00F26E5A"/>
    <w:rsid w:val="00F42A4B"/>
    <w:rsid w:val="00F44D08"/>
    <w:rsid w:val="00F5300D"/>
    <w:rsid w:val="00F55FEC"/>
    <w:rsid w:val="00F602A1"/>
    <w:rsid w:val="00F66E9D"/>
    <w:rsid w:val="00F731DE"/>
    <w:rsid w:val="00F8096B"/>
    <w:rsid w:val="00F87FE0"/>
    <w:rsid w:val="00FA2A0C"/>
    <w:rsid w:val="00FB08A7"/>
    <w:rsid w:val="00FB7AB9"/>
    <w:rsid w:val="00FC11EB"/>
    <w:rsid w:val="00FC16F4"/>
    <w:rsid w:val="00FC53D0"/>
    <w:rsid w:val="00FD05E6"/>
    <w:rsid w:val="00FD53C0"/>
    <w:rsid w:val="00FD5E1B"/>
    <w:rsid w:val="00FD704C"/>
    <w:rsid w:val="00FE092C"/>
    <w:rsid w:val="00FE0E36"/>
    <w:rsid w:val="00FE5B46"/>
    <w:rsid w:val="00FF00DA"/>
    <w:rsid w:val="00FF0589"/>
    <w:rsid w:val="00FF4B4E"/>
    <w:rsid w:val="00FF4F89"/>
    <w:rsid w:val="00FF59A4"/>
    <w:rsid w:val="00FF5A31"/>
    <w:rsid w:val="00FF6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C99CF"/>
  <w15:chartTrackingRefBased/>
  <w15:docId w15:val="{5A2A1656-655F-004A-A00D-281BC3F38C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040A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B0312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0312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03123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0312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03123"/>
    <w:rPr>
      <w:b/>
      <w:bCs/>
      <w:sz w:val="20"/>
      <w:szCs w:val="20"/>
    </w:rPr>
  </w:style>
  <w:style w:type="table" w:styleId="Grigliatabella">
    <w:name w:val="Table Grid"/>
    <w:basedOn w:val="Tabellanormale"/>
    <w:uiPriority w:val="39"/>
    <w:rsid w:val="00E21CE3"/>
    <w:pPr>
      <w:suppressAutoHyphens/>
    </w:pPr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DE5B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emf"/><Relationship Id="rId18" Type="http://schemas.openxmlformats.org/officeDocument/2006/relationships/image" Target="media/image15.emf"/><Relationship Id="rId26" Type="http://schemas.openxmlformats.org/officeDocument/2006/relationships/image" Target="media/image23.emf"/><Relationship Id="rId39" Type="http://schemas.openxmlformats.org/officeDocument/2006/relationships/image" Target="media/image36.emf"/><Relationship Id="rId21" Type="http://schemas.openxmlformats.org/officeDocument/2006/relationships/image" Target="media/image18.emf"/><Relationship Id="rId34" Type="http://schemas.openxmlformats.org/officeDocument/2006/relationships/image" Target="media/image31.emf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6" Type="http://schemas.openxmlformats.org/officeDocument/2006/relationships/image" Target="media/image13.emf"/><Relationship Id="rId20" Type="http://schemas.openxmlformats.org/officeDocument/2006/relationships/image" Target="media/image17.emf"/><Relationship Id="rId29" Type="http://schemas.openxmlformats.org/officeDocument/2006/relationships/image" Target="media/image26.emf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emf"/><Relationship Id="rId24" Type="http://schemas.openxmlformats.org/officeDocument/2006/relationships/image" Target="media/image21.emf"/><Relationship Id="rId32" Type="http://schemas.openxmlformats.org/officeDocument/2006/relationships/image" Target="media/image29.emf"/><Relationship Id="rId37" Type="http://schemas.openxmlformats.org/officeDocument/2006/relationships/image" Target="media/image34.emf"/><Relationship Id="rId40" Type="http://schemas.openxmlformats.org/officeDocument/2006/relationships/fontTable" Target="fontTable.xml"/><Relationship Id="rId5" Type="http://schemas.openxmlformats.org/officeDocument/2006/relationships/image" Target="media/image2.png"/><Relationship Id="rId15" Type="http://schemas.openxmlformats.org/officeDocument/2006/relationships/image" Target="media/image12.emf"/><Relationship Id="rId23" Type="http://schemas.openxmlformats.org/officeDocument/2006/relationships/image" Target="media/image20.emf"/><Relationship Id="rId28" Type="http://schemas.openxmlformats.org/officeDocument/2006/relationships/image" Target="media/image25.emf"/><Relationship Id="rId36" Type="http://schemas.openxmlformats.org/officeDocument/2006/relationships/image" Target="media/image33.emf"/><Relationship Id="rId10" Type="http://schemas.openxmlformats.org/officeDocument/2006/relationships/image" Target="media/image7.emf"/><Relationship Id="rId19" Type="http://schemas.openxmlformats.org/officeDocument/2006/relationships/image" Target="media/image16.emf"/><Relationship Id="rId31" Type="http://schemas.openxmlformats.org/officeDocument/2006/relationships/image" Target="media/image28.emf"/><Relationship Id="rId4" Type="http://schemas.openxmlformats.org/officeDocument/2006/relationships/image" Target="media/image1.emf"/><Relationship Id="rId9" Type="http://schemas.openxmlformats.org/officeDocument/2006/relationships/image" Target="media/image6.emf"/><Relationship Id="rId14" Type="http://schemas.openxmlformats.org/officeDocument/2006/relationships/image" Target="media/image11.emf"/><Relationship Id="rId22" Type="http://schemas.openxmlformats.org/officeDocument/2006/relationships/image" Target="media/image19.emf"/><Relationship Id="rId27" Type="http://schemas.openxmlformats.org/officeDocument/2006/relationships/image" Target="media/image24.emf"/><Relationship Id="rId30" Type="http://schemas.openxmlformats.org/officeDocument/2006/relationships/image" Target="media/image27.emf"/><Relationship Id="rId35" Type="http://schemas.openxmlformats.org/officeDocument/2006/relationships/image" Target="media/image32.emf"/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12" Type="http://schemas.openxmlformats.org/officeDocument/2006/relationships/image" Target="media/image9.emf"/><Relationship Id="rId17" Type="http://schemas.openxmlformats.org/officeDocument/2006/relationships/image" Target="media/image14.emf"/><Relationship Id="rId25" Type="http://schemas.openxmlformats.org/officeDocument/2006/relationships/image" Target="media/image22.emf"/><Relationship Id="rId33" Type="http://schemas.openxmlformats.org/officeDocument/2006/relationships/image" Target="media/image30.emf"/><Relationship Id="rId38" Type="http://schemas.openxmlformats.org/officeDocument/2006/relationships/image" Target="media/image35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22</Pages>
  <Words>1148</Words>
  <Characters>6550</Characters>
  <Application>Microsoft Office Word</Application>
  <DocSecurity>0</DocSecurity>
  <Lines>54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Milelli</dc:creator>
  <cp:keywords/>
  <dc:description/>
  <cp:lastModifiedBy>Andrea Milelli</cp:lastModifiedBy>
  <cp:revision>2</cp:revision>
  <dcterms:created xsi:type="dcterms:W3CDTF">2025-05-28T15:06:00Z</dcterms:created>
  <dcterms:modified xsi:type="dcterms:W3CDTF">2025-05-28T15:06:00Z</dcterms:modified>
</cp:coreProperties>
</file>