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AB5E0" w14:textId="77777777" w:rsidR="00E411F7" w:rsidRPr="0042151A" w:rsidRDefault="00E411F7" w:rsidP="00E411F7">
      <w:pPr>
        <w:keepNext/>
        <w:keepLines/>
        <w:spacing w:after="248"/>
        <w:ind w:left="695" w:hanging="710"/>
        <w:outlineLvl w:val="0"/>
      </w:pPr>
      <w:bookmarkStart w:id="0" w:name="_Toc83208361"/>
    </w:p>
    <w:p w14:paraId="33620232" w14:textId="77777777" w:rsidR="00E411F7" w:rsidRPr="0042151A" w:rsidRDefault="00E411F7" w:rsidP="00E411F7">
      <w:pPr>
        <w:spacing w:after="220"/>
        <w:jc w:val="center"/>
        <w:rPr>
          <w:b/>
          <w:bCs/>
          <w:sz w:val="40"/>
          <w:szCs w:val="40"/>
        </w:rPr>
      </w:pPr>
      <w:r w:rsidRPr="0042151A">
        <w:rPr>
          <w:b/>
          <w:bCs/>
          <w:sz w:val="40"/>
          <w:szCs w:val="40"/>
        </w:rPr>
        <w:t>Online Appendix for:</w:t>
      </w:r>
    </w:p>
    <w:p w14:paraId="0428139A" w14:textId="3F48E5FA" w:rsidR="00C56556" w:rsidRDefault="00241A0E" w:rsidP="00C56556">
      <w:pPr>
        <w:spacing w:after="1030"/>
        <w:ind w:left="303"/>
        <w:jc w:val="center"/>
        <w:rPr>
          <w:b/>
          <w:bCs/>
          <w:sz w:val="40"/>
          <w:szCs w:val="40"/>
        </w:rPr>
      </w:pPr>
      <w:r w:rsidRPr="0042151A">
        <w:rPr>
          <w:b/>
          <w:bCs/>
          <w:sz w:val="40"/>
          <w:szCs w:val="40"/>
        </w:rPr>
        <w:t>Environmental Actions</w:t>
      </w:r>
      <w:r w:rsidR="00C56556">
        <w:rPr>
          <w:b/>
          <w:bCs/>
          <w:sz w:val="40"/>
          <w:szCs w:val="40"/>
        </w:rPr>
        <w:t xml:space="preserve">, </w:t>
      </w:r>
      <w:r w:rsidRPr="0042151A">
        <w:rPr>
          <w:b/>
          <w:bCs/>
          <w:sz w:val="40"/>
          <w:szCs w:val="40"/>
        </w:rPr>
        <w:t>Support for Policy</w:t>
      </w:r>
      <w:r w:rsidR="00C56556">
        <w:rPr>
          <w:b/>
          <w:bCs/>
          <w:sz w:val="40"/>
          <w:szCs w:val="40"/>
        </w:rPr>
        <w:t>,          and Information Provision</w:t>
      </w:r>
      <w:r w:rsidRPr="0042151A">
        <w:rPr>
          <w:b/>
          <w:bCs/>
          <w:sz w:val="40"/>
          <w:szCs w:val="40"/>
        </w:rPr>
        <w:t xml:space="preserve">: </w:t>
      </w:r>
      <w:r w:rsidR="00C56556">
        <w:rPr>
          <w:b/>
          <w:bCs/>
          <w:sz w:val="40"/>
          <w:szCs w:val="40"/>
        </w:rPr>
        <w:t xml:space="preserve">                           </w:t>
      </w:r>
      <w:r w:rsidRPr="0042151A">
        <w:rPr>
          <w:b/>
          <w:bCs/>
          <w:sz w:val="40"/>
          <w:szCs w:val="40"/>
        </w:rPr>
        <w:t>Experimental Evidence from the US</w:t>
      </w:r>
    </w:p>
    <w:p w14:paraId="4C2A2228" w14:textId="77777777" w:rsidR="00C56556" w:rsidRPr="0042151A" w:rsidRDefault="00C56556" w:rsidP="009751A7">
      <w:pPr>
        <w:spacing w:after="1030"/>
        <w:ind w:left="303"/>
        <w:jc w:val="center"/>
        <w:rPr>
          <w:b/>
          <w:bCs/>
          <w:sz w:val="40"/>
          <w:szCs w:val="40"/>
        </w:rPr>
      </w:pPr>
    </w:p>
    <w:p w14:paraId="07441228" w14:textId="597935F0" w:rsidR="00662FC9" w:rsidRDefault="00E411F7" w:rsidP="00662FC9">
      <w:pPr>
        <w:pStyle w:val="Heading2"/>
        <w:ind w:left="-5"/>
        <w:rPr>
          <w:rFonts w:ascii="Times New Roman" w:hAnsi="Times New Roman" w:cs="Times New Roman"/>
          <w:color w:val="auto"/>
          <w:sz w:val="32"/>
          <w:szCs w:val="32"/>
        </w:rPr>
      </w:pPr>
      <w:r w:rsidRPr="0042151A">
        <w:rPr>
          <w:rFonts w:ascii="Times New Roman" w:hAnsi="Times New Roman" w:cs="Times New Roman"/>
          <w:color w:val="auto"/>
          <w:sz w:val="32"/>
          <w:szCs w:val="32"/>
        </w:rPr>
        <w:t>Contents</w:t>
      </w:r>
    </w:p>
    <w:p w14:paraId="4057303A" w14:textId="77777777" w:rsidR="00662FC9" w:rsidRPr="00662FC9" w:rsidRDefault="00662FC9" w:rsidP="00662FC9"/>
    <w:p w14:paraId="054BD5AC" w14:textId="77777777" w:rsidR="00136EF1" w:rsidRDefault="00662FC9" w:rsidP="00241A0E">
      <w:pPr>
        <w:pStyle w:val="TOC1"/>
        <w:tabs>
          <w:tab w:val="left" w:pos="480"/>
          <w:tab w:val="right" w:pos="9350"/>
        </w:tabs>
        <w:ind w:left="0" w:firstLine="0"/>
        <w:rPr>
          <w:rFonts w:ascii="Times New Roman" w:hAnsi="Times New Roman" w:cs="Times New Roman"/>
        </w:rPr>
      </w:pPr>
      <w:r w:rsidRPr="00662FC9">
        <w:rPr>
          <w:rFonts w:ascii="Times New Roman" w:hAnsi="Times New Roman" w:cs="Times New Roman"/>
        </w:rPr>
        <w:t>1</w:t>
      </w:r>
      <w:r w:rsidRPr="00662FC9">
        <w:rPr>
          <w:rFonts w:ascii="Times New Roman" w:hAnsi="Times New Roman" w:cs="Times New Roman"/>
        </w:rPr>
        <w:tab/>
      </w:r>
      <w:r w:rsidR="00136EF1">
        <w:rPr>
          <w:rFonts w:ascii="Times New Roman" w:hAnsi="Times New Roman" w:cs="Times New Roman"/>
        </w:rPr>
        <w:t>Main variables used in the empirical analysis</w:t>
      </w:r>
      <w:r w:rsidRPr="00662FC9">
        <w:rPr>
          <w:rFonts w:ascii="Times New Roman" w:hAnsi="Times New Roman" w:cs="Times New Roman"/>
        </w:rPr>
        <w:tab/>
        <w:t>2</w:t>
      </w:r>
    </w:p>
    <w:p w14:paraId="4950EBE5" w14:textId="7ECE0770" w:rsidR="00136EF1" w:rsidRPr="0042151A" w:rsidRDefault="00136EF1" w:rsidP="00136EF1">
      <w:pPr>
        <w:pStyle w:val="TOC1"/>
        <w:tabs>
          <w:tab w:val="left" w:pos="480"/>
          <w:tab w:val="right" w:pos="9350"/>
        </w:tabs>
        <w:ind w:left="0" w:firstLine="0"/>
        <w:rPr>
          <w:rFonts w:ascii="Times New Roman" w:eastAsiaTheme="minorEastAsia" w:hAnsi="Times New Roman" w:cs="Times New Roman"/>
          <w:b w:val="0"/>
          <w:noProof/>
          <w:color w:val="auto"/>
        </w:rPr>
      </w:pPr>
      <w:r>
        <w:rPr>
          <w:rFonts w:ascii="Times New Roman" w:hAnsi="Times New Roman" w:cs="Times New Roman"/>
        </w:rPr>
        <w:t>2</w:t>
      </w:r>
      <w:r w:rsidRPr="00662FC9">
        <w:rPr>
          <w:rFonts w:ascii="Times New Roman" w:hAnsi="Times New Roman" w:cs="Times New Roman"/>
        </w:rPr>
        <w:tab/>
      </w:r>
      <w:r w:rsidRPr="00136EF1">
        <w:rPr>
          <w:rFonts w:ascii="Times New Roman" w:hAnsi="Times New Roman" w:cs="Times New Roman"/>
        </w:rPr>
        <w:t>Item scaling for the analysis of the experimental results</w:t>
      </w:r>
      <w:r w:rsidRPr="00662FC9">
        <w:rPr>
          <w:rFonts w:ascii="Times New Roman" w:hAnsi="Times New Roman" w:cs="Times New Roman"/>
        </w:rPr>
        <w:tab/>
      </w:r>
      <w:r w:rsidR="00EA5399">
        <w:rPr>
          <w:rFonts w:ascii="Times New Roman" w:hAnsi="Times New Roman" w:cs="Times New Roman"/>
        </w:rPr>
        <w:t>5</w:t>
      </w:r>
      <w:r w:rsidRPr="0042151A">
        <w:rPr>
          <w:rFonts w:ascii="Times New Roman" w:hAnsi="Times New Roman" w:cs="Times New Roman"/>
        </w:rPr>
        <w:fldChar w:fldCharType="begin"/>
      </w:r>
      <w:r w:rsidRPr="0042151A">
        <w:rPr>
          <w:rFonts w:ascii="Times New Roman" w:hAnsi="Times New Roman" w:cs="Times New Roman"/>
        </w:rPr>
        <w:instrText xml:space="preserve"> TOC \o "1-1" \h \z \u </w:instrText>
      </w:r>
      <w:r w:rsidRPr="0042151A">
        <w:rPr>
          <w:rFonts w:ascii="Times New Roman" w:hAnsi="Times New Roman" w:cs="Times New Roman"/>
        </w:rPr>
        <w:fldChar w:fldCharType="separate"/>
      </w:r>
    </w:p>
    <w:p w14:paraId="6E5FC268" w14:textId="77777777" w:rsidR="00CC4CAC" w:rsidRDefault="008F3899" w:rsidP="008F3899">
      <w:pPr>
        <w:pStyle w:val="TOC1"/>
        <w:tabs>
          <w:tab w:val="left" w:pos="480"/>
          <w:tab w:val="right" w:pos="9350"/>
        </w:tabs>
        <w:ind w:left="0" w:firstLine="0"/>
        <w:rPr>
          <w:rFonts w:ascii="Times New Roman" w:hAnsi="Times New Roman" w:cs="Times New Roman"/>
        </w:rPr>
      </w:pPr>
      <w:r>
        <w:rPr>
          <w:rFonts w:ascii="Times New Roman" w:hAnsi="Times New Roman" w:cs="Times New Roman"/>
        </w:rPr>
        <w:t>3</w:t>
      </w:r>
      <w:r w:rsidRPr="00662FC9">
        <w:rPr>
          <w:rFonts w:ascii="Times New Roman" w:hAnsi="Times New Roman" w:cs="Times New Roman"/>
        </w:rPr>
        <w:tab/>
      </w:r>
      <w:r w:rsidR="00E91F5C" w:rsidRPr="00E91F5C">
        <w:rPr>
          <w:rFonts w:ascii="Times New Roman" w:hAnsi="Times New Roman" w:cs="Times New Roman"/>
        </w:rPr>
        <w:t>Testing for heterogeneous treatment effects among unobservables</w:t>
      </w:r>
      <w:r w:rsidRPr="00662FC9">
        <w:rPr>
          <w:rFonts w:ascii="Times New Roman" w:hAnsi="Times New Roman" w:cs="Times New Roman"/>
        </w:rPr>
        <w:tab/>
      </w:r>
      <w:r w:rsidR="00EA5399">
        <w:rPr>
          <w:rFonts w:ascii="Times New Roman" w:hAnsi="Times New Roman" w:cs="Times New Roman"/>
        </w:rPr>
        <w:t>7</w:t>
      </w:r>
    </w:p>
    <w:p w14:paraId="638F1BAD" w14:textId="57F7C3F8" w:rsidR="008F3899" w:rsidRPr="0042151A" w:rsidRDefault="00CC4CAC" w:rsidP="008F3899">
      <w:pPr>
        <w:pStyle w:val="TOC1"/>
        <w:tabs>
          <w:tab w:val="left" w:pos="480"/>
          <w:tab w:val="right" w:pos="9350"/>
        </w:tabs>
        <w:ind w:left="0" w:firstLine="0"/>
        <w:rPr>
          <w:rFonts w:ascii="Times New Roman" w:eastAsiaTheme="minorEastAsia" w:hAnsi="Times New Roman" w:cs="Times New Roman"/>
          <w:b w:val="0"/>
          <w:noProof/>
          <w:color w:val="auto"/>
        </w:rPr>
      </w:pPr>
      <w:r>
        <w:rPr>
          <w:rFonts w:ascii="Times New Roman" w:hAnsi="Times New Roman" w:cs="Times New Roman"/>
        </w:rPr>
        <w:t>4      Prospective and retrospective treatment</w:t>
      </w:r>
      <w:r w:rsidR="00F86F40">
        <w:rPr>
          <w:rFonts w:ascii="Times New Roman" w:hAnsi="Times New Roman" w:cs="Times New Roman"/>
        </w:rPr>
        <w:t>s</w:t>
      </w:r>
      <w:r>
        <w:rPr>
          <w:rFonts w:ascii="Times New Roman" w:hAnsi="Times New Roman" w:cs="Times New Roman"/>
        </w:rPr>
        <w:tab/>
        <w:t>8</w:t>
      </w:r>
      <w:r w:rsidR="008F3899" w:rsidRPr="0042151A">
        <w:rPr>
          <w:rFonts w:ascii="Times New Roman" w:hAnsi="Times New Roman" w:cs="Times New Roman"/>
        </w:rPr>
        <w:fldChar w:fldCharType="begin"/>
      </w:r>
      <w:r w:rsidR="008F3899" w:rsidRPr="0042151A">
        <w:rPr>
          <w:rFonts w:ascii="Times New Roman" w:hAnsi="Times New Roman" w:cs="Times New Roman"/>
        </w:rPr>
        <w:instrText xml:space="preserve"> TOC \o "1-1" \h \z \u </w:instrText>
      </w:r>
      <w:r w:rsidR="008F3899" w:rsidRPr="0042151A">
        <w:rPr>
          <w:rFonts w:ascii="Times New Roman" w:hAnsi="Times New Roman" w:cs="Times New Roman"/>
        </w:rPr>
        <w:fldChar w:fldCharType="separate"/>
      </w:r>
    </w:p>
    <w:p w14:paraId="04259D1C" w14:textId="77777777" w:rsidR="008F3899" w:rsidRPr="0042151A" w:rsidRDefault="008F3899" w:rsidP="008F3899">
      <w:pPr>
        <w:pStyle w:val="TOC1"/>
        <w:tabs>
          <w:tab w:val="left" w:pos="480"/>
          <w:tab w:val="right" w:pos="9350"/>
        </w:tabs>
        <w:rPr>
          <w:rFonts w:ascii="Times New Roman" w:eastAsiaTheme="minorEastAsia" w:hAnsi="Times New Roman" w:cs="Times New Roman"/>
          <w:b w:val="0"/>
          <w:noProof/>
          <w:color w:val="auto"/>
        </w:rPr>
      </w:pPr>
    </w:p>
    <w:p w14:paraId="407683D0" w14:textId="3208E5CF" w:rsidR="00136EF1" w:rsidRPr="0042151A" w:rsidRDefault="008F3899" w:rsidP="008F3899">
      <w:pPr>
        <w:pStyle w:val="TOC1"/>
        <w:tabs>
          <w:tab w:val="left" w:pos="480"/>
          <w:tab w:val="right" w:pos="9350"/>
        </w:tabs>
        <w:rPr>
          <w:rFonts w:ascii="Times New Roman" w:eastAsiaTheme="minorEastAsia" w:hAnsi="Times New Roman" w:cs="Times New Roman"/>
          <w:b w:val="0"/>
          <w:noProof/>
          <w:color w:val="auto"/>
        </w:rPr>
      </w:pPr>
      <w:r w:rsidRPr="0042151A">
        <w:rPr>
          <w:rFonts w:ascii="Times New Roman" w:hAnsi="Times New Roman" w:cs="Times New Roman"/>
        </w:rPr>
        <w:fldChar w:fldCharType="end"/>
      </w:r>
    </w:p>
    <w:p w14:paraId="043DA6E0" w14:textId="5D326DF7" w:rsidR="00C56556" w:rsidRPr="0042151A" w:rsidRDefault="00136EF1" w:rsidP="00C56556">
      <w:pPr>
        <w:pStyle w:val="TOC1"/>
        <w:tabs>
          <w:tab w:val="left" w:pos="480"/>
          <w:tab w:val="right" w:pos="9350"/>
        </w:tabs>
        <w:ind w:left="0" w:firstLine="0"/>
      </w:pPr>
      <w:r w:rsidRPr="0042151A">
        <w:rPr>
          <w:rFonts w:ascii="Times New Roman" w:hAnsi="Times New Roman" w:cs="Times New Roman"/>
        </w:rPr>
        <w:fldChar w:fldCharType="end"/>
      </w:r>
    </w:p>
    <w:p w14:paraId="5EA3CA4D" w14:textId="527CEC57" w:rsidR="00E411F7" w:rsidRDefault="00E411F7" w:rsidP="001E009F">
      <w:r w:rsidRPr="0042151A">
        <w:br w:type="page"/>
      </w:r>
    </w:p>
    <w:p w14:paraId="1EE5B3FA" w14:textId="0508D639" w:rsidR="00136EF1" w:rsidRPr="00136EF1" w:rsidRDefault="00136EF1" w:rsidP="00136EF1">
      <w:pPr>
        <w:keepNext/>
        <w:keepLines/>
        <w:numPr>
          <w:ilvl w:val="0"/>
          <w:numId w:val="1"/>
        </w:numPr>
        <w:spacing w:after="248"/>
        <w:ind w:left="695" w:hanging="710"/>
        <w:outlineLvl w:val="0"/>
        <w:rPr>
          <w:b/>
          <w:color w:val="000000"/>
          <w:sz w:val="36"/>
          <w:szCs w:val="36"/>
          <w:lang w:val="en-US"/>
        </w:rPr>
      </w:pPr>
      <w:r>
        <w:rPr>
          <w:b/>
          <w:color w:val="000000"/>
          <w:sz w:val="36"/>
          <w:szCs w:val="36"/>
          <w:lang w:val="en-US"/>
        </w:rPr>
        <w:lastRenderedPageBreak/>
        <w:t>Main variables used in the empirical analysis</w:t>
      </w:r>
    </w:p>
    <w:p w14:paraId="63967256" w14:textId="39E9EE74" w:rsidR="00ED3E56" w:rsidRPr="00F30B03" w:rsidRDefault="00ED3E56" w:rsidP="00ED3E56">
      <w:pPr>
        <w:jc w:val="both"/>
        <w:rPr>
          <w:b/>
          <w:bCs/>
          <w:lang w:val="en-US"/>
        </w:rPr>
      </w:pPr>
      <w:r w:rsidRPr="00F30B03">
        <w:rPr>
          <w:b/>
          <w:bCs/>
          <w:lang w:val="en-US"/>
        </w:rPr>
        <w:t xml:space="preserve">Dependent </w:t>
      </w:r>
      <w:r w:rsidR="00E53C5E">
        <w:rPr>
          <w:b/>
          <w:bCs/>
          <w:lang w:val="en-US"/>
        </w:rPr>
        <w:t>v</w:t>
      </w:r>
      <w:r w:rsidRPr="00F30B03">
        <w:rPr>
          <w:b/>
          <w:bCs/>
          <w:lang w:val="en-US"/>
        </w:rPr>
        <w:t>ariables</w:t>
      </w:r>
    </w:p>
    <w:p w14:paraId="1DAD4342" w14:textId="77777777" w:rsidR="00ED3E56" w:rsidRPr="001E000D" w:rsidRDefault="00ED3E56" w:rsidP="00ED3E56">
      <w:pPr>
        <w:pStyle w:val="ListParagraph"/>
        <w:numPr>
          <w:ilvl w:val="0"/>
          <w:numId w:val="2"/>
        </w:numPr>
        <w:jc w:val="both"/>
        <w:rPr>
          <w:rFonts w:ascii="Times New Roman" w:hAnsi="Times New Roman" w:cs="Times New Roman"/>
          <w:sz w:val="24"/>
          <w:szCs w:val="24"/>
          <w:lang w:val="en-US"/>
        </w:rPr>
      </w:pPr>
      <w:r w:rsidRPr="00F30B03">
        <w:rPr>
          <w:rFonts w:ascii="Times New Roman" w:hAnsi="Times New Roman" w:cs="Times New Roman"/>
          <w:i/>
          <w:iCs/>
          <w:sz w:val="24"/>
          <w:szCs w:val="24"/>
          <w:lang w:val="en-US"/>
        </w:rPr>
        <w:t xml:space="preserve">Support for </w:t>
      </w:r>
      <w:r>
        <w:rPr>
          <w:rFonts w:ascii="Times New Roman" w:hAnsi="Times New Roman" w:cs="Times New Roman"/>
          <w:i/>
          <w:iCs/>
          <w:sz w:val="24"/>
          <w:szCs w:val="24"/>
          <w:lang w:val="en-US"/>
        </w:rPr>
        <w:t>P</w:t>
      </w:r>
      <w:r w:rsidRPr="00F30B03">
        <w:rPr>
          <w:rFonts w:ascii="Times New Roman" w:hAnsi="Times New Roman" w:cs="Times New Roman"/>
          <w:i/>
          <w:iCs/>
          <w:sz w:val="24"/>
          <w:szCs w:val="24"/>
          <w:lang w:val="en-US"/>
        </w:rPr>
        <w:t>ro-</w:t>
      </w:r>
      <w:r>
        <w:rPr>
          <w:rFonts w:ascii="Times New Roman" w:hAnsi="Times New Roman" w:cs="Times New Roman"/>
          <w:i/>
          <w:iCs/>
          <w:sz w:val="24"/>
          <w:szCs w:val="24"/>
          <w:lang w:val="en-US"/>
        </w:rPr>
        <w:t>E</w:t>
      </w:r>
      <w:r w:rsidRPr="00F30B03">
        <w:rPr>
          <w:rFonts w:ascii="Times New Roman" w:hAnsi="Times New Roman" w:cs="Times New Roman"/>
          <w:i/>
          <w:iCs/>
          <w:sz w:val="24"/>
          <w:szCs w:val="24"/>
          <w:lang w:val="en-US"/>
        </w:rPr>
        <w:t xml:space="preserve">nvironmental </w:t>
      </w:r>
      <w:r>
        <w:rPr>
          <w:rFonts w:ascii="Times New Roman" w:hAnsi="Times New Roman" w:cs="Times New Roman"/>
          <w:i/>
          <w:iCs/>
          <w:sz w:val="24"/>
          <w:szCs w:val="24"/>
          <w:lang w:val="en-US"/>
        </w:rPr>
        <w:t>P</w:t>
      </w:r>
      <w:r w:rsidRPr="00F30B03">
        <w:rPr>
          <w:rFonts w:ascii="Times New Roman" w:hAnsi="Times New Roman" w:cs="Times New Roman"/>
          <w:i/>
          <w:iCs/>
          <w:sz w:val="24"/>
          <w:szCs w:val="24"/>
          <w:lang w:val="en-US"/>
        </w:rPr>
        <w:t>olicies</w:t>
      </w:r>
      <w:r>
        <w:rPr>
          <w:rFonts w:ascii="Times New Roman" w:hAnsi="Times New Roman" w:cs="Times New Roman"/>
          <w:sz w:val="24"/>
          <w:szCs w:val="24"/>
          <w:lang w:val="en-US"/>
        </w:rPr>
        <w:t xml:space="preserve"> (0 oppose, 1 support): mean: 0.573. sd: 0.310</w:t>
      </w:r>
    </w:p>
    <w:p w14:paraId="1AF9F1AD" w14:textId="77777777" w:rsidR="00ED3E56" w:rsidRPr="0056023A" w:rsidRDefault="00ED3E56" w:rsidP="00ED3E56">
      <w:pPr>
        <w:pStyle w:val="ListParagraph"/>
        <w:numPr>
          <w:ilvl w:val="0"/>
          <w:numId w:val="4"/>
        </w:numPr>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 xml:space="preserve">Require that 50% of all vehicles sold in the U.S. by 2030 be electric. </w:t>
      </w:r>
    </w:p>
    <w:p w14:paraId="01B94441" w14:textId="77777777" w:rsidR="00ED3E56" w:rsidRPr="0056023A" w:rsidRDefault="00ED3E56" w:rsidP="00ED3E56">
      <w:pPr>
        <w:pStyle w:val="ListParagraph"/>
        <w:numPr>
          <w:ilvl w:val="0"/>
          <w:numId w:val="4"/>
        </w:numPr>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 xml:space="preserve">Require that each state use a minimum amount of renewable fuels (wind, solar, and hydroelectric) in the generation of electricity even if electricity prices increase. </w:t>
      </w:r>
    </w:p>
    <w:p w14:paraId="3B7C3340" w14:textId="77777777" w:rsidR="00ED3E56" w:rsidRPr="001E000D" w:rsidRDefault="00ED3E56" w:rsidP="00ED3E56">
      <w:pPr>
        <w:pStyle w:val="ListParagraph"/>
        <w:numPr>
          <w:ilvl w:val="0"/>
          <w:numId w:val="4"/>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 xml:space="preserve">Repeal the Clean Power Plant Rules, which calls for power plants to cut greenhouse gas emissions by 32 percent by 2030. </w:t>
      </w:r>
      <w:r>
        <w:rPr>
          <w:rFonts w:ascii="Times New Roman" w:hAnsi="Times New Roman" w:cs="Times New Roman"/>
          <w:sz w:val="24"/>
          <w:szCs w:val="24"/>
          <w:lang w:val="en-US"/>
        </w:rPr>
        <w:t>[</w:t>
      </w:r>
      <w:r w:rsidRPr="001E000D">
        <w:rPr>
          <w:rFonts w:ascii="Times New Roman" w:hAnsi="Times New Roman" w:cs="Times New Roman"/>
          <w:i/>
          <w:iCs/>
          <w:sz w:val="24"/>
          <w:szCs w:val="24"/>
          <w:lang w:val="en-US"/>
        </w:rPr>
        <w:t>reverse coded</w:t>
      </w:r>
      <w:r>
        <w:rPr>
          <w:rFonts w:ascii="Times New Roman" w:hAnsi="Times New Roman" w:cs="Times New Roman"/>
          <w:sz w:val="24"/>
          <w:szCs w:val="24"/>
          <w:lang w:val="en-US"/>
        </w:rPr>
        <w:t>]</w:t>
      </w:r>
    </w:p>
    <w:p w14:paraId="26C6FC97" w14:textId="77777777" w:rsidR="00ED3E56" w:rsidRPr="001E000D" w:rsidRDefault="00ED3E56" w:rsidP="00ED3E56">
      <w:pPr>
        <w:pStyle w:val="ListParagraph"/>
        <w:numPr>
          <w:ilvl w:val="0"/>
          <w:numId w:val="4"/>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Withdraw the United States from the Paris Climate Agreement.</w:t>
      </w:r>
      <w:r>
        <w:rPr>
          <w:rFonts w:ascii="Times New Roman" w:hAnsi="Times New Roman" w:cs="Times New Roman"/>
          <w:sz w:val="24"/>
          <w:szCs w:val="24"/>
          <w:lang w:val="en-US"/>
        </w:rPr>
        <w:t xml:space="preserve"> [</w:t>
      </w:r>
      <w:r w:rsidRPr="001E000D">
        <w:rPr>
          <w:rFonts w:ascii="Times New Roman" w:hAnsi="Times New Roman" w:cs="Times New Roman"/>
          <w:i/>
          <w:iCs/>
          <w:sz w:val="24"/>
          <w:szCs w:val="24"/>
          <w:lang w:val="en-US"/>
        </w:rPr>
        <w:t>reverse coded</w:t>
      </w:r>
      <w:r>
        <w:rPr>
          <w:rFonts w:ascii="Times New Roman" w:hAnsi="Times New Roman" w:cs="Times New Roman"/>
          <w:sz w:val="24"/>
          <w:szCs w:val="24"/>
          <w:lang w:val="en-US"/>
        </w:rPr>
        <w:t>]</w:t>
      </w:r>
    </w:p>
    <w:p w14:paraId="3AD4EB45" w14:textId="77777777" w:rsidR="00ED3E56" w:rsidRPr="001E000D" w:rsidRDefault="00ED3E56" w:rsidP="00ED3E56">
      <w:pPr>
        <w:pStyle w:val="ListParagraph"/>
        <w:numPr>
          <w:ilvl w:val="0"/>
          <w:numId w:val="4"/>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Increase taxes on fossil fuels.</w:t>
      </w:r>
    </w:p>
    <w:p w14:paraId="15529BAC" w14:textId="77777777" w:rsidR="00ED3E56" w:rsidRPr="001E000D" w:rsidRDefault="00ED3E56" w:rsidP="00ED3E56">
      <w:pPr>
        <w:pStyle w:val="ListParagraph"/>
        <w:numPr>
          <w:ilvl w:val="0"/>
          <w:numId w:val="4"/>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Increase government subsidies for renewable energy such as solar and wind.</w:t>
      </w:r>
    </w:p>
    <w:p w14:paraId="1D2AD4A7" w14:textId="77777777" w:rsidR="00ED3E56" w:rsidRDefault="00ED3E56" w:rsidP="00ED3E56">
      <w:pPr>
        <w:pStyle w:val="ListParagraph"/>
        <w:numPr>
          <w:ilvl w:val="0"/>
          <w:numId w:val="4"/>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Ban the sale of household appliances that do not meet energy efficiency standards.</w:t>
      </w:r>
    </w:p>
    <w:p w14:paraId="54070288" w14:textId="77777777" w:rsidR="003D4552" w:rsidRDefault="003D4552" w:rsidP="003D4552">
      <w:pPr>
        <w:jc w:val="both"/>
        <w:rPr>
          <w:lang w:val="en-US"/>
        </w:rPr>
      </w:pPr>
    </w:p>
    <w:p w14:paraId="433C7AF7" w14:textId="382A90EF" w:rsidR="00ED3E56" w:rsidRDefault="00ED3E56" w:rsidP="003D4552">
      <w:pPr>
        <w:jc w:val="both"/>
        <w:rPr>
          <w:lang w:val="en-US"/>
        </w:rPr>
      </w:pPr>
      <w:r>
        <w:rPr>
          <w:lang w:val="en-US"/>
        </w:rPr>
        <w:t xml:space="preserve">Using </w:t>
      </w:r>
      <w:r w:rsidRPr="001E000D">
        <w:rPr>
          <w:lang w:val="en-US"/>
        </w:rPr>
        <w:t>Item Response Theory (IRT) 2-parameter logistic model</w:t>
      </w:r>
      <w:r>
        <w:rPr>
          <w:lang w:val="en-US"/>
        </w:rPr>
        <w:t xml:space="preserve">, we produce </w:t>
      </w:r>
      <w:r w:rsidRPr="001E000D">
        <w:rPr>
          <w:lang w:val="en-US"/>
        </w:rPr>
        <w:t xml:space="preserve">a single latent variable with a mean of 0 and standard deviation of 1, which we then re-scaled to range from 0 to 1, with higher values representing more support for policies that address climate change. </w:t>
      </w:r>
    </w:p>
    <w:p w14:paraId="0246380A" w14:textId="77777777" w:rsidR="00ED3E56" w:rsidRDefault="00ED3E56" w:rsidP="00ED3E56">
      <w:pPr>
        <w:jc w:val="both"/>
        <w:rPr>
          <w:lang w:val="en-US"/>
        </w:rPr>
      </w:pPr>
    </w:p>
    <w:p w14:paraId="5AE09719" w14:textId="77777777" w:rsidR="00ED3E56" w:rsidRPr="00FB6987" w:rsidRDefault="00ED3E56" w:rsidP="00ED3E56">
      <w:pPr>
        <w:pStyle w:val="ListParagraph"/>
        <w:numPr>
          <w:ilvl w:val="0"/>
          <w:numId w:val="2"/>
        </w:numPr>
        <w:jc w:val="both"/>
        <w:rPr>
          <w:rFonts w:ascii="Times New Roman" w:hAnsi="Times New Roman" w:cs="Times New Roman"/>
          <w:sz w:val="24"/>
          <w:szCs w:val="24"/>
          <w:lang w:val="en-US"/>
        </w:rPr>
      </w:pPr>
      <w:r w:rsidRPr="00FB6987">
        <w:rPr>
          <w:rFonts w:ascii="Times New Roman" w:hAnsi="Times New Roman" w:cs="Times New Roman"/>
          <w:i/>
          <w:iCs/>
          <w:sz w:val="24"/>
          <w:szCs w:val="24"/>
          <w:lang w:val="en-US"/>
        </w:rPr>
        <w:t>Pro-Environmental Actions</w:t>
      </w:r>
      <w:r w:rsidRPr="00FB6987">
        <w:rPr>
          <w:rFonts w:ascii="Times New Roman" w:hAnsi="Times New Roman" w:cs="Times New Roman"/>
          <w:sz w:val="24"/>
          <w:szCs w:val="24"/>
          <w:lang w:val="en-US"/>
        </w:rPr>
        <w:t xml:space="preserve"> (0 not planning on taking the action, 1 had taken or was planning to take that action): mean: 0.594, sd: 0.267</w:t>
      </w:r>
    </w:p>
    <w:p w14:paraId="75116E27" w14:textId="77777777" w:rsidR="00ED3E56" w:rsidRPr="0056023A" w:rsidRDefault="00ED3E56" w:rsidP="00ED3E56">
      <w:pPr>
        <w:pStyle w:val="ListParagraph"/>
        <w:numPr>
          <w:ilvl w:val="0"/>
          <w:numId w:val="5"/>
        </w:numPr>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Install solar panels at your home</w:t>
      </w:r>
    </w:p>
    <w:p w14:paraId="38BBB75E" w14:textId="77777777" w:rsidR="00ED3E56" w:rsidRPr="0056023A" w:rsidRDefault="00ED3E56" w:rsidP="00ED3E56">
      <w:pPr>
        <w:pStyle w:val="ListParagraph"/>
        <w:numPr>
          <w:ilvl w:val="0"/>
          <w:numId w:val="5"/>
        </w:numPr>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Purchase a hybrid or electric car</w:t>
      </w:r>
    </w:p>
    <w:p w14:paraId="14766BE4" w14:textId="77777777" w:rsidR="00ED3E56" w:rsidRPr="001E000D" w:rsidRDefault="00ED3E56" w:rsidP="00ED3E56">
      <w:pPr>
        <w:pStyle w:val="ListParagraph"/>
        <w:numPr>
          <w:ilvl w:val="0"/>
          <w:numId w:val="5"/>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 xml:space="preserve">Recycle on a daily or weekly basis </w:t>
      </w:r>
    </w:p>
    <w:p w14:paraId="1E15BC08" w14:textId="77777777" w:rsidR="00ED3E56" w:rsidRPr="001E000D" w:rsidRDefault="00ED3E56" w:rsidP="00ED3E56">
      <w:pPr>
        <w:pStyle w:val="ListParagraph"/>
        <w:numPr>
          <w:ilvl w:val="0"/>
          <w:numId w:val="5"/>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Take steps to increase your home's energy efficiency</w:t>
      </w:r>
    </w:p>
    <w:p w14:paraId="42DB4D35" w14:textId="77777777" w:rsidR="00ED3E56" w:rsidRPr="001E000D" w:rsidRDefault="00ED3E56" w:rsidP="00ED3E56">
      <w:pPr>
        <w:pStyle w:val="ListParagraph"/>
        <w:numPr>
          <w:ilvl w:val="0"/>
          <w:numId w:val="5"/>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Purchase carbon offsets to make up for the carbon you consume</w:t>
      </w:r>
    </w:p>
    <w:p w14:paraId="722DBCF9" w14:textId="77777777" w:rsidR="00ED3E56" w:rsidRPr="001E000D" w:rsidRDefault="00ED3E56" w:rsidP="00ED3E56">
      <w:pPr>
        <w:pStyle w:val="ListParagraph"/>
        <w:numPr>
          <w:ilvl w:val="0"/>
          <w:numId w:val="5"/>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Reduce your weekly amount of meat consumption</w:t>
      </w:r>
    </w:p>
    <w:p w14:paraId="5FB78AAD" w14:textId="77777777" w:rsidR="00ED3E56" w:rsidRPr="001E000D" w:rsidRDefault="00ED3E56" w:rsidP="00ED3E56">
      <w:pPr>
        <w:pStyle w:val="ListParagraph"/>
        <w:numPr>
          <w:ilvl w:val="0"/>
          <w:numId w:val="5"/>
        </w:numPr>
        <w:jc w:val="both"/>
        <w:rPr>
          <w:rFonts w:ascii="Times New Roman" w:hAnsi="Times New Roman" w:cs="Times New Roman"/>
          <w:sz w:val="24"/>
          <w:szCs w:val="24"/>
          <w:lang w:val="en-US"/>
        </w:rPr>
      </w:pPr>
      <w:r w:rsidRPr="001E000D">
        <w:rPr>
          <w:rFonts w:ascii="Times New Roman" w:hAnsi="Times New Roman" w:cs="Times New Roman"/>
          <w:sz w:val="24"/>
          <w:szCs w:val="24"/>
          <w:lang w:val="en-US"/>
        </w:rPr>
        <w:t>Take fewer trips by plane</w:t>
      </w:r>
    </w:p>
    <w:p w14:paraId="08164CE0" w14:textId="77777777" w:rsidR="003D4552" w:rsidRDefault="003D4552" w:rsidP="003D4552">
      <w:pPr>
        <w:jc w:val="both"/>
        <w:rPr>
          <w:lang w:val="en-US"/>
        </w:rPr>
      </w:pPr>
    </w:p>
    <w:p w14:paraId="58BDECAD" w14:textId="2BF8EFDA" w:rsidR="00ED3E56" w:rsidRDefault="00ED3E56" w:rsidP="003D4552">
      <w:pPr>
        <w:jc w:val="both"/>
        <w:rPr>
          <w:lang w:val="en-US"/>
        </w:rPr>
      </w:pPr>
      <w:r>
        <w:rPr>
          <w:lang w:val="en-US"/>
        </w:rPr>
        <w:t xml:space="preserve">Using </w:t>
      </w:r>
      <w:r w:rsidRPr="001E000D">
        <w:rPr>
          <w:lang w:val="en-US"/>
        </w:rPr>
        <w:t>Item Response Theory (IRT) 2-parameter logistic model</w:t>
      </w:r>
      <w:r>
        <w:rPr>
          <w:lang w:val="en-US"/>
        </w:rPr>
        <w:t xml:space="preserve">, we produce </w:t>
      </w:r>
      <w:r w:rsidRPr="001E000D">
        <w:rPr>
          <w:lang w:val="en-US"/>
        </w:rPr>
        <w:t xml:space="preserve">a single latent variable with a mean of 0 and standard deviation of 1, which we then re-scaled to range from 0 to 1, with higher values representing more </w:t>
      </w:r>
      <w:r>
        <w:rPr>
          <w:lang w:val="en-US"/>
        </w:rPr>
        <w:t>pro-environmental actions/intentions</w:t>
      </w:r>
      <w:r w:rsidRPr="001E000D">
        <w:rPr>
          <w:lang w:val="en-US"/>
        </w:rPr>
        <w:t xml:space="preserve">. </w:t>
      </w:r>
    </w:p>
    <w:p w14:paraId="092D8C22" w14:textId="77777777" w:rsidR="00ED3E56" w:rsidRDefault="00ED3E56" w:rsidP="00ED3E56">
      <w:pPr>
        <w:jc w:val="both"/>
        <w:rPr>
          <w:b/>
          <w:bCs/>
          <w:lang w:val="en-US"/>
        </w:rPr>
      </w:pPr>
    </w:p>
    <w:p w14:paraId="71F5A64A" w14:textId="363C16C3" w:rsidR="002E13D4" w:rsidRPr="00BF2CA8" w:rsidRDefault="002E13D4" w:rsidP="00ED3E56">
      <w:pPr>
        <w:jc w:val="both"/>
        <w:rPr>
          <w:lang w:val="en-US"/>
        </w:rPr>
      </w:pPr>
      <w:r w:rsidRPr="00BF2CA8">
        <w:rPr>
          <w:lang w:val="en-US"/>
        </w:rPr>
        <w:t xml:space="preserve">Table 1A: distribution of pro-environmental actions by partisanship. </w:t>
      </w:r>
    </w:p>
    <w:tbl>
      <w:tblPr>
        <w:tblW w:w="5574" w:type="dxa"/>
        <w:tblLook w:val="04A0" w:firstRow="1" w:lastRow="0" w:firstColumn="1" w:lastColumn="0" w:noHBand="0" w:noVBand="1"/>
      </w:tblPr>
      <w:tblGrid>
        <w:gridCol w:w="1701"/>
        <w:gridCol w:w="1256"/>
        <w:gridCol w:w="1496"/>
        <w:gridCol w:w="1403"/>
      </w:tblGrid>
      <w:tr w:rsidR="002E13D4" w14:paraId="239706BE" w14:textId="77777777" w:rsidTr="00D52D34">
        <w:trPr>
          <w:trHeight w:val="300"/>
        </w:trPr>
        <w:tc>
          <w:tcPr>
            <w:tcW w:w="1701" w:type="dxa"/>
            <w:tcBorders>
              <w:top w:val="single" w:sz="4" w:space="0" w:color="auto"/>
              <w:left w:val="nil"/>
              <w:bottom w:val="single" w:sz="8" w:space="0" w:color="auto"/>
              <w:right w:val="nil"/>
            </w:tcBorders>
            <w:shd w:val="clear" w:color="auto" w:fill="auto"/>
            <w:noWrap/>
            <w:vAlign w:val="bottom"/>
            <w:hideMark/>
          </w:tcPr>
          <w:p w14:paraId="72C3CABD" w14:textId="77777777" w:rsidR="002E13D4" w:rsidRPr="00E26C54" w:rsidRDefault="002E13D4" w:rsidP="00D52D34">
            <w:pPr>
              <w:rPr>
                <w:color w:val="000000"/>
              </w:rPr>
            </w:pPr>
            <w:r w:rsidRPr="00E26C54">
              <w:rPr>
                <w:color w:val="000000"/>
              </w:rPr>
              <w:t> </w:t>
            </w:r>
          </w:p>
        </w:tc>
        <w:tc>
          <w:tcPr>
            <w:tcW w:w="1039" w:type="dxa"/>
            <w:tcBorders>
              <w:top w:val="single" w:sz="4" w:space="0" w:color="auto"/>
              <w:left w:val="nil"/>
              <w:bottom w:val="single" w:sz="8" w:space="0" w:color="auto"/>
              <w:right w:val="nil"/>
            </w:tcBorders>
            <w:shd w:val="clear" w:color="auto" w:fill="auto"/>
            <w:noWrap/>
            <w:vAlign w:val="bottom"/>
            <w:hideMark/>
          </w:tcPr>
          <w:p w14:paraId="5C45A128" w14:textId="77777777" w:rsidR="002E13D4" w:rsidRPr="00E26C54" w:rsidRDefault="002E13D4" w:rsidP="00D52D34">
            <w:pPr>
              <w:jc w:val="center"/>
              <w:rPr>
                <w:color w:val="000000"/>
              </w:rPr>
            </w:pPr>
            <w:r w:rsidRPr="00E26C54">
              <w:rPr>
                <w:color w:val="000000"/>
              </w:rPr>
              <w:t>Democrats</w:t>
            </w:r>
          </w:p>
        </w:tc>
        <w:tc>
          <w:tcPr>
            <w:tcW w:w="1454" w:type="dxa"/>
            <w:tcBorders>
              <w:top w:val="single" w:sz="4" w:space="0" w:color="auto"/>
              <w:left w:val="nil"/>
              <w:bottom w:val="single" w:sz="8" w:space="0" w:color="auto"/>
              <w:right w:val="nil"/>
            </w:tcBorders>
            <w:shd w:val="clear" w:color="auto" w:fill="auto"/>
            <w:noWrap/>
            <w:vAlign w:val="bottom"/>
            <w:hideMark/>
          </w:tcPr>
          <w:p w14:paraId="764455F7" w14:textId="77777777" w:rsidR="002E13D4" w:rsidRPr="00E26C54" w:rsidRDefault="002E13D4" w:rsidP="00D52D34">
            <w:pPr>
              <w:jc w:val="center"/>
              <w:rPr>
                <w:color w:val="000000"/>
              </w:rPr>
            </w:pPr>
            <w:r w:rsidRPr="00E26C54">
              <w:rPr>
                <w:color w:val="000000"/>
              </w:rPr>
              <w:t>Independents</w:t>
            </w:r>
          </w:p>
        </w:tc>
        <w:tc>
          <w:tcPr>
            <w:tcW w:w="1380" w:type="dxa"/>
            <w:tcBorders>
              <w:top w:val="single" w:sz="4" w:space="0" w:color="auto"/>
              <w:left w:val="nil"/>
              <w:bottom w:val="single" w:sz="8" w:space="0" w:color="auto"/>
              <w:right w:val="nil"/>
            </w:tcBorders>
            <w:shd w:val="clear" w:color="auto" w:fill="auto"/>
            <w:noWrap/>
            <w:vAlign w:val="bottom"/>
            <w:hideMark/>
          </w:tcPr>
          <w:p w14:paraId="36A2EE26" w14:textId="77777777" w:rsidR="002E13D4" w:rsidRPr="00E26C54" w:rsidRDefault="002E13D4" w:rsidP="00D52D34">
            <w:pPr>
              <w:jc w:val="center"/>
              <w:rPr>
                <w:color w:val="000000"/>
              </w:rPr>
            </w:pPr>
            <w:r w:rsidRPr="00E26C54">
              <w:rPr>
                <w:color w:val="000000"/>
              </w:rPr>
              <w:t>Republicans</w:t>
            </w:r>
          </w:p>
        </w:tc>
      </w:tr>
      <w:tr w:rsidR="002E13D4" w14:paraId="78AD79AF" w14:textId="77777777" w:rsidTr="00D52D34">
        <w:trPr>
          <w:trHeight w:val="290"/>
        </w:trPr>
        <w:tc>
          <w:tcPr>
            <w:tcW w:w="1701" w:type="dxa"/>
            <w:tcBorders>
              <w:top w:val="nil"/>
              <w:left w:val="nil"/>
              <w:bottom w:val="nil"/>
              <w:right w:val="nil"/>
            </w:tcBorders>
            <w:shd w:val="clear" w:color="auto" w:fill="auto"/>
            <w:noWrap/>
            <w:vAlign w:val="bottom"/>
            <w:hideMark/>
          </w:tcPr>
          <w:p w14:paraId="73EA5FD1" w14:textId="77777777" w:rsidR="002E13D4" w:rsidRPr="00E26C54" w:rsidRDefault="002E13D4" w:rsidP="00D52D34">
            <w:pPr>
              <w:jc w:val="center"/>
              <w:rPr>
                <w:color w:val="000000"/>
              </w:rPr>
            </w:pPr>
          </w:p>
        </w:tc>
        <w:tc>
          <w:tcPr>
            <w:tcW w:w="3873" w:type="dxa"/>
            <w:gridSpan w:val="3"/>
            <w:tcBorders>
              <w:top w:val="single" w:sz="8" w:space="0" w:color="auto"/>
              <w:left w:val="nil"/>
              <w:bottom w:val="single" w:sz="4" w:space="0" w:color="auto"/>
              <w:right w:val="nil"/>
            </w:tcBorders>
            <w:shd w:val="clear" w:color="auto" w:fill="auto"/>
            <w:noWrap/>
            <w:vAlign w:val="bottom"/>
            <w:hideMark/>
          </w:tcPr>
          <w:p w14:paraId="016AC8FE" w14:textId="77777777" w:rsidR="002E13D4" w:rsidRPr="00E26C54" w:rsidRDefault="002E13D4" w:rsidP="00D52D34">
            <w:pPr>
              <w:jc w:val="center"/>
              <w:rPr>
                <w:color w:val="000000"/>
              </w:rPr>
            </w:pPr>
            <w:r w:rsidRPr="00E26C54">
              <w:rPr>
                <w:color w:val="000000"/>
              </w:rPr>
              <w:t>Install solar panels</w:t>
            </w:r>
          </w:p>
        </w:tc>
      </w:tr>
      <w:tr w:rsidR="002E13D4" w14:paraId="03BE9195" w14:textId="77777777" w:rsidTr="00D52D34">
        <w:trPr>
          <w:trHeight w:val="290"/>
        </w:trPr>
        <w:tc>
          <w:tcPr>
            <w:tcW w:w="1701" w:type="dxa"/>
            <w:tcBorders>
              <w:top w:val="nil"/>
              <w:left w:val="nil"/>
              <w:bottom w:val="nil"/>
              <w:right w:val="nil"/>
            </w:tcBorders>
            <w:shd w:val="clear" w:color="auto" w:fill="auto"/>
            <w:noWrap/>
            <w:vAlign w:val="bottom"/>
            <w:hideMark/>
          </w:tcPr>
          <w:p w14:paraId="32221E5F"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61F3E1D3" w14:textId="77777777" w:rsidR="002E13D4" w:rsidRPr="00E26C54" w:rsidRDefault="002E13D4" w:rsidP="00D52D34">
            <w:pPr>
              <w:jc w:val="center"/>
              <w:rPr>
                <w:color w:val="000000"/>
              </w:rPr>
            </w:pPr>
            <w:r w:rsidRPr="00E26C54">
              <w:rPr>
                <w:color w:val="000000"/>
              </w:rPr>
              <w:t>155</w:t>
            </w:r>
          </w:p>
        </w:tc>
        <w:tc>
          <w:tcPr>
            <w:tcW w:w="1454" w:type="dxa"/>
            <w:tcBorders>
              <w:top w:val="nil"/>
              <w:left w:val="nil"/>
              <w:bottom w:val="nil"/>
              <w:right w:val="nil"/>
            </w:tcBorders>
            <w:shd w:val="clear" w:color="auto" w:fill="auto"/>
            <w:noWrap/>
            <w:vAlign w:val="bottom"/>
            <w:hideMark/>
          </w:tcPr>
          <w:p w14:paraId="642B4826" w14:textId="77777777" w:rsidR="002E13D4" w:rsidRPr="00E26C54" w:rsidRDefault="002E13D4" w:rsidP="00D52D34">
            <w:pPr>
              <w:jc w:val="center"/>
              <w:rPr>
                <w:color w:val="000000"/>
              </w:rPr>
            </w:pPr>
            <w:r w:rsidRPr="00E26C54">
              <w:rPr>
                <w:color w:val="000000"/>
              </w:rPr>
              <w:t>26</w:t>
            </w:r>
          </w:p>
        </w:tc>
        <w:tc>
          <w:tcPr>
            <w:tcW w:w="1380" w:type="dxa"/>
            <w:tcBorders>
              <w:top w:val="nil"/>
              <w:left w:val="nil"/>
              <w:bottom w:val="nil"/>
              <w:right w:val="nil"/>
            </w:tcBorders>
            <w:shd w:val="clear" w:color="auto" w:fill="auto"/>
            <w:noWrap/>
            <w:vAlign w:val="bottom"/>
            <w:hideMark/>
          </w:tcPr>
          <w:p w14:paraId="6B7BB43E" w14:textId="77777777" w:rsidR="002E13D4" w:rsidRPr="00E26C54" w:rsidRDefault="002E13D4" w:rsidP="00D52D34">
            <w:pPr>
              <w:jc w:val="center"/>
              <w:rPr>
                <w:color w:val="000000"/>
              </w:rPr>
            </w:pPr>
            <w:r w:rsidRPr="00E26C54">
              <w:rPr>
                <w:color w:val="000000"/>
              </w:rPr>
              <w:t>60</w:t>
            </w:r>
          </w:p>
        </w:tc>
      </w:tr>
      <w:tr w:rsidR="002E13D4" w14:paraId="63813347" w14:textId="77777777" w:rsidTr="00D52D34">
        <w:trPr>
          <w:trHeight w:val="290"/>
        </w:trPr>
        <w:tc>
          <w:tcPr>
            <w:tcW w:w="1701" w:type="dxa"/>
            <w:tcBorders>
              <w:top w:val="nil"/>
              <w:left w:val="nil"/>
              <w:bottom w:val="nil"/>
              <w:right w:val="nil"/>
            </w:tcBorders>
            <w:shd w:val="clear" w:color="auto" w:fill="auto"/>
            <w:noWrap/>
            <w:vAlign w:val="bottom"/>
            <w:hideMark/>
          </w:tcPr>
          <w:p w14:paraId="40E3B9B3"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7B57E72F" w14:textId="77777777" w:rsidR="002E13D4" w:rsidRPr="00E26C54" w:rsidRDefault="002E13D4" w:rsidP="00D52D34">
            <w:pPr>
              <w:jc w:val="center"/>
              <w:rPr>
                <w:color w:val="000000"/>
              </w:rPr>
            </w:pPr>
            <w:r w:rsidRPr="00E26C54">
              <w:rPr>
                <w:color w:val="000000"/>
              </w:rPr>
              <w:t>443</w:t>
            </w:r>
          </w:p>
        </w:tc>
        <w:tc>
          <w:tcPr>
            <w:tcW w:w="1454" w:type="dxa"/>
            <w:tcBorders>
              <w:top w:val="nil"/>
              <w:left w:val="nil"/>
              <w:bottom w:val="nil"/>
              <w:right w:val="nil"/>
            </w:tcBorders>
            <w:shd w:val="clear" w:color="auto" w:fill="auto"/>
            <w:noWrap/>
            <w:vAlign w:val="bottom"/>
            <w:hideMark/>
          </w:tcPr>
          <w:p w14:paraId="764CEA23" w14:textId="77777777" w:rsidR="002E13D4" w:rsidRPr="00E26C54" w:rsidRDefault="002E13D4" w:rsidP="00D52D34">
            <w:pPr>
              <w:jc w:val="center"/>
              <w:rPr>
                <w:color w:val="000000"/>
              </w:rPr>
            </w:pPr>
            <w:r w:rsidRPr="00E26C54">
              <w:rPr>
                <w:color w:val="000000"/>
              </w:rPr>
              <w:t>152</w:t>
            </w:r>
          </w:p>
        </w:tc>
        <w:tc>
          <w:tcPr>
            <w:tcW w:w="1380" w:type="dxa"/>
            <w:tcBorders>
              <w:top w:val="nil"/>
              <w:left w:val="nil"/>
              <w:bottom w:val="nil"/>
              <w:right w:val="nil"/>
            </w:tcBorders>
            <w:shd w:val="clear" w:color="auto" w:fill="auto"/>
            <w:noWrap/>
            <w:vAlign w:val="bottom"/>
            <w:hideMark/>
          </w:tcPr>
          <w:p w14:paraId="7FBF287D" w14:textId="77777777" w:rsidR="002E13D4" w:rsidRPr="00E26C54" w:rsidRDefault="002E13D4" w:rsidP="00D52D34">
            <w:pPr>
              <w:jc w:val="center"/>
              <w:rPr>
                <w:color w:val="000000"/>
              </w:rPr>
            </w:pPr>
            <w:r w:rsidRPr="00E26C54">
              <w:rPr>
                <w:color w:val="000000"/>
              </w:rPr>
              <w:t>264</w:t>
            </w:r>
          </w:p>
        </w:tc>
      </w:tr>
      <w:tr w:rsidR="002E13D4" w14:paraId="1AF0C2A9"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6E990BF9"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4" w:space="0" w:color="auto"/>
              <w:right w:val="nil"/>
            </w:tcBorders>
            <w:shd w:val="clear" w:color="auto" w:fill="auto"/>
            <w:noWrap/>
            <w:vAlign w:val="bottom"/>
            <w:hideMark/>
          </w:tcPr>
          <w:p w14:paraId="006D3FDB" w14:textId="77777777" w:rsidR="002E13D4" w:rsidRPr="00E26C54" w:rsidRDefault="002E13D4" w:rsidP="00D52D34">
            <w:pPr>
              <w:jc w:val="center"/>
              <w:rPr>
                <w:color w:val="000000"/>
              </w:rPr>
            </w:pPr>
            <w:r w:rsidRPr="00E26C54">
              <w:rPr>
                <w:color w:val="000000"/>
              </w:rPr>
              <w:t>609</w:t>
            </w:r>
          </w:p>
        </w:tc>
        <w:tc>
          <w:tcPr>
            <w:tcW w:w="1454" w:type="dxa"/>
            <w:tcBorders>
              <w:top w:val="nil"/>
              <w:left w:val="nil"/>
              <w:bottom w:val="single" w:sz="4" w:space="0" w:color="auto"/>
              <w:right w:val="nil"/>
            </w:tcBorders>
            <w:shd w:val="clear" w:color="auto" w:fill="auto"/>
            <w:noWrap/>
            <w:vAlign w:val="bottom"/>
            <w:hideMark/>
          </w:tcPr>
          <w:p w14:paraId="7A37535A" w14:textId="77777777" w:rsidR="002E13D4" w:rsidRPr="00E26C54" w:rsidRDefault="002E13D4" w:rsidP="00D52D34">
            <w:pPr>
              <w:jc w:val="center"/>
              <w:rPr>
                <w:color w:val="000000"/>
              </w:rPr>
            </w:pPr>
            <w:r w:rsidRPr="00E26C54">
              <w:rPr>
                <w:color w:val="000000"/>
              </w:rPr>
              <w:t>265</w:t>
            </w:r>
          </w:p>
        </w:tc>
        <w:tc>
          <w:tcPr>
            <w:tcW w:w="1380" w:type="dxa"/>
            <w:tcBorders>
              <w:top w:val="nil"/>
              <w:left w:val="nil"/>
              <w:bottom w:val="single" w:sz="4" w:space="0" w:color="auto"/>
              <w:right w:val="nil"/>
            </w:tcBorders>
            <w:shd w:val="clear" w:color="auto" w:fill="auto"/>
            <w:noWrap/>
            <w:vAlign w:val="bottom"/>
            <w:hideMark/>
          </w:tcPr>
          <w:p w14:paraId="378596A3" w14:textId="77777777" w:rsidR="002E13D4" w:rsidRPr="00E26C54" w:rsidRDefault="002E13D4" w:rsidP="00D52D34">
            <w:pPr>
              <w:jc w:val="center"/>
              <w:rPr>
                <w:color w:val="000000"/>
              </w:rPr>
            </w:pPr>
            <w:r w:rsidRPr="00E26C54">
              <w:rPr>
                <w:color w:val="000000"/>
              </w:rPr>
              <w:t>609</w:t>
            </w:r>
          </w:p>
        </w:tc>
      </w:tr>
      <w:tr w:rsidR="002E13D4" w14:paraId="1FD3FE63" w14:textId="77777777" w:rsidTr="00D52D34">
        <w:trPr>
          <w:trHeight w:val="290"/>
        </w:trPr>
        <w:tc>
          <w:tcPr>
            <w:tcW w:w="1701" w:type="dxa"/>
            <w:tcBorders>
              <w:top w:val="nil"/>
              <w:left w:val="nil"/>
              <w:bottom w:val="nil"/>
              <w:right w:val="nil"/>
            </w:tcBorders>
            <w:shd w:val="clear" w:color="auto" w:fill="auto"/>
            <w:noWrap/>
            <w:vAlign w:val="bottom"/>
            <w:hideMark/>
          </w:tcPr>
          <w:p w14:paraId="21687FE6" w14:textId="77777777" w:rsidR="002E13D4" w:rsidRPr="00E26C54" w:rsidRDefault="002E13D4" w:rsidP="00D52D34">
            <w:pPr>
              <w:jc w:val="center"/>
              <w:rPr>
                <w:color w:val="000000"/>
              </w:rPr>
            </w:pPr>
          </w:p>
        </w:tc>
        <w:tc>
          <w:tcPr>
            <w:tcW w:w="3873" w:type="dxa"/>
            <w:gridSpan w:val="3"/>
            <w:tcBorders>
              <w:top w:val="single" w:sz="4" w:space="0" w:color="auto"/>
              <w:left w:val="nil"/>
              <w:bottom w:val="single" w:sz="4" w:space="0" w:color="auto"/>
              <w:right w:val="nil"/>
            </w:tcBorders>
            <w:shd w:val="clear" w:color="auto" w:fill="auto"/>
            <w:noWrap/>
            <w:vAlign w:val="bottom"/>
            <w:hideMark/>
          </w:tcPr>
          <w:p w14:paraId="40FF5E5D" w14:textId="77777777" w:rsidR="002E13D4" w:rsidRPr="00E26C54" w:rsidRDefault="002E13D4" w:rsidP="00D52D34">
            <w:pPr>
              <w:jc w:val="center"/>
              <w:rPr>
                <w:color w:val="000000"/>
              </w:rPr>
            </w:pPr>
            <w:r w:rsidRPr="00E26C54">
              <w:rPr>
                <w:color w:val="000000"/>
              </w:rPr>
              <w:t>Purchase hybrid or electric car</w:t>
            </w:r>
          </w:p>
        </w:tc>
      </w:tr>
      <w:tr w:rsidR="002E13D4" w14:paraId="2DFBC8B3" w14:textId="77777777" w:rsidTr="00D52D34">
        <w:trPr>
          <w:trHeight w:val="290"/>
        </w:trPr>
        <w:tc>
          <w:tcPr>
            <w:tcW w:w="1701" w:type="dxa"/>
            <w:tcBorders>
              <w:top w:val="nil"/>
              <w:left w:val="nil"/>
              <w:bottom w:val="nil"/>
              <w:right w:val="nil"/>
            </w:tcBorders>
            <w:shd w:val="clear" w:color="auto" w:fill="auto"/>
            <w:noWrap/>
            <w:vAlign w:val="bottom"/>
            <w:hideMark/>
          </w:tcPr>
          <w:p w14:paraId="22D2E552"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0FB44DF6" w14:textId="77777777" w:rsidR="002E13D4" w:rsidRPr="00E26C54" w:rsidRDefault="002E13D4" w:rsidP="00D52D34">
            <w:pPr>
              <w:jc w:val="center"/>
              <w:rPr>
                <w:color w:val="000000"/>
              </w:rPr>
            </w:pPr>
            <w:r w:rsidRPr="00E26C54">
              <w:rPr>
                <w:color w:val="000000"/>
              </w:rPr>
              <w:t>127</w:t>
            </w:r>
          </w:p>
        </w:tc>
        <w:tc>
          <w:tcPr>
            <w:tcW w:w="1454" w:type="dxa"/>
            <w:tcBorders>
              <w:top w:val="nil"/>
              <w:left w:val="nil"/>
              <w:bottom w:val="nil"/>
              <w:right w:val="nil"/>
            </w:tcBorders>
            <w:shd w:val="clear" w:color="auto" w:fill="auto"/>
            <w:noWrap/>
            <w:vAlign w:val="bottom"/>
            <w:hideMark/>
          </w:tcPr>
          <w:p w14:paraId="131FA1AC" w14:textId="77777777" w:rsidR="002E13D4" w:rsidRPr="00E26C54" w:rsidRDefault="002E13D4" w:rsidP="00D52D34">
            <w:pPr>
              <w:jc w:val="center"/>
              <w:rPr>
                <w:color w:val="000000"/>
              </w:rPr>
            </w:pPr>
            <w:r w:rsidRPr="00E26C54">
              <w:rPr>
                <w:color w:val="000000"/>
              </w:rPr>
              <w:t>22</w:t>
            </w:r>
          </w:p>
        </w:tc>
        <w:tc>
          <w:tcPr>
            <w:tcW w:w="1380" w:type="dxa"/>
            <w:tcBorders>
              <w:top w:val="nil"/>
              <w:left w:val="nil"/>
              <w:bottom w:val="nil"/>
              <w:right w:val="nil"/>
            </w:tcBorders>
            <w:shd w:val="clear" w:color="auto" w:fill="auto"/>
            <w:noWrap/>
            <w:vAlign w:val="bottom"/>
            <w:hideMark/>
          </w:tcPr>
          <w:p w14:paraId="3F8A0C04" w14:textId="77777777" w:rsidR="002E13D4" w:rsidRPr="00E26C54" w:rsidRDefault="002E13D4" w:rsidP="00D52D34">
            <w:pPr>
              <w:jc w:val="center"/>
              <w:rPr>
                <w:color w:val="000000"/>
              </w:rPr>
            </w:pPr>
            <w:r w:rsidRPr="00E26C54">
              <w:rPr>
                <w:color w:val="000000"/>
              </w:rPr>
              <w:t>56</w:t>
            </w:r>
          </w:p>
        </w:tc>
      </w:tr>
      <w:tr w:rsidR="002E13D4" w14:paraId="6888F1AB" w14:textId="77777777" w:rsidTr="00D52D34">
        <w:trPr>
          <w:trHeight w:val="290"/>
        </w:trPr>
        <w:tc>
          <w:tcPr>
            <w:tcW w:w="1701" w:type="dxa"/>
            <w:tcBorders>
              <w:top w:val="nil"/>
              <w:left w:val="nil"/>
              <w:bottom w:val="nil"/>
              <w:right w:val="nil"/>
            </w:tcBorders>
            <w:shd w:val="clear" w:color="auto" w:fill="auto"/>
            <w:noWrap/>
            <w:vAlign w:val="bottom"/>
            <w:hideMark/>
          </w:tcPr>
          <w:p w14:paraId="2F4F4D4D"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10554763" w14:textId="77777777" w:rsidR="002E13D4" w:rsidRPr="00E26C54" w:rsidRDefault="002E13D4" w:rsidP="00D52D34">
            <w:pPr>
              <w:jc w:val="center"/>
              <w:rPr>
                <w:color w:val="000000"/>
              </w:rPr>
            </w:pPr>
            <w:r w:rsidRPr="00E26C54">
              <w:rPr>
                <w:color w:val="000000"/>
              </w:rPr>
              <w:t>571</w:t>
            </w:r>
          </w:p>
        </w:tc>
        <w:tc>
          <w:tcPr>
            <w:tcW w:w="1454" w:type="dxa"/>
            <w:tcBorders>
              <w:top w:val="nil"/>
              <w:left w:val="nil"/>
              <w:bottom w:val="nil"/>
              <w:right w:val="nil"/>
            </w:tcBorders>
            <w:shd w:val="clear" w:color="auto" w:fill="auto"/>
            <w:noWrap/>
            <w:vAlign w:val="bottom"/>
            <w:hideMark/>
          </w:tcPr>
          <w:p w14:paraId="32A04E39" w14:textId="77777777" w:rsidR="002E13D4" w:rsidRPr="00E26C54" w:rsidRDefault="002E13D4" w:rsidP="00D52D34">
            <w:pPr>
              <w:jc w:val="center"/>
              <w:rPr>
                <w:color w:val="000000"/>
              </w:rPr>
            </w:pPr>
            <w:r w:rsidRPr="00E26C54">
              <w:rPr>
                <w:color w:val="000000"/>
              </w:rPr>
              <w:t>146</w:t>
            </w:r>
          </w:p>
        </w:tc>
        <w:tc>
          <w:tcPr>
            <w:tcW w:w="1380" w:type="dxa"/>
            <w:tcBorders>
              <w:top w:val="nil"/>
              <w:left w:val="nil"/>
              <w:bottom w:val="nil"/>
              <w:right w:val="nil"/>
            </w:tcBorders>
            <w:shd w:val="clear" w:color="auto" w:fill="auto"/>
            <w:noWrap/>
            <w:vAlign w:val="bottom"/>
            <w:hideMark/>
          </w:tcPr>
          <w:p w14:paraId="4AE5AF75" w14:textId="77777777" w:rsidR="002E13D4" w:rsidRPr="00E26C54" w:rsidRDefault="002E13D4" w:rsidP="00D52D34">
            <w:pPr>
              <w:jc w:val="center"/>
              <w:rPr>
                <w:color w:val="000000"/>
              </w:rPr>
            </w:pPr>
            <w:r w:rsidRPr="00E26C54">
              <w:rPr>
                <w:color w:val="000000"/>
              </w:rPr>
              <w:t>244</w:t>
            </w:r>
          </w:p>
        </w:tc>
      </w:tr>
      <w:tr w:rsidR="002E13D4" w14:paraId="7690E90E"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68AC28FA"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4" w:space="0" w:color="auto"/>
              <w:right w:val="nil"/>
            </w:tcBorders>
            <w:shd w:val="clear" w:color="auto" w:fill="auto"/>
            <w:noWrap/>
            <w:vAlign w:val="bottom"/>
            <w:hideMark/>
          </w:tcPr>
          <w:p w14:paraId="2FACE254" w14:textId="77777777" w:rsidR="002E13D4" w:rsidRPr="00E26C54" w:rsidRDefault="002E13D4" w:rsidP="00D52D34">
            <w:pPr>
              <w:jc w:val="center"/>
              <w:rPr>
                <w:color w:val="000000"/>
              </w:rPr>
            </w:pPr>
            <w:r w:rsidRPr="00E26C54">
              <w:rPr>
                <w:color w:val="000000"/>
              </w:rPr>
              <w:t>510</w:t>
            </w:r>
          </w:p>
        </w:tc>
        <w:tc>
          <w:tcPr>
            <w:tcW w:w="1454" w:type="dxa"/>
            <w:tcBorders>
              <w:top w:val="nil"/>
              <w:left w:val="nil"/>
              <w:bottom w:val="single" w:sz="4" w:space="0" w:color="auto"/>
              <w:right w:val="nil"/>
            </w:tcBorders>
            <w:shd w:val="clear" w:color="auto" w:fill="auto"/>
            <w:noWrap/>
            <w:vAlign w:val="bottom"/>
            <w:hideMark/>
          </w:tcPr>
          <w:p w14:paraId="16736C63" w14:textId="77777777" w:rsidR="002E13D4" w:rsidRPr="00E26C54" w:rsidRDefault="002E13D4" w:rsidP="00D52D34">
            <w:pPr>
              <w:jc w:val="center"/>
              <w:rPr>
                <w:color w:val="000000"/>
              </w:rPr>
            </w:pPr>
            <w:r w:rsidRPr="00E26C54">
              <w:rPr>
                <w:color w:val="000000"/>
              </w:rPr>
              <w:t>277</w:t>
            </w:r>
          </w:p>
        </w:tc>
        <w:tc>
          <w:tcPr>
            <w:tcW w:w="1380" w:type="dxa"/>
            <w:tcBorders>
              <w:top w:val="nil"/>
              <w:left w:val="nil"/>
              <w:bottom w:val="single" w:sz="4" w:space="0" w:color="auto"/>
              <w:right w:val="nil"/>
            </w:tcBorders>
            <w:shd w:val="clear" w:color="auto" w:fill="auto"/>
            <w:noWrap/>
            <w:vAlign w:val="bottom"/>
            <w:hideMark/>
          </w:tcPr>
          <w:p w14:paraId="6511CA75" w14:textId="77777777" w:rsidR="002E13D4" w:rsidRPr="00E26C54" w:rsidRDefault="002E13D4" w:rsidP="00D52D34">
            <w:pPr>
              <w:jc w:val="center"/>
              <w:rPr>
                <w:color w:val="000000"/>
              </w:rPr>
            </w:pPr>
            <w:r w:rsidRPr="00E26C54">
              <w:rPr>
                <w:color w:val="000000"/>
              </w:rPr>
              <w:t>627</w:t>
            </w:r>
          </w:p>
        </w:tc>
      </w:tr>
      <w:tr w:rsidR="002E13D4" w14:paraId="04FF54AE" w14:textId="77777777" w:rsidTr="00D52D34">
        <w:trPr>
          <w:trHeight w:val="290"/>
        </w:trPr>
        <w:tc>
          <w:tcPr>
            <w:tcW w:w="1701" w:type="dxa"/>
            <w:tcBorders>
              <w:top w:val="nil"/>
              <w:left w:val="nil"/>
              <w:bottom w:val="nil"/>
              <w:right w:val="nil"/>
            </w:tcBorders>
            <w:shd w:val="clear" w:color="auto" w:fill="auto"/>
            <w:noWrap/>
            <w:vAlign w:val="bottom"/>
            <w:hideMark/>
          </w:tcPr>
          <w:p w14:paraId="3049B646" w14:textId="77777777" w:rsidR="002E13D4" w:rsidRPr="00E26C54" w:rsidRDefault="002E13D4" w:rsidP="00D52D34">
            <w:pPr>
              <w:jc w:val="center"/>
              <w:rPr>
                <w:color w:val="000000"/>
              </w:rPr>
            </w:pPr>
          </w:p>
        </w:tc>
        <w:tc>
          <w:tcPr>
            <w:tcW w:w="3873" w:type="dxa"/>
            <w:gridSpan w:val="3"/>
            <w:tcBorders>
              <w:top w:val="nil"/>
              <w:left w:val="nil"/>
              <w:bottom w:val="single" w:sz="4" w:space="0" w:color="auto"/>
              <w:right w:val="nil"/>
            </w:tcBorders>
            <w:shd w:val="clear" w:color="auto" w:fill="auto"/>
            <w:noWrap/>
            <w:vAlign w:val="bottom"/>
            <w:hideMark/>
          </w:tcPr>
          <w:p w14:paraId="16E25C65" w14:textId="77777777" w:rsidR="002E13D4" w:rsidRPr="00E26C54" w:rsidRDefault="002E13D4" w:rsidP="00D52D34">
            <w:pPr>
              <w:jc w:val="center"/>
              <w:rPr>
                <w:color w:val="000000"/>
              </w:rPr>
            </w:pPr>
            <w:r w:rsidRPr="00E26C54">
              <w:rPr>
                <w:color w:val="000000"/>
              </w:rPr>
              <w:t>Recycle on daily or weekly basis</w:t>
            </w:r>
          </w:p>
        </w:tc>
      </w:tr>
      <w:tr w:rsidR="002E13D4" w14:paraId="312858B5" w14:textId="77777777" w:rsidTr="00D52D34">
        <w:trPr>
          <w:trHeight w:val="290"/>
        </w:trPr>
        <w:tc>
          <w:tcPr>
            <w:tcW w:w="1701" w:type="dxa"/>
            <w:tcBorders>
              <w:top w:val="nil"/>
              <w:left w:val="nil"/>
              <w:bottom w:val="nil"/>
              <w:right w:val="nil"/>
            </w:tcBorders>
            <w:shd w:val="clear" w:color="auto" w:fill="auto"/>
            <w:noWrap/>
            <w:vAlign w:val="bottom"/>
            <w:hideMark/>
          </w:tcPr>
          <w:p w14:paraId="52603D59"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511E6AA1" w14:textId="77777777" w:rsidR="002E13D4" w:rsidRPr="00E26C54" w:rsidRDefault="002E13D4" w:rsidP="00D52D34">
            <w:pPr>
              <w:jc w:val="center"/>
              <w:rPr>
                <w:color w:val="000000"/>
              </w:rPr>
            </w:pPr>
            <w:r w:rsidRPr="00E26C54">
              <w:rPr>
                <w:color w:val="000000"/>
              </w:rPr>
              <w:t>873</w:t>
            </w:r>
          </w:p>
        </w:tc>
        <w:tc>
          <w:tcPr>
            <w:tcW w:w="1454" w:type="dxa"/>
            <w:tcBorders>
              <w:top w:val="nil"/>
              <w:left w:val="nil"/>
              <w:bottom w:val="nil"/>
              <w:right w:val="nil"/>
            </w:tcBorders>
            <w:shd w:val="clear" w:color="auto" w:fill="auto"/>
            <w:noWrap/>
            <w:vAlign w:val="bottom"/>
            <w:hideMark/>
          </w:tcPr>
          <w:p w14:paraId="16ED8087" w14:textId="77777777" w:rsidR="002E13D4" w:rsidRPr="00E26C54" w:rsidRDefault="002E13D4" w:rsidP="00D52D34">
            <w:pPr>
              <w:jc w:val="center"/>
              <w:rPr>
                <w:color w:val="000000"/>
              </w:rPr>
            </w:pPr>
            <w:r w:rsidRPr="00E26C54">
              <w:rPr>
                <w:color w:val="000000"/>
              </w:rPr>
              <w:t>283</w:t>
            </w:r>
          </w:p>
        </w:tc>
        <w:tc>
          <w:tcPr>
            <w:tcW w:w="1380" w:type="dxa"/>
            <w:tcBorders>
              <w:top w:val="nil"/>
              <w:left w:val="nil"/>
              <w:bottom w:val="nil"/>
              <w:right w:val="nil"/>
            </w:tcBorders>
            <w:shd w:val="clear" w:color="auto" w:fill="auto"/>
            <w:noWrap/>
            <w:vAlign w:val="bottom"/>
            <w:hideMark/>
          </w:tcPr>
          <w:p w14:paraId="30686CF2" w14:textId="77777777" w:rsidR="002E13D4" w:rsidRPr="00E26C54" w:rsidRDefault="002E13D4" w:rsidP="00D52D34">
            <w:pPr>
              <w:jc w:val="center"/>
              <w:rPr>
                <w:color w:val="000000"/>
              </w:rPr>
            </w:pPr>
            <w:r w:rsidRPr="00E26C54">
              <w:rPr>
                <w:color w:val="000000"/>
              </w:rPr>
              <w:t>637</w:t>
            </w:r>
          </w:p>
        </w:tc>
      </w:tr>
      <w:tr w:rsidR="002E13D4" w14:paraId="7C8069C0" w14:textId="77777777" w:rsidTr="00D52D34">
        <w:trPr>
          <w:trHeight w:val="290"/>
        </w:trPr>
        <w:tc>
          <w:tcPr>
            <w:tcW w:w="1701" w:type="dxa"/>
            <w:tcBorders>
              <w:top w:val="nil"/>
              <w:left w:val="nil"/>
              <w:bottom w:val="nil"/>
              <w:right w:val="nil"/>
            </w:tcBorders>
            <w:shd w:val="clear" w:color="auto" w:fill="auto"/>
            <w:noWrap/>
            <w:vAlign w:val="bottom"/>
            <w:hideMark/>
          </w:tcPr>
          <w:p w14:paraId="73DFD498"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6CEBB7F0" w14:textId="77777777" w:rsidR="002E13D4" w:rsidRPr="00E26C54" w:rsidRDefault="002E13D4" w:rsidP="00D52D34">
            <w:pPr>
              <w:jc w:val="center"/>
              <w:rPr>
                <w:color w:val="000000"/>
              </w:rPr>
            </w:pPr>
            <w:r w:rsidRPr="00E26C54">
              <w:rPr>
                <w:color w:val="000000"/>
              </w:rPr>
              <w:t>252</w:t>
            </w:r>
          </w:p>
        </w:tc>
        <w:tc>
          <w:tcPr>
            <w:tcW w:w="1454" w:type="dxa"/>
            <w:tcBorders>
              <w:top w:val="nil"/>
              <w:left w:val="nil"/>
              <w:bottom w:val="nil"/>
              <w:right w:val="nil"/>
            </w:tcBorders>
            <w:shd w:val="clear" w:color="auto" w:fill="auto"/>
            <w:noWrap/>
            <w:vAlign w:val="bottom"/>
            <w:hideMark/>
          </w:tcPr>
          <w:p w14:paraId="29FC619C" w14:textId="77777777" w:rsidR="002E13D4" w:rsidRPr="00E26C54" w:rsidRDefault="002E13D4" w:rsidP="00D52D34">
            <w:pPr>
              <w:jc w:val="center"/>
              <w:rPr>
                <w:color w:val="000000"/>
              </w:rPr>
            </w:pPr>
            <w:r w:rsidRPr="00E26C54">
              <w:rPr>
                <w:color w:val="000000"/>
              </w:rPr>
              <w:t>95</w:t>
            </w:r>
          </w:p>
        </w:tc>
        <w:tc>
          <w:tcPr>
            <w:tcW w:w="1380" w:type="dxa"/>
            <w:tcBorders>
              <w:top w:val="nil"/>
              <w:left w:val="nil"/>
              <w:bottom w:val="nil"/>
              <w:right w:val="nil"/>
            </w:tcBorders>
            <w:shd w:val="clear" w:color="auto" w:fill="auto"/>
            <w:noWrap/>
            <w:vAlign w:val="bottom"/>
            <w:hideMark/>
          </w:tcPr>
          <w:p w14:paraId="5239550B" w14:textId="77777777" w:rsidR="002E13D4" w:rsidRPr="00E26C54" w:rsidRDefault="002E13D4" w:rsidP="00D52D34">
            <w:pPr>
              <w:jc w:val="center"/>
              <w:rPr>
                <w:color w:val="000000"/>
              </w:rPr>
            </w:pPr>
            <w:r w:rsidRPr="00E26C54">
              <w:rPr>
                <w:color w:val="000000"/>
              </w:rPr>
              <w:t>156</w:t>
            </w:r>
          </w:p>
        </w:tc>
      </w:tr>
      <w:tr w:rsidR="002E13D4" w14:paraId="399C2D44"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6565D406" w14:textId="77777777" w:rsidR="002E13D4" w:rsidRPr="00E26C54" w:rsidRDefault="002E13D4" w:rsidP="00D52D34">
            <w:pPr>
              <w:rPr>
                <w:color w:val="000000"/>
              </w:rPr>
            </w:pPr>
            <w:r w:rsidRPr="00E26C54">
              <w:rPr>
                <w:color w:val="000000"/>
              </w:rPr>
              <w:lastRenderedPageBreak/>
              <w:t xml:space="preserve">Not plan to do </w:t>
            </w:r>
          </w:p>
        </w:tc>
        <w:tc>
          <w:tcPr>
            <w:tcW w:w="1039" w:type="dxa"/>
            <w:tcBorders>
              <w:top w:val="nil"/>
              <w:left w:val="nil"/>
              <w:bottom w:val="single" w:sz="4" w:space="0" w:color="auto"/>
              <w:right w:val="nil"/>
            </w:tcBorders>
            <w:shd w:val="clear" w:color="auto" w:fill="auto"/>
            <w:noWrap/>
            <w:vAlign w:val="bottom"/>
            <w:hideMark/>
          </w:tcPr>
          <w:p w14:paraId="0E83CBF7" w14:textId="77777777" w:rsidR="002E13D4" w:rsidRPr="00E26C54" w:rsidRDefault="002E13D4" w:rsidP="00D52D34">
            <w:pPr>
              <w:jc w:val="center"/>
              <w:rPr>
                <w:color w:val="000000"/>
              </w:rPr>
            </w:pPr>
            <w:r w:rsidRPr="00E26C54">
              <w:rPr>
                <w:color w:val="000000"/>
              </w:rPr>
              <w:t>82</w:t>
            </w:r>
          </w:p>
        </w:tc>
        <w:tc>
          <w:tcPr>
            <w:tcW w:w="1454" w:type="dxa"/>
            <w:tcBorders>
              <w:top w:val="nil"/>
              <w:left w:val="nil"/>
              <w:bottom w:val="single" w:sz="4" w:space="0" w:color="auto"/>
              <w:right w:val="nil"/>
            </w:tcBorders>
            <w:shd w:val="clear" w:color="auto" w:fill="auto"/>
            <w:noWrap/>
            <w:vAlign w:val="bottom"/>
            <w:hideMark/>
          </w:tcPr>
          <w:p w14:paraId="713477C7" w14:textId="77777777" w:rsidR="002E13D4" w:rsidRPr="00E26C54" w:rsidRDefault="002E13D4" w:rsidP="00D52D34">
            <w:pPr>
              <w:jc w:val="center"/>
              <w:rPr>
                <w:color w:val="000000"/>
              </w:rPr>
            </w:pPr>
            <w:r w:rsidRPr="00E26C54">
              <w:rPr>
                <w:color w:val="000000"/>
              </w:rPr>
              <w:t>68</w:t>
            </w:r>
          </w:p>
        </w:tc>
        <w:tc>
          <w:tcPr>
            <w:tcW w:w="1380" w:type="dxa"/>
            <w:tcBorders>
              <w:top w:val="nil"/>
              <w:left w:val="nil"/>
              <w:bottom w:val="single" w:sz="4" w:space="0" w:color="auto"/>
              <w:right w:val="nil"/>
            </w:tcBorders>
            <w:shd w:val="clear" w:color="auto" w:fill="auto"/>
            <w:noWrap/>
            <w:vAlign w:val="bottom"/>
            <w:hideMark/>
          </w:tcPr>
          <w:p w14:paraId="04E3FE37" w14:textId="77777777" w:rsidR="002E13D4" w:rsidRPr="00E26C54" w:rsidRDefault="002E13D4" w:rsidP="00D52D34">
            <w:pPr>
              <w:jc w:val="center"/>
              <w:rPr>
                <w:color w:val="000000"/>
              </w:rPr>
            </w:pPr>
            <w:r w:rsidRPr="00E26C54">
              <w:rPr>
                <w:color w:val="000000"/>
              </w:rPr>
              <w:t>140</w:t>
            </w:r>
          </w:p>
        </w:tc>
      </w:tr>
      <w:tr w:rsidR="002E13D4" w14:paraId="72721D4E" w14:textId="77777777" w:rsidTr="00D52D34">
        <w:trPr>
          <w:trHeight w:val="290"/>
        </w:trPr>
        <w:tc>
          <w:tcPr>
            <w:tcW w:w="1701" w:type="dxa"/>
            <w:tcBorders>
              <w:top w:val="nil"/>
              <w:left w:val="nil"/>
              <w:bottom w:val="nil"/>
              <w:right w:val="nil"/>
            </w:tcBorders>
            <w:shd w:val="clear" w:color="auto" w:fill="auto"/>
            <w:noWrap/>
            <w:vAlign w:val="bottom"/>
            <w:hideMark/>
          </w:tcPr>
          <w:p w14:paraId="378166C4" w14:textId="77777777" w:rsidR="002E13D4" w:rsidRPr="00E26C54" w:rsidRDefault="002E13D4" w:rsidP="00D52D34">
            <w:pPr>
              <w:jc w:val="center"/>
              <w:rPr>
                <w:color w:val="000000"/>
              </w:rPr>
            </w:pPr>
          </w:p>
        </w:tc>
        <w:tc>
          <w:tcPr>
            <w:tcW w:w="3873" w:type="dxa"/>
            <w:gridSpan w:val="3"/>
            <w:tcBorders>
              <w:top w:val="single" w:sz="4" w:space="0" w:color="auto"/>
              <w:left w:val="nil"/>
              <w:bottom w:val="single" w:sz="4" w:space="0" w:color="auto"/>
              <w:right w:val="nil"/>
            </w:tcBorders>
            <w:shd w:val="clear" w:color="auto" w:fill="auto"/>
            <w:noWrap/>
            <w:vAlign w:val="bottom"/>
            <w:hideMark/>
          </w:tcPr>
          <w:p w14:paraId="7A50379B" w14:textId="77777777" w:rsidR="002E13D4" w:rsidRPr="00E26C54" w:rsidRDefault="002E13D4" w:rsidP="00D52D34">
            <w:pPr>
              <w:jc w:val="center"/>
              <w:rPr>
                <w:color w:val="000000"/>
              </w:rPr>
            </w:pPr>
            <w:r w:rsidRPr="00E26C54">
              <w:rPr>
                <w:color w:val="000000"/>
              </w:rPr>
              <w:t>Increase home's energy efficiency</w:t>
            </w:r>
          </w:p>
        </w:tc>
      </w:tr>
      <w:tr w:rsidR="002E13D4" w14:paraId="7CB398B3" w14:textId="77777777" w:rsidTr="00D52D34">
        <w:trPr>
          <w:trHeight w:val="290"/>
        </w:trPr>
        <w:tc>
          <w:tcPr>
            <w:tcW w:w="1701" w:type="dxa"/>
            <w:tcBorders>
              <w:top w:val="nil"/>
              <w:left w:val="nil"/>
              <w:bottom w:val="nil"/>
              <w:right w:val="nil"/>
            </w:tcBorders>
            <w:shd w:val="clear" w:color="auto" w:fill="auto"/>
            <w:noWrap/>
            <w:vAlign w:val="bottom"/>
            <w:hideMark/>
          </w:tcPr>
          <w:p w14:paraId="1EDB3E09"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5BE7AD1E" w14:textId="77777777" w:rsidR="002E13D4" w:rsidRPr="00E26C54" w:rsidRDefault="002E13D4" w:rsidP="00D52D34">
            <w:pPr>
              <w:jc w:val="center"/>
              <w:rPr>
                <w:color w:val="000000"/>
              </w:rPr>
            </w:pPr>
            <w:r w:rsidRPr="00E26C54">
              <w:rPr>
                <w:color w:val="000000"/>
              </w:rPr>
              <w:t>554</w:t>
            </w:r>
          </w:p>
        </w:tc>
        <w:tc>
          <w:tcPr>
            <w:tcW w:w="1454" w:type="dxa"/>
            <w:tcBorders>
              <w:top w:val="nil"/>
              <w:left w:val="nil"/>
              <w:bottom w:val="nil"/>
              <w:right w:val="nil"/>
            </w:tcBorders>
            <w:shd w:val="clear" w:color="auto" w:fill="auto"/>
            <w:noWrap/>
            <w:vAlign w:val="bottom"/>
            <w:hideMark/>
          </w:tcPr>
          <w:p w14:paraId="61E94D89" w14:textId="77777777" w:rsidR="002E13D4" w:rsidRPr="00E26C54" w:rsidRDefault="002E13D4" w:rsidP="00D52D34">
            <w:pPr>
              <w:jc w:val="center"/>
              <w:rPr>
                <w:color w:val="000000"/>
              </w:rPr>
            </w:pPr>
            <w:r w:rsidRPr="00E26C54">
              <w:rPr>
                <w:color w:val="000000"/>
              </w:rPr>
              <w:t>177</w:t>
            </w:r>
          </w:p>
        </w:tc>
        <w:tc>
          <w:tcPr>
            <w:tcW w:w="1380" w:type="dxa"/>
            <w:tcBorders>
              <w:top w:val="nil"/>
              <w:left w:val="nil"/>
              <w:bottom w:val="nil"/>
              <w:right w:val="nil"/>
            </w:tcBorders>
            <w:shd w:val="clear" w:color="auto" w:fill="auto"/>
            <w:noWrap/>
            <w:vAlign w:val="bottom"/>
            <w:hideMark/>
          </w:tcPr>
          <w:p w14:paraId="4E50615A" w14:textId="77777777" w:rsidR="002E13D4" w:rsidRPr="00E26C54" w:rsidRDefault="002E13D4" w:rsidP="00D52D34">
            <w:pPr>
              <w:jc w:val="center"/>
              <w:rPr>
                <w:color w:val="000000"/>
              </w:rPr>
            </w:pPr>
            <w:r w:rsidRPr="00E26C54">
              <w:rPr>
                <w:color w:val="000000"/>
              </w:rPr>
              <w:t>420</w:t>
            </w:r>
          </w:p>
        </w:tc>
      </w:tr>
      <w:tr w:rsidR="002E13D4" w14:paraId="46EE7FA9" w14:textId="77777777" w:rsidTr="00D52D34">
        <w:trPr>
          <w:trHeight w:val="290"/>
        </w:trPr>
        <w:tc>
          <w:tcPr>
            <w:tcW w:w="1701" w:type="dxa"/>
            <w:tcBorders>
              <w:top w:val="nil"/>
              <w:left w:val="nil"/>
              <w:bottom w:val="nil"/>
              <w:right w:val="nil"/>
            </w:tcBorders>
            <w:shd w:val="clear" w:color="auto" w:fill="auto"/>
            <w:noWrap/>
            <w:vAlign w:val="bottom"/>
            <w:hideMark/>
          </w:tcPr>
          <w:p w14:paraId="10F61785"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4BF112F8" w14:textId="77777777" w:rsidR="002E13D4" w:rsidRPr="00E26C54" w:rsidRDefault="002E13D4" w:rsidP="00D52D34">
            <w:pPr>
              <w:jc w:val="center"/>
              <w:rPr>
                <w:color w:val="000000"/>
              </w:rPr>
            </w:pPr>
            <w:r w:rsidRPr="00E26C54">
              <w:rPr>
                <w:color w:val="000000"/>
              </w:rPr>
              <w:t>501</w:t>
            </w:r>
          </w:p>
        </w:tc>
        <w:tc>
          <w:tcPr>
            <w:tcW w:w="1454" w:type="dxa"/>
            <w:tcBorders>
              <w:top w:val="nil"/>
              <w:left w:val="nil"/>
              <w:bottom w:val="nil"/>
              <w:right w:val="nil"/>
            </w:tcBorders>
            <w:shd w:val="clear" w:color="auto" w:fill="auto"/>
            <w:noWrap/>
            <w:vAlign w:val="bottom"/>
            <w:hideMark/>
          </w:tcPr>
          <w:p w14:paraId="7A71A322" w14:textId="77777777" w:rsidR="002E13D4" w:rsidRPr="00E26C54" w:rsidRDefault="002E13D4" w:rsidP="00D52D34">
            <w:pPr>
              <w:jc w:val="center"/>
              <w:rPr>
                <w:color w:val="000000"/>
              </w:rPr>
            </w:pPr>
            <w:r w:rsidRPr="00E26C54">
              <w:rPr>
                <w:color w:val="000000"/>
              </w:rPr>
              <w:t>169</w:t>
            </w:r>
          </w:p>
        </w:tc>
        <w:tc>
          <w:tcPr>
            <w:tcW w:w="1380" w:type="dxa"/>
            <w:tcBorders>
              <w:top w:val="nil"/>
              <w:left w:val="nil"/>
              <w:bottom w:val="nil"/>
              <w:right w:val="nil"/>
            </w:tcBorders>
            <w:shd w:val="clear" w:color="auto" w:fill="auto"/>
            <w:noWrap/>
            <w:vAlign w:val="bottom"/>
            <w:hideMark/>
          </w:tcPr>
          <w:p w14:paraId="748C56E5" w14:textId="77777777" w:rsidR="002E13D4" w:rsidRPr="00E26C54" w:rsidRDefault="002E13D4" w:rsidP="00D52D34">
            <w:pPr>
              <w:jc w:val="center"/>
              <w:rPr>
                <w:color w:val="000000"/>
              </w:rPr>
            </w:pPr>
            <w:r w:rsidRPr="00E26C54">
              <w:rPr>
                <w:color w:val="000000"/>
              </w:rPr>
              <w:t>320</w:t>
            </w:r>
          </w:p>
        </w:tc>
      </w:tr>
      <w:tr w:rsidR="002E13D4" w14:paraId="77E8D686"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46A44299"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4" w:space="0" w:color="auto"/>
              <w:right w:val="nil"/>
            </w:tcBorders>
            <w:shd w:val="clear" w:color="auto" w:fill="auto"/>
            <w:noWrap/>
            <w:vAlign w:val="bottom"/>
            <w:hideMark/>
          </w:tcPr>
          <w:p w14:paraId="269BB702" w14:textId="77777777" w:rsidR="002E13D4" w:rsidRPr="00E26C54" w:rsidRDefault="002E13D4" w:rsidP="00D52D34">
            <w:pPr>
              <w:jc w:val="center"/>
              <w:rPr>
                <w:color w:val="000000"/>
              </w:rPr>
            </w:pPr>
            <w:r w:rsidRPr="00E26C54">
              <w:rPr>
                <w:color w:val="000000"/>
              </w:rPr>
              <w:t>153</w:t>
            </w:r>
          </w:p>
        </w:tc>
        <w:tc>
          <w:tcPr>
            <w:tcW w:w="1454" w:type="dxa"/>
            <w:tcBorders>
              <w:top w:val="nil"/>
              <w:left w:val="nil"/>
              <w:bottom w:val="single" w:sz="4" w:space="0" w:color="auto"/>
              <w:right w:val="nil"/>
            </w:tcBorders>
            <w:shd w:val="clear" w:color="auto" w:fill="auto"/>
            <w:noWrap/>
            <w:vAlign w:val="bottom"/>
            <w:hideMark/>
          </w:tcPr>
          <w:p w14:paraId="3EC88FE2" w14:textId="77777777" w:rsidR="002E13D4" w:rsidRPr="00E26C54" w:rsidRDefault="002E13D4" w:rsidP="00D52D34">
            <w:pPr>
              <w:jc w:val="center"/>
              <w:rPr>
                <w:color w:val="000000"/>
              </w:rPr>
            </w:pPr>
            <w:r w:rsidRPr="00E26C54">
              <w:rPr>
                <w:color w:val="000000"/>
              </w:rPr>
              <w:t>97</w:t>
            </w:r>
          </w:p>
        </w:tc>
        <w:tc>
          <w:tcPr>
            <w:tcW w:w="1380" w:type="dxa"/>
            <w:tcBorders>
              <w:top w:val="nil"/>
              <w:left w:val="nil"/>
              <w:bottom w:val="single" w:sz="4" w:space="0" w:color="auto"/>
              <w:right w:val="nil"/>
            </w:tcBorders>
            <w:shd w:val="clear" w:color="auto" w:fill="auto"/>
            <w:noWrap/>
            <w:vAlign w:val="bottom"/>
            <w:hideMark/>
          </w:tcPr>
          <w:p w14:paraId="2F44A7DF" w14:textId="77777777" w:rsidR="002E13D4" w:rsidRPr="00E26C54" w:rsidRDefault="002E13D4" w:rsidP="00D52D34">
            <w:pPr>
              <w:jc w:val="center"/>
              <w:rPr>
                <w:color w:val="000000"/>
              </w:rPr>
            </w:pPr>
            <w:r w:rsidRPr="00E26C54">
              <w:rPr>
                <w:color w:val="000000"/>
              </w:rPr>
              <w:t>193</w:t>
            </w:r>
          </w:p>
        </w:tc>
      </w:tr>
      <w:tr w:rsidR="002E13D4" w14:paraId="37085653" w14:textId="77777777" w:rsidTr="00D52D34">
        <w:trPr>
          <w:trHeight w:val="290"/>
        </w:trPr>
        <w:tc>
          <w:tcPr>
            <w:tcW w:w="1701" w:type="dxa"/>
            <w:tcBorders>
              <w:top w:val="nil"/>
              <w:left w:val="nil"/>
              <w:bottom w:val="nil"/>
              <w:right w:val="nil"/>
            </w:tcBorders>
            <w:shd w:val="clear" w:color="auto" w:fill="auto"/>
            <w:noWrap/>
            <w:vAlign w:val="bottom"/>
            <w:hideMark/>
          </w:tcPr>
          <w:p w14:paraId="3A7ABB94" w14:textId="77777777" w:rsidR="002E13D4" w:rsidRPr="00E26C54" w:rsidRDefault="002E13D4" w:rsidP="00D52D34">
            <w:pPr>
              <w:jc w:val="center"/>
              <w:rPr>
                <w:color w:val="000000"/>
              </w:rPr>
            </w:pPr>
          </w:p>
        </w:tc>
        <w:tc>
          <w:tcPr>
            <w:tcW w:w="3873" w:type="dxa"/>
            <w:gridSpan w:val="3"/>
            <w:tcBorders>
              <w:top w:val="single" w:sz="4" w:space="0" w:color="auto"/>
              <w:left w:val="nil"/>
              <w:bottom w:val="single" w:sz="4" w:space="0" w:color="auto"/>
              <w:right w:val="nil"/>
            </w:tcBorders>
            <w:shd w:val="clear" w:color="auto" w:fill="auto"/>
            <w:noWrap/>
            <w:vAlign w:val="bottom"/>
            <w:hideMark/>
          </w:tcPr>
          <w:p w14:paraId="117B01FF" w14:textId="77777777" w:rsidR="002E13D4" w:rsidRPr="00E26C54" w:rsidRDefault="002E13D4" w:rsidP="00D52D34">
            <w:pPr>
              <w:jc w:val="center"/>
              <w:rPr>
                <w:color w:val="000000"/>
              </w:rPr>
            </w:pPr>
            <w:r w:rsidRPr="00E26C54">
              <w:rPr>
                <w:color w:val="000000"/>
              </w:rPr>
              <w:t>Purchase carbon offsets</w:t>
            </w:r>
          </w:p>
        </w:tc>
      </w:tr>
      <w:tr w:rsidR="002E13D4" w14:paraId="000C2504" w14:textId="77777777" w:rsidTr="00D52D34">
        <w:trPr>
          <w:trHeight w:val="290"/>
        </w:trPr>
        <w:tc>
          <w:tcPr>
            <w:tcW w:w="1701" w:type="dxa"/>
            <w:tcBorders>
              <w:top w:val="nil"/>
              <w:left w:val="nil"/>
              <w:bottom w:val="nil"/>
              <w:right w:val="nil"/>
            </w:tcBorders>
            <w:shd w:val="clear" w:color="auto" w:fill="auto"/>
            <w:noWrap/>
            <w:vAlign w:val="bottom"/>
            <w:hideMark/>
          </w:tcPr>
          <w:p w14:paraId="55E47AF4"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394DC373" w14:textId="77777777" w:rsidR="002E13D4" w:rsidRPr="00E26C54" w:rsidRDefault="002E13D4" w:rsidP="00D52D34">
            <w:pPr>
              <w:jc w:val="center"/>
              <w:rPr>
                <w:color w:val="000000"/>
              </w:rPr>
            </w:pPr>
            <w:r w:rsidRPr="00E26C54">
              <w:rPr>
                <w:color w:val="000000"/>
              </w:rPr>
              <w:t>140</w:t>
            </w:r>
          </w:p>
        </w:tc>
        <w:tc>
          <w:tcPr>
            <w:tcW w:w="1454" w:type="dxa"/>
            <w:tcBorders>
              <w:top w:val="nil"/>
              <w:left w:val="nil"/>
              <w:bottom w:val="nil"/>
              <w:right w:val="nil"/>
            </w:tcBorders>
            <w:shd w:val="clear" w:color="auto" w:fill="auto"/>
            <w:noWrap/>
            <w:vAlign w:val="bottom"/>
            <w:hideMark/>
          </w:tcPr>
          <w:p w14:paraId="774FE053" w14:textId="77777777" w:rsidR="002E13D4" w:rsidRPr="00E26C54" w:rsidRDefault="002E13D4" w:rsidP="00D52D34">
            <w:pPr>
              <w:jc w:val="center"/>
              <w:rPr>
                <w:color w:val="000000"/>
              </w:rPr>
            </w:pPr>
            <w:r w:rsidRPr="00E26C54">
              <w:rPr>
                <w:color w:val="000000"/>
              </w:rPr>
              <w:t>40</w:t>
            </w:r>
          </w:p>
        </w:tc>
        <w:tc>
          <w:tcPr>
            <w:tcW w:w="1380" w:type="dxa"/>
            <w:tcBorders>
              <w:top w:val="nil"/>
              <w:left w:val="nil"/>
              <w:bottom w:val="nil"/>
              <w:right w:val="nil"/>
            </w:tcBorders>
            <w:shd w:val="clear" w:color="auto" w:fill="auto"/>
            <w:noWrap/>
            <w:vAlign w:val="bottom"/>
            <w:hideMark/>
          </w:tcPr>
          <w:p w14:paraId="4E5DD047" w14:textId="77777777" w:rsidR="002E13D4" w:rsidRPr="00E26C54" w:rsidRDefault="002E13D4" w:rsidP="00D52D34">
            <w:pPr>
              <w:jc w:val="center"/>
              <w:rPr>
                <w:color w:val="000000"/>
              </w:rPr>
            </w:pPr>
            <w:r w:rsidRPr="00E26C54">
              <w:rPr>
                <w:color w:val="000000"/>
              </w:rPr>
              <w:t>78</w:t>
            </w:r>
          </w:p>
        </w:tc>
      </w:tr>
      <w:tr w:rsidR="002E13D4" w14:paraId="399AD449" w14:textId="77777777" w:rsidTr="00D52D34">
        <w:trPr>
          <w:trHeight w:val="290"/>
        </w:trPr>
        <w:tc>
          <w:tcPr>
            <w:tcW w:w="1701" w:type="dxa"/>
            <w:tcBorders>
              <w:top w:val="nil"/>
              <w:left w:val="nil"/>
              <w:bottom w:val="nil"/>
              <w:right w:val="nil"/>
            </w:tcBorders>
            <w:shd w:val="clear" w:color="auto" w:fill="auto"/>
            <w:noWrap/>
            <w:vAlign w:val="bottom"/>
            <w:hideMark/>
          </w:tcPr>
          <w:p w14:paraId="6CF4A92C"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010AE8F6" w14:textId="77777777" w:rsidR="002E13D4" w:rsidRPr="00E26C54" w:rsidRDefault="002E13D4" w:rsidP="00D52D34">
            <w:pPr>
              <w:jc w:val="center"/>
              <w:rPr>
                <w:color w:val="000000"/>
              </w:rPr>
            </w:pPr>
            <w:r w:rsidRPr="00E26C54">
              <w:rPr>
                <w:color w:val="000000"/>
              </w:rPr>
              <w:t>441</w:t>
            </w:r>
          </w:p>
        </w:tc>
        <w:tc>
          <w:tcPr>
            <w:tcW w:w="1454" w:type="dxa"/>
            <w:tcBorders>
              <w:top w:val="nil"/>
              <w:left w:val="nil"/>
              <w:bottom w:val="nil"/>
              <w:right w:val="nil"/>
            </w:tcBorders>
            <w:shd w:val="clear" w:color="auto" w:fill="auto"/>
            <w:noWrap/>
            <w:vAlign w:val="bottom"/>
            <w:hideMark/>
          </w:tcPr>
          <w:p w14:paraId="1A97DCBE" w14:textId="77777777" w:rsidR="002E13D4" w:rsidRPr="00E26C54" w:rsidRDefault="002E13D4" w:rsidP="00D52D34">
            <w:pPr>
              <w:jc w:val="center"/>
              <w:rPr>
                <w:color w:val="000000"/>
              </w:rPr>
            </w:pPr>
            <w:r w:rsidRPr="00E26C54">
              <w:rPr>
                <w:color w:val="000000"/>
              </w:rPr>
              <w:t>126</w:t>
            </w:r>
          </w:p>
        </w:tc>
        <w:tc>
          <w:tcPr>
            <w:tcW w:w="1380" w:type="dxa"/>
            <w:tcBorders>
              <w:top w:val="nil"/>
              <w:left w:val="nil"/>
              <w:bottom w:val="nil"/>
              <w:right w:val="nil"/>
            </w:tcBorders>
            <w:shd w:val="clear" w:color="auto" w:fill="auto"/>
            <w:noWrap/>
            <w:vAlign w:val="bottom"/>
            <w:hideMark/>
          </w:tcPr>
          <w:p w14:paraId="4EFC216B" w14:textId="77777777" w:rsidR="002E13D4" w:rsidRPr="00E26C54" w:rsidRDefault="002E13D4" w:rsidP="00D52D34">
            <w:pPr>
              <w:jc w:val="center"/>
              <w:rPr>
                <w:color w:val="000000"/>
              </w:rPr>
            </w:pPr>
            <w:r w:rsidRPr="00E26C54">
              <w:rPr>
                <w:color w:val="000000"/>
              </w:rPr>
              <w:t>187</w:t>
            </w:r>
          </w:p>
        </w:tc>
      </w:tr>
      <w:tr w:rsidR="002E13D4" w14:paraId="142048F4"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03CEBE8D"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4" w:space="0" w:color="auto"/>
              <w:right w:val="nil"/>
            </w:tcBorders>
            <w:shd w:val="clear" w:color="auto" w:fill="auto"/>
            <w:noWrap/>
            <w:vAlign w:val="bottom"/>
            <w:hideMark/>
          </w:tcPr>
          <w:p w14:paraId="2D70EC62" w14:textId="77777777" w:rsidR="002E13D4" w:rsidRPr="00E26C54" w:rsidRDefault="002E13D4" w:rsidP="00D52D34">
            <w:pPr>
              <w:jc w:val="center"/>
              <w:rPr>
                <w:color w:val="000000"/>
              </w:rPr>
            </w:pPr>
            <w:r w:rsidRPr="00E26C54">
              <w:rPr>
                <w:color w:val="000000"/>
              </w:rPr>
              <w:t>626</w:t>
            </w:r>
          </w:p>
        </w:tc>
        <w:tc>
          <w:tcPr>
            <w:tcW w:w="1454" w:type="dxa"/>
            <w:tcBorders>
              <w:top w:val="nil"/>
              <w:left w:val="nil"/>
              <w:bottom w:val="single" w:sz="4" w:space="0" w:color="auto"/>
              <w:right w:val="nil"/>
            </w:tcBorders>
            <w:shd w:val="clear" w:color="auto" w:fill="auto"/>
            <w:noWrap/>
            <w:vAlign w:val="bottom"/>
            <w:hideMark/>
          </w:tcPr>
          <w:p w14:paraId="6029382D" w14:textId="77777777" w:rsidR="002E13D4" w:rsidRPr="00E26C54" w:rsidRDefault="002E13D4" w:rsidP="00D52D34">
            <w:pPr>
              <w:jc w:val="center"/>
              <w:rPr>
                <w:color w:val="000000"/>
              </w:rPr>
            </w:pPr>
            <w:r w:rsidRPr="00E26C54">
              <w:rPr>
                <w:color w:val="000000"/>
              </w:rPr>
              <w:t>280</w:t>
            </w:r>
          </w:p>
        </w:tc>
        <w:tc>
          <w:tcPr>
            <w:tcW w:w="1380" w:type="dxa"/>
            <w:tcBorders>
              <w:top w:val="nil"/>
              <w:left w:val="nil"/>
              <w:bottom w:val="single" w:sz="4" w:space="0" w:color="auto"/>
              <w:right w:val="nil"/>
            </w:tcBorders>
            <w:shd w:val="clear" w:color="auto" w:fill="auto"/>
            <w:noWrap/>
            <w:vAlign w:val="bottom"/>
            <w:hideMark/>
          </w:tcPr>
          <w:p w14:paraId="285D089D" w14:textId="77777777" w:rsidR="002E13D4" w:rsidRPr="00E26C54" w:rsidRDefault="002E13D4" w:rsidP="00D52D34">
            <w:pPr>
              <w:jc w:val="center"/>
              <w:rPr>
                <w:color w:val="000000"/>
              </w:rPr>
            </w:pPr>
            <w:r w:rsidRPr="00E26C54">
              <w:rPr>
                <w:color w:val="000000"/>
              </w:rPr>
              <w:t>664</w:t>
            </w:r>
          </w:p>
        </w:tc>
      </w:tr>
      <w:tr w:rsidR="002E13D4" w14:paraId="07A9F82F" w14:textId="77777777" w:rsidTr="00D52D34">
        <w:trPr>
          <w:trHeight w:val="290"/>
        </w:trPr>
        <w:tc>
          <w:tcPr>
            <w:tcW w:w="1701" w:type="dxa"/>
            <w:tcBorders>
              <w:top w:val="nil"/>
              <w:left w:val="nil"/>
              <w:bottom w:val="nil"/>
              <w:right w:val="nil"/>
            </w:tcBorders>
            <w:shd w:val="clear" w:color="auto" w:fill="auto"/>
            <w:noWrap/>
            <w:vAlign w:val="bottom"/>
            <w:hideMark/>
          </w:tcPr>
          <w:p w14:paraId="359B6AEB" w14:textId="77777777" w:rsidR="002E13D4" w:rsidRPr="00E26C54" w:rsidRDefault="002E13D4" w:rsidP="00D52D34">
            <w:pPr>
              <w:jc w:val="center"/>
              <w:rPr>
                <w:color w:val="000000"/>
              </w:rPr>
            </w:pPr>
          </w:p>
        </w:tc>
        <w:tc>
          <w:tcPr>
            <w:tcW w:w="3873" w:type="dxa"/>
            <w:gridSpan w:val="3"/>
            <w:tcBorders>
              <w:top w:val="single" w:sz="4" w:space="0" w:color="auto"/>
              <w:left w:val="nil"/>
              <w:bottom w:val="single" w:sz="4" w:space="0" w:color="auto"/>
              <w:right w:val="nil"/>
            </w:tcBorders>
            <w:shd w:val="clear" w:color="auto" w:fill="auto"/>
            <w:noWrap/>
            <w:vAlign w:val="bottom"/>
            <w:hideMark/>
          </w:tcPr>
          <w:p w14:paraId="26618EA4" w14:textId="77777777" w:rsidR="002E13D4" w:rsidRPr="00E26C54" w:rsidRDefault="002E13D4" w:rsidP="00D52D34">
            <w:pPr>
              <w:jc w:val="center"/>
              <w:rPr>
                <w:color w:val="000000"/>
              </w:rPr>
            </w:pPr>
            <w:r w:rsidRPr="00E26C54">
              <w:rPr>
                <w:color w:val="000000"/>
              </w:rPr>
              <w:t>Reduce meat consumption</w:t>
            </w:r>
          </w:p>
        </w:tc>
      </w:tr>
      <w:tr w:rsidR="002E13D4" w14:paraId="62127F18" w14:textId="77777777" w:rsidTr="00D52D34">
        <w:trPr>
          <w:trHeight w:val="290"/>
        </w:trPr>
        <w:tc>
          <w:tcPr>
            <w:tcW w:w="1701" w:type="dxa"/>
            <w:tcBorders>
              <w:top w:val="nil"/>
              <w:left w:val="nil"/>
              <w:bottom w:val="nil"/>
              <w:right w:val="nil"/>
            </w:tcBorders>
            <w:shd w:val="clear" w:color="auto" w:fill="auto"/>
            <w:noWrap/>
            <w:vAlign w:val="bottom"/>
            <w:hideMark/>
          </w:tcPr>
          <w:p w14:paraId="1EA2C4F2"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656A2F49" w14:textId="77777777" w:rsidR="002E13D4" w:rsidRPr="00E26C54" w:rsidRDefault="002E13D4" w:rsidP="00D52D34">
            <w:pPr>
              <w:jc w:val="center"/>
              <w:rPr>
                <w:color w:val="000000"/>
              </w:rPr>
            </w:pPr>
            <w:r w:rsidRPr="00E26C54">
              <w:rPr>
                <w:color w:val="000000"/>
              </w:rPr>
              <w:t>503</w:t>
            </w:r>
          </w:p>
        </w:tc>
        <w:tc>
          <w:tcPr>
            <w:tcW w:w="1454" w:type="dxa"/>
            <w:tcBorders>
              <w:top w:val="nil"/>
              <w:left w:val="nil"/>
              <w:bottom w:val="nil"/>
              <w:right w:val="nil"/>
            </w:tcBorders>
            <w:shd w:val="clear" w:color="auto" w:fill="auto"/>
            <w:noWrap/>
            <w:vAlign w:val="bottom"/>
            <w:hideMark/>
          </w:tcPr>
          <w:p w14:paraId="35A4E647" w14:textId="77777777" w:rsidR="002E13D4" w:rsidRPr="00E26C54" w:rsidRDefault="002E13D4" w:rsidP="00D52D34">
            <w:pPr>
              <w:jc w:val="center"/>
              <w:rPr>
                <w:color w:val="000000"/>
              </w:rPr>
            </w:pPr>
            <w:r w:rsidRPr="00E26C54">
              <w:rPr>
                <w:color w:val="000000"/>
              </w:rPr>
              <w:t>136</w:t>
            </w:r>
          </w:p>
        </w:tc>
        <w:tc>
          <w:tcPr>
            <w:tcW w:w="1380" w:type="dxa"/>
            <w:tcBorders>
              <w:top w:val="nil"/>
              <w:left w:val="nil"/>
              <w:bottom w:val="nil"/>
              <w:right w:val="nil"/>
            </w:tcBorders>
            <w:shd w:val="clear" w:color="auto" w:fill="auto"/>
            <w:noWrap/>
            <w:vAlign w:val="bottom"/>
            <w:hideMark/>
          </w:tcPr>
          <w:p w14:paraId="1222F4B5" w14:textId="77777777" w:rsidR="002E13D4" w:rsidRPr="00E26C54" w:rsidRDefault="002E13D4" w:rsidP="00D52D34">
            <w:pPr>
              <w:jc w:val="center"/>
              <w:rPr>
                <w:color w:val="000000"/>
              </w:rPr>
            </w:pPr>
            <w:r w:rsidRPr="00E26C54">
              <w:rPr>
                <w:color w:val="000000"/>
              </w:rPr>
              <w:t>238</w:t>
            </w:r>
          </w:p>
        </w:tc>
      </w:tr>
      <w:tr w:rsidR="002E13D4" w14:paraId="4B9BEF95" w14:textId="77777777" w:rsidTr="00D52D34">
        <w:trPr>
          <w:trHeight w:val="290"/>
        </w:trPr>
        <w:tc>
          <w:tcPr>
            <w:tcW w:w="1701" w:type="dxa"/>
            <w:tcBorders>
              <w:top w:val="nil"/>
              <w:left w:val="nil"/>
              <w:bottom w:val="nil"/>
              <w:right w:val="nil"/>
            </w:tcBorders>
            <w:shd w:val="clear" w:color="auto" w:fill="auto"/>
            <w:noWrap/>
            <w:vAlign w:val="bottom"/>
            <w:hideMark/>
          </w:tcPr>
          <w:p w14:paraId="7AA2B686"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4F4127B8" w14:textId="77777777" w:rsidR="002E13D4" w:rsidRPr="00E26C54" w:rsidRDefault="002E13D4" w:rsidP="00D52D34">
            <w:pPr>
              <w:jc w:val="center"/>
              <w:rPr>
                <w:color w:val="000000"/>
              </w:rPr>
            </w:pPr>
            <w:r w:rsidRPr="00E26C54">
              <w:rPr>
                <w:color w:val="000000"/>
              </w:rPr>
              <w:t>315</w:t>
            </w:r>
          </w:p>
        </w:tc>
        <w:tc>
          <w:tcPr>
            <w:tcW w:w="1454" w:type="dxa"/>
            <w:tcBorders>
              <w:top w:val="nil"/>
              <w:left w:val="nil"/>
              <w:bottom w:val="nil"/>
              <w:right w:val="nil"/>
            </w:tcBorders>
            <w:shd w:val="clear" w:color="auto" w:fill="auto"/>
            <w:noWrap/>
            <w:vAlign w:val="bottom"/>
            <w:hideMark/>
          </w:tcPr>
          <w:p w14:paraId="119D8D32" w14:textId="77777777" w:rsidR="002E13D4" w:rsidRPr="00E26C54" w:rsidRDefault="002E13D4" w:rsidP="00D52D34">
            <w:pPr>
              <w:jc w:val="center"/>
              <w:rPr>
                <w:color w:val="000000"/>
              </w:rPr>
            </w:pPr>
            <w:r w:rsidRPr="00E26C54">
              <w:rPr>
                <w:color w:val="000000"/>
              </w:rPr>
              <w:t>88</w:t>
            </w:r>
          </w:p>
        </w:tc>
        <w:tc>
          <w:tcPr>
            <w:tcW w:w="1380" w:type="dxa"/>
            <w:tcBorders>
              <w:top w:val="nil"/>
              <w:left w:val="nil"/>
              <w:bottom w:val="nil"/>
              <w:right w:val="nil"/>
            </w:tcBorders>
            <w:shd w:val="clear" w:color="auto" w:fill="auto"/>
            <w:noWrap/>
            <w:vAlign w:val="bottom"/>
            <w:hideMark/>
          </w:tcPr>
          <w:p w14:paraId="643E785A" w14:textId="77777777" w:rsidR="002E13D4" w:rsidRPr="00E26C54" w:rsidRDefault="002E13D4" w:rsidP="00D52D34">
            <w:pPr>
              <w:jc w:val="center"/>
              <w:rPr>
                <w:color w:val="000000"/>
              </w:rPr>
            </w:pPr>
            <w:r w:rsidRPr="00E26C54">
              <w:rPr>
                <w:color w:val="000000"/>
              </w:rPr>
              <w:t>141</w:t>
            </w:r>
          </w:p>
        </w:tc>
      </w:tr>
      <w:tr w:rsidR="002E13D4" w14:paraId="3F9FCE45" w14:textId="77777777" w:rsidTr="00D52D34">
        <w:trPr>
          <w:trHeight w:val="290"/>
        </w:trPr>
        <w:tc>
          <w:tcPr>
            <w:tcW w:w="1701" w:type="dxa"/>
            <w:tcBorders>
              <w:top w:val="nil"/>
              <w:left w:val="nil"/>
              <w:bottom w:val="single" w:sz="4" w:space="0" w:color="auto"/>
              <w:right w:val="nil"/>
            </w:tcBorders>
            <w:shd w:val="clear" w:color="auto" w:fill="auto"/>
            <w:noWrap/>
            <w:vAlign w:val="bottom"/>
            <w:hideMark/>
          </w:tcPr>
          <w:p w14:paraId="38430DA2"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4" w:space="0" w:color="auto"/>
              <w:right w:val="nil"/>
            </w:tcBorders>
            <w:shd w:val="clear" w:color="auto" w:fill="auto"/>
            <w:noWrap/>
            <w:vAlign w:val="bottom"/>
            <w:hideMark/>
          </w:tcPr>
          <w:p w14:paraId="7F6EC5E8" w14:textId="77777777" w:rsidR="002E13D4" w:rsidRPr="00E26C54" w:rsidRDefault="002E13D4" w:rsidP="00D52D34">
            <w:pPr>
              <w:jc w:val="center"/>
              <w:rPr>
                <w:color w:val="000000"/>
              </w:rPr>
            </w:pPr>
            <w:r w:rsidRPr="00E26C54">
              <w:rPr>
                <w:color w:val="000000"/>
              </w:rPr>
              <w:t>390</w:t>
            </w:r>
          </w:p>
        </w:tc>
        <w:tc>
          <w:tcPr>
            <w:tcW w:w="1454" w:type="dxa"/>
            <w:tcBorders>
              <w:top w:val="nil"/>
              <w:left w:val="nil"/>
              <w:bottom w:val="single" w:sz="4" w:space="0" w:color="auto"/>
              <w:right w:val="nil"/>
            </w:tcBorders>
            <w:shd w:val="clear" w:color="auto" w:fill="auto"/>
            <w:noWrap/>
            <w:vAlign w:val="bottom"/>
            <w:hideMark/>
          </w:tcPr>
          <w:p w14:paraId="57AB4F1D" w14:textId="77777777" w:rsidR="002E13D4" w:rsidRPr="00E26C54" w:rsidRDefault="002E13D4" w:rsidP="00D52D34">
            <w:pPr>
              <w:jc w:val="center"/>
              <w:rPr>
                <w:color w:val="000000"/>
              </w:rPr>
            </w:pPr>
            <w:r w:rsidRPr="00E26C54">
              <w:rPr>
                <w:color w:val="000000"/>
              </w:rPr>
              <w:t>222</w:t>
            </w:r>
          </w:p>
        </w:tc>
        <w:tc>
          <w:tcPr>
            <w:tcW w:w="1380" w:type="dxa"/>
            <w:tcBorders>
              <w:top w:val="nil"/>
              <w:left w:val="nil"/>
              <w:bottom w:val="single" w:sz="4" w:space="0" w:color="auto"/>
              <w:right w:val="nil"/>
            </w:tcBorders>
            <w:shd w:val="clear" w:color="auto" w:fill="auto"/>
            <w:noWrap/>
            <w:vAlign w:val="bottom"/>
            <w:hideMark/>
          </w:tcPr>
          <w:p w14:paraId="6206F2DC" w14:textId="77777777" w:rsidR="002E13D4" w:rsidRPr="00E26C54" w:rsidRDefault="002E13D4" w:rsidP="00D52D34">
            <w:pPr>
              <w:jc w:val="center"/>
              <w:rPr>
                <w:color w:val="000000"/>
              </w:rPr>
            </w:pPr>
            <w:r w:rsidRPr="00E26C54">
              <w:rPr>
                <w:color w:val="000000"/>
              </w:rPr>
              <w:t>551</w:t>
            </w:r>
          </w:p>
        </w:tc>
      </w:tr>
      <w:tr w:rsidR="002E13D4" w14:paraId="7356A07D" w14:textId="77777777" w:rsidTr="00D52D34">
        <w:trPr>
          <w:trHeight w:val="290"/>
        </w:trPr>
        <w:tc>
          <w:tcPr>
            <w:tcW w:w="1701" w:type="dxa"/>
            <w:tcBorders>
              <w:top w:val="nil"/>
              <w:left w:val="nil"/>
              <w:bottom w:val="nil"/>
              <w:right w:val="nil"/>
            </w:tcBorders>
            <w:shd w:val="clear" w:color="auto" w:fill="auto"/>
            <w:noWrap/>
            <w:vAlign w:val="bottom"/>
            <w:hideMark/>
          </w:tcPr>
          <w:p w14:paraId="70B8F991" w14:textId="77777777" w:rsidR="002E13D4" w:rsidRPr="00E26C54" w:rsidRDefault="002E13D4" w:rsidP="00D52D34">
            <w:pPr>
              <w:jc w:val="center"/>
              <w:rPr>
                <w:color w:val="000000"/>
              </w:rPr>
            </w:pPr>
          </w:p>
        </w:tc>
        <w:tc>
          <w:tcPr>
            <w:tcW w:w="3873" w:type="dxa"/>
            <w:gridSpan w:val="3"/>
            <w:tcBorders>
              <w:top w:val="single" w:sz="4" w:space="0" w:color="auto"/>
              <w:left w:val="nil"/>
              <w:bottom w:val="single" w:sz="4" w:space="0" w:color="auto"/>
              <w:right w:val="nil"/>
            </w:tcBorders>
            <w:shd w:val="clear" w:color="auto" w:fill="auto"/>
            <w:noWrap/>
            <w:vAlign w:val="bottom"/>
            <w:hideMark/>
          </w:tcPr>
          <w:p w14:paraId="034B1AFA" w14:textId="77777777" w:rsidR="002E13D4" w:rsidRPr="00E26C54" w:rsidRDefault="002E13D4" w:rsidP="00D52D34">
            <w:pPr>
              <w:jc w:val="center"/>
              <w:rPr>
                <w:color w:val="000000"/>
              </w:rPr>
            </w:pPr>
            <w:r w:rsidRPr="00E26C54">
              <w:rPr>
                <w:color w:val="000000"/>
              </w:rPr>
              <w:t>Fewer trips by plane</w:t>
            </w:r>
          </w:p>
        </w:tc>
      </w:tr>
      <w:tr w:rsidR="002E13D4" w14:paraId="15299894" w14:textId="77777777" w:rsidTr="00D52D34">
        <w:trPr>
          <w:trHeight w:val="290"/>
        </w:trPr>
        <w:tc>
          <w:tcPr>
            <w:tcW w:w="1701" w:type="dxa"/>
            <w:tcBorders>
              <w:top w:val="nil"/>
              <w:left w:val="nil"/>
              <w:bottom w:val="nil"/>
              <w:right w:val="nil"/>
            </w:tcBorders>
            <w:shd w:val="clear" w:color="auto" w:fill="auto"/>
            <w:noWrap/>
            <w:vAlign w:val="bottom"/>
            <w:hideMark/>
          </w:tcPr>
          <w:p w14:paraId="5D57DA0A" w14:textId="77777777" w:rsidR="002E13D4" w:rsidRPr="00E26C54" w:rsidRDefault="002E13D4" w:rsidP="00D52D34">
            <w:pPr>
              <w:rPr>
                <w:color w:val="000000"/>
              </w:rPr>
            </w:pPr>
            <w:r w:rsidRPr="00E26C54">
              <w:rPr>
                <w:color w:val="000000"/>
              </w:rPr>
              <w:t>Done</w:t>
            </w:r>
          </w:p>
        </w:tc>
        <w:tc>
          <w:tcPr>
            <w:tcW w:w="1039" w:type="dxa"/>
            <w:tcBorders>
              <w:top w:val="nil"/>
              <w:left w:val="nil"/>
              <w:bottom w:val="nil"/>
              <w:right w:val="nil"/>
            </w:tcBorders>
            <w:shd w:val="clear" w:color="auto" w:fill="auto"/>
            <w:noWrap/>
            <w:vAlign w:val="bottom"/>
            <w:hideMark/>
          </w:tcPr>
          <w:p w14:paraId="0E54A181" w14:textId="77777777" w:rsidR="002E13D4" w:rsidRPr="00E26C54" w:rsidRDefault="002E13D4" w:rsidP="00D52D34">
            <w:pPr>
              <w:jc w:val="center"/>
              <w:rPr>
                <w:color w:val="000000"/>
              </w:rPr>
            </w:pPr>
            <w:r w:rsidRPr="00E26C54">
              <w:rPr>
                <w:color w:val="000000"/>
              </w:rPr>
              <w:t>699</w:t>
            </w:r>
          </w:p>
        </w:tc>
        <w:tc>
          <w:tcPr>
            <w:tcW w:w="1454" w:type="dxa"/>
            <w:tcBorders>
              <w:top w:val="nil"/>
              <w:left w:val="nil"/>
              <w:bottom w:val="nil"/>
              <w:right w:val="nil"/>
            </w:tcBorders>
            <w:shd w:val="clear" w:color="auto" w:fill="auto"/>
            <w:noWrap/>
            <w:vAlign w:val="bottom"/>
            <w:hideMark/>
          </w:tcPr>
          <w:p w14:paraId="5FC48C9B" w14:textId="77777777" w:rsidR="002E13D4" w:rsidRPr="00E26C54" w:rsidRDefault="002E13D4" w:rsidP="00D52D34">
            <w:pPr>
              <w:jc w:val="center"/>
              <w:rPr>
                <w:color w:val="000000"/>
              </w:rPr>
            </w:pPr>
            <w:r w:rsidRPr="00E26C54">
              <w:rPr>
                <w:color w:val="000000"/>
              </w:rPr>
              <w:t>245</w:t>
            </w:r>
          </w:p>
        </w:tc>
        <w:tc>
          <w:tcPr>
            <w:tcW w:w="1380" w:type="dxa"/>
            <w:tcBorders>
              <w:top w:val="nil"/>
              <w:left w:val="nil"/>
              <w:bottom w:val="nil"/>
              <w:right w:val="nil"/>
            </w:tcBorders>
            <w:shd w:val="clear" w:color="auto" w:fill="auto"/>
            <w:noWrap/>
            <w:vAlign w:val="bottom"/>
            <w:hideMark/>
          </w:tcPr>
          <w:p w14:paraId="1252FFBC" w14:textId="77777777" w:rsidR="002E13D4" w:rsidRPr="00E26C54" w:rsidRDefault="002E13D4" w:rsidP="00D52D34">
            <w:pPr>
              <w:jc w:val="center"/>
              <w:rPr>
                <w:color w:val="000000"/>
              </w:rPr>
            </w:pPr>
            <w:r w:rsidRPr="00E26C54">
              <w:rPr>
                <w:color w:val="000000"/>
              </w:rPr>
              <w:t>453</w:t>
            </w:r>
          </w:p>
        </w:tc>
      </w:tr>
      <w:tr w:rsidR="002E13D4" w14:paraId="65A57C3B" w14:textId="77777777" w:rsidTr="00D52D34">
        <w:trPr>
          <w:trHeight w:val="290"/>
        </w:trPr>
        <w:tc>
          <w:tcPr>
            <w:tcW w:w="1701" w:type="dxa"/>
            <w:tcBorders>
              <w:top w:val="nil"/>
              <w:left w:val="nil"/>
              <w:bottom w:val="nil"/>
              <w:right w:val="nil"/>
            </w:tcBorders>
            <w:shd w:val="clear" w:color="auto" w:fill="auto"/>
            <w:noWrap/>
            <w:vAlign w:val="bottom"/>
            <w:hideMark/>
          </w:tcPr>
          <w:p w14:paraId="77CF31F7" w14:textId="77777777" w:rsidR="002E13D4" w:rsidRPr="00E26C54" w:rsidRDefault="002E13D4" w:rsidP="00D52D34">
            <w:pPr>
              <w:rPr>
                <w:color w:val="000000"/>
              </w:rPr>
            </w:pPr>
            <w:r w:rsidRPr="00E26C54">
              <w:rPr>
                <w:color w:val="000000"/>
              </w:rPr>
              <w:t>Plan to do</w:t>
            </w:r>
          </w:p>
        </w:tc>
        <w:tc>
          <w:tcPr>
            <w:tcW w:w="1039" w:type="dxa"/>
            <w:tcBorders>
              <w:top w:val="nil"/>
              <w:left w:val="nil"/>
              <w:bottom w:val="nil"/>
              <w:right w:val="nil"/>
            </w:tcBorders>
            <w:shd w:val="clear" w:color="auto" w:fill="auto"/>
            <w:noWrap/>
            <w:vAlign w:val="bottom"/>
            <w:hideMark/>
          </w:tcPr>
          <w:p w14:paraId="62BCC684" w14:textId="77777777" w:rsidR="002E13D4" w:rsidRPr="00E26C54" w:rsidRDefault="002E13D4" w:rsidP="00D52D34">
            <w:pPr>
              <w:jc w:val="center"/>
              <w:rPr>
                <w:color w:val="000000"/>
              </w:rPr>
            </w:pPr>
            <w:r w:rsidRPr="00E26C54">
              <w:rPr>
                <w:color w:val="000000"/>
              </w:rPr>
              <w:t>203</w:t>
            </w:r>
          </w:p>
        </w:tc>
        <w:tc>
          <w:tcPr>
            <w:tcW w:w="1454" w:type="dxa"/>
            <w:tcBorders>
              <w:top w:val="nil"/>
              <w:left w:val="nil"/>
              <w:bottom w:val="nil"/>
              <w:right w:val="nil"/>
            </w:tcBorders>
            <w:shd w:val="clear" w:color="auto" w:fill="auto"/>
            <w:noWrap/>
            <w:vAlign w:val="bottom"/>
            <w:hideMark/>
          </w:tcPr>
          <w:p w14:paraId="7F18A478" w14:textId="77777777" w:rsidR="002E13D4" w:rsidRPr="00E26C54" w:rsidRDefault="002E13D4" w:rsidP="00D52D34">
            <w:pPr>
              <w:jc w:val="center"/>
              <w:rPr>
                <w:color w:val="000000"/>
              </w:rPr>
            </w:pPr>
            <w:r w:rsidRPr="00E26C54">
              <w:rPr>
                <w:color w:val="000000"/>
              </w:rPr>
              <w:t>70</w:t>
            </w:r>
          </w:p>
        </w:tc>
        <w:tc>
          <w:tcPr>
            <w:tcW w:w="1380" w:type="dxa"/>
            <w:tcBorders>
              <w:top w:val="nil"/>
              <w:left w:val="nil"/>
              <w:bottom w:val="nil"/>
              <w:right w:val="nil"/>
            </w:tcBorders>
            <w:shd w:val="clear" w:color="auto" w:fill="auto"/>
            <w:noWrap/>
            <w:vAlign w:val="bottom"/>
            <w:hideMark/>
          </w:tcPr>
          <w:p w14:paraId="6F6A8CB9" w14:textId="77777777" w:rsidR="002E13D4" w:rsidRPr="00E26C54" w:rsidRDefault="002E13D4" w:rsidP="00D52D34">
            <w:pPr>
              <w:jc w:val="center"/>
              <w:rPr>
                <w:color w:val="000000"/>
              </w:rPr>
            </w:pPr>
            <w:r w:rsidRPr="00E26C54">
              <w:rPr>
                <w:color w:val="000000"/>
              </w:rPr>
              <w:t>123</w:t>
            </w:r>
          </w:p>
        </w:tc>
      </w:tr>
      <w:tr w:rsidR="002E13D4" w14:paraId="48276A04" w14:textId="77777777" w:rsidTr="00D52D34">
        <w:trPr>
          <w:trHeight w:val="300"/>
        </w:trPr>
        <w:tc>
          <w:tcPr>
            <w:tcW w:w="1701" w:type="dxa"/>
            <w:tcBorders>
              <w:top w:val="nil"/>
              <w:left w:val="nil"/>
              <w:bottom w:val="single" w:sz="8" w:space="0" w:color="auto"/>
              <w:right w:val="nil"/>
            </w:tcBorders>
            <w:shd w:val="clear" w:color="auto" w:fill="auto"/>
            <w:noWrap/>
            <w:vAlign w:val="bottom"/>
            <w:hideMark/>
          </w:tcPr>
          <w:p w14:paraId="189BDA59" w14:textId="77777777" w:rsidR="002E13D4" w:rsidRPr="00E26C54" w:rsidRDefault="002E13D4" w:rsidP="00D52D34">
            <w:pPr>
              <w:rPr>
                <w:color w:val="000000"/>
              </w:rPr>
            </w:pPr>
            <w:r w:rsidRPr="00E26C54">
              <w:rPr>
                <w:color w:val="000000"/>
              </w:rPr>
              <w:t xml:space="preserve">Not plan to do </w:t>
            </w:r>
          </w:p>
        </w:tc>
        <w:tc>
          <w:tcPr>
            <w:tcW w:w="1039" w:type="dxa"/>
            <w:tcBorders>
              <w:top w:val="nil"/>
              <w:left w:val="nil"/>
              <w:bottom w:val="single" w:sz="8" w:space="0" w:color="auto"/>
              <w:right w:val="nil"/>
            </w:tcBorders>
            <w:shd w:val="clear" w:color="auto" w:fill="auto"/>
            <w:noWrap/>
            <w:vAlign w:val="bottom"/>
            <w:hideMark/>
          </w:tcPr>
          <w:p w14:paraId="2E1445ED" w14:textId="77777777" w:rsidR="002E13D4" w:rsidRPr="00E26C54" w:rsidRDefault="002E13D4" w:rsidP="00D52D34">
            <w:pPr>
              <w:jc w:val="center"/>
              <w:rPr>
                <w:color w:val="000000"/>
              </w:rPr>
            </w:pPr>
            <w:r w:rsidRPr="00E26C54">
              <w:rPr>
                <w:color w:val="000000"/>
              </w:rPr>
              <w:t>304</w:t>
            </w:r>
          </w:p>
        </w:tc>
        <w:tc>
          <w:tcPr>
            <w:tcW w:w="1454" w:type="dxa"/>
            <w:tcBorders>
              <w:top w:val="nil"/>
              <w:left w:val="nil"/>
              <w:bottom w:val="single" w:sz="8" w:space="0" w:color="auto"/>
              <w:right w:val="nil"/>
            </w:tcBorders>
            <w:shd w:val="clear" w:color="auto" w:fill="auto"/>
            <w:noWrap/>
            <w:vAlign w:val="bottom"/>
            <w:hideMark/>
          </w:tcPr>
          <w:p w14:paraId="5ACB5469" w14:textId="77777777" w:rsidR="002E13D4" w:rsidRPr="00E26C54" w:rsidRDefault="002E13D4" w:rsidP="00D52D34">
            <w:pPr>
              <w:jc w:val="center"/>
              <w:rPr>
                <w:color w:val="000000"/>
              </w:rPr>
            </w:pPr>
            <w:r w:rsidRPr="00E26C54">
              <w:rPr>
                <w:color w:val="000000"/>
              </w:rPr>
              <w:t>130</w:t>
            </w:r>
          </w:p>
        </w:tc>
        <w:tc>
          <w:tcPr>
            <w:tcW w:w="1380" w:type="dxa"/>
            <w:tcBorders>
              <w:top w:val="nil"/>
              <w:left w:val="nil"/>
              <w:bottom w:val="single" w:sz="8" w:space="0" w:color="auto"/>
              <w:right w:val="nil"/>
            </w:tcBorders>
            <w:shd w:val="clear" w:color="auto" w:fill="auto"/>
            <w:noWrap/>
            <w:vAlign w:val="bottom"/>
            <w:hideMark/>
          </w:tcPr>
          <w:p w14:paraId="45722CA4" w14:textId="77777777" w:rsidR="002E13D4" w:rsidRPr="00E26C54" w:rsidRDefault="002E13D4" w:rsidP="00D52D34">
            <w:pPr>
              <w:jc w:val="center"/>
              <w:rPr>
                <w:color w:val="000000"/>
              </w:rPr>
            </w:pPr>
            <w:r w:rsidRPr="00E26C54">
              <w:rPr>
                <w:color w:val="000000"/>
              </w:rPr>
              <w:t>356</w:t>
            </w:r>
          </w:p>
        </w:tc>
      </w:tr>
    </w:tbl>
    <w:p w14:paraId="2B1AFE83" w14:textId="77777777" w:rsidR="002E13D4" w:rsidRDefault="002E13D4" w:rsidP="002E13D4">
      <w:pPr>
        <w:jc w:val="both"/>
        <w:rPr>
          <w:lang w:val="en-US"/>
        </w:rPr>
      </w:pPr>
    </w:p>
    <w:p w14:paraId="51B9067D" w14:textId="49C242DE" w:rsidR="002E13D4" w:rsidRPr="00BF2CA8" w:rsidRDefault="002E13D4" w:rsidP="002E13D4">
      <w:pPr>
        <w:jc w:val="both"/>
        <w:rPr>
          <w:lang w:val="en-US"/>
        </w:rPr>
      </w:pPr>
      <w:r w:rsidRPr="00BF2CA8">
        <w:rPr>
          <w:lang w:val="en-US"/>
        </w:rPr>
        <w:t>Table 2A: distribution of support for pro-environmental policies by partisanship.</w:t>
      </w:r>
    </w:p>
    <w:tbl>
      <w:tblPr>
        <w:tblW w:w="7200" w:type="dxa"/>
        <w:tblLook w:val="04A0" w:firstRow="1" w:lastRow="0" w:firstColumn="1" w:lastColumn="0" w:noHBand="0" w:noVBand="1"/>
      </w:tblPr>
      <w:tblGrid>
        <w:gridCol w:w="2020"/>
        <w:gridCol w:w="1680"/>
        <w:gridCol w:w="1820"/>
        <w:gridCol w:w="1680"/>
      </w:tblGrid>
      <w:tr w:rsidR="002E13D4" w:rsidRPr="00E26C54" w14:paraId="1E9044EF" w14:textId="77777777" w:rsidTr="00D52D34">
        <w:trPr>
          <w:trHeight w:val="300"/>
        </w:trPr>
        <w:tc>
          <w:tcPr>
            <w:tcW w:w="2020" w:type="dxa"/>
            <w:tcBorders>
              <w:top w:val="single" w:sz="4" w:space="0" w:color="auto"/>
              <w:left w:val="nil"/>
              <w:bottom w:val="single" w:sz="8" w:space="0" w:color="auto"/>
              <w:right w:val="nil"/>
            </w:tcBorders>
            <w:shd w:val="clear" w:color="auto" w:fill="auto"/>
            <w:noWrap/>
            <w:vAlign w:val="bottom"/>
            <w:hideMark/>
          </w:tcPr>
          <w:p w14:paraId="45A2A003" w14:textId="77777777" w:rsidR="002E13D4" w:rsidRPr="00E26C54" w:rsidRDefault="002E13D4" w:rsidP="00D52D34">
            <w:pPr>
              <w:rPr>
                <w:color w:val="000000"/>
              </w:rPr>
            </w:pPr>
            <w:r w:rsidRPr="00E26C54">
              <w:rPr>
                <w:color w:val="000000"/>
              </w:rPr>
              <w:t> </w:t>
            </w:r>
          </w:p>
        </w:tc>
        <w:tc>
          <w:tcPr>
            <w:tcW w:w="1680" w:type="dxa"/>
            <w:tcBorders>
              <w:top w:val="single" w:sz="4" w:space="0" w:color="auto"/>
              <w:left w:val="nil"/>
              <w:bottom w:val="single" w:sz="8" w:space="0" w:color="auto"/>
              <w:right w:val="nil"/>
            </w:tcBorders>
            <w:shd w:val="clear" w:color="auto" w:fill="auto"/>
            <w:noWrap/>
            <w:vAlign w:val="bottom"/>
            <w:hideMark/>
          </w:tcPr>
          <w:p w14:paraId="0AE16451" w14:textId="77777777" w:rsidR="002E13D4" w:rsidRPr="00E26C54" w:rsidRDefault="002E13D4" w:rsidP="00D52D34">
            <w:pPr>
              <w:jc w:val="center"/>
              <w:rPr>
                <w:color w:val="000000"/>
              </w:rPr>
            </w:pPr>
            <w:r w:rsidRPr="00E26C54">
              <w:rPr>
                <w:color w:val="000000"/>
              </w:rPr>
              <w:t>Democrats</w:t>
            </w:r>
          </w:p>
        </w:tc>
        <w:tc>
          <w:tcPr>
            <w:tcW w:w="1820" w:type="dxa"/>
            <w:tcBorders>
              <w:top w:val="single" w:sz="4" w:space="0" w:color="auto"/>
              <w:left w:val="nil"/>
              <w:bottom w:val="single" w:sz="8" w:space="0" w:color="auto"/>
              <w:right w:val="nil"/>
            </w:tcBorders>
            <w:shd w:val="clear" w:color="auto" w:fill="auto"/>
            <w:noWrap/>
            <w:vAlign w:val="bottom"/>
            <w:hideMark/>
          </w:tcPr>
          <w:p w14:paraId="03D22702" w14:textId="77777777" w:rsidR="002E13D4" w:rsidRPr="00E26C54" w:rsidRDefault="002E13D4" w:rsidP="00D52D34">
            <w:pPr>
              <w:jc w:val="center"/>
              <w:rPr>
                <w:color w:val="000000"/>
              </w:rPr>
            </w:pPr>
            <w:r w:rsidRPr="00E26C54">
              <w:rPr>
                <w:color w:val="000000"/>
              </w:rPr>
              <w:t>Independents</w:t>
            </w:r>
          </w:p>
        </w:tc>
        <w:tc>
          <w:tcPr>
            <w:tcW w:w="1680" w:type="dxa"/>
            <w:tcBorders>
              <w:top w:val="single" w:sz="4" w:space="0" w:color="auto"/>
              <w:left w:val="nil"/>
              <w:bottom w:val="single" w:sz="8" w:space="0" w:color="auto"/>
              <w:right w:val="nil"/>
            </w:tcBorders>
            <w:shd w:val="clear" w:color="auto" w:fill="auto"/>
            <w:noWrap/>
            <w:vAlign w:val="bottom"/>
            <w:hideMark/>
          </w:tcPr>
          <w:p w14:paraId="302F3851" w14:textId="77777777" w:rsidR="002E13D4" w:rsidRPr="00E26C54" w:rsidRDefault="002E13D4" w:rsidP="00D52D34">
            <w:pPr>
              <w:jc w:val="center"/>
              <w:rPr>
                <w:color w:val="000000"/>
              </w:rPr>
            </w:pPr>
            <w:r w:rsidRPr="00E26C54">
              <w:rPr>
                <w:color w:val="000000"/>
              </w:rPr>
              <w:t>Republicans</w:t>
            </w:r>
          </w:p>
        </w:tc>
      </w:tr>
      <w:tr w:rsidR="002E13D4" w:rsidRPr="00E26C54" w14:paraId="59ABB9B9" w14:textId="77777777" w:rsidTr="00D52D34">
        <w:trPr>
          <w:trHeight w:val="290"/>
        </w:trPr>
        <w:tc>
          <w:tcPr>
            <w:tcW w:w="2020" w:type="dxa"/>
            <w:tcBorders>
              <w:top w:val="nil"/>
              <w:left w:val="nil"/>
              <w:bottom w:val="nil"/>
              <w:right w:val="nil"/>
            </w:tcBorders>
            <w:shd w:val="clear" w:color="auto" w:fill="auto"/>
            <w:noWrap/>
            <w:vAlign w:val="bottom"/>
            <w:hideMark/>
          </w:tcPr>
          <w:p w14:paraId="1FB13F92" w14:textId="77777777" w:rsidR="002E13D4" w:rsidRPr="00E26C54" w:rsidRDefault="002E13D4" w:rsidP="00D52D34">
            <w:pPr>
              <w:jc w:val="center"/>
              <w:rPr>
                <w:color w:val="000000"/>
              </w:rPr>
            </w:pPr>
          </w:p>
        </w:tc>
        <w:tc>
          <w:tcPr>
            <w:tcW w:w="5180" w:type="dxa"/>
            <w:gridSpan w:val="3"/>
            <w:tcBorders>
              <w:top w:val="single" w:sz="8" w:space="0" w:color="auto"/>
              <w:left w:val="nil"/>
              <w:bottom w:val="single" w:sz="4" w:space="0" w:color="auto"/>
              <w:right w:val="nil"/>
            </w:tcBorders>
            <w:shd w:val="clear" w:color="auto" w:fill="auto"/>
            <w:noWrap/>
            <w:vAlign w:val="bottom"/>
            <w:hideMark/>
          </w:tcPr>
          <w:p w14:paraId="6DE08719" w14:textId="77777777" w:rsidR="002E13D4" w:rsidRPr="00E26C54" w:rsidRDefault="002E13D4" w:rsidP="00D52D34">
            <w:pPr>
              <w:jc w:val="center"/>
              <w:rPr>
                <w:color w:val="000000"/>
              </w:rPr>
            </w:pPr>
            <w:r w:rsidRPr="00E26C54">
              <w:rPr>
                <w:color w:val="000000"/>
              </w:rPr>
              <w:t>50% of vehicles sold in the US by 2030 electric</w:t>
            </w:r>
          </w:p>
        </w:tc>
      </w:tr>
      <w:tr w:rsidR="002E13D4" w:rsidRPr="00E26C54" w14:paraId="1D8BC301" w14:textId="77777777" w:rsidTr="00D52D34">
        <w:trPr>
          <w:trHeight w:val="290"/>
        </w:trPr>
        <w:tc>
          <w:tcPr>
            <w:tcW w:w="2020" w:type="dxa"/>
            <w:tcBorders>
              <w:top w:val="nil"/>
              <w:left w:val="nil"/>
              <w:bottom w:val="nil"/>
              <w:right w:val="nil"/>
            </w:tcBorders>
            <w:shd w:val="clear" w:color="auto" w:fill="auto"/>
            <w:noWrap/>
            <w:vAlign w:val="bottom"/>
            <w:hideMark/>
          </w:tcPr>
          <w:p w14:paraId="2C00E0EC"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38C19B19" w14:textId="77777777" w:rsidR="002E13D4" w:rsidRPr="00E26C54" w:rsidRDefault="002E13D4" w:rsidP="00D52D34">
            <w:pPr>
              <w:jc w:val="center"/>
              <w:rPr>
                <w:color w:val="000000"/>
              </w:rPr>
            </w:pPr>
            <w:r w:rsidRPr="00E26C54">
              <w:rPr>
                <w:color w:val="000000"/>
              </w:rPr>
              <w:t>879</w:t>
            </w:r>
          </w:p>
        </w:tc>
        <w:tc>
          <w:tcPr>
            <w:tcW w:w="1820" w:type="dxa"/>
            <w:tcBorders>
              <w:top w:val="nil"/>
              <w:left w:val="nil"/>
              <w:bottom w:val="nil"/>
              <w:right w:val="nil"/>
            </w:tcBorders>
            <w:shd w:val="clear" w:color="auto" w:fill="auto"/>
            <w:noWrap/>
            <w:vAlign w:val="bottom"/>
            <w:hideMark/>
          </w:tcPr>
          <w:p w14:paraId="7667CDFE" w14:textId="77777777" w:rsidR="002E13D4" w:rsidRPr="00E26C54" w:rsidRDefault="002E13D4" w:rsidP="00D52D34">
            <w:pPr>
              <w:jc w:val="center"/>
              <w:rPr>
                <w:color w:val="000000"/>
              </w:rPr>
            </w:pPr>
            <w:r w:rsidRPr="00E26C54">
              <w:rPr>
                <w:color w:val="000000"/>
              </w:rPr>
              <w:t>205</w:t>
            </w:r>
          </w:p>
        </w:tc>
        <w:tc>
          <w:tcPr>
            <w:tcW w:w="1680" w:type="dxa"/>
            <w:tcBorders>
              <w:top w:val="nil"/>
              <w:left w:val="nil"/>
              <w:bottom w:val="nil"/>
              <w:right w:val="nil"/>
            </w:tcBorders>
            <w:shd w:val="clear" w:color="auto" w:fill="auto"/>
            <w:noWrap/>
            <w:vAlign w:val="bottom"/>
            <w:hideMark/>
          </w:tcPr>
          <w:p w14:paraId="07568728" w14:textId="77777777" w:rsidR="002E13D4" w:rsidRPr="00E26C54" w:rsidRDefault="002E13D4" w:rsidP="00D52D34">
            <w:pPr>
              <w:jc w:val="center"/>
              <w:rPr>
                <w:color w:val="000000"/>
              </w:rPr>
            </w:pPr>
            <w:r w:rsidRPr="00E26C54">
              <w:rPr>
                <w:color w:val="000000"/>
              </w:rPr>
              <w:t>302</w:t>
            </w:r>
          </w:p>
        </w:tc>
      </w:tr>
      <w:tr w:rsidR="002E13D4" w:rsidRPr="00E26C54" w14:paraId="6FD85072"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15C4BD0E"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379584B3" w14:textId="77777777" w:rsidR="002E13D4" w:rsidRPr="00E26C54" w:rsidRDefault="002E13D4" w:rsidP="00D52D34">
            <w:pPr>
              <w:jc w:val="center"/>
              <w:rPr>
                <w:color w:val="000000"/>
              </w:rPr>
            </w:pPr>
            <w:r w:rsidRPr="00E26C54">
              <w:rPr>
                <w:color w:val="000000"/>
              </w:rPr>
              <w:t>322</w:t>
            </w:r>
          </w:p>
        </w:tc>
        <w:tc>
          <w:tcPr>
            <w:tcW w:w="1820" w:type="dxa"/>
            <w:tcBorders>
              <w:top w:val="nil"/>
              <w:left w:val="nil"/>
              <w:bottom w:val="single" w:sz="4" w:space="0" w:color="auto"/>
              <w:right w:val="nil"/>
            </w:tcBorders>
            <w:shd w:val="clear" w:color="auto" w:fill="auto"/>
            <w:noWrap/>
            <w:vAlign w:val="bottom"/>
            <w:hideMark/>
          </w:tcPr>
          <w:p w14:paraId="7E108CDB" w14:textId="77777777" w:rsidR="002E13D4" w:rsidRPr="00E26C54" w:rsidRDefault="002E13D4" w:rsidP="00D52D34">
            <w:pPr>
              <w:jc w:val="center"/>
              <w:rPr>
                <w:color w:val="000000"/>
              </w:rPr>
            </w:pPr>
            <w:r w:rsidRPr="00E26C54">
              <w:rPr>
                <w:color w:val="000000"/>
              </w:rPr>
              <w:t>240</w:t>
            </w:r>
          </w:p>
        </w:tc>
        <w:tc>
          <w:tcPr>
            <w:tcW w:w="1680" w:type="dxa"/>
            <w:tcBorders>
              <w:top w:val="nil"/>
              <w:left w:val="nil"/>
              <w:bottom w:val="single" w:sz="4" w:space="0" w:color="auto"/>
              <w:right w:val="nil"/>
            </w:tcBorders>
            <w:shd w:val="clear" w:color="auto" w:fill="auto"/>
            <w:noWrap/>
            <w:vAlign w:val="bottom"/>
            <w:hideMark/>
          </w:tcPr>
          <w:p w14:paraId="5BF8B8D9" w14:textId="77777777" w:rsidR="002E13D4" w:rsidRPr="00E26C54" w:rsidRDefault="002E13D4" w:rsidP="00D52D34">
            <w:pPr>
              <w:jc w:val="center"/>
              <w:rPr>
                <w:color w:val="000000"/>
              </w:rPr>
            </w:pPr>
            <w:r w:rsidRPr="00E26C54">
              <w:rPr>
                <w:color w:val="000000"/>
              </w:rPr>
              <w:t>628</w:t>
            </w:r>
          </w:p>
        </w:tc>
      </w:tr>
      <w:tr w:rsidR="002E13D4" w:rsidRPr="00E26C54" w14:paraId="7E723273" w14:textId="77777777" w:rsidTr="00D52D34">
        <w:trPr>
          <w:trHeight w:val="290"/>
        </w:trPr>
        <w:tc>
          <w:tcPr>
            <w:tcW w:w="2020" w:type="dxa"/>
            <w:tcBorders>
              <w:top w:val="nil"/>
              <w:left w:val="nil"/>
              <w:bottom w:val="nil"/>
              <w:right w:val="nil"/>
            </w:tcBorders>
            <w:shd w:val="clear" w:color="auto" w:fill="auto"/>
            <w:noWrap/>
            <w:vAlign w:val="bottom"/>
            <w:hideMark/>
          </w:tcPr>
          <w:p w14:paraId="589309AB" w14:textId="77777777" w:rsidR="002E13D4" w:rsidRPr="00E26C54" w:rsidRDefault="002E13D4" w:rsidP="00D52D34">
            <w:pPr>
              <w:jc w:val="center"/>
              <w:rPr>
                <w:color w:val="000000"/>
              </w:rPr>
            </w:pPr>
          </w:p>
        </w:tc>
        <w:tc>
          <w:tcPr>
            <w:tcW w:w="5180" w:type="dxa"/>
            <w:gridSpan w:val="3"/>
            <w:tcBorders>
              <w:top w:val="single" w:sz="4" w:space="0" w:color="auto"/>
              <w:left w:val="nil"/>
              <w:bottom w:val="single" w:sz="4" w:space="0" w:color="auto"/>
              <w:right w:val="nil"/>
            </w:tcBorders>
            <w:shd w:val="clear" w:color="auto" w:fill="auto"/>
            <w:noWrap/>
            <w:vAlign w:val="bottom"/>
            <w:hideMark/>
          </w:tcPr>
          <w:p w14:paraId="1BE6C076" w14:textId="77777777" w:rsidR="002E13D4" w:rsidRPr="00E26C54" w:rsidRDefault="002E13D4" w:rsidP="00D52D34">
            <w:pPr>
              <w:jc w:val="center"/>
              <w:rPr>
                <w:color w:val="000000"/>
              </w:rPr>
            </w:pPr>
            <w:r w:rsidRPr="00E26C54">
              <w:rPr>
                <w:color w:val="000000"/>
              </w:rPr>
              <w:t>Minimum amount of renewable fuels for electricity</w:t>
            </w:r>
          </w:p>
        </w:tc>
      </w:tr>
      <w:tr w:rsidR="002E13D4" w:rsidRPr="00E26C54" w14:paraId="2D834B74" w14:textId="77777777" w:rsidTr="00D52D34">
        <w:trPr>
          <w:trHeight w:val="290"/>
        </w:trPr>
        <w:tc>
          <w:tcPr>
            <w:tcW w:w="2020" w:type="dxa"/>
            <w:tcBorders>
              <w:top w:val="nil"/>
              <w:left w:val="nil"/>
              <w:bottom w:val="nil"/>
              <w:right w:val="nil"/>
            </w:tcBorders>
            <w:shd w:val="clear" w:color="auto" w:fill="auto"/>
            <w:noWrap/>
            <w:vAlign w:val="bottom"/>
            <w:hideMark/>
          </w:tcPr>
          <w:p w14:paraId="7E065FD5"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55976A89" w14:textId="77777777" w:rsidR="002E13D4" w:rsidRPr="00E26C54" w:rsidRDefault="002E13D4" w:rsidP="00D52D34">
            <w:pPr>
              <w:jc w:val="center"/>
              <w:rPr>
                <w:color w:val="000000"/>
              </w:rPr>
            </w:pPr>
            <w:r w:rsidRPr="00E26C54">
              <w:rPr>
                <w:color w:val="000000"/>
              </w:rPr>
              <w:t>1005</w:t>
            </w:r>
          </w:p>
        </w:tc>
        <w:tc>
          <w:tcPr>
            <w:tcW w:w="1820" w:type="dxa"/>
            <w:tcBorders>
              <w:top w:val="nil"/>
              <w:left w:val="nil"/>
              <w:bottom w:val="nil"/>
              <w:right w:val="nil"/>
            </w:tcBorders>
            <w:shd w:val="clear" w:color="auto" w:fill="auto"/>
            <w:noWrap/>
            <w:vAlign w:val="bottom"/>
            <w:hideMark/>
          </w:tcPr>
          <w:p w14:paraId="2CDEE2DC" w14:textId="77777777" w:rsidR="002E13D4" w:rsidRPr="00E26C54" w:rsidRDefault="002E13D4" w:rsidP="00D52D34">
            <w:pPr>
              <w:jc w:val="center"/>
              <w:rPr>
                <w:color w:val="000000"/>
              </w:rPr>
            </w:pPr>
            <w:r w:rsidRPr="00E26C54">
              <w:rPr>
                <w:color w:val="000000"/>
              </w:rPr>
              <w:t>272</w:t>
            </w:r>
          </w:p>
        </w:tc>
        <w:tc>
          <w:tcPr>
            <w:tcW w:w="1680" w:type="dxa"/>
            <w:tcBorders>
              <w:top w:val="nil"/>
              <w:left w:val="nil"/>
              <w:bottom w:val="nil"/>
              <w:right w:val="nil"/>
            </w:tcBorders>
            <w:shd w:val="clear" w:color="auto" w:fill="auto"/>
            <w:noWrap/>
            <w:vAlign w:val="bottom"/>
            <w:hideMark/>
          </w:tcPr>
          <w:p w14:paraId="7DB1EAA2" w14:textId="77777777" w:rsidR="002E13D4" w:rsidRPr="00E26C54" w:rsidRDefault="002E13D4" w:rsidP="00D52D34">
            <w:pPr>
              <w:jc w:val="center"/>
              <w:rPr>
                <w:color w:val="000000"/>
              </w:rPr>
            </w:pPr>
            <w:r w:rsidRPr="00E26C54">
              <w:rPr>
                <w:color w:val="000000"/>
              </w:rPr>
              <w:t>483</w:t>
            </w:r>
          </w:p>
        </w:tc>
      </w:tr>
      <w:tr w:rsidR="002E13D4" w:rsidRPr="00E26C54" w14:paraId="327A1358"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20F26BB2"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0F1A5B3E" w14:textId="77777777" w:rsidR="002E13D4" w:rsidRPr="00E26C54" w:rsidRDefault="002E13D4" w:rsidP="00D52D34">
            <w:pPr>
              <w:jc w:val="center"/>
              <w:rPr>
                <w:color w:val="000000"/>
              </w:rPr>
            </w:pPr>
            <w:r w:rsidRPr="00E26C54">
              <w:rPr>
                <w:color w:val="000000"/>
              </w:rPr>
              <w:t>197</w:t>
            </w:r>
          </w:p>
        </w:tc>
        <w:tc>
          <w:tcPr>
            <w:tcW w:w="1820" w:type="dxa"/>
            <w:tcBorders>
              <w:top w:val="nil"/>
              <w:left w:val="nil"/>
              <w:bottom w:val="single" w:sz="4" w:space="0" w:color="auto"/>
              <w:right w:val="nil"/>
            </w:tcBorders>
            <w:shd w:val="clear" w:color="auto" w:fill="auto"/>
            <w:noWrap/>
            <w:vAlign w:val="bottom"/>
            <w:hideMark/>
          </w:tcPr>
          <w:p w14:paraId="012B0942" w14:textId="77777777" w:rsidR="002E13D4" w:rsidRPr="00E26C54" w:rsidRDefault="002E13D4" w:rsidP="00D52D34">
            <w:pPr>
              <w:jc w:val="center"/>
              <w:rPr>
                <w:color w:val="000000"/>
              </w:rPr>
            </w:pPr>
            <w:r w:rsidRPr="00E26C54">
              <w:rPr>
                <w:color w:val="000000"/>
              </w:rPr>
              <w:t>171</w:t>
            </w:r>
          </w:p>
        </w:tc>
        <w:tc>
          <w:tcPr>
            <w:tcW w:w="1680" w:type="dxa"/>
            <w:tcBorders>
              <w:top w:val="nil"/>
              <w:left w:val="nil"/>
              <w:bottom w:val="single" w:sz="4" w:space="0" w:color="auto"/>
              <w:right w:val="nil"/>
            </w:tcBorders>
            <w:shd w:val="clear" w:color="auto" w:fill="auto"/>
            <w:noWrap/>
            <w:vAlign w:val="bottom"/>
            <w:hideMark/>
          </w:tcPr>
          <w:p w14:paraId="6B0ED123" w14:textId="77777777" w:rsidR="002E13D4" w:rsidRPr="00E26C54" w:rsidRDefault="002E13D4" w:rsidP="00D52D34">
            <w:pPr>
              <w:jc w:val="center"/>
              <w:rPr>
                <w:color w:val="000000"/>
              </w:rPr>
            </w:pPr>
            <w:r w:rsidRPr="00E26C54">
              <w:rPr>
                <w:color w:val="000000"/>
              </w:rPr>
              <w:t>447</w:t>
            </w:r>
          </w:p>
        </w:tc>
      </w:tr>
      <w:tr w:rsidR="002E13D4" w:rsidRPr="00E26C54" w14:paraId="066C09BD" w14:textId="77777777" w:rsidTr="00D52D34">
        <w:trPr>
          <w:trHeight w:val="290"/>
        </w:trPr>
        <w:tc>
          <w:tcPr>
            <w:tcW w:w="2020" w:type="dxa"/>
            <w:tcBorders>
              <w:top w:val="nil"/>
              <w:left w:val="nil"/>
              <w:bottom w:val="nil"/>
              <w:right w:val="nil"/>
            </w:tcBorders>
            <w:shd w:val="clear" w:color="auto" w:fill="auto"/>
            <w:noWrap/>
            <w:vAlign w:val="bottom"/>
            <w:hideMark/>
          </w:tcPr>
          <w:p w14:paraId="1044DE14" w14:textId="77777777" w:rsidR="002E13D4" w:rsidRPr="00E26C54" w:rsidRDefault="002E13D4" w:rsidP="00D52D34">
            <w:pPr>
              <w:jc w:val="center"/>
              <w:rPr>
                <w:color w:val="000000"/>
              </w:rPr>
            </w:pPr>
          </w:p>
        </w:tc>
        <w:tc>
          <w:tcPr>
            <w:tcW w:w="5180" w:type="dxa"/>
            <w:gridSpan w:val="3"/>
            <w:tcBorders>
              <w:top w:val="nil"/>
              <w:left w:val="nil"/>
              <w:bottom w:val="single" w:sz="4" w:space="0" w:color="auto"/>
              <w:right w:val="nil"/>
            </w:tcBorders>
            <w:shd w:val="clear" w:color="auto" w:fill="auto"/>
            <w:noWrap/>
            <w:vAlign w:val="bottom"/>
            <w:hideMark/>
          </w:tcPr>
          <w:p w14:paraId="3D086734" w14:textId="77777777" w:rsidR="002E13D4" w:rsidRPr="00E26C54" w:rsidRDefault="002E13D4" w:rsidP="00D52D34">
            <w:pPr>
              <w:jc w:val="center"/>
              <w:rPr>
                <w:color w:val="000000"/>
              </w:rPr>
            </w:pPr>
            <w:r w:rsidRPr="00E26C54">
              <w:rPr>
                <w:color w:val="000000"/>
              </w:rPr>
              <w:t>Repeal the Clean Power Plant Rules</w:t>
            </w:r>
          </w:p>
        </w:tc>
      </w:tr>
      <w:tr w:rsidR="002E13D4" w:rsidRPr="00E26C54" w14:paraId="255F5A81" w14:textId="77777777" w:rsidTr="00D52D34">
        <w:trPr>
          <w:trHeight w:val="290"/>
        </w:trPr>
        <w:tc>
          <w:tcPr>
            <w:tcW w:w="2020" w:type="dxa"/>
            <w:tcBorders>
              <w:top w:val="nil"/>
              <w:left w:val="nil"/>
              <w:bottom w:val="nil"/>
              <w:right w:val="nil"/>
            </w:tcBorders>
            <w:shd w:val="clear" w:color="auto" w:fill="auto"/>
            <w:noWrap/>
            <w:vAlign w:val="bottom"/>
            <w:hideMark/>
          </w:tcPr>
          <w:p w14:paraId="79BE54F3"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15CDDE73" w14:textId="77777777" w:rsidR="002E13D4" w:rsidRPr="00E26C54" w:rsidRDefault="002E13D4" w:rsidP="00D52D34">
            <w:pPr>
              <w:jc w:val="center"/>
              <w:rPr>
                <w:color w:val="000000"/>
              </w:rPr>
            </w:pPr>
            <w:r w:rsidRPr="00E26C54">
              <w:rPr>
                <w:color w:val="000000"/>
              </w:rPr>
              <w:t>665</w:t>
            </w:r>
          </w:p>
        </w:tc>
        <w:tc>
          <w:tcPr>
            <w:tcW w:w="1820" w:type="dxa"/>
            <w:tcBorders>
              <w:top w:val="nil"/>
              <w:left w:val="nil"/>
              <w:bottom w:val="nil"/>
              <w:right w:val="nil"/>
            </w:tcBorders>
            <w:shd w:val="clear" w:color="auto" w:fill="auto"/>
            <w:noWrap/>
            <w:vAlign w:val="bottom"/>
            <w:hideMark/>
          </w:tcPr>
          <w:p w14:paraId="15DB921C" w14:textId="77777777" w:rsidR="002E13D4" w:rsidRPr="00E26C54" w:rsidRDefault="002E13D4" w:rsidP="00D52D34">
            <w:pPr>
              <w:jc w:val="center"/>
              <w:rPr>
                <w:color w:val="000000"/>
              </w:rPr>
            </w:pPr>
            <w:r w:rsidRPr="00E26C54">
              <w:rPr>
                <w:color w:val="000000"/>
              </w:rPr>
              <w:t>249</w:t>
            </w:r>
          </w:p>
        </w:tc>
        <w:tc>
          <w:tcPr>
            <w:tcW w:w="1680" w:type="dxa"/>
            <w:tcBorders>
              <w:top w:val="nil"/>
              <w:left w:val="nil"/>
              <w:bottom w:val="nil"/>
              <w:right w:val="nil"/>
            </w:tcBorders>
            <w:shd w:val="clear" w:color="auto" w:fill="auto"/>
            <w:noWrap/>
            <w:vAlign w:val="bottom"/>
            <w:hideMark/>
          </w:tcPr>
          <w:p w14:paraId="2380F5B8" w14:textId="77777777" w:rsidR="002E13D4" w:rsidRPr="00E26C54" w:rsidRDefault="002E13D4" w:rsidP="00D52D34">
            <w:pPr>
              <w:jc w:val="center"/>
              <w:rPr>
                <w:color w:val="000000"/>
              </w:rPr>
            </w:pPr>
            <w:r w:rsidRPr="00E26C54">
              <w:rPr>
                <w:color w:val="000000"/>
              </w:rPr>
              <w:t>524</w:t>
            </w:r>
          </w:p>
        </w:tc>
      </w:tr>
      <w:tr w:rsidR="002E13D4" w:rsidRPr="00E26C54" w14:paraId="20F01C0B"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561FC55A"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1BE2FA45" w14:textId="77777777" w:rsidR="002E13D4" w:rsidRPr="00E26C54" w:rsidRDefault="002E13D4" w:rsidP="00D52D34">
            <w:pPr>
              <w:jc w:val="center"/>
              <w:rPr>
                <w:color w:val="000000"/>
              </w:rPr>
            </w:pPr>
            <w:r w:rsidRPr="00E26C54">
              <w:rPr>
                <w:color w:val="000000"/>
              </w:rPr>
              <w:t>537</w:t>
            </w:r>
          </w:p>
        </w:tc>
        <w:tc>
          <w:tcPr>
            <w:tcW w:w="1820" w:type="dxa"/>
            <w:tcBorders>
              <w:top w:val="nil"/>
              <w:left w:val="nil"/>
              <w:bottom w:val="single" w:sz="4" w:space="0" w:color="auto"/>
              <w:right w:val="nil"/>
            </w:tcBorders>
            <w:shd w:val="clear" w:color="auto" w:fill="auto"/>
            <w:noWrap/>
            <w:vAlign w:val="bottom"/>
            <w:hideMark/>
          </w:tcPr>
          <w:p w14:paraId="6DA7E41C" w14:textId="77777777" w:rsidR="002E13D4" w:rsidRPr="00E26C54" w:rsidRDefault="002E13D4" w:rsidP="00D52D34">
            <w:pPr>
              <w:jc w:val="center"/>
              <w:rPr>
                <w:color w:val="000000"/>
              </w:rPr>
            </w:pPr>
            <w:r w:rsidRPr="00E26C54">
              <w:rPr>
                <w:color w:val="000000"/>
              </w:rPr>
              <w:t>194</w:t>
            </w:r>
          </w:p>
        </w:tc>
        <w:tc>
          <w:tcPr>
            <w:tcW w:w="1680" w:type="dxa"/>
            <w:tcBorders>
              <w:top w:val="nil"/>
              <w:left w:val="nil"/>
              <w:bottom w:val="single" w:sz="4" w:space="0" w:color="auto"/>
              <w:right w:val="nil"/>
            </w:tcBorders>
            <w:shd w:val="clear" w:color="auto" w:fill="auto"/>
            <w:noWrap/>
            <w:vAlign w:val="bottom"/>
            <w:hideMark/>
          </w:tcPr>
          <w:p w14:paraId="5CE6E51B" w14:textId="77777777" w:rsidR="002E13D4" w:rsidRPr="00E26C54" w:rsidRDefault="002E13D4" w:rsidP="00D52D34">
            <w:pPr>
              <w:jc w:val="center"/>
              <w:rPr>
                <w:color w:val="000000"/>
              </w:rPr>
            </w:pPr>
            <w:r w:rsidRPr="00E26C54">
              <w:rPr>
                <w:color w:val="000000"/>
              </w:rPr>
              <w:t>407</w:t>
            </w:r>
          </w:p>
        </w:tc>
      </w:tr>
      <w:tr w:rsidR="002E13D4" w:rsidRPr="00E26C54" w14:paraId="6CD7EB70" w14:textId="77777777" w:rsidTr="00D52D34">
        <w:trPr>
          <w:trHeight w:val="290"/>
        </w:trPr>
        <w:tc>
          <w:tcPr>
            <w:tcW w:w="2020" w:type="dxa"/>
            <w:tcBorders>
              <w:top w:val="nil"/>
              <w:left w:val="nil"/>
              <w:bottom w:val="nil"/>
              <w:right w:val="nil"/>
            </w:tcBorders>
            <w:shd w:val="clear" w:color="auto" w:fill="auto"/>
            <w:noWrap/>
            <w:vAlign w:val="bottom"/>
            <w:hideMark/>
          </w:tcPr>
          <w:p w14:paraId="3670A6AA" w14:textId="77777777" w:rsidR="002E13D4" w:rsidRPr="00E26C54" w:rsidRDefault="002E13D4" w:rsidP="00D52D34">
            <w:pPr>
              <w:jc w:val="center"/>
              <w:rPr>
                <w:color w:val="000000"/>
              </w:rPr>
            </w:pPr>
          </w:p>
        </w:tc>
        <w:tc>
          <w:tcPr>
            <w:tcW w:w="5180" w:type="dxa"/>
            <w:gridSpan w:val="3"/>
            <w:tcBorders>
              <w:top w:val="single" w:sz="4" w:space="0" w:color="auto"/>
              <w:left w:val="nil"/>
              <w:bottom w:val="single" w:sz="4" w:space="0" w:color="auto"/>
              <w:right w:val="nil"/>
            </w:tcBorders>
            <w:shd w:val="clear" w:color="auto" w:fill="auto"/>
            <w:noWrap/>
            <w:vAlign w:val="bottom"/>
            <w:hideMark/>
          </w:tcPr>
          <w:p w14:paraId="1AB6AB57" w14:textId="77777777" w:rsidR="002E13D4" w:rsidRPr="00E26C54" w:rsidRDefault="002E13D4" w:rsidP="00D52D34">
            <w:pPr>
              <w:jc w:val="center"/>
              <w:rPr>
                <w:color w:val="000000"/>
              </w:rPr>
            </w:pPr>
            <w:r w:rsidRPr="00E26C54">
              <w:rPr>
                <w:color w:val="000000"/>
              </w:rPr>
              <w:t>Withdraw from Paris Climate Agreement</w:t>
            </w:r>
          </w:p>
        </w:tc>
      </w:tr>
      <w:tr w:rsidR="002E13D4" w:rsidRPr="00E26C54" w14:paraId="0F480479" w14:textId="77777777" w:rsidTr="00D52D34">
        <w:trPr>
          <w:trHeight w:val="290"/>
        </w:trPr>
        <w:tc>
          <w:tcPr>
            <w:tcW w:w="2020" w:type="dxa"/>
            <w:tcBorders>
              <w:top w:val="nil"/>
              <w:left w:val="nil"/>
              <w:bottom w:val="nil"/>
              <w:right w:val="nil"/>
            </w:tcBorders>
            <w:shd w:val="clear" w:color="auto" w:fill="auto"/>
            <w:noWrap/>
            <w:vAlign w:val="bottom"/>
            <w:hideMark/>
          </w:tcPr>
          <w:p w14:paraId="327028CA"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13D9A607" w14:textId="77777777" w:rsidR="002E13D4" w:rsidRPr="00E26C54" w:rsidRDefault="002E13D4" w:rsidP="00D52D34">
            <w:pPr>
              <w:jc w:val="center"/>
              <w:rPr>
                <w:color w:val="000000"/>
              </w:rPr>
            </w:pPr>
            <w:r w:rsidRPr="00E26C54">
              <w:rPr>
                <w:color w:val="000000"/>
              </w:rPr>
              <w:t>304</w:t>
            </w:r>
          </w:p>
        </w:tc>
        <w:tc>
          <w:tcPr>
            <w:tcW w:w="1820" w:type="dxa"/>
            <w:tcBorders>
              <w:top w:val="nil"/>
              <w:left w:val="nil"/>
              <w:bottom w:val="nil"/>
              <w:right w:val="nil"/>
            </w:tcBorders>
            <w:shd w:val="clear" w:color="auto" w:fill="auto"/>
            <w:noWrap/>
            <w:vAlign w:val="bottom"/>
            <w:hideMark/>
          </w:tcPr>
          <w:p w14:paraId="1FC30973" w14:textId="77777777" w:rsidR="002E13D4" w:rsidRPr="00E26C54" w:rsidRDefault="002E13D4" w:rsidP="00D52D34">
            <w:pPr>
              <w:jc w:val="center"/>
              <w:rPr>
                <w:color w:val="000000"/>
              </w:rPr>
            </w:pPr>
            <w:r w:rsidRPr="00E26C54">
              <w:rPr>
                <w:color w:val="000000"/>
              </w:rPr>
              <w:t>159</w:t>
            </w:r>
          </w:p>
        </w:tc>
        <w:tc>
          <w:tcPr>
            <w:tcW w:w="1680" w:type="dxa"/>
            <w:tcBorders>
              <w:top w:val="nil"/>
              <w:left w:val="nil"/>
              <w:bottom w:val="nil"/>
              <w:right w:val="nil"/>
            </w:tcBorders>
            <w:shd w:val="clear" w:color="auto" w:fill="auto"/>
            <w:noWrap/>
            <w:vAlign w:val="bottom"/>
            <w:hideMark/>
          </w:tcPr>
          <w:p w14:paraId="184E4F61" w14:textId="77777777" w:rsidR="002E13D4" w:rsidRPr="00E26C54" w:rsidRDefault="002E13D4" w:rsidP="00D52D34">
            <w:pPr>
              <w:jc w:val="center"/>
              <w:rPr>
                <w:color w:val="000000"/>
              </w:rPr>
            </w:pPr>
            <w:r w:rsidRPr="00E26C54">
              <w:rPr>
                <w:color w:val="000000"/>
              </w:rPr>
              <w:t>532</w:t>
            </w:r>
          </w:p>
        </w:tc>
      </w:tr>
      <w:tr w:rsidR="002E13D4" w:rsidRPr="00E26C54" w14:paraId="1307AA82"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58E04D54"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30037246" w14:textId="77777777" w:rsidR="002E13D4" w:rsidRPr="00E26C54" w:rsidRDefault="002E13D4" w:rsidP="00D52D34">
            <w:pPr>
              <w:jc w:val="center"/>
              <w:rPr>
                <w:color w:val="000000"/>
              </w:rPr>
            </w:pPr>
            <w:r w:rsidRPr="00E26C54">
              <w:rPr>
                <w:color w:val="000000"/>
              </w:rPr>
              <w:t>897</w:t>
            </w:r>
          </w:p>
        </w:tc>
        <w:tc>
          <w:tcPr>
            <w:tcW w:w="1820" w:type="dxa"/>
            <w:tcBorders>
              <w:top w:val="nil"/>
              <w:left w:val="nil"/>
              <w:bottom w:val="single" w:sz="4" w:space="0" w:color="auto"/>
              <w:right w:val="nil"/>
            </w:tcBorders>
            <w:shd w:val="clear" w:color="auto" w:fill="auto"/>
            <w:noWrap/>
            <w:vAlign w:val="bottom"/>
            <w:hideMark/>
          </w:tcPr>
          <w:p w14:paraId="0F43AA58" w14:textId="77777777" w:rsidR="002E13D4" w:rsidRPr="00E26C54" w:rsidRDefault="002E13D4" w:rsidP="00D52D34">
            <w:pPr>
              <w:jc w:val="center"/>
              <w:rPr>
                <w:color w:val="000000"/>
              </w:rPr>
            </w:pPr>
            <w:r w:rsidRPr="00E26C54">
              <w:rPr>
                <w:color w:val="000000"/>
              </w:rPr>
              <w:t>283</w:t>
            </w:r>
          </w:p>
        </w:tc>
        <w:tc>
          <w:tcPr>
            <w:tcW w:w="1680" w:type="dxa"/>
            <w:tcBorders>
              <w:top w:val="nil"/>
              <w:left w:val="nil"/>
              <w:bottom w:val="single" w:sz="4" w:space="0" w:color="auto"/>
              <w:right w:val="nil"/>
            </w:tcBorders>
            <w:shd w:val="clear" w:color="auto" w:fill="auto"/>
            <w:noWrap/>
            <w:vAlign w:val="bottom"/>
            <w:hideMark/>
          </w:tcPr>
          <w:p w14:paraId="31EAAD50" w14:textId="77777777" w:rsidR="002E13D4" w:rsidRPr="00E26C54" w:rsidRDefault="002E13D4" w:rsidP="00D52D34">
            <w:pPr>
              <w:jc w:val="center"/>
              <w:rPr>
                <w:color w:val="000000"/>
              </w:rPr>
            </w:pPr>
            <w:r w:rsidRPr="00E26C54">
              <w:rPr>
                <w:color w:val="000000"/>
              </w:rPr>
              <w:t>397</w:t>
            </w:r>
          </w:p>
        </w:tc>
      </w:tr>
      <w:tr w:rsidR="002E13D4" w:rsidRPr="00E26C54" w14:paraId="18AE9484" w14:textId="77777777" w:rsidTr="00D52D34">
        <w:trPr>
          <w:trHeight w:val="290"/>
        </w:trPr>
        <w:tc>
          <w:tcPr>
            <w:tcW w:w="2020" w:type="dxa"/>
            <w:tcBorders>
              <w:top w:val="nil"/>
              <w:left w:val="nil"/>
              <w:bottom w:val="nil"/>
              <w:right w:val="nil"/>
            </w:tcBorders>
            <w:shd w:val="clear" w:color="auto" w:fill="auto"/>
            <w:noWrap/>
            <w:vAlign w:val="bottom"/>
            <w:hideMark/>
          </w:tcPr>
          <w:p w14:paraId="28250BE7" w14:textId="77777777" w:rsidR="002E13D4" w:rsidRPr="00E26C54" w:rsidRDefault="002E13D4" w:rsidP="00D52D34">
            <w:pPr>
              <w:jc w:val="center"/>
              <w:rPr>
                <w:color w:val="000000"/>
              </w:rPr>
            </w:pPr>
          </w:p>
        </w:tc>
        <w:tc>
          <w:tcPr>
            <w:tcW w:w="5180" w:type="dxa"/>
            <w:gridSpan w:val="3"/>
            <w:tcBorders>
              <w:top w:val="single" w:sz="4" w:space="0" w:color="auto"/>
              <w:left w:val="nil"/>
              <w:bottom w:val="single" w:sz="4" w:space="0" w:color="auto"/>
              <w:right w:val="nil"/>
            </w:tcBorders>
            <w:shd w:val="clear" w:color="auto" w:fill="auto"/>
            <w:noWrap/>
            <w:vAlign w:val="bottom"/>
            <w:hideMark/>
          </w:tcPr>
          <w:p w14:paraId="30466C1E" w14:textId="77777777" w:rsidR="002E13D4" w:rsidRPr="00E26C54" w:rsidRDefault="002E13D4" w:rsidP="00D52D34">
            <w:pPr>
              <w:jc w:val="center"/>
              <w:rPr>
                <w:color w:val="000000"/>
              </w:rPr>
            </w:pPr>
            <w:r w:rsidRPr="00E26C54">
              <w:rPr>
                <w:color w:val="000000"/>
              </w:rPr>
              <w:t>Increase taxes on fossil fuels</w:t>
            </w:r>
          </w:p>
        </w:tc>
      </w:tr>
      <w:tr w:rsidR="002E13D4" w:rsidRPr="00E26C54" w14:paraId="05095EEA" w14:textId="77777777" w:rsidTr="00D52D34">
        <w:trPr>
          <w:trHeight w:val="290"/>
        </w:trPr>
        <w:tc>
          <w:tcPr>
            <w:tcW w:w="2020" w:type="dxa"/>
            <w:tcBorders>
              <w:top w:val="nil"/>
              <w:left w:val="nil"/>
              <w:bottom w:val="nil"/>
              <w:right w:val="nil"/>
            </w:tcBorders>
            <w:shd w:val="clear" w:color="auto" w:fill="auto"/>
            <w:noWrap/>
            <w:vAlign w:val="bottom"/>
            <w:hideMark/>
          </w:tcPr>
          <w:p w14:paraId="7C8448B7"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79E6A098" w14:textId="77777777" w:rsidR="002E13D4" w:rsidRPr="00E26C54" w:rsidRDefault="002E13D4" w:rsidP="00D52D34">
            <w:pPr>
              <w:jc w:val="center"/>
              <w:rPr>
                <w:color w:val="000000"/>
              </w:rPr>
            </w:pPr>
            <w:r w:rsidRPr="00E26C54">
              <w:rPr>
                <w:color w:val="000000"/>
              </w:rPr>
              <w:t>714</w:t>
            </w:r>
          </w:p>
        </w:tc>
        <w:tc>
          <w:tcPr>
            <w:tcW w:w="1820" w:type="dxa"/>
            <w:tcBorders>
              <w:top w:val="nil"/>
              <w:left w:val="nil"/>
              <w:bottom w:val="nil"/>
              <w:right w:val="nil"/>
            </w:tcBorders>
            <w:shd w:val="clear" w:color="auto" w:fill="auto"/>
            <w:noWrap/>
            <w:vAlign w:val="bottom"/>
            <w:hideMark/>
          </w:tcPr>
          <w:p w14:paraId="1FABDAD6" w14:textId="77777777" w:rsidR="002E13D4" w:rsidRPr="00E26C54" w:rsidRDefault="002E13D4" w:rsidP="00D52D34">
            <w:pPr>
              <w:jc w:val="center"/>
              <w:rPr>
                <w:color w:val="000000"/>
              </w:rPr>
            </w:pPr>
            <w:r w:rsidRPr="00E26C54">
              <w:rPr>
                <w:color w:val="000000"/>
              </w:rPr>
              <w:t>143</w:t>
            </w:r>
          </w:p>
        </w:tc>
        <w:tc>
          <w:tcPr>
            <w:tcW w:w="1680" w:type="dxa"/>
            <w:tcBorders>
              <w:top w:val="nil"/>
              <w:left w:val="nil"/>
              <w:bottom w:val="nil"/>
              <w:right w:val="nil"/>
            </w:tcBorders>
            <w:shd w:val="clear" w:color="auto" w:fill="auto"/>
            <w:noWrap/>
            <w:vAlign w:val="bottom"/>
            <w:hideMark/>
          </w:tcPr>
          <w:p w14:paraId="1EF701B6" w14:textId="77777777" w:rsidR="002E13D4" w:rsidRPr="00E26C54" w:rsidRDefault="002E13D4" w:rsidP="00D52D34">
            <w:pPr>
              <w:jc w:val="center"/>
              <w:rPr>
                <w:color w:val="000000"/>
              </w:rPr>
            </w:pPr>
            <w:r w:rsidRPr="00E26C54">
              <w:rPr>
                <w:color w:val="000000"/>
              </w:rPr>
              <w:t>193</w:t>
            </w:r>
          </w:p>
        </w:tc>
      </w:tr>
      <w:tr w:rsidR="002E13D4" w:rsidRPr="00E26C54" w14:paraId="3A3FC257"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538AE889"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1307AC16" w14:textId="77777777" w:rsidR="002E13D4" w:rsidRPr="00E26C54" w:rsidRDefault="002E13D4" w:rsidP="00D52D34">
            <w:pPr>
              <w:jc w:val="center"/>
              <w:rPr>
                <w:color w:val="000000"/>
              </w:rPr>
            </w:pPr>
            <w:r w:rsidRPr="00E26C54">
              <w:rPr>
                <w:color w:val="000000"/>
              </w:rPr>
              <w:t>486</w:t>
            </w:r>
          </w:p>
        </w:tc>
        <w:tc>
          <w:tcPr>
            <w:tcW w:w="1820" w:type="dxa"/>
            <w:tcBorders>
              <w:top w:val="nil"/>
              <w:left w:val="nil"/>
              <w:bottom w:val="single" w:sz="4" w:space="0" w:color="auto"/>
              <w:right w:val="nil"/>
            </w:tcBorders>
            <w:shd w:val="clear" w:color="auto" w:fill="auto"/>
            <w:noWrap/>
            <w:vAlign w:val="bottom"/>
            <w:hideMark/>
          </w:tcPr>
          <w:p w14:paraId="28617314" w14:textId="77777777" w:rsidR="002E13D4" w:rsidRPr="00E26C54" w:rsidRDefault="002E13D4" w:rsidP="00D52D34">
            <w:pPr>
              <w:jc w:val="center"/>
              <w:rPr>
                <w:color w:val="000000"/>
              </w:rPr>
            </w:pPr>
            <w:r w:rsidRPr="00E26C54">
              <w:rPr>
                <w:color w:val="000000"/>
              </w:rPr>
              <w:t>299</w:t>
            </w:r>
          </w:p>
        </w:tc>
        <w:tc>
          <w:tcPr>
            <w:tcW w:w="1680" w:type="dxa"/>
            <w:tcBorders>
              <w:top w:val="nil"/>
              <w:left w:val="nil"/>
              <w:bottom w:val="single" w:sz="4" w:space="0" w:color="auto"/>
              <w:right w:val="nil"/>
            </w:tcBorders>
            <w:shd w:val="clear" w:color="auto" w:fill="auto"/>
            <w:noWrap/>
            <w:vAlign w:val="bottom"/>
            <w:hideMark/>
          </w:tcPr>
          <w:p w14:paraId="3D888AC0" w14:textId="77777777" w:rsidR="002E13D4" w:rsidRPr="00E26C54" w:rsidRDefault="002E13D4" w:rsidP="00D52D34">
            <w:pPr>
              <w:jc w:val="center"/>
              <w:rPr>
                <w:color w:val="000000"/>
              </w:rPr>
            </w:pPr>
            <w:r w:rsidRPr="00E26C54">
              <w:rPr>
                <w:color w:val="000000"/>
              </w:rPr>
              <w:t>736</w:t>
            </w:r>
          </w:p>
        </w:tc>
      </w:tr>
      <w:tr w:rsidR="002E13D4" w:rsidRPr="00E26C54" w14:paraId="0D1A1D95" w14:textId="77777777" w:rsidTr="00D52D34">
        <w:trPr>
          <w:trHeight w:val="290"/>
        </w:trPr>
        <w:tc>
          <w:tcPr>
            <w:tcW w:w="2020" w:type="dxa"/>
            <w:tcBorders>
              <w:top w:val="nil"/>
              <w:left w:val="nil"/>
              <w:bottom w:val="nil"/>
              <w:right w:val="nil"/>
            </w:tcBorders>
            <w:shd w:val="clear" w:color="auto" w:fill="auto"/>
            <w:noWrap/>
            <w:vAlign w:val="bottom"/>
            <w:hideMark/>
          </w:tcPr>
          <w:p w14:paraId="3B0F4E3C" w14:textId="77777777" w:rsidR="002E13D4" w:rsidRPr="00E26C54" w:rsidRDefault="002E13D4" w:rsidP="00D52D34">
            <w:pPr>
              <w:jc w:val="center"/>
              <w:rPr>
                <w:color w:val="000000"/>
              </w:rPr>
            </w:pPr>
          </w:p>
        </w:tc>
        <w:tc>
          <w:tcPr>
            <w:tcW w:w="5180" w:type="dxa"/>
            <w:gridSpan w:val="3"/>
            <w:tcBorders>
              <w:top w:val="single" w:sz="4" w:space="0" w:color="auto"/>
              <w:left w:val="nil"/>
              <w:bottom w:val="single" w:sz="4" w:space="0" w:color="auto"/>
              <w:right w:val="nil"/>
            </w:tcBorders>
            <w:shd w:val="clear" w:color="auto" w:fill="auto"/>
            <w:noWrap/>
            <w:vAlign w:val="bottom"/>
            <w:hideMark/>
          </w:tcPr>
          <w:p w14:paraId="55392A57" w14:textId="77777777" w:rsidR="002E13D4" w:rsidRPr="00E26C54" w:rsidRDefault="002E13D4" w:rsidP="00D52D34">
            <w:pPr>
              <w:jc w:val="center"/>
              <w:rPr>
                <w:color w:val="000000"/>
              </w:rPr>
            </w:pPr>
            <w:r w:rsidRPr="00E26C54">
              <w:rPr>
                <w:color w:val="000000"/>
              </w:rPr>
              <w:t>Increase subsidies for renewable energy</w:t>
            </w:r>
          </w:p>
        </w:tc>
      </w:tr>
      <w:tr w:rsidR="002E13D4" w:rsidRPr="00E26C54" w14:paraId="659AE65E" w14:textId="77777777" w:rsidTr="00D52D34">
        <w:trPr>
          <w:trHeight w:val="290"/>
        </w:trPr>
        <w:tc>
          <w:tcPr>
            <w:tcW w:w="2020" w:type="dxa"/>
            <w:tcBorders>
              <w:top w:val="nil"/>
              <w:left w:val="nil"/>
              <w:bottom w:val="nil"/>
              <w:right w:val="nil"/>
            </w:tcBorders>
            <w:shd w:val="clear" w:color="auto" w:fill="auto"/>
            <w:noWrap/>
            <w:vAlign w:val="bottom"/>
            <w:hideMark/>
          </w:tcPr>
          <w:p w14:paraId="3DED85AA"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5C2DAEDC" w14:textId="77777777" w:rsidR="002E13D4" w:rsidRPr="00E26C54" w:rsidRDefault="002E13D4" w:rsidP="00D52D34">
            <w:pPr>
              <w:jc w:val="center"/>
              <w:rPr>
                <w:color w:val="000000"/>
              </w:rPr>
            </w:pPr>
            <w:r w:rsidRPr="00E26C54">
              <w:rPr>
                <w:color w:val="000000"/>
              </w:rPr>
              <w:t>1024</w:t>
            </w:r>
          </w:p>
        </w:tc>
        <w:tc>
          <w:tcPr>
            <w:tcW w:w="1820" w:type="dxa"/>
            <w:tcBorders>
              <w:top w:val="nil"/>
              <w:left w:val="nil"/>
              <w:bottom w:val="nil"/>
              <w:right w:val="nil"/>
            </w:tcBorders>
            <w:shd w:val="clear" w:color="auto" w:fill="auto"/>
            <w:noWrap/>
            <w:vAlign w:val="bottom"/>
            <w:hideMark/>
          </w:tcPr>
          <w:p w14:paraId="5F9A2189" w14:textId="77777777" w:rsidR="002E13D4" w:rsidRPr="00E26C54" w:rsidRDefault="002E13D4" w:rsidP="00D52D34">
            <w:pPr>
              <w:jc w:val="center"/>
              <w:rPr>
                <w:color w:val="000000"/>
              </w:rPr>
            </w:pPr>
            <w:r w:rsidRPr="00E26C54">
              <w:rPr>
                <w:color w:val="000000"/>
              </w:rPr>
              <w:t>305</w:t>
            </w:r>
          </w:p>
        </w:tc>
        <w:tc>
          <w:tcPr>
            <w:tcW w:w="1680" w:type="dxa"/>
            <w:tcBorders>
              <w:top w:val="nil"/>
              <w:left w:val="nil"/>
              <w:bottom w:val="nil"/>
              <w:right w:val="nil"/>
            </w:tcBorders>
            <w:shd w:val="clear" w:color="auto" w:fill="auto"/>
            <w:noWrap/>
            <w:vAlign w:val="bottom"/>
            <w:hideMark/>
          </w:tcPr>
          <w:p w14:paraId="37056906" w14:textId="77777777" w:rsidR="002E13D4" w:rsidRPr="00E26C54" w:rsidRDefault="002E13D4" w:rsidP="00D52D34">
            <w:pPr>
              <w:jc w:val="center"/>
              <w:rPr>
                <w:color w:val="000000"/>
              </w:rPr>
            </w:pPr>
            <w:r w:rsidRPr="00E26C54">
              <w:rPr>
                <w:color w:val="000000"/>
              </w:rPr>
              <w:t>542</w:t>
            </w:r>
          </w:p>
        </w:tc>
      </w:tr>
      <w:tr w:rsidR="002E13D4" w:rsidRPr="00E26C54" w14:paraId="36FAD33F" w14:textId="77777777" w:rsidTr="00D52D34">
        <w:trPr>
          <w:trHeight w:val="290"/>
        </w:trPr>
        <w:tc>
          <w:tcPr>
            <w:tcW w:w="2020" w:type="dxa"/>
            <w:tcBorders>
              <w:top w:val="nil"/>
              <w:left w:val="nil"/>
              <w:bottom w:val="single" w:sz="4" w:space="0" w:color="auto"/>
              <w:right w:val="nil"/>
            </w:tcBorders>
            <w:shd w:val="clear" w:color="auto" w:fill="auto"/>
            <w:noWrap/>
            <w:vAlign w:val="bottom"/>
            <w:hideMark/>
          </w:tcPr>
          <w:p w14:paraId="0284802A"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4" w:space="0" w:color="auto"/>
              <w:right w:val="nil"/>
            </w:tcBorders>
            <w:shd w:val="clear" w:color="auto" w:fill="auto"/>
            <w:noWrap/>
            <w:vAlign w:val="bottom"/>
            <w:hideMark/>
          </w:tcPr>
          <w:p w14:paraId="303580D5" w14:textId="77777777" w:rsidR="002E13D4" w:rsidRPr="00E26C54" w:rsidRDefault="002E13D4" w:rsidP="00D52D34">
            <w:pPr>
              <w:jc w:val="center"/>
              <w:rPr>
                <w:color w:val="000000"/>
              </w:rPr>
            </w:pPr>
            <w:r w:rsidRPr="00E26C54">
              <w:rPr>
                <w:color w:val="000000"/>
              </w:rPr>
              <w:t>172</w:t>
            </w:r>
          </w:p>
        </w:tc>
        <w:tc>
          <w:tcPr>
            <w:tcW w:w="1820" w:type="dxa"/>
            <w:tcBorders>
              <w:top w:val="nil"/>
              <w:left w:val="nil"/>
              <w:bottom w:val="single" w:sz="4" w:space="0" w:color="auto"/>
              <w:right w:val="nil"/>
            </w:tcBorders>
            <w:shd w:val="clear" w:color="auto" w:fill="auto"/>
            <w:noWrap/>
            <w:vAlign w:val="bottom"/>
            <w:hideMark/>
          </w:tcPr>
          <w:p w14:paraId="0F9C405A" w14:textId="77777777" w:rsidR="002E13D4" w:rsidRPr="00E26C54" w:rsidRDefault="002E13D4" w:rsidP="00D52D34">
            <w:pPr>
              <w:jc w:val="center"/>
              <w:rPr>
                <w:color w:val="000000"/>
              </w:rPr>
            </w:pPr>
            <w:r w:rsidRPr="00E26C54">
              <w:rPr>
                <w:color w:val="000000"/>
              </w:rPr>
              <w:t>134</w:t>
            </w:r>
          </w:p>
        </w:tc>
        <w:tc>
          <w:tcPr>
            <w:tcW w:w="1680" w:type="dxa"/>
            <w:tcBorders>
              <w:top w:val="nil"/>
              <w:left w:val="nil"/>
              <w:bottom w:val="single" w:sz="4" w:space="0" w:color="auto"/>
              <w:right w:val="nil"/>
            </w:tcBorders>
            <w:shd w:val="clear" w:color="auto" w:fill="auto"/>
            <w:noWrap/>
            <w:vAlign w:val="bottom"/>
            <w:hideMark/>
          </w:tcPr>
          <w:p w14:paraId="785D866C" w14:textId="77777777" w:rsidR="002E13D4" w:rsidRPr="00E26C54" w:rsidRDefault="002E13D4" w:rsidP="00D52D34">
            <w:pPr>
              <w:jc w:val="center"/>
              <w:rPr>
                <w:color w:val="000000"/>
              </w:rPr>
            </w:pPr>
            <w:r w:rsidRPr="00E26C54">
              <w:rPr>
                <w:color w:val="000000"/>
              </w:rPr>
              <w:t>391</w:t>
            </w:r>
          </w:p>
        </w:tc>
      </w:tr>
      <w:tr w:rsidR="002E13D4" w:rsidRPr="00E26C54" w14:paraId="571EDD1A" w14:textId="77777777" w:rsidTr="00D52D34">
        <w:trPr>
          <w:trHeight w:val="290"/>
        </w:trPr>
        <w:tc>
          <w:tcPr>
            <w:tcW w:w="2020" w:type="dxa"/>
            <w:tcBorders>
              <w:top w:val="nil"/>
              <w:left w:val="nil"/>
              <w:bottom w:val="nil"/>
              <w:right w:val="nil"/>
            </w:tcBorders>
            <w:shd w:val="clear" w:color="auto" w:fill="auto"/>
            <w:noWrap/>
            <w:vAlign w:val="bottom"/>
            <w:hideMark/>
          </w:tcPr>
          <w:p w14:paraId="4F86F506" w14:textId="77777777" w:rsidR="002E13D4" w:rsidRPr="00E26C54" w:rsidRDefault="002E13D4" w:rsidP="00D52D34">
            <w:pPr>
              <w:jc w:val="center"/>
              <w:rPr>
                <w:color w:val="000000"/>
              </w:rPr>
            </w:pPr>
          </w:p>
        </w:tc>
        <w:tc>
          <w:tcPr>
            <w:tcW w:w="5180" w:type="dxa"/>
            <w:gridSpan w:val="3"/>
            <w:tcBorders>
              <w:top w:val="single" w:sz="4" w:space="0" w:color="auto"/>
              <w:left w:val="nil"/>
              <w:bottom w:val="single" w:sz="4" w:space="0" w:color="auto"/>
              <w:right w:val="nil"/>
            </w:tcBorders>
            <w:shd w:val="clear" w:color="auto" w:fill="auto"/>
            <w:noWrap/>
            <w:vAlign w:val="bottom"/>
            <w:hideMark/>
          </w:tcPr>
          <w:p w14:paraId="0772B88E" w14:textId="77777777" w:rsidR="002E13D4" w:rsidRPr="00E26C54" w:rsidRDefault="002E13D4" w:rsidP="00D52D34">
            <w:pPr>
              <w:jc w:val="center"/>
              <w:rPr>
                <w:color w:val="000000"/>
              </w:rPr>
            </w:pPr>
            <w:r w:rsidRPr="00E26C54">
              <w:rPr>
                <w:color w:val="000000"/>
              </w:rPr>
              <w:t>Ban sales of energy inefficient household appliances</w:t>
            </w:r>
          </w:p>
        </w:tc>
      </w:tr>
      <w:tr w:rsidR="002E13D4" w:rsidRPr="00E26C54" w14:paraId="124C2BC9" w14:textId="77777777" w:rsidTr="00D52D34">
        <w:trPr>
          <w:trHeight w:val="290"/>
        </w:trPr>
        <w:tc>
          <w:tcPr>
            <w:tcW w:w="2020" w:type="dxa"/>
            <w:tcBorders>
              <w:top w:val="nil"/>
              <w:left w:val="nil"/>
              <w:bottom w:val="nil"/>
              <w:right w:val="nil"/>
            </w:tcBorders>
            <w:shd w:val="clear" w:color="auto" w:fill="auto"/>
            <w:noWrap/>
            <w:vAlign w:val="bottom"/>
            <w:hideMark/>
          </w:tcPr>
          <w:p w14:paraId="56150D27" w14:textId="77777777" w:rsidR="002E13D4" w:rsidRPr="00E26C54" w:rsidRDefault="002E13D4" w:rsidP="00D52D34">
            <w:pPr>
              <w:rPr>
                <w:color w:val="000000"/>
              </w:rPr>
            </w:pPr>
            <w:r w:rsidRPr="00E26C54">
              <w:rPr>
                <w:color w:val="000000"/>
              </w:rPr>
              <w:t>Support</w:t>
            </w:r>
          </w:p>
        </w:tc>
        <w:tc>
          <w:tcPr>
            <w:tcW w:w="1680" w:type="dxa"/>
            <w:tcBorders>
              <w:top w:val="nil"/>
              <w:left w:val="nil"/>
              <w:bottom w:val="nil"/>
              <w:right w:val="nil"/>
            </w:tcBorders>
            <w:shd w:val="clear" w:color="auto" w:fill="auto"/>
            <w:noWrap/>
            <w:vAlign w:val="bottom"/>
            <w:hideMark/>
          </w:tcPr>
          <w:p w14:paraId="00A681CA" w14:textId="77777777" w:rsidR="002E13D4" w:rsidRPr="00E26C54" w:rsidRDefault="002E13D4" w:rsidP="00D52D34">
            <w:pPr>
              <w:jc w:val="center"/>
              <w:rPr>
                <w:color w:val="000000"/>
              </w:rPr>
            </w:pPr>
            <w:r w:rsidRPr="00E26C54">
              <w:rPr>
                <w:color w:val="000000"/>
              </w:rPr>
              <w:t>867</w:t>
            </w:r>
          </w:p>
        </w:tc>
        <w:tc>
          <w:tcPr>
            <w:tcW w:w="1820" w:type="dxa"/>
            <w:tcBorders>
              <w:top w:val="nil"/>
              <w:left w:val="nil"/>
              <w:bottom w:val="nil"/>
              <w:right w:val="nil"/>
            </w:tcBorders>
            <w:shd w:val="clear" w:color="auto" w:fill="auto"/>
            <w:noWrap/>
            <w:vAlign w:val="bottom"/>
            <w:hideMark/>
          </w:tcPr>
          <w:p w14:paraId="0ECDD616" w14:textId="77777777" w:rsidR="002E13D4" w:rsidRPr="00E26C54" w:rsidRDefault="002E13D4" w:rsidP="00D52D34">
            <w:pPr>
              <w:jc w:val="center"/>
              <w:rPr>
                <w:color w:val="000000"/>
              </w:rPr>
            </w:pPr>
            <w:r w:rsidRPr="00E26C54">
              <w:rPr>
                <w:color w:val="000000"/>
              </w:rPr>
              <w:t>227</w:t>
            </w:r>
          </w:p>
        </w:tc>
        <w:tc>
          <w:tcPr>
            <w:tcW w:w="1680" w:type="dxa"/>
            <w:tcBorders>
              <w:top w:val="nil"/>
              <w:left w:val="nil"/>
              <w:bottom w:val="nil"/>
              <w:right w:val="nil"/>
            </w:tcBorders>
            <w:shd w:val="clear" w:color="auto" w:fill="auto"/>
            <w:noWrap/>
            <w:vAlign w:val="bottom"/>
            <w:hideMark/>
          </w:tcPr>
          <w:p w14:paraId="099ACA36" w14:textId="77777777" w:rsidR="002E13D4" w:rsidRPr="00E26C54" w:rsidRDefault="002E13D4" w:rsidP="00D52D34">
            <w:pPr>
              <w:jc w:val="center"/>
              <w:rPr>
                <w:color w:val="000000"/>
              </w:rPr>
            </w:pPr>
            <w:r w:rsidRPr="00E26C54">
              <w:rPr>
                <w:color w:val="000000"/>
              </w:rPr>
              <w:t>410</w:t>
            </w:r>
          </w:p>
        </w:tc>
      </w:tr>
      <w:tr w:rsidR="002E13D4" w:rsidRPr="00E26C54" w14:paraId="0A51C15D" w14:textId="77777777" w:rsidTr="00D52D34">
        <w:trPr>
          <w:trHeight w:val="300"/>
        </w:trPr>
        <w:tc>
          <w:tcPr>
            <w:tcW w:w="2020" w:type="dxa"/>
            <w:tcBorders>
              <w:top w:val="nil"/>
              <w:left w:val="nil"/>
              <w:bottom w:val="single" w:sz="8" w:space="0" w:color="auto"/>
              <w:right w:val="nil"/>
            </w:tcBorders>
            <w:shd w:val="clear" w:color="auto" w:fill="auto"/>
            <w:noWrap/>
            <w:vAlign w:val="bottom"/>
            <w:hideMark/>
          </w:tcPr>
          <w:p w14:paraId="0F3875A8" w14:textId="77777777" w:rsidR="002E13D4" w:rsidRPr="00E26C54" w:rsidRDefault="002E13D4" w:rsidP="00D52D34">
            <w:pPr>
              <w:rPr>
                <w:color w:val="000000"/>
              </w:rPr>
            </w:pPr>
            <w:r w:rsidRPr="00E26C54">
              <w:rPr>
                <w:color w:val="000000"/>
              </w:rPr>
              <w:t>Oppose</w:t>
            </w:r>
          </w:p>
        </w:tc>
        <w:tc>
          <w:tcPr>
            <w:tcW w:w="1680" w:type="dxa"/>
            <w:tcBorders>
              <w:top w:val="nil"/>
              <w:left w:val="nil"/>
              <w:bottom w:val="single" w:sz="8" w:space="0" w:color="auto"/>
              <w:right w:val="nil"/>
            </w:tcBorders>
            <w:shd w:val="clear" w:color="auto" w:fill="auto"/>
            <w:noWrap/>
            <w:vAlign w:val="bottom"/>
            <w:hideMark/>
          </w:tcPr>
          <w:p w14:paraId="04066FA3" w14:textId="77777777" w:rsidR="002E13D4" w:rsidRPr="00E26C54" w:rsidRDefault="002E13D4" w:rsidP="00D52D34">
            <w:pPr>
              <w:jc w:val="center"/>
              <w:rPr>
                <w:color w:val="000000"/>
              </w:rPr>
            </w:pPr>
            <w:r w:rsidRPr="00E26C54">
              <w:rPr>
                <w:color w:val="000000"/>
              </w:rPr>
              <w:t>331</w:t>
            </w:r>
          </w:p>
        </w:tc>
        <w:tc>
          <w:tcPr>
            <w:tcW w:w="1820" w:type="dxa"/>
            <w:tcBorders>
              <w:top w:val="nil"/>
              <w:left w:val="nil"/>
              <w:bottom w:val="single" w:sz="8" w:space="0" w:color="auto"/>
              <w:right w:val="nil"/>
            </w:tcBorders>
            <w:shd w:val="clear" w:color="auto" w:fill="auto"/>
            <w:noWrap/>
            <w:vAlign w:val="bottom"/>
            <w:hideMark/>
          </w:tcPr>
          <w:p w14:paraId="05F56186" w14:textId="77777777" w:rsidR="002E13D4" w:rsidRPr="00E26C54" w:rsidRDefault="002E13D4" w:rsidP="00D52D34">
            <w:pPr>
              <w:jc w:val="center"/>
              <w:rPr>
                <w:color w:val="000000"/>
              </w:rPr>
            </w:pPr>
            <w:r w:rsidRPr="00E26C54">
              <w:rPr>
                <w:color w:val="000000"/>
              </w:rPr>
              <w:t>217</w:t>
            </w:r>
          </w:p>
        </w:tc>
        <w:tc>
          <w:tcPr>
            <w:tcW w:w="1680" w:type="dxa"/>
            <w:tcBorders>
              <w:top w:val="nil"/>
              <w:left w:val="nil"/>
              <w:bottom w:val="single" w:sz="8" w:space="0" w:color="auto"/>
              <w:right w:val="nil"/>
            </w:tcBorders>
            <w:shd w:val="clear" w:color="auto" w:fill="auto"/>
            <w:noWrap/>
            <w:vAlign w:val="bottom"/>
            <w:hideMark/>
          </w:tcPr>
          <w:p w14:paraId="31AB0E56" w14:textId="77777777" w:rsidR="002E13D4" w:rsidRPr="00E26C54" w:rsidRDefault="002E13D4" w:rsidP="00D52D34">
            <w:pPr>
              <w:jc w:val="center"/>
              <w:rPr>
                <w:color w:val="000000"/>
              </w:rPr>
            </w:pPr>
            <w:r w:rsidRPr="00E26C54">
              <w:rPr>
                <w:color w:val="000000"/>
              </w:rPr>
              <w:t>521</w:t>
            </w:r>
          </w:p>
        </w:tc>
      </w:tr>
    </w:tbl>
    <w:p w14:paraId="7D73CCE2" w14:textId="77777777" w:rsidR="002E13D4" w:rsidRDefault="002E13D4" w:rsidP="002E13D4">
      <w:pPr>
        <w:jc w:val="both"/>
        <w:rPr>
          <w:lang w:val="en-US"/>
        </w:rPr>
      </w:pPr>
    </w:p>
    <w:p w14:paraId="33659B51" w14:textId="2FE78C27" w:rsidR="00ED3E56" w:rsidRPr="00F30B03" w:rsidRDefault="00ED3E56" w:rsidP="00ED3E56">
      <w:pPr>
        <w:jc w:val="both"/>
        <w:rPr>
          <w:b/>
          <w:bCs/>
          <w:lang w:val="en-US"/>
        </w:rPr>
      </w:pPr>
      <w:r w:rsidRPr="00F30B03">
        <w:rPr>
          <w:b/>
          <w:bCs/>
          <w:lang w:val="en-US"/>
        </w:rPr>
        <w:lastRenderedPageBreak/>
        <w:t xml:space="preserve">Independent </w:t>
      </w:r>
      <w:r w:rsidR="00E53C5E">
        <w:rPr>
          <w:b/>
          <w:bCs/>
          <w:lang w:val="en-US"/>
        </w:rPr>
        <w:t>v</w:t>
      </w:r>
      <w:r w:rsidRPr="00F30B03">
        <w:rPr>
          <w:b/>
          <w:bCs/>
          <w:lang w:val="en-US"/>
        </w:rPr>
        <w:t>ariables</w:t>
      </w:r>
    </w:p>
    <w:p w14:paraId="5C043749" w14:textId="5B19AF3B" w:rsidR="00ED3E56" w:rsidRDefault="00ED3E56" w:rsidP="00ED3E56">
      <w:pPr>
        <w:jc w:val="both"/>
        <w:rPr>
          <w:u w:val="single"/>
          <w:lang w:val="en-US"/>
        </w:rPr>
      </w:pPr>
      <w:r w:rsidRPr="00F30B03">
        <w:rPr>
          <w:u w:val="single"/>
          <w:lang w:val="en-US"/>
        </w:rPr>
        <w:t xml:space="preserve">Treatment </w:t>
      </w:r>
      <w:r w:rsidR="003D4552">
        <w:rPr>
          <w:u w:val="single"/>
          <w:lang w:val="en-US"/>
        </w:rPr>
        <w:t>v</w:t>
      </w:r>
      <w:r w:rsidRPr="00F30B03">
        <w:rPr>
          <w:u w:val="single"/>
          <w:lang w:val="en-US"/>
        </w:rPr>
        <w:t>ariables:</w:t>
      </w:r>
    </w:p>
    <w:p w14:paraId="28C9C297" w14:textId="77777777" w:rsidR="00ED3E56" w:rsidRPr="00F30B03" w:rsidRDefault="00ED3E56" w:rsidP="00ED3E56">
      <w:pPr>
        <w:pStyle w:val="ListParagraph"/>
        <w:numPr>
          <w:ilvl w:val="0"/>
          <w:numId w:val="3"/>
        </w:numPr>
        <w:jc w:val="both"/>
        <w:rPr>
          <w:rFonts w:ascii="Times New Roman" w:hAnsi="Times New Roman" w:cs="Times New Roman"/>
          <w:sz w:val="24"/>
          <w:szCs w:val="24"/>
          <w:lang w:val="en-US"/>
        </w:rPr>
      </w:pPr>
      <w:r w:rsidRPr="00F30B03">
        <w:rPr>
          <w:rFonts w:ascii="Times New Roman" w:hAnsi="Times New Roman" w:cs="Times New Roman"/>
          <w:i/>
          <w:sz w:val="24"/>
          <w:szCs w:val="24"/>
          <w:lang w:val="en-US"/>
        </w:rPr>
        <w:t>Partisanship</w:t>
      </w:r>
      <w:r w:rsidRPr="00F30B03">
        <w:rPr>
          <w:rFonts w:ascii="Times New Roman" w:hAnsi="Times New Roman" w:cs="Times New Roman"/>
          <w:sz w:val="24"/>
          <w:szCs w:val="24"/>
          <w:lang w:val="en-US"/>
        </w:rPr>
        <w:t>: 1 Democrats</w:t>
      </w:r>
      <w:r>
        <w:rPr>
          <w:rFonts w:ascii="Times New Roman" w:hAnsi="Times New Roman" w:cs="Times New Roman"/>
          <w:sz w:val="24"/>
          <w:szCs w:val="24"/>
          <w:lang w:val="en-US"/>
        </w:rPr>
        <w:t>,</w:t>
      </w:r>
      <w:r w:rsidRPr="00F30B03">
        <w:rPr>
          <w:rFonts w:ascii="Times New Roman" w:hAnsi="Times New Roman" w:cs="Times New Roman"/>
          <w:sz w:val="24"/>
          <w:szCs w:val="24"/>
          <w:lang w:val="en-US"/>
        </w:rPr>
        <w:t xml:space="preserve"> 2</w:t>
      </w:r>
      <w:r>
        <w:rPr>
          <w:rFonts w:ascii="Times New Roman" w:hAnsi="Times New Roman" w:cs="Times New Roman"/>
          <w:sz w:val="24"/>
          <w:szCs w:val="24"/>
          <w:lang w:val="en-US"/>
        </w:rPr>
        <w:t xml:space="preserve"> </w:t>
      </w:r>
      <w:r w:rsidRPr="00F30B03">
        <w:rPr>
          <w:rFonts w:ascii="Times New Roman" w:hAnsi="Times New Roman" w:cs="Times New Roman"/>
          <w:sz w:val="24"/>
          <w:szCs w:val="24"/>
          <w:lang w:val="en-US"/>
        </w:rPr>
        <w:t>Ind</w:t>
      </w:r>
      <w:r>
        <w:rPr>
          <w:rFonts w:ascii="Times New Roman" w:hAnsi="Times New Roman" w:cs="Times New Roman"/>
          <w:sz w:val="24"/>
          <w:szCs w:val="24"/>
          <w:lang w:val="en-US"/>
        </w:rPr>
        <w:t>ependents</w:t>
      </w:r>
      <w:r w:rsidRPr="00F30B03">
        <w:rPr>
          <w:rFonts w:ascii="Times New Roman" w:hAnsi="Times New Roman" w:cs="Times New Roman"/>
          <w:sz w:val="24"/>
          <w:szCs w:val="24"/>
          <w:lang w:val="en-US"/>
        </w:rPr>
        <w:t>/other</w:t>
      </w:r>
      <w:r>
        <w:rPr>
          <w:rFonts w:ascii="Times New Roman" w:hAnsi="Times New Roman" w:cs="Times New Roman"/>
          <w:sz w:val="24"/>
          <w:szCs w:val="24"/>
          <w:lang w:val="en-US"/>
        </w:rPr>
        <w:t>,</w:t>
      </w:r>
      <w:r w:rsidRPr="00F30B03">
        <w:rPr>
          <w:rFonts w:ascii="Times New Roman" w:hAnsi="Times New Roman" w:cs="Times New Roman"/>
          <w:sz w:val="24"/>
          <w:szCs w:val="24"/>
          <w:lang w:val="en-US"/>
        </w:rPr>
        <w:t xml:space="preserve"> 3 Republicans</w:t>
      </w:r>
      <w:r>
        <w:rPr>
          <w:rFonts w:ascii="Times New Roman" w:hAnsi="Times New Roman" w:cs="Times New Roman"/>
          <w:sz w:val="24"/>
          <w:szCs w:val="24"/>
          <w:lang w:val="en-US"/>
        </w:rPr>
        <w:t xml:space="preserve"> </w:t>
      </w:r>
    </w:p>
    <w:p w14:paraId="5F3AD0E1" w14:textId="77777777" w:rsidR="00ED3E56" w:rsidRDefault="00ED3E56" w:rsidP="00ED3E56">
      <w:pPr>
        <w:pStyle w:val="ListParagraph"/>
        <w:numPr>
          <w:ilvl w:val="1"/>
          <w:numId w:val="3"/>
        </w:num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Respondents </w:t>
      </w:r>
      <w:r w:rsidRPr="00F30B03">
        <w:rPr>
          <w:rFonts w:ascii="Times New Roman" w:hAnsi="Times New Roman" w:cs="Times New Roman"/>
          <w:sz w:val="24"/>
          <w:szCs w:val="24"/>
          <w:lang w:val="en-US"/>
        </w:rPr>
        <w:t xml:space="preserve">who identified as independents but then indicated that they lean towards one party </w:t>
      </w:r>
      <w:r>
        <w:rPr>
          <w:rFonts w:ascii="Times New Roman" w:hAnsi="Times New Roman" w:cs="Times New Roman"/>
          <w:sz w:val="24"/>
          <w:szCs w:val="24"/>
          <w:lang w:val="en-US"/>
        </w:rPr>
        <w:t xml:space="preserve">were re-assigned </w:t>
      </w:r>
      <w:r w:rsidRPr="00F30B03">
        <w:rPr>
          <w:rFonts w:ascii="Times New Roman" w:hAnsi="Times New Roman" w:cs="Times New Roman"/>
          <w:sz w:val="24"/>
          <w:szCs w:val="24"/>
          <w:lang w:val="en-US"/>
        </w:rPr>
        <w:t xml:space="preserve">as partisans. </w:t>
      </w:r>
    </w:p>
    <w:p w14:paraId="6E6C2027" w14:textId="683C32CC" w:rsidR="00ED3E56" w:rsidRDefault="003D4552" w:rsidP="00ED3E56">
      <w:pPr>
        <w:pStyle w:val="ListParagraph"/>
        <w:numPr>
          <w:ilvl w:val="0"/>
          <w:numId w:val="3"/>
        </w:numPr>
        <w:jc w:val="both"/>
        <w:rPr>
          <w:rFonts w:ascii="Times New Roman" w:hAnsi="Times New Roman" w:cs="Times New Roman"/>
          <w:sz w:val="24"/>
          <w:szCs w:val="24"/>
          <w:lang w:val="en-US"/>
        </w:rPr>
      </w:pPr>
      <w:r>
        <w:rPr>
          <w:rFonts w:ascii="Times New Roman" w:hAnsi="Times New Roman" w:cs="Times New Roman"/>
          <w:i/>
          <w:iCs/>
          <w:sz w:val="24"/>
          <w:szCs w:val="24"/>
          <w:lang w:val="en-US"/>
        </w:rPr>
        <w:t xml:space="preserve">Climate Change </w:t>
      </w:r>
      <w:r w:rsidR="00ED3E56" w:rsidRPr="007223AD">
        <w:rPr>
          <w:rFonts w:ascii="Times New Roman" w:hAnsi="Times New Roman" w:cs="Times New Roman"/>
          <w:i/>
          <w:iCs/>
          <w:sz w:val="24"/>
          <w:szCs w:val="24"/>
          <w:lang w:val="en-US"/>
        </w:rPr>
        <w:t>Information Provision</w:t>
      </w:r>
      <w:r w:rsidR="00ED3E56" w:rsidRPr="00224F32">
        <w:rPr>
          <w:rFonts w:ascii="Times New Roman" w:hAnsi="Times New Roman" w:cs="Times New Roman"/>
          <w:sz w:val="24"/>
          <w:szCs w:val="24"/>
          <w:lang w:val="en-US"/>
        </w:rPr>
        <w:t xml:space="preserve">: 1 Control, 2 Prospective local, 3 Retrospective local, 4 Party labels. </w:t>
      </w:r>
    </w:p>
    <w:p w14:paraId="451A5EE5" w14:textId="77777777" w:rsidR="00ED3E56" w:rsidRDefault="00ED3E56" w:rsidP="00ED3E56">
      <w:pPr>
        <w:jc w:val="both"/>
        <w:rPr>
          <w:lang w:val="en-US"/>
        </w:rPr>
      </w:pPr>
    </w:p>
    <w:p w14:paraId="1FB7523B" w14:textId="77777777" w:rsidR="00ED3E56" w:rsidRPr="00206955" w:rsidRDefault="00ED3E56" w:rsidP="00ED3E56">
      <w:pPr>
        <w:jc w:val="both"/>
        <w:rPr>
          <w:u w:val="single"/>
          <w:lang w:val="en-US"/>
        </w:rPr>
      </w:pPr>
      <w:r w:rsidRPr="00206955">
        <w:rPr>
          <w:u w:val="single"/>
          <w:lang w:val="en-US"/>
        </w:rPr>
        <w:t>Controls:</w:t>
      </w:r>
    </w:p>
    <w:p w14:paraId="56DA6F82" w14:textId="77777777" w:rsidR="00ED3E56" w:rsidRPr="00206955" w:rsidRDefault="00ED3E56" w:rsidP="00ED3E56">
      <w:pPr>
        <w:pStyle w:val="ListParagraph"/>
        <w:numPr>
          <w:ilvl w:val="0"/>
          <w:numId w:val="3"/>
        </w:numPr>
        <w:jc w:val="both"/>
        <w:rPr>
          <w:rFonts w:ascii="Times New Roman" w:hAnsi="Times New Roman" w:cs="Times New Roman"/>
          <w:sz w:val="24"/>
          <w:szCs w:val="24"/>
          <w:lang w:val="en-US"/>
        </w:rPr>
      </w:pPr>
      <w:r w:rsidRPr="007223AD">
        <w:rPr>
          <w:rFonts w:ascii="Times New Roman" w:hAnsi="Times New Roman" w:cs="Times New Roman"/>
          <w:i/>
          <w:iCs/>
          <w:sz w:val="24"/>
          <w:szCs w:val="24"/>
          <w:lang w:val="en-US"/>
        </w:rPr>
        <w:t>Assign</w:t>
      </w:r>
      <w:r>
        <w:rPr>
          <w:rFonts w:ascii="Times New Roman" w:hAnsi="Times New Roman" w:cs="Times New Roman"/>
          <w:i/>
          <w:iCs/>
          <w:sz w:val="24"/>
          <w:szCs w:val="24"/>
          <w:lang w:val="en-US"/>
        </w:rPr>
        <w:t>ment of</w:t>
      </w:r>
      <w:r w:rsidRPr="007223A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R</w:t>
      </w:r>
      <w:r w:rsidRPr="007223AD">
        <w:rPr>
          <w:rFonts w:ascii="Times New Roman" w:hAnsi="Times New Roman" w:cs="Times New Roman"/>
          <w:i/>
          <w:iCs/>
          <w:sz w:val="24"/>
          <w:szCs w:val="24"/>
          <w:lang w:val="en-US"/>
        </w:rPr>
        <w:t>esponsibility:</w:t>
      </w:r>
      <w:r>
        <w:rPr>
          <w:rFonts w:ascii="Times New Roman" w:hAnsi="Times New Roman" w:cs="Times New Roman"/>
          <w:sz w:val="24"/>
          <w:szCs w:val="24"/>
          <w:lang w:val="en-US"/>
        </w:rPr>
        <w:t xml:space="preserve"> </w:t>
      </w:r>
      <w:r w:rsidRPr="00206955">
        <w:rPr>
          <w:rFonts w:ascii="Times New Roman" w:hAnsi="Times New Roman" w:cs="Times New Roman"/>
          <w:sz w:val="24"/>
          <w:szCs w:val="24"/>
        </w:rPr>
        <w:t>Please indicate whether you think each group has a responsibility to take action to address climate change</w:t>
      </w:r>
      <w:r w:rsidRPr="00206955">
        <w:rPr>
          <w:rFonts w:ascii="Times New Roman" w:hAnsi="Times New Roman" w:cs="Times New Roman"/>
          <w:sz w:val="24"/>
          <w:szCs w:val="24"/>
          <w:lang w:val="en-US"/>
        </w:rPr>
        <w:t>: 1 Individuals</w:t>
      </w:r>
      <w:r w:rsidRPr="00206955">
        <w:rPr>
          <w:rFonts w:ascii="Times New Roman" w:hAnsi="Times New Roman" w:cs="Times New Roman"/>
          <w:sz w:val="24"/>
          <w:szCs w:val="24"/>
        </w:rPr>
        <w:t xml:space="preserve">, 2 Corporations, 3 Governments: </w:t>
      </w:r>
    </w:p>
    <w:p w14:paraId="14F4B269"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F30B03">
        <w:rPr>
          <w:rFonts w:ascii="Times New Roman" w:hAnsi="Times New Roman" w:cs="Times New Roman"/>
          <w:i/>
          <w:iCs/>
          <w:sz w:val="24"/>
          <w:szCs w:val="24"/>
          <w:lang w:val="en-US"/>
        </w:rPr>
        <w:t xml:space="preserve">Political </w:t>
      </w:r>
      <w:r>
        <w:rPr>
          <w:rFonts w:ascii="Times New Roman" w:hAnsi="Times New Roman" w:cs="Times New Roman"/>
          <w:i/>
          <w:iCs/>
          <w:sz w:val="24"/>
          <w:szCs w:val="24"/>
          <w:lang w:val="en-US"/>
        </w:rPr>
        <w:t>I</w:t>
      </w:r>
      <w:r w:rsidRPr="00F30B03">
        <w:rPr>
          <w:rFonts w:ascii="Times New Roman" w:hAnsi="Times New Roman" w:cs="Times New Roman"/>
          <w:i/>
          <w:iCs/>
          <w:sz w:val="24"/>
          <w:szCs w:val="24"/>
          <w:lang w:val="en-US"/>
        </w:rPr>
        <w:t>deology</w:t>
      </w:r>
      <w:r>
        <w:rPr>
          <w:rFonts w:ascii="Times New Roman" w:hAnsi="Times New Roman" w:cs="Times New Roman"/>
          <w:sz w:val="24"/>
          <w:szCs w:val="24"/>
          <w:lang w:val="en-US"/>
        </w:rPr>
        <w:t xml:space="preserve">: recoded to </w:t>
      </w:r>
      <w:r w:rsidRPr="00F30B03">
        <w:rPr>
          <w:rFonts w:ascii="Times New Roman" w:hAnsi="Times New Roman" w:cs="Times New Roman"/>
          <w:sz w:val="24"/>
          <w:szCs w:val="24"/>
          <w:lang w:val="en-US"/>
        </w:rPr>
        <w:t xml:space="preserve">0 </w:t>
      </w:r>
      <w:r>
        <w:rPr>
          <w:rFonts w:ascii="Times New Roman" w:hAnsi="Times New Roman" w:cs="Times New Roman"/>
          <w:sz w:val="24"/>
          <w:szCs w:val="24"/>
          <w:lang w:val="en-US"/>
        </w:rPr>
        <w:t>V</w:t>
      </w:r>
      <w:r w:rsidRPr="00F30B03">
        <w:rPr>
          <w:rFonts w:ascii="Times New Roman" w:hAnsi="Times New Roman" w:cs="Times New Roman"/>
          <w:sz w:val="24"/>
          <w:szCs w:val="24"/>
          <w:lang w:val="en-US"/>
        </w:rPr>
        <w:t>ery conservative</w:t>
      </w:r>
      <w:r>
        <w:rPr>
          <w:rFonts w:ascii="Times New Roman" w:hAnsi="Times New Roman" w:cs="Times New Roman"/>
          <w:sz w:val="24"/>
          <w:szCs w:val="24"/>
          <w:lang w:val="en-US"/>
        </w:rPr>
        <w:t xml:space="preserve">, 0.25, 0.5, 0.75, </w:t>
      </w:r>
      <w:r w:rsidRPr="00F30B03">
        <w:rPr>
          <w:rFonts w:ascii="Times New Roman" w:hAnsi="Times New Roman" w:cs="Times New Roman"/>
          <w:sz w:val="24"/>
          <w:szCs w:val="24"/>
          <w:lang w:val="en-US"/>
        </w:rPr>
        <w:t xml:space="preserve">1 </w:t>
      </w:r>
      <w:r>
        <w:rPr>
          <w:rFonts w:ascii="Times New Roman" w:hAnsi="Times New Roman" w:cs="Times New Roman"/>
          <w:sz w:val="24"/>
          <w:szCs w:val="24"/>
          <w:lang w:val="en-US"/>
        </w:rPr>
        <w:t>V</w:t>
      </w:r>
      <w:r w:rsidRPr="00F30B03">
        <w:rPr>
          <w:rFonts w:ascii="Times New Roman" w:hAnsi="Times New Roman" w:cs="Times New Roman"/>
          <w:sz w:val="24"/>
          <w:szCs w:val="24"/>
          <w:lang w:val="en-US"/>
        </w:rPr>
        <w:t>ery liberal</w:t>
      </w:r>
      <w:r>
        <w:rPr>
          <w:rFonts w:ascii="Times New Roman" w:hAnsi="Times New Roman" w:cs="Times New Roman"/>
          <w:sz w:val="24"/>
          <w:szCs w:val="24"/>
          <w:lang w:val="en-US"/>
        </w:rPr>
        <w:t>:</w:t>
      </w:r>
      <w:r w:rsidRPr="00F30B03">
        <w:rPr>
          <w:rFonts w:ascii="Times New Roman" w:hAnsi="Times New Roman" w:cs="Times New Roman"/>
          <w:sz w:val="24"/>
          <w:szCs w:val="24"/>
          <w:lang w:val="en-US"/>
        </w:rPr>
        <w:t xml:space="preserve"> </w:t>
      </w:r>
      <w:r>
        <w:rPr>
          <w:rFonts w:ascii="Times New Roman" w:hAnsi="Times New Roman" w:cs="Times New Roman"/>
          <w:sz w:val="24"/>
          <w:szCs w:val="24"/>
          <w:lang w:val="en-US"/>
        </w:rPr>
        <w:t>mean: 0.489, sd: 0.280</w:t>
      </w:r>
    </w:p>
    <w:p w14:paraId="0A6D1401"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Pr>
          <w:rFonts w:ascii="Times New Roman" w:hAnsi="Times New Roman" w:cs="Times New Roman"/>
          <w:i/>
          <w:iCs/>
          <w:sz w:val="24"/>
          <w:szCs w:val="24"/>
          <w:lang w:val="en-US"/>
        </w:rPr>
        <w:t>Gender</w:t>
      </w:r>
      <w:r>
        <w:rPr>
          <w:rFonts w:ascii="Times New Roman" w:hAnsi="Times New Roman" w:cs="Times New Roman"/>
          <w:sz w:val="24"/>
          <w:szCs w:val="24"/>
          <w:lang w:val="en-US"/>
        </w:rPr>
        <w:t>: 0 male, 1 female</w:t>
      </w:r>
    </w:p>
    <w:p w14:paraId="15A52423"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F30B03">
        <w:rPr>
          <w:rFonts w:ascii="Times New Roman" w:hAnsi="Times New Roman" w:cs="Times New Roman"/>
          <w:i/>
          <w:iCs/>
          <w:sz w:val="24"/>
          <w:szCs w:val="24"/>
          <w:lang w:val="en-US"/>
        </w:rPr>
        <w:t>Children under 18</w:t>
      </w:r>
      <w:r w:rsidRPr="00F30B03">
        <w:rPr>
          <w:rFonts w:ascii="Times New Roman" w:hAnsi="Times New Roman" w:cs="Times New Roman"/>
          <w:sz w:val="24"/>
          <w:szCs w:val="24"/>
          <w:lang w:val="en-US"/>
        </w:rPr>
        <w:t xml:space="preserve">: </w:t>
      </w:r>
      <w:r>
        <w:rPr>
          <w:rFonts w:ascii="Times New Roman" w:hAnsi="Times New Roman" w:cs="Times New Roman"/>
          <w:sz w:val="24"/>
          <w:szCs w:val="24"/>
          <w:lang w:val="en-US"/>
        </w:rPr>
        <w:t>0 No, 1 Yes</w:t>
      </w:r>
    </w:p>
    <w:p w14:paraId="7B6807E9"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F30B03">
        <w:rPr>
          <w:rFonts w:ascii="Times New Roman" w:hAnsi="Times New Roman" w:cs="Times New Roman"/>
          <w:i/>
          <w:iCs/>
          <w:sz w:val="24"/>
          <w:szCs w:val="24"/>
          <w:lang w:val="en-US"/>
        </w:rPr>
        <w:t xml:space="preserve">Church </w:t>
      </w:r>
      <w:r>
        <w:rPr>
          <w:rFonts w:ascii="Times New Roman" w:hAnsi="Times New Roman" w:cs="Times New Roman"/>
          <w:i/>
          <w:iCs/>
          <w:sz w:val="24"/>
          <w:szCs w:val="24"/>
          <w:lang w:val="en-US"/>
        </w:rPr>
        <w:t>A</w:t>
      </w:r>
      <w:r w:rsidRPr="00F30B03">
        <w:rPr>
          <w:rFonts w:ascii="Times New Roman" w:hAnsi="Times New Roman" w:cs="Times New Roman"/>
          <w:i/>
          <w:iCs/>
          <w:sz w:val="24"/>
          <w:szCs w:val="24"/>
          <w:lang w:val="en-US"/>
        </w:rPr>
        <w:t>ttendance</w:t>
      </w:r>
      <w:r w:rsidRPr="00F30B03">
        <w:rPr>
          <w:rFonts w:ascii="Times New Roman" w:hAnsi="Times New Roman" w:cs="Times New Roman"/>
          <w:sz w:val="24"/>
          <w:szCs w:val="24"/>
          <w:lang w:val="en-US"/>
        </w:rPr>
        <w:t xml:space="preserve">: </w:t>
      </w:r>
      <w:r>
        <w:rPr>
          <w:rFonts w:ascii="Times New Roman" w:hAnsi="Times New Roman" w:cs="Times New Roman"/>
          <w:sz w:val="24"/>
          <w:szCs w:val="24"/>
          <w:lang w:val="en-US"/>
        </w:rPr>
        <w:t>recoded to 0 No, 0.25, 0.5, 0.75, 1 Yes: mean: 0.465, sd: 0.383</w:t>
      </w:r>
    </w:p>
    <w:p w14:paraId="6104747F"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F30B03">
        <w:rPr>
          <w:rFonts w:ascii="Times New Roman" w:hAnsi="Times New Roman" w:cs="Times New Roman"/>
          <w:i/>
          <w:iCs/>
          <w:sz w:val="24"/>
          <w:szCs w:val="24"/>
          <w:lang w:val="en-US"/>
        </w:rPr>
        <w:t>Race:</w:t>
      </w:r>
      <w:r>
        <w:rPr>
          <w:rFonts w:ascii="Times New Roman" w:hAnsi="Times New Roman" w:cs="Times New Roman"/>
          <w:sz w:val="24"/>
          <w:szCs w:val="24"/>
          <w:lang w:val="en-US"/>
        </w:rPr>
        <w:t xml:space="preserve"> White; Black or African-American; Hispanic, Latino, or Spanish origin; or Other</w:t>
      </w:r>
    </w:p>
    <w:p w14:paraId="02F619E9"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965F24">
        <w:rPr>
          <w:rFonts w:ascii="Times New Roman" w:hAnsi="Times New Roman" w:cs="Times New Roman"/>
          <w:i/>
          <w:iCs/>
          <w:sz w:val="24"/>
          <w:szCs w:val="24"/>
          <w:lang w:val="en-US"/>
        </w:rPr>
        <w:t>Social Trust</w:t>
      </w:r>
      <w:r>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recoded to 0 none, 0.33. 0.67, 1 a great deal: mean: 0.425, sd: 0.272</w:t>
      </w:r>
    </w:p>
    <w:p w14:paraId="364CB718"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sidRPr="00965F24">
        <w:rPr>
          <w:rFonts w:ascii="Times New Roman" w:hAnsi="Times New Roman" w:cs="Times New Roman"/>
          <w:i/>
          <w:iCs/>
          <w:sz w:val="24"/>
          <w:szCs w:val="24"/>
          <w:lang w:val="en-US"/>
        </w:rPr>
        <w:t xml:space="preserve">Egalitarianism: </w:t>
      </w:r>
      <w:r>
        <w:rPr>
          <w:rFonts w:ascii="Times New Roman" w:hAnsi="Times New Roman" w:cs="Times New Roman"/>
          <w:sz w:val="24"/>
          <w:szCs w:val="24"/>
          <w:lang w:val="en-US"/>
        </w:rPr>
        <w:t>recoded to 0 Not egalitarian, 0.25, 0.5, 0.75, 1 Very egalitarian: mean: 0.842, sd: 0.234</w:t>
      </w:r>
    </w:p>
    <w:p w14:paraId="3818D715"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Pr>
          <w:rFonts w:ascii="Times New Roman" w:hAnsi="Times New Roman" w:cs="Times New Roman"/>
          <w:i/>
          <w:iCs/>
          <w:sz w:val="24"/>
          <w:szCs w:val="24"/>
          <w:lang w:val="en-US"/>
        </w:rPr>
        <w:t>Age:</w:t>
      </w:r>
      <w:r>
        <w:rPr>
          <w:rFonts w:ascii="Times New Roman" w:hAnsi="Times New Roman" w:cs="Times New Roman"/>
          <w:sz w:val="24"/>
          <w:szCs w:val="24"/>
          <w:lang w:val="en-US"/>
        </w:rPr>
        <w:t xml:space="preserve"> 18-95: mean: 46.7, sd: 17.01</w:t>
      </w:r>
    </w:p>
    <w:p w14:paraId="2C00166C" w14:textId="77777777" w:rsidR="00ED3E56" w:rsidRDefault="00ED3E56" w:rsidP="00ED3E56">
      <w:pPr>
        <w:pStyle w:val="ListParagraph"/>
        <w:numPr>
          <w:ilvl w:val="0"/>
          <w:numId w:val="3"/>
        </w:numPr>
        <w:jc w:val="both"/>
        <w:rPr>
          <w:rFonts w:ascii="Times New Roman" w:hAnsi="Times New Roman" w:cs="Times New Roman"/>
          <w:sz w:val="24"/>
          <w:szCs w:val="24"/>
          <w:lang w:val="en-US"/>
        </w:rPr>
      </w:pPr>
      <w:r>
        <w:rPr>
          <w:rFonts w:ascii="Times New Roman" w:hAnsi="Times New Roman" w:cs="Times New Roman"/>
          <w:i/>
          <w:iCs/>
          <w:sz w:val="24"/>
          <w:szCs w:val="24"/>
          <w:lang w:val="en-US"/>
        </w:rPr>
        <w:t>Urban/Rural:</w:t>
      </w:r>
      <w:r>
        <w:rPr>
          <w:rFonts w:ascii="Times New Roman" w:hAnsi="Times New Roman" w:cs="Times New Roman"/>
          <w:sz w:val="24"/>
          <w:szCs w:val="24"/>
          <w:lang w:val="en-US"/>
        </w:rPr>
        <w:t xml:space="preserve"> 1 Live in city, 2 live in suburbs, 3 live in rural area</w:t>
      </w:r>
    </w:p>
    <w:p w14:paraId="1A690640" w14:textId="77777777" w:rsidR="00ED3E56" w:rsidRDefault="00ED3E56" w:rsidP="00ED3E56">
      <w:pPr>
        <w:pStyle w:val="ListParagraph"/>
        <w:numPr>
          <w:ilvl w:val="0"/>
          <w:numId w:val="3"/>
        </w:numPr>
        <w:jc w:val="both"/>
        <w:rPr>
          <w:lang w:val="en-US"/>
        </w:rPr>
      </w:pPr>
      <w:r w:rsidRPr="001433C0">
        <w:rPr>
          <w:rFonts w:ascii="Times New Roman" w:hAnsi="Times New Roman" w:cs="Times New Roman"/>
          <w:i/>
          <w:iCs/>
          <w:sz w:val="24"/>
          <w:szCs w:val="24"/>
          <w:lang w:val="en-US"/>
        </w:rPr>
        <w:t>Perceptions of Climate Change</w:t>
      </w:r>
      <w:r w:rsidRPr="001433C0">
        <w:rPr>
          <w:rFonts w:ascii="Times New Roman" w:hAnsi="Times New Roman" w:cs="Times New Roman"/>
          <w:sz w:val="24"/>
          <w:szCs w:val="24"/>
          <w:lang w:val="en-US"/>
        </w:rPr>
        <w:t>: From what you know about global climate change or global warming, which one of the following statements comes closest to your opinion?  We recode this variable so that it ranges from 0 (“Global climate change is not occurring; this is not a real issue”) to 1 (“Global climate change has been established as a serious problem, and immediate action is necessary”), with higher values representing more desire to take action on climate change.: mean: 0.784, sd.: 0.267</w:t>
      </w:r>
    </w:p>
    <w:p w14:paraId="4A2196FF" w14:textId="77777777" w:rsidR="00ED3E56" w:rsidRPr="00A34C57" w:rsidRDefault="00ED3E56" w:rsidP="00ED3E56">
      <w:pPr>
        <w:pStyle w:val="ListParagraph"/>
        <w:numPr>
          <w:ilvl w:val="1"/>
          <w:numId w:val="6"/>
        </w:numPr>
        <w:tabs>
          <w:tab w:val="left" w:pos="1800"/>
        </w:tabs>
        <w:ind w:left="1080"/>
        <w:jc w:val="both"/>
        <w:rPr>
          <w:rFonts w:ascii="Times New Roman" w:hAnsi="Times New Roman" w:cs="Times New Roman"/>
          <w:sz w:val="24"/>
          <w:szCs w:val="24"/>
          <w:lang w:val="en-US"/>
        </w:rPr>
      </w:pPr>
      <w:r w:rsidRPr="00A34C57">
        <w:rPr>
          <w:rFonts w:ascii="Times New Roman" w:hAnsi="Times New Roman" w:cs="Times New Roman"/>
          <w:sz w:val="24"/>
          <w:szCs w:val="24"/>
          <w:lang w:val="en-US"/>
        </w:rPr>
        <w:t>Global climate change has been established as a serious problem, and immediate action is necessary.</w:t>
      </w:r>
    </w:p>
    <w:p w14:paraId="05AA9500" w14:textId="77777777" w:rsidR="00ED3E56" w:rsidRPr="0056023A" w:rsidRDefault="00ED3E56" w:rsidP="00ED3E56">
      <w:pPr>
        <w:pStyle w:val="ListParagraph"/>
        <w:numPr>
          <w:ilvl w:val="1"/>
          <w:numId w:val="6"/>
        </w:numPr>
        <w:tabs>
          <w:tab w:val="left" w:pos="1800"/>
        </w:tabs>
        <w:ind w:left="1080"/>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There is enough evidence that climate change is taking place and some action should be taken.</w:t>
      </w:r>
    </w:p>
    <w:p w14:paraId="7C22C4BD" w14:textId="77777777" w:rsidR="00ED3E56" w:rsidRPr="0056023A" w:rsidRDefault="00ED3E56" w:rsidP="00ED3E56">
      <w:pPr>
        <w:pStyle w:val="ListParagraph"/>
        <w:numPr>
          <w:ilvl w:val="1"/>
          <w:numId w:val="6"/>
        </w:numPr>
        <w:tabs>
          <w:tab w:val="left" w:pos="1800"/>
        </w:tabs>
        <w:ind w:left="1080"/>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 xml:space="preserve">We don't know enough about global climate change, and more research is necessary before we take any actions. </w:t>
      </w:r>
    </w:p>
    <w:p w14:paraId="5CE27926" w14:textId="77777777" w:rsidR="00ED3E56" w:rsidRPr="0056023A" w:rsidRDefault="00ED3E56" w:rsidP="00ED3E56">
      <w:pPr>
        <w:pStyle w:val="ListParagraph"/>
        <w:numPr>
          <w:ilvl w:val="1"/>
          <w:numId w:val="6"/>
        </w:numPr>
        <w:tabs>
          <w:tab w:val="left" w:pos="1800"/>
        </w:tabs>
        <w:ind w:left="1080"/>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 xml:space="preserve">Concern about global climate change is exaggerated.  No action is necessary.  </w:t>
      </w:r>
    </w:p>
    <w:p w14:paraId="774E959F" w14:textId="77777777" w:rsidR="00ED3E56" w:rsidRDefault="00ED3E56" w:rsidP="00ED3E56">
      <w:pPr>
        <w:pStyle w:val="ListParagraph"/>
        <w:numPr>
          <w:ilvl w:val="1"/>
          <w:numId w:val="6"/>
        </w:numPr>
        <w:tabs>
          <w:tab w:val="left" w:pos="1800"/>
        </w:tabs>
        <w:ind w:left="1080"/>
        <w:jc w:val="both"/>
        <w:rPr>
          <w:rFonts w:ascii="Times New Roman" w:hAnsi="Times New Roman" w:cs="Times New Roman"/>
          <w:sz w:val="24"/>
          <w:szCs w:val="24"/>
          <w:lang w:val="en-US"/>
        </w:rPr>
      </w:pPr>
      <w:r w:rsidRPr="0056023A">
        <w:rPr>
          <w:rFonts w:ascii="Times New Roman" w:hAnsi="Times New Roman" w:cs="Times New Roman"/>
          <w:sz w:val="24"/>
          <w:szCs w:val="24"/>
          <w:lang w:val="en-US"/>
        </w:rPr>
        <w:t>Global climate change is not occurring; this is not a real issue.</w:t>
      </w:r>
    </w:p>
    <w:p w14:paraId="1CCEE768" w14:textId="77777777" w:rsidR="00ED3E56" w:rsidRDefault="00ED3E56" w:rsidP="00ED3E56">
      <w:pPr>
        <w:jc w:val="both"/>
        <w:rPr>
          <w:lang w:val="en-US"/>
        </w:rPr>
      </w:pPr>
    </w:p>
    <w:p w14:paraId="5F6334E6" w14:textId="77777777" w:rsidR="008F3899" w:rsidRDefault="008F3899" w:rsidP="00ED3E56">
      <w:pPr>
        <w:jc w:val="both"/>
        <w:rPr>
          <w:lang w:val="en-US"/>
        </w:rPr>
      </w:pPr>
    </w:p>
    <w:p w14:paraId="27FCB385" w14:textId="27B2812D" w:rsidR="008F3899" w:rsidRPr="001E000D" w:rsidRDefault="008F3899" w:rsidP="008F3899">
      <w:pPr>
        <w:rPr>
          <w:lang w:val="en-US"/>
        </w:rPr>
      </w:pPr>
      <w:r>
        <w:rPr>
          <w:lang w:val="en-US"/>
        </w:rPr>
        <w:br w:type="page"/>
      </w:r>
    </w:p>
    <w:p w14:paraId="2317EAA8" w14:textId="005B5362" w:rsidR="00E411F7" w:rsidRPr="00E411F7" w:rsidRDefault="00E411F7" w:rsidP="00E411F7">
      <w:pPr>
        <w:keepNext/>
        <w:keepLines/>
        <w:numPr>
          <w:ilvl w:val="0"/>
          <w:numId w:val="1"/>
        </w:numPr>
        <w:spacing w:after="248"/>
        <w:ind w:left="695" w:hanging="710"/>
        <w:outlineLvl w:val="0"/>
        <w:rPr>
          <w:b/>
          <w:color w:val="000000"/>
          <w:sz w:val="36"/>
          <w:szCs w:val="36"/>
          <w:lang w:val="en-US"/>
        </w:rPr>
      </w:pPr>
      <w:r w:rsidRPr="00E411F7">
        <w:rPr>
          <w:b/>
          <w:color w:val="000000"/>
          <w:sz w:val="36"/>
          <w:szCs w:val="36"/>
          <w:lang w:val="en-US"/>
        </w:rPr>
        <w:lastRenderedPageBreak/>
        <w:t xml:space="preserve">Item scaling for </w:t>
      </w:r>
      <w:r w:rsidR="00D064A4">
        <w:rPr>
          <w:b/>
          <w:color w:val="000000"/>
          <w:sz w:val="36"/>
          <w:szCs w:val="36"/>
          <w:lang w:val="en-US"/>
        </w:rPr>
        <w:t xml:space="preserve">the </w:t>
      </w:r>
      <w:r w:rsidRPr="00E411F7">
        <w:rPr>
          <w:b/>
          <w:color w:val="000000"/>
          <w:sz w:val="36"/>
          <w:szCs w:val="36"/>
          <w:lang w:val="en-US"/>
        </w:rPr>
        <w:t xml:space="preserve">analysis of </w:t>
      </w:r>
      <w:r w:rsidR="00D064A4">
        <w:rPr>
          <w:b/>
          <w:color w:val="000000"/>
          <w:sz w:val="36"/>
          <w:szCs w:val="36"/>
          <w:lang w:val="en-US"/>
        </w:rPr>
        <w:t xml:space="preserve">the </w:t>
      </w:r>
      <w:r w:rsidRPr="00E411F7">
        <w:rPr>
          <w:b/>
          <w:color w:val="000000"/>
          <w:sz w:val="36"/>
          <w:szCs w:val="36"/>
          <w:lang w:val="en-US"/>
        </w:rPr>
        <w:t>experimental results</w:t>
      </w:r>
      <w:bookmarkEnd w:id="0"/>
    </w:p>
    <w:p w14:paraId="0DE21465" w14:textId="2AC518FF" w:rsidR="00A52BFA" w:rsidRDefault="00E411F7" w:rsidP="00ED3E56">
      <w:pPr>
        <w:spacing w:after="160" w:line="259" w:lineRule="auto"/>
        <w:ind w:left="-17"/>
        <w:jc w:val="both"/>
        <w:rPr>
          <w:color w:val="000000"/>
          <w:lang w:val="en-US"/>
        </w:rPr>
      </w:pPr>
      <w:bookmarkStart w:id="1" w:name="_Hlk156207508"/>
      <w:r w:rsidRPr="00E411F7">
        <w:rPr>
          <w:color w:val="000000"/>
          <w:lang w:val="en-US"/>
        </w:rPr>
        <w:t xml:space="preserve">In our analysis of the experiment, we use two dependent variables that are scales constructed from multiple items. Here we provide </w:t>
      </w:r>
      <w:r w:rsidR="001119A9">
        <w:rPr>
          <w:color w:val="000000"/>
          <w:lang w:val="en-US"/>
        </w:rPr>
        <w:t>full</w:t>
      </w:r>
      <w:r w:rsidRPr="00E411F7">
        <w:rPr>
          <w:color w:val="000000"/>
          <w:lang w:val="en-US"/>
        </w:rPr>
        <w:t xml:space="preserve"> additional details about the scaling of these items. </w:t>
      </w:r>
    </w:p>
    <w:bookmarkEnd w:id="1"/>
    <w:p w14:paraId="32178331" w14:textId="1B8FC83E" w:rsidR="00F21BC8" w:rsidRDefault="00A52BFA" w:rsidP="00ED3E56">
      <w:pPr>
        <w:spacing w:after="160" w:line="259" w:lineRule="auto"/>
        <w:ind w:left="-17"/>
        <w:jc w:val="both"/>
        <w:rPr>
          <w:color w:val="000000"/>
          <w:lang w:val="en-US"/>
        </w:rPr>
      </w:pPr>
      <w:r>
        <w:rPr>
          <w:color w:val="000000"/>
          <w:lang w:val="en-US"/>
        </w:rPr>
        <w:t xml:space="preserve">As discussed in the main text, we </w:t>
      </w:r>
      <w:r w:rsidRPr="00977F8E">
        <w:rPr>
          <w:lang w:val="en-US"/>
        </w:rPr>
        <w:t>re-coded</w:t>
      </w:r>
      <w:r>
        <w:rPr>
          <w:lang w:val="en-US"/>
        </w:rPr>
        <w:t xml:space="preserve"> the individual actions’ variable</w:t>
      </w:r>
      <w:r w:rsidRPr="00977F8E">
        <w:rPr>
          <w:lang w:val="en-US"/>
        </w:rPr>
        <w:t xml:space="preserve"> so that each item was coded as a 1 if the respondent had taken or was planning to take that action and 0 if they were not planning on taking the action. </w:t>
      </w:r>
      <w:r>
        <w:rPr>
          <w:lang w:val="en-US"/>
        </w:rPr>
        <w:t xml:space="preserve">Since each of the items </w:t>
      </w:r>
      <w:r w:rsidRPr="00E411F7">
        <w:rPr>
          <w:color w:val="000000"/>
          <w:lang w:val="en-US"/>
        </w:rPr>
        <w:t>asking subjects about personal actions that they have taken (or would take) were binary</w:t>
      </w:r>
      <w:r>
        <w:rPr>
          <w:color w:val="000000"/>
          <w:lang w:val="en-US"/>
        </w:rPr>
        <w:t>,</w:t>
      </w:r>
      <w:r>
        <w:rPr>
          <w:lang w:val="en-US"/>
        </w:rPr>
        <w:t xml:space="preserve"> as it is the case for the policy items’ variable, for both dependent variables we</w:t>
      </w:r>
      <w:r w:rsidRPr="00977F8E">
        <w:rPr>
          <w:lang w:val="en-US"/>
        </w:rPr>
        <w:t xml:space="preserve"> </w:t>
      </w:r>
      <w:r>
        <w:rPr>
          <w:lang w:val="en-US"/>
        </w:rPr>
        <w:t xml:space="preserve">combined </w:t>
      </w:r>
      <w:r w:rsidRPr="00977F8E">
        <w:rPr>
          <w:lang w:val="en-US"/>
        </w:rPr>
        <w:t>the items using an</w:t>
      </w:r>
      <w:r w:rsidR="00282520">
        <w:rPr>
          <w:lang w:val="en-US"/>
        </w:rPr>
        <w:t xml:space="preserve"> </w:t>
      </w:r>
      <w:r w:rsidR="00282520" w:rsidRPr="00282520">
        <w:rPr>
          <w:lang w:val="en-US"/>
        </w:rPr>
        <w:t>Item Response Theory</w:t>
      </w:r>
      <w:r w:rsidRPr="00977F8E">
        <w:rPr>
          <w:lang w:val="en-US"/>
        </w:rPr>
        <w:t xml:space="preserve"> </w:t>
      </w:r>
      <w:r w:rsidR="00282520">
        <w:rPr>
          <w:lang w:val="en-US"/>
        </w:rPr>
        <w:t>(</w:t>
      </w:r>
      <w:r w:rsidRPr="00977F8E">
        <w:rPr>
          <w:lang w:val="en-US"/>
        </w:rPr>
        <w:t>IRT</w:t>
      </w:r>
      <w:r w:rsidR="00282520">
        <w:rPr>
          <w:lang w:val="en-US"/>
        </w:rPr>
        <w:t>)</w:t>
      </w:r>
      <w:r w:rsidRPr="00977F8E">
        <w:rPr>
          <w:lang w:val="en-US"/>
        </w:rPr>
        <w:t xml:space="preserve"> </w:t>
      </w:r>
      <w:r>
        <w:rPr>
          <w:lang w:val="en-US"/>
        </w:rPr>
        <w:t>two</w:t>
      </w:r>
      <w:r w:rsidRPr="00977F8E">
        <w:rPr>
          <w:lang w:val="en-US"/>
        </w:rPr>
        <w:t>-parameter logistic</w:t>
      </w:r>
      <w:r>
        <w:rPr>
          <w:lang w:val="en-US"/>
        </w:rPr>
        <w:t xml:space="preserve"> (2PL)</w:t>
      </w:r>
      <w:r w:rsidRPr="00977F8E">
        <w:rPr>
          <w:lang w:val="en-US"/>
        </w:rPr>
        <w:t xml:space="preserve"> model</w:t>
      </w:r>
      <w:r>
        <w:rPr>
          <w:lang w:val="en-US"/>
        </w:rPr>
        <w:t xml:space="preserve">. </w:t>
      </w:r>
      <w:r w:rsidRPr="00E411F7">
        <w:rPr>
          <w:color w:val="000000"/>
          <w:lang w:val="en-US"/>
        </w:rPr>
        <w:t>The 2PL</w:t>
      </w:r>
      <w:r w:rsidR="00282520">
        <w:rPr>
          <w:color w:val="000000"/>
          <w:lang w:val="en-US"/>
        </w:rPr>
        <w:t xml:space="preserve"> IRT</w:t>
      </w:r>
      <w:r w:rsidRPr="00E411F7">
        <w:rPr>
          <w:color w:val="000000"/>
          <w:lang w:val="en-US"/>
        </w:rPr>
        <w:t xml:space="preserve"> model is similar to </w:t>
      </w:r>
      <w:r>
        <w:rPr>
          <w:color w:val="000000"/>
          <w:lang w:val="en-US"/>
        </w:rPr>
        <w:t xml:space="preserve">a </w:t>
      </w:r>
      <w:r w:rsidRPr="00E411F7">
        <w:rPr>
          <w:color w:val="000000"/>
          <w:lang w:val="en-US"/>
        </w:rPr>
        <w:t xml:space="preserve">graded response model but simplified for two category responses. </w:t>
      </w:r>
      <w:r w:rsidR="00E411F7" w:rsidRPr="00E411F7">
        <w:rPr>
          <w:color w:val="000000"/>
          <w:lang w:val="en-US"/>
        </w:rPr>
        <w:t>Table</w:t>
      </w:r>
      <w:r>
        <w:rPr>
          <w:color w:val="000000"/>
          <w:lang w:val="en-US"/>
        </w:rPr>
        <w:t>s</w:t>
      </w:r>
      <w:r w:rsidR="00E411F7" w:rsidRPr="00E411F7">
        <w:rPr>
          <w:color w:val="000000"/>
          <w:lang w:val="en-US"/>
        </w:rPr>
        <w:t xml:space="preserve"> </w:t>
      </w:r>
      <w:r w:rsidR="001C6829">
        <w:rPr>
          <w:color w:val="000000"/>
          <w:lang w:val="en-US"/>
        </w:rPr>
        <w:t>3A</w:t>
      </w:r>
      <w:r>
        <w:rPr>
          <w:color w:val="000000"/>
          <w:lang w:val="en-US"/>
        </w:rPr>
        <w:t xml:space="preserve"> and </w:t>
      </w:r>
      <w:r w:rsidR="001C6829">
        <w:rPr>
          <w:color w:val="000000"/>
          <w:lang w:val="en-US"/>
        </w:rPr>
        <w:t>4A</w:t>
      </w:r>
      <w:r>
        <w:rPr>
          <w:color w:val="000000"/>
          <w:lang w:val="en-US"/>
        </w:rPr>
        <w:t xml:space="preserve"> </w:t>
      </w:r>
      <w:r w:rsidR="00E411F7" w:rsidRPr="00E411F7">
        <w:rPr>
          <w:color w:val="000000"/>
          <w:lang w:val="en-US"/>
        </w:rPr>
        <w:t xml:space="preserve">show the discrimination parameters for each item used to create </w:t>
      </w:r>
      <w:r>
        <w:rPr>
          <w:color w:val="000000"/>
          <w:lang w:val="en-US"/>
        </w:rPr>
        <w:t>the policy item and personal actions</w:t>
      </w:r>
      <w:r w:rsidR="00E411F7" w:rsidRPr="00E411F7">
        <w:rPr>
          <w:color w:val="000000"/>
          <w:lang w:val="en-US"/>
        </w:rPr>
        <w:t xml:space="preserve"> scale. Discrimination parameters are a measure of how strongly related each item is to the underlying latent variable (akin to factor loadings). The table</w:t>
      </w:r>
      <w:r w:rsidR="001B089D">
        <w:rPr>
          <w:color w:val="000000"/>
          <w:lang w:val="en-US"/>
        </w:rPr>
        <w:t>s</w:t>
      </w:r>
      <w:r w:rsidR="00E411F7" w:rsidRPr="00E411F7">
        <w:rPr>
          <w:color w:val="000000"/>
          <w:lang w:val="en-US"/>
        </w:rPr>
        <w:t xml:space="preserve"> show that</w:t>
      </w:r>
      <w:r w:rsidR="001B089D">
        <w:rPr>
          <w:color w:val="000000"/>
          <w:lang w:val="en-US"/>
        </w:rPr>
        <w:t xml:space="preserve">, except for the </w:t>
      </w:r>
      <w:r w:rsidR="001C6829">
        <w:rPr>
          <w:color w:val="000000"/>
          <w:lang w:val="en-US"/>
        </w:rPr>
        <w:t>fourth</w:t>
      </w:r>
      <w:r w:rsidR="001B089D">
        <w:rPr>
          <w:color w:val="000000"/>
          <w:lang w:val="en-US"/>
        </w:rPr>
        <w:t xml:space="preserve"> item in Table </w:t>
      </w:r>
      <w:r w:rsidR="001C6829">
        <w:rPr>
          <w:color w:val="000000"/>
          <w:lang w:val="en-US"/>
        </w:rPr>
        <w:t>3A</w:t>
      </w:r>
      <w:r w:rsidR="001B089D">
        <w:rPr>
          <w:color w:val="000000"/>
          <w:lang w:val="en-US"/>
        </w:rPr>
        <w:t xml:space="preserve"> (withdrawal from the Paris climate agreement),</w:t>
      </w:r>
      <w:r w:rsidR="00E411F7" w:rsidRPr="00E411F7">
        <w:rPr>
          <w:color w:val="000000"/>
          <w:lang w:val="en-US"/>
        </w:rPr>
        <w:t xml:space="preserve"> each item has a statistically significant association with the latent trait (p</w:t>
      </w:r>
      <w:r w:rsidR="00E411F7" w:rsidRPr="00E411F7">
        <w:rPr>
          <w:i/>
          <w:color w:val="000000"/>
          <w:lang w:val="en-US"/>
        </w:rPr>
        <w:t>&lt;</w:t>
      </w:r>
      <w:r w:rsidR="00E411F7" w:rsidRPr="00E411F7">
        <w:rPr>
          <w:color w:val="000000"/>
          <w:lang w:val="en-US"/>
        </w:rPr>
        <w:t xml:space="preserve">.001). </w:t>
      </w:r>
    </w:p>
    <w:p w14:paraId="6791E8E0" w14:textId="1950213B" w:rsidR="00E411F7" w:rsidRDefault="00624342" w:rsidP="00ED3E56">
      <w:pPr>
        <w:spacing w:after="160" w:line="259" w:lineRule="auto"/>
        <w:ind w:left="-17"/>
        <w:jc w:val="both"/>
        <w:rPr>
          <w:color w:val="000000"/>
          <w:lang w:val="en-US"/>
        </w:rPr>
      </w:pPr>
      <w:r>
        <w:rPr>
          <w:color w:val="000000"/>
          <w:lang w:val="en-US"/>
        </w:rPr>
        <w:t>For the policy scale, the</w:t>
      </w:r>
      <w:r w:rsidR="00E411F7" w:rsidRPr="00E411F7">
        <w:rPr>
          <w:color w:val="000000"/>
          <w:lang w:val="en-US"/>
        </w:rPr>
        <w:t xml:space="preserve"> item</w:t>
      </w:r>
      <w:r>
        <w:rPr>
          <w:color w:val="000000"/>
          <w:lang w:val="en-US"/>
        </w:rPr>
        <w:t>s</w:t>
      </w:r>
      <w:r w:rsidR="00E411F7" w:rsidRPr="00E411F7">
        <w:rPr>
          <w:color w:val="000000"/>
          <w:lang w:val="en-US"/>
        </w:rPr>
        <w:t xml:space="preserve"> with the strongest relationship </w:t>
      </w:r>
      <w:r>
        <w:rPr>
          <w:color w:val="000000"/>
          <w:lang w:val="en-US"/>
        </w:rPr>
        <w:t>are</w:t>
      </w:r>
      <w:r w:rsidR="00E411F7" w:rsidRPr="00E411F7">
        <w:rPr>
          <w:color w:val="000000"/>
          <w:lang w:val="en-US"/>
        </w:rPr>
        <w:t xml:space="preserve"> the one</w:t>
      </w:r>
      <w:r>
        <w:rPr>
          <w:color w:val="000000"/>
          <w:lang w:val="en-US"/>
        </w:rPr>
        <w:t>s</w:t>
      </w:r>
      <w:r w:rsidR="00E411F7" w:rsidRPr="00E411F7">
        <w:rPr>
          <w:color w:val="000000"/>
          <w:lang w:val="en-US"/>
        </w:rPr>
        <w:t xml:space="preserve"> asking respondents whether they support or oppose</w:t>
      </w:r>
      <w:r>
        <w:rPr>
          <w:color w:val="000000"/>
          <w:lang w:val="en-US"/>
        </w:rPr>
        <w:t xml:space="preserve"> </w:t>
      </w:r>
      <w:r>
        <w:rPr>
          <w:lang w:val="en-US"/>
        </w:rPr>
        <w:t>the requirement</w:t>
      </w:r>
      <w:r w:rsidRPr="00977F8E">
        <w:rPr>
          <w:lang w:val="en-US"/>
        </w:rPr>
        <w:t xml:space="preserve"> that 50% of all vehicles sold in the U.S. by 2030 </w:t>
      </w:r>
      <w:r>
        <w:rPr>
          <w:lang w:val="en-US"/>
        </w:rPr>
        <w:t xml:space="preserve">will </w:t>
      </w:r>
      <w:r w:rsidRPr="00977F8E">
        <w:rPr>
          <w:lang w:val="en-US"/>
        </w:rPr>
        <w:t>be electric</w:t>
      </w:r>
      <w:r>
        <w:rPr>
          <w:lang w:val="en-US"/>
        </w:rPr>
        <w:t xml:space="preserve"> and </w:t>
      </w:r>
      <w:r w:rsidRPr="00977F8E">
        <w:rPr>
          <w:lang w:val="en-US"/>
        </w:rPr>
        <w:t xml:space="preserve">that each </w:t>
      </w:r>
      <w:r>
        <w:rPr>
          <w:lang w:val="en-US"/>
        </w:rPr>
        <w:t>US S</w:t>
      </w:r>
      <w:r w:rsidRPr="00977F8E">
        <w:rPr>
          <w:lang w:val="en-US"/>
        </w:rPr>
        <w:t>tate use a minimum amount of renewable fuels (wind, solar, and hydroelectric) in the generation of electricity even if electricity prices increase</w:t>
      </w:r>
      <w:r>
        <w:rPr>
          <w:lang w:val="en-US"/>
        </w:rPr>
        <w:t>.</w:t>
      </w:r>
      <w:r w:rsidR="00E411F7" w:rsidRPr="00E411F7">
        <w:rPr>
          <w:color w:val="000000"/>
          <w:lang w:val="en-US"/>
        </w:rPr>
        <w:t xml:space="preserve"> </w:t>
      </w:r>
    </w:p>
    <w:p w14:paraId="6C58A001" w14:textId="77777777" w:rsidR="00ED3E56" w:rsidRPr="00E411F7" w:rsidRDefault="00ED3E56" w:rsidP="00ED3E56">
      <w:pPr>
        <w:spacing w:after="3"/>
        <w:ind w:left="-17"/>
        <w:jc w:val="both"/>
        <w:rPr>
          <w:color w:val="000000"/>
          <w:lang w:val="en-US"/>
        </w:rPr>
      </w:pPr>
    </w:p>
    <w:p w14:paraId="639FBBE7" w14:textId="0F580E39" w:rsidR="00E411F7" w:rsidRPr="00E411F7" w:rsidRDefault="00E411F7" w:rsidP="00BF2CA8">
      <w:pPr>
        <w:ind w:left="10" w:hanging="10"/>
        <w:rPr>
          <w:color w:val="000000"/>
          <w:lang w:val="en-US"/>
        </w:rPr>
      </w:pPr>
      <w:r w:rsidRPr="00E411F7">
        <w:rPr>
          <w:color w:val="000000"/>
          <w:lang w:val="en-US"/>
        </w:rPr>
        <w:t xml:space="preserve">Table </w:t>
      </w:r>
      <w:r w:rsidR="00FC60BE">
        <w:rPr>
          <w:color w:val="000000"/>
          <w:lang w:val="en-US"/>
        </w:rPr>
        <w:t>3A</w:t>
      </w:r>
      <w:r w:rsidRPr="00E411F7">
        <w:rPr>
          <w:color w:val="000000"/>
          <w:lang w:val="en-US"/>
        </w:rPr>
        <w:t>: Discrimination Parameters from IRT Policy Item Scaling</w:t>
      </w:r>
    </w:p>
    <w:tbl>
      <w:tblPr>
        <w:tblStyle w:val="TableGrid"/>
        <w:tblW w:w="8657" w:type="dxa"/>
        <w:tblInd w:w="0" w:type="dxa"/>
        <w:tblCellMar>
          <w:top w:w="38" w:type="dxa"/>
          <w:right w:w="115" w:type="dxa"/>
        </w:tblCellMar>
        <w:tblLook w:val="04A0" w:firstRow="1" w:lastRow="0" w:firstColumn="1" w:lastColumn="0" w:noHBand="0" w:noVBand="1"/>
      </w:tblPr>
      <w:tblGrid>
        <w:gridCol w:w="5974"/>
        <w:gridCol w:w="1555"/>
        <w:gridCol w:w="1128"/>
      </w:tblGrid>
      <w:tr w:rsidR="00E411F7" w:rsidRPr="00E411F7" w14:paraId="62126D68" w14:textId="77777777" w:rsidTr="002408CF">
        <w:trPr>
          <w:trHeight w:val="297"/>
        </w:trPr>
        <w:tc>
          <w:tcPr>
            <w:tcW w:w="5974" w:type="dxa"/>
            <w:tcBorders>
              <w:top w:val="single" w:sz="2" w:space="0" w:color="000000"/>
              <w:left w:val="nil"/>
              <w:bottom w:val="single" w:sz="2" w:space="0" w:color="000000"/>
              <w:right w:val="nil"/>
            </w:tcBorders>
          </w:tcPr>
          <w:p w14:paraId="01F887A8" w14:textId="77777777" w:rsidR="00E411F7" w:rsidRPr="00E411F7" w:rsidRDefault="00E411F7" w:rsidP="00E411F7">
            <w:pPr>
              <w:ind w:left="120"/>
              <w:rPr>
                <w:color w:val="000000"/>
              </w:rPr>
            </w:pPr>
            <w:r w:rsidRPr="00E411F7">
              <w:rPr>
                <w:color w:val="000000"/>
              </w:rPr>
              <w:t>Item</w:t>
            </w:r>
          </w:p>
        </w:tc>
        <w:tc>
          <w:tcPr>
            <w:tcW w:w="1555" w:type="dxa"/>
            <w:tcBorders>
              <w:top w:val="single" w:sz="2" w:space="0" w:color="000000"/>
              <w:left w:val="nil"/>
              <w:bottom w:val="single" w:sz="2" w:space="0" w:color="000000"/>
              <w:right w:val="nil"/>
            </w:tcBorders>
          </w:tcPr>
          <w:p w14:paraId="3678D960" w14:textId="77777777" w:rsidR="00E411F7" w:rsidRPr="00E411F7" w:rsidRDefault="00E411F7" w:rsidP="00E411F7">
            <w:pPr>
              <w:rPr>
                <w:color w:val="000000"/>
              </w:rPr>
            </w:pPr>
            <w:r w:rsidRPr="00E411F7">
              <w:rPr>
                <w:color w:val="000000"/>
              </w:rPr>
              <w:t>Discrimination parameter</w:t>
            </w:r>
          </w:p>
        </w:tc>
        <w:tc>
          <w:tcPr>
            <w:tcW w:w="1128" w:type="dxa"/>
            <w:tcBorders>
              <w:top w:val="single" w:sz="2" w:space="0" w:color="000000"/>
              <w:left w:val="nil"/>
              <w:bottom w:val="single" w:sz="2" w:space="0" w:color="000000"/>
              <w:right w:val="nil"/>
            </w:tcBorders>
          </w:tcPr>
          <w:p w14:paraId="55380B32" w14:textId="77777777" w:rsidR="00E411F7" w:rsidRPr="00E411F7" w:rsidRDefault="00E411F7" w:rsidP="00E411F7">
            <w:pPr>
              <w:rPr>
                <w:color w:val="000000"/>
              </w:rPr>
            </w:pPr>
            <w:r w:rsidRPr="00E411F7">
              <w:rPr>
                <w:color w:val="000000"/>
              </w:rPr>
              <w:t>Std. Error</w:t>
            </w:r>
          </w:p>
        </w:tc>
      </w:tr>
      <w:tr w:rsidR="00E411F7" w:rsidRPr="00E411F7" w14:paraId="48CA48D8" w14:textId="77777777" w:rsidTr="002408CF">
        <w:trPr>
          <w:trHeight w:val="291"/>
        </w:trPr>
        <w:tc>
          <w:tcPr>
            <w:tcW w:w="5974" w:type="dxa"/>
            <w:tcBorders>
              <w:top w:val="single" w:sz="2" w:space="0" w:color="000000"/>
              <w:left w:val="nil"/>
              <w:bottom w:val="nil"/>
              <w:right w:val="nil"/>
            </w:tcBorders>
          </w:tcPr>
          <w:p w14:paraId="77FC0C5D" w14:textId="0E500F5C" w:rsidR="00E411F7" w:rsidRPr="00E411F7" w:rsidRDefault="00F36314" w:rsidP="00E411F7">
            <w:pPr>
              <w:ind w:left="120"/>
              <w:rPr>
                <w:color w:val="000000"/>
              </w:rPr>
            </w:pPr>
            <w:r>
              <w:rPr>
                <w:color w:val="000000"/>
              </w:rPr>
              <w:t>50% of all vehicles sold in the US electric by 2030</w:t>
            </w:r>
          </w:p>
        </w:tc>
        <w:tc>
          <w:tcPr>
            <w:tcW w:w="1555" w:type="dxa"/>
            <w:tcBorders>
              <w:top w:val="single" w:sz="2" w:space="0" w:color="000000"/>
              <w:left w:val="nil"/>
              <w:bottom w:val="nil"/>
              <w:right w:val="nil"/>
            </w:tcBorders>
          </w:tcPr>
          <w:p w14:paraId="1B7346F8" w14:textId="29319346" w:rsidR="00E411F7" w:rsidRPr="00E411F7" w:rsidRDefault="00743138" w:rsidP="00E411F7">
            <w:pPr>
              <w:ind w:right="124"/>
              <w:jc w:val="center"/>
              <w:rPr>
                <w:color w:val="000000"/>
              </w:rPr>
            </w:pPr>
            <w:r>
              <w:rPr>
                <w:color w:val="000000"/>
              </w:rPr>
              <w:t>2</w:t>
            </w:r>
            <w:r w:rsidR="00E411F7" w:rsidRPr="00E411F7">
              <w:rPr>
                <w:color w:val="000000"/>
              </w:rPr>
              <w:t>.</w:t>
            </w:r>
            <w:r>
              <w:rPr>
                <w:color w:val="000000"/>
              </w:rPr>
              <w:t>445</w:t>
            </w:r>
          </w:p>
        </w:tc>
        <w:tc>
          <w:tcPr>
            <w:tcW w:w="1128" w:type="dxa"/>
            <w:tcBorders>
              <w:top w:val="single" w:sz="2" w:space="0" w:color="000000"/>
              <w:left w:val="nil"/>
              <w:bottom w:val="nil"/>
              <w:right w:val="nil"/>
            </w:tcBorders>
          </w:tcPr>
          <w:p w14:paraId="30766340" w14:textId="2808B1C5" w:rsidR="00E411F7" w:rsidRPr="00E411F7" w:rsidRDefault="00E411F7" w:rsidP="00E411F7">
            <w:pPr>
              <w:ind w:left="268"/>
              <w:rPr>
                <w:color w:val="000000"/>
              </w:rPr>
            </w:pPr>
            <w:r w:rsidRPr="00E411F7">
              <w:rPr>
                <w:color w:val="000000"/>
              </w:rPr>
              <w:t>0.</w:t>
            </w:r>
            <w:r w:rsidR="00743138">
              <w:rPr>
                <w:color w:val="000000"/>
              </w:rPr>
              <w:t>162</w:t>
            </w:r>
          </w:p>
        </w:tc>
      </w:tr>
      <w:tr w:rsidR="00E411F7" w:rsidRPr="00E411F7" w14:paraId="67D5B99A" w14:textId="77777777" w:rsidTr="002408CF">
        <w:trPr>
          <w:trHeight w:val="289"/>
        </w:trPr>
        <w:tc>
          <w:tcPr>
            <w:tcW w:w="5974" w:type="dxa"/>
            <w:tcBorders>
              <w:top w:val="nil"/>
              <w:left w:val="nil"/>
              <w:bottom w:val="nil"/>
              <w:right w:val="nil"/>
            </w:tcBorders>
          </w:tcPr>
          <w:p w14:paraId="135961F6" w14:textId="5459BA0A" w:rsidR="00E411F7" w:rsidRPr="00E411F7" w:rsidRDefault="00F36314" w:rsidP="00E411F7">
            <w:pPr>
              <w:ind w:left="120"/>
              <w:rPr>
                <w:color w:val="000000"/>
              </w:rPr>
            </w:pPr>
            <w:r>
              <w:rPr>
                <w:color w:val="000000"/>
              </w:rPr>
              <w:t>Minimum renewables for electricity even if prices increase</w:t>
            </w:r>
          </w:p>
        </w:tc>
        <w:tc>
          <w:tcPr>
            <w:tcW w:w="1555" w:type="dxa"/>
            <w:tcBorders>
              <w:top w:val="nil"/>
              <w:left w:val="nil"/>
              <w:bottom w:val="nil"/>
              <w:right w:val="nil"/>
            </w:tcBorders>
          </w:tcPr>
          <w:p w14:paraId="670FC586" w14:textId="0FF9C1BB" w:rsidR="00E411F7" w:rsidRPr="00E411F7" w:rsidRDefault="00743138" w:rsidP="00E411F7">
            <w:pPr>
              <w:ind w:right="124"/>
              <w:jc w:val="center"/>
              <w:rPr>
                <w:color w:val="000000"/>
              </w:rPr>
            </w:pPr>
            <w:r>
              <w:rPr>
                <w:color w:val="000000"/>
              </w:rPr>
              <w:t>2</w:t>
            </w:r>
            <w:r w:rsidR="00E411F7" w:rsidRPr="00E411F7">
              <w:rPr>
                <w:color w:val="000000"/>
              </w:rPr>
              <w:t>.</w:t>
            </w:r>
            <w:r>
              <w:rPr>
                <w:color w:val="000000"/>
              </w:rPr>
              <w:t>236</w:t>
            </w:r>
          </w:p>
        </w:tc>
        <w:tc>
          <w:tcPr>
            <w:tcW w:w="1128" w:type="dxa"/>
            <w:tcBorders>
              <w:top w:val="nil"/>
              <w:left w:val="nil"/>
              <w:bottom w:val="nil"/>
              <w:right w:val="nil"/>
            </w:tcBorders>
          </w:tcPr>
          <w:p w14:paraId="6319977E" w14:textId="305BB4FA" w:rsidR="00E411F7" w:rsidRPr="00E411F7" w:rsidRDefault="00E411F7" w:rsidP="00E411F7">
            <w:pPr>
              <w:ind w:left="268"/>
              <w:rPr>
                <w:color w:val="000000"/>
              </w:rPr>
            </w:pPr>
            <w:r w:rsidRPr="00E411F7">
              <w:rPr>
                <w:color w:val="000000"/>
              </w:rPr>
              <w:t>0.</w:t>
            </w:r>
            <w:r w:rsidR="00743138">
              <w:rPr>
                <w:color w:val="000000"/>
              </w:rPr>
              <w:t>143</w:t>
            </w:r>
          </w:p>
        </w:tc>
      </w:tr>
      <w:tr w:rsidR="00E411F7" w:rsidRPr="00E411F7" w14:paraId="46D65132" w14:textId="77777777" w:rsidTr="002408CF">
        <w:trPr>
          <w:trHeight w:val="289"/>
        </w:trPr>
        <w:tc>
          <w:tcPr>
            <w:tcW w:w="5974" w:type="dxa"/>
            <w:tcBorders>
              <w:top w:val="nil"/>
              <w:left w:val="nil"/>
              <w:bottom w:val="nil"/>
              <w:right w:val="nil"/>
            </w:tcBorders>
          </w:tcPr>
          <w:p w14:paraId="0D3E3A51" w14:textId="341EF463" w:rsidR="00E411F7" w:rsidRPr="00E411F7" w:rsidRDefault="00F36314" w:rsidP="00E411F7">
            <w:pPr>
              <w:ind w:left="120"/>
              <w:rPr>
                <w:color w:val="000000"/>
              </w:rPr>
            </w:pPr>
            <w:r w:rsidRPr="00E411F7">
              <w:rPr>
                <w:color w:val="000000"/>
              </w:rPr>
              <w:t>Repeal Clean Power Plant Rules</w:t>
            </w:r>
          </w:p>
        </w:tc>
        <w:tc>
          <w:tcPr>
            <w:tcW w:w="1555" w:type="dxa"/>
            <w:tcBorders>
              <w:top w:val="nil"/>
              <w:left w:val="nil"/>
              <w:bottom w:val="nil"/>
              <w:right w:val="nil"/>
            </w:tcBorders>
          </w:tcPr>
          <w:p w14:paraId="274FE216" w14:textId="157A4439" w:rsidR="00E411F7" w:rsidRPr="00E411F7" w:rsidRDefault="00E411F7" w:rsidP="00E411F7">
            <w:pPr>
              <w:ind w:right="124"/>
              <w:jc w:val="center"/>
              <w:rPr>
                <w:color w:val="000000"/>
              </w:rPr>
            </w:pPr>
            <w:r w:rsidRPr="00E411F7">
              <w:rPr>
                <w:color w:val="000000"/>
              </w:rPr>
              <w:t>0.</w:t>
            </w:r>
            <w:r w:rsidR="00743138">
              <w:rPr>
                <w:color w:val="000000"/>
              </w:rPr>
              <w:t>013</w:t>
            </w:r>
          </w:p>
        </w:tc>
        <w:tc>
          <w:tcPr>
            <w:tcW w:w="1128" w:type="dxa"/>
            <w:tcBorders>
              <w:top w:val="nil"/>
              <w:left w:val="nil"/>
              <w:bottom w:val="nil"/>
              <w:right w:val="nil"/>
            </w:tcBorders>
          </w:tcPr>
          <w:p w14:paraId="3EA1235C" w14:textId="2A6EDF2F" w:rsidR="00E411F7" w:rsidRPr="00E411F7" w:rsidRDefault="00E411F7" w:rsidP="00E411F7">
            <w:pPr>
              <w:ind w:left="268"/>
              <w:rPr>
                <w:color w:val="000000"/>
              </w:rPr>
            </w:pPr>
            <w:r w:rsidRPr="00E411F7">
              <w:rPr>
                <w:color w:val="000000"/>
              </w:rPr>
              <w:t>0.0</w:t>
            </w:r>
            <w:r w:rsidR="00743138">
              <w:rPr>
                <w:color w:val="000000"/>
              </w:rPr>
              <w:t>47</w:t>
            </w:r>
          </w:p>
        </w:tc>
      </w:tr>
      <w:tr w:rsidR="00E411F7" w:rsidRPr="00E411F7" w14:paraId="437F28C0" w14:textId="77777777" w:rsidTr="002408CF">
        <w:trPr>
          <w:trHeight w:val="289"/>
        </w:trPr>
        <w:tc>
          <w:tcPr>
            <w:tcW w:w="5974" w:type="dxa"/>
            <w:tcBorders>
              <w:top w:val="nil"/>
              <w:left w:val="nil"/>
              <w:bottom w:val="nil"/>
              <w:right w:val="nil"/>
            </w:tcBorders>
          </w:tcPr>
          <w:p w14:paraId="26F5BDA9" w14:textId="5A31756C" w:rsidR="00E411F7" w:rsidRPr="00E411F7" w:rsidRDefault="00F36314" w:rsidP="00E411F7">
            <w:pPr>
              <w:ind w:left="120"/>
              <w:rPr>
                <w:color w:val="000000"/>
              </w:rPr>
            </w:pPr>
            <w:r w:rsidRPr="00E411F7">
              <w:rPr>
                <w:color w:val="000000"/>
              </w:rPr>
              <w:t>Withdraw from Paris Climate Agreement</w:t>
            </w:r>
          </w:p>
        </w:tc>
        <w:tc>
          <w:tcPr>
            <w:tcW w:w="1555" w:type="dxa"/>
            <w:tcBorders>
              <w:top w:val="nil"/>
              <w:left w:val="nil"/>
              <w:bottom w:val="nil"/>
              <w:right w:val="nil"/>
            </w:tcBorders>
          </w:tcPr>
          <w:p w14:paraId="3C79D5B6" w14:textId="2A7EA525" w:rsidR="00E411F7" w:rsidRPr="00E411F7" w:rsidRDefault="00743138" w:rsidP="00E411F7">
            <w:pPr>
              <w:ind w:right="124"/>
              <w:jc w:val="center"/>
              <w:rPr>
                <w:color w:val="000000"/>
              </w:rPr>
            </w:pPr>
            <w:r>
              <w:rPr>
                <w:color w:val="000000"/>
              </w:rPr>
              <w:t>-</w:t>
            </w:r>
            <w:r w:rsidR="00E411F7" w:rsidRPr="00E411F7">
              <w:rPr>
                <w:color w:val="000000"/>
              </w:rPr>
              <w:t>0.</w:t>
            </w:r>
            <w:r>
              <w:rPr>
                <w:color w:val="000000"/>
              </w:rPr>
              <w:t>798</w:t>
            </w:r>
          </w:p>
        </w:tc>
        <w:tc>
          <w:tcPr>
            <w:tcW w:w="1128" w:type="dxa"/>
            <w:tcBorders>
              <w:top w:val="nil"/>
              <w:left w:val="nil"/>
              <w:bottom w:val="nil"/>
              <w:right w:val="nil"/>
            </w:tcBorders>
          </w:tcPr>
          <w:p w14:paraId="29086E60" w14:textId="089FE6E1" w:rsidR="00E411F7" w:rsidRPr="00E411F7" w:rsidRDefault="00E411F7" w:rsidP="00E411F7">
            <w:pPr>
              <w:ind w:left="268"/>
              <w:rPr>
                <w:color w:val="000000"/>
              </w:rPr>
            </w:pPr>
            <w:r w:rsidRPr="00E411F7">
              <w:rPr>
                <w:color w:val="000000"/>
              </w:rPr>
              <w:t>0.0</w:t>
            </w:r>
            <w:r w:rsidR="00743138">
              <w:rPr>
                <w:color w:val="000000"/>
              </w:rPr>
              <w:t>60</w:t>
            </w:r>
          </w:p>
        </w:tc>
      </w:tr>
      <w:tr w:rsidR="002408CF" w:rsidRPr="00E411F7" w14:paraId="0A6F2E5B" w14:textId="77777777" w:rsidTr="002408CF">
        <w:trPr>
          <w:trHeight w:val="289"/>
        </w:trPr>
        <w:tc>
          <w:tcPr>
            <w:tcW w:w="5974" w:type="dxa"/>
            <w:tcBorders>
              <w:top w:val="nil"/>
              <w:left w:val="nil"/>
              <w:bottom w:val="nil"/>
              <w:right w:val="nil"/>
            </w:tcBorders>
          </w:tcPr>
          <w:p w14:paraId="66E333CF" w14:textId="1F56BF13" w:rsidR="002408CF" w:rsidRPr="00E411F7" w:rsidRDefault="002408CF" w:rsidP="002408CF">
            <w:pPr>
              <w:ind w:left="120"/>
              <w:rPr>
                <w:color w:val="000000"/>
              </w:rPr>
            </w:pPr>
            <w:r>
              <w:rPr>
                <w:color w:val="000000"/>
              </w:rPr>
              <w:t>Increase taxes on fossil fuels</w:t>
            </w:r>
          </w:p>
        </w:tc>
        <w:tc>
          <w:tcPr>
            <w:tcW w:w="1555" w:type="dxa"/>
            <w:tcBorders>
              <w:top w:val="nil"/>
              <w:left w:val="nil"/>
              <w:bottom w:val="nil"/>
              <w:right w:val="nil"/>
            </w:tcBorders>
          </w:tcPr>
          <w:p w14:paraId="354789EE" w14:textId="36EC34A3" w:rsidR="002408CF" w:rsidRDefault="002408CF" w:rsidP="002408CF">
            <w:pPr>
              <w:ind w:right="124"/>
              <w:jc w:val="center"/>
              <w:rPr>
                <w:color w:val="000000"/>
              </w:rPr>
            </w:pPr>
            <w:r>
              <w:rPr>
                <w:color w:val="000000"/>
              </w:rPr>
              <w:t>1</w:t>
            </w:r>
            <w:r w:rsidRPr="00E411F7">
              <w:rPr>
                <w:color w:val="000000"/>
              </w:rPr>
              <w:t>.</w:t>
            </w:r>
            <w:r>
              <w:rPr>
                <w:color w:val="000000"/>
              </w:rPr>
              <w:t>941</w:t>
            </w:r>
          </w:p>
        </w:tc>
        <w:tc>
          <w:tcPr>
            <w:tcW w:w="1128" w:type="dxa"/>
            <w:tcBorders>
              <w:top w:val="nil"/>
              <w:left w:val="nil"/>
              <w:bottom w:val="nil"/>
              <w:right w:val="nil"/>
            </w:tcBorders>
          </w:tcPr>
          <w:p w14:paraId="1483415C" w14:textId="7967C467" w:rsidR="002408CF" w:rsidRPr="00E411F7" w:rsidRDefault="002408CF" w:rsidP="00E411F7">
            <w:pPr>
              <w:ind w:left="268"/>
              <w:rPr>
                <w:color w:val="000000"/>
              </w:rPr>
            </w:pPr>
            <w:r w:rsidRPr="00E411F7">
              <w:rPr>
                <w:color w:val="000000"/>
              </w:rPr>
              <w:t>0.</w:t>
            </w:r>
            <w:r>
              <w:rPr>
                <w:color w:val="000000"/>
              </w:rPr>
              <w:t>121</w:t>
            </w:r>
          </w:p>
        </w:tc>
      </w:tr>
      <w:tr w:rsidR="002408CF" w:rsidRPr="00E411F7" w14:paraId="44556960" w14:textId="77777777" w:rsidTr="002408CF">
        <w:trPr>
          <w:trHeight w:val="289"/>
        </w:trPr>
        <w:tc>
          <w:tcPr>
            <w:tcW w:w="5974" w:type="dxa"/>
            <w:tcBorders>
              <w:top w:val="nil"/>
              <w:left w:val="nil"/>
              <w:right w:val="nil"/>
            </w:tcBorders>
          </w:tcPr>
          <w:p w14:paraId="29B9A949" w14:textId="76C6726F" w:rsidR="002408CF" w:rsidRPr="00E411F7" w:rsidRDefault="002408CF" w:rsidP="002408CF">
            <w:pPr>
              <w:ind w:left="120"/>
              <w:rPr>
                <w:color w:val="000000"/>
              </w:rPr>
            </w:pPr>
            <w:r>
              <w:rPr>
                <w:color w:val="000000"/>
              </w:rPr>
              <w:t>Increase government subsidies for renewable energy</w:t>
            </w:r>
          </w:p>
        </w:tc>
        <w:tc>
          <w:tcPr>
            <w:tcW w:w="1555" w:type="dxa"/>
            <w:tcBorders>
              <w:top w:val="nil"/>
              <w:left w:val="nil"/>
              <w:right w:val="nil"/>
            </w:tcBorders>
          </w:tcPr>
          <w:p w14:paraId="52A01056" w14:textId="388F16EC" w:rsidR="002408CF" w:rsidRDefault="002408CF" w:rsidP="00E411F7">
            <w:pPr>
              <w:ind w:right="124"/>
              <w:jc w:val="center"/>
              <w:rPr>
                <w:color w:val="000000"/>
              </w:rPr>
            </w:pPr>
            <w:r>
              <w:t>2.033</w:t>
            </w:r>
          </w:p>
        </w:tc>
        <w:tc>
          <w:tcPr>
            <w:tcW w:w="1128" w:type="dxa"/>
            <w:tcBorders>
              <w:top w:val="nil"/>
              <w:left w:val="nil"/>
              <w:right w:val="nil"/>
            </w:tcBorders>
          </w:tcPr>
          <w:p w14:paraId="619FA3A2" w14:textId="7E720212" w:rsidR="002408CF" w:rsidRPr="00E411F7" w:rsidRDefault="002408CF" w:rsidP="00E411F7">
            <w:pPr>
              <w:ind w:left="268"/>
              <w:rPr>
                <w:color w:val="000000"/>
              </w:rPr>
            </w:pPr>
            <w:r>
              <w:t>0.128</w:t>
            </w:r>
          </w:p>
        </w:tc>
      </w:tr>
      <w:tr w:rsidR="002408CF" w:rsidRPr="00E411F7" w14:paraId="2CE81436" w14:textId="77777777" w:rsidTr="002408CF">
        <w:trPr>
          <w:trHeight w:val="289"/>
        </w:trPr>
        <w:tc>
          <w:tcPr>
            <w:tcW w:w="5974" w:type="dxa"/>
            <w:tcBorders>
              <w:top w:val="nil"/>
              <w:left w:val="nil"/>
              <w:bottom w:val="single" w:sz="4" w:space="0" w:color="auto"/>
              <w:right w:val="nil"/>
            </w:tcBorders>
          </w:tcPr>
          <w:p w14:paraId="1E2631F4" w14:textId="0EE9844E" w:rsidR="002408CF" w:rsidRDefault="002408CF" w:rsidP="002408CF">
            <w:pPr>
              <w:ind w:left="120"/>
              <w:rPr>
                <w:color w:val="000000"/>
              </w:rPr>
            </w:pPr>
            <w:r>
              <w:rPr>
                <w:color w:val="000000"/>
              </w:rPr>
              <w:t>Ban sale of appliances that are not energy efficient</w:t>
            </w:r>
          </w:p>
        </w:tc>
        <w:tc>
          <w:tcPr>
            <w:tcW w:w="1555" w:type="dxa"/>
            <w:tcBorders>
              <w:top w:val="nil"/>
              <w:left w:val="nil"/>
              <w:bottom w:val="single" w:sz="4" w:space="0" w:color="auto"/>
              <w:right w:val="nil"/>
            </w:tcBorders>
          </w:tcPr>
          <w:p w14:paraId="3A572D5D" w14:textId="70AEDA5A" w:rsidR="002408CF" w:rsidRDefault="002408CF" w:rsidP="00E411F7">
            <w:pPr>
              <w:ind w:right="124"/>
              <w:jc w:val="center"/>
            </w:pPr>
            <w:r>
              <w:t>1.519</w:t>
            </w:r>
          </w:p>
        </w:tc>
        <w:tc>
          <w:tcPr>
            <w:tcW w:w="1128" w:type="dxa"/>
            <w:tcBorders>
              <w:top w:val="nil"/>
              <w:left w:val="nil"/>
              <w:bottom w:val="single" w:sz="4" w:space="0" w:color="auto"/>
              <w:right w:val="nil"/>
            </w:tcBorders>
          </w:tcPr>
          <w:p w14:paraId="3D742CD1" w14:textId="2AF1C039" w:rsidR="002408CF" w:rsidRDefault="002408CF" w:rsidP="00E411F7">
            <w:pPr>
              <w:ind w:left="268"/>
            </w:pPr>
            <w:r>
              <w:t>0.089</w:t>
            </w:r>
          </w:p>
        </w:tc>
      </w:tr>
    </w:tbl>
    <w:p w14:paraId="33CC665E" w14:textId="77777777" w:rsidR="00ED3E56" w:rsidRDefault="00ED3E56" w:rsidP="00ED3E56">
      <w:pPr>
        <w:spacing w:after="178"/>
        <w:jc w:val="both"/>
        <w:rPr>
          <w:color w:val="000000"/>
          <w:lang w:val="en-US"/>
        </w:rPr>
      </w:pPr>
    </w:p>
    <w:p w14:paraId="0C8E4296" w14:textId="38586FF9" w:rsidR="00E411F7" w:rsidRPr="00E411F7" w:rsidRDefault="00F21BC8" w:rsidP="00ED3E56">
      <w:pPr>
        <w:spacing w:after="160" w:line="259" w:lineRule="auto"/>
        <w:jc w:val="both"/>
        <w:rPr>
          <w:color w:val="000000"/>
          <w:lang w:val="en-US"/>
        </w:rPr>
      </w:pPr>
      <w:r>
        <w:rPr>
          <w:color w:val="000000"/>
          <w:lang w:val="en-US"/>
        </w:rPr>
        <w:t>For the personal actions’ scale, the</w:t>
      </w:r>
      <w:r w:rsidRPr="00E411F7">
        <w:rPr>
          <w:color w:val="000000"/>
          <w:lang w:val="en-US"/>
        </w:rPr>
        <w:t xml:space="preserve"> item</w:t>
      </w:r>
      <w:r>
        <w:rPr>
          <w:color w:val="000000"/>
          <w:lang w:val="en-US"/>
        </w:rPr>
        <w:t>s</w:t>
      </w:r>
      <w:r w:rsidRPr="00E411F7">
        <w:rPr>
          <w:color w:val="000000"/>
          <w:lang w:val="en-US"/>
        </w:rPr>
        <w:t xml:space="preserve"> with the strongest relationship </w:t>
      </w:r>
      <w:r>
        <w:rPr>
          <w:color w:val="000000"/>
          <w:lang w:val="en-US"/>
        </w:rPr>
        <w:t>are</w:t>
      </w:r>
      <w:r w:rsidRPr="00E411F7">
        <w:rPr>
          <w:color w:val="000000"/>
          <w:lang w:val="en-US"/>
        </w:rPr>
        <w:t xml:space="preserve"> the one</w:t>
      </w:r>
      <w:r>
        <w:rPr>
          <w:color w:val="000000"/>
          <w:lang w:val="en-US"/>
        </w:rPr>
        <w:t>s</w:t>
      </w:r>
      <w:r w:rsidRPr="00E411F7">
        <w:rPr>
          <w:color w:val="000000"/>
          <w:lang w:val="en-US"/>
        </w:rPr>
        <w:t xml:space="preserve"> asking</w:t>
      </w:r>
      <w:r w:rsidR="00692258">
        <w:rPr>
          <w:color w:val="000000"/>
          <w:lang w:val="en-US"/>
        </w:rPr>
        <w:t xml:space="preserve"> </w:t>
      </w:r>
      <w:r w:rsidRPr="00E411F7">
        <w:rPr>
          <w:color w:val="000000"/>
          <w:lang w:val="en-US"/>
        </w:rPr>
        <w:t xml:space="preserve">respondents </w:t>
      </w:r>
      <w:r w:rsidR="00692258">
        <w:rPr>
          <w:color w:val="000000"/>
          <w:lang w:val="en-US"/>
        </w:rPr>
        <w:t>whether they recycle</w:t>
      </w:r>
      <w:r w:rsidR="00692258" w:rsidRPr="00692258">
        <w:rPr>
          <w:color w:val="000000"/>
          <w:lang w:val="en-US"/>
        </w:rPr>
        <w:t xml:space="preserve"> on a daily or weekly basis</w:t>
      </w:r>
      <w:r w:rsidR="00692258">
        <w:rPr>
          <w:color w:val="000000"/>
          <w:lang w:val="en-US"/>
        </w:rPr>
        <w:t>, and whether they have taken or plan to take</w:t>
      </w:r>
      <w:r w:rsidR="00692258" w:rsidRPr="00692258">
        <w:rPr>
          <w:color w:val="000000"/>
          <w:lang w:val="en-US"/>
        </w:rPr>
        <w:t xml:space="preserve"> steps to increase </w:t>
      </w:r>
      <w:r w:rsidR="00692258">
        <w:rPr>
          <w:color w:val="000000"/>
          <w:lang w:val="en-US"/>
        </w:rPr>
        <w:t>their</w:t>
      </w:r>
      <w:r w:rsidR="00692258" w:rsidRPr="00692258">
        <w:rPr>
          <w:color w:val="000000"/>
          <w:lang w:val="en-US"/>
        </w:rPr>
        <w:t xml:space="preserve"> home's energy efficiency.</w:t>
      </w:r>
    </w:p>
    <w:p w14:paraId="4ED13540" w14:textId="438AD216" w:rsidR="00E411F7" w:rsidRPr="00E411F7" w:rsidRDefault="00E411F7" w:rsidP="009556DC">
      <w:pPr>
        <w:rPr>
          <w:color w:val="000000"/>
          <w:lang w:val="en-US"/>
        </w:rPr>
      </w:pPr>
      <w:r w:rsidRPr="00E411F7">
        <w:rPr>
          <w:color w:val="000000"/>
          <w:lang w:val="en-US"/>
        </w:rPr>
        <w:t xml:space="preserve">Table </w:t>
      </w:r>
      <w:r w:rsidR="00FC60BE">
        <w:rPr>
          <w:color w:val="000000"/>
          <w:lang w:val="en-US"/>
        </w:rPr>
        <w:t>4A</w:t>
      </w:r>
      <w:r w:rsidRPr="00E411F7">
        <w:rPr>
          <w:color w:val="000000"/>
          <w:lang w:val="en-US"/>
        </w:rPr>
        <w:t>: Discrimination Parameters from IRT Personal Actions Item Scaling</w:t>
      </w:r>
    </w:p>
    <w:tbl>
      <w:tblPr>
        <w:tblStyle w:val="TableGrid"/>
        <w:tblW w:w="7777" w:type="dxa"/>
        <w:tblInd w:w="0" w:type="dxa"/>
        <w:tblCellMar>
          <w:top w:w="38" w:type="dxa"/>
          <w:right w:w="115" w:type="dxa"/>
        </w:tblCellMar>
        <w:tblLook w:val="04A0" w:firstRow="1" w:lastRow="0" w:firstColumn="1" w:lastColumn="0" w:noHBand="0" w:noVBand="1"/>
      </w:tblPr>
      <w:tblGrid>
        <w:gridCol w:w="3724"/>
        <w:gridCol w:w="2864"/>
        <w:gridCol w:w="1189"/>
      </w:tblGrid>
      <w:tr w:rsidR="00E411F7" w:rsidRPr="00E411F7" w14:paraId="7606D013" w14:textId="77777777" w:rsidTr="00D3018C">
        <w:trPr>
          <w:trHeight w:val="297"/>
        </w:trPr>
        <w:tc>
          <w:tcPr>
            <w:tcW w:w="3723" w:type="dxa"/>
            <w:tcBorders>
              <w:top w:val="single" w:sz="2" w:space="0" w:color="000000"/>
              <w:left w:val="nil"/>
              <w:bottom w:val="single" w:sz="2" w:space="0" w:color="000000"/>
              <w:right w:val="nil"/>
            </w:tcBorders>
          </w:tcPr>
          <w:p w14:paraId="4AF4B2D7" w14:textId="77777777" w:rsidR="00E411F7" w:rsidRPr="00E411F7" w:rsidRDefault="00E411F7" w:rsidP="00E411F7">
            <w:pPr>
              <w:ind w:left="120"/>
              <w:rPr>
                <w:color w:val="000000"/>
              </w:rPr>
            </w:pPr>
            <w:r w:rsidRPr="00E411F7">
              <w:rPr>
                <w:color w:val="000000"/>
              </w:rPr>
              <w:t>Item</w:t>
            </w:r>
          </w:p>
        </w:tc>
        <w:tc>
          <w:tcPr>
            <w:tcW w:w="2864" w:type="dxa"/>
            <w:tcBorders>
              <w:top w:val="single" w:sz="2" w:space="0" w:color="000000"/>
              <w:left w:val="nil"/>
              <w:bottom w:val="single" w:sz="2" w:space="0" w:color="000000"/>
              <w:right w:val="nil"/>
            </w:tcBorders>
          </w:tcPr>
          <w:p w14:paraId="287DACBC" w14:textId="77777777" w:rsidR="00E411F7" w:rsidRPr="00E411F7" w:rsidRDefault="00E411F7" w:rsidP="00E411F7">
            <w:pPr>
              <w:rPr>
                <w:color w:val="000000"/>
              </w:rPr>
            </w:pPr>
            <w:r w:rsidRPr="00E411F7">
              <w:rPr>
                <w:color w:val="000000"/>
              </w:rPr>
              <w:t>Discrimination parameter</w:t>
            </w:r>
          </w:p>
        </w:tc>
        <w:tc>
          <w:tcPr>
            <w:tcW w:w="1189" w:type="dxa"/>
            <w:tcBorders>
              <w:top w:val="single" w:sz="2" w:space="0" w:color="000000"/>
              <w:left w:val="nil"/>
              <w:bottom w:val="single" w:sz="2" w:space="0" w:color="000000"/>
              <w:right w:val="nil"/>
            </w:tcBorders>
          </w:tcPr>
          <w:p w14:paraId="78587ED6" w14:textId="77777777" w:rsidR="00E411F7" w:rsidRPr="00E411F7" w:rsidRDefault="00E411F7" w:rsidP="00E411F7">
            <w:pPr>
              <w:rPr>
                <w:color w:val="000000"/>
              </w:rPr>
            </w:pPr>
            <w:r w:rsidRPr="00E411F7">
              <w:rPr>
                <w:color w:val="000000"/>
              </w:rPr>
              <w:t>Std. Error</w:t>
            </w:r>
          </w:p>
        </w:tc>
      </w:tr>
      <w:tr w:rsidR="00E411F7" w:rsidRPr="00E411F7" w14:paraId="20F68DB1" w14:textId="77777777" w:rsidTr="00D3018C">
        <w:trPr>
          <w:trHeight w:val="291"/>
        </w:trPr>
        <w:tc>
          <w:tcPr>
            <w:tcW w:w="3723" w:type="dxa"/>
            <w:tcBorders>
              <w:top w:val="single" w:sz="2" w:space="0" w:color="000000"/>
              <w:left w:val="nil"/>
              <w:bottom w:val="nil"/>
              <w:right w:val="nil"/>
            </w:tcBorders>
          </w:tcPr>
          <w:p w14:paraId="7E695E50" w14:textId="77777777" w:rsidR="00E411F7" w:rsidRPr="00E411F7" w:rsidRDefault="00E411F7" w:rsidP="00E411F7">
            <w:pPr>
              <w:ind w:left="120"/>
              <w:rPr>
                <w:color w:val="000000"/>
              </w:rPr>
            </w:pPr>
            <w:r w:rsidRPr="00E411F7">
              <w:rPr>
                <w:color w:val="000000"/>
              </w:rPr>
              <w:t>Solar panels</w:t>
            </w:r>
          </w:p>
        </w:tc>
        <w:tc>
          <w:tcPr>
            <w:tcW w:w="2864" w:type="dxa"/>
            <w:tcBorders>
              <w:top w:val="single" w:sz="2" w:space="0" w:color="000000"/>
              <w:left w:val="nil"/>
              <w:bottom w:val="nil"/>
              <w:right w:val="nil"/>
            </w:tcBorders>
          </w:tcPr>
          <w:p w14:paraId="2B54152E" w14:textId="787A11B6" w:rsidR="00E411F7" w:rsidRPr="00E411F7" w:rsidRDefault="006843F8" w:rsidP="00E411F7">
            <w:pPr>
              <w:ind w:right="124"/>
              <w:jc w:val="center"/>
              <w:rPr>
                <w:color w:val="000000"/>
              </w:rPr>
            </w:pPr>
            <w:r>
              <w:rPr>
                <w:color w:val="000000"/>
              </w:rPr>
              <w:t>1</w:t>
            </w:r>
            <w:r w:rsidR="00E411F7" w:rsidRPr="00E411F7">
              <w:rPr>
                <w:color w:val="000000"/>
              </w:rPr>
              <w:t>.7</w:t>
            </w:r>
            <w:r>
              <w:rPr>
                <w:color w:val="000000"/>
              </w:rPr>
              <w:t>95</w:t>
            </w:r>
          </w:p>
        </w:tc>
        <w:tc>
          <w:tcPr>
            <w:tcW w:w="1189" w:type="dxa"/>
            <w:tcBorders>
              <w:top w:val="single" w:sz="2" w:space="0" w:color="000000"/>
              <w:left w:val="nil"/>
              <w:bottom w:val="nil"/>
              <w:right w:val="nil"/>
            </w:tcBorders>
          </w:tcPr>
          <w:p w14:paraId="53BD51C3" w14:textId="1D3ED194" w:rsidR="00E411F7" w:rsidRPr="00E411F7" w:rsidRDefault="00E411F7" w:rsidP="00E411F7">
            <w:pPr>
              <w:ind w:left="268"/>
              <w:rPr>
                <w:color w:val="000000"/>
              </w:rPr>
            </w:pPr>
            <w:r w:rsidRPr="00E411F7">
              <w:rPr>
                <w:color w:val="000000"/>
              </w:rPr>
              <w:t>0.</w:t>
            </w:r>
            <w:r w:rsidR="006843F8">
              <w:rPr>
                <w:color w:val="000000"/>
              </w:rPr>
              <w:t>112</w:t>
            </w:r>
          </w:p>
        </w:tc>
      </w:tr>
      <w:tr w:rsidR="00E411F7" w:rsidRPr="00E411F7" w14:paraId="2B2EDFC2" w14:textId="77777777" w:rsidTr="00D3018C">
        <w:trPr>
          <w:trHeight w:val="289"/>
        </w:trPr>
        <w:tc>
          <w:tcPr>
            <w:tcW w:w="3723" w:type="dxa"/>
            <w:tcBorders>
              <w:top w:val="nil"/>
              <w:left w:val="nil"/>
              <w:bottom w:val="nil"/>
              <w:right w:val="nil"/>
            </w:tcBorders>
          </w:tcPr>
          <w:p w14:paraId="2DA68FB3" w14:textId="77777777" w:rsidR="00E411F7" w:rsidRPr="00E411F7" w:rsidRDefault="00E411F7" w:rsidP="00E411F7">
            <w:pPr>
              <w:ind w:left="120"/>
              <w:rPr>
                <w:color w:val="000000"/>
              </w:rPr>
            </w:pPr>
            <w:r w:rsidRPr="00E411F7">
              <w:rPr>
                <w:color w:val="000000"/>
              </w:rPr>
              <w:t>Hybrid or electric car</w:t>
            </w:r>
          </w:p>
        </w:tc>
        <w:tc>
          <w:tcPr>
            <w:tcW w:w="2864" w:type="dxa"/>
            <w:tcBorders>
              <w:top w:val="nil"/>
              <w:left w:val="nil"/>
              <w:bottom w:val="nil"/>
              <w:right w:val="nil"/>
            </w:tcBorders>
          </w:tcPr>
          <w:p w14:paraId="69E39C0B" w14:textId="722DE624" w:rsidR="00E411F7" w:rsidRPr="00E411F7" w:rsidRDefault="006843F8" w:rsidP="00E411F7">
            <w:pPr>
              <w:ind w:right="124"/>
              <w:jc w:val="center"/>
              <w:rPr>
                <w:color w:val="000000"/>
              </w:rPr>
            </w:pPr>
            <w:r>
              <w:rPr>
                <w:color w:val="000000"/>
              </w:rPr>
              <w:t>1</w:t>
            </w:r>
            <w:r w:rsidR="00E411F7" w:rsidRPr="00E411F7">
              <w:rPr>
                <w:color w:val="000000"/>
              </w:rPr>
              <w:t>.</w:t>
            </w:r>
            <w:r>
              <w:rPr>
                <w:color w:val="000000"/>
              </w:rPr>
              <w:t>689</w:t>
            </w:r>
          </w:p>
        </w:tc>
        <w:tc>
          <w:tcPr>
            <w:tcW w:w="1189" w:type="dxa"/>
            <w:tcBorders>
              <w:top w:val="nil"/>
              <w:left w:val="nil"/>
              <w:bottom w:val="nil"/>
              <w:right w:val="nil"/>
            </w:tcBorders>
          </w:tcPr>
          <w:p w14:paraId="5BE63FEA" w14:textId="49B37E55" w:rsidR="00E411F7" w:rsidRPr="00E411F7" w:rsidRDefault="00E411F7" w:rsidP="00E411F7">
            <w:pPr>
              <w:ind w:left="268"/>
              <w:rPr>
                <w:color w:val="000000"/>
              </w:rPr>
            </w:pPr>
            <w:r w:rsidRPr="00E411F7">
              <w:rPr>
                <w:color w:val="000000"/>
              </w:rPr>
              <w:t>0.</w:t>
            </w:r>
            <w:r w:rsidR="006843F8">
              <w:rPr>
                <w:color w:val="000000"/>
              </w:rPr>
              <w:t>103</w:t>
            </w:r>
          </w:p>
        </w:tc>
      </w:tr>
      <w:tr w:rsidR="00E411F7" w:rsidRPr="00E411F7" w14:paraId="6625BD0C" w14:textId="77777777" w:rsidTr="00D3018C">
        <w:trPr>
          <w:trHeight w:val="289"/>
        </w:trPr>
        <w:tc>
          <w:tcPr>
            <w:tcW w:w="3723" w:type="dxa"/>
            <w:tcBorders>
              <w:top w:val="nil"/>
              <w:left w:val="nil"/>
              <w:bottom w:val="nil"/>
              <w:right w:val="nil"/>
            </w:tcBorders>
          </w:tcPr>
          <w:p w14:paraId="404AD098" w14:textId="3480EE3D" w:rsidR="00E411F7" w:rsidRPr="00E411F7" w:rsidRDefault="00E411F7" w:rsidP="00E411F7">
            <w:pPr>
              <w:ind w:left="120"/>
              <w:rPr>
                <w:color w:val="000000"/>
              </w:rPr>
            </w:pPr>
            <w:r w:rsidRPr="00E411F7">
              <w:rPr>
                <w:color w:val="000000"/>
              </w:rPr>
              <w:t xml:space="preserve">Recycle </w:t>
            </w:r>
            <w:r w:rsidR="001C6829" w:rsidRPr="001E000D">
              <w:t>on a daily or weekly basis</w:t>
            </w:r>
          </w:p>
        </w:tc>
        <w:tc>
          <w:tcPr>
            <w:tcW w:w="2864" w:type="dxa"/>
            <w:tcBorders>
              <w:top w:val="nil"/>
              <w:left w:val="nil"/>
              <w:bottom w:val="nil"/>
              <w:right w:val="nil"/>
            </w:tcBorders>
          </w:tcPr>
          <w:p w14:paraId="11313D20" w14:textId="13DDA5C9" w:rsidR="00E411F7" w:rsidRPr="00E411F7" w:rsidRDefault="006843F8" w:rsidP="00E411F7">
            <w:pPr>
              <w:ind w:right="124"/>
              <w:jc w:val="center"/>
              <w:rPr>
                <w:color w:val="000000"/>
              </w:rPr>
            </w:pPr>
            <w:r>
              <w:rPr>
                <w:color w:val="000000"/>
              </w:rPr>
              <w:t>2</w:t>
            </w:r>
            <w:r w:rsidR="00E411F7" w:rsidRPr="00E411F7">
              <w:rPr>
                <w:color w:val="000000"/>
              </w:rPr>
              <w:t>.</w:t>
            </w:r>
            <w:r>
              <w:rPr>
                <w:color w:val="000000"/>
              </w:rPr>
              <w:t>064</w:t>
            </w:r>
          </w:p>
        </w:tc>
        <w:tc>
          <w:tcPr>
            <w:tcW w:w="1189" w:type="dxa"/>
            <w:tcBorders>
              <w:top w:val="nil"/>
              <w:left w:val="nil"/>
              <w:bottom w:val="nil"/>
              <w:right w:val="nil"/>
            </w:tcBorders>
          </w:tcPr>
          <w:p w14:paraId="2902A94D" w14:textId="20DAA243" w:rsidR="00E411F7" w:rsidRPr="00E411F7" w:rsidRDefault="00E411F7" w:rsidP="00E411F7">
            <w:pPr>
              <w:ind w:left="268"/>
              <w:rPr>
                <w:color w:val="000000"/>
              </w:rPr>
            </w:pPr>
            <w:r w:rsidRPr="00E411F7">
              <w:rPr>
                <w:color w:val="000000"/>
              </w:rPr>
              <w:t>0.1</w:t>
            </w:r>
            <w:r w:rsidR="006843F8">
              <w:rPr>
                <w:color w:val="000000"/>
              </w:rPr>
              <w:t>57</w:t>
            </w:r>
          </w:p>
        </w:tc>
      </w:tr>
      <w:tr w:rsidR="00E411F7" w:rsidRPr="00E411F7" w14:paraId="2A54DB94" w14:textId="77777777" w:rsidTr="00184910">
        <w:trPr>
          <w:trHeight w:val="295"/>
        </w:trPr>
        <w:tc>
          <w:tcPr>
            <w:tcW w:w="3723" w:type="dxa"/>
            <w:tcBorders>
              <w:top w:val="nil"/>
              <w:left w:val="nil"/>
              <w:bottom w:val="nil"/>
              <w:right w:val="nil"/>
            </w:tcBorders>
          </w:tcPr>
          <w:p w14:paraId="50D2598A" w14:textId="77777777" w:rsidR="00E411F7" w:rsidRPr="00E411F7" w:rsidRDefault="00E411F7" w:rsidP="00E411F7">
            <w:pPr>
              <w:ind w:left="120"/>
              <w:rPr>
                <w:color w:val="000000"/>
              </w:rPr>
            </w:pPr>
            <w:r w:rsidRPr="00E411F7">
              <w:rPr>
                <w:color w:val="000000"/>
              </w:rPr>
              <w:lastRenderedPageBreak/>
              <w:t>Increase home’s energy efficiency</w:t>
            </w:r>
          </w:p>
        </w:tc>
        <w:tc>
          <w:tcPr>
            <w:tcW w:w="2864" w:type="dxa"/>
            <w:tcBorders>
              <w:top w:val="nil"/>
              <w:left w:val="nil"/>
              <w:bottom w:val="nil"/>
              <w:right w:val="nil"/>
            </w:tcBorders>
          </w:tcPr>
          <w:p w14:paraId="30C1D75A" w14:textId="4F832FB2" w:rsidR="00E411F7" w:rsidRPr="00E411F7" w:rsidRDefault="00E411F7" w:rsidP="00E411F7">
            <w:pPr>
              <w:ind w:right="124"/>
              <w:jc w:val="center"/>
              <w:rPr>
                <w:color w:val="000000"/>
              </w:rPr>
            </w:pPr>
            <w:r w:rsidRPr="00E411F7">
              <w:rPr>
                <w:color w:val="000000"/>
              </w:rPr>
              <w:t>2.0</w:t>
            </w:r>
            <w:r w:rsidR="006843F8">
              <w:rPr>
                <w:color w:val="000000"/>
              </w:rPr>
              <w:t>00</w:t>
            </w:r>
          </w:p>
        </w:tc>
        <w:tc>
          <w:tcPr>
            <w:tcW w:w="1189" w:type="dxa"/>
            <w:tcBorders>
              <w:top w:val="nil"/>
              <w:left w:val="nil"/>
              <w:bottom w:val="nil"/>
              <w:right w:val="nil"/>
            </w:tcBorders>
          </w:tcPr>
          <w:p w14:paraId="176F77D5" w14:textId="37F71A62" w:rsidR="00E411F7" w:rsidRPr="00E411F7" w:rsidRDefault="00E411F7" w:rsidP="00E411F7">
            <w:pPr>
              <w:ind w:left="268"/>
              <w:rPr>
                <w:color w:val="000000"/>
              </w:rPr>
            </w:pPr>
            <w:r w:rsidRPr="00E411F7">
              <w:rPr>
                <w:color w:val="000000"/>
              </w:rPr>
              <w:t>0.1</w:t>
            </w:r>
            <w:r w:rsidR="006843F8">
              <w:rPr>
                <w:color w:val="000000"/>
              </w:rPr>
              <w:t>38</w:t>
            </w:r>
          </w:p>
        </w:tc>
      </w:tr>
      <w:tr w:rsidR="00184910" w:rsidRPr="00E411F7" w14:paraId="2A2816E2" w14:textId="77777777" w:rsidTr="00184910">
        <w:trPr>
          <w:trHeight w:val="295"/>
        </w:trPr>
        <w:tc>
          <w:tcPr>
            <w:tcW w:w="3723" w:type="dxa"/>
            <w:tcBorders>
              <w:top w:val="nil"/>
              <w:left w:val="nil"/>
              <w:bottom w:val="nil"/>
              <w:right w:val="nil"/>
            </w:tcBorders>
          </w:tcPr>
          <w:p w14:paraId="4FA56275" w14:textId="037971EB" w:rsidR="00184910" w:rsidRPr="00E411F7" w:rsidRDefault="00184910" w:rsidP="00E411F7">
            <w:pPr>
              <w:ind w:left="120"/>
              <w:rPr>
                <w:color w:val="000000"/>
              </w:rPr>
            </w:pPr>
            <w:r>
              <w:rPr>
                <w:color w:val="000000"/>
              </w:rPr>
              <w:t>Purchase carbon offsets</w:t>
            </w:r>
          </w:p>
        </w:tc>
        <w:tc>
          <w:tcPr>
            <w:tcW w:w="2864" w:type="dxa"/>
            <w:tcBorders>
              <w:top w:val="nil"/>
              <w:left w:val="nil"/>
              <w:bottom w:val="nil"/>
              <w:right w:val="nil"/>
            </w:tcBorders>
          </w:tcPr>
          <w:p w14:paraId="16BEEF62" w14:textId="46B57626" w:rsidR="00184910" w:rsidRPr="00E411F7" w:rsidRDefault="006843F8" w:rsidP="00E411F7">
            <w:pPr>
              <w:ind w:right="124"/>
              <w:jc w:val="center"/>
              <w:rPr>
                <w:color w:val="000000"/>
              </w:rPr>
            </w:pPr>
            <w:r>
              <w:rPr>
                <w:color w:val="000000"/>
              </w:rPr>
              <w:t>2.247</w:t>
            </w:r>
          </w:p>
        </w:tc>
        <w:tc>
          <w:tcPr>
            <w:tcW w:w="1189" w:type="dxa"/>
            <w:tcBorders>
              <w:top w:val="nil"/>
              <w:left w:val="nil"/>
              <w:bottom w:val="nil"/>
              <w:right w:val="nil"/>
            </w:tcBorders>
          </w:tcPr>
          <w:p w14:paraId="35F24404" w14:textId="1C358BB5" w:rsidR="00184910" w:rsidRPr="00E411F7" w:rsidRDefault="006843F8" w:rsidP="00E411F7">
            <w:pPr>
              <w:ind w:left="268"/>
              <w:rPr>
                <w:color w:val="000000"/>
              </w:rPr>
            </w:pPr>
            <w:r>
              <w:rPr>
                <w:color w:val="000000"/>
              </w:rPr>
              <w:t>0.151</w:t>
            </w:r>
          </w:p>
        </w:tc>
      </w:tr>
      <w:tr w:rsidR="00184910" w:rsidRPr="00E411F7" w14:paraId="3475AC5B" w14:textId="77777777" w:rsidTr="00184910">
        <w:trPr>
          <w:trHeight w:val="295"/>
        </w:trPr>
        <w:tc>
          <w:tcPr>
            <w:tcW w:w="3723" w:type="dxa"/>
            <w:tcBorders>
              <w:top w:val="nil"/>
              <w:left w:val="nil"/>
              <w:bottom w:val="nil"/>
              <w:right w:val="nil"/>
            </w:tcBorders>
          </w:tcPr>
          <w:p w14:paraId="224A07E0" w14:textId="0263C8B8" w:rsidR="00184910" w:rsidRDefault="00184910" w:rsidP="00E411F7">
            <w:pPr>
              <w:ind w:left="120"/>
              <w:rPr>
                <w:color w:val="000000"/>
              </w:rPr>
            </w:pPr>
            <w:r>
              <w:rPr>
                <w:color w:val="000000"/>
              </w:rPr>
              <w:t>Reduce meat consumption</w:t>
            </w:r>
          </w:p>
        </w:tc>
        <w:tc>
          <w:tcPr>
            <w:tcW w:w="2864" w:type="dxa"/>
            <w:tcBorders>
              <w:top w:val="nil"/>
              <w:left w:val="nil"/>
              <w:bottom w:val="nil"/>
              <w:right w:val="nil"/>
            </w:tcBorders>
          </w:tcPr>
          <w:p w14:paraId="0D1CD88C" w14:textId="2176B875" w:rsidR="00184910" w:rsidRPr="00E411F7" w:rsidRDefault="006843F8" w:rsidP="00E411F7">
            <w:pPr>
              <w:ind w:right="124"/>
              <w:jc w:val="center"/>
              <w:rPr>
                <w:color w:val="000000"/>
              </w:rPr>
            </w:pPr>
            <w:r>
              <w:rPr>
                <w:color w:val="000000"/>
              </w:rPr>
              <w:t>1.432</w:t>
            </w:r>
          </w:p>
        </w:tc>
        <w:tc>
          <w:tcPr>
            <w:tcW w:w="1189" w:type="dxa"/>
            <w:tcBorders>
              <w:top w:val="nil"/>
              <w:left w:val="nil"/>
              <w:bottom w:val="nil"/>
              <w:right w:val="nil"/>
            </w:tcBorders>
          </w:tcPr>
          <w:p w14:paraId="26AC20DE" w14:textId="0E1D5FDC" w:rsidR="00184910" w:rsidRPr="00E411F7" w:rsidRDefault="006843F8" w:rsidP="00E411F7">
            <w:pPr>
              <w:ind w:left="268"/>
              <w:rPr>
                <w:color w:val="000000"/>
              </w:rPr>
            </w:pPr>
            <w:r>
              <w:rPr>
                <w:color w:val="000000"/>
              </w:rPr>
              <w:t>0.088</w:t>
            </w:r>
          </w:p>
        </w:tc>
      </w:tr>
      <w:tr w:rsidR="00184910" w:rsidRPr="00E411F7" w14:paraId="0E705723" w14:textId="77777777" w:rsidTr="00D3018C">
        <w:trPr>
          <w:trHeight w:val="295"/>
        </w:trPr>
        <w:tc>
          <w:tcPr>
            <w:tcW w:w="3723" w:type="dxa"/>
            <w:tcBorders>
              <w:top w:val="nil"/>
              <w:left w:val="nil"/>
              <w:bottom w:val="single" w:sz="2" w:space="0" w:color="000000"/>
              <w:right w:val="nil"/>
            </w:tcBorders>
          </w:tcPr>
          <w:p w14:paraId="21A398EC" w14:textId="4F469E2A" w:rsidR="00184910" w:rsidRDefault="00184910" w:rsidP="00E411F7">
            <w:pPr>
              <w:ind w:left="120"/>
              <w:rPr>
                <w:color w:val="000000"/>
              </w:rPr>
            </w:pPr>
            <w:r>
              <w:rPr>
                <w:color w:val="000000"/>
              </w:rPr>
              <w:t>Fewer trips by plane</w:t>
            </w:r>
          </w:p>
        </w:tc>
        <w:tc>
          <w:tcPr>
            <w:tcW w:w="2864" w:type="dxa"/>
            <w:tcBorders>
              <w:top w:val="nil"/>
              <w:left w:val="nil"/>
              <w:bottom w:val="single" w:sz="2" w:space="0" w:color="000000"/>
              <w:right w:val="nil"/>
            </w:tcBorders>
          </w:tcPr>
          <w:p w14:paraId="1C2E4CBC" w14:textId="379ADC01" w:rsidR="00184910" w:rsidRPr="00E411F7" w:rsidRDefault="006843F8" w:rsidP="00E411F7">
            <w:pPr>
              <w:ind w:right="124"/>
              <w:jc w:val="center"/>
              <w:rPr>
                <w:color w:val="000000"/>
              </w:rPr>
            </w:pPr>
            <w:r>
              <w:rPr>
                <w:color w:val="000000"/>
              </w:rPr>
              <w:t>1.202</w:t>
            </w:r>
          </w:p>
        </w:tc>
        <w:tc>
          <w:tcPr>
            <w:tcW w:w="1189" w:type="dxa"/>
            <w:tcBorders>
              <w:top w:val="nil"/>
              <w:left w:val="nil"/>
              <w:bottom w:val="single" w:sz="2" w:space="0" w:color="000000"/>
              <w:right w:val="nil"/>
            </w:tcBorders>
          </w:tcPr>
          <w:p w14:paraId="37428836" w14:textId="0EB2766C" w:rsidR="00184910" w:rsidRPr="00E411F7" w:rsidRDefault="006843F8" w:rsidP="00E411F7">
            <w:pPr>
              <w:ind w:left="268"/>
              <w:rPr>
                <w:color w:val="000000"/>
              </w:rPr>
            </w:pPr>
            <w:r>
              <w:rPr>
                <w:color w:val="000000"/>
              </w:rPr>
              <w:t>0.078</w:t>
            </w:r>
          </w:p>
        </w:tc>
      </w:tr>
    </w:tbl>
    <w:p w14:paraId="1DA759BE" w14:textId="77777777" w:rsidR="003D4552" w:rsidRDefault="003D4552" w:rsidP="003D4552">
      <w:pPr>
        <w:spacing w:after="160" w:line="259" w:lineRule="auto"/>
        <w:jc w:val="both"/>
        <w:rPr>
          <w:color w:val="000000"/>
          <w:lang w:val="en-US"/>
        </w:rPr>
      </w:pPr>
    </w:p>
    <w:p w14:paraId="7E9C808C" w14:textId="1E076B2D" w:rsidR="00F21BC8" w:rsidRPr="00E411F7" w:rsidRDefault="00FF253E" w:rsidP="003D4552">
      <w:pPr>
        <w:spacing w:after="160" w:line="259" w:lineRule="auto"/>
        <w:jc w:val="both"/>
        <w:rPr>
          <w:color w:val="000000"/>
          <w:lang w:val="en-US"/>
        </w:rPr>
      </w:pPr>
      <w:r>
        <w:rPr>
          <w:color w:val="000000"/>
          <w:lang w:val="en-US"/>
        </w:rPr>
        <w:t xml:space="preserve">In addition to using an </w:t>
      </w:r>
      <w:r w:rsidR="00475CB7">
        <w:rPr>
          <w:color w:val="000000"/>
          <w:lang w:val="en-US"/>
        </w:rPr>
        <w:t xml:space="preserve">IRT model for the dependent variables, we have also used an IRT graded response model to scale the three items in the assignment of responsibility variable. </w:t>
      </w:r>
      <w:r w:rsidR="00F21BC8" w:rsidRPr="00E411F7">
        <w:rPr>
          <w:color w:val="000000"/>
          <w:lang w:val="en-US"/>
        </w:rPr>
        <w:t xml:space="preserve">Table </w:t>
      </w:r>
      <w:r w:rsidR="001C6829">
        <w:rPr>
          <w:color w:val="000000"/>
          <w:lang w:val="en-US"/>
        </w:rPr>
        <w:t>5A</w:t>
      </w:r>
      <w:r w:rsidR="00F21BC8" w:rsidRPr="00E411F7">
        <w:rPr>
          <w:color w:val="000000"/>
          <w:lang w:val="en-US"/>
        </w:rPr>
        <w:t xml:space="preserve"> produces the discrimination parameters from the scaling of these items. </w:t>
      </w:r>
      <w:r w:rsidR="00475CB7">
        <w:rPr>
          <w:color w:val="000000"/>
          <w:lang w:val="en-US"/>
        </w:rPr>
        <w:t>The</w:t>
      </w:r>
      <w:r w:rsidR="00F21BC8" w:rsidRPr="00E411F7">
        <w:rPr>
          <w:color w:val="000000"/>
          <w:lang w:val="en-US"/>
        </w:rPr>
        <w:t xml:space="preserve"> discrimination parameter for each item is statistically significant (p</w:t>
      </w:r>
      <w:r w:rsidR="00F21BC8" w:rsidRPr="00E411F7">
        <w:rPr>
          <w:i/>
          <w:color w:val="000000"/>
          <w:lang w:val="en-US"/>
        </w:rPr>
        <w:t>&lt;</w:t>
      </w:r>
      <w:r w:rsidR="00F21BC8" w:rsidRPr="00E411F7">
        <w:rPr>
          <w:color w:val="000000"/>
          <w:lang w:val="en-US"/>
        </w:rPr>
        <w:t xml:space="preserve">.001) </w:t>
      </w:r>
      <w:r w:rsidR="00475CB7">
        <w:rPr>
          <w:color w:val="000000"/>
          <w:lang w:val="en-US"/>
        </w:rPr>
        <w:t>and</w:t>
      </w:r>
      <w:r w:rsidR="00F21BC8" w:rsidRPr="00E411F7">
        <w:rPr>
          <w:color w:val="000000"/>
          <w:lang w:val="en-US"/>
        </w:rPr>
        <w:t xml:space="preserve"> strongly associated with the underlying latent trait.</w:t>
      </w:r>
    </w:p>
    <w:p w14:paraId="0603CC8D" w14:textId="2B1D0F80" w:rsidR="008039B6" w:rsidRPr="00E411F7" w:rsidRDefault="008039B6" w:rsidP="008039B6">
      <w:pPr>
        <w:rPr>
          <w:color w:val="000000"/>
          <w:lang w:val="en-US"/>
        </w:rPr>
      </w:pPr>
      <w:r w:rsidRPr="00E411F7">
        <w:rPr>
          <w:color w:val="000000"/>
          <w:lang w:val="en-US"/>
        </w:rPr>
        <w:t xml:space="preserve">Table </w:t>
      </w:r>
      <w:r w:rsidR="00FC60BE">
        <w:rPr>
          <w:color w:val="000000"/>
          <w:lang w:val="en-US"/>
        </w:rPr>
        <w:t>5A</w:t>
      </w:r>
      <w:r w:rsidRPr="00E411F7">
        <w:rPr>
          <w:color w:val="000000"/>
          <w:lang w:val="en-US"/>
        </w:rPr>
        <w:t xml:space="preserve">: Discrimination Parameters from IRT </w:t>
      </w:r>
      <w:r w:rsidR="00C87EF9">
        <w:rPr>
          <w:color w:val="000000"/>
          <w:lang w:val="en-US"/>
        </w:rPr>
        <w:t>Assignment of Responsibility</w:t>
      </w:r>
      <w:r w:rsidRPr="00E411F7">
        <w:rPr>
          <w:color w:val="000000"/>
          <w:lang w:val="en-US"/>
        </w:rPr>
        <w:t xml:space="preserve"> Item Scaling</w:t>
      </w:r>
    </w:p>
    <w:tbl>
      <w:tblPr>
        <w:tblStyle w:val="TableGrid"/>
        <w:tblW w:w="8789" w:type="dxa"/>
        <w:tblInd w:w="0" w:type="dxa"/>
        <w:tblCellMar>
          <w:top w:w="38" w:type="dxa"/>
          <w:right w:w="115" w:type="dxa"/>
        </w:tblCellMar>
        <w:tblLook w:val="04A0" w:firstRow="1" w:lastRow="0" w:firstColumn="1" w:lastColumn="0" w:noHBand="0" w:noVBand="1"/>
      </w:tblPr>
      <w:tblGrid>
        <w:gridCol w:w="3724"/>
        <w:gridCol w:w="2864"/>
        <w:gridCol w:w="2201"/>
      </w:tblGrid>
      <w:tr w:rsidR="008039B6" w:rsidRPr="00E411F7" w14:paraId="3FABBC89" w14:textId="77777777" w:rsidTr="00C87EF9">
        <w:trPr>
          <w:trHeight w:val="297"/>
        </w:trPr>
        <w:tc>
          <w:tcPr>
            <w:tcW w:w="3724" w:type="dxa"/>
            <w:tcBorders>
              <w:top w:val="single" w:sz="2" w:space="0" w:color="000000"/>
              <w:left w:val="nil"/>
              <w:bottom w:val="single" w:sz="2" w:space="0" w:color="000000"/>
              <w:right w:val="nil"/>
            </w:tcBorders>
          </w:tcPr>
          <w:p w14:paraId="5ACAE6E2" w14:textId="77777777" w:rsidR="008039B6" w:rsidRPr="00E411F7" w:rsidRDefault="008039B6" w:rsidP="00940507">
            <w:pPr>
              <w:ind w:left="120"/>
              <w:rPr>
                <w:color w:val="000000"/>
              </w:rPr>
            </w:pPr>
            <w:r w:rsidRPr="00E411F7">
              <w:rPr>
                <w:color w:val="000000"/>
              </w:rPr>
              <w:t>Item</w:t>
            </w:r>
          </w:p>
        </w:tc>
        <w:tc>
          <w:tcPr>
            <w:tcW w:w="2864" w:type="dxa"/>
            <w:tcBorders>
              <w:top w:val="single" w:sz="2" w:space="0" w:color="000000"/>
              <w:left w:val="nil"/>
              <w:bottom w:val="single" w:sz="2" w:space="0" w:color="000000"/>
              <w:right w:val="nil"/>
            </w:tcBorders>
          </w:tcPr>
          <w:p w14:paraId="350845A4" w14:textId="77777777" w:rsidR="008039B6" w:rsidRPr="00E411F7" w:rsidRDefault="008039B6" w:rsidP="00940507">
            <w:pPr>
              <w:rPr>
                <w:color w:val="000000"/>
              </w:rPr>
            </w:pPr>
            <w:r w:rsidRPr="00E411F7">
              <w:rPr>
                <w:color w:val="000000"/>
              </w:rPr>
              <w:t>Discrimination parameter</w:t>
            </w:r>
          </w:p>
        </w:tc>
        <w:tc>
          <w:tcPr>
            <w:tcW w:w="2201" w:type="dxa"/>
            <w:tcBorders>
              <w:top w:val="single" w:sz="2" w:space="0" w:color="000000"/>
              <w:left w:val="nil"/>
              <w:bottom w:val="single" w:sz="2" w:space="0" w:color="000000"/>
              <w:right w:val="nil"/>
            </w:tcBorders>
          </w:tcPr>
          <w:p w14:paraId="196480BE" w14:textId="77777777" w:rsidR="008039B6" w:rsidRPr="00E411F7" w:rsidRDefault="008039B6" w:rsidP="00940507">
            <w:pPr>
              <w:rPr>
                <w:color w:val="000000"/>
              </w:rPr>
            </w:pPr>
            <w:r w:rsidRPr="00E411F7">
              <w:rPr>
                <w:color w:val="000000"/>
              </w:rPr>
              <w:t>Std. Error</w:t>
            </w:r>
          </w:p>
        </w:tc>
      </w:tr>
      <w:tr w:rsidR="008039B6" w:rsidRPr="00E411F7" w14:paraId="0857AC51" w14:textId="77777777" w:rsidTr="00C87EF9">
        <w:trPr>
          <w:trHeight w:val="291"/>
        </w:trPr>
        <w:tc>
          <w:tcPr>
            <w:tcW w:w="3724" w:type="dxa"/>
            <w:tcBorders>
              <w:top w:val="single" w:sz="2" w:space="0" w:color="000000"/>
              <w:left w:val="nil"/>
              <w:bottom w:val="nil"/>
              <w:right w:val="nil"/>
            </w:tcBorders>
          </w:tcPr>
          <w:p w14:paraId="3A6CA07F" w14:textId="63031CCA" w:rsidR="008039B6" w:rsidRPr="00E411F7" w:rsidRDefault="008039B6" w:rsidP="00940507">
            <w:pPr>
              <w:ind w:left="120"/>
              <w:rPr>
                <w:color w:val="000000"/>
              </w:rPr>
            </w:pPr>
            <w:r>
              <w:rPr>
                <w:color w:val="000000"/>
              </w:rPr>
              <w:t>Individual people</w:t>
            </w:r>
          </w:p>
        </w:tc>
        <w:tc>
          <w:tcPr>
            <w:tcW w:w="2864" w:type="dxa"/>
            <w:tcBorders>
              <w:top w:val="single" w:sz="2" w:space="0" w:color="000000"/>
              <w:left w:val="nil"/>
              <w:bottom w:val="nil"/>
              <w:right w:val="nil"/>
            </w:tcBorders>
          </w:tcPr>
          <w:p w14:paraId="745601F9" w14:textId="48051040" w:rsidR="008039B6" w:rsidRPr="00E411F7" w:rsidRDefault="008039B6" w:rsidP="00940507">
            <w:pPr>
              <w:ind w:right="124"/>
              <w:jc w:val="center"/>
              <w:rPr>
                <w:color w:val="000000"/>
              </w:rPr>
            </w:pPr>
            <w:r>
              <w:rPr>
                <w:color w:val="000000"/>
              </w:rPr>
              <w:t>-0</w:t>
            </w:r>
            <w:r w:rsidRPr="00E411F7">
              <w:rPr>
                <w:color w:val="000000"/>
              </w:rPr>
              <w:t>.</w:t>
            </w:r>
            <w:r>
              <w:rPr>
                <w:color w:val="000000"/>
              </w:rPr>
              <w:t>293</w:t>
            </w:r>
          </w:p>
        </w:tc>
        <w:tc>
          <w:tcPr>
            <w:tcW w:w="2201" w:type="dxa"/>
            <w:tcBorders>
              <w:top w:val="single" w:sz="2" w:space="0" w:color="000000"/>
              <w:left w:val="nil"/>
              <w:bottom w:val="nil"/>
              <w:right w:val="nil"/>
            </w:tcBorders>
          </w:tcPr>
          <w:p w14:paraId="2296A57F" w14:textId="0DB4C265" w:rsidR="008039B6" w:rsidRPr="00E411F7" w:rsidRDefault="008039B6" w:rsidP="00940507">
            <w:pPr>
              <w:ind w:left="268"/>
              <w:rPr>
                <w:color w:val="000000"/>
              </w:rPr>
            </w:pPr>
            <w:r w:rsidRPr="00E411F7">
              <w:rPr>
                <w:color w:val="000000"/>
              </w:rPr>
              <w:t>0.</w:t>
            </w:r>
            <w:r>
              <w:rPr>
                <w:color w:val="000000"/>
              </w:rPr>
              <w:t>048</w:t>
            </w:r>
          </w:p>
        </w:tc>
      </w:tr>
      <w:tr w:rsidR="008039B6" w:rsidRPr="00E411F7" w14:paraId="35F80866" w14:textId="77777777" w:rsidTr="00C87EF9">
        <w:trPr>
          <w:trHeight w:val="289"/>
        </w:trPr>
        <w:tc>
          <w:tcPr>
            <w:tcW w:w="3724" w:type="dxa"/>
            <w:tcBorders>
              <w:top w:val="nil"/>
              <w:left w:val="nil"/>
              <w:right w:val="nil"/>
            </w:tcBorders>
          </w:tcPr>
          <w:p w14:paraId="267A553A" w14:textId="6A73E752" w:rsidR="008039B6" w:rsidRPr="00E411F7" w:rsidRDefault="008039B6" w:rsidP="00940507">
            <w:pPr>
              <w:ind w:left="120"/>
              <w:rPr>
                <w:color w:val="000000"/>
              </w:rPr>
            </w:pPr>
            <w:r>
              <w:rPr>
                <w:color w:val="000000"/>
              </w:rPr>
              <w:t>Governments</w:t>
            </w:r>
          </w:p>
        </w:tc>
        <w:tc>
          <w:tcPr>
            <w:tcW w:w="2864" w:type="dxa"/>
            <w:tcBorders>
              <w:top w:val="nil"/>
              <w:left w:val="nil"/>
              <w:right w:val="nil"/>
            </w:tcBorders>
          </w:tcPr>
          <w:p w14:paraId="3E245595" w14:textId="64363044" w:rsidR="008039B6" w:rsidRPr="00E411F7" w:rsidRDefault="008039B6" w:rsidP="00940507">
            <w:pPr>
              <w:ind w:right="124"/>
              <w:jc w:val="center"/>
              <w:rPr>
                <w:color w:val="000000"/>
              </w:rPr>
            </w:pPr>
            <w:r>
              <w:rPr>
                <w:color w:val="000000"/>
              </w:rPr>
              <w:t>2</w:t>
            </w:r>
            <w:r w:rsidRPr="00E411F7">
              <w:rPr>
                <w:color w:val="000000"/>
              </w:rPr>
              <w:t>.</w:t>
            </w:r>
            <w:r>
              <w:rPr>
                <w:color w:val="000000"/>
              </w:rPr>
              <w:t>473</w:t>
            </w:r>
          </w:p>
        </w:tc>
        <w:tc>
          <w:tcPr>
            <w:tcW w:w="2201" w:type="dxa"/>
            <w:tcBorders>
              <w:top w:val="nil"/>
              <w:left w:val="nil"/>
              <w:right w:val="nil"/>
            </w:tcBorders>
          </w:tcPr>
          <w:p w14:paraId="12F401DC" w14:textId="43F4EA04" w:rsidR="008039B6" w:rsidRPr="00E411F7" w:rsidRDefault="008039B6" w:rsidP="00940507">
            <w:pPr>
              <w:ind w:left="268"/>
              <w:rPr>
                <w:color w:val="000000"/>
              </w:rPr>
            </w:pPr>
            <w:r w:rsidRPr="00E411F7">
              <w:rPr>
                <w:color w:val="000000"/>
              </w:rPr>
              <w:t>0.</w:t>
            </w:r>
            <w:r>
              <w:rPr>
                <w:color w:val="000000"/>
              </w:rPr>
              <w:t>538</w:t>
            </w:r>
          </w:p>
        </w:tc>
      </w:tr>
      <w:tr w:rsidR="008039B6" w:rsidRPr="00E411F7" w14:paraId="4AF433F9" w14:textId="77777777" w:rsidTr="00C87EF9">
        <w:trPr>
          <w:trHeight w:val="289"/>
        </w:trPr>
        <w:tc>
          <w:tcPr>
            <w:tcW w:w="3724" w:type="dxa"/>
            <w:tcBorders>
              <w:top w:val="nil"/>
              <w:left w:val="nil"/>
              <w:bottom w:val="single" w:sz="4" w:space="0" w:color="auto"/>
              <w:right w:val="nil"/>
            </w:tcBorders>
          </w:tcPr>
          <w:p w14:paraId="076702BB" w14:textId="3E046209" w:rsidR="008039B6" w:rsidRPr="00E411F7" w:rsidRDefault="008039B6" w:rsidP="00940507">
            <w:pPr>
              <w:ind w:left="120"/>
              <w:rPr>
                <w:color w:val="000000"/>
              </w:rPr>
            </w:pPr>
            <w:r>
              <w:rPr>
                <w:color w:val="000000"/>
              </w:rPr>
              <w:t>Corporations</w:t>
            </w:r>
          </w:p>
        </w:tc>
        <w:tc>
          <w:tcPr>
            <w:tcW w:w="2864" w:type="dxa"/>
            <w:tcBorders>
              <w:top w:val="nil"/>
              <w:left w:val="nil"/>
              <w:bottom w:val="single" w:sz="4" w:space="0" w:color="auto"/>
              <w:right w:val="nil"/>
            </w:tcBorders>
          </w:tcPr>
          <w:p w14:paraId="15E072F6" w14:textId="31BD3411" w:rsidR="008039B6" w:rsidRPr="00E411F7" w:rsidRDefault="008039B6" w:rsidP="00940507">
            <w:pPr>
              <w:ind w:right="124"/>
              <w:jc w:val="center"/>
              <w:rPr>
                <w:color w:val="000000"/>
              </w:rPr>
            </w:pPr>
            <w:r>
              <w:rPr>
                <w:color w:val="000000"/>
              </w:rPr>
              <w:t>0</w:t>
            </w:r>
            <w:r w:rsidRPr="00E411F7">
              <w:rPr>
                <w:color w:val="000000"/>
              </w:rPr>
              <w:t>.</w:t>
            </w:r>
            <w:r>
              <w:rPr>
                <w:color w:val="000000"/>
              </w:rPr>
              <w:t>356</w:t>
            </w:r>
          </w:p>
        </w:tc>
        <w:tc>
          <w:tcPr>
            <w:tcW w:w="2201" w:type="dxa"/>
            <w:tcBorders>
              <w:top w:val="nil"/>
              <w:left w:val="nil"/>
              <w:bottom w:val="single" w:sz="4" w:space="0" w:color="auto"/>
              <w:right w:val="nil"/>
            </w:tcBorders>
          </w:tcPr>
          <w:p w14:paraId="5EA71597" w14:textId="67F42D7F" w:rsidR="008039B6" w:rsidRPr="00E411F7" w:rsidRDefault="008039B6" w:rsidP="00940507">
            <w:pPr>
              <w:ind w:left="268"/>
              <w:rPr>
                <w:color w:val="000000"/>
              </w:rPr>
            </w:pPr>
            <w:r w:rsidRPr="00E411F7">
              <w:rPr>
                <w:color w:val="000000"/>
              </w:rPr>
              <w:t>0.</w:t>
            </w:r>
            <w:r>
              <w:rPr>
                <w:color w:val="000000"/>
              </w:rPr>
              <w:t>049</w:t>
            </w:r>
          </w:p>
        </w:tc>
      </w:tr>
    </w:tbl>
    <w:p w14:paraId="65BDAC37" w14:textId="4D2B180A" w:rsidR="008F3899" w:rsidRDefault="008F3899"/>
    <w:p w14:paraId="09461346" w14:textId="77777777" w:rsidR="008F3899" w:rsidRDefault="008F3899">
      <w:r>
        <w:br w:type="page"/>
      </w:r>
    </w:p>
    <w:p w14:paraId="540B9D74" w14:textId="77600DC1" w:rsidR="00E91F5C" w:rsidRPr="00E91F5C" w:rsidRDefault="00E91F5C" w:rsidP="00E91F5C">
      <w:pPr>
        <w:keepNext/>
        <w:keepLines/>
        <w:numPr>
          <w:ilvl w:val="0"/>
          <w:numId w:val="1"/>
        </w:numPr>
        <w:spacing w:after="248"/>
        <w:ind w:left="695" w:hanging="710"/>
        <w:outlineLvl w:val="0"/>
        <w:rPr>
          <w:b/>
          <w:color w:val="000000"/>
          <w:sz w:val="36"/>
          <w:szCs w:val="36"/>
          <w:lang w:val="en-US"/>
        </w:rPr>
      </w:pPr>
      <w:r w:rsidRPr="00E91F5C">
        <w:rPr>
          <w:b/>
          <w:color w:val="000000"/>
          <w:sz w:val="36"/>
          <w:szCs w:val="36"/>
          <w:lang w:val="en-US"/>
        </w:rPr>
        <w:lastRenderedPageBreak/>
        <w:t>Testing for heterogeneous treatment effects among unobservables</w:t>
      </w:r>
    </w:p>
    <w:p w14:paraId="24149FD5" w14:textId="77777777" w:rsidR="008F3899" w:rsidRPr="001E000D" w:rsidRDefault="008F3899" w:rsidP="003D4552">
      <w:pPr>
        <w:spacing w:after="160" w:line="259" w:lineRule="auto"/>
        <w:jc w:val="both"/>
        <w:rPr>
          <w:lang w:val="en-US"/>
        </w:rPr>
      </w:pPr>
      <w:r>
        <w:rPr>
          <w:lang w:val="en-US"/>
        </w:rPr>
        <w:t>We</w:t>
      </w:r>
      <w:r w:rsidRPr="001E000D">
        <w:rPr>
          <w:lang w:val="en-US"/>
        </w:rPr>
        <w:t xml:space="preserve"> explore whether our data provides any evidence of heterogenous treatment effects among unobserved covariates. To do this, we follow the method</w:t>
      </w:r>
      <w:r>
        <w:rPr>
          <w:lang w:val="en-US"/>
        </w:rPr>
        <w:t>s</w:t>
      </w:r>
      <w:r w:rsidRPr="001E000D">
        <w:rPr>
          <w:lang w:val="en-US"/>
        </w:rPr>
        <w:t xml:space="preserve"> developed by Ding, Feller, and Miratrix (2016)</w:t>
      </w:r>
      <w:r>
        <w:rPr>
          <w:lang w:val="en-US"/>
        </w:rPr>
        <w:t>,</w:t>
      </w:r>
      <w:r w:rsidRPr="001E000D">
        <w:rPr>
          <w:lang w:val="en-US"/>
        </w:rPr>
        <w:t xml:space="preserve"> which involve</w:t>
      </w:r>
      <w:r>
        <w:rPr>
          <w:lang w:val="en-US"/>
        </w:rPr>
        <w:t>s</w:t>
      </w:r>
      <w:r w:rsidRPr="001E000D">
        <w:rPr>
          <w:lang w:val="en-US"/>
        </w:rPr>
        <w:t xml:space="preserve"> comparing the distributions of our dependent variables across the control and treatment groups after adjusting for the overall treatment effect. This approach is based on permutated Fisher randomization tests (FRT) and account</w:t>
      </w:r>
      <w:r>
        <w:rPr>
          <w:lang w:val="en-US"/>
        </w:rPr>
        <w:t>s for</w:t>
      </w:r>
      <w:r w:rsidRPr="001E000D">
        <w:rPr>
          <w:lang w:val="en-US"/>
        </w:rPr>
        <w:t xml:space="preserve"> the uncertainty regarding the average treatment effect to produce a robust test of the null hypothesis of constant treatment effects across subjects. We implement this test using the </w:t>
      </w:r>
      <w:r w:rsidRPr="001E000D">
        <w:rPr>
          <w:i/>
          <w:iCs/>
          <w:lang w:val="en-US"/>
        </w:rPr>
        <w:t>hettx</w:t>
      </w:r>
      <w:r w:rsidRPr="001E000D">
        <w:rPr>
          <w:lang w:val="en-US"/>
        </w:rPr>
        <w:t xml:space="preserve"> </w:t>
      </w:r>
      <w:r>
        <w:rPr>
          <w:lang w:val="en-US"/>
        </w:rPr>
        <w:t xml:space="preserve">R </w:t>
      </w:r>
      <w:r w:rsidRPr="001E000D">
        <w:rPr>
          <w:lang w:val="en-US"/>
        </w:rPr>
        <w:t xml:space="preserve">package. </w:t>
      </w:r>
    </w:p>
    <w:p w14:paraId="46447257" w14:textId="055DB8C3" w:rsidR="008F3899" w:rsidRPr="00E45944" w:rsidRDefault="008F3899" w:rsidP="003D4552">
      <w:pPr>
        <w:spacing w:after="160" w:line="259" w:lineRule="auto"/>
        <w:jc w:val="both"/>
        <w:rPr>
          <w:lang w:val="en-US"/>
        </w:rPr>
      </w:pPr>
      <w:r w:rsidRPr="001E000D">
        <w:rPr>
          <w:lang w:val="en-US"/>
        </w:rPr>
        <w:t>T</w:t>
      </w:r>
      <w:r>
        <w:rPr>
          <w:lang w:val="en-US"/>
        </w:rPr>
        <w:t>able</w:t>
      </w:r>
      <w:r w:rsidRPr="001E000D">
        <w:rPr>
          <w:lang w:val="en-US"/>
        </w:rPr>
        <w:t xml:space="preserve"> </w:t>
      </w:r>
      <w:r w:rsidR="00F62820">
        <w:rPr>
          <w:lang w:val="en-US"/>
        </w:rPr>
        <w:t>6</w:t>
      </w:r>
      <w:r>
        <w:rPr>
          <w:lang w:val="en-US"/>
        </w:rPr>
        <w:t>A</w:t>
      </w:r>
      <w:r w:rsidRPr="001E000D">
        <w:rPr>
          <w:lang w:val="en-US"/>
        </w:rPr>
        <w:t xml:space="preserve"> shows the results from this approach. To reiterate, the null hypothesis for this test is constant (or homogenous) treatment effects across observations. A </w:t>
      </w:r>
      <w:r>
        <w:rPr>
          <w:lang w:val="en-US"/>
        </w:rPr>
        <w:t>p&lt;</w:t>
      </w:r>
      <w:r w:rsidRPr="001E000D">
        <w:rPr>
          <w:lang w:val="en-US"/>
        </w:rPr>
        <w:t xml:space="preserve"> less than 0.05 would indicate that we can reject this null hypothesis with 95% confidence, leading us to conclude that the treatment effects we detect are heterogeneous in nature. Notably, none of the </w:t>
      </w:r>
      <w:r>
        <w:rPr>
          <w:lang w:val="en-US"/>
        </w:rPr>
        <w:t>p&lt;</w:t>
      </w:r>
      <w:r w:rsidRPr="001E000D">
        <w:rPr>
          <w:lang w:val="en-US"/>
        </w:rPr>
        <w:t xml:space="preserve">s </w:t>
      </w:r>
      <w:r w:rsidR="00D87BD9">
        <w:rPr>
          <w:lang w:val="en-US"/>
        </w:rPr>
        <w:t>are</w:t>
      </w:r>
      <w:r w:rsidRPr="001E000D">
        <w:rPr>
          <w:lang w:val="en-US"/>
        </w:rPr>
        <w:t xml:space="preserve"> statistically significant. Thus, we cannot reject the null hypothesis of homogeneous treatment effects for any of the treatments across either of our two main dependent variables. </w:t>
      </w:r>
    </w:p>
    <w:p w14:paraId="4AE343C7" w14:textId="77777777" w:rsidR="008F3899" w:rsidRDefault="008F3899" w:rsidP="008F3899">
      <w:pPr>
        <w:jc w:val="both"/>
        <w:rPr>
          <w:lang w:val="en-US"/>
        </w:rPr>
      </w:pPr>
    </w:p>
    <w:p w14:paraId="630C297C" w14:textId="6875B75D" w:rsidR="008F3899" w:rsidRPr="003D4552" w:rsidRDefault="00F62820" w:rsidP="008F3899">
      <w:pPr>
        <w:jc w:val="both"/>
        <w:rPr>
          <w:lang w:val="en-US"/>
        </w:rPr>
      </w:pPr>
      <w:r w:rsidRPr="00F62820">
        <w:rPr>
          <w:lang w:val="en-US"/>
        </w:rPr>
        <w:t>Table</w:t>
      </w:r>
      <w:r w:rsidR="008F3899" w:rsidRPr="00F62820">
        <w:rPr>
          <w:lang w:val="en-US"/>
        </w:rPr>
        <w:t xml:space="preserve"> </w:t>
      </w:r>
      <w:r w:rsidRPr="00F62820">
        <w:rPr>
          <w:lang w:val="en-US"/>
        </w:rPr>
        <w:t>6A</w:t>
      </w:r>
      <w:r w:rsidR="008F3899" w:rsidRPr="00F62820">
        <w:rPr>
          <w:lang w:val="en-US"/>
        </w:rPr>
        <w:t>: Testing for heterogeneous treatment effects</w:t>
      </w:r>
    </w:p>
    <w:tbl>
      <w:tblPr>
        <w:tblStyle w:val="TableGrid0"/>
        <w:tblW w:w="0" w:type="auto"/>
        <w:tblLook w:val="04A0" w:firstRow="1" w:lastRow="0" w:firstColumn="1" w:lastColumn="0" w:noHBand="0" w:noVBand="1"/>
      </w:tblPr>
      <w:tblGrid>
        <w:gridCol w:w="3005"/>
        <w:gridCol w:w="3005"/>
        <w:gridCol w:w="3006"/>
      </w:tblGrid>
      <w:tr w:rsidR="008F3899" w:rsidRPr="001E000D" w14:paraId="39B76487" w14:textId="77777777" w:rsidTr="00D52D34">
        <w:tc>
          <w:tcPr>
            <w:tcW w:w="3005" w:type="dxa"/>
          </w:tcPr>
          <w:p w14:paraId="64A064AB" w14:textId="77777777" w:rsidR="008F3899" w:rsidRPr="001E000D" w:rsidRDefault="008F3899" w:rsidP="00D52D34">
            <w:pPr>
              <w:jc w:val="both"/>
              <w:rPr>
                <w:lang w:val="en-US"/>
              </w:rPr>
            </w:pPr>
            <w:r w:rsidRPr="001E000D">
              <w:rPr>
                <w:lang w:val="en-US"/>
              </w:rPr>
              <w:t>Treatment</w:t>
            </w:r>
          </w:p>
        </w:tc>
        <w:tc>
          <w:tcPr>
            <w:tcW w:w="3005" w:type="dxa"/>
          </w:tcPr>
          <w:p w14:paraId="7842E02A" w14:textId="77777777" w:rsidR="008F3899" w:rsidRPr="001E000D" w:rsidRDefault="008F3899" w:rsidP="00D52D34">
            <w:pPr>
              <w:jc w:val="center"/>
              <w:rPr>
                <w:lang w:val="en-US"/>
              </w:rPr>
            </w:pPr>
            <w:r w:rsidRPr="001E000D">
              <w:rPr>
                <w:lang w:val="en-US"/>
              </w:rPr>
              <w:t>Individual actions scale</w:t>
            </w:r>
          </w:p>
        </w:tc>
        <w:tc>
          <w:tcPr>
            <w:tcW w:w="3006" w:type="dxa"/>
          </w:tcPr>
          <w:p w14:paraId="389EA89D" w14:textId="77777777" w:rsidR="008F3899" w:rsidRPr="001E000D" w:rsidRDefault="008F3899" w:rsidP="00D52D34">
            <w:pPr>
              <w:jc w:val="center"/>
              <w:rPr>
                <w:lang w:val="en-US"/>
              </w:rPr>
            </w:pPr>
            <w:r w:rsidRPr="001E000D">
              <w:rPr>
                <w:lang w:val="en-US"/>
              </w:rPr>
              <w:t>Policy scale</w:t>
            </w:r>
          </w:p>
        </w:tc>
      </w:tr>
      <w:tr w:rsidR="008F3899" w:rsidRPr="001E000D" w14:paraId="3E4163E2" w14:textId="77777777" w:rsidTr="00D52D34">
        <w:tc>
          <w:tcPr>
            <w:tcW w:w="3005" w:type="dxa"/>
          </w:tcPr>
          <w:p w14:paraId="4B98728C" w14:textId="77777777" w:rsidR="008F3899" w:rsidRDefault="008F3899" w:rsidP="00D52D34">
            <w:pPr>
              <w:jc w:val="both"/>
              <w:rPr>
                <w:lang w:val="en-US"/>
              </w:rPr>
            </w:pPr>
            <w:r w:rsidRPr="001E000D">
              <w:rPr>
                <w:lang w:val="en-US"/>
              </w:rPr>
              <w:t xml:space="preserve">Prospective </w:t>
            </w:r>
          </w:p>
          <w:p w14:paraId="326F4717" w14:textId="77777777" w:rsidR="008F3899" w:rsidRPr="001E000D" w:rsidRDefault="008F3899" w:rsidP="00D52D34">
            <w:pPr>
              <w:jc w:val="both"/>
              <w:rPr>
                <w:lang w:val="en-US"/>
              </w:rPr>
            </w:pPr>
            <w:r w:rsidRPr="001E000D">
              <w:rPr>
                <w:lang w:val="en-US"/>
              </w:rPr>
              <w:t>local information</w:t>
            </w:r>
          </w:p>
        </w:tc>
        <w:tc>
          <w:tcPr>
            <w:tcW w:w="3005" w:type="dxa"/>
          </w:tcPr>
          <w:p w14:paraId="72071C36" w14:textId="77777777" w:rsidR="008F3899" w:rsidRPr="001E000D" w:rsidRDefault="008F3899" w:rsidP="00D52D34">
            <w:pPr>
              <w:jc w:val="center"/>
              <w:rPr>
                <w:lang w:val="en-US"/>
              </w:rPr>
            </w:pPr>
            <w:r w:rsidRPr="001E000D">
              <w:rPr>
                <w:lang w:val="en-US"/>
              </w:rPr>
              <w:t>p = 0.320</w:t>
            </w:r>
          </w:p>
        </w:tc>
        <w:tc>
          <w:tcPr>
            <w:tcW w:w="3006" w:type="dxa"/>
          </w:tcPr>
          <w:p w14:paraId="15D2422D" w14:textId="77777777" w:rsidR="008F3899" w:rsidRPr="001E000D" w:rsidRDefault="008F3899" w:rsidP="00D52D34">
            <w:pPr>
              <w:jc w:val="center"/>
              <w:rPr>
                <w:lang w:val="en-US"/>
              </w:rPr>
            </w:pPr>
            <w:r w:rsidRPr="001E000D">
              <w:rPr>
                <w:lang w:val="en-US"/>
              </w:rPr>
              <w:t>p = 0.298</w:t>
            </w:r>
          </w:p>
        </w:tc>
      </w:tr>
      <w:tr w:rsidR="008F3899" w:rsidRPr="001E000D" w14:paraId="5B775106" w14:textId="77777777" w:rsidTr="00D52D34">
        <w:tc>
          <w:tcPr>
            <w:tcW w:w="3005" w:type="dxa"/>
          </w:tcPr>
          <w:p w14:paraId="6DA19D08" w14:textId="77777777" w:rsidR="008F3899" w:rsidRDefault="008F3899" w:rsidP="00D52D34">
            <w:pPr>
              <w:jc w:val="both"/>
              <w:rPr>
                <w:lang w:val="en-US"/>
              </w:rPr>
            </w:pPr>
            <w:r w:rsidRPr="001E000D">
              <w:rPr>
                <w:lang w:val="en-US"/>
              </w:rPr>
              <w:t xml:space="preserve">Retrospective </w:t>
            </w:r>
          </w:p>
          <w:p w14:paraId="6C122421" w14:textId="77777777" w:rsidR="008F3899" w:rsidRPr="001E000D" w:rsidRDefault="008F3899" w:rsidP="00D52D34">
            <w:pPr>
              <w:jc w:val="both"/>
              <w:rPr>
                <w:lang w:val="en-US"/>
              </w:rPr>
            </w:pPr>
            <w:r w:rsidRPr="001E000D">
              <w:rPr>
                <w:lang w:val="en-US"/>
              </w:rPr>
              <w:t>local information</w:t>
            </w:r>
          </w:p>
        </w:tc>
        <w:tc>
          <w:tcPr>
            <w:tcW w:w="3005" w:type="dxa"/>
          </w:tcPr>
          <w:p w14:paraId="0F00F94E" w14:textId="77777777" w:rsidR="008F3899" w:rsidRPr="001E000D" w:rsidRDefault="008F3899" w:rsidP="00D52D34">
            <w:pPr>
              <w:jc w:val="center"/>
              <w:rPr>
                <w:lang w:val="en-US"/>
              </w:rPr>
            </w:pPr>
            <w:r w:rsidRPr="001E000D">
              <w:rPr>
                <w:lang w:val="en-US"/>
              </w:rPr>
              <w:t>p = 0.884</w:t>
            </w:r>
          </w:p>
        </w:tc>
        <w:tc>
          <w:tcPr>
            <w:tcW w:w="3006" w:type="dxa"/>
          </w:tcPr>
          <w:p w14:paraId="3368EDCB" w14:textId="77777777" w:rsidR="008F3899" w:rsidRPr="001E000D" w:rsidRDefault="008F3899" w:rsidP="00D52D34">
            <w:pPr>
              <w:jc w:val="center"/>
              <w:rPr>
                <w:lang w:val="en-US"/>
              </w:rPr>
            </w:pPr>
            <w:r w:rsidRPr="001E000D">
              <w:rPr>
                <w:lang w:val="en-US"/>
              </w:rPr>
              <w:t>p = 0.310</w:t>
            </w:r>
          </w:p>
        </w:tc>
      </w:tr>
      <w:tr w:rsidR="008F3899" w:rsidRPr="001E000D" w14:paraId="51DE9B5F" w14:textId="77777777" w:rsidTr="00D52D34">
        <w:tc>
          <w:tcPr>
            <w:tcW w:w="3005" w:type="dxa"/>
          </w:tcPr>
          <w:p w14:paraId="0B6C2993" w14:textId="77777777" w:rsidR="008F3899" w:rsidRPr="001E000D" w:rsidRDefault="008F3899" w:rsidP="00D52D34">
            <w:pPr>
              <w:jc w:val="both"/>
              <w:rPr>
                <w:lang w:val="en-US"/>
              </w:rPr>
            </w:pPr>
            <w:r w:rsidRPr="001E000D">
              <w:rPr>
                <w:lang w:val="en-US"/>
              </w:rPr>
              <w:t>Party labels</w:t>
            </w:r>
          </w:p>
        </w:tc>
        <w:tc>
          <w:tcPr>
            <w:tcW w:w="3005" w:type="dxa"/>
          </w:tcPr>
          <w:p w14:paraId="4F83B070" w14:textId="77777777" w:rsidR="008F3899" w:rsidRPr="001E000D" w:rsidRDefault="008F3899" w:rsidP="00D52D34">
            <w:pPr>
              <w:jc w:val="center"/>
              <w:rPr>
                <w:lang w:val="en-US"/>
              </w:rPr>
            </w:pPr>
            <w:r w:rsidRPr="001E000D">
              <w:rPr>
                <w:lang w:val="en-US"/>
              </w:rPr>
              <w:t>p = 0.552</w:t>
            </w:r>
          </w:p>
        </w:tc>
        <w:tc>
          <w:tcPr>
            <w:tcW w:w="3006" w:type="dxa"/>
          </w:tcPr>
          <w:p w14:paraId="0A148FD5" w14:textId="77777777" w:rsidR="008F3899" w:rsidRPr="001E000D" w:rsidRDefault="008F3899" w:rsidP="00D52D34">
            <w:pPr>
              <w:jc w:val="center"/>
              <w:rPr>
                <w:lang w:val="en-US"/>
              </w:rPr>
            </w:pPr>
            <w:r w:rsidRPr="001E000D">
              <w:rPr>
                <w:lang w:val="en-US"/>
              </w:rPr>
              <w:t>p = 0.176</w:t>
            </w:r>
          </w:p>
        </w:tc>
      </w:tr>
    </w:tbl>
    <w:p w14:paraId="63FB5FCE" w14:textId="2943C23C" w:rsidR="008F3899" w:rsidRPr="001E000D" w:rsidRDefault="008F3899" w:rsidP="008F3899">
      <w:pPr>
        <w:jc w:val="both"/>
        <w:rPr>
          <w:lang w:val="en-US"/>
        </w:rPr>
      </w:pPr>
      <w:r w:rsidRPr="001E000D">
        <w:rPr>
          <w:lang w:val="en-US"/>
        </w:rPr>
        <w:t xml:space="preserve">Note: Table </w:t>
      </w:r>
      <w:r w:rsidR="007D1F6C">
        <w:rPr>
          <w:lang w:val="en-US"/>
        </w:rPr>
        <w:t>6</w:t>
      </w:r>
      <w:r>
        <w:rPr>
          <w:lang w:val="en-US"/>
        </w:rPr>
        <w:t>A</w:t>
      </w:r>
      <w:r w:rsidRPr="001E000D">
        <w:rPr>
          <w:lang w:val="en-US"/>
        </w:rPr>
        <w:t xml:space="preserve"> reports </w:t>
      </w:r>
      <w:r>
        <w:rPr>
          <w:lang w:val="en-US"/>
        </w:rPr>
        <w:t>p&lt;</w:t>
      </w:r>
      <w:r w:rsidRPr="001E000D">
        <w:rPr>
          <w:lang w:val="en-US"/>
        </w:rPr>
        <w:t>s from permutated Fisher randomization tests against the null hypothesis of constant treatment effects (Ding, Feller, and Miratrix</w:t>
      </w:r>
      <w:r w:rsidR="00844A5D">
        <w:rPr>
          <w:lang w:val="en-US"/>
        </w:rPr>
        <w:t xml:space="preserve"> </w:t>
      </w:r>
      <w:r w:rsidRPr="001E000D">
        <w:rPr>
          <w:lang w:val="en-US"/>
        </w:rPr>
        <w:t>2016).</w:t>
      </w:r>
    </w:p>
    <w:p w14:paraId="3D9748F0" w14:textId="77777777" w:rsidR="008F3899" w:rsidRPr="00ED3E56" w:rsidRDefault="008F3899" w:rsidP="008F3899">
      <w:pPr>
        <w:rPr>
          <w:b/>
          <w:sz w:val="34"/>
          <w:lang w:val="en-US"/>
        </w:rPr>
      </w:pPr>
    </w:p>
    <w:p w14:paraId="0B40B9F8" w14:textId="3098F7DC" w:rsidR="008F3899" w:rsidRDefault="008F3899">
      <w:pPr>
        <w:rPr>
          <w:lang w:val="en-US"/>
        </w:rPr>
      </w:pPr>
      <w:r>
        <w:rPr>
          <w:lang w:val="en-US"/>
        </w:rPr>
        <w:br w:type="page"/>
      </w:r>
    </w:p>
    <w:p w14:paraId="77699034" w14:textId="311F81B1" w:rsidR="004B7002" w:rsidRDefault="00D02356">
      <w:pPr>
        <w:rPr>
          <w:b/>
          <w:color w:val="000000"/>
          <w:sz w:val="36"/>
          <w:szCs w:val="36"/>
          <w:lang w:val="en-US"/>
        </w:rPr>
      </w:pPr>
      <w:r>
        <w:rPr>
          <w:b/>
          <w:color w:val="000000"/>
          <w:sz w:val="36"/>
          <w:szCs w:val="36"/>
          <w:lang w:val="en-US"/>
        </w:rPr>
        <w:lastRenderedPageBreak/>
        <w:t>4</w:t>
      </w:r>
      <w:r>
        <w:rPr>
          <w:b/>
          <w:color w:val="000000"/>
          <w:sz w:val="36"/>
          <w:szCs w:val="36"/>
          <w:lang w:val="en-US"/>
        </w:rPr>
        <w:tab/>
      </w:r>
      <w:r w:rsidR="00F86F40">
        <w:rPr>
          <w:b/>
          <w:color w:val="000000"/>
          <w:sz w:val="36"/>
          <w:szCs w:val="36"/>
          <w:lang w:val="en-US"/>
        </w:rPr>
        <w:t>Prospective and retrospective treatments</w:t>
      </w:r>
    </w:p>
    <w:p w14:paraId="735F6D75" w14:textId="77777777" w:rsidR="00F86F40" w:rsidRDefault="00F86F40">
      <w:pPr>
        <w:rPr>
          <w:lang w:val="en-US"/>
        </w:rPr>
      </w:pPr>
    </w:p>
    <w:p w14:paraId="4548C74A" w14:textId="6AA54FBF" w:rsidR="004D58F6" w:rsidRPr="004D58F6" w:rsidRDefault="00452D91" w:rsidP="004D58F6">
      <w:pPr>
        <w:jc w:val="both"/>
        <w:rPr>
          <w:b/>
          <w:bCs/>
          <w:lang w:val="en-US"/>
        </w:rPr>
      </w:pPr>
      <w:r>
        <w:rPr>
          <w:b/>
          <w:bCs/>
          <w:lang w:val="en-US"/>
        </w:rPr>
        <w:t xml:space="preserve">4.1 </w:t>
      </w:r>
      <w:r w:rsidR="004D58F6" w:rsidRPr="004D58F6">
        <w:rPr>
          <w:b/>
          <w:bCs/>
          <w:lang w:val="en-US"/>
        </w:rPr>
        <w:t>Prospective climate change information</w:t>
      </w:r>
    </w:p>
    <w:p w14:paraId="14124252" w14:textId="03A14ED7" w:rsidR="004D58F6" w:rsidRPr="004D58F6" w:rsidRDefault="004D58F6" w:rsidP="004D58F6">
      <w:pPr>
        <w:jc w:val="both"/>
        <w:rPr>
          <w:lang w:val="en-US"/>
        </w:rPr>
      </w:pPr>
      <w:r w:rsidRPr="004D58F6">
        <w:rPr>
          <w:lang w:val="en-US"/>
        </w:rPr>
        <w:t xml:space="preserve">To provide information on future changes in temperature and precipitation, we use the online interactive map constructed at the Center for Environmental Science at the University of Maryland. The map is available at the following website: </w:t>
      </w:r>
      <w:hyperlink r:id="rId7" w:history="1">
        <w:r w:rsidRPr="00CD3A93">
          <w:rPr>
            <w:rStyle w:val="Hyperlink"/>
            <w:lang w:val="en-US"/>
          </w:rPr>
          <w:t>https://fitzlab.shinyapps.io/cityapp/</w:t>
        </w:r>
      </w:hyperlink>
      <w:r>
        <w:rPr>
          <w:lang w:val="en-US"/>
        </w:rPr>
        <w:t xml:space="preserve"> </w:t>
      </w:r>
      <w:r w:rsidRPr="004D58F6">
        <w:rPr>
          <w:lang w:val="en-US"/>
        </w:rPr>
        <w:t xml:space="preserve">Full details on the </w:t>
      </w:r>
      <w:r>
        <w:rPr>
          <w:lang w:val="en-US"/>
        </w:rPr>
        <w:t>data</w:t>
      </w:r>
      <w:r w:rsidR="003B38D3">
        <w:rPr>
          <w:lang w:val="en-US"/>
        </w:rPr>
        <w:t xml:space="preserve">, forecast </w:t>
      </w:r>
      <w:r>
        <w:rPr>
          <w:lang w:val="en-US"/>
        </w:rPr>
        <w:t>models</w:t>
      </w:r>
      <w:r w:rsidR="003B38D3">
        <w:rPr>
          <w:lang w:val="en-US"/>
        </w:rPr>
        <w:t xml:space="preserve">, and on the methods used to identify </w:t>
      </w:r>
      <w:r w:rsidR="003B38D3" w:rsidRPr="003B38D3">
        <w:rPr>
          <w:lang w:val="en-US"/>
        </w:rPr>
        <w:t xml:space="preserve">the comparison cities </w:t>
      </w:r>
      <w:r w:rsidRPr="004D58F6">
        <w:rPr>
          <w:lang w:val="en-US"/>
        </w:rPr>
        <w:t xml:space="preserve">are provided in Fitzpatrick, M.C., Dunn, R.R. “Contemporary climatic analogs for 540 North American urban areas in the late 21st century.” </w:t>
      </w:r>
      <w:r w:rsidRPr="004D58F6">
        <w:rPr>
          <w:i/>
          <w:iCs/>
          <w:lang w:val="en-US"/>
        </w:rPr>
        <w:t>Nat Commun</w:t>
      </w:r>
      <w:r>
        <w:rPr>
          <w:lang w:val="en-US"/>
        </w:rPr>
        <w:t xml:space="preserve">, </w:t>
      </w:r>
      <w:r w:rsidRPr="004D58F6">
        <w:rPr>
          <w:lang w:val="en-US"/>
        </w:rPr>
        <w:t xml:space="preserve">10, 614 (2019). </w:t>
      </w:r>
      <w:hyperlink r:id="rId8" w:history="1">
        <w:r w:rsidRPr="00CD3A93">
          <w:rPr>
            <w:rStyle w:val="Hyperlink"/>
            <w:lang w:val="en-US"/>
          </w:rPr>
          <w:t>https://doi.org/10.1038/s41467-019-08540-3</w:t>
        </w:r>
      </w:hyperlink>
      <w:r>
        <w:rPr>
          <w:lang w:val="en-US"/>
        </w:rPr>
        <w:t xml:space="preserve"> </w:t>
      </w:r>
      <w:r w:rsidRPr="004D58F6">
        <w:rPr>
          <w:lang w:val="en-US"/>
        </w:rPr>
        <w:t xml:space="preserve"> </w:t>
      </w:r>
    </w:p>
    <w:p w14:paraId="25DE6936" w14:textId="77777777" w:rsidR="004D58F6" w:rsidRDefault="004D58F6" w:rsidP="004D58F6">
      <w:pPr>
        <w:jc w:val="both"/>
        <w:rPr>
          <w:lang w:val="en-US"/>
        </w:rPr>
      </w:pPr>
    </w:p>
    <w:p w14:paraId="1B86EE80" w14:textId="31738D40" w:rsidR="004D58F6" w:rsidRPr="004D58F6" w:rsidRDefault="00452D91" w:rsidP="004D58F6">
      <w:pPr>
        <w:jc w:val="both"/>
        <w:rPr>
          <w:b/>
          <w:bCs/>
          <w:lang w:val="en-US"/>
        </w:rPr>
      </w:pPr>
      <w:r>
        <w:rPr>
          <w:b/>
          <w:bCs/>
          <w:lang w:val="en-US"/>
        </w:rPr>
        <w:t xml:space="preserve">4.2 </w:t>
      </w:r>
      <w:r w:rsidR="004D58F6" w:rsidRPr="004D58F6">
        <w:rPr>
          <w:b/>
          <w:bCs/>
          <w:lang w:val="en-US"/>
        </w:rPr>
        <w:t>Retrospective climate change information</w:t>
      </w:r>
    </w:p>
    <w:p w14:paraId="22786C82" w14:textId="268786F0" w:rsidR="004D58F6" w:rsidRPr="004D58F6" w:rsidRDefault="00452D91" w:rsidP="004D58F6">
      <w:pPr>
        <w:jc w:val="both"/>
        <w:rPr>
          <w:lang w:val="en-US"/>
        </w:rPr>
      </w:pPr>
      <w:r>
        <w:rPr>
          <w:lang w:val="en-US"/>
        </w:rPr>
        <w:t>To</w:t>
      </w:r>
      <w:r w:rsidR="004D58F6" w:rsidRPr="004D58F6">
        <w:rPr>
          <w:lang w:val="en-US"/>
        </w:rPr>
        <w:t xml:space="preserve"> provide</w:t>
      </w:r>
      <w:r>
        <w:rPr>
          <w:lang w:val="en-US"/>
        </w:rPr>
        <w:t xml:space="preserve"> past</w:t>
      </w:r>
      <w:r w:rsidR="004D58F6" w:rsidRPr="004D58F6">
        <w:rPr>
          <w:lang w:val="en-US"/>
        </w:rPr>
        <w:t xml:space="preserve"> information</w:t>
      </w:r>
      <w:r>
        <w:rPr>
          <w:lang w:val="en-US"/>
        </w:rPr>
        <w:t xml:space="preserve"> on climate change,</w:t>
      </w:r>
      <w:r w:rsidR="004D58F6" w:rsidRPr="004D58F6">
        <w:rPr>
          <w:lang w:val="en-US"/>
        </w:rPr>
        <w:t xml:space="preserve"> </w:t>
      </w:r>
      <w:r>
        <w:rPr>
          <w:lang w:val="en-US"/>
        </w:rPr>
        <w:t xml:space="preserve">we constructed </w:t>
      </w:r>
      <w:r w:rsidR="004D58F6" w:rsidRPr="004D58F6">
        <w:rPr>
          <w:lang w:val="en-US"/>
        </w:rPr>
        <w:t>the closest retrospective equivalent to the prospective information</w:t>
      </w:r>
      <w:r>
        <w:rPr>
          <w:lang w:val="en-US"/>
        </w:rPr>
        <w:t>’s map in Section 4.1 above</w:t>
      </w:r>
      <w:r w:rsidR="000B7521">
        <w:rPr>
          <w:lang w:val="en-US"/>
        </w:rPr>
        <w:t xml:space="preserve"> by</w:t>
      </w:r>
      <w:r w:rsidR="004D58F6" w:rsidRPr="004D58F6">
        <w:rPr>
          <w:lang w:val="en-US"/>
        </w:rPr>
        <w:t xml:space="preserve"> </w:t>
      </w:r>
      <w:r w:rsidR="000B7521">
        <w:rPr>
          <w:lang w:val="en-US"/>
        </w:rPr>
        <w:t>building</w:t>
      </w:r>
      <w:r w:rsidR="000B7521" w:rsidRPr="000B7521">
        <w:rPr>
          <w:lang w:val="en-US"/>
        </w:rPr>
        <w:t xml:space="preserve"> an identical map to provide information on past changes in temperature and in precipitation</w:t>
      </w:r>
      <w:r w:rsidR="000B7521">
        <w:rPr>
          <w:lang w:val="en-US"/>
        </w:rPr>
        <w:t xml:space="preserve">. </w:t>
      </w:r>
      <w:r>
        <w:rPr>
          <w:lang w:val="en-US"/>
        </w:rPr>
        <w:t xml:space="preserve">As for the prospective climate change information map, to compute past </w:t>
      </w:r>
      <w:r w:rsidRPr="004D58F6">
        <w:rPr>
          <w:lang w:val="en-US"/>
        </w:rPr>
        <w:t>changes in temperature and in precipitation</w:t>
      </w:r>
      <w:r>
        <w:rPr>
          <w:lang w:val="en-US"/>
        </w:rPr>
        <w:t xml:space="preserve">, we </w:t>
      </w:r>
      <w:r w:rsidR="004D58F6" w:rsidRPr="004D58F6">
        <w:rPr>
          <w:lang w:val="en-US"/>
        </w:rPr>
        <w:t>use historical climate records provided by WorldClim, which is a database of high spatial resolution global weather and climate data (</w:t>
      </w:r>
      <w:hyperlink r:id="rId9" w:history="1">
        <w:r w:rsidRPr="00CD3A93">
          <w:rPr>
            <w:rStyle w:val="Hyperlink"/>
            <w:lang w:val="en-US"/>
          </w:rPr>
          <w:t>https://worldclim.org/data/index.html</w:t>
        </w:r>
      </w:hyperlink>
      <w:r w:rsidR="004D58F6" w:rsidRPr="004D58F6">
        <w:rPr>
          <w:lang w:val="en-US"/>
        </w:rPr>
        <w:t xml:space="preserve">). </w:t>
      </w:r>
    </w:p>
    <w:p w14:paraId="0B3FA6ED" w14:textId="77777777" w:rsidR="00DA1675" w:rsidRDefault="00DA1675" w:rsidP="004D58F6">
      <w:pPr>
        <w:jc w:val="both"/>
        <w:rPr>
          <w:lang w:val="en-US"/>
        </w:rPr>
      </w:pPr>
    </w:p>
    <w:p w14:paraId="00E78010" w14:textId="78AF4BA3" w:rsidR="004D58F6" w:rsidRPr="00DA1675" w:rsidRDefault="00DA1675" w:rsidP="004D58F6">
      <w:pPr>
        <w:jc w:val="both"/>
        <w:rPr>
          <w:b/>
          <w:bCs/>
          <w:lang w:val="en-US"/>
        </w:rPr>
      </w:pPr>
      <w:r w:rsidRPr="00DA1675">
        <w:rPr>
          <w:b/>
          <w:bCs/>
          <w:lang w:val="en-US"/>
        </w:rPr>
        <w:t xml:space="preserve">4.2.1 </w:t>
      </w:r>
      <w:r w:rsidR="004D58F6" w:rsidRPr="00DA1675">
        <w:rPr>
          <w:b/>
          <w:bCs/>
          <w:lang w:val="en-US"/>
        </w:rPr>
        <w:t>Temperature</w:t>
      </w:r>
    </w:p>
    <w:p w14:paraId="4C288834" w14:textId="6C1FBB1F" w:rsidR="004D58F6" w:rsidRPr="004D58F6" w:rsidRDefault="004D58F6" w:rsidP="004D58F6">
      <w:pPr>
        <w:jc w:val="both"/>
        <w:rPr>
          <w:lang w:val="en-US"/>
        </w:rPr>
      </w:pPr>
      <w:r w:rsidRPr="004D58F6">
        <w:rPr>
          <w:lang w:val="en-US"/>
        </w:rPr>
        <w:t xml:space="preserve">For each city </w:t>
      </w:r>
      <w:r w:rsidR="000A519F" w:rsidRPr="004D58F6">
        <w:rPr>
          <w:lang w:val="en-US"/>
        </w:rPr>
        <w:t>on</w:t>
      </w:r>
      <w:r w:rsidRPr="004D58F6">
        <w:rPr>
          <w:lang w:val="en-US"/>
        </w:rPr>
        <w:t xml:space="preserve"> the map, we computed the percentage change in temperature between the twenty-nine years’ period 1991-2019 and the thirty years’ period 1960-1990, separately for the winter season (December-March) and for the summer season (June-September). The construction of the percentage change</w:t>
      </w:r>
      <w:r w:rsidR="002D0F02">
        <w:rPr>
          <w:lang w:val="en-US"/>
        </w:rPr>
        <w:t xml:space="preserve"> in temperature</w:t>
      </w:r>
      <w:r w:rsidRPr="004D58F6">
        <w:rPr>
          <w:lang w:val="en-US"/>
        </w:rPr>
        <w:t xml:space="preserve"> involved the following computations:</w:t>
      </w:r>
    </w:p>
    <w:p w14:paraId="49FE1B0B" w14:textId="32E58FF7" w:rsidR="004D58F6" w:rsidRPr="004D58F6" w:rsidRDefault="004D58F6" w:rsidP="004D58F6">
      <w:pPr>
        <w:jc w:val="both"/>
        <w:rPr>
          <w:lang w:val="en-US"/>
        </w:rPr>
      </w:pPr>
      <w:r w:rsidRPr="004D58F6">
        <w:rPr>
          <w:lang w:val="en-US"/>
        </w:rPr>
        <w:t>-</w:t>
      </w:r>
      <w:r w:rsidR="000A519F">
        <w:rPr>
          <w:lang w:val="en-US"/>
        </w:rPr>
        <w:t xml:space="preserve"> </w:t>
      </w:r>
      <w:r w:rsidRPr="004D58F6">
        <w:rPr>
          <w:lang w:val="en-US"/>
        </w:rPr>
        <w:t>Average monthly temperature for each month and for each year between 1960 and 2019.</w:t>
      </w:r>
    </w:p>
    <w:p w14:paraId="3460465F" w14:textId="0448C971" w:rsidR="004D58F6" w:rsidRPr="004D58F6" w:rsidRDefault="004D58F6" w:rsidP="004D58F6">
      <w:pPr>
        <w:jc w:val="both"/>
        <w:rPr>
          <w:lang w:val="en-US"/>
        </w:rPr>
      </w:pPr>
      <w:r w:rsidRPr="004D58F6">
        <w:rPr>
          <w:lang w:val="en-US"/>
        </w:rPr>
        <w:t>-</w:t>
      </w:r>
      <w:r w:rsidR="000A519F">
        <w:rPr>
          <w:lang w:val="en-US"/>
        </w:rPr>
        <w:t xml:space="preserve"> </w:t>
      </w:r>
      <w:r w:rsidRPr="004D58F6">
        <w:rPr>
          <w:lang w:val="en-US"/>
        </w:rPr>
        <w:t>Average annual temperature for each year between 1960 and 2019.</w:t>
      </w:r>
    </w:p>
    <w:p w14:paraId="6C786807" w14:textId="38CFA578" w:rsidR="004D58F6" w:rsidRPr="004D58F6" w:rsidRDefault="004D58F6" w:rsidP="004D58F6">
      <w:pPr>
        <w:jc w:val="both"/>
        <w:rPr>
          <w:lang w:val="en-US"/>
        </w:rPr>
      </w:pPr>
      <w:r w:rsidRPr="004D58F6">
        <w:rPr>
          <w:lang w:val="en-US"/>
        </w:rPr>
        <w:t>-</w:t>
      </w:r>
      <w:r w:rsidR="000A519F">
        <w:rPr>
          <w:lang w:val="en-US"/>
        </w:rPr>
        <w:t xml:space="preserve"> </w:t>
      </w:r>
      <w:r w:rsidRPr="004D58F6">
        <w:rPr>
          <w:lang w:val="en-US"/>
        </w:rPr>
        <w:t xml:space="preserve">Average temperature </w:t>
      </w:r>
      <w:r w:rsidR="000A519F">
        <w:rPr>
          <w:lang w:val="en-US"/>
        </w:rPr>
        <w:t>for</w:t>
      </w:r>
      <w:r w:rsidRPr="004D58F6">
        <w:rPr>
          <w:lang w:val="en-US"/>
        </w:rPr>
        <w:t xml:space="preserve"> the </w:t>
      </w:r>
      <w:r w:rsidR="000A519F">
        <w:rPr>
          <w:lang w:val="en-US"/>
        </w:rPr>
        <w:t xml:space="preserve">three </w:t>
      </w:r>
      <w:r w:rsidRPr="004D58F6">
        <w:rPr>
          <w:lang w:val="en-US"/>
        </w:rPr>
        <w:t>period</w:t>
      </w:r>
      <w:r w:rsidR="000A519F">
        <w:rPr>
          <w:lang w:val="en-US"/>
        </w:rPr>
        <w:t>s</w:t>
      </w:r>
      <w:r w:rsidRPr="004D58F6">
        <w:rPr>
          <w:lang w:val="en-US"/>
        </w:rPr>
        <w:t xml:space="preserve"> 1960-2019, 1960-1990, and 1991-2019.</w:t>
      </w:r>
    </w:p>
    <w:p w14:paraId="623BB340" w14:textId="674EAD08" w:rsidR="004D58F6" w:rsidRPr="004D58F6" w:rsidRDefault="004D58F6" w:rsidP="004D58F6">
      <w:pPr>
        <w:jc w:val="both"/>
        <w:rPr>
          <w:lang w:val="en-US"/>
        </w:rPr>
      </w:pPr>
      <w:r w:rsidRPr="004D58F6">
        <w:rPr>
          <w:lang w:val="en-US"/>
        </w:rPr>
        <w:t>-</w:t>
      </w:r>
      <w:r w:rsidR="000A519F">
        <w:rPr>
          <w:lang w:val="en-US"/>
        </w:rPr>
        <w:t xml:space="preserve"> </w:t>
      </w:r>
      <w:r w:rsidRPr="004D58F6">
        <w:rPr>
          <w:lang w:val="en-US"/>
        </w:rPr>
        <w:t>Percentage difference in average temperature between 1991 and 2019 (with respect to the average change between 1960 and 2019) and percentage difference in average temperature between 1960 and 1990 (with respect to the average change between 1960 and 2019).</w:t>
      </w:r>
    </w:p>
    <w:p w14:paraId="27588EDE" w14:textId="77777777" w:rsidR="004D58F6" w:rsidRPr="004D58F6" w:rsidRDefault="004D58F6" w:rsidP="004D58F6">
      <w:pPr>
        <w:jc w:val="both"/>
        <w:rPr>
          <w:lang w:val="en-US"/>
        </w:rPr>
      </w:pPr>
    </w:p>
    <w:p w14:paraId="0B6DB4B7" w14:textId="10EF8E58" w:rsidR="004D58F6" w:rsidRPr="00DA1675" w:rsidRDefault="00DA1675" w:rsidP="004D58F6">
      <w:pPr>
        <w:jc w:val="both"/>
        <w:rPr>
          <w:b/>
          <w:bCs/>
          <w:lang w:val="en-US"/>
        </w:rPr>
      </w:pPr>
      <w:r w:rsidRPr="00DA1675">
        <w:rPr>
          <w:b/>
          <w:bCs/>
          <w:lang w:val="en-US"/>
        </w:rPr>
        <w:t xml:space="preserve">4.2.2 </w:t>
      </w:r>
      <w:r w:rsidR="004D58F6" w:rsidRPr="00DA1675">
        <w:rPr>
          <w:b/>
          <w:bCs/>
          <w:lang w:val="en-US"/>
        </w:rPr>
        <w:t>Precipitation</w:t>
      </w:r>
    </w:p>
    <w:p w14:paraId="0ABA90B3" w14:textId="16E8A479" w:rsidR="004D58F6" w:rsidRPr="004D58F6" w:rsidRDefault="004D58F6" w:rsidP="004D58F6">
      <w:pPr>
        <w:jc w:val="both"/>
        <w:rPr>
          <w:lang w:val="en-US"/>
        </w:rPr>
      </w:pPr>
      <w:r w:rsidRPr="004D58F6">
        <w:rPr>
          <w:lang w:val="en-US"/>
        </w:rPr>
        <w:t xml:space="preserve">For each city </w:t>
      </w:r>
      <w:r w:rsidR="002D0F02">
        <w:rPr>
          <w:lang w:val="en-US"/>
        </w:rPr>
        <w:t>on</w:t>
      </w:r>
      <w:r w:rsidRPr="004D58F6">
        <w:rPr>
          <w:lang w:val="en-US"/>
        </w:rPr>
        <w:t xml:space="preserve"> the map, we computed </w:t>
      </w:r>
      <w:r w:rsidR="002D0F02">
        <w:rPr>
          <w:lang w:val="en-US"/>
        </w:rPr>
        <w:t>the</w:t>
      </w:r>
      <w:r w:rsidRPr="004D58F6">
        <w:rPr>
          <w:lang w:val="en-US"/>
        </w:rPr>
        <w:t xml:space="preserve"> percentage difference between the average cumulative precipitation in the twenty-nine years’ period 1991-2019 and the average cumulative precipitation in the thirty years’ period 1960-1990, separately for the winter season (December-March) and for the summer season (June-September). The construction of the percentage</w:t>
      </w:r>
      <w:r w:rsidR="002D0F02">
        <w:rPr>
          <w:lang w:val="en-US"/>
        </w:rPr>
        <w:t xml:space="preserve"> </w:t>
      </w:r>
      <w:r w:rsidR="002D0F02" w:rsidRPr="004D58F6">
        <w:rPr>
          <w:lang w:val="en-US"/>
        </w:rPr>
        <w:t xml:space="preserve">change </w:t>
      </w:r>
      <w:r w:rsidR="002D0F02">
        <w:rPr>
          <w:lang w:val="en-US"/>
        </w:rPr>
        <w:t>in precipitation</w:t>
      </w:r>
      <w:r w:rsidRPr="004D58F6">
        <w:rPr>
          <w:lang w:val="en-US"/>
        </w:rPr>
        <w:t xml:space="preserve"> involved the following computations:</w:t>
      </w:r>
    </w:p>
    <w:p w14:paraId="324DC9B1" w14:textId="21BD03BB" w:rsidR="004D58F6" w:rsidRPr="004D58F6" w:rsidRDefault="004D58F6" w:rsidP="004D58F6">
      <w:pPr>
        <w:jc w:val="both"/>
        <w:rPr>
          <w:lang w:val="en-US"/>
        </w:rPr>
      </w:pPr>
      <w:r w:rsidRPr="004D58F6">
        <w:rPr>
          <w:lang w:val="en-US"/>
        </w:rPr>
        <w:t>-</w:t>
      </w:r>
      <w:r w:rsidR="002D0F02">
        <w:rPr>
          <w:lang w:val="en-US"/>
        </w:rPr>
        <w:t xml:space="preserve"> </w:t>
      </w:r>
      <w:r w:rsidRPr="004D58F6">
        <w:rPr>
          <w:lang w:val="en-US"/>
        </w:rPr>
        <w:t xml:space="preserve">Yearly cumulative precipitation for each city and for each year between 1960 and 2019. </w:t>
      </w:r>
    </w:p>
    <w:p w14:paraId="6D3F5AA6" w14:textId="4F31E1CF" w:rsidR="004D58F6" w:rsidRPr="004D58F6" w:rsidRDefault="004D58F6" w:rsidP="004D58F6">
      <w:pPr>
        <w:jc w:val="both"/>
        <w:rPr>
          <w:lang w:val="en-US"/>
        </w:rPr>
      </w:pPr>
      <w:r w:rsidRPr="004D58F6">
        <w:rPr>
          <w:lang w:val="en-US"/>
        </w:rPr>
        <w:t>-</w:t>
      </w:r>
      <w:r w:rsidR="002D0F02">
        <w:rPr>
          <w:lang w:val="en-US"/>
        </w:rPr>
        <w:t xml:space="preserve"> </w:t>
      </w:r>
      <w:r w:rsidRPr="004D58F6">
        <w:rPr>
          <w:lang w:val="en-US"/>
        </w:rPr>
        <w:t xml:space="preserve">Average yearly cumulative precipitation in the period 1960-1990 and in the period 1991-2019. </w:t>
      </w:r>
    </w:p>
    <w:p w14:paraId="328579DB" w14:textId="5E397379" w:rsidR="004D58F6" w:rsidRPr="004D58F6" w:rsidRDefault="004D58F6" w:rsidP="004D58F6">
      <w:pPr>
        <w:jc w:val="both"/>
        <w:rPr>
          <w:lang w:val="en-US"/>
        </w:rPr>
      </w:pPr>
      <w:r w:rsidRPr="004D58F6">
        <w:rPr>
          <w:lang w:val="en-US"/>
        </w:rPr>
        <w:t>-</w:t>
      </w:r>
      <w:r w:rsidR="002D0F02">
        <w:rPr>
          <w:lang w:val="en-US"/>
        </w:rPr>
        <w:t xml:space="preserve"> </w:t>
      </w:r>
      <w:r w:rsidRPr="004D58F6">
        <w:rPr>
          <w:lang w:val="en-US"/>
        </w:rPr>
        <w:t xml:space="preserve">Difference in precipitation between the average yearly cumulative precipitation in the period 1991-2019 and the average yearly cumulative precipitation in the period 1960-1990. </w:t>
      </w:r>
    </w:p>
    <w:p w14:paraId="45A0A199" w14:textId="456DE735" w:rsidR="004D58F6" w:rsidRPr="004D58F6" w:rsidRDefault="004D58F6" w:rsidP="004D58F6">
      <w:pPr>
        <w:jc w:val="both"/>
        <w:rPr>
          <w:lang w:val="en-US"/>
        </w:rPr>
      </w:pPr>
      <w:r w:rsidRPr="004D58F6">
        <w:rPr>
          <w:lang w:val="en-US"/>
        </w:rPr>
        <w:t>-</w:t>
      </w:r>
      <w:r w:rsidR="002D0F02">
        <w:rPr>
          <w:lang w:val="en-US"/>
        </w:rPr>
        <w:t xml:space="preserve"> </w:t>
      </w:r>
      <w:r w:rsidRPr="004D58F6">
        <w:rPr>
          <w:lang w:val="en-US"/>
        </w:rPr>
        <w:t xml:space="preserve">Percentage change of the difference in precipitation computed in the previous step relative to the average yearly cumulative precipitation in the period 1960-1990. </w:t>
      </w:r>
    </w:p>
    <w:p w14:paraId="253B053E" w14:textId="77777777" w:rsidR="00FD24C6" w:rsidRPr="008F3899" w:rsidRDefault="00FD24C6">
      <w:pPr>
        <w:rPr>
          <w:lang w:val="en-US"/>
        </w:rPr>
      </w:pPr>
    </w:p>
    <w:sectPr w:rsidR="00FD24C6" w:rsidRPr="008F3899" w:rsidSect="00F671F0">
      <w:footerReference w:type="default" r:id="rId10"/>
      <w:footnotePr>
        <w:numRestart w:val="eachPage"/>
      </w:footnotePr>
      <w:pgSz w:w="12240" w:h="15840"/>
      <w:pgMar w:top="1513" w:right="1440" w:bottom="1394" w:left="1440" w:header="720" w:footer="79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6DA3E3" w14:textId="77777777" w:rsidR="008E2062" w:rsidRDefault="008E2062" w:rsidP="00CC4CAC">
      <w:r>
        <w:separator/>
      </w:r>
    </w:p>
  </w:endnote>
  <w:endnote w:type="continuationSeparator" w:id="0">
    <w:p w14:paraId="010DD790" w14:textId="77777777" w:rsidR="008E2062" w:rsidRDefault="008E2062" w:rsidP="00CC4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5670086"/>
      <w:docPartObj>
        <w:docPartGallery w:val="Page Numbers (Bottom of Page)"/>
        <w:docPartUnique/>
      </w:docPartObj>
    </w:sdtPr>
    <w:sdtEndPr>
      <w:rPr>
        <w:noProof/>
      </w:rPr>
    </w:sdtEndPr>
    <w:sdtContent>
      <w:p w14:paraId="4CBD2DC1" w14:textId="7250CFA3" w:rsidR="00CC4CAC" w:rsidRDefault="00CC4CA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9CCD37A" w14:textId="77777777" w:rsidR="00CC4CAC" w:rsidRDefault="00CC4C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F6C2D" w14:textId="77777777" w:rsidR="008E2062" w:rsidRDefault="008E2062" w:rsidP="00CC4CAC">
      <w:r>
        <w:separator/>
      </w:r>
    </w:p>
  </w:footnote>
  <w:footnote w:type="continuationSeparator" w:id="0">
    <w:p w14:paraId="1C4200BC" w14:textId="77777777" w:rsidR="008E2062" w:rsidRDefault="008E2062" w:rsidP="00CC4C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3017F"/>
    <w:multiLevelType w:val="hybridMultilevel"/>
    <w:tmpl w:val="FFFFFFFF"/>
    <w:lvl w:ilvl="0" w:tplc="AFD6191A">
      <w:start w:val="1"/>
      <w:numFmt w:val="decimal"/>
      <w:pStyle w:val="Heading1"/>
      <w:lvlText w:val="%1"/>
      <w:lvlJc w:val="left"/>
      <w:rPr>
        <w:rFonts w:ascii="Cambria" w:eastAsia="Times New Roman" w:hAnsi="Cambria" w:cs="Cambria"/>
        <w:b/>
        <w:bCs/>
        <w:i w:val="0"/>
        <w:strike w:val="0"/>
        <w:dstrike w:val="0"/>
        <w:color w:val="000000"/>
        <w:sz w:val="34"/>
        <w:szCs w:val="34"/>
        <w:u w:val="none" w:color="000000"/>
        <w:vertAlign w:val="baseline"/>
      </w:rPr>
    </w:lvl>
    <w:lvl w:ilvl="1" w:tplc="80D6FF74">
      <w:start w:val="1"/>
      <w:numFmt w:val="lowerLetter"/>
      <w:lvlText w:val="%2"/>
      <w:lvlJc w:val="left"/>
      <w:pPr>
        <w:ind w:left="1080"/>
      </w:pPr>
      <w:rPr>
        <w:rFonts w:ascii="Cambria" w:eastAsia="Times New Roman" w:hAnsi="Cambria" w:cs="Cambria"/>
        <w:b/>
        <w:bCs/>
        <w:i w:val="0"/>
        <w:strike w:val="0"/>
        <w:dstrike w:val="0"/>
        <w:color w:val="000000"/>
        <w:sz w:val="34"/>
        <w:szCs w:val="34"/>
        <w:u w:val="none" w:color="000000"/>
        <w:vertAlign w:val="baseline"/>
      </w:rPr>
    </w:lvl>
    <w:lvl w:ilvl="2" w:tplc="C5F009B6">
      <w:start w:val="1"/>
      <w:numFmt w:val="lowerRoman"/>
      <w:lvlText w:val="%3"/>
      <w:lvlJc w:val="left"/>
      <w:pPr>
        <w:ind w:left="1800"/>
      </w:pPr>
      <w:rPr>
        <w:rFonts w:ascii="Cambria" w:eastAsia="Times New Roman" w:hAnsi="Cambria" w:cs="Cambria"/>
        <w:b/>
        <w:bCs/>
        <w:i w:val="0"/>
        <w:strike w:val="0"/>
        <w:dstrike w:val="0"/>
        <w:color w:val="000000"/>
        <w:sz w:val="34"/>
        <w:szCs w:val="34"/>
        <w:u w:val="none" w:color="000000"/>
        <w:vertAlign w:val="baseline"/>
      </w:rPr>
    </w:lvl>
    <w:lvl w:ilvl="3" w:tplc="ED103104">
      <w:start w:val="1"/>
      <w:numFmt w:val="decimal"/>
      <w:lvlText w:val="%4"/>
      <w:lvlJc w:val="left"/>
      <w:pPr>
        <w:ind w:left="2520"/>
      </w:pPr>
      <w:rPr>
        <w:rFonts w:ascii="Cambria" w:eastAsia="Times New Roman" w:hAnsi="Cambria" w:cs="Cambria"/>
        <w:b/>
        <w:bCs/>
        <w:i w:val="0"/>
        <w:strike w:val="0"/>
        <w:dstrike w:val="0"/>
        <w:color w:val="000000"/>
        <w:sz w:val="34"/>
        <w:szCs w:val="34"/>
        <w:u w:val="none" w:color="000000"/>
        <w:vertAlign w:val="baseline"/>
      </w:rPr>
    </w:lvl>
    <w:lvl w:ilvl="4" w:tplc="E264A150">
      <w:start w:val="1"/>
      <w:numFmt w:val="lowerLetter"/>
      <w:lvlText w:val="%5"/>
      <w:lvlJc w:val="left"/>
      <w:pPr>
        <w:ind w:left="3240"/>
      </w:pPr>
      <w:rPr>
        <w:rFonts w:ascii="Cambria" w:eastAsia="Times New Roman" w:hAnsi="Cambria" w:cs="Cambria"/>
        <w:b/>
        <w:bCs/>
        <w:i w:val="0"/>
        <w:strike w:val="0"/>
        <w:dstrike w:val="0"/>
        <w:color w:val="000000"/>
        <w:sz w:val="34"/>
        <w:szCs w:val="34"/>
        <w:u w:val="none" w:color="000000"/>
        <w:vertAlign w:val="baseline"/>
      </w:rPr>
    </w:lvl>
    <w:lvl w:ilvl="5" w:tplc="FF447E66">
      <w:start w:val="1"/>
      <w:numFmt w:val="lowerRoman"/>
      <w:lvlText w:val="%6"/>
      <w:lvlJc w:val="left"/>
      <w:pPr>
        <w:ind w:left="3960"/>
      </w:pPr>
      <w:rPr>
        <w:rFonts w:ascii="Cambria" w:eastAsia="Times New Roman" w:hAnsi="Cambria" w:cs="Cambria"/>
        <w:b/>
        <w:bCs/>
        <w:i w:val="0"/>
        <w:strike w:val="0"/>
        <w:dstrike w:val="0"/>
        <w:color w:val="000000"/>
        <w:sz w:val="34"/>
        <w:szCs w:val="34"/>
        <w:u w:val="none" w:color="000000"/>
        <w:vertAlign w:val="baseline"/>
      </w:rPr>
    </w:lvl>
    <w:lvl w:ilvl="6" w:tplc="8190D764">
      <w:start w:val="1"/>
      <w:numFmt w:val="decimal"/>
      <w:lvlText w:val="%7"/>
      <w:lvlJc w:val="left"/>
      <w:pPr>
        <w:ind w:left="4680"/>
      </w:pPr>
      <w:rPr>
        <w:rFonts w:ascii="Cambria" w:eastAsia="Times New Roman" w:hAnsi="Cambria" w:cs="Cambria"/>
        <w:b/>
        <w:bCs/>
        <w:i w:val="0"/>
        <w:strike w:val="0"/>
        <w:dstrike w:val="0"/>
        <w:color w:val="000000"/>
        <w:sz w:val="34"/>
        <w:szCs w:val="34"/>
        <w:u w:val="none" w:color="000000"/>
        <w:vertAlign w:val="baseline"/>
      </w:rPr>
    </w:lvl>
    <w:lvl w:ilvl="7" w:tplc="A4B6581C">
      <w:start w:val="1"/>
      <w:numFmt w:val="lowerLetter"/>
      <w:lvlText w:val="%8"/>
      <w:lvlJc w:val="left"/>
      <w:pPr>
        <w:ind w:left="5400"/>
      </w:pPr>
      <w:rPr>
        <w:rFonts w:ascii="Cambria" w:eastAsia="Times New Roman" w:hAnsi="Cambria" w:cs="Cambria"/>
        <w:b/>
        <w:bCs/>
        <w:i w:val="0"/>
        <w:strike w:val="0"/>
        <w:dstrike w:val="0"/>
        <w:color w:val="000000"/>
        <w:sz w:val="34"/>
        <w:szCs w:val="34"/>
        <w:u w:val="none" w:color="000000"/>
        <w:vertAlign w:val="baseline"/>
      </w:rPr>
    </w:lvl>
    <w:lvl w:ilvl="8" w:tplc="A754A9E6">
      <w:start w:val="1"/>
      <w:numFmt w:val="lowerRoman"/>
      <w:lvlText w:val="%9"/>
      <w:lvlJc w:val="left"/>
      <w:pPr>
        <w:ind w:left="6120"/>
      </w:pPr>
      <w:rPr>
        <w:rFonts w:ascii="Cambria" w:eastAsia="Times New Roman" w:hAnsi="Cambria" w:cs="Cambria"/>
        <w:b/>
        <w:bCs/>
        <w:i w:val="0"/>
        <w:strike w:val="0"/>
        <w:dstrike w:val="0"/>
        <w:color w:val="000000"/>
        <w:sz w:val="34"/>
        <w:szCs w:val="34"/>
        <w:u w:val="none" w:color="000000"/>
        <w:vertAlign w:val="baseline"/>
      </w:rPr>
    </w:lvl>
  </w:abstractNum>
  <w:abstractNum w:abstractNumId="1" w15:restartNumberingAfterBreak="0">
    <w:nsid w:val="2B6326E3"/>
    <w:multiLevelType w:val="hybridMultilevel"/>
    <w:tmpl w:val="36BC1B0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D571E2A"/>
    <w:multiLevelType w:val="hybridMultilevel"/>
    <w:tmpl w:val="554A4C2E"/>
    <w:lvl w:ilvl="0" w:tplc="27902860">
      <w:start w:val="2"/>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5EB7AC7"/>
    <w:multiLevelType w:val="hybridMultilevel"/>
    <w:tmpl w:val="450C6FC4"/>
    <w:lvl w:ilvl="0" w:tplc="5ED226F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4CBF7527"/>
    <w:multiLevelType w:val="hybridMultilevel"/>
    <w:tmpl w:val="06BCCD78"/>
    <w:lvl w:ilvl="0" w:tplc="0409000F">
      <w:start w:val="1"/>
      <w:numFmt w:val="decimal"/>
      <w:lvlText w:val="%1."/>
      <w:lvlJc w:val="left"/>
      <w:pPr>
        <w:ind w:left="720" w:hanging="360"/>
      </w:pPr>
      <w:rPr>
        <w:rFonts w:hint="default"/>
      </w:rPr>
    </w:lvl>
    <w:lvl w:ilvl="1" w:tplc="2752E0E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474847"/>
    <w:multiLevelType w:val="hybridMultilevel"/>
    <w:tmpl w:val="45367AC8"/>
    <w:lvl w:ilvl="0" w:tplc="E9EEDBC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541701537">
    <w:abstractNumId w:val="0"/>
  </w:num>
  <w:num w:numId="2" w16cid:durableId="58674785">
    <w:abstractNumId w:val="4"/>
  </w:num>
  <w:num w:numId="3" w16cid:durableId="719330981">
    <w:abstractNumId w:val="2"/>
  </w:num>
  <w:num w:numId="4" w16cid:durableId="726538075">
    <w:abstractNumId w:val="3"/>
  </w:num>
  <w:num w:numId="5" w16cid:durableId="1502893518">
    <w:abstractNumId w:val="5"/>
  </w:num>
  <w:num w:numId="6" w16cid:durableId="15295670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1F7"/>
    <w:rsid w:val="000A519F"/>
    <w:rsid w:val="000B7521"/>
    <w:rsid w:val="001119A9"/>
    <w:rsid w:val="00136EF1"/>
    <w:rsid w:val="00184910"/>
    <w:rsid w:val="001B089D"/>
    <w:rsid w:val="001C6829"/>
    <w:rsid w:val="001E009F"/>
    <w:rsid w:val="00205472"/>
    <w:rsid w:val="002408CF"/>
    <w:rsid w:val="00241A0E"/>
    <w:rsid w:val="00282520"/>
    <w:rsid w:val="002B77D5"/>
    <w:rsid w:val="002D0F02"/>
    <w:rsid w:val="002E13D4"/>
    <w:rsid w:val="00397ED9"/>
    <w:rsid w:val="003B38D3"/>
    <w:rsid w:val="003D4552"/>
    <w:rsid w:val="0042151A"/>
    <w:rsid w:val="0044459F"/>
    <w:rsid w:val="00452D91"/>
    <w:rsid w:val="00475CB7"/>
    <w:rsid w:val="004B7002"/>
    <w:rsid w:val="004D58F6"/>
    <w:rsid w:val="00624342"/>
    <w:rsid w:val="00662FC9"/>
    <w:rsid w:val="006843F8"/>
    <w:rsid w:val="00692258"/>
    <w:rsid w:val="00705F9B"/>
    <w:rsid w:val="00743138"/>
    <w:rsid w:val="007D1F6C"/>
    <w:rsid w:val="008039B6"/>
    <w:rsid w:val="00844A5D"/>
    <w:rsid w:val="008E2062"/>
    <w:rsid w:val="008F3899"/>
    <w:rsid w:val="009556DC"/>
    <w:rsid w:val="009751A7"/>
    <w:rsid w:val="00A0359F"/>
    <w:rsid w:val="00A33863"/>
    <w:rsid w:val="00A52BFA"/>
    <w:rsid w:val="00AA4CAE"/>
    <w:rsid w:val="00BF2CA8"/>
    <w:rsid w:val="00C56556"/>
    <w:rsid w:val="00C87EF9"/>
    <w:rsid w:val="00CC4CAC"/>
    <w:rsid w:val="00D02356"/>
    <w:rsid w:val="00D064A4"/>
    <w:rsid w:val="00D40D8F"/>
    <w:rsid w:val="00D87BD9"/>
    <w:rsid w:val="00DA1675"/>
    <w:rsid w:val="00E15F46"/>
    <w:rsid w:val="00E26C54"/>
    <w:rsid w:val="00E411F7"/>
    <w:rsid w:val="00E53C5E"/>
    <w:rsid w:val="00E91F5C"/>
    <w:rsid w:val="00EA5399"/>
    <w:rsid w:val="00ED3E56"/>
    <w:rsid w:val="00F21BC8"/>
    <w:rsid w:val="00F36314"/>
    <w:rsid w:val="00F62820"/>
    <w:rsid w:val="00F671F0"/>
    <w:rsid w:val="00F86F40"/>
    <w:rsid w:val="00FC60BE"/>
    <w:rsid w:val="00FD24C6"/>
    <w:rsid w:val="00FF25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F2C4E"/>
  <w15:chartTrackingRefBased/>
  <w15:docId w15:val="{9F97C6EC-B333-4443-B0E7-6599DD0B4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13D4"/>
    <w:pPr>
      <w:spacing w:after="0" w:line="240" w:lineRule="auto"/>
    </w:pPr>
    <w:rPr>
      <w:rFonts w:ascii="Times New Roman" w:eastAsia="Times New Roman" w:hAnsi="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E411F7"/>
    <w:pPr>
      <w:keepNext/>
      <w:keepLines/>
      <w:numPr>
        <w:numId w:val="1"/>
      </w:numPr>
      <w:spacing w:after="248" w:line="259" w:lineRule="auto"/>
      <w:ind w:left="10" w:hanging="10"/>
      <w:outlineLvl w:val="0"/>
    </w:pPr>
    <w:rPr>
      <w:rFonts w:ascii="Cambria" w:hAnsi="Cambria" w:cs="Cambria"/>
      <w:b/>
      <w:color w:val="000000"/>
      <w:sz w:val="34"/>
      <w:lang w:val="en-US" w:eastAsia="en-US"/>
    </w:rPr>
  </w:style>
  <w:style w:type="paragraph" w:styleId="Heading2">
    <w:name w:val="heading 2"/>
    <w:basedOn w:val="Normal"/>
    <w:next w:val="Normal"/>
    <w:link w:val="Heading2Char"/>
    <w:uiPriority w:val="9"/>
    <w:unhideWhenUsed/>
    <w:qFormat/>
    <w:rsid w:val="00E411F7"/>
    <w:pPr>
      <w:keepNext/>
      <w:keepLines/>
      <w:spacing w:before="40" w:line="259" w:lineRule="auto"/>
      <w:outlineLvl w:val="1"/>
    </w:pPr>
    <w:rPr>
      <w:rFonts w:asciiTheme="majorHAnsi" w:eastAsiaTheme="majorEastAsia" w:hAnsiTheme="majorHAnsi" w:cstheme="majorBidi"/>
      <w:color w:val="2F5496" w:themeColor="accent1" w:themeShade="BF"/>
      <w:kern w:val="2"/>
      <w:sz w:val="26"/>
      <w:szCs w:val="26"/>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1F7"/>
    <w:rPr>
      <w:rFonts w:ascii="Cambria" w:eastAsia="Times New Roman" w:hAnsi="Cambria" w:cs="Cambria"/>
      <w:b/>
      <w:color w:val="000000"/>
      <w:kern w:val="0"/>
      <w:sz w:val="34"/>
      <w:szCs w:val="24"/>
      <w:lang w:val="en-US"/>
      <w14:ligatures w14:val="none"/>
    </w:rPr>
  </w:style>
  <w:style w:type="table" w:customStyle="1" w:styleId="TableGrid">
    <w:name w:val="TableGrid"/>
    <w:rsid w:val="00E411F7"/>
    <w:pPr>
      <w:spacing w:after="0" w:line="240" w:lineRule="auto"/>
    </w:pPr>
    <w:rPr>
      <w:rFonts w:eastAsiaTheme="minorEastAsia" w:cs="Times New Roman"/>
      <w:kern w:val="0"/>
      <w:sz w:val="24"/>
      <w:szCs w:val="24"/>
      <w:lang w:val="en-US"/>
      <w14:ligatures w14:val="none"/>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E411F7"/>
    <w:rPr>
      <w:rFonts w:asciiTheme="majorHAnsi" w:eastAsiaTheme="majorEastAsia" w:hAnsiTheme="majorHAnsi" w:cstheme="majorBidi"/>
      <w:color w:val="2F5496" w:themeColor="accent1" w:themeShade="BF"/>
      <w:sz w:val="26"/>
      <w:szCs w:val="26"/>
    </w:rPr>
  </w:style>
  <w:style w:type="paragraph" w:styleId="TOC1">
    <w:name w:val="toc 1"/>
    <w:basedOn w:val="Normal"/>
    <w:hidden/>
    <w:uiPriority w:val="39"/>
    <w:rsid w:val="00E411F7"/>
    <w:pPr>
      <w:spacing w:after="566" w:line="278" w:lineRule="auto"/>
      <w:ind w:left="25" w:right="15" w:hanging="10"/>
    </w:pPr>
    <w:rPr>
      <w:rFonts w:ascii="Cambria" w:hAnsi="Cambria" w:cs="Cambria"/>
      <w:b/>
      <w:color w:val="000000"/>
      <w:lang w:val="en-US" w:eastAsia="en-US"/>
    </w:rPr>
  </w:style>
  <w:style w:type="character" w:styleId="Hyperlink">
    <w:name w:val="Hyperlink"/>
    <w:basedOn w:val="DefaultParagraphFont"/>
    <w:uiPriority w:val="99"/>
    <w:unhideWhenUsed/>
    <w:rsid w:val="00E411F7"/>
    <w:rPr>
      <w:rFonts w:cs="Times New Roman"/>
      <w:color w:val="0563C1" w:themeColor="hyperlink"/>
      <w:u w:val="single"/>
    </w:rPr>
  </w:style>
  <w:style w:type="paragraph" w:styleId="ListParagraph">
    <w:name w:val="List Paragraph"/>
    <w:basedOn w:val="Normal"/>
    <w:uiPriority w:val="34"/>
    <w:qFormat/>
    <w:rsid w:val="00ED3E56"/>
    <w:pPr>
      <w:ind w:left="720"/>
      <w:contextualSpacing/>
    </w:pPr>
    <w:rPr>
      <w:rFonts w:ascii="Calibri" w:eastAsiaTheme="minorHAnsi" w:hAnsi="Calibri" w:cs="Calibri"/>
      <w:sz w:val="22"/>
      <w:szCs w:val="22"/>
      <w:lang w:eastAsia="en-US"/>
    </w:rPr>
  </w:style>
  <w:style w:type="table" w:styleId="TableGrid0">
    <w:name w:val="Table Grid"/>
    <w:basedOn w:val="TableNormal"/>
    <w:uiPriority w:val="39"/>
    <w:rsid w:val="00ED3E5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C4CAC"/>
    <w:pPr>
      <w:tabs>
        <w:tab w:val="center" w:pos="4513"/>
        <w:tab w:val="right" w:pos="9026"/>
      </w:tabs>
    </w:pPr>
  </w:style>
  <w:style w:type="character" w:customStyle="1" w:styleId="HeaderChar">
    <w:name w:val="Header Char"/>
    <w:basedOn w:val="DefaultParagraphFont"/>
    <w:link w:val="Header"/>
    <w:uiPriority w:val="99"/>
    <w:rsid w:val="00CC4CAC"/>
    <w:rPr>
      <w:rFonts w:ascii="Times New Roman" w:eastAsia="Times New Roman" w:hAnsi="Times New Roman" w:cs="Times New Roman"/>
      <w:kern w:val="0"/>
      <w:sz w:val="24"/>
      <w:szCs w:val="24"/>
      <w:lang w:eastAsia="en-GB"/>
      <w14:ligatures w14:val="none"/>
    </w:rPr>
  </w:style>
  <w:style w:type="paragraph" w:styleId="Footer">
    <w:name w:val="footer"/>
    <w:basedOn w:val="Normal"/>
    <w:link w:val="FooterChar"/>
    <w:uiPriority w:val="99"/>
    <w:unhideWhenUsed/>
    <w:rsid w:val="00CC4CAC"/>
    <w:pPr>
      <w:tabs>
        <w:tab w:val="center" w:pos="4513"/>
        <w:tab w:val="right" w:pos="9026"/>
      </w:tabs>
    </w:pPr>
  </w:style>
  <w:style w:type="character" w:customStyle="1" w:styleId="FooterChar">
    <w:name w:val="Footer Char"/>
    <w:basedOn w:val="DefaultParagraphFont"/>
    <w:link w:val="Footer"/>
    <w:uiPriority w:val="99"/>
    <w:rsid w:val="00CC4CAC"/>
    <w:rPr>
      <w:rFonts w:ascii="Times New Roman" w:eastAsia="Times New Roman" w:hAnsi="Times New Roman" w:cs="Times New Roman"/>
      <w:kern w:val="0"/>
      <w:sz w:val="24"/>
      <w:szCs w:val="24"/>
      <w:lang w:eastAsia="en-GB"/>
      <w14:ligatures w14:val="none"/>
    </w:rPr>
  </w:style>
  <w:style w:type="character" w:styleId="UnresolvedMention">
    <w:name w:val="Unresolved Mention"/>
    <w:basedOn w:val="DefaultParagraphFont"/>
    <w:uiPriority w:val="99"/>
    <w:semiHidden/>
    <w:unhideWhenUsed/>
    <w:rsid w:val="004D58F6"/>
    <w:rPr>
      <w:color w:val="605E5C"/>
      <w:shd w:val="clear" w:color="auto" w:fill="E1DFDD"/>
    </w:rPr>
  </w:style>
  <w:style w:type="paragraph" w:styleId="NormalWeb">
    <w:name w:val="Normal (Web)"/>
    <w:basedOn w:val="Normal"/>
    <w:uiPriority w:val="99"/>
    <w:unhideWhenUsed/>
    <w:rsid w:val="00C56556"/>
    <w:pPr>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35136">
      <w:bodyDiv w:val="1"/>
      <w:marLeft w:val="0"/>
      <w:marRight w:val="0"/>
      <w:marTop w:val="0"/>
      <w:marBottom w:val="0"/>
      <w:divBdr>
        <w:top w:val="none" w:sz="0" w:space="0" w:color="auto"/>
        <w:left w:val="none" w:sz="0" w:space="0" w:color="auto"/>
        <w:bottom w:val="none" w:sz="0" w:space="0" w:color="auto"/>
        <w:right w:val="none" w:sz="0" w:space="0" w:color="auto"/>
      </w:divBdr>
    </w:div>
    <w:div w:id="1420591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38/s41467-019-08540-3" TargetMode="External"/><Relationship Id="rId3" Type="http://schemas.openxmlformats.org/officeDocument/2006/relationships/settings" Target="settings.xml"/><Relationship Id="rId7" Type="http://schemas.openxmlformats.org/officeDocument/2006/relationships/hyperlink" Target="https://fitzlab.shinyapps.io/cityapp/"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orldclim.org/data/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TotalTime>
  <Pages>8</Pages>
  <Words>2131</Words>
  <Characters>12147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Binelli, Chiara</dc:creator>
  <cp:keywords/>
  <dc:description/>
  <cp:lastModifiedBy>Binelli, Chiara</cp:lastModifiedBy>
  <cp:revision>60</cp:revision>
  <dcterms:created xsi:type="dcterms:W3CDTF">2023-11-22T11:01:00Z</dcterms:created>
  <dcterms:modified xsi:type="dcterms:W3CDTF">2025-02-18T14:09:00Z</dcterms:modified>
</cp:coreProperties>
</file>