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2541F40" w14:textId="6BB36A7F" w:rsidR="00376D27" w:rsidRPr="00AF5CDC" w:rsidRDefault="007504DA">
      <w:pPr>
        <w:rPr>
          <w:rFonts w:ascii="Arial" w:hAnsi="Arial" w:cs="Arial"/>
          <w:b/>
          <w:bCs/>
          <w:lang w:val="en-US"/>
        </w:rPr>
      </w:pPr>
      <w:r w:rsidRPr="00AF5CDC">
        <w:rPr>
          <w:rFonts w:ascii="Arial" w:hAnsi="Arial" w:cs="Arial"/>
          <w:b/>
          <w:bCs/>
          <w:lang w:val="en-US"/>
        </w:rPr>
        <w:t>Supplementary Material</w:t>
      </w:r>
    </w:p>
    <w:p w14:paraId="28B418C3" w14:textId="77777777" w:rsidR="00AF5CDC" w:rsidRPr="00AF5CDC" w:rsidRDefault="00AF5CDC">
      <w:pPr>
        <w:rPr>
          <w:rFonts w:ascii="Arial" w:hAnsi="Arial" w:cs="Arial"/>
          <w:b/>
          <w:bCs/>
          <w:lang w:val="en-US"/>
        </w:rPr>
      </w:pPr>
    </w:p>
    <w:p w14:paraId="07ADEFC1" w14:textId="3891F33B" w:rsidR="00AF5CDC" w:rsidRDefault="00AF5CDC">
      <w:pPr>
        <w:rPr>
          <w:rFonts w:ascii="Arial" w:hAnsi="Arial" w:cs="Arial"/>
          <w:b/>
          <w:bCs/>
          <w:lang w:val="en-US"/>
        </w:rPr>
      </w:pPr>
      <w:r w:rsidRPr="00AF5CDC">
        <w:rPr>
          <w:rFonts w:ascii="Arial" w:hAnsi="Arial" w:cs="Arial"/>
          <w:b/>
          <w:bCs/>
          <w:lang w:val="en-US"/>
        </w:rPr>
        <w:t>INDEX</w:t>
      </w:r>
    </w:p>
    <w:p w14:paraId="06D242FD" w14:textId="77777777" w:rsidR="00230F59" w:rsidRPr="00AF5CDC" w:rsidRDefault="00230F59">
      <w:pPr>
        <w:rPr>
          <w:rFonts w:ascii="Arial" w:hAnsi="Arial" w:cs="Arial"/>
          <w:b/>
          <w:bCs/>
          <w:lang w:val="en-US"/>
        </w:rPr>
      </w:pPr>
    </w:p>
    <w:p w14:paraId="58EF6CD5" w14:textId="7A0B634A" w:rsidR="00AF5CDC" w:rsidRDefault="00AF5CDC" w:rsidP="00AF5CDC">
      <w:pPr>
        <w:rPr>
          <w:rFonts w:ascii="Arial" w:hAnsi="Arial" w:cs="Arial"/>
          <w:lang w:val="en-US"/>
        </w:rPr>
      </w:pPr>
      <w:r w:rsidRPr="00AF5CDC">
        <w:rPr>
          <w:rFonts w:ascii="Arial" w:hAnsi="Arial" w:cs="Arial"/>
          <w:lang w:val="en-US"/>
        </w:rPr>
        <w:t>1. Table S1. Comparisons between subjects included in this study and those excluded (EUGEI patients Work package 2)</w:t>
      </w:r>
    </w:p>
    <w:p w14:paraId="6BEE93DB" w14:textId="77777777" w:rsidR="00230F59" w:rsidRPr="00AF5CDC" w:rsidRDefault="00230F59" w:rsidP="00AF5CDC">
      <w:pPr>
        <w:rPr>
          <w:rFonts w:ascii="Arial" w:hAnsi="Arial" w:cs="Arial"/>
          <w:lang w:val="en-US"/>
        </w:rPr>
      </w:pPr>
    </w:p>
    <w:p w14:paraId="5D097D1D" w14:textId="063D54E5" w:rsidR="007504DA" w:rsidRDefault="00AF5CDC" w:rsidP="00AF5CDC">
      <w:pPr>
        <w:rPr>
          <w:rFonts w:ascii="Arial" w:hAnsi="Arial" w:cs="Arial"/>
          <w:lang w:val="en-US"/>
        </w:rPr>
      </w:pPr>
      <w:r w:rsidRPr="00AF5CDC">
        <w:rPr>
          <w:rFonts w:ascii="Arial" w:hAnsi="Arial" w:cs="Arial"/>
          <w:lang w:val="en-US"/>
        </w:rPr>
        <w:t>2. Flow chart</w:t>
      </w:r>
    </w:p>
    <w:p w14:paraId="14A607F1" w14:textId="77777777" w:rsidR="00230F59" w:rsidRPr="00AF5CDC" w:rsidRDefault="00230F59" w:rsidP="00AF5CDC">
      <w:pPr>
        <w:rPr>
          <w:rFonts w:ascii="Arial" w:hAnsi="Arial" w:cs="Arial"/>
          <w:lang w:val="en-US"/>
        </w:rPr>
      </w:pPr>
    </w:p>
    <w:p w14:paraId="4FCFB05A" w14:textId="1993208D" w:rsidR="00AF5CDC" w:rsidRDefault="00AF5CDC" w:rsidP="00AF5CDC">
      <w:pPr>
        <w:rPr>
          <w:rFonts w:ascii="Arial" w:hAnsi="Arial" w:cs="Arial"/>
          <w:lang w:val="en-US"/>
        </w:rPr>
      </w:pPr>
      <w:r w:rsidRPr="00AF5CDC">
        <w:rPr>
          <w:rFonts w:ascii="Arial" w:hAnsi="Arial" w:cs="Arial"/>
          <w:lang w:val="en-US"/>
        </w:rPr>
        <w:t>3. Examination of OPCRIT inter-rater reliability and measurement invariance</w:t>
      </w:r>
    </w:p>
    <w:p w14:paraId="3F16B60A" w14:textId="77777777" w:rsidR="00230F59" w:rsidRPr="00AF5CDC" w:rsidRDefault="00230F59" w:rsidP="00AF5CDC">
      <w:pPr>
        <w:rPr>
          <w:rFonts w:ascii="Arial" w:hAnsi="Arial" w:cs="Arial"/>
          <w:lang w:val="en-US"/>
        </w:rPr>
      </w:pPr>
    </w:p>
    <w:p w14:paraId="489E2B8C" w14:textId="2965FC21" w:rsidR="00AF5CDC" w:rsidRDefault="00AF5CDC" w:rsidP="00AF5CDC">
      <w:pPr>
        <w:rPr>
          <w:rFonts w:ascii="Arial" w:hAnsi="Arial" w:cs="Arial"/>
          <w:color w:val="222222"/>
        </w:rPr>
      </w:pPr>
      <w:r w:rsidRPr="00AF5CDC">
        <w:rPr>
          <w:rFonts w:ascii="Arial" w:hAnsi="Arial" w:cs="Arial"/>
          <w:lang w:val="en-US"/>
        </w:rPr>
        <w:t xml:space="preserve">4. </w:t>
      </w:r>
      <w:r w:rsidRPr="00AF5CDC">
        <w:rPr>
          <w:rFonts w:ascii="Arial" w:hAnsi="Arial" w:cs="Arial"/>
          <w:color w:val="222222"/>
        </w:rPr>
        <w:t>Additional information from recruitment process and representativeness of the sample</w:t>
      </w:r>
    </w:p>
    <w:p w14:paraId="29115F5F" w14:textId="77777777" w:rsidR="00230F59" w:rsidRPr="00AF5CDC" w:rsidRDefault="00230F59" w:rsidP="00AF5CDC">
      <w:pPr>
        <w:rPr>
          <w:rFonts w:ascii="Arial" w:hAnsi="Arial" w:cs="Arial"/>
          <w:color w:val="222222"/>
        </w:rPr>
      </w:pPr>
    </w:p>
    <w:p w14:paraId="5C4EFB1D" w14:textId="6D8B17E3" w:rsidR="00AF5CDC" w:rsidRDefault="00AF5CDC" w:rsidP="00AF5CDC">
      <w:pPr>
        <w:rPr>
          <w:rFonts w:ascii="Arial" w:hAnsi="Arial" w:cs="Arial"/>
          <w:color w:val="222222"/>
        </w:rPr>
      </w:pPr>
      <w:r w:rsidRPr="00AF5CDC">
        <w:rPr>
          <w:rFonts w:ascii="Arial" w:hAnsi="Arial" w:cs="Arial"/>
          <w:color w:val="222222"/>
        </w:rPr>
        <w:t>5. PCA analyses and definition of European ancestry based on principal components</w:t>
      </w:r>
    </w:p>
    <w:p w14:paraId="680810E3" w14:textId="77777777" w:rsidR="00230F59" w:rsidRPr="00AF5CDC" w:rsidRDefault="00230F59" w:rsidP="00AF5CDC">
      <w:pPr>
        <w:rPr>
          <w:rFonts w:ascii="Arial" w:hAnsi="Arial" w:cs="Arial"/>
          <w:color w:val="222222"/>
        </w:rPr>
      </w:pPr>
    </w:p>
    <w:p w14:paraId="4C6D173C" w14:textId="04B30ECE" w:rsidR="00AF5CDC" w:rsidRPr="00AF5CDC" w:rsidRDefault="00AF5CDC" w:rsidP="00AF5CDC">
      <w:pPr>
        <w:spacing w:line="480" w:lineRule="auto"/>
        <w:rPr>
          <w:rFonts w:ascii="Arial" w:hAnsi="Arial" w:cs="Arial"/>
          <w:color w:val="222222"/>
        </w:rPr>
      </w:pPr>
      <w:r w:rsidRPr="00AF5CDC">
        <w:rPr>
          <w:rFonts w:ascii="Arial" w:hAnsi="Arial" w:cs="Arial"/>
          <w:color w:val="222222"/>
        </w:rPr>
        <w:t>6. Sensitivity analyses on CTQ and medication</w:t>
      </w:r>
      <w:r w:rsidR="00023114">
        <w:rPr>
          <w:rFonts w:ascii="Arial" w:hAnsi="Arial" w:cs="Arial"/>
          <w:color w:val="222222"/>
        </w:rPr>
        <w:t>. Table S2</w:t>
      </w:r>
    </w:p>
    <w:p w14:paraId="7B53799B" w14:textId="77777777" w:rsidR="00AF5CDC" w:rsidRDefault="00AF5CDC" w:rsidP="00AF5CDC">
      <w:pPr>
        <w:rPr>
          <w:rFonts w:ascii="Arial" w:hAnsi="Arial" w:cs="Arial"/>
          <w:b/>
          <w:bCs/>
          <w:color w:val="222222"/>
        </w:rPr>
      </w:pPr>
    </w:p>
    <w:p w14:paraId="4D769DBC" w14:textId="77777777" w:rsidR="00AF5CDC" w:rsidRPr="00A14719" w:rsidRDefault="00AF5CDC" w:rsidP="00AF5CDC">
      <w:pPr>
        <w:rPr>
          <w:rFonts w:ascii="Arial" w:hAnsi="Arial" w:cs="Arial"/>
          <w:b/>
          <w:bCs/>
          <w:color w:val="222222"/>
        </w:rPr>
      </w:pPr>
    </w:p>
    <w:p w14:paraId="1CDA0204" w14:textId="77777777" w:rsidR="00AF5CDC" w:rsidRPr="00AF5CDC" w:rsidRDefault="00AF5CDC"/>
    <w:p w14:paraId="4FD5B449" w14:textId="54723A59" w:rsidR="007504DA" w:rsidRDefault="007504DA">
      <w:pPr>
        <w:rPr>
          <w:lang w:val="en-US"/>
        </w:rPr>
      </w:pPr>
    </w:p>
    <w:p w14:paraId="785D7532" w14:textId="46913E93" w:rsidR="007504DA" w:rsidRPr="00AF5CDC" w:rsidRDefault="007504DA">
      <w:pPr>
        <w:rPr>
          <w:rFonts w:ascii="Arial" w:hAnsi="Arial" w:cs="Arial"/>
          <w:b/>
          <w:bCs/>
          <w:lang w:val="en-US"/>
        </w:rPr>
      </w:pPr>
      <w:r w:rsidRPr="00AF5CDC">
        <w:rPr>
          <w:rFonts w:ascii="Arial" w:hAnsi="Arial" w:cs="Arial"/>
          <w:b/>
          <w:bCs/>
          <w:lang w:val="en-US"/>
        </w:rPr>
        <w:t xml:space="preserve">Table S1. </w:t>
      </w:r>
      <w:r w:rsidR="004A0E1A" w:rsidRPr="00AF5CDC">
        <w:rPr>
          <w:rFonts w:ascii="Arial" w:hAnsi="Arial" w:cs="Arial"/>
          <w:b/>
          <w:bCs/>
          <w:lang w:val="en-US"/>
        </w:rPr>
        <w:t xml:space="preserve">Comparisons between subjects included in this study and those excluded </w:t>
      </w:r>
      <w:r w:rsidR="00537E75" w:rsidRPr="00AF5CDC">
        <w:rPr>
          <w:rFonts w:ascii="Arial" w:hAnsi="Arial" w:cs="Arial"/>
          <w:b/>
          <w:bCs/>
          <w:lang w:val="en-US"/>
        </w:rPr>
        <w:t>(EUGEI patients</w:t>
      </w:r>
      <w:r w:rsidR="00EF7788" w:rsidRPr="00AF5CDC">
        <w:rPr>
          <w:rFonts w:ascii="Arial" w:hAnsi="Arial" w:cs="Arial"/>
          <w:b/>
          <w:bCs/>
          <w:lang w:val="en-US"/>
        </w:rPr>
        <w:t xml:space="preserve"> Work package 2</w:t>
      </w:r>
      <w:r w:rsidR="00537E75" w:rsidRPr="00AF5CDC">
        <w:rPr>
          <w:rFonts w:ascii="Arial" w:hAnsi="Arial" w:cs="Arial"/>
          <w:b/>
          <w:bCs/>
          <w:lang w:val="en-US"/>
        </w:rPr>
        <w:t>)</w:t>
      </w:r>
    </w:p>
    <w:p w14:paraId="448772FC" w14:textId="77777777" w:rsidR="007504DA" w:rsidRPr="00AF5CDC" w:rsidRDefault="007504DA">
      <w:pPr>
        <w:rPr>
          <w:rFonts w:ascii="Arial" w:hAnsi="Arial" w:cs="Arial"/>
          <w:lang w:val="en-US"/>
        </w:rPr>
      </w:pPr>
    </w:p>
    <w:p w14:paraId="3D5A396B" w14:textId="77777777" w:rsidR="00287CC7" w:rsidRPr="00AF5CDC" w:rsidRDefault="00287CC7" w:rsidP="00287CC7">
      <w:pPr>
        <w:rPr>
          <w:rFonts w:ascii="Arial" w:hAnsi="Arial" w:cs="Arial"/>
          <w:lang w:val="en-US"/>
        </w:rPr>
      </w:pPr>
    </w:p>
    <w:p w14:paraId="6BFF6F2D" w14:textId="77777777" w:rsidR="00127075" w:rsidRPr="003067D7" w:rsidRDefault="00127075" w:rsidP="00127075">
      <w:pPr>
        <w:rPr>
          <w:rFonts w:ascii="Arial" w:hAnsi="Arial" w:cs="Arial"/>
          <w:lang w:val="en-US"/>
        </w:rPr>
      </w:pPr>
      <w:r w:rsidRPr="003067D7">
        <w:rPr>
          <w:rFonts w:ascii="Arial" w:hAnsi="Arial" w:cs="Arial"/>
          <w:lang w:val="en-US"/>
        </w:rPr>
        <w:t xml:space="preserve">Table S1. Included and not included subjects (EUGEI patients) </w:t>
      </w:r>
    </w:p>
    <w:p w14:paraId="4158F36E" w14:textId="77777777" w:rsidR="00127075" w:rsidRPr="00796418" w:rsidRDefault="00127075" w:rsidP="00127075">
      <w:pPr>
        <w:rPr>
          <w:rFonts w:ascii="Times New Roman" w:eastAsia="Times New Roman" w:hAnsi="Times New Roman" w:cs="Times New Roman"/>
        </w:rPr>
      </w:pPr>
    </w:p>
    <w:tbl>
      <w:tblPr>
        <w:tblStyle w:val="TableGrid"/>
        <w:tblW w:w="935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1438"/>
        <w:gridCol w:w="1438"/>
        <w:gridCol w:w="3112"/>
      </w:tblGrid>
      <w:tr w:rsidR="00127075" w:rsidRPr="006733DD" w14:paraId="2AA0560A" w14:textId="77777777" w:rsidTr="00004CD6">
        <w:tc>
          <w:tcPr>
            <w:tcW w:w="3376" w:type="dxa"/>
            <w:tcBorders>
              <w:bottom w:val="single" w:sz="4" w:space="0" w:color="auto"/>
            </w:tcBorders>
          </w:tcPr>
          <w:p w14:paraId="0C7F93F6" w14:textId="77777777" w:rsidR="00127075" w:rsidRPr="003067D7" w:rsidRDefault="00127075" w:rsidP="001900C6">
            <w:pPr>
              <w:rPr>
                <w:rFonts w:ascii="Arial" w:eastAsia="Times New Roman" w:hAnsi="Arial" w:cs="Arial"/>
                <w:sz w:val="22"/>
                <w:szCs w:val="22"/>
              </w:rPr>
            </w:pPr>
          </w:p>
        </w:tc>
        <w:tc>
          <w:tcPr>
            <w:tcW w:w="1428" w:type="dxa"/>
            <w:tcBorders>
              <w:bottom w:val="single" w:sz="4" w:space="0" w:color="auto"/>
            </w:tcBorders>
          </w:tcPr>
          <w:p w14:paraId="155C0568"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Included in the study</w:t>
            </w:r>
          </w:p>
          <w:p w14:paraId="064833BD" w14:textId="77777777" w:rsidR="00127075" w:rsidRPr="003067D7" w:rsidRDefault="00127075" w:rsidP="001900C6">
            <w:pPr>
              <w:rPr>
                <w:rFonts w:ascii="Arial" w:eastAsia="Times New Roman" w:hAnsi="Arial" w:cs="Arial"/>
                <w:sz w:val="22"/>
                <w:szCs w:val="22"/>
                <w:lang w:val="en-US"/>
              </w:rPr>
            </w:pPr>
            <w:r w:rsidRPr="003067D7">
              <w:rPr>
                <w:rFonts w:ascii="Arial" w:eastAsia="Times New Roman" w:hAnsi="Arial" w:cs="Arial"/>
                <w:sz w:val="22"/>
                <w:szCs w:val="22"/>
              </w:rPr>
              <w:t>N=5</w:t>
            </w:r>
            <w:r w:rsidRPr="003067D7">
              <w:rPr>
                <w:rFonts w:ascii="Arial" w:eastAsia="Times New Roman" w:hAnsi="Arial" w:cs="Arial"/>
                <w:sz w:val="22"/>
                <w:szCs w:val="22"/>
                <w:lang w:val="en-US"/>
              </w:rPr>
              <w:t>83</w:t>
            </w:r>
          </w:p>
        </w:tc>
        <w:tc>
          <w:tcPr>
            <w:tcW w:w="1433" w:type="dxa"/>
            <w:tcBorders>
              <w:bottom w:val="single" w:sz="4" w:space="0" w:color="auto"/>
            </w:tcBorders>
          </w:tcPr>
          <w:p w14:paraId="1AF57BAE"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Not includes</w:t>
            </w:r>
          </w:p>
          <w:p w14:paraId="56968785" w14:textId="77777777" w:rsidR="00127075" w:rsidRPr="003067D7" w:rsidRDefault="00127075" w:rsidP="001900C6">
            <w:pPr>
              <w:rPr>
                <w:rFonts w:ascii="Arial" w:eastAsia="Times New Roman" w:hAnsi="Arial" w:cs="Arial"/>
                <w:sz w:val="22"/>
                <w:szCs w:val="22"/>
                <w:lang w:val="en-US"/>
              </w:rPr>
            </w:pPr>
            <w:r w:rsidRPr="003067D7">
              <w:rPr>
                <w:rFonts w:ascii="Arial" w:eastAsia="Times New Roman" w:hAnsi="Arial" w:cs="Arial"/>
                <w:sz w:val="22"/>
                <w:szCs w:val="22"/>
              </w:rPr>
              <w:t>N=</w:t>
            </w:r>
            <w:r w:rsidRPr="003067D7">
              <w:rPr>
                <w:rFonts w:ascii="Arial" w:eastAsia="Times New Roman" w:hAnsi="Arial" w:cs="Arial"/>
                <w:sz w:val="22"/>
                <w:szCs w:val="22"/>
                <w:lang w:val="en-US"/>
              </w:rPr>
              <w:t>551</w:t>
            </w:r>
          </w:p>
        </w:tc>
        <w:tc>
          <w:tcPr>
            <w:tcW w:w="3119" w:type="dxa"/>
            <w:tcBorders>
              <w:bottom w:val="single" w:sz="4" w:space="0" w:color="auto"/>
            </w:tcBorders>
          </w:tcPr>
          <w:p w14:paraId="67D9D3D4"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Statistics</w:t>
            </w:r>
          </w:p>
        </w:tc>
      </w:tr>
      <w:tr w:rsidR="00127075" w:rsidRPr="006733DD" w14:paraId="332BE88C" w14:textId="77777777" w:rsidTr="00004CD6">
        <w:tc>
          <w:tcPr>
            <w:tcW w:w="3376" w:type="dxa"/>
            <w:tcBorders>
              <w:top w:val="single" w:sz="4" w:space="0" w:color="auto"/>
              <w:bottom w:val="nil"/>
            </w:tcBorders>
          </w:tcPr>
          <w:p w14:paraId="6411984B"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 xml:space="preserve">Age, </w:t>
            </w:r>
            <w:proofErr w:type="spellStart"/>
            <w:r w:rsidRPr="003067D7">
              <w:rPr>
                <w:rFonts w:ascii="Arial" w:eastAsia="Times New Roman" w:hAnsi="Arial" w:cs="Arial"/>
                <w:sz w:val="22"/>
                <w:szCs w:val="22"/>
              </w:rPr>
              <w:t>mean±SD</w:t>
            </w:r>
            <w:proofErr w:type="spellEnd"/>
          </w:p>
        </w:tc>
        <w:tc>
          <w:tcPr>
            <w:tcW w:w="1428" w:type="dxa"/>
            <w:tcBorders>
              <w:top w:val="single" w:sz="4" w:space="0" w:color="auto"/>
              <w:bottom w:val="nil"/>
            </w:tcBorders>
          </w:tcPr>
          <w:p w14:paraId="120C6D36" w14:textId="77777777" w:rsidR="00127075" w:rsidRPr="003067D7" w:rsidRDefault="00127075" w:rsidP="001900C6">
            <w:pPr>
              <w:rPr>
                <w:rFonts w:ascii="Arial" w:eastAsia="Times New Roman" w:hAnsi="Arial" w:cs="Arial"/>
                <w:sz w:val="22"/>
                <w:szCs w:val="22"/>
                <w:highlight w:val="yellow"/>
              </w:rPr>
            </w:pPr>
            <w:r w:rsidRPr="003067D7">
              <w:rPr>
                <w:rFonts w:ascii="Arial" w:eastAsia="Times New Roman" w:hAnsi="Arial" w:cs="Arial"/>
                <w:sz w:val="22"/>
                <w:szCs w:val="22"/>
              </w:rPr>
              <w:t>31.</w:t>
            </w:r>
            <w:r w:rsidRPr="003067D7">
              <w:rPr>
                <w:rFonts w:ascii="Arial" w:eastAsia="Times New Roman" w:hAnsi="Arial" w:cs="Arial"/>
                <w:sz w:val="22"/>
                <w:szCs w:val="22"/>
                <w:lang w:val="en-US"/>
              </w:rPr>
              <w:t>79</w:t>
            </w:r>
            <w:r w:rsidRPr="003067D7">
              <w:rPr>
                <w:rFonts w:ascii="Arial" w:eastAsia="Times New Roman" w:hAnsi="Arial" w:cs="Arial"/>
                <w:sz w:val="22"/>
                <w:szCs w:val="22"/>
              </w:rPr>
              <w:t>±1</w:t>
            </w:r>
            <w:r w:rsidRPr="003067D7">
              <w:rPr>
                <w:rFonts w:ascii="Arial" w:eastAsia="Times New Roman" w:hAnsi="Arial" w:cs="Arial"/>
                <w:sz w:val="22"/>
                <w:szCs w:val="22"/>
                <w:lang w:val="en-US"/>
              </w:rPr>
              <w:t>0</w:t>
            </w:r>
            <w:r w:rsidRPr="003067D7">
              <w:rPr>
                <w:rFonts w:ascii="Arial" w:eastAsia="Times New Roman" w:hAnsi="Arial" w:cs="Arial"/>
                <w:sz w:val="22"/>
                <w:szCs w:val="22"/>
              </w:rPr>
              <w:t>.</w:t>
            </w:r>
            <w:r w:rsidRPr="003067D7">
              <w:rPr>
                <w:rFonts w:ascii="Arial" w:eastAsia="Times New Roman" w:hAnsi="Arial" w:cs="Arial"/>
                <w:sz w:val="22"/>
                <w:szCs w:val="22"/>
                <w:lang w:val="en-US"/>
              </w:rPr>
              <w:t>9</w:t>
            </w:r>
            <w:r w:rsidRPr="003067D7">
              <w:rPr>
                <w:rFonts w:ascii="Arial" w:eastAsia="Times New Roman" w:hAnsi="Arial" w:cs="Arial"/>
                <w:sz w:val="22"/>
                <w:szCs w:val="22"/>
              </w:rPr>
              <w:t>6</w:t>
            </w:r>
          </w:p>
        </w:tc>
        <w:tc>
          <w:tcPr>
            <w:tcW w:w="1433" w:type="dxa"/>
            <w:tcBorders>
              <w:top w:val="single" w:sz="4" w:space="0" w:color="auto"/>
              <w:bottom w:val="nil"/>
            </w:tcBorders>
          </w:tcPr>
          <w:p w14:paraId="01C65CAE" w14:textId="77777777" w:rsidR="00127075" w:rsidRPr="003067D7" w:rsidRDefault="00127075" w:rsidP="001900C6">
            <w:pPr>
              <w:rPr>
                <w:rFonts w:ascii="Arial" w:eastAsia="Times New Roman" w:hAnsi="Arial" w:cs="Arial"/>
                <w:sz w:val="22"/>
                <w:szCs w:val="22"/>
                <w:highlight w:val="yellow"/>
              </w:rPr>
            </w:pPr>
            <w:r w:rsidRPr="003067D7">
              <w:rPr>
                <w:rFonts w:ascii="Arial" w:eastAsia="Times New Roman" w:hAnsi="Arial" w:cs="Arial"/>
                <w:sz w:val="22"/>
                <w:szCs w:val="22"/>
              </w:rPr>
              <w:t>30.6</w:t>
            </w:r>
            <w:r w:rsidRPr="003067D7">
              <w:rPr>
                <w:rFonts w:ascii="Arial" w:eastAsia="Times New Roman" w:hAnsi="Arial" w:cs="Arial"/>
                <w:sz w:val="22"/>
                <w:szCs w:val="22"/>
                <w:lang w:val="en-US"/>
              </w:rPr>
              <w:t>6</w:t>
            </w:r>
            <w:r w:rsidRPr="003067D7">
              <w:rPr>
                <w:rFonts w:ascii="Arial" w:eastAsia="Times New Roman" w:hAnsi="Arial" w:cs="Arial"/>
                <w:sz w:val="22"/>
                <w:szCs w:val="22"/>
              </w:rPr>
              <w:t>±10.</w:t>
            </w:r>
            <w:r w:rsidRPr="003067D7">
              <w:rPr>
                <w:rFonts w:ascii="Arial" w:eastAsia="Times New Roman" w:hAnsi="Arial" w:cs="Arial"/>
                <w:sz w:val="22"/>
                <w:szCs w:val="22"/>
                <w:lang w:val="en-US"/>
              </w:rPr>
              <w:t>1</w:t>
            </w:r>
            <w:r w:rsidRPr="003067D7">
              <w:rPr>
                <w:rFonts w:ascii="Arial" w:eastAsia="Times New Roman" w:hAnsi="Arial" w:cs="Arial"/>
                <w:sz w:val="22"/>
                <w:szCs w:val="22"/>
              </w:rPr>
              <w:t>7</w:t>
            </w:r>
          </w:p>
        </w:tc>
        <w:tc>
          <w:tcPr>
            <w:tcW w:w="3119" w:type="dxa"/>
            <w:tcBorders>
              <w:top w:val="single" w:sz="4" w:space="0" w:color="auto"/>
              <w:bottom w:val="nil"/>
            </w:tcBorders>
          </w:tcPr>
          <w:p w14:paraId="31DE2B32" w14:textId="77777777" w:rsidR="00127075" w:rsidRPr="003067D7" w:rsidRDefault="00127075" w:rsidP="001900C6">
            <w:pPr>
              <w:rPr>
                <w:rFonts w:ascii="Arial" w:eastAsia="Times New Roman" w:hAnsi="Arial" w:cs="Arial"/>
                <w:sz w:val="22"/>
                <w:szCs w:val="22"/>
                <w:lang w:val="en-US"/>
              </w:rPr>
            </w:pPr>
            <w:r w:rsidRPr="003067D7">
              <w:rPr>
                <w:rFonts w:ascii="Arial" w:eastAsia="Times New Roman" w:hAnsi="Arial" w:cs="Arial"/>
                <w:sz w:val="22"/>
                <w:szCs w:val="22"/>
              </w:rPr>
              <w:t>T=1</w:t>
            </w:r>
            <w:r w:rsidRPr="003067D7">
              <w:rPr>
                <w:rFonts w:ascii="Arial" w:eastAsia="Times New Roman" w:hAnsi="Arial" w:cs="Arial"/>
                <w:sz w:val="22"/>
                <w:szCs w:val="22"/>
                <w:lang w:val="en-US"/>
              </w:rPr>
              <w:t>78</w:t>
            </w:r>
            <w:r w:rsidRPr="003067D7">
              <w:rPr>
                <w:rFonts w:ascii="Arial" w:eastAsia="Times New Roman" w:hAnsi="Arial" w:cs="Arial"/>
                <w:sz w:val="22"/>
                <w:szCs w:val="22"/>
              </w:rPr>
              <w:t>, DF=</w:t>
            </w:r>
            <w:proofErr w:type="gramStart"/>
            <w:r w:rsidRPr="003067D7">
              <w:rPr>
                <w:rFonts w:ascii="Arial" w:eastAsia="Times New Roman" w:hAnsi="Arial" w:cs="Arial"/>
                <w:sz w:val="22"/>
                <w:szCs w:val="22"/>
              </w:rPr>
              <w:t>1132,  p</w:t>
            </w:r>
            <w:proofErr w:type="gramEnd"/>
            <w:r w:rsidRPr="003067D7">
              <w:rPr>
                <w:rFonts w:ascii="Arial" w:eastAsia="Times New Roman" w:hAnsi="Arial" w:cs="Arial"/>
                <w:sz w:val="22"/>
                <w:szCs w:val="22"/>
              </w:rPr>
              <w:t>=.0</w:t>
            </w:r>
            <w:r w:rsidRPr="003067D7">
              <w:rPr>
                <w:rFonts w:ascii="Arial" w:eastAsia="Times New Roman" w:hAnsi="Arial" w:cs="Arial"/>
                <w:sz w:val="22"/>
                <w:szCs w:val="22"/>
                <w:lang w:val="en-US"/>
              </w:rPr>
              <w:t>8</w:t>
            </w:r>
          </w:p>
        </w:tc>
      </w:tr>
      <w:tr w:rsidR="00127075" w:rsidRPr="006733DD" w14:paraId="07EC3246" w14:textId="77777777" w:rsidTr="00004CD6">
        <w:tc>
          <w:tcPr>
            <w:tcW w:w="3376" w:type="dxa"/>
            <w:tcBorders>
              <w:top w:val="nil"/>
              <w:bottom w:val="nil"/>
            </w:tcBorders>
          </w:tcPr>
          <w:p w14:paraId="36850300"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 xml:space="preserve">Years of education </w:t>
            </w:r>
            <w:proofErr w:type="spellStart"/>
            <w:r w:rsidRPr="003067D7">
              <w:rPr>
                <w:rFonts w:ascii="Arial" w:eastAsia="Times New Roman" w:hAnsi="Arial" w:cs="Arial"/>
                <w:sz w:val="22"/>
                <w:szCs w:val="22"/>
              </w:rPr>
              <w:t>mean±SD</w:t>
            </w:r>
            <w:proofErr w:type="spellEnd"/>
          </w:p>
        </w:tc>
        <w:tc>
          <w:tcPr>
            <w:tcW w:w="1428" w:type="dxa"/>
            <w:tcBorders>
              <w:top w:val="nil"/>
              <w:bottom w:val="nil"/>
            </w:tcBorders>
          </w:tcPr>
          <w:p w14:paraId="27D0DD0F" w14:textId="77777777" w:rsidR="00127075" w:rsidRPr="003067D7" w:rsidRDefault="00127075" w:rsidP="001900C6">
            <w:pPr>
              <w:rPr>
                <w:rFonts w:ascii="Arial" w:eastAsia="Times New Roman" w:hAnsi="Arial" w:cs="Arial"/>
                <w:sz w:val="22"/>
                <w:szCs w:val="22"/>
                <w:lang w:val="en-US"/>
              </w:rPr>
            </w:pPr>
            <w:r w:rsidRPr="003067D7">
              <w:rPr>
                <w:rFonts w:ascii="Arial" w:eastAsia="Times New Roman" w:hAnsi="Arial" w:cs="Arial"/>
                <w:sz w:val="22"/>
                <w:szCs w:val="22"/>
              </w:rPr>
              <w:t>12.8</w:t>
            </w:r>
            <w:r w:rsidRPr="003067D7">
              <w:rPr>
                <w:rFonts w:ascii="Arial" w:eastAsia="Times New Roman" w:hAnsi="Arial" w:cs="Arial"/>
                <w:sz w:val="22"/>
                <w:szCs w:val="22"/>
                <w:lang w:val="en-US"/>
              </w:rPr>
              <w:t>6</w:t>
            </w:r>
            <w:r w:rsidRPr="003067D7">
              <w:rPr>
                <w:rFonts w:ascii="Arial" w:eastAsia="Times New Roman" w:hAnsi="Arial" w:cs="Arial"/>
                <w:sz w:val="22"/>
                <w:szCs w:val="22"/>
              </w:rPr>
              <w:t>±</w:t>
            </w:r>
            <w:r w:rsidRPr="003067D7">
              <w:rPr>
                <w:rFonts w:ascii="Arial" w:eastAsia="Times New Roman" w:hAnsi="Arial" w:cs="Arial"/>
                <w:sz w:val="22"/>
                <w:szCs w:val="22"/>
                <w:lang w:val="en-US"/>
              </w:rPr>
              <w:t>4</w:t>
            </w:r>
            <w:r w:rsidRPr="003067D7">
              <w:rPr>
                <w:rFonts w:ascii="Arial" w:eastAsia="Times New Roman" w:hAnsi="Arial" w:cs="Arial"/>
                <w:sz w:val="22"/>
                <w:szCs w:val="22"/>
              </w:rPr>
              <w:t>.</w:t>
            </w:r>
            <w:r w:rsidRPr="003067D7">
              <w:rPr>
                <w:rFonts w:ascii="Arial" w:eastAsia="Times New Roman" w:hAnsi="Arial" w:cs="Arial"/>
                <w:sz w:val="22"/>
                <w:szCs w:val="22"/>
                <w:lang w:val="en-US"/>
              </w:rPr>
              <w:t>02</w:t>
            </w:r>
          </w:p>
        </w:tc>
        <w:tc>
          <w:tcPr>
            <w:tcW w:w="1433" w:type="dxa"/>
            <w:tcBorders>
              <w:top w:val="nil"/>
              <w:bottom w:val="nil"/>
            </w:tcBorders>
          </w:tcPr>
          <w:p w14:paraId="12BD5BEC" w14:textId="77777777" w:rsidR="00127075" w:rsidRPr="003067D7" w:rsidRDefault="00127075" w:rsidP="001900C6">
            <w:pPr>
              <w:rPr>
                <w:rFonts w:ascii="Arial" w:eastAsia="Times New Roman" w:hAnsi="Arial" w:cs="Arial"/>
                <w:sz w:val="22"/>
                <w:szCs w:val="22"/>
                <w:lang w:val="en-US"/>
              </w:rPr>
            </w:pPr>
            <w:r w:rsidRPr="003067D7">
              <w:rPr>
                <w:rFonts w:ascii="Arial" w:eastAsia="Times New Roman" w:hAnsi="Arial" w:cs="Arial"/>
                <w:sz w:val="22"/>
                <w:szCs w:val="22"/>
              </w:rPr>
              <w:t>15.</w:t>
            </w:r>
            <w:r w:rsidRPr="003067D7">
              <w:rPr>
                <w:rFonts w:ascii="Arial" w:eastAsia="Times New Roman" w:hAnsi="Arial" w:cs="Arial"/>
                <w:sz w:val="22"/>
                <w:szCs w:val="22"/>
                <w:lang w:val="en-US"/>
              </w:rPr>
              <w:t>36</w:t>
            </w:r>
            <w:r w:rsidRPr="003067D7">
              <w:rPr>
                <w:rFonts w:ascii="Arial" w:eastAsia="Times New Roman" w:hAnsi="Arial" w:cs="Arial"/>
                <w:sz w:val="22"/>
                <w:szCs w:val="22"/>
              </w:rPr>
              <w:t>±1</w:t>
            </w:r>
            <w:r w:rsidRPr="003067D7">
              <w:rPr>
                <w:rFonts w:ascii="Arial" w:eastAsia="Times New Roman" w:hAnsi="Arial" w:cs="Arial"/>
                <w:sz w:val="22"/>
                <w:szCs w:val="22"/>
                <w:lang w:val="en-US"/>
              </w:rPr>
              <w:t>4</w:t>
            </w:r>
            <w:r w:rsidRPr="003067D7">
              <w:rPr>
                <w:rFonts w:ascii="Arial" w:eastAsia="Times New Roman" w:hAnsi="Arial" w:cs="Arial"/>
                <w:sz w:val="22"/>
                <w:szCs w:val="22"/>
              </w:rPr>
              <w:t>.</w:t>
            </w:r>
            <w:r w:rsidRPr="003067D7">
              <w:rPr>
                <w:rFonts w:ascii="Arial" w:eastAsia="Times New Roman" w:hAnsi="Arial" w:cs="Arial"/>
                <w:sz w:val="22"/>
                <w:szCs w:val="22"/>
                <w:lang w:val="en-US"/>
              </w:rPr>
              <w:t>46</w:t>
            </w:r>
          </w:p>
        </w:tc>
        <w:tc>
          <w:tcPr>
            <w:tcW w:w="3119" w:type="dxa"/>
            <w:tcBorders>
              <w:top w:val="nil"/>
              <w:bottom w:val="nil"/>
            </w:tcBorders>
          </w:tcPr>
          <w:p w14:paraId="057C2D8D" w14:textId="65D676E2"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T=-3.</w:t>
            </w:r>
            <w:r w:rsidRPr="003067D7">
              <w:rPr>
                <w:rFonts w:ascii="Arial" w:eastAsia="Times New Roman" w:hAnsi="Arial" w:cs="Arial"/>
                <w:sz w:val="22"/>
                <w:szCs w:val="22"/>
                <w:lang w:val="en-US"/>
              </w:rPr>
              <w:t>88</w:t>
            </w:r>
            <w:r w:rsidRPr="003067D7">
              <w:rPr>
                <w:rFonts w:ascii="Arial" w:eastAsia="Times New Roman" w:hAnsi="Arial" w:cs="Arial"/>
                <w:sz w:val="22"/>
                <w:szCs w:val="22"/>
              </w:rPr>
              <w:t>, DF=</w:t>
            </w:r>
            <w:proofErr w:type="gramStart"/>
            <w:r w:rsidRPr="003067D7">
              <w:rPr>
                <w:rFonts w:ascii="Arial" w:eastAsia="Times New Roman" w:hAnsi="Arial" w:cs="Arial"/>
                <w:sz w:val="22"/>
                <w:szCs w:val="22"/>
              </w:rPr>
              <w:t>1114,p</w:t>
            </w:r>
            <w:proofErr w:type="gramEnd"/>
            <w:r w:rsidRPr="003067D7">
              <w:rPr>
                <w:rFonts w:ascii="Arial" w:eastAsia="Times New Roman" w:hAnsi="Arial" w:cs="Arial"/>
                <w:sz w:val="22"/>
                <w:szCs w:val="22"/>
              </w:rPr>
              <w:t>&lt;.001</w:t>
            </w:r>
          </w:p>
        </w:tc>
      </w:tr>
      <w:tr w:rsidR="00127075" w:rsidRPr="006733DD" w14:paraId="6799A903" w14:textId="77777777" w:rsidTr="00004CD6">
        <w:tc>
          <w:tcPr>
            <w:tcW w:w="3376" w:type="dxa"/>
            <w:tcBorders>
              <w:top w:val="nil"/>
            </w:tcBorders>
          </w:tcPr>
          <w:p w14:paraId="0B5155D0"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 xml:space="preserve">CTQ total, </w:t>
            </w:r>
            <w:proofErr w:type="spellStart"/>
            <w:r w:rsidRPr="003067D7">
              <w:rPr>
                <w:rFonts w:ascii="Arial" w:eastAsia="Times New Roman" w:hAnsi="Arial" w:cs="Arial"/>
                <w:sz w:val="22"/>
                <w:szCs w:val="22"/>
              </w:rPr>
              <w:t>mean±SD</w:t>
            </w:r>
            <w:proofErr w:type="spellEnd"/>
          </w:p>
        </w:tc>
        <w:tc>
          <w:tcPr>
            <w:tcW w:w="1428" w:type="dxa"/>
            <w:tcBorders>
              <w:top w:val="nil"/>
            </w:tcBorders>
          </w:tcPr>
          <w:p w14:paraId="4A55D0BF" w14:textId="77777777" w:rsidR="00127075" w:rsidRPr="003067D7" w:rsidRDefault="00127075" w:rsidP="001900C6">
            <w:pPr>
              <w:rPr>
                <w:rFonts w:ascii="Arial" w:eastAsia="Times New Roman" w:hAnsi="Arial" w:cs="Arial"/>
                <w:sz w:val="22"/>
                <w:szCs w:val="22"/>
                <w:lang w:val="en-US"/>
              </w:rPr>
            </w:pPr>
            <w:r w:rsidRPr="003067D7">
              <w:rPr>
                <w:rFonts w:ascii="Arial" w:eastAsia="Times New Roman" w:hAnsi="Arial" w:cs="Arial"/>
                <w:sz w:val="22"/>
                <w:szCs w:val="22"/>
              </w:rPr>
              <w:t>41.</w:t>
            </w:r>
            <w:r w:rsidRPr="003067D7">
              <w:rPr>
                <w:rFonts w:ascii="Arial" w:eastAsia="Times New Roman" w:hAnsi="Arial" w:cs="Arial"/>
                <w:sz w:val="22"/>
                <w:szCs w:val="22"/>
                <w:lang w:val="en-US"/>
              </w:rPr>
              <w:t>34</w:t>
            </w:r>
            <w:r w:rsidRPr="003067D7">
              <w:rPr>
                <w:rFonts w:ascii="Arial" w:eastAsia="Times New Roman" w:hAnsi="Arial" w:cs="Arial"/>
                <w:sz w:val="22"/>
                <w:szCs w:val="22"/>
              </w:rPr>
              <w:t>±13.2</w:t>
            </w:r>
            <w:r w:rsidRPr="003067D7">
              <w:rPr>
                <w:rFonts w:ascii="Arial" w:eastAsia="Times New Roman" w:hAnsi="Arial" w:cs="Arial"/>
                <w:sz w:val="22"/>
                <w:szCs w:val="22"/>
                <w:lang w:val="en-US"/>
              </w:rPr>
              <w:t>8</w:t>
            </w:r>
          </w:p>
        </w:tc>
        <w:tc>
          <w:tcPr>
            <w:tcW w:w="1433" w:type="dxa"/>
            <w:tcBorders>
              <w:top w:val="nil"/>
            </w:tcBorders>
          </w:tcPr>
          <w:p w14:paraId="59361477" w14:textId="77777777" w:rsidR="00127075" w:rsidRPr="003067D7" w:rsidRDefault="00127075" w:rsidP="001900C6">
            <w:pPr>
              <w:rPr>
                <w:rFonts w:ascii="Arial" w:eastAsia="Times New Roman" w:hAnsi="Arial" w:cs="Arial"/>
                <w:sz w:val="22"/>
                <w:szCs w:val="22"/>
                <w:lang w:val="en-US"/>
              </w:rPr>
            </w:pPr>
            <w:r w:rsidRPr="003067D7">
              <w:rPr>
                <w:rFonts w:ascii="Arial" w:eastAsia="Times New Roman" w:hAnsi="Arial" w:cs="Arial"/>
                <w:sz w:val="22"/>
                <w:szCs w:val="22"/>
              </w:rPr>
              <w:t>43.73±15.</w:t>
            </w:r>
            <w:r w:rsidRPr="003067D7">
              <w:rPr>
                <w:rFonts w:ascii="Arial" w:eastAsia="Times New Roman" w:hAnsi="Arial" w:cs="Arial"/>
                <w:sz w:val="22"/>
                <w:szCs w:val="22"/>
                <w:lang w:val="en-US"/>
              </w:rPr>
              <w:t>52</w:t>
            </w:r>
          </w:p>
        </w:tc>
        <w:tc>
          <w:tcPr>
            <w:tcW w:w="3119" w:type="dxa"/>
            <w:tcBorders>
              <w:top w:val="nil"/>
            </w:tcBorders>
          </w:tcPr>
          <w:p w14:paraId="0ABBF459" w14:textId="77777777" w:rsidR="00127075" w:rsidRPr="003067D7" w:rsidRDefault="00127075" w:rsidP="001900C6">
            <w:pPr>
              <w:rPr>
                <w:rFonts w:ascii="Arial" w:eastAsia="Times New Roman" w:hAnsi="Arial" w:cs="Arial"/>
                <w:sz w:val="22"/>
                <w:szCs w:val="22"/>
                <w:highlight w:val="yellow"/>
                <w:lang w:val="en-US"/>
              </w:rPr>
            </w:pPr>
            <w:r w:rsidRPr="003067D7">
              <w:rPr>
                <w:rFonts w:ascii="Arial" w:eastAsia="Times New Roman" w:hAnsi="Arial" w:cs="Arial"/>
                <w:sz w:val="22"/>
                <w:szCs w:val="22"/>
              </w:rPr>
              <w:t>T=-</w:t>
            </w:r>
            <w:r w:rsidRPr="003067D7">
              <w:rPr>
                <w:rFonts w:ascii="Arial" w:eastAsia="Times New Roman" w:hAnsi="Arial" w:cs="Arial"/>
                <w:sz w:val="22"/>
                <w:szCs w:val="22"/>
                <w:lang w:val="en-US"/>
              </w:rPr>
              <w:t>2</w:t>
            </w:r>
            <w:r w:rsidRPr="003067D7">
              <w:rPr>
                <w:rFonts w:ascii="Arial" w:eastAsia="Times New Roman" w:hAnsi="Arial" w:cs="Arial"/>
                <w:sz w:val="22"/>
                <w:szCs w:val="22"/>
              </w:rPr>
              <w:t>.</w:t>
            </w:r>
            <w:r w:rsidRPr="003067D7">
              <w:rPr>
                <w:rFonts w:ascii="Arial" w:eastAsia="Times New Roman" w:hAnsi="Arial" w:cs="Arial"/>
                <w:sz w:val="22"/>
                <w:szCs w:val="22"/>
                <w:lang w:val="en-US"/>
              </w:rPr>
              <w:t>55</w:t>
            </w:r>
            <w:r w:rsidRPr="003067D7">
              <w:rPr>
                <w:rFonts w:ascii="Arial" w:eastAsia="Times New Roman" w:hAnsi="Arial" w:cs="Arial"/>
                <w:sz w:val="22"/>
                <w:szCs w:val="22"/>
              </w:rPr>
              <w:t>, DF=</w:t>
            </w:r>
            <w:proofErr w:type="gramStart"/>
            <w:r w:rsidRPr="003067D7">
              <w:rPr>
                <w:rFonts w:ascii="Arial" w:eastAsia="Times New Roman" w:hAnsi="Arial" w:cs="Arial"/>
                <w:sz w:val="22"/>
                <w:szCs w:val="22"/>
              </w:rPr>
              <w:t>1</w:t>
            </w:r>
            <w:r w:rsidRPr="003067D7">
              <w:rPr>
                <w:rFonts w:ascii="Arial" w:eastAsia="Times New Roman" w:hAnsi="Arial" w:cs="Arial"/>
                <w:sz w:val="22"/>
                <w:szCs w:val="22"/>
                <w:lang w:val="en-US"/>
              </w:rPr>
              <w:t>0</w:t>
            </w:r>
            <w:r w:rsidRPr="003067D7">
              <w:rPr>
                <w:rFonts w:ascii="Arial" w:eastAsia="Times New Roman" w:hAnsi="Arial" w:cs="Arial"/>
                <w:sz w:val="22"/>
                <w:szCs w:val="22"/>
              </w:rPr>
              <w:t>03,  p</w:t>
            </w:r>
            <w:proofErr w:type="gramEnd"/>
            <w:r w:rsidRPr="003067D7">
              <w:rPr>
                <w:rFonts w:ascii="Arial" w:eastAsia="Times New Roman" w:hAnsi="Arial" w:cs="Arial"/>
                <w:sz w:val="22"/>
                <w:szCs w:val="22"/>
              </w:rPr>
              <w:t>=.0</w:t>
            </w:r>
            <w:r w:rsidRPr="003067D7">
              <w:rPr>
                <w:rFonts w:ascii="Arial" w:eastAsia="Times New Roman" w:hAnsi="Arial" w:cs="Arial"/>
                <w:sz w:val="22"/>
                <w:szCs w:val="22"/>
                <w:lang w:val="en-US"/>
              </w:rPr>
              <w:t>1</w:t>
            </w:r>
          </w:p>
        </w:tc>
      </w:tr>
      <w:tr w:rsidR="00127075" w:rsidRPr="006733DD" w14:paraId="0A547A7D" w14:textId="77777777" w:rsidTr="00004CD6">
        <w:tc>
          <w:tcPr>
            <w:tcW w:w="3376" w:type="dxa"/>
          </w:tcPr>
          <w:p w14:paraId="0CF5B827"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DSM Diagnosis</w:t>
            </w:r>
          </w:p>
          <w:p w14:paraId="49A65E66"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Schizophrenia, N (%)</w:t>
            </w:r>
          </w:p>
          <w:p w14:paraId="0E804BAB"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Other Psychosis, N (%)</w:t>
            </w:r>
          </w:p>
          <w:p w14:paraId="6AE3A613"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Schizoaffective Disorder, N (%)</w:t>
            </w:r>
          </w:p>
          <w:p w14:paraId="3A6727A1"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Bipolar disorder, N (%)</w:t>
            </w:r>
          </w:p>
          <w:p w14:paraId="226827BA"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Psychotic depression, N (%)</w:t>
            </w:r>
          </w:p>
        </w:tc>
        <w:tc>
          <w:tcPr>
            <w:tcW w:w="1428" w:type="dxa"/>
          </w:tcPr>
          <w:p w14:paraId="10C8D50D" w14:textId="77777777" w:rsidR="00127075" w:rsidRPr="003067D7" w:rsidRDefault="00127075" w:rsidP="001900C6">
            <w:pPr>
              <w:rPr>
                <w:rFonts w:ascii="Arial" w:eastAsia="Times New Roman" w:hAnsi="Arial" w:cs="Arial"/>
                <w:sz w:val="22"/>
                <w:szCs w:val="22"/>
              </w:rPr>
            </w:pPr>
          </w:p>
          <w:p w14:paraId="03A21C55"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253 (4</w:t>
            </w:r>
            <w:r w:rsidRPr="003067D7">
              <w:rPr>
                <w:rFonts w:ascii="Arial" w:eastAsia="Times New Roman" w:hAnsi="Arial" w:cs="Arial"/>
                <w:sz w:val="22"/>
                <w:szCs w:val="22"/>
                <w:lang w:val="en-US"/>
              </w:rPr>
              <w:t>3</w:t>
            </w:r>
            <w:r w:rsidRPr="003067D7">
              <w:rPr>
                <w:rFonts w:ascii="Arial" w:eastAsia="Times New Roman" w:hAnsi="Arial" w:cs="Arial"/>
                <w:sz w:val="22"/>
                <w:szCs w:val="22"/>
              </w:rPr>
              <w:t>.</w:t>
            </w:r>
            <w:r w:rsidRPr="003067D7">
              <w:rPr>
                <w:rFonts w:ascii="Arial" w:eastAsia="Times New Roman" w:hAnsi="Arial" w:cs="Arial"/>
                <w:sz w:val="22"/>
                <w:szCs w:val="22"/>
                <w:lang w:val="en-US"/>
              </w:rPr>
              <w:t>4</w:t>
            </w:r>
            <w:r w:rsidRPr="003067D7">
              <w:rPr>
                <w:rFonts w:ascii="Arial" w:eastAsia="Times New Roman" w:hAnsi="Arial" w:cs="Arial"/>
                <w:sz w:val="22"/>
                <w:szCs w:val="22"/>
              </w:rPr>
              <w:t>)</w:t>
            </w:r>
          </w:p>
          <w:p w14:paraId="7D259CBA"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lang w:val="en-US"/>
              </w:rPr>
              <w:t>150</w:t>
            </w:r>
            <w:r w:rsidRPr="003067D7">
              <w:rPr>
                <w:rFonts w:ascii="Arial" w:eastAsia="Times New Roman" w:hAnsi="Arial" w:cs="Arial"/>
                <w:sz w:val="22"/>
                <w:szCs w:val="22"/>
              </w:rPr>
              <w:t xml:space="preserve"> (</w:t>
            </w:r>
            <w:r w:rsidRPr="003067D7">
              <w:rPr>
                <w:rFonts w:ascii="Arial" w:eastAsia="Times New Roman" w:hAnsi="Arial" w:cs="Arial"/>
                <w:sz w:val="22"/>
                <w:szCs w:val="22"/>
                <w:lang w:val="en-US"/>
              </w:rPr>
              <w:t>25.7</w:t>
            </w:r>
            <w:r w:rsidRPr="003067D7">
              <w:rPr>
                <w:rFonts w:ascii="Arial" w:eastAsia="Times New Roman" w:hAnsi="Arial" w:cs="Arial"/>
                <w:sz w:val="22"/>
                <w:szCs w:val="22"/>
              </w:rPr>
              <w:t>)</w:t>
            </w:r>
          </w:p>
          <w:p w14:paraId="26FA8016"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25 (4.</w:t>
            </w:r>
            <w:r w:rsidRPr="003067D7">
              <w:rPr>
                <w:rFonts w:ascii="Arial" w:eastAsia="Times New Roman" w:hAnsi="Arial" w:cs="Arial"/>
                <w:sz w:val="22"/>
                <w:szCs w:val="22"/>
                <w:lang w:val="en-US"/>
              </w:rPr>
              <w:t>3</w:t>
            </w:r>
            <w:r w:rsidRPr="003067D7">
              <w:rPr>
                <w:rFonts w:ascii="Arial" w:eastAsia="Times New Roman" w:hAnsi="Arial" w:cs="Arial"/>
                <w:sz w:val="22"/>
                <w:szCs w:val="22"/>
              </w:rPr>
              <w:t>)</w:t>
            </w:r>
          </w:p>
          <w:p w14:paraId="731090D9" w14:textId="30C36CCE"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70 (1</w:t>
            </w:r>
            <w:r w:rsidRPr="003067D7">
              <w:rPr>
                <w:rFonts w:ascii="Arial" w:eastAsia="Times New Roman" w:hAnsi="Arial" w:cs="Arial"/>
                <w:sz w:val="22"/>
                <w:szCs w:val="22"/>
                <w:lang w:val="en-US"/>
              </w:rPr>
              <w:t>2.0</w:t>
            </w:r>
            <w:r w:rsidRPr="003067D7">
              <w:rPr>
                <w:rFonts w:ascii="Arial" w:eastAsia="Times New Roman" w:hAnsi="Arial" w:cs="Arial"/>
                <w:sz w:val="22"/>
                <w:szCs w:val="22"/>
              </w:rPr>
              <w:t>)</w:t>
            </w:r>
          </w:p>
          <w:p w14:paraId="5D91D243"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85 (1</w:t>
            </w:r>
            <w:r w:rsidRPr="003067D7">
              <w:rPr>
                <w:rFonts w:ascii="Arial" w:eastAsia="Times New Roman" w:hAnsi="Arial" w:cs="Arial"/>
                <w:sz w:val="22"/>
                <w:szCs w:val="22"/>
                <w:lang w:val="en-US"/>
              </w:rPr>
              <w:t>4.6</w:t>
            </w:r>
            <w:r w:rsidRPr="003067D7">
              <w:rPr>
                <w:rFonts w:ascii="Arial" w:eastAsia="Times New Roman" w:hAnsi="Arial" w:cs="Arial"/>
                <w:sz w:val="22"/>
                <w:szCs w:val="22"/>
              </w:rPr>
              <w:t>)</w:t>
            </w:r>
          </w:p>
        </w:tc>
        <w:tc>
          <w:tcPr>
            <w:tcW w:w="1433" w:type="dxa"/>
          </w:tcPr>
          <w:p w14:paraId="3E3C30E0" w14:textId="77777777" w:rsidR="00127075" w:rsidRPr="003067D7" w:rsidRDefault="00127075" w:rsidP="001900C6">
            <w:pPr>
              <w:rPr>
                <w:rFonts w:ascii="Arial" w:eastAsia="Times New Roman" w:hAnsi="Arial" w:cs="Arial"/>
                <w:sz w:val="22"/>
                <w:szCs w:val="22"/>
              </w:rPr>
            </w:pPr>
          </w:p>
          <w:p w14:paraId="262BE7BB"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234 (4</w:t>
            </w:r>
            <w:r w:rsidRPr="003067D7">
              <w:rPr>
                <w:rFonts w:ascii="Arial" w:eastAsia="Times New Roman" w:hAnsi="Arial" w:cs="Arial"/>
                <w:sz w:val="22"/>
                <w:szCs w:val="22"/>
                <w:lang w:val="en-US"/>
              </w:rPr>
              <w:t>2.5</w:t>
            </w:r>
            <w:r w:rsidRPr="003067D7">
              <w:rPr>
                <w:rFonts w:ascii="Arial" w:eastAsia="Times New Roman" w:hAnsi="Arial" w:cs="Arial"/>
                <w:sz w:val="22"/>
                <w:szCs w:val="22"/>
              </w:rPr>
              <w:t>)</w:t>
            </w:r>
          </w:p>
          <w:p w14:paraId="7D65A90D"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1</w:t>
            </w:r>
            <w:r w:rsidRPr="003067D7">
              <w:rPr>
                <w:rFonts w:ascii="Arial" w:eastAsia="Times New Roman" w:hAnsi="Arial" w:cs="Arial"/>
                <w:sz w:val="22"/>
                <w:szCs w:val="22"/>
                <w:lang w:val="en-US"/>
              </w:rPr>
              <w:t>83</w:t>
            </w:r>
            <w:r w:rsidRPr="003067D7">
              <w:rPr>
                <w:rFonts w:ascii="Arial" w:eastAsia="Times New Roman" w:hAnsi="Arial" w:cs="Arial"/>
                <w:sz w:val="22"/>
                <w:szCs w:val="22"/>
              </w:rPr>
              <w:t xml:space="preserve"> (</w:t>
            </w:r>
            <w:r w:rsidRPr="003067D7">
              <w:rPr>
                <w:rFonts w:ascii="Arial" w:eastAsia="Times New Roman" w:hAnsi="Arial" w:cs="Arial"/>
                <w:sz w:val="22"/>
                <w:szCs w:val="22"/>
                <w:lang w:val="en-US"/>
              </w:rPr>
              <w:t>33.2</w:t>
            </w:r>
            <w:r w:rsidRPr="003067D7">
              <w:rPr>
                <w:rFonts w:ascii="Arial" w:eastAsia="Times New Roman" w:hAnsi="Arial" w:cs="Arial"/>
                <w:sz w:val="22"/>
                <w:szCs w:val="22"/>
              </w:rPr>
              <w:t>)</w:t>
            </w:r>
          </w:p>
          <w:p w14:paraId="401359CC"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22 (</w:t>
            </w:r>
            <w:r w:rsidRPr="003067D7">
              <w:rPr>
                <w:rFonts w:ascii="Arial" w:eastAsia="Times New Roman" w:hAnsi="Arial" w:cs="Arial"/>
                <w:sz w:val="22"/>
                <w:szCs w:val="22"/>
                <w:lang w:val="en-US"/>
              </w:rPr>
              <w:t>4.0</w:t>
            </w:r>
            <w:r w:rsidRPr="003067D7">
              <w:rPr>
                <w:rFonts w:ascii="Arial" w:eastAsia="Times New Roman" w:hAnsi="Arial" w:cs="Arial"/>
                <w:sz w:val="22"/>
                <w:szCs w:val="22"/>
              </w:rPr>
              <w:t>)</w:t>
            </w:r>
          </w:p>
          <w:p w14:paraId="4168CD89" w14:textId="2A9FC802"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60 (1</w:t>
            </w:r>
            <w:r w:rsidRPr="003067D7">
              <w:rPr>
                <w:rFonts w:ascii="Arial" w:eastAsia="Times New Roman" w:hAnsi="Arial" w:cs="Arial"/>
                <w:sz w:val="22"/>
                <w:szCs w:val="22"/>
                <w:lang w:val="en-US"/>
              </w:rPr>
              <w:t>0.9</w:t>
            </w:r>
            <w:r w:rsidRPr="003067D7">
              <w:rPr>
                <w:rFonts w:ascii="Arial" w:eastAsia="Times New Roman" w:hAnsi="Arial" w:cs="Arial"/>
                <w:sz w:val="22"/>
                <w:szCs w:val="22"/>
              </w:rPr>
              <w:t>)</w:t>
            </w:r>
          </w:p>
          <w:p w14:paraId="6CA1E638"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52 (</w:t>
            </w:r>
            <w:r w:rsidRPr="003067D7">
              <w:rPr>
                <w:rFonts w:ascii="Arial" w:eastAsia="Times New Roman" w:hAnsi="Arial" w:cs="Arial"/>
                <w:sz w:val="22"/>
                <w:szCs w:val="22"/>
                <w:lang w:val="en-US"/>
              </w:rPr>
              <w:t>9.4</w:t>
            </w:r>
            <w:r w:rsidRPr="003067D7">
              <w:rPr>
                <w:rFonts w:ascii="Arial" w:eastAsia="Times New Roman" w:hAnsi="Arial" w:cs="Arial"/>
                <w:sz w:val="22"/>
                <w:szCs w:val="22"/>
              </w:rPr>
              <w:t>)</w:t>
            </w:r>
          </w:p>
        </w:tc>
        <w:tc>
          <w:tcPr>
            <w:tcW w:w="3119" w:type="dxa"/>
          </w:tcPr>
          <w:p w14:paraId="1A09F04D" w14:textId="77777777" w:rsidR="00127075" w:rsidRPr="003067D7" w:rsidRDefault="00127075" w:rsidP="001900C6">
            <w:pPr>
              <w:rPr>
                <w:rFonts w:ascii="Arial" w:eastAsia="Times New Roman" w:hAnsi="Arial" w:cs="Arial"/>
                <w:sz w:val="22"/>
                <w:szCs w:val="22"/>
                <w:highlight w:val="yellow"/>
                <w:lang w:val="en-US"/>
              </w:rPr>
            </w:pPr>
            <w:r w:rsidRPr="003067D7">
              <w:rPr>
                <w:rFonts w:ascii="Arial" w:eastAsia="Times New Roman" w:hAnsi="Arial" w:cs="Arial"/>
                <w:sz w:val="22"/>
                <w:szCs w:val="22"/>
              </w:rPr>
              <w:t>X</w:t>
            </w:r>
            <w:r w:rsidRPr="003067D7">
              <w:rPr>
                <w:rFonts w:ascii="Arial" w:eastAsia="Times New Roman" w:hAnsi="Arial" w:cs="Arial"/>
                <w:sz w:val="22"/>
                <w:szCs w:val="22"/>
                <w:vertAlign w:val="superscript"/>
              </w:rPr>
              <w:t>2</w:t>
            </w:r>
            <w:r w:rsidRPr="003067D7">
              <w:rPr>
                <w:rFonts w:ascii="Arial" w:eastAsia="Times New Roman" w:hAnsi="Arial" w:cs="Arial"/>
                <w:sz w:val="22"/>
                <w:szCs w:val="22"/>
              </w:rPr>
              <w:t>=1</w:t>
            </w:r>
            <w:r w:rsidRPr="003067D7">
              <w:rPr>
                <w:rFonts w:ascii="Arial" w:eastAsia="Times New Roman" w:hAnsi="Arial" w:cs="Arial"/>
                <w:sz w:val="22"/>
                <w:szCs w:val="22"/>
                <w:lang w:val="en-US"/>
              </w:rPr>
              <w:t>2</w:t>
            </w:r>
            <w:r w:rsidRPr="003067D7">
              <w:rPr>
                <w:rFonts w:ascii="Arial" w:eastAsia="Times New Roman" w:hAnsi="Arial" w:cs="Arial"/>
                <w:sz w:val="22"/>
                <w:szCs w:val="22"/>
              </w:rPr>
              <w:t>.</w:t>
            </w:r>
            <w:r w:rsidRPr="003067D7">
              <w:rPr>
                <w:rFonts w:ascii="Arial" w:eastAsia="Times New Roman" w:hAnsi="Arial" w:cs="Arial"/>
                <w:sz w:val="22"/>
                <w:szCs w:val="22"/>
                <w:lang w:val="en-US"/>
              </w:rPr>
              <w:t>03</w:t>
            </w:r>
            <w:r w:rsidRPr="003067D7">
              <w:rPr>
                <w:rFonts w:ascii="Arial" w:eastAsia="Times New Roman" w:hAnsi="Arial" w:cs="Arial"/>
                <w:sz w:val="22"/>
                <w:szCs w:val="22"/>
              </w:rPr>
              <w:t>, DF=4, p=.0</w:t>
            </w:r>
            <w:r w:rsidRPr="003067D7">
              <w:rPr>
                <w:rFonts w:ascii="Arial" w:eastAsia="Times New Roman" w:hAnsi="Arial" w:cs="Arial"/>
                <w:sz w:val="22"/>
                <w:szCs w:val="22"/>
                <w:lang w:val="en-US"/>
              </w:rPr>
              <w:t>2</w:t>
            </w:r>
          </w:p>
        </w:tc>
      </w:tr>
      <w:tr w:rsidR="00127075" w:rsidRPr="006733DD" w14:paraId="3A913631" w14:textId="77777777" w:rsidTr="00004CD6">
        <w:tc>
          <w:tcPr>
            <w:tcW w:w="3376" w:type="dxa"/>
          </w:tcPr>
          <w:p w14:paraId="65EBCFF2"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Sex, Males N (%)</w:t>
            </w:r>
          </w:p>
        </w:tc>
        <w:tc>
          <w:tcPr>
            <w:tcW w:w="1428" w:type="dxa"/>
          </w:tcPr>
          <w:p w14:paraId="22955C25"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3</w:t>
            </w:r>
            <w:r w:rsidRPr="003067D7">
              <w:rPr>
                <w:rFonts w:ascii="Arial" w:eastAsia="Times New Roman" w:hAnsi="Arial" w:cs="Arial"/>
                <w:sz w:val="22"/>
                <w:szCs w:val="22"/>
                <w:lang w:val="en-US"/>
              </w:rPr>
              <w:t>69</w:t>
            </w:r>
            <w:r w:rsidRPr="003067D7">
              <w:rPr>
                <w:rFonts w:ascii="Arial" w:eastAsia="Times New Roman" w:hAnsi="Arial" w:cs="Arial"/>
                <w:sz w:val="22"/>
                <w:szCs w:val="22"/>
              </w:rPr>
              <w:t xml:space="preserve"> (6</w:t>
            </w:r>
            <w:r w:rsidRPr="003067D7">
              <w:rPr>
                <w:rFonts w:ascii="Arial" w:eastAsia="Times New Roman" w:hAnsi="Arial" w:cs="Arial"/>
                <w:sz w:val="22"/>
                <w:szCs w:val="22"/>
                <w:lang w:val="en-US"/>
              </w:rPr>
              <w:t>3</w:t>
            </w:r>
            <w:r w:rsidRPr="003067D7">
              <w:rPr>
                <w:rFonts w:ascii="Arial" w:eastAsia="Times New Roman" w:hAnsi="Arial" w:cs="Arial"/>
                <w:sz w:val="22"/>
                <w:szCs w:val="22"/>
              </w:rPr>
              <w:t>.</w:t>
            </w:r>
            <w:r w:rsidRPr="003067D7">
              <w:rPr>
                <w:rFonts w:ascii="Arial" w:eastAsia="Times New Roman" w:hAnsi="Arial" w:cs="Arial"/>
                <w:sz w:val="22"/>
                <w:szCs w:val="22"/>
                <w:lang w:val="en-US"/>
              </w:rPr>
              <w:t>3</w:t>
            </w:r>
            <w:r w:rsidRPr="003067D7">
              <w:rPr>
                <w:rFonts w:ascii="Arial" w:eastAsia="Times New Roman" w:hAnsi="Arial" w:cs="Arial"/>
                <w:sz w:val="22"/>
                <w:szCs w:val="22"/>
              </w:rPr>
              <w:t>)</w:t>
            </w:r>
          </w:p>
        </w:tc>
        <w:tc>
          <w:tcPr>
            <w:tcW w:w="1433" w:type="dxa"/>
          </w:tcPr>
          <w:p w14:paraId="56FCBA20"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3</w:t>
            </w:r>
            <w:r w:rsidRPr="003067D7">
              <w:rPr>
                <w:rFonts w:ascii="Arial" w:eastAsia="Times New Roman" w:hAnsi="Arial" w:cs="Arial"/>
                <w:sz w:val="22"/>
                <w:szCs w:val="22"/>
                <w:lang w:val="en-US"/>
              </w:rPr>
              <w:t>31</w:t>
            </w:r>
            <w:r w:rsidRPr="003067D7">
              <w:rPr>
                <w:rFonts w:ascii="Arial" w:eastAsia="Times New Roman" w:hAnsi="Arial" w:cs="Arial"/>
                <w:sz w:val="22"/>
                <w:szCs w:val="22"/>
              </w:rPr>
              <w:t xml:space="preserve"> (60.</w:t>
            </w:r>
            <w:r w:rsidRPr="003067D7">
              <w:rPr>
                <w:rFonts w:ascii="Arial" w:eastAsia="Times New Roman" w:hAnsi="Arial" w:cs="Arial"/>
                <w:sz w:val="22"/>
                <w:szCs w:val="22"/>
                <w:lang w:val="en-US"/>
              </w:rPr>
              <w:t>1</w:t>
            </w:r>
            <w:r w:rsidRPr="003067D7">
              <w:rPr>
                <w:rFonts w:ascii="Arial" w:eastAsia="Times New Roman" w:hAnsi="Arial" w:cs="Arial"/>
                <w:sz w:val="22"/>
                <w:szCs w:val="22"/>
              </w:rPr>
              <w:t>)</w:t>
            </w:r>
          </w:p>
        </w:tc>
        <w:tc>
          <w:tcPr>
            <w:tcW w:w="3119" w:type="dxa"/>
          </w:tcPr>
          <w:p w14:paraId="387D50CA" w14:textId="77777777" w:rsidR="00127075" w:rsidRPr="003067D7" w:rsidRDefault="00127075" w:rsidP="001900C6">
            <w:pPr>
              <w:rPr>
                <w:rFonts w:ascii="Arial" w:eastAsia="Times New Roman" w:hAnsi="Arial" w:cs="Arial"/>
                <w:sz w:val="22"/>
                <w:szCs w:val="22"/>
                <w:highlight w:val="yellow"/>
                <w:lang w:val="en-US"/>
              </w:rPr>
            </w:pPr>
            <w:r w:rsidRPr="003067D7">
              <w:rPr>
                <w:rFonts w:ascii="Arial" w:eastAsia="Times New Roman" w:hAnsi="Arial" w:cs="Arial"/>
                <w:sz w:val="22"/>
                <w:szCs w:val="22"/>
              </w:rPr>
              <w:t>X</w:t>
            </w:r>
            <w:r w:rsidRPr="003067D7">
              <w:rPr>
                <w:rFonts w:ascii="Arial" w:eastAsia="Times New Roman" w:hAnsi="Arial" w:cs="Arial"/>
                <w:sz w:val="22"/>
                <w:szCs w:val="22"/>
                <w:vertAlign w:val="superscript"/>
              </w:rPr>
              <w:t>2</w:t>
            </w:r>
            <w:r w:rsidRPr="003067D7">
              <w:rPr>
                <w:rFonts w:ascii="Arial" w:eastAsia="Times New Roman" w:hAnsi="Arial" w:cs="Arial"/>
                <w:sz w:val="22"/>
                <w:szCs w:val="22"/>
              </w:rPr>
              <w:t>=</w:t>
            </w:r>
            <w:r w:rsidRPr="003067D7">
              <w:rPr>
                <w:rFonts w:ascii="Arial" w:eastAsia="Times New Roman" w:hAnsi="Arial" w:cs="Arial"/>
                <w:sz w:val="22"/>
                <w:szCs w:val="22"/>
                <w:lang w:val="en-US"/>
              </w:rPr>
              <w:t>1.24</w:t>
            </w:r>
            <w:r w:rsidRPr="003067D7">
              <w:rPr>
                <w:rFonts w:ascii="Arial" w:eastAsia="Times New Roman" w:hAnsi="Arial" w:cs="Arial"/>
                <w:sz w:val="22"/>
                <w:szCs w:val="22"/>
              </w:rPr>
              <w:t>, DF=</w:t>
            </w:r>
            <w:r w:rsidRPr="003067D7">
              <w:rPr>
                <w:rFonts w:ascii="Arial" w:eastAsia="Times New Roman" w:hAnsi="Arial" w:cs="Arial"/>
                <w:sz w:val="22"/>
                <w:szCs w:val="22"/>
                <w:lang w:val="en-US"/>
              </w:rPr>
              <w:t>1</w:t>
            </w:r>
            <w:r w:rsidRPr="003067D7">
              <w:rPr>
                <w:rFonts w:ascii="Arial" w:eastAsia="Times New Roman" w:hAnsi="Arial" w:cs="Arial"/>
                <w:sz w:val="22"/>
                <w:szCs w:val="22"/>
              </w:rPr>
              <w:t>, p=.</w:t>
            </w:r>
            <w:r w:rsidRPr="003067D7">
              <w:rPr>
                <w:rFonts w:ascii="Arial" w:eastAsia="Times New Roman" w:hAnsi="Arial" w:cs="Arial"/>
                <w:sz w:val="22"/>
                <w:szCs w:val="22"/>
                <w:lang w:val="en-US"/>
              </w:rPr>
              <w:t>27</w:t>
            </w:r>
          </w:p>
        </w:tc>
      </w:tr>
      <w:tr w:rsidR="00127075" w:rsidRPr="006733DD" w14:paraId="15C32575" w14:textId="77777777" w:rsidTr="00004CD6">
        <w:trPr>
          <w:trHeight w:val="1266"/>
        </w:trPr>
        <w:tc>
          <w:tcPr>
            <w:tcW w:w="3376" w:type="dxa"/>
          </w:tcPr>
          <w:p w14:paraId="6FD8C359"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 xml:space="preserve">    Antidepressants Yes (%)</w:t>
            </w:r>
          </w:p>
          <w:p w14:paraId="69CB2D75"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 xml:space="preserve">    Antipsychotics Yes (%)</w:t>
            </w:r>
          </w:p>
          <w:p w14:paraId="329BD2B9"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 xml:space="preserve">    Mood stabilizers Yes (%)</w:t>
            </w:r>
          </w:p>
          <w:p w14:paraId="1EEFC84B"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 xml:space="preserve">    Benzodiazepine Yes (%)</w:t>
            </w:r>
          </w:p>
        </w:tc>
        <w:tc>
          <w:tcPr>
            <w:tcW w:w="1428" w:type="dxa"/>
          </w:tcPr>
          <w:p w14:paraId="6FE3AADA"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129 (</w:t>
            </w:r>
            <w:r w:rsidRPr="003067D7">
              <w:rPr>
                <w:rFonts w:ascii="Arial" w:eastAsia="Times New Roman" w:hAnsi="Arial" w:cs="Arial"/>
                <w:sz w:val="22"/>
                <w:szCs w:val="22"/>
                <w:lang w:val="en-US"/>
              </w:rPr>
              <w:t>22.1</w:t>
            </w:r>
            <w:r w:rsidRPr="003067D7">
              <w:rPr>
                <w:rFonts w:ascii="Arial" w:eastAsia="Times New Roman" w:hAnsi="Arial" w:cs="Arial"/>
                <w:sz w:val="22"/>
                <w:szCs w:val="22"/>
              </w:rPr>
              <w:t>)</w:t>
            </w:r>
          </w:p>
          <w:p w14:paraId="0C1E6396"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lang w:val="en-US"/>
              </w:rPr>
              <w:t>444</w:t>
            </w:r>
            <w:r w:rsidRPr="003067D7">
              <w:rPr>
                <w:rFonts w:ascii="Arial" w:eastAsia="Times New Roman" w:hAnsi="Arial" w:cs="Arial"/>
                <w:sz w:val="22"/>
                <w:szCs w:val="22"/>
              </w:rPr>
              <w:t xml:space="preserve"> (</w:t>
            </w:r>
            <w:r w:rsidRPr="003067D7">
              <w:rPr>
                <w:rFonts w:ascii="Arial" w:eastAsia="Times New Roman" w:hAnsi="Arial" w:cs="Arial"/>
                <w:sz w:val="22"/>
                <w:szCs w:val="22"/>
                <w:lang w:val="en-US"/>
              </w:rPr>
              <w:t>76.2</w:t>
            </w:r>
            <w:r w:rsidRPr="003067D7">
              <w:rPr>
                <w:rFonts w:ascii="Arial" w:eastAsia="Times New Roman" w:hAnsi="Arial" w:cs="Arial"/>
                <w:sz w:val="22"/>
                <w:szCs w:val="22"/>
              </w:rPr>
              <w:t>)</w:t>
            </w:r>
          </w:p>
          <w:p w14:paraId="04DF24AC"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lang w:val="en-US"/>
              </w:rPr>
              <w:t>77</w:t>
            </w:r>
            <w:r w:rsidRPr="003067D7">
              <w:rPr>
                <w:rFonts w:ascii="Arial" w:eastAsia="Times New Roman" w:hAnsi="Arial" w:cs="Arial"/>
                <w:sz w:val="22"/>
                <w:szCs w:val="22"/>
              </w:rPr>
              <w:t xml:space="preserve"> (</w:t>
            </w:r>
            <w:r w:rsidRPr="003067D7">
              <w:rPr>
                <w:rFonts w:ascii="Arial" w:eastAsia="Times New Roman" w:hAnsi="Arial" w:cs="Arial"/>
                <w:sz w:val="22"/>
                <w:szCs w:val="22"/>
                <w:lang w:val="en-US"/>
              </w:rPr>
              <w:t>13.2</w:t>
            </w:r>
            <w:r w:rsidRPr="003067D7">
              <w:rPr>
                <w:rFonts w:ascii="Arial" w:eastAsia="Times New Roman" w:hAnsi="Arial" w:cs="Arial"/>
                <w:sz w:val="22"/>
                <w:szCs w:val="22"/>
              </w:rPr>
              <w:t>)</w:t>
            </w:r>
          </w:p>
          <w:p w14:paraId="7F8E9048" w14:textId="77777777" w:rsidR="00127075" w:rsidRPr="003067D7" w:rsidRDefault="00127075" w:rsidP="001900C6">
            <w:pPr>
              <w:rPr>
                <w:rFonts w:ascii="Arial" w:eastAsia="Times New Roman" w:hAnsi="Arial" w:cs="Arial"/>
                <w:sz w:val="22"/>
                <w:szCs w:val="22"/>
                <w:highlight w:val="yellow"/>
              </w:rPr>
            </w:pPr>
            <w:r w:rsidRPr="003067D7">
              <w:rPr>
                <w:rFonts w:ascii="Arial" w:eastAsia="Times New Roman" w:hAnsi="Arial" w:cs="Arial"/>
                <w:sz w:val="22"/>
                <w:szCs w:val="22"/>
                <w:lang w:val="en-US"/>
              </w:rPr>
              <w:t>220</w:t>
            </w:r>
            <w:r w:rsidRPr="003067D7">
              <w:rPr>
                <w:rFonts w:ascii="Arial" w:eastAsia="Times New Roman" w:hAnsi="Arial" w:cs="Arial"/>
                <w:sz w:val="22"/>
                <w:szCs w:val="22"/>
              </w:rPr>
              <w:t xml:space="preserve"> (</w:t>
            </w:r>
            <w:r w:rsidRPr="003067D7">
              <w:rPr>
                <w:rFonts w:ascii="Arial" w:eastAsia="Times New Roman" w:hAnsi="Arial" w:cs="Arial"/>
                <w:sz w:val="22"/>
                <w:szCs w:val="22"/>
                <w:lang w:val="en-US"/>
              </w:rPr>
              <w:t>37.7</w:t>
            </w:r>
            <w:r w:rsidRPr="003067D7">
              <w:rPr>
                <w:rFonts w:ascii="Arial" w:eastAsia="Times New Roman" w:hAnsi="Arial" w:cs="Arial"/>
                <w:sz w:val="22"/>
                <w:szCs w:val="22"/>
              </w:rPr>
              <w:t>)</w:t>
            </w:r>
          </w:p>
        </w:tc>
        <w:tc>
          <w:tcPr>
            <w:tcW w:w="1433" w:type="dxa"/>
          </w:tcPr>
          <w:p w14:paraId="1B420408"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rPr>
              <w:t>85 (</w:t>
            </w:r>
            <w:r w:rsidRPr="003067D7">
              <w:rPr>
                <w:rFonts w:ascii="Arial" w:eastAsia="Times New Roman" w:hAnsi="Arial" w:cs="Arial"/>
                <w:sz w:val="22"/>
                <w:szCs w:val="22"/>
                <w:lang w:val="en-US"/>
              </w:rPr>
              <w:t>15.4</w:t>
            </w:r>
            <w:r w:rsidRPr="003067D7">
              <w:rPr>
                <w:rFonts w:ascii="Arial" w:eastAsia="Times New Roman" w:hAnsi="Arial" w:cs="Arial"/>
                <w:sz w:val="22"/>
                <w:szCs w:val="22"/>
              </w:rPr>
              <w:t>)</w:t>
            </w:r>
          </w:p>
          <w:p w14:paraId="4EA173B5"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lang w:val="en-US"/>
              </w:rPr>
              <w:t>452</w:t>
            </w:r>
            <w:r w:rsidRPr="003067D7">
              <w:rPr>
                <w:rFonts w:ascii="Arial" w:eastAsia="Times New Roman" w:hAnsi="Arial" w:cs="Arial"/>
                <w:sz w:val="22"/>
                <w:szCs w:val="22"/>
              </w:rPr>
              <w:t xml:space="preserve"> (</w:t>
            </w:r>
            <w:r w:rsidRPr="003067D7">
              <w:rPr>
                <w:rFonts w:ascii="Arial" w:eastAsia="Times New Roman" w:hAnsi="Arial" w:cs="Arial"/>
                <w:sz w:val="22"/>
                <w:szCs w:val="22"/>
                <w:lang w:val="en-US"/>
              </w:rPr>
              <w:t>82.0</w:t>
            </w:r>
            <w:r w:rsidRPr="003067D7">
              <w:rPr>
                <w:rFonts w:ascii="Arial" w:eastAsia="Times New Roman" w:hAnsi="Arial" w:cs="Arial"/>
                <w:sz w:val="22"/>
                <w:szCs w:val="22"/>
              </w:rPr>
              <w:t>)</w:t>
            </w:r>
          </w:p>
          <w:p w14:paraId="22E0C790" w14:textId="77777777" w:rsidR="00127075" w:rsidRPr="003067D7" w:rsidRDefault="00127075" w:rsidP="001900C6">
            <w:pPr>
              <w:rPr>
                <w:rFonts w:ascii="Arial" w:eastAsia="Times New Roman" w:hAnsi="Arial" w:cs="Arial"/>
                <w:sz w:val="22"/>
                <w:szCs w:val="22"/>
              </w:rPr>
            </w:pPr>
            <w:r w:rsidRPr="003067D7">
              <w:rPr>
                <w:rFonts w:ascii="Arial" w:eastAsia="Times New Roman" w:hAnsi="Arial" w:cs="Arial"/>
                <w:sz w:val="22"/>
                <w:szCs w:val="22"/>
                <w:lang w:val="en-US"/>
              </w:rPr>
              <w:t>80</w:t>
            </w:r>
            <w:r w:rsidRPr="003067D7">
              <w:rPr>
                <w:rFonts w:ascii="Arial" w:eastAsia="Times New Roman" w:hAnsi="Arial" w:cs="Arial"/>
                <w:sz w:val="22"/>
                <w:szCs w:val="22"/>
              </w:rPr>
              <w:t xml:space="preserve"> (</w:t>
            </w:r>
            <w:r w:rsidRPr="003067D7">
              <w:rPr>
                <w:rFonts w:ascii="Arial" w:eastAsia="Times New Roman" w:hAnsi="Arial" w:cs="Arial"/>
                <w:sz w:val="22"/>
                <w:szCs w:val="22"/>
                <w:lang w:val="en-US"/>
              </w:rPr>
              <w:t>14.5</w:t>
            </w:r>
            <w:r w:rsidRPr="003067D7">
              <w:rPr>
                <w:rFonts w:ascii="Arial" w:eastAsia="Times New Roman" w:hAnsi="Arial" w:cs="Arial"/>
                <w:sz w:val="22"/>
                <w:szCs w:val="22"/>
              </w:rPr>
              <w:t>)</w:t>
            </w:r>
          </w:p>
          <w:p w14:paraId="2454ACDE" w14:textId="77777777" w:rsidR="00127075" w:rsidRPr="003067D7" w:rsidRDefault="00127075" w:rsidP="001900C6">
            <w:pPr>
              <w:rPr>
                <w:rFonts w:ascii="Arial" w:eastAsia="Times New Roman" w:hAnsi="Arial" w:cs="Arial"/>
                <w:sz w:val="22"/>
                <w:szCs w:val="22"/>
                <w:highlight w:val="yellow"/>
              </w:rPr>
            </w:pPr>
            <w:r w:rsidRPr="003067D7">
              <w:rPr>
                <w:rFonts w:ascii="Arial" w:eastAsia="Times New Roman" w:hAnsi="Arial" w:cs="Arial"/>
                <w:sz w:val="22"/>
                <w:szCs w:val="22"/>
                <w:lang w:val="en-US"/>
              </w:rPr>
              <w:t>200</w:t>
            </w:r>
            <w:r w:rsidRPr="003067D7">
              <w:rPr>
                <w:rFonts w:ascii="Arial" w:eastAsia="Times New Roman" w:hAnsi="Arial" w:cs="Arial"/>
                <w:sz w:val="22"/>
                <w:szCs w:val="22"/>
              </w:rPr>
              <w:t xml:space="preserve"> (</w:t>
            </w:r>
            <w:r w:rsidRPr="003067D7">
              <w:rPr>
                <w:rFonts w:ascii="Arial" w:eastAsia="Times New Roman" w:hAnsi="Arial" w:cs="Arial"/>
                <w:sz w:val="22"/>
                <w:szCs w:val="22"/>
                <w:lang w:val="en-US"/>
              </w:rPr>
              <w:t>36.3</w:t>
            </w:r>
            <w:r w:rsidRPr="003067D7">
              <w:rPr>
                <w:rFonts w:ascii="Arial" w:eastAsia="Times New Roman" w:hAnsi="Arial" w:cs="Arial"/>
                <w:sz w:val="22"/>
                <w:szCs w:val="22"/>
              </w:rPr>
              <w:t>)</w:t>
            </w:r>
          </w:p>
        </w:tc>
        <w:tc>
          <w:tcPr>
            <w:tcW w:w="3119" w:type="dxa"/>
          </w:tcPr>
          <w:p w14:paraId="5F78740C" w14:textId="77777777" w:rsidR="00127075" w:rsidRPr="003067D7" w:rsidRDefault="00127075" w:rsidP="001900C6">
            <w:pPr>
              <w:rPr>
                <w:rFonts w:ascii="Arial" w:eastAsia="Times New Roman" w:hAnsi="Arial" w:cs="Arial"/>
                <w:sz w:val="22"/>
                <w:szCs w:val="22"/>
                <w:lang w:val="en-US"/>
              </w:rPr>
            </w:pPr>
            <w:r w:rsidRPr="003067D7">
              <w:rPr>
                <w:rFonts w:ascii="Arial" w:eastAsia="Times New Roman" w:hAnsi="Arial" w:cs="Arial"/>
                <w:sz w:val="22"/>
                <w:szCs w:val="22"/>
              </w:rPr>
              <w:t>X</w:t>
            </w:r>
            <w:r w:rsidRPr="003067D7">
              <w:rPr>
                <w:rFonts w:ascii="Arial" w:eastAsia="Times New Roman" w:hAnsi="Arial" w:cs="Arial"/>
                <w:sz w:val="22"/>
                <w:szCs w:val="22"/>
                <w:vertAlign w:val="superscript"/>
              </w:rPr>
              <w:t>2</w:t>
            </w:r>
            <w:r w:rsidRPr="003067D7">
              <w:rPr>
                <w:rFonts w:ascii="Arial" w:eastAsia="Times New Roman" w:hAnsi="Arial" w:cs="Arial"/>
                <w:sz w:val="22"/>
                <w:szCs w:val="22"/>
              </w:rPr>
              <w:t>=</w:t>
            </w:r>
            <w:r w:rsidRPr="003067D7">
              <w:rPr>
                <w:rFonts w:ascii="Arial" w:eastAsia="Times New Roman" w:hAnsi="Arial" w:cs="Arial"/>
                <w:sz w:val="22"/>
                <w:szCs w:val="22"/>
                <w:lang w:val="en-US"/>
              </w:rPr>
              <w:t>7.98</w:t>
            </w:r>
            <w:r w:rsidRPr="003067D7">
              <w:rPr>
                <w:rFonts w:ascii="Arial" w:eastAsia="Times New Roman" w:hAnsi="Arial" w:cs="Arial"/>
                <w:sz w:val="22"/>
                <w:szCs w:val="22"/>
              </w:rPr>
              <w:t>, DF=1, p=.0</w:t>
            </w:r>
            <w:r w:rsidRPr="003067D7">
              <w:rPr>
                <w:rFonts w:ascii="Arial" w:eastAsia="Times New Roman" w:hAnsi="Arial" w:cs="Arial"/>
                <w:sz w:val="22"/>
                <w:szCs w:val="22"/>
                <w:lang w:val="en-US"/>
              </w:rPr>
              <w:t>1</w:t>
            </w:r>
          </w:p>
          <w:p w14:paraId="2B08E16E" w14:textId="77777777" w:rsidR="00127075" w:rsidRPr="003067D7" w:rsidRDefault="00127075" w:rsidP="001900C6">
            <w:pPr>
              <w:rPr>
                <w:rFonts w:ascii="Arial" w:eastAsia="Times New Roman" w:hAnsi="Arial" w:cs="Arial"/>
                <w:sz w:val="22"/>
                <w:szCs w:val="22"/>
                <w:lang w:val="en-US"/>
              </w:rPr>
            </w:pPr>
            <w:r w:rsidRPr="003067D7">
              <w:rPr>
                <w:rFonts w:ascii="Arial" w:eastAsia="Times New Roman" w:hAnsi="Arial" w:cs="Arial"/>
                <w:sz w:val="22"/>
                <w:szCs w:val="22"/>
              </w:rPr>
              <w:t>X</w:t>
            </w:r>
            <w:r w:rsidRPr="003067D7">
              <w:rPr>
                <w:rFonts w:ascii="Arial" w:eastAsia="Times New Roman" w:hAnsi="Arial" w:cs="Arial"/>
                <w:sz w:val="22"/>
                <w:szCs w:val="22"/>
                <w:vertAlign w:val="superscript"/>
              </w:rPr>
              <w:t>2</w:t>
            </w:r>
            <w:r w:rsidRPr="003067D7">
              <w:rPr>
                <w:rFonts w:ascii="Arial" w:eastAsia="Times New Roman" w:hAnsi="Arial" w:cs="Arial"/>
                <w:sz w:val="22"/>
                <w:szCs w:val="22"/>
              </w:rPr>
              <w:t>=</w:t>
            </w:r>
            <w:r w:rsidRPr="003067D7">
              <w:rPr>
                <w:rFonts w:ascii="Arial" w:eastAsia="Times New Roman" w:hAnsi="Arial" w:cs="Arial"/>
                <w:sz w:val="22"/>
                <w:szCs w:val="22"/>
                <w:lang w:val="en-US"/>
              </w:rPr>
              <w:t>1.74</w:t>
            </w:r>
            <w:r w:rsidRPr="003067D7">
              <w:rPr>
                <w:rFonts w:ascii="Arial" w:eastAsia="Times New Roman" w:hAnsi="Arial" w:cs="Arial"/>
                <w:sz w:val="22"/>
                <w:szCs w:val="22"/>
              </w:rPr>
              <w:t>, DF=1, p=.</w:t>
            </w:r>
            <w:r w:rsidRPr="003067D7">
              <w:rPr>
                <w:rFonts w:ascii="Arial" w:eastAsia="Times New Roman" w:hAnsi="Arial" w:cs="Arial"/>
                <w:sz w:val="22"/>
                <w:szCs w:val="22"/>
                <w:lang w:val="en-US"/>
              </w:rPr>
              <w:t>19</w:t>
            </w:r>
          </w:p>
          <w:p w14:paraId="0EBCF01D" w14:textId="77777777" w:rsidR="00127075" w:rsidRPr="003067D7" w:rsidRDefault="00127075" w:rsidP="001900C6">
            <w:pPr>
              <w:rPr>
                <w:rFonts w:ascii="Arial" w:eastAsia="Times New Roman" w:hAnsi="Arial" w:cs="Arial"/>
                <w:sz w:val="22"/>
                <w:szCs w:val="22"/>
                <w:lang w:val="en-US"/>
              </w:rPr>
            </w:pPr>
            <w:r w:rsidRPr="003067D7">
              <w:rPr>
                <w:rFonts w:ascii="Arial" w:eastAsia="Times New Roman" w:hAnsi="Arial" w:cs="Arial"/>
                <w:sz w:val="22"/>
                <w:szCs w:val="22"/>
              </w:rPr>
              <w:t>X</w:t>
            </w:r>
            <w:r w:rsidRPr="003067D7">
              <w:rPr>
                <w:rFonts w:ascii="Arial" w:eastAsia="Times New Roman" w:hAnsi="Arial" w:cs="Arial"/>
                <w:sz w:val="22"/>
                <w:szCs w:val="22"/>
                <w:vertAlign w:val="superscript"/>
              </w:rPr>
              <w:t>2</w:t>
            </w:r>
            <w:r w:rsidRPr="003067D7">
              <w:rPr>
                <w:rFonts w:ascii="Arial" w:eastAsia="Times New Roman" w:hAnsi="Arial" w:cs="Arial"/>
                <w:sz w:val="22"/>
                <w:szCs w:val="22"/>
              </w:rPr>
              <w:t>=.1</w:t>
            </w:r>
            <w:r w:rsidRPr="003067D7">
              <w:rPr>
                <w:rFonts w:ascii="Arial" w:eastAsia="Times New Roman" w:hAnsi="Arial" w:cs="Arial"/>
                <w:sz w:val="22"/>
                <w:szCs w:val="22"/>
                <w:lang w:val="en-US"/>
              </w:rPr>
              <w:t>3</w:t>
            </w:r>
            <w:r w:rsidRPr="003067D7">
              <w:rPr>
                <w:rFonts w:ascii="Arial" w:eastAsia="Times New Roman" w:hAnsi="Arial" w:cs="Arial"/>
                <w:sz w:val="22"/>
                <w:szCs w:val="22"/>
              </w:rPr>
              <w:t>, DF=1, p=.7</w:t>
            </w:r>
            <w:r w:rsidRPr="003067D7">
              <w:rPr>
                <w:rFonts w:ascii="Arial" w:eastAsia="Times New Roman" w:hAnsi="Arial" w:cs="Arial"/>
                <w:sz w:val="22"/>
                <w:szCs w:val="22"/>
                <w:lang w:val="en-US"/>
              </w:rPr>
              <w:t>3</w:t>
            </w:r>
          </w:p>
          <w:p w14:paraId="01543007" w14:textId="77777777" w:rsidR="00127075" w:rsidRPr="003067D7" w:rsidRDefault="00127075" w:rsidP="001900C6">
            <w:pPr>
              <w:rPr>
                <w:rFonts w:ascii="Arial" w:eastAsia="Times New Roman" w:hAnsi="Arial" w:cs="Arial"/>
                <w:sz w:val="22"/>
                <w:szCs w:val="22"/>
                <w:highlight w:val="yellow"/>
                <w:lang w:val="en-US"/>
              </w:rPr>
            </w:pPr>
            <w:r w:rsidRPr="003067D7">
              <w:rPr>
                <w:rFonts w:ascii="Arial" w:eastAsia="Times New Roman" w:hAnsi="Arial" w:cs="Arial"/>
                <w:sz w:val="22"/>
                <w:szCs w:val="22"/>
              </w:rPr>
              <w:t>X</w:t>
            </w:r>
            <w:r w:rsidRPr="003067D7">
              <w:rPr>
                <w:rFonts w:ascii="Arial" w:eastAsia="Times New Roman" w:hAnsi="Arial" w:cs="Arial"/>
                <w:sz w:val="22"/>
                <w:szCs w:val="22"/>
                <w:vertAlign w:val="superscript"/>
              </w:rPr>
              <w:t>2</w:t>
            </w:r>
            <w:r w:rsidRPr="003067D7">
              <w:rPr>
                <w:rFonts w:ascii="Arial" w:eastAsia="Times New Roman" w:hAnsi="Arial" w:cs="Arial"/>
                <w:sz w:val="22"/>
                <w:szCs w:val="22"/>
              </w:rPr>
              <w:t>=1.</w:t>
            </w:r>
            <w:r w:rsidRPr="003067D7">
              <w:rPr>
                <w:rFonts w:ascii="Arial" w:eastAsia="Times New Roman" w:hAnsi="Arial" w:cs="Arial"/>
                <w:sz w:val="22"/>
                <w:szCs w:val="22"/>
                <w:lang w:val="en-US"/>
              </w:rPr>
              <w:t>18</w:t>
            </w:r>
            <w:r w:rsidRPr="003067D7">
              <w:rPr>
                <w:rFonts w:ascii="Arial" w:eastAsia="Times New Roman" w:hAnsi="Arial" w:cs="Arial"/>
                <w:sz w:val="22"/>
                <w:szCs w:val="22"/>
              </w:rPr>
              <w:t>, DF=1, p=.</w:t>
            </w:r>
            <w:r w:rsidRPr="003067D7">
              <w:rPr>
                <w:rFonts w:ascii="Arial" w:eastAsia="Times New Roman" w:hAnsi="Arial" w:cs="Arial"/>
                <w:sz w:val="22"/>
                <w:szCs w:val="22"/>
                <w:lang w:val="en-US"/>
              </w:rPr>
              <w:t>28</w:t>
            </w:r>
          </w:p>
        </w:tc>
      </w:tr>
    </w:tbl>
    <w:p w14:paraId="6FE8173C" w14:textId="3719D9F9" w:rsidR="00127075" w:rsidRPr="003067D7" w:rsidRDefault="00127075" w:rsidP="00127075">
      <w:pPr>
        <w:jc w:val="both"/>
        <w:rPr>
          <w:rFonts w:ascii="Arial" w:hAnsi="Arial" w:cs="Arial"/>
          <w:sz w:val="22"/>
          <w:szCs w:val="22"/>
        </w:rPr>
      </w:pPr>
      <w:r w:rsidRPr="003067D7">
        <w:rPr>
          <w:rFonts w:ascii="Arial" w:hAnsi="Arial" w:cs="Arial"/>
          <w:sz w:val="22"/>
          <w:szCs w:val="22"/>
          <w:lang w:val="en-US"/>
        </w:rPr>
        <w:t xml:space="preserve">517 </w:t>
      </w:r>
      <w:r w:rsidRPr="003067D7">
        <w:rPr>
          <w:rFonts w:ascii="Arial" w:hAnsi="Arial" w:cs="Arial"/>
          <w:sz w:val="22"/>
          <w:szCs w:val="22"/>
        </w:rPr>
        <w:t>of the 5</w:t>
      </w:r>
      <w:r w:rsidRPr="003067D7">
        <w:rPr>
          <w:rFonts w:ascii="Arial" w:hAnsi="Arial" w:cs="Arial"/>
          <w:sz w:val="22"/>
          <w:szCs w:val="22"/>
          <w:lang w:val="en-US"/>
        </w:rPr>
        <w:t>83</w:t>
      </w:r>
      <w:r w:rsidRPr="003067D7">
        <w:rPr>
          <w:rFonts w:ascii="Arial" w:hAnsi="Arial" w:cs="Arial"/>
          <w:sz w:val="22"/>
          <w:szCs w:val="22"/>
        </w:rPr>
        <w:t xml:space="preserve"> patients included in the study had data on antipsychotic medication, mood stabilizers and benzodiazepine. 5</w:t>
      </w:r>
      <w:r w:rsidRPr="003067D7">
        <w:rPr>
          <w:rFonts w:ascii="Arial" w:hAnsi="Arial" w:cs="Arial"/>
          <w:sz w:val="22"/>
          <w:szCs w:val="22"/>
          <w:lang w:val="en-US"/>
        </w:rPr>
        <w:t>10</w:t>
      </w:r>
      <w:r w:rsidRPr="003067D7">
        <w:rPr>
          <w:rFonts w:ascii="Arial" w:hAnsi="Arial" w:cs="Arial"/>
          <w:sz w:val="22"/>
          <w:szCs w:val="22"/>
        </w:rPr>
        <w:t xml:space="preserve"> of the </w:t>
      </w:r>
      <w:r w:rsidRPr="003067D7">
        <w:rPr>
          <w:rFonts w:ascii="Arial" w:hAnsi="Arial" w:cs="Arial"/>
          <w:sz w:val="22"/>
          <w:szCs w:val="22"/>
          <w:lang w:val="en-US"/>
        </w:rPr>
        <w:t>551</w:t>
      </w:r>
      <w:r w:rsidRPr="003067D7">
        <w:rPr>
          <w:rFonts w:ascii="Arial" w:hAnsi="Arial" w:cs="Arial"/>
          <w:sz w:val="22"/>
          <w:szCs w:val="22"/>
        </w:rPr>
        <w:t xml:space="preserve"> patients not included in the study had data on antipsychotics, mood stabilizers and benzodiazepine. All patients included had data on antidepressants and </w:t>
      </w:r>
      <w:r w:rsidRPr="003067D7">
        <w:rPr>
          <w:rFonts w:ascii="Arial" w:hAnsi="Arial" w:cs="Arial"/>
          <w:sz w:val="22"/>
          <w:szCs w:val="22"/>
          <w:lang w:val="en-US"/>
        </w:rPr>
        <w:t>547</w:t>
      </w:r>
      <w:r w:rsidRPr="003067D7">
        <w:rPr>
          <w:rFonts w:ascii="Arial" w:hAnsi="Arial" w:cs="Arial"/>
          <w:sz w:val="22"/>
          <w:szCs w:val="22"/>
        </w:rPr>
        <w:t xml:space="preserve"> of </w:t>
      </w:r>
      <w:r w:rsidRPr="003067D7">
        <w:rPr>
          <w:rFonts w:ascii="Arial" w:hAnsi="Arial" w:cs="Arial"/>
          <w:sz w:val="22"/>
          <w:szCs w:val="22"/>
          <w:lang w:val="en-US"/>
        </w:rPr>
        <w:t>551</w:t>
      </w:r>
      <w:r w:rsidRPr="003067D7">
        <w:rPr>
          <w:rFonts w:ascii="Arial" w:hAnsi="Arial" w:cs="Arial"/>
          <w:sz w:val="22"/>
          <w:szCs w:val="22"/>
        </w:rPr>
        <w:t xml:space="preserve"> of the non-included patients had data available on antidepressants. </w:t>
      </w:r>
    </w:p>
    <w:p w14:paraId="35D03A0E" w14:textId="77777777" w:rsidR="00127075" w:rsidRDefault="00127075" w:rsidP="00127075">
      <w:pPr>
        <w:rPr>
          <w:rFonts w:ascii="Times New Roman" w:hAnsi="Times New Roman" w:cs="Times New Roman"/>
        </w:rPr>
      </w:pPr>
    </w:p>
    <w:p w14:paraId="2218E26A" w14:textId="77777777" w:rsidR="00A14719" w:rsidRPr="00AF5CDC" w:rsidRDefault="00A14719" w:rsidP="00621F84">
      <w:pPr>
        <w:spacing w:line="360" w:lineRule="auto"/>
        <w:rPr>
          <w:rFonts w:cstheme="minorHAnsi"/>
          <w:b/>
          <w:bCs/>
        </w:rPr>
      </w:pPr>
    </w:p>
    <w:p w14:paraId="785D8274" w14:textId="0E670E15" w:rsidR="00A14719" w:rsidRPr="003067D7" w:rsidRDefault="00127075" w:rsidP="00621F84">
      <w:pPr>
        <w:spacing w:line="360" w:lineRule="auto"/>
        <w:rPr>
          <w:rFonts w:ascii="Arial" w:hAnsi="Arial" w:cs="Arial"/>
          <w:b/>
          <w:bCs/>
        </w:rPr>
      </w:pPr>
      <w:r w:rsidRPr="003067D7">
        <w:rPr>
          <w:rFonts w:ascii="Arial" w:hAnsi="Arial" w:cs="Arial"/>
          <w:b/>
          <w:bCs/>
        </w:rPr>
        <w:t>2. Flow chart</w:t>
      </w:r>
    </w:p>
    <w:p w14:paraId="4F7EF784" w14:textId="6518C4AE" w:rsidR="00127075" w:rsidRPr="00AF5CDC" w:rsidRDefault="00127075" w:rsidP="00621F84">
      <w:pPr>
        <w:spacing w:line="360" w:lineRule="auto"/>
        <w:rPr>
          <w:rFonts w:cstheme="minorHAnsi"/>
          <w:b/>
          <w:bCs/>
        </w:rPr>
      </w:pPr>
      <w:r>
        <w:rPr>
          <w:rFonts w:ascii="Times New Roman" w:hAnsi="Times New Roman" w:cs="Times New Roman"/>
          <w:noProof/>
        </w:rPr>
        <w:drawing>
          <wp:inline distT="0" distB="0" distL="0" distR="0" wp14:anchorId="023E4266" wp14:editId="2985E7D9">
            <wp:extent cx="5486400" cy="5673969"/>
            <wp:effectExtent l="0" t="0" r="0" b="3175"/>
            <wp:docPr id="1" name="Picture 1" descr="A screenshot of a flow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screenshot of a flowchart&#10;&#10;Description automatically generated"/>
                    <pic:cNvPicPr/>
                  </pic:nvPicPr>
                  <pic:blipFill rotWithShape="1">
                    <a:blip r:embed="rId5">
                      <a:extLst>
                        <a:ext uri="{28A0092B-C50C-407E-A947-70E740481C1C}">
                          <a14:useLocalDpi xmlns:a14="http://schemas.microsoft.com/office/drawing/2010/main" val="0"/>
                        </a:ext>
                      </a:extLst>
                    </a:blip>
                    <a:srcRect t="1375"/>
                    <a:stretch/>
                  </pic:blipFill>
                  <pic:spPr bwMode="auto">
                    <a:xfrm>
                      <a:off x="0" y="0"/>
                      <a:ext cx="5486400" cy="5673969"/>
                    </a:xfrm>
                    <a:prstGeom prst="rect">
                      <a:avLst/>
                    </a:prstGeom>
                    <a:ln>
                      <a:noFill/>
                    </a:ln>
                    <a:extLst>
                      <a:ext uri="{53640926-AAD7-44D8-BBD7-CCE9431645EC}">
                        <a14:shadowObscured xmlns:a14="http://schemas.microsoft.com/office/drawing/2010/main"/>
                      </a:ext>
                    </a:extLst>
                  </pic:spPr>
                </pic:pic>
              </a:graphicData>
            </a:graphic>
          </wp:inline>
        </w:drawing>
      </w:r>
    </w:p>
    <w:p w14:paraId="7175081B" w14:textId="77777777" w:rsidR="00000705" w:rsidRPr="00AF5CDC" w:rsidRDefault="00000705" w:rsidP="00000705">
      <w:pPr>
        <w:spacing w:line="360" w:lineRule="auto"/>
        <w:rPr>
          <w:rFonts w:cstheme="minorHAnsi"/>
          <w:b/>
          <w:bCs/>
        </w:rPr>
      </w:pPr>
    </w:p>
    <w:p w14:paraId="64ADAFE7" w14:textId="77777777" w:rsidR="00000705" w:rsidRPr="00593D9B" w:rsidRDefault="00000705" w:rsidP="00000705">
      <w:pPr>
        <w:rPr>
          <w:rFonts w:ascii="Times New Roman" w:hAnsi="Times New Roman" w:cs="Times New Roman"/>
        </w:rPr>
      </w:pPr>
    </w:p>
    <w:p w14:paraId="0D50062F" w14:textId="77777777" w:rsidR="00004CD6" w:rsidRDefault="00004CD6" w:rsidP="00B043FA">
      <w:pPr>
        <w:rPr>
          <w:rFonts w:ascii="Arial" w:hAnsi="Arial" w:cs="Arial"/>
          <w:b/>
          <w:bCs/>
          <w:lang w:val="en-US"/>
        </w:rPr>
      </w:pPr>
    </w:p>
    <w:p w14:paraId="58546FDD" w14:textId="77777777" w:rsidR="00004CD6" w:rsidRDefault="00004CD6" w:rsidP="00B043FA">
      <w:pPr>
        <w:rPr>
          <w:rFonts w:ascii="Arial" w:hAnsi="Arial" w:cs="Arial"/>
          <w:b/>
          <w:bCs/>
          <w:lang w:val="en-US"/>
        </w:rPr>
      </w:pPr>
    </w:p>
    <w:p w14:paraId="77B8AFDC" w14:textId="77777777" w:rsidR="00004CD6" w:rsidRDefault="00004CD6" w:rsidP="00B043FA">
      <w:pPr>
        <w:rPr>
          <w:rFonts w:ascii="Times New Roman" w:hAnsi="Times New Roman" w:cs="Times New Roman"/>
        </w:rPr>
      </w:pPr>
    </w:p>
    <w:p w14:paraId="6E509184" w14:textId="2418C75F" w:rsidR="0039288F" w:rsidRDefault="00AF5CDC" w:rsidP="00287CC7">
      <w:pPr>
        <w:spacing w:line="480" w:lineRule="auto"/>
        <w:rPr>
          <w:rFonts w:ascii="Arial" w:hAnsi="Arial" w:cs="Arial"/>
          <w:lang w:val="en-US"/>
        </w:rPr>
      </w:pPr>
      <w:r>
        <w:rPr>
          <w:rFonts w:ascii="Arial" w:hAnsi="Arial" w:cs="Arial"/>
          <w:b/>
          <w:bCs/>
          <w:lang w:val="en-US"/>
        </w:rPr>
        <w:t xml:space="preserve">3. </w:t>
      </w:r>
      <w:r w:rsidR="0039288F" w:rsidRPr="00287CC7">
        <w:rPr>
          <w:rFonts w:ascii="Arial" w:hAnsi="Arial" w:cs="Arial"/>
          <w:b/>
          <w:bCs/>
          <w:lang w:val="en-US"/>
        </w:rPr>
        <w:t>Examination of cross-national OPCRIT inter-rater reliability and measurement invariance</w:t>
      </w:r>
      <w:r w:rsidR="0039288F" w:rsidRPr="00287CC7">
        <w:rPr>
          <w:rFonts w:ascii="Arial" w:hAnsi="Arial" w:cs="Arial"/>
          <w:lang w:val="en-US"/>
        </w:rPr>
        <w:t xml:space="preserve"> </w:t>
      </w:r>
    </w:p>
    <w:p w14:paraId="76B4742F" w14:textId="0D024CD6" w:rsidR="00D30E11" w:rsidRPr="00D30E11" w:rsidRDefault="00D30E11" w:rsidP="00D30E11">
      <w:pPr>
        <w:autoSpaceDE w:val="0"/>
        <w:autoSpaceDN w:val="0"/>
        <w:adjustRightInd w:val="0"/>
        <w:spacing w:line="480" w:lineRule="auto"/>
        <w:rPr>
          <w:rFonts w:ascii="Arial" w:hAnsi="Arial" w:cs="Arial"/>
          <w:color w:val="000000"/>
        </w:rPr>
      </w:pPr>
      <w:r w:rsidRPr="00D30E11">
        <w:rPr>
          <w:rFonts w:ascii="Arial" w:hAnsi="Arial" w:cs="Arial"/>
          <w:color w:val="000000"/>
        </w:rPr>
        <w:t xml:space="preserve">The </w:t>
      </w:r>
      <w:proofErr w:type="spellStart"/>
      <w:r w:rsidRPr="00D30E11">
        <w:rPr>
          <w:rFonts w:ascii="Arial" w:hAnsi="Arial" w:cs="Arial"/>
          <w:color w:val="000000"/>
        </w:rPr>
        <w:t>OPerational</w:t>
      </w:r>
      <w:proofErr w:type="spellEnd"/>
      <w:r w:rsidRPr="00D30E11">
        <w:rPr>
          <w:rFonts w:ascii="Arial" w:hAnsi="Arial" w:cs="Arial"/>
          <w:color w:val="000000"/>
        </w:rPr>
        <w:t xml:space="preserve"> </w:t>
      </w:r>
      <w:proofErr w:type="spellStart"/>
      <w:r w:rsidRPr="00D30E11">
        <w:rPr>
          <w:rFonts w:ascii="Arial" w:hAnsi="Arial" w:cs="Arial"/>
          <w:color w:val="000000"/>
        </w:rPr>
        <w:t>CRITeria</w:t>
      </w:r>
      <w:proofErr w:type="spellEnd"/>
      <w:r w:rsidRPr="00D30E11">
        <w:rPr>
          <w:rFonts w:ascii="Arial" w:hAnsi="Arial" w:cs="Arial"/>
          <w:color w:val="000000"/>
        </w:rPr>
        <w:t xml:space="preserve"> (OPCRIT) system</w:t>
      </w:r>
      <w:r w:rsidRPr="00D30E11">
        <w:rPr>
          <w:rFonts w:ascii="Arial" w:hAnsi="Arial" w:cs="Arial"/>
          <w:color w:val="000000"/>
        </w:rPr>
        <w:fldChar w:fldCharType="begin"/>
      </w:r>
      <w:r w:rsidRPr="00D30E11">
        <w:rPr>
          <w:rFonts w:ascii="Arial" w:hAnsi="Arial" w:cs="Arial"/>
          <w:color w:val="000000"/>
        </w:rPr>
        <w:instrText xml:space="preserve"> ADDIN EN.CITE &lt;EndNote&gt;&lt;Cite&gt;&lt;Author&gt;Williams&lt;/Author&gt;&lt;Year&gt;1996&lt;/Year&gt;&lt;RecNum&gt;13479&lt;/RecNum&gt;&lt;DisplayText&gt;&lt;style face="superscript"&gt;1, 2&lt;/style&gt;&lt;/DisplayText&gt;&lt;record&gt;&lt;rec-number&gt;13479&lt;/rec-number&gt;&lt;foreign-keys&gt;&lt;key app="EN" db-id="vp9vtrzs2xdrs4epvxnpfspyv0pawwwd2p90" timestamp="1719985953"&gt;13479&lt;/key&gt;&lt;/foreign-keys&gt;&lt;ref-type name="Journal Article"&gt;17&lt;/ref-type&gt;&lt;contributors&gt;&lt;authors&gt;&lt;author&gt;Williams, Julie&lt;/author&gt;&lt;author&gt;Farmer, AE&lt;/author&gt;&lt;author&gt;Ackenheil, M&lt;/author&gt;&lt;author&gt;Kaufmann, CA&lt;/author&gt;&lt;author&gt;McGuffin, P&lt;/author&gt;&lt;author&gt;OPCRIT Reliability Research Group&lt;/author&gt;&lt;/authors&gt;&lt;/contributors&gt;&lt;titles&gt;&lt;title&gt;A multicentre inter-rater reliability study using the OPCRIT computerized diagnostic system&lt;/title&gt;&lt;secondary-title&gt;Psychological medicine&lt;/secondary-title&gt;&lt;/titles&gt;&lt;periodical&gt;&lt;full-title&gt;Psychological medicine&lt;/full-title&gt;&lt;/periodical&gt;&lt;pages&gt;775-783&lt;/pages&gt;&lt;volume&gt;26&lt;/volume&gt;&lt;number&gt;4&lt;/number&gt;&lt;dates&gt;&lt;year&gt;1996&lt;/year&gt;&lt;/dates&gt;&lt;isbn&gt;1469-8978&lt;/isbn&gt;&lt;urls&gt;&lt;/urls&gt;&lt;/record&gt;&lt;/Cite&gt;&lt;Cite&gt;&lt;Author&gt;McGuffin&lt;/Author&gt;&lt;Year&gt;1991&lt;/Year&gt;&lt;RecNum&gt;6034&lt;/RecNum&gt;&lt;record&gt;&lt;rec-number&gt;6034&lt;/rec-number&gt;&lt;foreign-keys&gt;&lt;key app="EN" db-id="vp9vtrzs2xdrs4epvxnpfspyv0pawwwd2p90" timestamp="1636024982"&gt;6034&lt;/key&gt;&lt;/foreign-keys&gt;&lt;ref-type name="Journal Article"&gt;17&lt;/ref-type&gt;&lt;contributors&gt;&lt;authors&gt;&lt;author&gt;McGuffin, Peter&lt;/author&gt;&lt;author&gt;Farmer, Anne&lt;/author&gt;&lt;author&gt;Harvey, Ian&lt;/author&gt;&lt;/authors&gt;&lt;/contributors&gt;&lt;titles&gt;&lt;title&gt;A polydiagnostic application of operational criteria in studies of psychotic illness: development and reliability of the OPCRIT system&lt;/title&gt;&lt;secondary-title&gt;Archives of general psychiatry&lt;/secondary-title&gt;&lt;/titles&gt;&lt;periodical&gt;&lt;full-title&gt;Archives of general psychiatry&lt;/full-title&gt;&lt;/periodical&gt;&lt;pages&gt;764-770&lt;/pages&gt;&lt;volume&gt;48&lt;/volume&gt;&lt;number&gt;8&lt;/number&gt;&lt;dates&gt;&lt;year&gt;1991&lt;/year&gt;&lt;/dates&gt;&lt;isbn&gt;0003-990X&lt;/isbn&gt;&lt;urls&gt;&lt;related-urls&gt;&lt;url&gt;https://jamanetwork.com/journals/jamapsychiatry/article-abstract/495478&lt;/url&gt;&lt;/related-urls&gt;&lt;/urls&gt;&lt;/record&gt;&lt;/Cite&gt;&lt;/EndNote&gt;</w:instrText>
      </w:r>
      <w:r w:rsidRPr="00D30E11">
        <w:rPr>
          <w:rFonts w:ascii="Arial" w:hAnsi="Arial" w:cs="Arial"/>
          <w:color w:val="000000"/>
        </w:rPr>
        <w:fldChar w:fldCharType="separate"/>
      </w:r>
      <w:r w:rsidRPr="00D30E11">
        <w:rPr>
          <w:rFonts w:ascii="Arial" w:hAnsi="Arial" w:cs="Arial"/>
          <w:noProof/>
          <w:color w:val="000000"/>
          <w:vertAlign w:val="superscript"/>
        </w:rPr>
        <w:t>1, 2</w:t>
      </w:r>
      <w:r w:rsidRPr="00D30E11">
        <w:rPr>
          <w:rFonts w:ascii="Arial" w:hAnsi="Arial" w:cs="Arial"/>
          <w:color w:val="000000"/>
        </w:rPr>
        <w:fldChar w:fldCharType="end"/>
      </w:r>
      <w:r w:rsidRPr="00D30E11">
        <w:rPr>
          <w:rFonts w:ascii="Arial" w:hAnsi="Arial" w:cs="Arial"/>
          <w:color w:val="000000"/>
        </w:rPr>
        <w:t xml:space="preserve"> was used to: (1) assess</w:t>
      </w:r>
    </w:p>
    <w:p w14:paraId="3FCF5472" w14:textId="2F9E4C23" w:rsidR="0039288F" w:rsidRDefault="00D30E11" w:rsidP="00D30E11">
      <w:pPr>
        <w:autoSpaceDE w:val="0"/>
        <w:autoSpaceDN w:val="0"/>
        <w:adjustRightInd w:val="0"/>
        <w:spacing w:line="480" w:lineRule="auto"/>
        <w:rPr>
          <w:rFonts w:ascii="Arial" w:hAnsi="Arial" w:cs="Arial"/>
          <w:lang w:val="en-US"/>
        </w:rPr>
      </w:pPr>
      <w:r w:rsidRPr="00D30E11">
        <w:rPr>
          <w:rFonts w:ascii="Arial" w:hAnsi="Arial" w:cs="Arial"/>
          <w:color w:val="000000"/>
        </w:rPr>
        <w:t xml:space="preserve">pre-morbid history and current mental state at FEP; and (2) establish a research based standardised diagnosis of psychotic disorder. The OPCRIT consists of a </w:t>
      </w:r>
      <w:r w:rsidRPr="00D30E11">
        <w:rPr>
          <w:rFonts w:ascii="Arial" w:hAnsi="Arial" w:cs="Arial"/>
          <w:color w:val="000000"/>
        </w:rPr>
        <w:lastRenderedPageBreak/>
        <w:t>checklist that can be filled using different sources, e.g. case records or clinical interviews. Investigators’ training and monitoring was organised centrally on an online platform, which served to: implement and follow standardised procedures; provide psychopathology training; conduct all site inter-rater reliability pre-</w:t>
      </w:r>
      <w:r w:rsidRPr="00D30E11">
        <w:rPr>
          <w:rFonts w:ascii="Arial" w:hAnsi="Arial" w:cs="Arial"/>
          <w:color w:val="000000"/>
        </w:rPr>
        <w:fldChar w:fldCharType="begin"/>
      </w:r>
      <w:r w:rsidRPr="00D30E11">
        <w:rPr>
          <w:rFonts w:ascii="Arial" w:hAnsi="Arial" w:cs="Arial"/>
          <w:color w:val="000000"/>
        </w:rPr>
        <w:instrText xml:space="preserve"> ADDIN EN.CITE &lt;EndNote&gt;&lt;Cite&gt;&lt;Author&gt;Berendsen&lt;/Author&gt;&lt;Year&gt;2021&lt;/Year&gt;&lt;RecNum&gt;13481&lt;/RecNum&gt;&lt;DisplayText&gt;&lt;style face="superscript"&gt;3&lt;/style&gt;&lt;/DisplayText&gt;&lt;record&gt;&lt;rec-number&gt;13481&lt;/rec-number&gt;&lt;foreign-keys&gt;&lt;key app="EN" db-id="vp9vtrzs2xdrs4epvxnpfspyv0pawwwd2p90" timestamp="1719986031"&gt;13481&lt;/key&gt;&lt;/foreign-keys&gt;&lt;ref-type name="Journal Article"&gt;17&lt;/ref-type&gt;&lt;contributors&gt;&lt;authors&gt;&lt;author&gt;Berendsen, Steven&lt;/author&gt;&lt;author&gt;Kapitein, Pim&lt;/author&gt;&lt;author&gt;Schirmbeck, Frederike&lt;/author&gt;&lt;author&gt;van Tricht, Mirjam J&lt;/author&gt;&lt;author&gt;McGuire, Philip&lt;/author&gt;&lt;author&gt;Morgan, Craig&lt;/author&gt;&lt;author&gt;Gayer-Anderson, Charlotte&lt;/author&gt;&lt;author&gt;Kempton, Matthew J&lt;/author&gt;&lt;author&gt;Valmaggia, Lucia&lt;/author&gt;&lt;author&gt;Quattrone, Diego&lt;/author&gt;&lt;/authors&gt;&lt;/contributors&gt;&lt;titles&gt;&lt;title&gt;Pre-training inter-rater reliability of clinical instruments in an international psychosis research project&lt;/title&gt;&lt;secondary-title&gt;Schizophrenia research&lt;/secondary-title&gt;&lt;/titles&gt;&lt;periodical&gt;&lt;full-title&gt;Schizophrenia Research&lt;/full-title&gt;&lt;/periodical&gt;&lt;pages&gt;104-107&lt;/pages&gt;&lt;volume&gt;230&lt;/volume&gt;&lt;dates&gt;&lt;year&gt;2021&lt;/year&gt;&lt;/dates&gt;&lt;urls&gt;&lt;/urls&gt;&lt;/record&gt;&lt;/Cite&gt;&lt;/EndNote&gt;</w:instrText>
      </w:r>
      <w:r w:rsidRPr="00D30E11">
        <w:rPr>
          <w:rFonts w:ascii="Arial" w:hAnsi="Arial" w:cs="Arial"/>
          <w:color w:val="000000"/>
        </w:rPr>
        <w:fldChar w:fldCharType="separate"/>
      </w:r>
      <w:r w:rsidRPr="00D30E11">
        <w:rPr>
          <w:rFonts w:ascii="Arial" w:hAnsi="Arial" w:cs="Arial"/>
          <w:noProof/>
          <w:color w:val="000000"/>
          <w:vertAlign w:val="superscript"/>
        </w:rPr>
        <w:t>3</w:t>
      </w:r>
      <w:r w:rsidRPr="00D30E11">
        <w:rPr>
          <w:rFonts w:ascii="Arial" w:hAnsi="Arial" w:cs="Arial"/>
          <w:color w:val="000000"/>
        </w:rPr>
        <w:fldChar w:fldCharType="end"/>
      </w:r>
      <w:r w:rsidRPr="00D30E11">
        <w:rPr>
          <w:rFonts w:ascii="Arial" w:hAnsi="Arial" w:cs="Arial"/>
          <w:color w:val="000000"/>
        </w:rPr>
        <w:t xml:space="preserve"> and post-training; and monitor the interrater</w:t>
      </w:r>
      <w:r>
        <w:rPr>
          <w:rFonts w:ascii="Arial" w:hAnsi="Arial" w:cs="Arial"/>
          <w:color w:val="000000"/>
        </w:rPr>
        <w:t xml:space="preserve"> </w:t>
      </w:r>
      <w:r w:rsidRPr="00D30E11">
        <w:rPr>
          <w:rFonts w:ascii="Arial" w:hAnsi="Arial" w:cs="Arial"/>
          <w:color w:val="000000"/>
        </w:rPr>
        <w:t>reliability annually during the study</w:t>
      </w:r>
      <w:r w:rsidRPr="00D30E11">
        <w:rPr>
          <w:rFonts w:ascii="Arial" w:hAnsi="Arial" w:cs="Arial"/>
          <w:color w:val="000000"/>
        </w:rPr>
        <w:fldChar w:fldCharType="begin"/>
      </w:r>
      <w:r w:rsidRPr="00D30E11">
        <w:rPr>
          <w:rFonts w:ascii="Arial" w:hAnsi="Arial" w:cs="Arial"/>
          <w:color w:val="000000"/>
        </w:rPr>
        <w:instrText xml:space="preserve"> ADDIN EN.CITE &lt;EndNote&gt;&lt;Cite&gt;&lt;Author&gt;Gayer-Anderson&lt;/Author&gt;&lt;Year&gt;2020&lt;/Year&gt;&lt;RecNum&gt;13482&lt;/RecNum&gt;&lt;DisplayText&gt;&lt;style face="superscript"&gt;4&lt;/style&gt;&lt;/DisplayText&gt;&lt;record&gt;&lt;rec-number&gt;13482&lt;/rec-number&gt;&lt;foreign-keys&gt;&lt;key app="EN" db-id="vp9vtrzs2xdrs4epvxnpfspyv0pawwwd2p90" timestamp="1719986057"&gt;13482&lt;/key&gt;&lt;/foreign-keys&gt;&lt;ref-type name="Journal Article"&gt;17&lt;/ref-type&gt;&lt;contributors&gt;&lt;authors&gt;&lt;author&gt;Gayer-Anderson, Charlotte&lt;/author&gt;&lt;author&gt;Jongsma, Hannah E&lt;/author&gt;&lt;author&gt;Di Forti, Marta&lt;/author&gt;&lt;author&gt;Quattrone, Diego&lt;/author&gt;&lt;author&gt;Velthorst, Eva&lt;/author&gt;&lt;author&gt;De Haan, Lieuwe&lt;/author&gt;&lt;author&gt;Selten, Jean-Paul&lt;/author&gt;&lt;author&gt;Szöke, Andrei&lt;/author&gt;&lt;author&gt;Llorca, Pierre-Michel&lt;/author&gt;&lt;author&gt;Tortelli, Andrea&lt;/author&gt;&lt;/authors&gt;&lt;/contributors&gt;&lt;titles&gt;&lt;title&gt;The European network of national schizophrenia networks studying gene–environment interactions (EU-GEI): Incidence and first-episode case–control programme&lt;/title&gt;&lt;secondary-title&gt;Social Psychiatry and Psychiatric Epidemiology&lt;/secondary-title&gt;&lt;/titles&gt;&lt;periodical&gt;&lt;full-title&gt;Soc Psychiatry Psychiatr Epidemiol&lt;/full-title&gt;&lt;abbr-1&gt;Social psychiatry and psychiatric epidemiology&lt;/abbr-1&gt;&lt;/periodical&gt;&lt;pages&gt;645-657&lt;/pages&gt;&lt;volume&gt;55&lt;/volume&gt;&lt;dates&gt;&lt;year&gt;2020&lt;/year&gt;&lt;/dates&gt;&lt;isbn&gt;0933-7954&lt;/isbn&gt;&lt;urls&gt;&lt;/urls&gt;&lt;/record&gt;&lt;/Cite&gt;&lt;/EndNote&gt;</w:instrText>
      </w:r>
      <w:r w:rsidRPr="00D30E11">
        <w:rPr>
          <w:rFonts w:ascii="Arial" w:hAnsi="Arial" w:cs="Arial"/>
          <w:color w:val="000000"/>
        </w:rPr>
        <w:fldChar w:fldCharType="separate"/>
      </w:r>
      <w:r w:rsidRPr="00D30E11">
        <w:rPr>
          <w:rFonts w:ascii="Arial" w:hAnsi="Arial" w:cs="Arial"/>
          <w:noProof/>
          <w:color w:val="000000"/>
          <w:vertAlign w:val="superscript"/>
        </w:rPr>
        <w:t>4</w:t>
      </w:r>
      <w:r w:rsidRPr="00D30E11">
        <w:rPr>
          <w:rFonts w:ascii="Arial" w:hAnsi="Arial" w:cs="Arial"/>
          <w:color w:val="000000"/>
        </w:rPr>
        <w:fldChar w:fldCharType="end"/>
      </w:r>
      <w:r w:rsidRPr="00D30E11">
        <w:rPr>
          <w:rFonts w:ascii="Arial" w:hAnsi="Arial" w:cs="Arial"/>
          <w:color w:val="000000"/>
        </w:rPr>
        <w:t>. All raters were included in central interrater reliability computations (k= 0.7).</w:t>
      </w:r>
      <w:r w:rsidRPr="00D30E11">
        <w:rPr>
          <w:rFonts w:ascii="Arial" w:hAnsi="Arial" w:cs="Arial"/>
          <w:lang w:val="en-US"/>
        </w:rPr>
        <w:t xml:space="preserve"> </w:t>
      </w:r>
      <w:r w:rsidR="0039288F" w:rsidRPr="00287CC7">
        <w:rPr>
          <w:rFonts w:ascii="Arial" w:hAnsi="Arial" w:cs="Arial"/>
          <w:lang w:val="en-US"/>
        </w:rPr>
        <w:t xml:space="preserve">Cross-national OPCRIT inter-rater reliability </w:t>
      </w:r>
      <w:r w:rsidR="008136A1">
        <w:rPr>
          <w:rFonts w:ascii="Arial" w:hAnsi="Arial" w:cs="Arial"/>
          <w:lang w:val="en-US"/>
        </w:rPr>
        <w:t>i</w:t>
      </w:r>
      <w:r w:rsidR="0039288F" w:rsidRPr="00287CC7">
        <w:rPr>
          <w:rFonts w:ascii="Arial" w:hAnsi="Arial" w:cs="Arial"/>
          <w:lang w:val="en-US"/>
        </w:rPr>
        <w:t xml:space="preserve">nvestigators’ training and monitoring was </w:t>
      </w:r>
      <w:r w:rsidR="008136A1" w:rsidRPr="00287CC7">
        <w:rPr>
          <w:rFonts w:ascii="Arial" w:hAnsi="Arial" w:cs="Arial"/>
          <w:lang w:val="en-US"/>
        </w:rPr>
        <w:t>organized</w:t>
      </w:r>
      <w:r w:rsidR="0039288F" w:rsidRPr="00287CC7">
        <w:rPr>
          <w:rFonts w:ascii="Arial" w:hAnsi="Arial" w:cs="Arial"/>
          <w:lang w:val="en-US"/>
        </w:rPr>
        <w:t xml:space="preserve"> centrally on an online platform, which served to: implement and follow </w:t>
      </w:r>
      <w:r w:rsidR="008136A1" w:rsidRPr="00287CC7">
        <w:rPr>
          <w:rFonts w:ascii="Arial" w:hAnsi="Arial" w:cs="Arial"/>
          <w:lang w:val="en-US"/>
        </w:rPr>
        <w:t>standardized</w:t>
      </w:r>
      <w:r w:rsidR="0039288F" w:rsidRPr="00287CC7">
        <w:rPr>
          <w:rFonts w:ascii="Arial" w:hAnsi="Arial" w:cs="Arial"/>
          <w:lang w:val="en-US"/>
        </w:rPr>
        <w:t xml:space="preserve"> procedures; provide psychopathology training; conduct all-site inter-rater reliability pre- and post- training</w:t>
      </w:r>
      <w:r w:rsidR="008136A1" w:rsidRPr="00287CC7">
        <w:rPr>
          <w:rFonts w:ascii="Arial" w:hAnsi="Arial" w:cs="Arial"/>
          <w:lang w:val="en-US"/>
        </w:rPr>
        <w:fldChar w:fldCharType="begin"/>
      </w:r>
      <w:r>
        <w:rPr>
          <w:rFonts w:ascii="Arial" w:hAnsi="Arial" w:cs="Arial"/>
          <w:lang w:val="en-US"/>
        </w:rPr>
        <w:instrText xml:space="preserve"> ADDIN EN.CITE &lt;EndNote&gt;&lt;Cite&gt;&lt;Author&gt;Berendsen&lt;/Author&gt;&lt;Year&gt;2021&lt;/Year&gt;&lt;RecNum&gt;13481&lt;/RecNum&gt;&lt;DisplayText&gt;&lt;style face="superscript"&gt;3&lt;/style&gt;&lt;/DisplayText&gt;&lt;record&gt;&lt;rec-number&gt;13481&lt;/rec-number&gt;&lt;foreign-keys&gt;&lt;key app="EN" db-id="vp9vtrzs2xdrs4epvxnpfspyv0pawwwd2p90" timestamp="1719986031"&gt;13481&lt;/key&gt;&lt;/foreign-keys&gt;&lt;ref-type name="Journal Article"&gt;17&lt;/ref-type&gt;&lt;contributors&gt;&lt;authors&gt;&lt;author&gt;Berendsen, Steven&lt;/author&gt;&lt;author&gt;Kapitein, Pim&lt;/author&gt;&lt;author&gt;Schirmbeck, Frederike&lt;/author&gt;&lt;author&gt;van Tricht, Mirjam J&lt;/author&gt;&lt;author&gt;McGuire, Philip&lt;/author&gt;&lt;author&gt;Morgan, Craig&lt;/author&gt;&lt;author&gt;Gayer-Anderson, Charlotte&lt;/author&gt;&lt;author&gt;Kempton, Matthew J&lt;/author&gt;&lt;author&gt;Valmaggia, Lucia&lt;/author&gt;&lt;author&gt;Quattrone, Diego&lt;/author&gt;&lt;/authors&gt;&lt;/contributors&gt;&lt;titles&gt;&lt;title&gt;Pre-training inter-rater reliability of clinical instruments in an international psychosis research project&lt;/title&gt;&lt;secondary-title&gt;Schizophrenia research&lt;/secondary-title&gt;&lt;/titles&gt;&lt;periodical&gt;&lt;full-title&gt;Schizophrenia Research&lt;/full-title&gt;&lt;/periodical&gt;&lt;pages&gt;104-107&lt;/pages&gt;&lt;volume&gt;230&lt;/volume&gt;&lt;dates&gt;&lt;year&gt;2021&lt;/year&gt;&lt;/dates&gt;&lt;urls&gt;&lt;/urls&gt;&lt;/record&gt;&lt;/Cite&gt;&lt;/EndNote&gt;</w:instrText>
      </w:r>
      <w:r w:rsidR="008136A1" w:rsidRPr="00287CC7">
        <w:rPr>
          <w:rFonts w:ascii="Arial" w:hAnsi="Arial" w:cs="Arial"/>
          <w:lang w:val="en-US"/>
        </w:rPr>
        <w:fldChar w:fldCharType="separate"/>
      </w:r>
      <w:r w:rsidRPr="00D30E11">
        <w:rPr>
          <w:rFonts w:ascii="Arial" w:hAnsi="Arial" w:cs="Arial"/>
          <w:noProof/>
          <w:vertAlign w:val="superscript"/>
          <w:lang w:val="en-US"/>
        </w:rPr>
        <w:t>3</w:t>
      </w:r>
      <w:r w:rsidR="008136A1" w:rsidRPr="00287CC7">
        <w:rPr>
          <w:rFonts w:ascii="Arial" w:hAnsi="Arial" w:cs="Arial"/>
          <w:lang w:val="en-US"/>
        </w:rPr>
        <w:fldChar w:fldCharType="end"/>
      </w:r>
      <w:r w:rsidR="0039288F" w:rsidRPr="00287CC7">
        <w:rPr>
          <w:rFonts w:ascii="Arial" w:hAnsi="Arial" w:cs="Arial"/>
          <w:lang w:val="en-US"/>
        </w:rPr>
        <w:t>; and monitor the inter-rater reliability annually during the study</w:t>
      </w:r>
      <w:r w:rsidR="0039288F" w:rsidRPr="00287CC7">
        <w:rPr>
          <w:rFonts w:ascii="Arial" w:hAnsi="Arial" w:cs="Arial"/>
          <w:lang w:val="en-US"/>
        </w:rPr>
        <w:fldChar w:fldCharType="begin">
          <w:fldData xml:space="preserve">PEVuZE5vdGU+PENpdGU+PEF1dGhvcj5HYXllci1BbmRlcnNvbjwvQXV0aG9yPjxZZWFyPjIwMjA8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</w:fldData>
        </w:fldChar>
      </w:r>
      <w:r>
        <w:rPr>
          <w:rFonts w:ascii="Arial" w:hAnsi="Arial" w:cs="Arial"/>
          <w:lang w:val="en-US"/>
        </w:rPr>
        <w:instrText xml:space="preserve"> ADDIN EN.CITE </w:instrText>
      </w:r>
      <w:r>
        <w:rPr>
          <w:rFonts w:ascii="Arial" w:hAnsi="Arial" w:cs="Arial"/>
          <w:lang w:val="en-US"/>
        </w:rPr>
        <w:fldChar w:fldCharType="begin">
          <w:fldData xml:space="preserve">PEVuZE5vdGU+PENpdGU+PEF1dGhvcj5HYXllci1BbmRlcnNvbjwvQXV0aG9yPjxZZWFyPjIwMjA8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</w:fldData>
        </w:fldChar>
      </w:r>
      <w:r>
        <w:rPr>
          <w:rFonts w:ascii="Arial" w:hAnsi="Arial" w:cs="Arial"/>
          <w:lang w:val="en-US"/>
        </w:rPr>
        <w:instrText xml:space="preserve"> ADDIN EN.CITE.DATA </w:instrText>
      </w:r>
      <w:r>
        <w:rPr>
          <w:rFonts w:ascii="Arial" w:hAnsi="Arial" w:cs="Arial"/>
          <w:lang w:val="en-US"/>
        </w:rPr>
      </w:r>
      <w:r>
        <w:rPr>
          <w:rFonts w:ascii="Arial" w:hAnsi="Arial" w:cs="Arial"/>
          <w:lang w:val="en-US"/>
        </w:rPr>
        <w:fldChar w:fldCharType="end"/>
      </w:r>
      <w:r w:rsidR="0039288F" w:rsidRPr="00287CC7">
        <w:rPr>
          <w:rFonts w:ascii="Arial" w:hAnsi="Arial" w:cs="Arial"/>
          <w:lang w:val="en-US"/>
        </w:rPr>
      </w:r>
      <w:r w:rsidR="0039288F" w:rsidRPr="00287CC7">
        <w:rPr>
          <w:rFonts w:ascii="Arial" w:hAnsi="Arial" w:cs="Arial"/>
          <w:lang w:val="en-US"/>
        </w:rPr>
        <w:fldChar w:fldCharType="separate"/>
      </w:r>
      <w:r w:rsidRPr="00D30E11">
        <w:rPr>
          <w:rFonts w:ascii="Arial" w:hAnsi="Arial" w:cs="Arial"/>
          <w:noProof/>
          <w:vertAlign w:val="superscript"/>
          <w:lang w:val="en-US"/>
        </w:rPr>
        <w:t>5</w:t>
      </w:r>
      <w:r w:rsidR="0039288F" w:rsidRPr="00287CC7">
        <w:rPr>
          <w:rFonts w:ascii="Arial" w:hAnsi="Arial" w:cs="Arial"/>
          <w:lang w:val="en-US"/>
        </w:rPr>
        <w:fldChar w:fldCharType="end"/>
      </w:r>
      <w:r w:rsidR="0039288F" w:rsidRPr="00287CC7">
        <w:rPr>
          <w:rFonts w:ascii="Arial" w:hAnsi="Arial" w:cs="Arial"/>
          <w:lang w:val="en-US"/>
        </w:rPr>
        <w:t>. All raters were included in central interrater reliability computations. In addition, post-training inter-rater reliability for individual OPCRIT items within countries</w:t>
      </w:r>
      <w:r w:rsidR="00230F59">
        <w:rPr>
          <w:rFonts w:ascii="Arial" w:hAnsi="Arial" w:cs="Arial"/>
          <w:lang w:val="en-US"/>
        </w:rPr>
        <w:t xml:space="preserve"> were calculated</w:t>
      </w:r>
      <w:r w:rsidR="0039288F" w:rsidRPr="00287CC7">
        <w:rPr>
          <w:rFonts w:ascii="Arial" w:hAnsi="Arial" w:cs="Arial"/>
          <w:lang w:val="en-US"/>
        </w:rPr>
        <w:t xml:space="preserve">, finding the following values: United Kingdom, K-alpha 0.9085, 95% CI 0.8191 – 0.9760. </w:t>
      </w:r>
      <w:r w:rsidR="0039288F" w:rsidRPr="00287CC7">
        <w:rPr>
          <w:rFonts w:ascii="Arial" w:hAnsi="Arial" w:cs="Arial"/>
          <w:lang w:val="fr-FR"/>
        </w:rPr>
        <w:t xml:space="preserve">The </w:t>
      </w:r>
      <w:proofErr w:type="spellStart"/>
      <w:r w:rsidR="0039288F" w:rsidRPr="00287CC7">
        <w:rPr>
          <w:rFonts w:ascii="Arial" w:hAnsi="Arial" w:cs="Arial"/>
          <w:lang w:val="fr-FR"/>
        </w:rPr>
        <w:t>Netherlands</w:t>
      </w:r>
      <w:proofErr w:type="spellEnd"/>
      <w:r w:rsidR="0039288F" w:rsidRPr="00287CC7">
        <w:rPr>
          <w:rFonts w:ascii="Arial" w:hAnsi="Arial" w:cs="Arial"/>
          <w:lang w:val="fr-FR"/>
        </w:rPr>
        <w:t xml:space="preserve">, K-alpha 0.7770, 95% CI 0.7311 – 0.8205. France, K-alpha 0.7711, 95% CI 0.5739 – 0.9297.  Spain, K-alpha 0.7679, 95% CI 0.6550 – 0.8495. </w:t>
      </w:r>
      <w:proofErr w:type="spellStart"/>
      <w:r w:rsidR="0039288F" w:rsidRPr="00287CC7">
        <w:rPr>
          <w:rFonts w:ascii="Arial" w:hAnsi="Arial" w:cs="Arial"/>
          <w:lang w:val="fr-FR"/>
        </w:rPr>
        <w:t>Italy</w:t>
      </w:r>
      <w:proofErr w:type="spellEnd"/>
      <w:r w:rsidR="0039288F" w:rsidRPr="00287CC7">
        <w:rPr>
          <w:rFonts w:ascii="Arial" w:hAnsi="Arial" w:cs="Arial"/>
          <w:lang w:val="fr-FR"/>
        </w:rPr>
        <w:t xml:space="preserve">, K-alpha 0.5274, 95% CI 0.4926 – 0.5607. </w:t>
      </w:r>
      <w:r w:rsidR="0039288F" w:rsidRPr="00287CC7">
        <w:rPr>
          <w:rFonts w:ascii="Arial" w:hAnsi="Arial" w:cs="Arial"/>
          <w:lang w:val="en-US"/>
        </w:rPr>
        <w:t>Noteworthy, the above agreement statistics refer to the OPCRIT item level, which are usually lower than the OPCRIT diagnostic level</w:t>
      </w:r>
      <w:r w:rsidR="0039288F" w:rsidRPr="00287CC7">
        <w:rPr>
          <w:rFonts w:ascii="Arial" w:hAnsi="Arial" w:cs="Arial"/>
          <w:lang w:val="en-US"/>
        </w:rPr>
        <w:fldChar w:fldCharType="begin">
          <w:fldData xml:space="preserve">PEVuZE5vdGU+PENpdGU+PEF1dGhvcj5Ccml0dGFpbjwvQXV0aG9yPjxZZWFyPjIwMTM8L1llYXI+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=
</w:fldData>
        </w:fldChar>
      </w:r>
      <w:r>
        <w:rPr>
          <w:rFonts w:ascii="Arial" w:hAnsi="Arial" w:cs="Arial"/>
          <w:lang w:val="en-US"/>
        </w:rPr>
        <w:instrText xml:space="preserve"> ADDIN EN.CITE </w:instrText>
      </w:r>
      <w:r>
        <w:rPr>
          <w:rFonts w:ascii="Arial" w:hAnsi="Arial" w:cs="Arial"/>
          <w:lang w:val="en-US"/>
        </w:rPr>
        <w:fldChar w:fldCharType="begin">
          <w:fldData xml:space="preserve">PEVuZE5vdGU+PENpdGU+PEF1dGhvcj5Ccml0dGFpbjwvQXV0aG9yPjxZZWFyPjIwMTM8L1llYXI+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=
</w:fldData>
        </w:fldChar>
      </w:r>
      <w:r>
        <w:rPr>
          <w:rFonts w:ascii="Arial" w:hAnsi="Arial" w:cs="Arial"/>
          <w:lang w:val="en-US"/>
        </w:rPr>
        <w:instrText xml:space="preserve"> ADDIN EN.CITE.DATA </w:instrText>
      </w:r>
      <w:r>
        <w:rPr>
          <w:rFonts w:ascii="Arial" w:hAnsi="Arial" w:cs="Arial"/>
          <w:lang w:val="en-US"/>
        </w:rPr>
      </w:r>
      <w:r>
        <w:rPr>
          <w:rFonts w:ascii="Arial" w:hAnsi="Arial" w:cs="Arial"/>
          <w:lang w:val="en-US"/>
        </w:rPr>
        <w:fldChar w:fldCharType="end"/>
      </w:r>
      <w:r w:rsidR="0039288F" w:rsidRPr="00287CC7">
        <w:rPr>
          <w:rFonts w:ascii="Arial" w:hAnsi="Arial" w:cs="Arial"/>
          <w:lang w:val="en-US"/>
        </w:rPr>
      </w:r>
      <w:r w:rsidR="0039288F" w:rsidRPr="00287CC7">
        <w:rPr>
          <w:rFonts w:ascii="Arial" w:hAnsi="Arial" w:cs="Arial"/>
          <w:lang w:val="en-US"/>
        </w:rPr>
        <w:fldChar w:fldCharType="separate"/>
      </w:r>
      <w:r w:rsidRPr="00D30E11">
        <w:rPr>
          <w:rFonts w:ascii="Arial" w:hAnsi="Arial" w:cs="Arial"/>
          <w:noProof/>
          <w:vertAlign w:val="superscript"/>
          <w:lang w:val="en-US"/>
        </w:rPr>
        <w:t>6, 7</w:t>
      </w:r>
      <w:r w:rsidR="0039288F" w:rsidRPr="00287CC7">
        <w:rPr>
          <w:rFonts w:ascii="Arial" w:hAnsi="Arial" w:cs="Arial"/>
          <w:lang w:val="en-US"/>
        </w:rPr>
        <w:fldChar w:fldCharType="end"/>
      </w:r>
      <w:r w:rsidR="0039288F" w:rsidRPr="00287CC7">
        <w:rPr>
          <w:rFonts w:ascii="Arial" w:hAnsi="Arial" w:cs="Arial"/>
          <w:lang w:val="en-US"/>
        </w:rPr>
        <w:t xml:space="preserve">.  </w:t>
      </w:r>
      <w:r w:rsidR="00230F59">
        <w:rPr>
          <w:rFonts w:ascii="Arial" w:hAnsi="Arial" w:cs="Arial"/>
          <w:lang w:val="en-US"/>
        </w:rPr>
        <w:t>I</w:t>
      </w:r>
      <w:r w:rsidR="0039288F" w:rsidRPr="00287CC7">
        <w:rPr>
          <w:rFonts w:ascii="Arial" w:hAnsi="Arial" w:cs="Arial"/>
          <w:lang w:val="en-US"/>
        </w:rPr>
        <w:t>nter-rater reliability for Brazil</w:t>
      </w:r>
      <w:r w:rsidR="00230F59">
        <w:rPr>
          <w:rFonts w:ascii="Arial" w:hAnsi="Arial" w:cs="Arial"/>
          <w:lang w:val="en-US"/>
        </w:rPr>
        <w:t xml:space="preserve"> </w:t>
      </w:r>
      <w:r w:rsidR="00230F59" w:rsidRPr="00287CC7">
        <w:rPr>
          <w:rFonts w:ascii="Arial" w:hAnsi="Arial" w:cs="Arial"/>
          <w:lang w:val="en-US"/>
        </w:rPr>
        <w:t xml:space="preserve">could not </w:t>
      </w:r>
      <w:r w:rsidR="00230F59">
        <w:rPr>
          <w:rFonts w:ascii="Arial" w:hAnsi="Arial" w:cs="Arial"/>
          <w:lang w:val="en-US"/>
        </w:rPr>
        <w:t xml:space="preserve">be </w:t>
      </w:r>
      <w:r w:rsidR="00230F59" w:rsidRPr="00287CC7">
        <w:rPr>
          <w:rFonts w:ascii="Arial" w:hAnsi="Arial" w:cs="Arial"/>
          <w:lang w:val="en-US"/>
        </w:rPr>
        <w:t>calculate</w:t>
      </w:r>
      <w:r w:rsidR="00230F59">
        <w:rPr>
          <w:rFonts w:ascii="Arial" w:hAnsi="Arial" w:cs="Arial"/>
          <w:lang w:val="en-US"/>
        </w:rPr>
        <w:t>d</w:t>
      </w:r>
      <w:r w:rsidR="0039288F" w:rsidRPr="00287CC7">
        <w:rPr>
          <w:rFonts w:ascii="Arial" w:hAnsi="Arial" w:cs="Arial"/>
          <w:lang w:val="en-US"/>
        </w:rPr>
        <w:t xml:space="preserve">, as only one rater in Brazil completed the central training and </w:t>
      </w:r>
      <w:proofErr w:type="gramStart"/>
      <w:r w:rsidR="0039288F" w:rsidRPr="00287CC7">
        <w:rPr>
          <w:rFonts w:ascii="Arial" w:hAnsi="Arial" w:cs="Arial"/>
          <w:lang w:val="en-US"/>
        </w:rPr>
        <w:t>was in charge of</w:t>
      </w:r>
      <w:proofErr w:type="gramEnd"/>
      <w:r w:rsidR="0039288F" w:rsidRPr="00287CC7">
        <w:rPr>
          <w:rFonts w:ascii="Arial" w:hAnsi="Arial" w:cs="Arial"/>
          <w:lang w:val="en-US"/>
        </w:rPr>
        <w:t xml:space="preserve"> OPCRIT administration.  The lower interrater K-alpha for Italy may be due to the higher number of Italian raters involved in OPCRIT training and administration compared with other countries. However, this moderate value is in line with other studies. A review on OPCRIT reliability showed that, in six studies that provided the agreement between raters at the OPCRIT individual item level, the </w:t>
      </w:r>
      <w:r w:rsidR="0039288F" w:rsidRPr="00287CC7">
        <w:rPr>
          <w:rFonts w:ascii="Arial" w:hAnsi="Arial" w:cs="Arial"/>
          <w:lang w:val="en-US"/>
        </w:rPr>
        <w:lastRenderedPageBreak/>
        <w:t>mean inter-rater kappa was 0.69 with a range from 0.48 to 0.84</w:t>
      </w:r>
      <w:r w:rsidR="0039288F" w:rsidRPr="00287CC7">
        <w:rPr>
          <w:rFonts w:ascii="Arial" w:hAnsi="Arial" w:cs="Arial"/>
          <w:lang w:val="en-US"/>
        </w:rPr>
        <w:fldChar w:fldCharType="begin">
          <w:fldData xml:space="preserve">PEVuZE5vdGU+PENpdGU+PEF1dGhvcj5Ccml0dGFpbjwvQXV0aG9yPjxZZWFyPjIwMTM8L1llYXI+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=
</w:fldData>
        </w:fldChar>
      </w:r>
      <w:r>
        <w:rPr>
          <w:rFonts w:ascii="Arial" w:hAnsi="Arial" w:cs="Arial"/>
          <w:lang w:val="en-US"/>
        </w:rPr>
        <w:instrText xml:space="preserve"> ADDIN EN.CITE </w:instrText>
      </w:r>
      <w:r>
        <w:rPr>
          <w:rFonts w:ascii="Arial" w:hAnsi="Arial" w:cs="Arial"/>
          <w:lang w:val="en-US"/>
        </w:rPr>
        <w:fldChar w:fldCharType="begin">
          <w:fldData xml:space="preserve">PEVuZE5vdGU+PENpdGU+PEF1dGhvcj5Ccml0dGFpbjwvQXV0aG9yPjxZZWFyPjIwMTM8L1llYXI+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=
</w:fldData>
        </w:fldChar>
      </w:r>
      <w:r>
        <w:rPr>
          <w:rFonts w:ascii="Arial" w:hAnsi="Arial" w:cs="Arial"/>
          <w:lang w:val="en-US"/>
        </w:rPr>
        <w:instrText xml:space="preserve"> ADDIN EN.CITE.DATA </w:instrText>
      </w:r>
      <w:r>
        <w:rPr>
          <w:rFonts w:ascii="Arial" w:hAnsi="Arial" w:cs="Arial"/>
          <w:lang w:val="en-US"/>
        </w:rPr>
      </w:r>
      <w:r>
        <w:rPr>
          <w:rFonts w:ascii="Arial" w:hAnsi="Arial" w:cs="Arial"/>
          <w:lang w:val="en-US"/>
        </w:rPr>
        <w:fldChar w:fldCharType="end"/>
      </w:r>
      <w:r w:rsidR="0039288F" w:rsidRPr="00287CC7">
        <w:rPr>
          <w:rFonts w:ascii="Arial" w:hAnsi="Arial" w:cs="Arial"/>
          <w:lang w:val="en-US"/>
        </w:rPr>
      </w:r>
      <w:r w:rsidR="0039288F" w:rsidRPr="00287CC7">
        <w:rPr>
          <w:rFonts w:ascii="Arial" w:hAnsi="Arial" w:cs="Arial"/>
          <w:lang w:val="en-US"/>
        </w:rPr>
        <w:fldChar w:fldCharType="separate"/>
      </w:r>
      <w:r w:rsidRPr="00D30E11">
        <w:rPr>
          <w:rFonts w:ascii="Arial" w:hAnsi="Arial" w:cs="Arial"/>
          <w:noProof/>
          <w:vertAlign w:val="superscript"/>
          <w:lang w:val="en-US"/>
        </w:rPr>
        <w:t>6, 7</w:t>
      </w:r>
      <w:r w:rsidR="0039288F" w:rsidRPr="00287CC7">
        <w:rPr>
          <w:rFonts w:ascii="Arial" w:hAnsi="Arial" w:cs="Arial"/>
          <w:lang w:val="en-US"/>
        </w:rPr>
        <w:fldChar w:fldCharType="end"/>
      </w:r>
      <w:r w:rsidR="0039288F" w:rsidRPr="00287CC7">
        <w:rPr>
          <w:rFonts w:ascii="Arial" w:hAnsi="Arial" w:cs="Arial"/>
          <w:lang w:val="en-US"/>
        </w:rPr>
        <w:t xml:space="preserve">. Nevertheless, </w:t>
      </w:r>
      <w:r w:rsidR="00230F59">
        <w:rPr>
          <w:rFonts w:ascii="Arial" w:hAnsi="Arial" w:cs="Arial"/>
          <w:lang w:val="en-US"/>
        </w:rPr>
        <w:t xml:space="preserve">we adjusted our findings by country to </w:t>
      </w:r>
      <w:proofErr w:type="gramStart"/>
      <w:r w:rsidR="00230F59">
        <w:rPr>
          <w:rFonts w:ascii="Arial" w:hAnsi="Arial" w:cs="Arial"/>
          <w:lang w:val="en-US"/>
        </w:rPr>
        <w:t>take into account</w:t>
      </w:r>
      <w:proofErr w:type="gramEnd"/>
      <w:r w:rsidR="00230F59">
        <w:rPr>
          <w:rFonts w:ascii="Arial" w:hAnsi="Arial" w:cs="Arial"/>
          <w:lang w:val="en-US"/>
        </w:rPr>
        <w:t xml:space="preserve"> this disparity.</w:t>
      </w:r>
    </w:p>
    <w:p w14:paraId="1D8EB7E1" w14:textId="77777777" w:rsidR="00D30E11" w:rsidRPr="00287CC7" w:rsidRDefault="00D30E11" w:rsidP="00D30E11">
      <w:pPr>
        <w:autoSpaceDE w:val="0"/>
        <w:autoSpaceDN w:val="0"/>
        <w:adjustRightInd w:val="0"/>
        <w:spacing w:line="480" w:lineRule="auto"/>
        <w:rPr>
          <w:rFonts w:ascii="Arial" w:hAnsi="Arial" w:cs="Arial"/>
          <w:lang w:val="en-US"/>
        </w:rPr>
      </w:pPr>
    </w:p>
    <w:p w14:paraId="2D6215F1" w14:textId="77777777" w:rsidR="0039288F" w:rsidRPr="00287CC7" w:rsidRDefault="0039288F" w:rsidP="00287CC7">
      <w:pPr>
        <w:spacing w:line="480" w:lineRule="auto"/>
        <w:rPr>
          <w:rFonts w:ascii="Arial" w:hAnsi="Arial" w:cs="Arial"/>
          <w:lang w:val="en-US"/>
        </w:rPr>
      </w:pPr>
    </w:p>
    <w:p w14:paraId="2E81F0BD" w14:textId="77777777" w:rsidR="00C001AA" w:rsidRPr="00287CC7" w:rsidRDefault="00C001AA" w:rsidP="00287CC7">
      <w:pPr>
        <w:spacing w:line="480" w:lineRule="auto"/>
        <w:rPr>
          <w:rFonts w:ascii="Arial" w:hAnsi="Arial" w:cs="Arial"/>
          <w:lang w:val="en-US"/>
        </w:rPr>
      </w:pPr>
    </w:p>
    <w:p w14:paraId="448670ED" w14:textId="7A53D617" w:rsidR="00C001AA" w:rsidRPr="00287CC7" w:rsidRDefault="00AF5CDC" w:rsidP="00287CC7">
      <w:pPr>
        <w:spacing w:line="480" w:lineRule="auto"/>
        <w:rPr>
          <w:rFonts w:ascii="Arial" w:hAnsi="Arial" w:cs="Arial"/>
          <w:b/>
          <w:bCs/>
          <w:color w:val="222222"/>
        </w:rPr>
      </w:pPr>
      <w:r>
        <w:rPr>
          <w:rFonts w:ascii="Arial" w:hAnsi="Arial" w:cs="Arial"/>
          <w:b/>
          <w:bCs/>
          <w:color w:val="222222"/>
        </w:rPr>
        <w:t xml:space="preserve">4. </w:t>
      </w:r>
      <w:r w:rsidR="00C001AA" w:rsidRPr="00287CC7">
        <w:rPr>
          <w:rFonts w:ascii="Arial" w:hAnsi="Arial" w:cs="Arial"/>
          <w:b/>
          <w:bCs/>
          <w:color w:val="222222"/>
        </w:rPr>
        <w:t>Additional information from recruitment process and representativeness of the sample</w:t>
      </w:r>
    </w:p>
    <w:p w14:paraId="74A71DBE" w14:textId="718F5E8B" w:rsidR="00C001AA" w:rsidRPr="00287CC7" w:rsidRDefault="00C001AA" w:rsidP="00AD00ED">
      <w:pPr>
        <w:spacing w:line="480" w:lineRule="auto"/>
        <w:rPr>
          <w:rFonts w:ascii="Arial" w:hAnsi="Arial" w:cs="Arial"/>
          <w:color w:val="222222"/>
        </w:rPr>
      </w:pPr>
      <w:r w:rsidRPr="00287CC7">
        <w:rPr>
          <w:rFonts w:ascii="Arial" w:hAnsi="Arial" w:cs="Arial"/>
          <w:color w:val="222222"/>
        </w:rPr>
        <w:t>Here we provide details on the recruitment process and representativeness of the sample of the large EUGEI case control study from which the current study is a subsample in FEP only. As previously described in Di Forti et al., 2019</w:t>
      </w:r>
      <w:r w:rsidRPr="00287CC7">
        <w:rPr>
          <w:rFonts w:ascii="Arial" w:hAnsi="Arial" w:cs="Arial"/>
          <w:color w:val="222222"/>
        </w:rPr>
        <w:fldChar w:fldCharType="begin"/>
      </w:r>
      <w:r w:rsidR="00D30E11">
        <w:rPr>
          <w:rFonts w:ascii="Arial" w:hAnsi="Arial" w:cs="Arial"/>
          <w:color w:val="222222"/>
        </w:rPr>
        <w:instrText xml:space="preserve"> ADDIN EN.CITE &lt;EndNote&gt;&lt;Cite&gt;&lt;Author&gt;Di Forti&lt;/Author&gt;&lt;Year&gt;2019&lt;/Year&gt;&lt;RecNum&gt;2969&lt;/RecNum&gt;&lt;DisplayText&gt;&lt;style face="superscript"&gt;8&lt;/style&gt;&lt;/DisplayText&gt;&lt;record&gt;&lt;rec-number&gt;2969&lt;/rec-number&gt;&lt;foreign-keys&gt;&lt;key app="EN" db-id="vp9vtrzs2xdrs4epvxnpfspyv0pawwwd2p90" timestamp="1586518974"&gt;2969&lt;/key&gt;&lt;/foreign-keys&gt;&lt;ref-type name="Journal Article"&gt;17&lt;/ref-type&gt;&lt;contributors&gt;&lt;authors&gt;&lt;author&gt;Di Forti, Marta&lt;/author&gt;&lt;author&gt;Quattrone, Diego&lt;/author&gt;&lt;author&gt;Freeman, Tom P&lt;/author&gt;&lt;author&gt;Tripoli, Giada&lt;/author&gt;&lt;author&gt;Gayer-Anderson, Charlotte&lt;/author&gt;&lt;author&gt;Quigley, Harriet&lt;/author&gt;&lt;author&gt;Rodriguez, Victoria&lt;/author&gt;&lt;author&gt;Jongsma, Hannah E&lt;/author&gt;&lt;author&gt;Ferraro, Laura&lt;/author&gt;&lt;author&gt;La Cascia, Caterina&lt;/author&gt;&lt;/authors&gt;&lt;/contributors&gt;&lt;titles&gt;&lt;title&gt;The contribution of cannabis use to variation in the incidence of psychotic disorder across Europe (EU-GEI): a multicentre case-control study&lt;/title&gt;&lt;secondary-title&gt;The Lancet Psychiatry&lt;/secondary-title&gt;&lt;/titles&gt;&lt;periodical&gt;&lt;full-title&gt;The Lancet Psychiatry&lt;/full-title&gt;&lt;/periodical&gt;&lt;pages&gt;427-436&lt;/pages&gt;&lt;volume&gt;6&lt;/volume&gt;&lt;number&gt;5&lt;/number&gt;&lt;dates&gt;&lt;year&gt;2019&lt;/year&gt;&lt;/dates&gt;&lt;isbn&gt;2215-0366&lt;/isbn&gt;&lt;urls&gt;&lt;/urls&gt;&lt;/record&gt;&lt;/Cite&gt;&lt;/EndNote&gt;</w:instrText>
      </w:r>
      <w:r w:rsidRPr="00287CC7">
        <w:rPr>
          <w:rFonts w:ascii="Arial" w:hAnsi="Arial" w:cs="Arial"/>
          <w:color w:val="222222"/>
        </w:rPr>
        <w:fldChar w:fldCharType="separate"/>
      </w:r>
      <w:r w:rsidR="00D30E11" w:rsidRPr="00D30E11">
        <w:rPr>
          <w:rFonts w:ascii="Arial" w:hAnsi="Arial" w:cs="Arial"/>
          <w:noProof/>
          <w:color w:val="222222"/>
          <w:vertAlign w:val="superscript"/>
        </w:rPr>
        <w:t>8</w:t>
      </w:r>
      <w:r w:rsidRPr="00287CC7">
        <w:rPr>
          <w:rFonts w:ascii="Arial" w:hAnsi="Arial" w:cs="Arial"/>
          <w:color w:val="222222"/>
        </w:rPr>
        <w:fldChar w:fldCharType="end"/>
      </w:r>
      <w:r w:rsidRPr="00287CC7">
        <w:rPr>
          <w:rFonts w:ascii="Arial" w:hAnsi="Arial" w:cs="Arial"/>
          <w:color w:val="222222"/>
        </w:rPr>
        <w:t>, recruitment process followed procedures previously used to generate representative samples of first episode psychosis (FEP) patients</w:t>
      </w:r>
      <w:r w:rsidRPr="00287CC7">
        <w:rPr>
          <w:rFonts w:ascii="Arial" w:hAnsi="Arial" w:cs="Arial"/>
          <w:color w:val="222222"/>
        </w:rPr>
        <w:fldChar w:fldCharType="begin">
          <w:fldData xml:space="preserve">PEVuZE5vdGU+PENpdGU+PEF1dGhvcj5GZWFyb248L0F1dGhvcj48WWVhcj4yMDA2PC9ZZWFyPjxS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</w:fldData>
        </w:fldChar>
      </w:r>
      <w:r w:rsidR="00D30E11">
        <w:rPr>
          <w:rFonts w:ascii="Arial" w:hAnsi="Arial" w:cs="Arial"/>
          <w:color w:val="222222"/>
        </w:rPr>
        <w:instrText xml:space="preserve"> ADDIN EN.CITE </w:instrText>
      </w:r>
      <w:r w:rsidR="00D30E11">
        <w:rPr>
          <w:rFonts w:ascii="Arial" w:hAnsi="Arial" w:cs="Arial"/>
          <w:color w:val="222222"/>
        </w:rPr>
        <w:fldChar w:fldCharType="begin">
          <w:fldData xml:space="preserve">PEVuZE5vdGU+PENpdGU+PEF1dGhvcj5GZWFyb248L0F1dGhvcj48WWVhcj4yMDA2PC9ZZWFyPjxS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</w:fldData>
        </w:fldChar>
      </w:r>
      <w:r w:rsidR="00D30E11">
        <w:rPr>
          <w:rFonts w:ascii="Arial" w:hAnsi="Arial" w:cs="Arial"/>
          <w:color w:val="222222"/>
        </w:rPr>
        <w:instrText xml:space="preserve"> ADDIN EN.CITE.DATA </w:instrText>
      </w:r>
      <w:r w:rsidR="00D30E11">
        <w:rPr>
          <w:rFonts w:ascii="Arial" w:hAnsi="Arial" w:cs="Arial"/>
          <w:color w:val="222222"/>
        </w:rPr>
      </w:r>
      <w:r w:rsidR="00D30E11">
        <w:rPr>
          <w:rFonts w:ascii="Arial" w:hAnsi="Arial" w:cs="Arial"/>
          <w:color w:val="222222"/>
        </w:rPr>
        <w:fldChar w:fldCharType="end"/>
      </w:r>
      <w:r w:rsidRPr="00287CC7">
        <w:rPr>
          <w:rFonts w:ascii="Arial" w:hAnsi="Arial" w:cs="Arial"/>
          <w:color w:val="222222"/>
        </w:rPr>
      </w:r>
      <w:r w:rsidRPr="00287CC7">
        <w:rPr>
          <w:rFonts w:ascii="Arial" w:hAnsi="Arial" w:cs="Arial"/>
          <w:color w:val="222222"/>
        </w:rPr>
        <w:fldChar w:fldCharType="separate"/>
      </w:r>
      <w:r w:rsidR="00D30E11" w:rsidRPr="00D30E11">
        <w:rPr>
          <w:rFonts w:ascii="Arial" w:hAnsi="Arial" w:cs="Arial"/>
          <w:noProof/>
          <w:color w:val="222222"/>
          <w:vertAlign w:val="superscript"/>
        </w:rPr>
        <w:t>9</w:t>
      </w:r>
      <w:r w:rsidRPr="00287CC7">
        <w:rPr>
          <w:rFonts w:ascii="Arial" w:hAnsi="Arial" w:cs="Arial"/>
          <w:color w:val="222222"/>
        </w:rPr>
        <w:fldChar w:fldCharType="end"/>
      </w:r>
      <w:r w:rsidRPr="00287CC7">
        <w:rPr>
          <w:rFonts w:ascii="Arial" w:hAnsi="Arial" w:cs="Arial"/>
          <w:color w:val="222222"/>
        </w:rPr>
        <w:t xml:space="preserve"> . </w:t>
      </w:r>
      <w:r w:rsidR="00230F59">
        <w:rPr>
          <w:rFonts w:ascii="Arial" w:hAnsi="Arial" w:cs="Arial"/>
          <w:color w:val="222222"/>
        </w:rPr>
        <w:t>The study includes in</w:t>
      </w:r>
      <w:r w:rsidR="00230F59" w:rsidRPr="00287CC7">
        <w:rPr>
          <w:rFonts w:ascii="Arial" w:hAnsi="Arial" w:cs="Arial"/>
          <w:color w:val="222222"/>
        </w:rPr>
        <w:t>dividuals</w:t>
      </w:r>
      <w:r w:rsidRPr="00287CC7">
        <w:rPr>
          <w:rFonts w:ascii="Arial" w:hAnsi="Arial" w:cs="Arial"/>
          <w:color w:val="222222"/>
        </w:rPr>
        <w:t xml:space="preserve"> aged 18 to 64 years, who contacted mental health services for a suspected FEP, over periods up to four years in 17 catchment areas in England (Southeast London, Cambridgeshire &amp; Peterborough); France (20th arrondissement of Paris, Val-de-Marne, Puy-de-Dôme); the Netherlands (Central Amsterdam, Gouda &amp; </w:t>
      </w:r>
      <w:proofErr w:type="spellStart"/>
      <w:r w:rsidRPr="00287CC7">
        <w:rPr>
          <w:rFonts w:ascii="Arial" w:hAnsi="Arial" w:cs="Arial"/>
          <w:color w:val="222222"/>
        </w:rPr>
        <w:t>Voorhout</w:t>
      </w:r>
      <w:proofErr w:type="spellEnd"/>
      <w:r w:rsidRPr="00287CC7">
        <w:rPr>
          <w:rFonts w:ascii="Arial" w:hAnsi="Arial" w:cs="Arial"/>
          <w:color w:val="222222"/>
        </w:rPr>
        <w:t>); Italy (part of the Veneto region, Bologna, and Palermo); Spain (Madrid-</w:t>
      </w:r>
      <w:proofErr w:type="spellStart"/>
      <w:r w:rsidRPr="00287CC7">
        <w:rPr>
          <w:rFonts w:ascii="Arial" w:hAnsi="Arial" w:cs="Arial"/>
          <w:color w:val="222222"/>
        </w:rPr>
        <w:t>Vallecas</w:t>
      </w:r>
      <w:proofErr w:type="spellEnd"/>
      <w:r w:rsidRPr="00287CC7">
        <w:rPr>
          <w:rFonts w:ascii="Arial" w:hAnsi="Arial" w:cs="Arial"/>
          <w:color w:val="222222"/>
        </w:rPr>
        <w:t>, Barcelona, Valencia, Oviedo, Santiago, Cuenca), and; Brazil (</w:t>
      </w:r>
      <w:proofErr w:type="spellStart"/>
      <w:r w:rsidRPr="00287CC7">
        <w:rPr>
          <w:rFonts w:ascii="Arial" w:hAnsi="Arial" w:cs="Arial"/>
          <w:color w:val="222222"/>
        </w:rPr>
        <w:t>Ribeirão</w:t>
      </w:r>
      <w:proofErr w:type="spellEnd"/>
      <w:r w:rsidRPr="00287CC7">
        <w:rPr>
          <w:rFonts w:ascii="Arial" w:hAnsi="Arial" w:cs="Arial"/>
          <w:color w:val="222222"/>
        </w:rPr>
        <w:t xml:space="preserve"> Preto, Sao Paulo) (full details of the incidence sample recruitment and general description of the incidence study methods are available from the recently published paper by </w:t>
      </w:r>
      <w:proofErr w:type="spellStart"/>
      <w:r w:rsidRPr="00287CC7">
        <w:rPr>
          <w:rFonts w:ascii="Arial" w:hAnsi="Arial" w:cs="Arial"/>
          <w:color w:val="222222"/>
        </w:rPr>
        <w:t>Jogsma</w:t>
      </w:r>
      <w:proofErr w:type="spellEnd"/>
      <w:r w:rsidRPr="00287CC7">
        <w:rPr>
          <w:rFonts w:ascii="Arial" w:hAnsi="Arial" w:cs="Arial"/>
          <w:color w:val="222222"/>
        </w:rPr>
        <w:t xml:space="preserve"> et al 2018</w:t>
      </w:r>
      <w:r w:rsidRPr="00287CC7">
        <w:rPr>
          <w:rFonts w:ascii="Arial" w:hAnsi="Arial" w:cs="Arial"/>
          <w:color w:val="222222"/>
        </w:rPr>
        <w:fldChar w:fldCharType="begin">
          <w:fldData xml:space="preserve">PEVuZE5vdGU+PENpdGU+PEF1dGhvcj5Kb25nc21hPC9BdXRob3I+PFllYXI+MjAxODwvWWVhcj48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</w:fldData>
        </w:fldChar>
      </w:r>
      <w:r w:rsidR="00D30E11">
        <w:rPr>
          <w:rFonts w:ascii="Arial" w:hAnsi="Arial" w:cs="Arial"/>
          <w:color w:val="222222"/>
        </w:rPr>
        <w:instrText xml:space="preserve"> ADDIN EN.CITE </w:instrText>
      </w:r>
      <w:r w:rsidR="00D30E11">
        <w:rPr>
          <w:rFonts w:ascii="Arial" w:hAnsi="Arial" w:cs="Arial"/>
          <w:color w:val="222222"/>
        </w:rPr>
        <w:fldChar w:fldCharType="begin">
          <w:fldData xml:space="preserve">PEVuZE5vdGU+PENpdGU+PEF1dGhvcj5Kb25nc21hPC9BdXRob3I+PFllYXI+MjAxODwvWWVhcj48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</w:fldData>
        </w:fldChar>
      </w:r>
      <w:r w:rsidR="00D30E11">
        <w:rPr>
          <w:rFonts w:ascii="Arial" w:hAnsi="Arial" w:cs="Arial"/>
          <w:color w:val="222222"/>
        </w:rPr>
        <w:instrText xml:space="preserve"> ADDIN EN.CITE.DATA </w:instrText>
      </w:r>
      <w:r w:rsidR="00D30E11">
        <w:rPr>
          <w:rFonts w:ascii="Arial" w:hAnsi="Arial" w:cs="Arial"/>
          <w:color w:val="222222"/>
        </w:rPr>
      </w:r>
      <w:r w:rsidR="00D30E11">
        <w:rPr>
          <w:rFonts w:ascii="Arial" w:hAnsi="Arial" w:cs="Arial"/>
          <w:color w:val="222222"/>
        </w:rPr>
        <w:fldChar w:fldCharType="end"/>
      </w:r>
      <w:r w:rsidRPr="00287CC7">
        <w:rPr>
          <w:rFonts w:ascii="Arial" w:hAnsi="Arial" w:cs="Arial"/>
          <w:color w:val="222222"/>
        </w:rPr>
      </w:r>
      <w:r w:rsidRPr="00287CC7">
        <w:rPr>
          <w:rFonts w:ascii="Arial" w:hAnsi="Arial" w:cs="Arial"/>
          <w:color w:val="222222"/>
        </w:rPr>
        <w:fldChar w:fldCharType="separate"/>
      </w:r>
      <w:r w:rsidR="00D30E11" w:rsidRPr="00D30E11">
        <w:rPr>
          <w:rFonts w:ascii="Arial" w:hAnsi="Arial" w:cs="Arial"/>
          <w:noProof/>
          <w:color w:val="222222"/>
          <w:vertAlign w:val="superscript"/>
        </w:rPr>
        <w:t>10</w:t>
      </w:r>
      <w:r w:rsidRPr="00287CC7">
        <w:rPr>
          <w:rFonts w:ascii="Arial" w:hAnsi="Arial" w:cs="Arial"/>
          <w:color w:val="222222"/>
        </w:rPr>
        <w:fldChar w:fldCharType="end"/>
      </w:r>
      <w:r w:rsidRPr="00287CC7">
        <w:rPr>
          <w:rFonts w:ascii="Arial" w:hAnsi="Arial" w:cs="Arial"/>
          <w:color w:val="222222"/>
        </w:rPr>
        <w:t xml:space="preserve">). Case ascertainment involved trained researchers making regular contact with all secondary and tertiary mental healthcare providers to identify potential cases and searching electronic clinical records, where available. In this process, all cases with psychosis within services were considered. In all countries, it was uncommon for people to be treated for FEP in primary care; </w:t>
      </w:r>
      <w:proofErr w:type="gramStart"/>
      <w:r w:rsidRPr="00287CC7">
        <w:rPr>
          <w:rFonts w:ascii="Arial" w:hAnsi="Arial" w:cs="Arial"/>
          <w:color w:val="222222"/>
        </w:rPr>
        <w:t>instead</w:t>
      </w:r>
      <w:proofErr w:type="gramEnd"/>
      <w:r w:rsidRPr="00287CC7">
        <w:rPr>
          <w:rFonts w:ascii="Arial" w:hAnsi="Arial" w:cs="Arial"/>
          <w:color w:val="222222"/>
        </w:rPr>
        <w:t xml:space="preserve"> people with </w:t>
      </w:r>
      <w:r w:rsidRPr="00287CC7">
        <w:rPr>
          <w:rFonts w:ascii="Arial" w:hAnsi="Arial" w:cs="Arial"/>
          <w:color w:val="222222"/>
        </w:rPr>
        <w:lastRenderedPageBreak/>
        <w:t xml:space="preserve">suspected psychosis would typically be referred to specialist mental health services. Research teams were overseen by a psychiatrist with experience in epidemiological </w:t>
      </w:r>
      <w:proofErr w:type="gramStart"/>
      <w:r w:rsidRPr="00287CC7">
        <w:rPr>
          <w:rFonts w:ascii="Arial" w:hAnsi="Arial" w:cs="Arial"/>
          <w:color w:val="222222"/>
        </w:rPr>
        <w:t>research, and</w:t>
      </w:r>
      <w:proofErr w:type="gramEnd"/>
      <w:r w:rsidRPr="00287CC7">
        <w:rPr>
          <w:rFonts w:ascii="Arial" w:hAnsi="Arial" w:cs="Arial"/>
          <w:color w:val="222222"/>
        </w:rPr>
        <w:t xml:space="preserve"> included trained research nurses and clinical psychologists. Teams received training in epidemiological principles and incidence study design to minimize non-differential ascertainment bias across different local and national healthcare systems. Between May 1, 2010, and April 1</w:t>
      </w:r>
      <w:proofErr w:type="gramStart"/>
      <w:r w:rsidRPr="00287CC7">
        <w:rPr>
          <w:rFonts w:ascii="Arial" w:hAnsi="Arial" w:cs="Arial"/>
          <w:color w:val="222222"/>
        </w:rPr>
        <w:t xml:space="preserve"> 2015</w:t>
      </w:r>
      <w:proofErr w:type="gramEnd"/>
      <w:r w:rsidRPr="00287CC7">
        <w:rPr>
          <w:rFonts w:ascii="Arial" w:hAnsi="Arial" w:cs="Arial"/>
          <w:color w:val="222222"/>
        </w:rPr>
        <w:t xml:space="preserve">, 1519 patients with FEP were approached. Of these 356 (1%) refused to participate, 19 (23%) could not consent because of language barriers and 14 (0·9%) were later excluded (London N=3; Madrid N=2; Bologna N=1; </w:t>
      </w:r>
      <w:proofErr w:type="spellStart"/>
      <w:r w:rsidRPr="00287CC7">
        <w:rPr>
          <w:rFonts w:ascii="Arial" w:hAnsi="Arial" w:cs="Arial"/>
          <w:color w:val="222222"/>
        </w:rPr>
        <w:t>Ribeirão</w:t>
      </w:r>
      <w:proofErr w:type="spellEnd"/>
      <w:r w:rsidRPr="00287CC7">
        <w:rPr>
          <w:rFonts w:ascii="Arial" w:hAnsi="Arial" w:cs="Arial"/>
          <w:color w:val="222222"/>
        </w:rPr>
        <w:t xml:space="preserve"> Preto N=8) as they did not meet the age inclusion criteria. For all patients who were not part of the study, local research ethics committees approved the extraction of demographics and clinical information from patient records. Patients who refused to participate were older [</w:t>
      </w:r>
      <w:proofErr w:type="spellStart"/>
      <w:r w:rsidRPr="00287CC7">
        <w:rPr>
          <w:rFonts w:ascii="Arial" w:hAnsi="Arial" w:cs="Arial"/>
          <w:color w:val="222222"/>
        </w:rPr>
        <w:t>FEPconsented</w:t>
      </w:r>
      <w:proofErr w:type="spellEnd"/>
      <w:r w:rsidRPr="00287CC7">
        <w:rPr>
          <w:rFonts w:ascii="Arial" w:hAnsi="Arial" w:cs="Arial"/>
          <w:color w:val="222222"/>
        </w:rPr>
        <w:t xml:space="preserve"> mean age=30·8 (10.5), median=29.0 (22.0 to 37.0); FEP</w:t>
      </w:r>
      <w:r w:rsidR="008136A1">
        <w:rPr>
          <w:rFonts w:ascii="Arial" w:hAnsi="Arial" w:cs="Arial"/>
          <w:color w:val="222222"/>
        </w:rPr>
        <w:t xml:space="preserve"> </w:t>
      </w:r>
      <w:r w:rsidRPr="00287CC7">
        <w:rPr>
          <w:rFonts w:ascii="Arial" w:hAnsi="Arial" w:cs="Arial"/>
          <w:color w:val="222222"/>
        </w:rPr>
        <w:t>refused mean age=32·8 (11·5), median=31.0 (25.0 to 42.0); p=0·0015], more likely to be women [</w:t>
      </w:r>
      <w:proofErr w:type="spellStart"/>
      <w:r w:rsidRPr="00287CC7">
        <w:rPr>
          <w:rFonts w:ascii="Arial" w:hAnsi="Arial" w:cs="Arial"/>
          <w:color w:val="222222"/>
        </w:rPr>
        <w:t>FEPconsented</w:t>
      </w:r>
      <w:proofErr w:type="spellEnd"/>
      <w:r w:rsidRPr="00287CC7">
        <w:rPr>
          <w:rFonts w:ascii="Arial" w:hAnsi="Arial" w:cs="Arial"/>
          <w:color w:val="222222"/>
        </w:rPr>
        <w:t xml:space="preserve"> male=558 (61·9%); FEP</w:t>
      </w:r>
      <w:r w:rsidR="008136A1">
        <w:rPr>
          <w:rFonts w:ascii="Arial" w:hAnsi="Arial" w:cs="Arial"/>
          <w:color w:val="222222"/>
        </w:rPr>
        <w:t xml:space="preserve"> </w:t>
      </w:r>
      <w:r w:rsidRPr="00287CC7">
        <w:rPr>
          <w:rFonts w:ascii="Arial" w:hAnsi="Arial" w:cs="Arial"/>
          <w:color w:val="222222"/>
        </w:rPr>
        <w:t>refused male=311 (54·7%), χ2(1)=7·6; p=0·0063] and of White European origin [χ2(5)=38, p&lt;0·0001. 1130 FEP across the study sites consented to take part in the case-control study. The FEP recruited in the case-control study are broadly representative for gender and ethnicity of the rest of the incidence sample. However, in London, Amsterdam and Ribeirao Preto cases aged 18–24 were over-represented in the case-control sample and those aged 45–54 and 55 or over were under-represented compared with the incidence sample</w:t>
      </w:r>
      <w:r w:rsidR="00230F59">
        <w:rPr>
          <w:rFonts w:ascii="Arial" w:hAnsi="Arial" w:cs="Arial"/>
          <w:color w:val="222222"/>
        </w:rPr>
        <w:t xml:space="preserve"> (full details in</w:t>
      </w:r>
      <w:r w:rsidRPr="00287CC7">
        <w:rPr>
          <w:rFonts w:ascii="Arial" w:hAnsi="Arial" w:cs="Arial"/>
          <w:color w:val="222222"/>
        </w:rPr>
        <w:t xml:space="preserve"> </w:t>
      </w:r>
      <w:proofErr w:type="spellStart"/>
      <w:r w:rsidR="00230F59" w:rsidRPr="00287CC7">
        <w:rPr>
          <w:rFonts w:ascii="Arial" w:hAnsi="Arial" w:cs="Arial"/>
          <w:color w:val="222222"/>
        </w:rPr>
        <w:t>Jogsma</w:t>
      </w:r>
      <w:proofErr w:type="spellEnd"/>
      <w:r w:rsidR="00230F59" w:rsidRPr="00287CC7">
        <w:rPr>
          <w:rFonts w:ascii="Arial" w:hAnsi="Arial" w:cs="Arial"/>
          <w:color w:val="222222"/>
        </w:rPr>
        <w:t xml:space="preserve"> et al</w:t>
      </w:r>
      <w:r w:rsidR="00230F59">
        <w:rPr>
          <w:rFonts w:ascii="Arial" w:hAnsi="Arial" w:cs="Arial"/>
          <w:color w:val="222222"/>
        </w:rPr>
        <w:t xml:space="preserve"> .,</w:t>
      </w:r>
      <w:r w:rsidR="00230F59" w:rsidRPr="00287CC7">
        <w:rPr>
          <w:rFonts w:ascii="Arial" w:hAnsi="Arial" w:cs="Arial"/>
          <w:color w:val="222222"/>
        </w:rPr>
        <w:t xml:space="preserve"> 2018</w:t>
      </w:r>
      <w:r w:rsidR="00230F59" w:rsidRPr="00287CC7">
        <w:rPr>
          <w:rFonts w:ascii="Arial" w:hAnsi="Arial" w:cs="Arial"/>
          <w:color w:val="222222"/>
        </w:rPr>
        <w:fldChar w:fldCharType="begin">
          <w:fldData xml:space="preserve">PEVuZE5vdGU+PENpdGU+PEF1dGhvcj5Kb25nc21hPC9BdXRob3I+PFllYXI+MjAxODwvWWVhcj48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</w:fldData>
        </w:fldChar>
      </w:r>
      <w:r w:rsidR="00D30E11">
        <w:rPr>
          <w:rFonts w:ascii="Arial" w:hAnsi="Arial" w:cs="Arial"/>
          <w:color w:val="222222"/>
        </w:rPr>
        <w:instrText xml:space="preserve"> ADDIN EN.CITE </w:instrText>
      </w:r>
      <w:r w:rsidR="00D30E11">
        <w:rPr>
          <w:rFonts w:ascii="Arial" w:hAnsi="Arial" w:cs="Arial"/>
          <w:color w:val="222222"/>
        </w:rPr>
        <w:fldChar w:fldCharType="begin">
          <w:fldData xml:space="preserve">PEVuZE5vdGU+PENpdGU+PEF1dGhvcj5Kb25nc21hPC9BdXRob3I+PFllYXI+MjAxODwvWWVhcj48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</w:fldData>
        </w:fldChar>
      </w:r>
      <w:r w:rsidR="00D30E11">
        <w:rPr>
          <w:rFonts w:ascii="Arial" w:hAnsi="Arial" w:cs="Arial"/>
          <w:color w:val="222222"/>
        </w:rPr>
        <w:instrText xml:space="preserve"> ADDIN EN.CITE.DATA </w:instrText>
      </w:r>
      <w:r w:rsidR="00D30E11">
        <w:rPr>
          <w:rFonts w:ascii="Arial" w:hAnsi="Arial" w:cs="Arial"/>
          <w:color w:val="222222"/>
        </w:rPr>
      </w:r>
      <w:r w:rsidR="00D30E11">
        <w:rPr>
          <w:rFonts w:ascii="Arial" w:hAnsi="Arial" w:cs="Arial"/>
          <w:color w:val="222222"/>
        </w:rPr>
        <w:fldChar w:fldCharType="end"/>
      </w:r>
      <w:r w:rsidR="00230F59" w:rsidRPr="00287CC7">
        <w:rPr>
          <w:rFonts w:ascii="Arial" w:hAnsi="Arial" w:cs="Arial"/>
          <w:color w:val="222222"/>
        </w:rPr>
      </w:r>
      <w:r w:rsidR="00230F59" w:rsidRPr="00287CC7">
        <w:rPr>
          <w:rFonts w:ascii="Arial" w:hAnsi="Arial" w:cs="Arial"/>
          <w:color w:val="222222"/>
        </w:rPr>
        <w:fldChar w:fldCharType="separate"/>
      </w:r>
      <w:r w:rsidR="00D30E11" w:rsidRPr="00D30E11">
        <w:rPr>
          <w:rFonts w:ascii="Arial" w:hAnsi="Arial" w:cs="Arial"/>
          <w:noProof/>
          <w:color w:val="222222"/>
          <w:vertAlign w:val="superscript"/>
        </w:rPr>
        <w:t>10</w:t>
      </w:r>
      <w:r w:rsidR="00230F59" w:rsidRPr="00287CC7">
        <w:rPr>
          <w:rFonts w:ascii="Arial" w:hAnsi="Arial" w:cs="Arial"/>
          <w:color w:val="222222"/>
        </w:rPr>
        <w:fldChar w:fldCharType="end"/>
      </w:r>
      <w:r w:rsidRPr="00287CC7">
        <w:rPr>
          <w:rFonts w:ascii="Arial" w:hAnsi="Arial" w:cs="Arial"/>
          <w:color w:val="222222"/>
        </w:rPr>
        <w:t xml:space="preserve">. </w:t>
      </w:r>
    </w:p>
    <w:p w14:paraId="158246D1" w14:textId="77777777" w:rsidR="00C001AA" w:rsidRPr="00C001AA" w:rsidRDefault="00C001AA" w:rsidP="00AD00ED">
      <w:pPr>
        <w:spacing w:line="480" w:lineRule="auto"/>
      </w:pPr>
    </w:p>
    <w:p w14:paraId="501B000E" w14:textId="272C4175" w:rsidR="00847BB3" w:rsidRPr="00A14719" w:rsidRDefault="00AF5CDC" w:rsidP="00AD00ED">
      <w:pPr>
        <w:spacing w:line="480" w:lineRule="auto"/>
        <w:rPr>
          <w:rFonts w:ascii="Arial" w:hAnsi="Arial" w:cs="Arial"/>
          <w:b/>
          <w:bCs/>
          <w:color w:val="222222"/>
        </w:rPr>
      </w:pPr>
      <w:r>
        <w:rPr>
          <w:rFonts w:ascii="Arial" w:hAnsi="Arial" w:cs="Arial"/>
          <w:b/>
          <w:bCs/>
          <w:color w:val="222222"/>
        </w:rPr>
        <w:t xml:space="preserve">5. </w:t>
      </w:r>
      <w:r w:rsidR="00847BB3" w:rsidRPr="00A14719">
        <w:rPr>
          <w:rFonts w:ascii="Arial" w:hAnsi="Arial" w:cs="Arial"/>
          <w:b/>
          <w:bCs/>
          <w:color w:val="222222"/>
        </w:rPr>
        <w:t>P</w:t>
      </w:r>
      <w:r w:rsidR="00F056C4">
        <w:rPr>
          <w:rFonts w:ascii="Arial" w:hAnsi="Arial" w:cs="Arial"/>
          <w:b/>
          <w:bCs/>
          <w:color w:val="222222"/>
        </w:rPr>
        <w:t>rincipal components analysis</w:t>
      </w:r>
      <w:r w:rsidR="00847BB3" w:rsidRPr="00A14719">
        <w:rPr>
          <w:rFonts w:ascii="Arial" w:hAnsi="Arial" w:cs="Arial"/>
          <w:b/>
          <w:bCs/>
          <w:color w:val="222222"/>
        </w:rPr>
        <w:t xml:space="preserve"> and definition of European ancestry based on </w:t>
      </w:r>
      <w:r>
        <w:rPr>
          <w:rFonts w:ascii="Arial" w:hAnsi="Arial" w:cs="Arial"/>
          <w:b/>
          <w:bCs/>
          <w:color w:val="222222"/>
        </w:rPr>
        <w:t>principal components</w:t>
      </w:r>
    </w:p>
    <w:p w14:paraId="36DDF0C1" w14:textId="67D7FBF8" w:rsidR="00847BB3" w:rsidRDefault="00AD00ED" w:rsidP="00AD00ED">
      <w:pPr>
        <w:spacing w:line="480" w:lineRule="auto"/>
        <w:rPr>
          <w:rFonts w:ascii="Arial" w:hAnsi="Arial" w:cs="Arial"/>
          <w:color w:val="222222"/>
        </w:rPr>
      </w:pPr>
      <w:r w:rsidRPr="00A14719">
        <w:rPr>
          <w:rFonts w:ascii="Arial" w:hAnsi="Arial" w:cs="Arial"/>
          <w:color w:val="222222"/>
        </w:rPr>
        <w:lastRenderedPageBreak/>
        <w:t>As previously described</w:t>
      </w:r>
      <w:r w:rsidRPr="00A14719">
        <w:rPr>
          <w:rFonts w:ascii="Arial" w:hAnsi="Arial" w:cs="Arial"/>
          <w:color w:val="222222"/>
        </w:rPr>
        <w:fldChar w:fldCharType="begin">
          <w:fldData xml:space="preserve">PEVuZE5vdGU+PENpdGU+PEF1dGhvcj5Sb2RyaWd1ZXo8L0F1dGhvcj48WWVhcj4yMDIyPC9ZZWFy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</w:fldData>
        </w:fldChar>
      </w:r>
      <w:r w:rsidR="00D30E11">
        <w:rPr>
          <w:rFonts w:ascii="Arial" w:hAnsi="Arial" w:cs="Arial"/>
          <w:color w:val="222222"/>
        </w:rPr>
        <w:instrText xml:space="preserve"> ADDIN EN.CITE </w:instrText>
      </w:r>
      <w:r w:rsidR="00D30E11">
        <w:rPr>
          <w:rFonts w:ascii="Arial" w:hAnsi="Arial" w:cs="Arial"/>
          <w:color w:val="222222"/>
        </w:rPr>
        <w:fldChar w:fldCharType="begin">
          <w:fldData xml:space="preserve">PEVuZE5vdGU+PENpdGU+PEF1dGhvcj5Sb2RyaWd1ZXo8L0F1dGhvcj48WWVhcj4yMDIyPC9ZZWFy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</w:fldData>
        </w:fldChar>
      </w:r>
      <w:r w:rsidR="00D30E11">
        <w:rPr>
          <w:rFonts w:ascii="Arial" w:hAnsi="Arial" w:cs="Arial"/>
          <w:color w:val="222222"/>
        </w:rPr>
        <w:instrText xml:space="preserve"> ADDIN EN.CITE.DATA </w:instrText>
      </w:r>
      <w:r w:rsidR="00D30E11">
        <w:rPr>
          <w:rFonts w:ascii="Arial" w:hAnsi="Arial" w:cs="Arial"/>
          <w:color w:val="222222"/>
        </w:rPr>
      </w:r>
      <w:r w:rsidR="00D30E11">
        <w:rPr>
          <w:rFonts w:ascii="Arial" w:hAnsi="Arial" w:cs="Arial"/>
          <w:color w:val="222222"/>
        </w:rPr>
        <w:fldChar w:fldCharType="end"/>
      </w:r>
      <w:r w:rsidRPr="00A14719">
        <w:rPr>
          <w:rFonts w:ascii="Arial" w:hAnsi="Arial" w:cs="Arial"/>
          <w:color w:val="222222"/>
        </w:rPr>
      </w:r>
      <w:r w:rsidRPr="00A14719">
        <w:rPr>
          <w:rFonts w:ascii="Arial" w:hAnsi="Arial" w:cs="Arial"/>
          <w:color w:val="222222"/>
        </w:rPr>
        <w:fldChar w:fldCharType="separate"/>
      </w:r>
      <w:r w:rsidR="00D30E11" w:rsidRPr="00D30E11">
        <w:rPr>
          <w:rFonts w:ascii="Arial" w:hAnsi="Arial" w:cs="Arial"/>
          <w:noProof/>
          <w:color w:val="222222"/>
          <w:vertAlign w:val="superscript"/>
        </w:rPr>
        <w:t>11</w:t>
      </w:r>
      <w:r w:rsidRPr="00A14719">
        <w:rPr>
          <w:rFonts w:ascii="Arial" w:hAnsi="Arial" w:cs="Arial"/>
          <w:color w:val="222222"/>
        </w:rPr>
        <w:fldChar w:fldCharType="end"/>
      </w:r>
      <w:r w:rsidRPr="00A14719">
        <w:rPr>
          <w:rFonts w:ascii="Arial" w:hAnsi="Arial" w:cs="Arial"/>
          <w:color w:val="222222"/>
        </w:rPr>
        <w:t>, p</w:t>
      </w:r>
      <w:r w:rsidR="00847BB3" w:rsidRPr="00A14719">
        <w:rPr>
          <w:rFonts w:ascii="Arial" w:hAnsi="Arial" w:cs="Arial"/>
          <w:color w:val="222222"/>
        </w:rPr>
        <w:t xml:space="preserve">rincipal components were calculated in PLINK using LD pruned variants across the whole sample. We ranked the sample in centiles based on </w:t>
      </w:r>
      <w:r w:rsidR="00F056C4">
        <w:rPr>
          <w:rFonts w:ascii="Arial" w:hAnsi="Arial" w:cs="Arial"/>
          <w:color w:val="222222"/>
        </w:rPr>
        <w:t xml:space="preserve">Principal component </w:t>
      </w:r>
      <w:r w:rsidR="00F056C4" w:rsidRPr="00A14719">
        <w:rPr>
          <w:rFonts w:ascii="Arial" w:hAnsi="Arial" w:cs="Arial"/>
          <w:color w:val="222222"/>
        </w:rPr>
        <w:t>1</w:t>
      </w:r>
      <w:r w:rsidR="00F056C4">
        <w:rPr>
          <w:rFonts w:ascii="Arial" w:hAnsi="Arial" w:cs="Arial"/>
          <w:color w:val="222222"/>
        </w:rPr>
        <w:t xml:space="preserve"> (PC1)</w:t>
      </w:r>
      <w:r w:rsidR="00847BB3" w:rsidRPr="00A14719">
        <w:rPr>
          <w:rFonts w:ascii="Arial" w:hAnsi="Arial" w:cs="Arial"/>
          <w:color w:val="222222"/>
        </w:rPr>
        <w:t>, and calculated proportion of self-reported European ethnicity in a dichotomy fashion (yes/no) on each centile. We established the cut-off point in the stacked PC1 when three groups in a row reported less than 0.5 of whiteness. We repeated the process for PC2 and used the two cut-off point as threshold in which those who fell within them were considered as European.</w:t>
      </w:r>
    </w:p>
    <w:p w14:paraId="20C49D26" w14:textId="77777777" w:rsidR="00A14719" w:rsidRDefault="00A14719" w:rsidP="00AD00ED">
      <w:pPr>
        <w:spacing w:line="480" w:lineRule="auto"/>
        <w:rPr>
          <w:rFonts w:ascii="Arial" w:hAnsi="Arial" w:cs="Arial"/>
          <w:color w:val="222222"/>
        </w:rPr>
      </w:pPr>
    </w:p>
    <w:p w14:paraId="327F6125" w14:textId="62591809" w:rsidR="00A14719" w:rsidRDefault="00AF5CDC" w:rsidP="00AD00ED">
      <w:pPr>
        <w:spacing w:line="480" w:lineRule="auto"/>
        <w:rPr>
          <w:rFonts w:ascii="Arial" w:hAnsi="Arial" w:cs="Arial"/>
          <w:b/>
          <w:bCs/>
          <w:color w:val="222222"/>
        </w:rPr>
      </w:pPr>
      <w:r>
        <w:rPr>
          <w:rFonts w:ascii="Arial" w:hAnsi="Arial" w:cs="Arial"/>
          <w:b/>
          <w:bCs/>
          <w:color w:val="222222"/>
        </w:rPr>
        <w:t xml:space="preserve">6. </w:t>
      </w:r>
      <w:r w:rsidR="00A14719" w:rsidRPr="00A14719">
        <w:rPr>
          <w:rFonts w:ascii="Arial" w:hAnsi="Arial" w:cs="Arial"/>
          <w:b/>
          <w:bCs/>
          <w:color w:val="222222"/>
        </w:rPr>
        <w:t>Sensitivity analyses on CTQ and medication</w:t>
      </w:r>
    </w:p>
    <w:p w14:paraId="2E8965E6" w14:textId="304DDD43" w:rsidR="00A14719" w:rsidRDefault="00CD11FC" w:rsidP="00AD00ED">
      <w:pPr>
        <w:spacing w:line="480" w:lineRule="auto"/>
        <w:rPr>
          <w:rFonts w:ascii="Arial" w:hAnsi="Arial" w:cs="Arial"/>
          <w:bCs/>
          <w:color w:val="222222"/>
        </w:rPr>
      </w:pPr>
      <w:r w:rsidRPr="00CD11FC">
        <w:rPr>
          <w:rFonts w:ascii="Arial" w:hAnsi="Arial" w:cs="Arial"/>
          <w:color w:val="222222"/>
        </w:rPr>
        <w:t xml:space="preserve">We calculated </w:t>
      </w:r>
      <w:r w:rsidR="00230F59">
        <w:rPr>
          <w:rFonts w:ascii="Arial" w:hAnsi="Arial" w:cs="Arial"/>
          <w:color w:val="222222"/>
        </w:rPr>
        <w:t>in FEP</w:t>
      </w:r>
      <w:r w:rsidRPr="00CD11FC">
        <w:rPr>
          <w:rFonts w:ascii="Arial" w:hAnsi="Arial" w:cs="Arial"/>
          <w:color w:val="222222"/>
        </w:rPr>
        <w:t xml:space="preserve"> cases with available </w:t>
      </w:r>
      <w:r w:rsidR="00230F59">
        <w:rPr>
          <w:rFonts w:ascii="Arial" w:hAnsi="Arial" w:cs="Arial"/>
          <w:color w:val="222222"/>
        </w:rPr>
        <w:t xml:space="preserve">data on </w:t>
      </w:r>
      <w:r w:rsidRPr="00CD11FC">
        <w:rPr>
          <w:rFonts w:ascii="Arial" w:hAnsi="Arial" w:cs="Arial"/>
          <w:color w:val="222222"/>
        </w:rPr>
        <w:t>medication, the scores of CTQ between those taking medication</w:t>
      </w:r>
      <w:r w:rsidR="00AD7A89">
        <w:rPr>
          <w:rFonts w:ascii="Arial" w:hAnsi="Arial" w:cs="Arial"/>
          <w:color w:val="222222"/>
        </w:rPr>
        <w:t xml:space="preserve"> (antidepressants, antipsychotics, mood stabilisers and benzodiazepines)</w:t>
      </w:r>
      <w:r w:rsidRPr="00CD11FC">
        <w:rPr>
          <w:rFonts w:ascii="Arial" w:hAnsi="Arial" w:cs="Arial"/>
          <w:color w:val="222222"/>
        </w:rPr>
        <w:t xml:space="preserve"> and not taking medication</w:t>
      </w:r>
      <w:r w:rsidR="00230F59">
        <w:rPr>
          <w:rFonts w:ascii="Arial" w:hAnsi="Arial" w:cs="Arial"/>
          <w:color w:val="222222"/>
        </w:rPr>
        <w:t>. Given that we conducted four comparisons, the Bonferroni adjusted p-value was set at 0.125 (</w:t>
      </w:r>
      <w:r w:rsidR="00230F59" w:rsidRPr="00230F59">
        <w:rPr>
          <w:rFonts w:ascii="Arial" w:hAnsi="Arial" w:cs="Arial"/>
          <w:bCs/>
          <w:color w:val="222222"/>
        </w:rPr>
        <w:t>0.05/4 comparisons=0.</w:t>
      </w:r>
      <w:r w:rsidR="008136A1">
        <w:rPr>
          <w:rFonts w:ascii="Arial" w:hAnsi="Arial" w:cs="Arial"/>
          <w:bCs/>
          <w:color w:val="222222"/>
        </w:rPr>
        <w:t>0</w:t>
      </w:r>
      <w:r w:rsidR="00230F59" w:rsidRPr="00230F59">
        <w:rPr>
          <w:rFonts w:ascii="Arial" w:hAnsi="Arial" w:cs="Arial"/>
          <w:bCs/>
          <w:color w:val="222222"/>
        </w:rPr>
        <w:t>125</w:t>
      </w:r>
      <w:r w:rsidR="00230F59">
        <w:rPr>
          <w:rFonts w:ascii="Arial" w:hAnsi="Arial" w:cs="Arial"/>
          <w:bCs/>
          <w:color w:val="222222"/>
        </w:rPr>
        <w:t>) as can be seen below, none of the comparisons yielded any significant difference in CTQ score between FEP taking medication or not.</w:t>
      </w:r>
      <w:r w:rsidR="00AD7A89">
        <w:rPr>
          <w:rFonts w:ascii="Arial" w:hAnsi="Arial" w:cs="Arial"/>
          <w:bCs/>
          <w:color w:val="222222"/>
        </w:rPr>
        <w:t xml:space="preserve"> </w:t>
      </w:r>
    </w:p>
    <w:p w14:paraId="04B5E1E6" w14:textId="72895198" w:rsidR="00E0010A" w:rsidRPr="00004CD6" w:rsidRDefault="00E0010A" w:rsidP="00AD00ED">
      <w:pPr>
        <w:spacing w:line="480" w:lineRule="auto"/>
        <w:rPr>
          <w:rFonts w:ascii="Arial" w:hAnsi="Arial" w:cs="Arial"/>
          <w:b/>
          <w:color w:val="222222"/>
        </w:rPr>
      </w:pPr>
      <w:r w:rsidRPr="00004CD6">
        <w:rPr>
          <w:rFonts w:ascii="Arial" w:hAnsi="Arial" w:cs="Arial"/>
          <w:b/>
          <w:color w:val="222222"/>
        </w:rPr>
        <w:t>Table S2</w:t>
      </w:r>
    </w:p>
    <w:tbl>
      <w:tblPr>
        <w:tblW w:w="8310" w:type="dxa"/>
        <w:tblLayout w:type="fixed"/>
        <w:tblCellMar>
          <w:left w:w="0" w:type="dxa"/>
          <w:right w:w="0" w:type="dxa"/>
        </w:tblCellMar>
        <w:tblLook w:val="0000" w:firstRow="0" w:lastRow="0" w:firstColumn="0" w:lastColumn="0" w:noHBand="0" w:noVBand="0"/>
      </w:tblPr>
      <w:tblGrid>
        <w:gridCol w:w="986"/>
        <w:gridCol w:w="1849"/>
        <w:gridCol w:w="660"/>
        <w:gridCol w:w="1264"/>
        <w:gridCol w:w="1729"/>
        <w:gridCol w:w="1822"/>
      </w:tblGrid>
      <w:tr w:rsidR="00AD7A89" w:rsidRPr="004E70E5" w14:paraId="6E1382A9" w14:textId="77777777">
        <w:trPr>
          <w:cantSplit/>
        </w:trPr>
        <w:tc>
          <w:tcPr>
            <w:tcW w:w="8310" w:type="dxa"/>
            <w:gridSpan w:val="6"/>
            <w:tcBorders>
              <w:top w:val="nil"/>
              <w:left w:val="nil"/>
              <w:bottom w:val="nil"/>
              <w:right w:val="nil"/>
            </w:tcBorders>
            <w:shd w:val="clear" w:color="auto" w:fill="FFFFFF"/>
            <w:vAlign w:val="center"/>
          </w:tcPr>
          <w:p w14:paraId="4FEDBA5E" w14:textId="77777777" w:rsidR="00AD7A89" w:rsidRPr="004E70E5" w:rsidRDefault="00AD7A89">
            <w:pPr>
              <w:spacing w:line="320" w:lineRule="atLeast"/>
              <w:ind w:left="60" w:right="60"/>
              <w:jc w:val="center"/>
              <w:rPr>
                <w:rFonts w:ascii="Arial" w:hAnsi="Arial" w:cs="Arial"/>
                <w:color w:val="010205"/>
                <w:sz w:val="28"/>
                <w:szCs w:val="28"/>
              </w:rPr>
            </w:pPr>
          </w:p>
        </w:tc>
      </w:tr>
      <w:tr w:rsidR="00AD7A89" w:rsidRPr="004E70E5" w14:paraId="600D28B0" w14:textId="77777777">
        <w:trPr>
          <w:cantSplit/>
        </w:trPr>
        <w:tc>
          <w:tcPr>
            <w:tcW w:w="986" w:type="dxa"/>
            <w:tcBorders>
              <w:top w:val="nil"/>
              <w:left w:val="nil"/>
              <w:bottom w:val="nil"/>
              <w:right w:val="nil"/>
            </w:tcBorders>
          </w:tcPr>
          <w:p w14:paraId="7D88776A" w14:textId="77777777" w:rsidR="00AD7A89" w:rsidRPr="004E70E5" w:rsidRDefault="00AD7A89">
            <w:pPr>
              <w:rPr>
                <w:rFonts w:ascii="Arial" w:hAnsi="Arial" w:cs="Arial"/>
                <w:color w:val="010205"/>
                <w:sz w:val="28"/>
                <w:szCs w:val="28"/>
              </w:rPr>
            </w:pPr>
          </w:p>
        </w:tc>
        <w:tc>
          <w:tcPr>
            <w:tcW w:w="1849" w:type="dxa"/>
            <w:tcBorders>
              <w:top w:val="nil"/>
              <w:left w:val="nil"/>
              <w:bottom w:val="single" w:sz="8" w:space="0" w:color="152935"/>
              <w:right w:val="nil"/>
            </w:tcBorders>
            <w:shd w:val="clear" w:color="auto" w:fill="FFFFFF"/>
            <w:vAlign w:val="bottom"/>
          </w:tcPr>
          <w:p w14:paraId="775A1E9B" w14:textId="77777777" w:rsidR="00AD7A89" w:rsidRPr="004E70E5" w:rsidRDefault="00AD7A89">
            <w:pPr>
              <w:spacing w:line="320" w:lineRule="atLeast"/>
              <w:ind w:left="60" w:right="60"/>
              <w:rPr>
                <w:rFonts w:ascii="Arial" w:hAnsi="Arial" w:cs="Arial"/>
                <w:color w:val="264A60"/>
              </w:rPr>
            </w:pPr>
            <w:r>
              <w:rPr>
                <w:rFonts w:ascii="Arial" w:hAnsi="Arial" w:cs="Arial"/>
                <w:color w:val="264A60"/>
              </w:rPr>
              <w:t>Antidepressants</w:t>
            </w:r>
          </w:p>
        </w:tc>
        <w:tc>
          <w:tcPr>
            <w:tcW w:w="660" w:type="dxa"/>
            <w:tcBorders>
              <w:top w:val="nil"/>
              <w:left w:val="nil"/>
              <w:bottom w:val="single" w:sz="8" w:space="0" w:color="152935"/>
              <w:right w:val="single" w:sz="8" w:space="0" w:color="E0E0E0"/>
            </w:tcBorders>
            <w:shd w:val="clear" w:color="auto" w:fill="FFFFFF"/>
            <w:vAlign w:val="bottom"/>
          </w:tcPr>
          <w:p w14:paraId="57551F50" w14:textId="77777777" w:rsidR="00AD7A89" w:rsidRPr="004E70E5" w:rsidRDefault="00AD7A89">
            <w:pPr>
              <w:spacing w:line="320" w:lineRule="atLeast"/>
              <w:ind w:left="60" w:right="60"/>
              <w:jc w:val="center"/>
              <w:rPr>
                <w:rFonts w:ascii="Arial" w:hAnsi="Arial" w:cs="Arial"/>
                <w:color w:val="264A60"/>
              </w:rPr>
            </w:pPr>
            <w:r w:rsidRPr="004E70E5">
              <w:rPr>
                <w:rFonts w:ascii="Arial" w:hAnsi="Arial" w:cs="Arial"/>
                <w:color w:val="264A60"/>
              </w:rPr>
              <w:t>N</w:t>
            </w:r>
          </w:p>
        </w:tc>
        <w:tc>
          <w:tcPr>
            <w:tcW w:w="1264" w:type="dxa"/>
            <w:tcBorders>
              <w:top w:val="nil"/>
              <w:left w:val="single" w:sz="8" w:space="0" w:color="E0E0E0"/>
              <w:bottom w:val="single" w:sz="8" w:space="0" w:color="152935"/>
              <w:right w:val="single" w:sz="8" w:space="0" w:color="E0E0E0"/>
            </w:tcBorders>
            <w:shd w:val="clear" w:color="auto" w:fill="FFFFFF"/>
            <w:vAlign w:val="bottom"/>
          </w:tcPr>
          <w:p w14:paraId="779F1567" w14:textId="77777777" w:rsidR="00AD7A89" w:rsidRPr="004E70E5" w:rsidRDefault="00AD7A89">
            <w:pPr>
              <w:spacing w:line="320" w:lineRule="atLeast"/>
              <w:ind w:left="60" w:right="60"/>
              <w:jc w:val="center"/>
              <w:rPr>
                <w:rFonts w:ascii="Arial" w:hAnsi="Arial" w:cs="Arial"/>
                <w:color w:val="264A60"/>
              </w:rPr>
            </w:pPr>
            <w:r w:rsidRPr="004E70E5">
              <w:rPr>
                <w:rFonts w:ascii="Arial" w:hAnsi="Arial" w:cs="Arial"/>
                <w:color w:val="264A60"/>
              </w:rPr>
              <w:t>Mean</w:t>
            </w:r>
          </w:p>
        </w:tc>
        <w:tc>
          <w:tcPr>
            <w:tcW w:w="1729" w:type="dxa"/>
            <w:tcBorders>
              <w:top w:val="nil"/>
              <w:left w:val="single" w:sz="8" w:space="0" w:color="E0E0E0"/>
              <w:bottom w:val="single" w:sz="8" w:space="0" w:color="152935"/>
              <w:right w:val="single" w:sz="8" w:space="0" w:color="E0E0E0"/>
            </w:tcBorders>
            <w:shd w:val="clear" w:color="auto" w:fill="FFFFFF"/>
            <w:vAlign w:val="bottom"/>
          </w:tcPr>
          <w:p w14:paraId="2D050C5A" w14:textId="77777777" w:rsidR="00AD7A89" w:rsidRPr="004E70E5" w:rsidRDefault="00AD7A89">
            <w:pPr>
              <w:spacing w:line="320" w:lineRule="atLeast"/>
              <w:ind w:left="60" w:right="60"/>
              <w:jc w:val="center"/>
              <w:rPr>
                <w:rFonts w:ascii="Arial" w:hAnsi="Arial" w:cs="Arial"/>
                <w:color w:val="264A60"/>
              </w:rPr>
            </w:pPr>
            <w:r w:rsidRPr="004E70E5">
              <w:rPr>
                <w:rFonts w:ascii="Arial" w:hAnsi="Arial" w:cs="Arial"/>
                <w:color w:val="264A60"/>
              </w:rPr>
              <w:t>Std. Deviation</w:t>
            </w:r>
          </w:p>
        </w:tc>
        <w:tc>
          <w:tcPr>
            <w:tcW w:w="1822" w:type="dxa"/>
            <w:tcBorders>
              <w:top w:val="nil"/>
              <w:left w:val="single" w:sz="8" w:space="0" w:color="E0E0E0"/>
              <w:bottom w:val="single" w:sz="8" w:space="0" w:color="152935"/>
              <w:right w:val="nil"/>
            </w:tcBorders>
            <w:shd w:val="clear" w:color="auto" w:fill="FFFFFF"/>
            <w:vAlign w:val="bottom"/>
          </w:tcPr>
          <w:p w14:paraId="35B79CF5" w14:textId="77777777" w:rsidR="00AD7A89" w:rsidRPr="004E70E5" w:rsidRDefault="00AD7A89">
            <w:pPr>
              <w:spacing w:line="320" w:lineRule="atLeast"/>
              <w:ind w:left="60" w:right="60"/>
              <w:jc w:val="center"/>
              <w:rPr>
                <w:rFonts w:ascii="Arial" w:hAnsi="Arial" w:cs="Arial"/>
                <w:color w:val="264A60"/>
              </w:rPr>
            </w:pPr>
            <w:r w:rsidRPr="004E70E5">
              <w:rPr>
                <w:rFonts w:ascii="Arial" w:hAnsi="Arial" w:cs="Arial"/>
                <w:color w:val="264A60"/>
              </w:rPr>
              <w:t>Std. Error Mean</w:t>
            </w:r>
          </w:p>
        </w:tc>
      </w:tr>
      <w:tr w:rsidR="00AD7A89" w:rsidRPr="004E70E5" w14:paraId="75541ECF" w14:textId="77777777">
        <w:trPr>
          <w:cantSplit/>
        </w:trPr>
        <w:tc>
          <w:tcPr>
            <w:tcW w:w="986" w:type="dxa"/>
            <w:vMerge w:val="restart"/>
            <w:tcBorders>
              <w:top w:val="single" w:sz="8" w:space="0" w:color="152935"/>
              <w:left w:val="nil"/>
              <w:bottom w:val="single" w:sz="8" w:space="0" w:color="152935"/>
              <w:right w:val="nil"/>
            </w:tcBorders>
            <w:shd w:val="clear" w:color="auto" w:fill="E0E0E0"/>
          </w:tcPr>
          <w:p w14:paraId="73DEBEED" w14:textId="77777777" w:rsidR="00AD7A89" w:rsidRPr="004E70E5" w:rsidRDefault="00AD7A89">
            <w:pPr>
              <w:spacing w:line="320" w:lineRule="atLeast"/>
              <w:ind w:left="60" w:right="60"/>
              <w:rPr>
                <w:rFonts w:ascii="Arial" w:hAnsi="Arial" w:cs="Arial"/>
                <w:color w:val="264A60"/>
              </w:rPr>
            </w:pPr>
            <w:proofErr w:type="spellStart"/>
            <w:r w:rsidRPr="004E70E5">
              <w:rPr>
                <w:rFonts w:ascii="Arial" w:hAnsi="Arial" w:cs="Arial"/>
                <w:color w:val="264A60"/>
              </w:rPr>
              <w:t>ctq_tot</w:t>
            </w:r>
            <w:proofErr w:type="spellEnd"/>
          </w:p>
        </w:tc>
        <w:tc>
          <w:tcPr>
            <w:tcW w:w="1849" w:type="dxa"/>
            <w:tcBorders>
              <w:top w:val="single" w:sz="8" w:space="0" w:color="152935"/>
              <w:left w:val="nil"/>
              <w:bottom w:val="single" w:sz="8" w:space="0" w:color="AEAEAE"/>
              <w:right w:val="nil"/>
            </w:tcBorders>
            <w:shd w:val="clear" w:color="auto" w:fill="E0E0E0"/>
          </w:tcPr>
          <w:p w14:paraId="434F85E1" w14:textId="77777777" w:rsidR="00AD7A89" w:rsidRPr="004E70E5" w:rsidRDefault="00AD7A89">
            <w:pPr>
              <w:spacing w:line="320" w:lineRule="atLeast"/>
              <w:ind w:left="60" w:right="60"/>
              <w:rPr>
                <w:rFonts w:ascii="Arial" w:hAnsi="Arial" w:cs="Arial"/>
                <w:color w:val="264A60"/>
              </w:rPr>
            </w:pPr>
            <w:r w:rsidRPr="004E70E5">
              <w:rPr>
                <w:rFonts w:ascii="Arial" w:hAnsi="Arial" w:cs="Arial"/>
                <w:color w:val="264A60"/>
              </w:rPr>
              <w:t>1</w:t>
            </w:r>
          </w:p>
        </w:tc>
        <w:tc>
          <w:tcPr>
            <w:tcW w:w="660" w:type="dxa"/>
            <w:tcBorders>
              <w:top w:val="single" w:sz="8" w:space="0" w:color="152935"/>
              <w:left w:val="nil"/>
              <w:bottom w:val="single" w:sz="8" w:space="0" w:color="AEAEAE"/>
              <w:right w:val="single" w:sz="8" w:space="0" w:color="E0E0E0"/>
            </w:tcBorders>
            <w:shd w:val="clear" w:color="auto" w:fill="F9F9FB"/>
          </w:tcPr>
          <w:p w14:paraId="5CCFE546" w14:textId="2A9FE33C" w:rsidR="00AD7A89" w:rsidRPr="004E70E5" w:rsidRDefault="00AD7A89">
            <w:pPr>
              <w:spacing w:line="320" w:lineRule="atLeast"/>
              <w:ind w:left="60" w:right="60"/>
              <w:jc w:val="right"/>
              <w:rPr>
                <w:rFonts w:ascii="Arial" w:hAnsi="Arial" w:cs="Arial"/>
                <w:color w:val="010205"/>
              </w:rPr>
            </w:pPr>
            <w:r w:rsidRPr="004E70E5">
              <w:rPr>
                <w:rFonts w:ascii="Arial" w:hAnsi="Arial" w:cs="Arial"/>
                <w:color w:val="010205"/>
              </w:rPr>
              <w:t>12</w:t>
            </w:r>
            <w:r w:rsidR="00C00A87">
              <w:rPr>
                <w:rFonts w:ascii="Arial" w:hAnsi="Arial" w:cs="Arial"/>
                <w:color w:val="010205"/>
              </w:rPr>
              <w:t>9</w:t>
            </w:r>
          </w:p>
        </w:tc>
        <w:tc>
          <w:tcPr>
            <w:tcW w:w="1264" w:type="dxa"/>
            <w:tcBorders>
              <w:top w:val="single" w:sz="8" w:space="0" w:color="152935"/>
              <w:left w:val="single" w:sz="8" w:space="0" w:color="E0E0E0"/>
              <w:bottom w:val="single" w:sz="8" w:space="0" w:color="AEAEAE"/>
              <w:right w:val="single" w:sz="8" w:space="0" w:color="E0E0E0"/>
            </w:tcBorders>
            <w:shd w:val="clear" w:color="auto" w:fill="F9F9FB"/>
          </w:tcPr>
          <w:p w14:paraId="2E9B94C8" w14:textId="52DD3C47" w:rsidR="00AD7A89" w:rsidRPr="004E70E5" w:rsidRDefault="00AD7A89" w:rsidP="00C00A87">
            <w:pPr>
              <w:spacing w:line="320" w:lineRule="atLeast"/>
              <w:ind w:left="60" w:right="60"/>
              <w:jc w:val="right"/>
              <w:rPr>
                <w:rFonts w:ascii="Arial" w:hAnsi="Arial" w:cs="Arial"/>
                <w:color w:val="010205"/>
              </w:rPr>
            </w:pPr>
            <w:r w:rsidRPr="004E70E5">
              <w:rPr>
                <w:rFonts w:ascii="Arial" w:hAnsi="Arial" w:cs="Arial"/>
                <w:color w:val="010205"/>
              </w:rPr>
              <w:t>42.</w:t>
            </w:r>
            <w:r w:rsidR="00C00A87">
              <w:rPr>
                <w:rFonts w:ascii="Arial" w:hAnsi="Arial" w:cs="Arial"/>
                <w:color w:val="010205"/>
              </w:rPr>
              <w:t>15</w:t>
            </w:r>
          </w:p>
        </w:tc>
        <w:tc>
          <w:tcPr>
            <w:tcW w:w="1729" w:type="dxa"/>
            <w:tcBorders>
              <w:top w:val="single" w:sz="8" w:space="0" w:color="152935"/>
              <w:left w:val="single" w:sz="8" w:space="0" w:color="E0E0E0"/>
              <w:bottom w:val="single" w:sz="8" w:space="0" w:color="AEAEAE"/>
              <w:right w:val="single" w:sz="8" w:space="0" w:color="E0E0E0"/>
            </w:tcBorders>
            <w:shd w:val="clear" w:color="auto" w:fill="F9F9FB"/>
          </w:tcPr>
          <w:p w14:paraId="21A79B25" w14:textId="0C5E5493" w:rsidR="00AD7A89" w:rsidRPr="004E70E5" w:rsidRDefault="00AD7A89" w:rsidP="00C00A87">
            <w:pPr>
              <w:spacing w:line="320" w:lineRule="atLeast"/>
              <w:ind w:left="60" w:right="60"/>
              <w:jc w:val="right"/>
              <w:rPr>
                <w:rFonts w:ascii="Arial" w:hAnsi="Arial" w:cs="Arial"/>
                <w:color w:val="010205"/>
              </w:rPr>
            </w:pPr>
            <w:r w:rsidRPr="004E70E5">
              <w:rPr>
                <w:rFonts w:ascii="Arial" w:hAnsi="Arial" w:cs="Arial"/>
                <w:color w:val="010205"/>
              </w:rPr>
              <w:t>14.</w:t>
            </w:r>
            <w:r w:rsidR="00C00A87">
              <w:rPr>
                <w:rFonts w:ascii="Arial" w:hAnsi="Arial" w:cs="Arial"/>
                <w:color w:val="010205"/>
              </w:rPr>
              <w:t>537</w:t>
            </w:r>
          </w:p>
        </w:tc>
        <w:tc>
          <w:tcPr>
            <w:tcW w:w="1822" w:type="dxa"/>
            <w:tcBorders>
              <w:top w:val="single" w:sz="8" w:space="0" w:color="152935"/>
              <w:left w:val="single" w:sz="8" w:space="0" w:color="E0E0E0"/>
              <w:bottom w:val="single" w:sz="8" w:space="0" w:color="AEAEAE"/>
              <w:right w:val="nil"/>
            </w:tcBorders>
            <w:shd w:val="clear" w:color="auto" w:fill="F9F9FB"/>
          </w:tcPr>
          <w:p w14:paraId="35F78FCB" w14:textId="19DF4AA5" w:rsidR="00AD7A89" w:rsidRPr="004E70E5" w:rsidRDefault="00AD7A89" w:rsidP="00C00A87">
            <w:pPr>
              <w:spacing w:line="320" w:lineRule="atLeast"/>
              <w:ind w:left="60" w:right="60"/>
              <w:jc w:val="right"/>
              <w:rPr>
                <w:rFonts w:ascii="Arial" w:hAnsi="Arial" w:cs="Arial"/>
                <w:color w:val="010205"/>
              </w:rPr>
            </w:pPr>
            <w:r w:rsidRPr="004E70E5">
              <w:rPr>
                <w:rFonts w:ascii="Arial" w:hAnsi="Arial" w:cs="Arial"/>
                <w:color w:val="010205"/>
              </w:rPr>
              <w:t>1.2</w:t>
            </w:r>
            <w:r w:rsidR="00C00A87">
              <w:rPr>
                <w:rFonts w:ascii="Arial" w:hAnsi="Arial" w:cs="Arial"/>
                <w:color w:val="010205"/>
              </w:rPr>
              <w:t>8</w:t>
            </w:r>
          </w:p>
        </w:tc>
      </w:tr>
      <w:tr w:rsidR="00AD7A89" w:rsidRPr="004E70E5" w14:paraId="7C0B43F9" w14:textId="77777777">
        <w:trPr>
          <w:cantSplit/>
        </w:trPr>
        <w:tc>
          <w:tcPr>
            <w:tcW w:w="986" w:type="dxa"/>
            <w:vMerge/>
            <w:tcBorders>
              <w:top w:val="single" w:sz="8" w:space="0" w:color="152935"/>
              <w:left w:val="nil"/>
              <w:bottom w:val="single" w:sz="8" w:space="0" w:color="152935"/>
              <w:right w:val="nil"/>
            </w:tcBorders>
            <w:shd w:val="clear" w:color="auto" w:fill="E0E0E0"/>
          </w:tcPr>
          <w:p w14:paraId="372ED0A7" w14:textId="77777777" w:rsidR="00AD7A89" w:rsidRPr="004E70E5" w:rsidRDefault="00AD7A89">
            <w:pPr>
              <w:rPr>
                <w:rFonts w:ascii="Arial" w:hAnsi="Arial" w:cs="Arial"/>
                <w:color w:val="010205"/>
              </w:rPr>
            </w:pPr>
          </w:p>
        </w:tc>
        <w:tc>
          <w:tcPr>
            <w:tcW w:w="1849" w:type="dxa"/>
            <w:tcBorders>
              <w:top w:val="single" w:sz="8" w:space="0" w:color="AEAEAE"/>
              <w:left w:val="nil"/>
              <w:bottom w:val="single" w:sz="8" w:space="0" w:color="152935"/>
              <w:right w:val="nil"/>
            </w:tcBorders>
            <w:shd w:val="clear" w:color="auto" w:fill="E0E0E0"/>
          </w:tcPr>
          <w:p w14:paraId="1A076E69" w14:textId="77777777" w:rsidR="00AD7A89" w:rsidRPr="004E70E5" w:rsidRDefault="00AD7A89">
            <w:pPr>
              <w:spacing w:line="320" w:lineRule="atLeast"/>
              <w:ind w:left="60" w:right="60"/>
              <w:rPr>
                <w:rFonts w:ascii="Arial" w:hAnsi="Arial" w:cs="Arial"/>
                <w:color w:val="264A60"/>
              </w:rPr>
            </w:pPr>
            <w:r w:rsidRPr="004E70E5">
              <w:rPr>
                <w:rFonts w:ascii="Arial" w:hAnsi="Arial" w:cs="Arial"/>
                <w:color w:val="264A60"/>
              </w:rPr>
              <w:t>0</w:t>
            </w:r>
          </w:p>
        </w:tc>
        <w:tc>
          <w:tcPr>
            <w:tcW w:w="660" w:type="dxa"/>
            <w:tcBorders>
              <w:top w:val="single" w:sz="8" w:space="0" w:color="AEAEAE"/>
              <w:left w:val="nil"/>
              <w:bottom w:val="single" w:sz="8" w:space="0" w:color="152935"/>
              <w:right w:val="single" w:sz="8" w:space="0" w:color="E0E0E0"/>
            </w:tcBorders>
            <w:shd w:val="clear" w:color="auto" w:fill="F9F9FB"/>
          </w:tcPr>
          <w:p w14:paraId="2A238085" w14:textId="263F5B1C" w:rsidR="00AD7A89" w:rsidRPr="004E70E5" w:rsidRDefault="00C00A87" w:rsidP="00C00A87">
            <w:pPr>
              <w:spacing w:line="320" w:lineRule="atLeast"/>
              <w:ind w:left="60" w:right="60"/>
              <w:jc w:val="right"/>
              <w:rPr>
                <w:rFonts w:ascii="Arial" w:hAnsi="Arial" w:cs="Arial"/>
                <w:color w:val="010205"/>
              </w:rPr>
            </w:pPr>
            <w:r>
              <w:rPr>
                <w:rFonts w:ascii="Arial" w:hAnsi="Arial" w:cs="Arial"/>
                <w:color w:val="010205"/>
              </w:rPr>
              <w:t>454</w:t>
            </w:r>
          </w:p>
        </w:tc>
        <w:tc>
          <w:tcPr>
            <w:tcW w:w="1264" w:type="dxa"/>
            <w:tcBorders>
              <w:top w:val="single" w:sz="8" w:space="0" w:color="AEAEAE"/>
              <w:left w:val="single" w:sz="8" w:space="0" w:color="E0E0E0"/>
              <w:bottom w:val="single" w:sz="8" w:space="0" w:color="152935"/>
              <w:right w:val="single" w:sz="8" w:space="0" w:color="E0E0E0"/>
            </w:tcBorders>
            <w:shd w:val="clear" w:color="auto" w:fill="F9F9FB"/>
          </w:tcPr>
          <w:p w14:paraId="2F064802" w14:textId="6796F95E" w:rsidR="00AD7A89" w:rsidRPr="004E70E5" w:rsidRDefault="00AD7A89" w:rsidP="00C00A87">
            <w:pPr>
              <w:spacing w:line="320" w:lineRule="atLeast"/>
              <w:ind w:left="60" w:right="60"/>
              <w:jc w:val="right"/>
              <w:rPr>
                <w:rFonts w:ascii="Arial" w:hAnsi="Arial" w:cs="Arial"/>
                <w:color w:val="010205"/>
              </w:rPr>
            </w:pPr>
            <w:r w:rsidRPr="004E70E5">
              <w:rPr>
                <w:rFonts w:ascii="Arial" w:hAnsi="Arial" w:cs="Arial"/>
                <w:color w:val="010205"/>
              </w:rPr>
              <w:t>41.</w:t>
            </w:r>
            <w:r w:rsidR="00C00A87">
              <w:rPr>
                <w:rFonts w:ascii="Arial" w:hAnsi="Arial" w:cs="Arial"/>
                <w:color w:val="010205"/>
              </w:rPr>
              <w:t>12</w:t>
            </w:r>
          </w:p>
        </w:tc>
        <w:tc>
          <w:tcPr>
            <w:tcW w:w="1729" w:type="dxa"/>
            <w:tcBorders>
              <w:top w:val="single" w:sz="8" w:space="0" w:color="AEAEAE"/>
              <w:left w:val="single" w:sz="8" w:space="0" w:color="E0E0E0"/>
              <w:bottom w:val="single" w:sz="8" w:space="0" w:color="152935"/>
              <w:right w:val="single" w:sz="8" w:space="0" w:color="E0E0E0"/>
            </w:tcBorders>
            <w:shd w:val="clear" w:color="auto" w:fill="F9F9FB"/>
          </w:tcPr>
          <w:p w14:paraId="1F053877" w14:textId="25E96DD5" w:rsidR="00AD7A89" w:rsidRPr="004E70E5" w:rsidRDefault="00AD7A89" w:rsidP="00C00A87">
            <w:pPr>
              <w:spacing w:line="320" w:lineRule="atLeast"/>
              <w:ind w:left="60" w:right="60"/>
              <w:jc w:val="right"/>
              <w:rPr>
                <w:rFonts w:ascii="Arial" w:hAnsi="Arial" w:cs="Arial"/>
                <w:color w:val="010205"/>
              </w:rPr>
            </w:pPr>
            <w:r w:rsidRPr="004E70E5">
              <w:rPr>
                <w:rFonts w:ascii="Arial" w:hAnsi="Arial" w:cs="Arial"/>
                <w:color w:val="010205"/>
              </w:rPr>
              <w:t>12.</w:t>
            </w:r>
            <w:r w:rsidR="00C00A87">
              <w:rPr>
                <w:rFonts w:ascii="Arial" w:hAnsi="Arial" w:cs="Arial"/>
                <w:color w:val="010205"/>
              </w:rPr>
              <w:t>901</w:t>
            </w:r>
          </w:p>
        </w:tc>
        <w:tc>
          <w:tcPr>
            <w:tcW w:w="1822" w:type="dxa"/>
            <w:tcBorders>
              <w:top w:val="single" w:sz="8" w:space="0" w:color="AEAEAE"/>
              <w:left w:val="single" w:sz="8" w:space="0" w:color="E0E0E0"/>
              <w:bottom w:val="single" w:sz="8" w:space="0" w:color="152935"/>
              <w:right w:val="nil"/>
            </w:tcBorders>
            <w:shd w:val="clear" w:color="auto" w:fill="F9F9FB"/>
          </w:tcPr>
          <w:p w14:paraId="2653E880" w14:textId="07274053" w:rsidR="00AD7A89" w:rsidRPr="004E70E5" w:rsidRDefault="00AD7A89" w:rsidP="00C00A87">
            <w:pPr>
              <w:spacing w:line="320" w:lineRule="atLeast"/>
              <w:ind w:left="60" w:right="60"/>
              <w:jc w:val="right"/>
              <w:rPr>
                <w:rFonts w:ascii="Arial" w:hAnsi="Arial" w:cs="Arial"/>
                <w:color w:val="010205"/>
              </w:rPr>
            </w:pPr>
            <w:r w:rsidRPr="004E70E5">
              <w:rPr>
                <w:rFonts w:ascii="Arial" w:hAnsi="Arial" w:cs="Arial"/>
                <w:color w:val="010205"/>
              </w:rPr>
              <w:t>.6</w:t>
            </w:r>
            <w:r w:rsidR="00C00A87">
              <w:rPr>
                <w:rFonts w:ascii="Arial" w:hAnsi="Arial" w:cs="Arial"/>
                <w:color w:val="010205"/>
              </w:rPr>
              <w:t>05</w:t>
            </w:r>
          </w:p>
        </w:tc>
      </w:tr>
    </w:tbl>
    <w:p w14:paraId="573BA09D" w14:textId="77777777" w:rsidR="00AD7A89" w:rsidRDefault="00AD7A89" w:rsidP="00AD7A89"/>
    <w:p w14:paraId="258D9C4D" w14:textId="77777777" w:rsidR="00AD7A89" w:rsidRDefault="00AD7A89" w:rsidP="00AD7A89"/>
    <w:p w14:paraId="44B1F3B7" w14:textId="1CB11631" w:rsidR="00AD7A89" w:rsidRDefault="00AD7A89" w:rsidP="00AD7A89">
      <w:pPr>
        <w:rPr>
          <w:rFonts w:ascii="Arial" w:hAnsi="Arial" w:cs="Arial"/>
          <w:color w:val="000000" w:themeColor="text1"/>
        </w:rPr>
      </w:pPr>
      <w:proofErr w:type="gramStart"/>
      <w:r w:rsidRPr="00517F61">
        <w:rPr>
          <w:rFonts w:ascii="Arial" w:hAnsi="Arial" w:cs="Arial"/>
          <w:color w:val="000000" w:themeColor="text1"/>
        </w:rPr>
        <w:t>t</w:t>
      </w:r>
      <w:r w:rsidR="0055616E">
        <w:rPr>
          <w:rFonts w:ascii="Arial" w:hAnsi="Arial" w:cs="Arial"/>
          <w:color w:val="000000" w:themeColor="text1"/>
        </w:rPr>
        <w:t xml:space="preserve"> </w:t>
      </w:r>
      <w:r w:rsidRPr="00517F61">
        <w:rPr>
          <w:rFonts w:ascii="Arial" w:hAnsi="Arial" w:cs="Arial"/>
          <w:color w:val="000000" w:themeColor="text1"/>
        </w:rPr>
        <w:t>:</w:t>
      </w:r>
      <w:proofErr w:type="gramEnd"/>
      <w:r w:rsidR="0055616E">
        <w:rPr>
          <w:rFonts w:ascii="Arial" w:hAnsi="Arial" w:cs="Arial"/>
          <w:color w:val="000000" w:themeColor="text1"/>
        </w:rPr>
        <w:t xml:space="preserve"> </w:t>
      </w:r>
      <w:r w:rsidR="00C00A87">
        <w:rPr>
          <w:rFonts w:ascii="Arial" w:hAnsi="Arial" w:cs="Arial"/>
          <w:color w:val="000000" w:themeColor="text1"/>
        </w:rPr>
        <w:t>0.778</w:t>
      </w:r>
      <w:r w:rsidRPr="00517F61">
        <w:rPr>
          <w:rFonts w:ascii="Arial" w:hAnsi="Arial" w:cs="Arial"/>
          <w:color w:val="000000" w:themeColor="text1"/>
        </w:rPr>
        <w:t xml:space="preserve">; </w:t>
      </w:r>
      <w:proofErr w:type="spellStart"/>
      <w:r w:rsidRPr="00517F61">
        <w:rPr>
          <w:rFonts w:ascii="Arial" w:hAnsi="Arial" w:cs="Arial"/>
          <w:color w:val="000000" w:themeColor="text1"/>
        </w:rPr>
        <w:t>df</w:t>
      </w:r>
      <w:proofErr w:type="spellEnd"/>
      <w:r w:rsidRPr="00517F61">
        <w:rPr>
          <w:rFonts w:ascii="Arial" w:hAnsi="Arial" w:cs="Arial"/>
          <w:color w:val="000000" w:themeColor="text1"/>
        </w:rPr>
        <w:t>: 5</w:t>
      </w:r>
      <w:r w:rsidR="00C00A87">
        <w:rPr>
          <w:rFonts w:ascii="Arial" w:hAnsi="Arial" w:cs="Arial"/>
          <w:color w:val="000000" w:themeColor="text1"/>
        </w:rPr>
        <w:t>8</w:t>
      </w:r>
      <w:r w:rsidRPr="00517F61">
        <w:rPr>
          <w:rFonts w:ascii="Arial" w:hAnsi="Arial" w:cs="Arial"/>
          <w:color w:val="000000" w:themeColor="text1"/>
        </w:rPr>
        <w:t>1; Two-Sided p</w:t>
      </w:r>
      <w:r>
        <w:rPr>
          <w:rFonts w:ascii="Arial" w:hAnsi="Arial" w:cs="Arial"/>
          <w:color w:val="000000" w:themeColor="text1"/>
        </w:rPr>
        <w:t xml:space="preserve"> </w:t>
      </w:r>
      <w:r w:rsidRPr="00517F61">
        <w:rPr>
          <w:rFonts w:ascii="Arial" w:hAnsi="Arial" w:cs="Arial"/>
          <w:color w:val="000000" w:themeColor="text1"/>
        </w:rPr>
        <w:t>:</w:t>
      </w:r>
      <w:r>
        <w:rPr>
          <w:rFonts w:ascii="Arial" w:hAnsi="Arial" w:cs="Arial"/>
          <w:color w:val="000000" w:themeColor="text1"/>
        </w:rPr>
        <w:t xml:space="preserve"> </w:t>
      </w:r>
      <w:r w:rsidR="00C00A87">
        <w:rPr>
          <w:rFonts w:ascii="Arial" w:hAnsi="Arial" w:cs="Arial"/>
          <w:color w:val="000000" w:themeColor="text1"/>
        </w:rPr>
        <w:t>0</w:t>
      </w:r>
      <w:r w:rsidRPr="004E70E5">
        <w:rPr>
          <w:rFonts w:ascii="Arial" w:hAnsi="Arial" w:cs="Arial"/>
          <w:color w:val="010205"/>
        </w:rPr>
        <w:t>.</w:t>
      </w:r>
      <w:r w:rsidR="00C00A87">
        <w:rPr>
          <w:rFonts w:ascii="Arial" w:hAnsi="Arial" w:cs="Arial"/>
          <w:color w:val="010205"/>
        </w:rPr>
        <w:t>4370</w:t>
      </w:r>
      <w:r w:rsidRPr="00517F61">
        <w:rPr>
          <w:rFonts w:ascii="Arial" w:hAnsi="Arial" w:cs="Arial"/>
          <w:color w:val="000000" w:themeColor="text1"/>
        </w:rPr>
        <w:tab/>
      </w:r>
    </w:p>
    <w:p w14:paraId="79DF80BA" w14:textId="77777777" w:rsidR="00AD7A89" w:rsidRDefault="00AD7A89" w:rsidP="00AD7A89">
      <w:pPr>
        <w:rPr>
          <w:rFonts w:ascii="Times New Roman" w:hAnsi="Times New Roman" w:cs="Times New Roman"/>
        </w:rPr>
      </w:pPr>
    </w:p>
    <w:tbl>
      <w:tblPr>
        <w:tblW w:w="8402" w:type="dxa"/>
        <w:tblLayout w:type="fixed"/>
        <w:tblCellMar>
          <w:left w:w="0" w:type="dxa"/>
          <w:right w:w="0" w:type="dxa"/>
        </w:tblCellMar>
        <w:tblLook w:val="0000" w:firstRow="0" w:lastRow="0" w:firstColumn="0" w:lastColumn="0" w:noHBand="0" w:noVBand="0"/>
      </w:tblPr>
      <w:tblGrid>
        <w:gridCol w:w="986"/>
        <w:gridCol w:w="1708"/>
        <w:gridCol w:w="895"/>
        <w:gridCol w:w="1264"/>
        <w:gridCol w:w="1728"/>
        <w:gridCol w:w="1821"/>
      </w:tblGrid>
      <w:tr w:rsidR="00AD7A89" w14:paraId="3DA88EC7" w14:textId="77777777">
        <w:trPr>
          <w:cantSplit/>
        </w:trPr>
        <w:tc>
          <w:tcPr>
            <w:tcW w:w="8402" w:type="dxa"/>
            <w:gridSpan w:val="6"/>
            <w:tcBorders>
              <w:top w:val="nil"/>
              <w:left w:val="nil"/>
              <w:bottom w:val="nil"/>
              <w:right w:val="nil"/>
            </w:tcBorders>
            <w:shd w:val="clear" w:color="auto" w:fill="FFFFFF"/>
            <w:vAlign w:val="center"/>
          </w:tcPr>
          <w:p w14:paraId="0E5A6A31" w14:textId="77777777" w:rsidR="00AD7A89" w:rsidRDefault="00AD7A89">
            <w:pPr>
              <w:spacing w:line="320" w:lineRule="atLeast"/>
              <w:ind w:left="60" w:right="60"/>
              <w:jc w:val="center"/>
              <w:rPr>
                <w:rFonts w:ascii="Arial" w:hAnsi="Arial" w:cs="Arial"/>
                <w:color w:val="010205"/>
                <w:sz w:val="28"/>
                <w:szCs w:val="28"/>
              </w:rPr>
            </w:pPr>
          </w:p>
        </w:tc>
      </w:tr>
      <w:tr w:rsidR="00AD7A89" w14:paraId="4C162FC4" w14:textId="77777777">
        <w:trPr>
          <w:cantSplit/>
        </w:trPr>
        <w:tc>
          <w:tcPr>
            <w:tcW w:w="986" w:type="dxa"/>
            <w:tcBorders>
              <w:top w:val="nil"/>
              <w:left w:val="nil"/>
              <w:bottom w:val="nil"/>
              <w:right w:val="nil"/>
            </w:tcBorders>
          </w:tcPr>
          <w:p w14:paraId="067A2BE2" w14:textId="77777777" w:rsidR="00AD7A89" w:rsidRDefault="00AD7A89">
            <w:pPr>
              <w:rPr>
                <w:rFonts w:ascii="Arial" w:hAnsi="Arial" w:cs="Arial"/>
                <w:color w:val="010205"/>
                <w:sz w:val="28"/>
                <w:szCs w:val="28"/>
              </w:rPr>
            </w:pPr>
          </w:p>
        </w:tc>
        <w:tc>
          <w:tcPr>
            <w:tcW w:w="1708" w:type="dxa"/>
            <w:tcBorders>
              <w:top w:val="nil"/>
              <w:left w:val="nil"/>
              <w:bottom w:val="single" w:sz="8" w:space="0" w:color="152935"/>
              <w:right w:val="nil"/>
            </w:tcBorders>
            <w:shd w:val="clear" w:color="auto" w:fill="FFFFFF"/>
            <w:vAlign w:val="bottom"/>
          </w:tcPr>
          <w:p w14:paraId="17F22A70" w14:textId="77777777" w:rsidR="00AD7A89" w:rsidRDefault="00AD7A89">
            <w:pPr>
              <w:spacing w:line="320" w:lineRule="atLeast"/>
              <w:ind w:left="60" w:right="60"/>
              <w:rPr>
                <w:rFonts w:ascii="Arial" w:hAnsi="Arial" w:cs="Arial"/>
                <w:color w:val="264A60"/>
              </w:rPr>
            </w:pPr>
            <w:r>
              <w:rPr>
                <w:rFonts w:ascii="Arial" w:hAnsi="Arial" w:cs="Arial"/>
                <w:color w:val="264A60"/>
              </w:rPr>
              <w:t>Antipsychotics</w:t>
            </w:r>
          </w:p>
        </w:tc>
        <w:tc>
          <w:tcPr>
            <w:tcW w:w="895" w:type="dxa"/>
            <w:tcBorders>
              <w:top w:val="nil"/>
              <w:left w:val="nil"/>
              <w:bottom w:val="single" w:sz="8" w:space="0" w:color="152935"/>
              <w:right w:val="single" w:sz="8" w:space="0" w:color="E0E0E0"/>
            </w:tcBorders>
            <w:shd w:val="clear" w:color="auto" w:fill="FFFFFF"/>
            <w:vAlign w:val="bottom"/>
          </w:tcPr>
          <w:p w14:paraId="4052BA0B" w14:textId="77777777" w:rsidR="00AD7A89" w:rsidRDefault="00AD7A89">
            <w:pPr>
              <w:spacing w:line="320" w:lineRule="atLeast"/>
              <w:ind w:left="60" w:right="60"/>
              <w:jc w:val="center"/>
              <w:rPr>
                <w:rFonts w:ascii="Arial" w:hAnsi="Arial" w:cs="Arial"/>
                <w:color w:val="264A60"/>
              </w:rPr>
            </w:pPr>
            <w:r>
              <w:rPr>
                <w:rFonts w:ascii="Arial" w:hAnsi="Arial" w:cs="Arial"/>
                <w:color w:val="264A60"/>
              </w:rPr>
              <w:t>N</w:t>
            </w:r>
          </w:p>
        </w:tc>
        <w:tc>
          <w:tcPr>
            <w:tcW w:w="1264" w:type="dxa"/>
            <w:tcBorders>
              <w:top w:val="nil"/>
              <w:left w:val="single" w:sz="8" w:space="0" w:color="E0E0E0"/>
              <w:bottom w:val="single" w:sz="8" w:space="0" w:color="152935"/>
              <w:right w:val="single" w:sz="8" w:space="0" w:color="E0E0E0"/>
            </w:tcBorders>
            <w:shd w:val="clear" w:color="auto" w:fill="FFFFFF"/>
            <w:vAlign w:val="bottom"/>
          </w:tcPr>
          <w:p w14:paraId="40B80A0B" w14:textId="77777777" w:rsidR="00AD7A89" w:rsidRDefault="00AD7A89">
            <w:pPr>
              <w:spacing w:line="320" w:lineRule="atLeast"/>
              <w:ind w:left="60" w:right="60"/>
              <w:jc w:val="center"/>
              <w:rPr>
                <w:rFonts w:ascii="Arial" w:hAnsi="Arial" w:cs="Arial"/>
                <w:color w:val="264A60"/>
              </w:rPr>
            </w:pPr>
            <w:r>
              <w:rPr>
                <w:rFonts w:ascii="Arial" w:hAnsi="Arial" w:cs="Arial"/>
                <w:color w:val="264A60"/>
              </w:rPr>
              <w:t>Mean</w:t>
            </w:r>
          </w:p>
        </w:tc>
        <w:tc>
          <w:tcPr>
            <w:tcW w:w="1728" w:type="dxa"/>
            <w:tcBorders>
              <w:top w:val="nil"/>
              <w:left w:val="single" w:sz="8" w:space="0" w:color="E0E0E0"/>
              <w:bottom w:val="single" w:sz="8" w:space="0" w:color="152935"/>
              <w:right w:val="single" w:sz="8" w:space="0" w:color="E0E0E0"/>
            </w:tcBorders>
            <w:shd w:val="clear" w:color="auto" w:fill="FFFFFF"/>
            <w:vAlign w:val="bottom"/>
          </w:tcPr>
          <w:p w14:paraId="6F661DDD" w14:textId="77777777" w:rsidR="00AD7A89" w:rsidRDefault="00AD7A89">
            <w:pPr>
              <w:spacing w:line="320" w:lineRule="atLeast"/>
              <w:ind w:left="60" w:right="60"/>
              <w:jc w:val="center"/>
              <w:rPr>
                <w:rFonts w:ascii="Arial" w:hAnsi="Arial" w:cs="Arial"/>
                <w:color w:val="264A60"/>
              </w:rPr>
            </w:pPr>
            <w:r>
              <w:rPr>
                <w:rFonts w:ascii="Arial" w:hAnsi="Arial" w:cs="Arial"/>
                <w:color w:val="264A60"/>
              </w:rPr>
              <w:t>Std. Deviation</w:t>
            </w:r>
          </w:p>
        </w:tc>
        <w:tc>
          <w:tcPr>
            <w:tcW w:w="1821" w:type="dxa"/>
            <w:tcBorders>
              <w:top w:val="nil"/>
              <w:left w:val="single" w:sz="8" w:space="0" w:color="E0E0E0"/>
              <w:bottom w:val="single" w:sz="8" w:space="0" w:color="152935"/>
              <w:right w:val="nil"/>
            </w:tcBorders>
            <w:shd w:val="clear" w:color="auto" w:fill="FFFFFF"/>
            <w:vAlign w:val="bottom"/>
          </w:tcPr>
          <w:p w14:paraId="3B948745" w14:textId="77777777" w:rsidR="00AD7A89" w:rsidRDefault="00AD7A89">
            <w:pPr>
              <w:spacing w:line="320" w:lineRule="atLeast"/>
              <w:ind w:left="60" w:right="60"/>
              <w:jc w:val="center"/>
              <w:rPr>
                <w:rFonts w:ascii="Arial" w:hAnsi="Arial" w:cs="Arial"/>
                <w:color w:val="264A60"/>
              </w:rPr>
            </w:pPr>
            <w:r>
              <w:rPr>
                <w:rFonts w:ascii="Arial" w:hAnsi="Arial" w:cs="Arial"/>
                <w:color w:val="264A60"/>
              </w:rPr>
              <w:t>Std. Error Mean</w:t>
            </w:r>
          </w:p>
        </w:tc>
      </w:tr>
      <w:tr w:rsidR="00AD7A89" w14:paraId="16ECE261" w14:textId="77777777">
        <w:trPr>
          <w:cantSplit/>
        </w:trPr>
        <w:tc>
          <w:tcPr>
            <w:tcW w:w="986" w:type="dxa"/>
            <w:vMerge w:val="restart"/>
            <w:tcBorders>
              <w:top w:val="single" w:sz="8" w:space="0" w:color="152935"/>
              <w:left w:val="nil"/>
              <w:bottom w:val="single" w:sz="8" w:space="0" w:color="152935"/>
              <w:right w:val="nil"/>
            </w:tcBorders>
            <w:shd w:val="clear" w:color="auto" w:fill="E0E0E0"/>
          </w:tcPr>
          <w:p w14:paraId="0A3359E8" w14:textId="77777777" w:rsidR="00AD7A89" w:rsidRDefault="00AD7A89">
            <w:pPr>
              <w:spacing w:line="320" w:lineRule="atLeast"/>
              <w:ind w:left="60" w:right="60"/>
              <w:rPr>
                <w:rFonts w:ascii="Arial" w:hAnsi="Arial" w:cs="Arial"/>
                <w:color w:val="264A60"/>
              </w:rPr>
            </w:pPr>
            <w:proofErr w:type="spellStart"/>
            <w:r>
              <w:rPr>
                <w:rFonts w:ascii="Arial" w:hAnsi="Arial" w:cs="Arial"/>
                <w:color w:val="264A60"/>
              </w:rPr>
              <w:t>ctq_tot</w:t>
            </w:r>
            <w:proofErr w:type="spellEnd"/>
          </w:p>
        </w:tc>
        <w:tc>
          <w:tcPr>
            <w:tcW w:w="1708" w:type="dxa"/>
            <w:tcBorders>
              <w:top w:val="single" w:sz="8" w:space="0" w:color="152935"/>
              <w:left w:val="nil"/>
              <w:bottom w:val="single" w:sz="8" w:space="0" w:color="AEAEAE"/>
              <w:right w:val="nil"/>
            </w:tcBorders>
            <w:shd w:val="clear" w:color="auto" w:fill="E0E0E0"/>
          </w:tcPr>
          <w:p w14:paraId="6F0CDBBD" w14:textId="77777777" w:rsidR="00AD7A89" w:rsidRDefault="00AD7A89">
            <w:pPr>
              <w:spacing w:line="320" w:lineRule="atLeast"/>
              <w:ind w:left="60" w:right="60"/>
              <w:rPr>
                <w:rFonts w:ascii="Arial" w:hAnsi="Arial" w:cs="Arial"/>
                <w:color w:val="264A60"/>
              </w:rPr>
            </w:pPr>
            <w:r>
              <w:rPr>
                <w:rFonts w:ascii="Arial" w:hAnsi="Arial" w:cs="Arial"/>
                <w:color w:val="264A60"/>
              </w:rPr>
              <w:t>1</w:t>
            </w:r>
          </w:p>
        </w:tc>
        <w:tc>
          <w:tcPr>
            <w:tcW w:w="895" w:type="dxa"/>
            <w:tcBorders>
              <w:top w:val="single" w:sz="8" w:space="0" w:color="152935"/>
              <w:left w:val="nil"/>
              <w:bottom w:val="single" w:sz="8" w:space="0" w:color="AEAEAE"/>
              <w:right w:val="single" w:sz="8" w:space="0" w:color="E0E0E0"/>
            </w:tcBorders>
            <w:shd w:val="clear" w:color="auto" w:fill="F9F9FB"/>
          </w:tcPr>
          <w:p w14:paraId="5B56E648" w14:textId="50AD072E" w:rsidR="00AD7A89" w:rsidRDefault="0055616E">
            <w:pPr>
              <w:spacing w:line="320" w:lineRule="atLeast"/>
              <w:ind w:left="60" w:right="60"/>
              <w:jc w:val="right"/>
              <w:rPr>
                <w:rFonts w:ascii="Arial" w:hAnsi="Arial" w:cs="Arial"/>
                <w:color w:val="010205"/>
              </w:rPr>
            </w:pPr>
            <w:r>
              <w:rPr>
                <w:rFonts w:ascii="Arial" w:hAnsi="Arial" w:cs="Arial"/>
                <w:color w:val="010205"/>
              </w:rPr>
              <w:t>444</w:t>
            </w:r>
          </w:p>
        </w:tc>
        <w:tc>
          <w:tcPr>
            <w:tcW w:w="1264" w:type="dxa"/>
            <w:tcBorders>
              <w:top w:val="single" w:sz="8" w:space="0" w:color="152935"/>
              <w:left w:val="single" w:sz="8" w:space="0" w:color="E0E0E0"/>
              <w:bottom w:val="single" w:sz="8" w:space="0" w:color="AEAEAE"/>
              <w:right w:val="single" w:sz="8" w:space="0" w:color="E0E0E0"/>
            </w:tcBorders>
            <w:shd w:val="clear" w:color="auto" w:fill="F9F9FB"/>
          </w:tcPr>
          <w:p w14:paraId="2FCD457A" w14:textId="18F93E17" w:rsidR="00AD7A89" w:rsidRDefault="00AD7A89" w:rsidP="0055616E">
            <w:pPr>
              <w:spacing w:line="320" w:lineRule="atLeast"/>
              <w:ind w:left="60" w:right="60"/>
              <w:jc w:val="right"/>
              <w:rPr>
                <w:rFonts w:ascii="Arial" w:hAnsi="Arial" w:cs="Arial"/>
                <w:color w:val="010205"/>
              </w:rPr>
            </w:pPr>
            <w:r>
              <w:rPr>
                <w:rFonts w:ascii="Arial" w:hAnsi="Arial" w:cs="Arial"/>
                <w:color w:val="010205"/>
              </w:rPr>
              <w:t>4</w:t>
            </w:r>
            <w:r w:rsidR="0055616E">
              <w:rPr>
                <w:rFonts w:ascii="Arial" w:hAnsi="Arial" w:cs="Arial"/>
                <w:color w:val="010205"/>
              </w:rPr>
              <w:t>0.78</w:t>
            </w:r>
          </w:p>
        </w:tc>
        <w:tc>
          <w:tcPr>
            <w:tcW w:w="1728" w:type="dxa"/>
            <w:tcBorders>
              <w:top w:val="single" w:sz="8" w:space="0" w:color="152935"/>
              <w:left w:val="single" w:sz="8" w:space="0" w:color="E0E0E0"/>
              <w:bottom w:val="single" w:sz="8" w:space="0" w:color="AEAEAE"/>
              <w:right w:val="single" w:sz="8" w:space="0" w:color="E0E0E0"/>
            </w:tcBorders>
            <w:shd w:val="clear" w:color="auto" w:fill="F9F9FB"/>
          </w:tcPr>
          <w:p w14:paraId="70EF33AE" w14:textId="2CCFABAF" w:rsidR="00AD7A89" w:rsidRDefault="00AD7A89" w:rsidP="0055616E">
            <w:pPr>
              <w:spacing w:line="320" w:lineRule="atLeast"/>
              <w:ind w:left="60" w:right="60"/>
              <w:jc w:val="right"/>
              <w:rPr>
                <w:rFonts w:ascii="Arial" w:hAnsi="Arial" w:cs="Arial"/>
                <w:color w:val="010205"/>
              </w:rPr>
            </w:pPr>
            <w:r>
              <w:rPr>
                <w:rFonts w:ascii="Arial" w:hAnsi="Arial" w:cs="Arial"/>
                <w:color w:val="010205"/>
              </w:rPr>
              <w:t>12.</w:t>
            </w:r>
            <w:r w:rsidR="0055616E">
              <w:rPr>
                <w:rFonts w:ascii="Arial" w:hAnsi="Arial" w:cs="Arial"/>
                <w:color w:val="010205"/>
              </w:rPr>
              <w:t>857</w:t>
            </w:r>
          </w:p>
        </w:tc>
        <w:tc>
          <w:tcPr>
            <w:tcW w:w="1821" w:type="dxa"/>
            <w:tcBorders>
              <w:top w:val="single" w:sz="8" w:space="0" w:color="152935"/>
              <w:left w:val="single" w:sz="8" w:space="0" w:color="E0E0E0"/>
              <w:bottom w:val="single" w:sz="8" w:space="0" w:color="AEAEAE"/>
              <w:right w:val="nil"/>
            </w:tcBorders>
            <w:shd w:val="clear" w:color="auto" w:fill="F9F9FB"/>
          </w:tcPr>
          <w:p w14:paraId="239E9CAA" w14:textId="793A1C9B" w:rsidR="00AD7A89" w:rsidRDefault="00AD7A89">
            <w:pPr>
              <w:spacing w:line="320" w:lineRule="atLeast"/>
              <w:ind w:left="60" w:right="60"/>
              <w:jc w:val="right"/>
              <w:rPr>
                <w:rFonts w:ascii="Arial" w:hAnsi="Arial" w:cs="Arial"/>
                <w:color w:val="010205"/>
              </w:rPr>
            </w:pPr>
            <w:r>
              <w:rPr>
                <w:rFonts w:ascii="Arial" w:hAnsi="Arial" w:cs="Arial"/>
                <w:color w:val="010205"/>
              </w:rPr>
              <w:t>.6</w:t>
            </w:r>
            <w:r w:rsidR="0055616E">
              <w:rPr>
                <w:rFonts w:ascii="Arial" w:hAnsi="Arial" w:cs="Arial"/>
                <w:color w:val="010205"/>
              </w:rPr>
              <w:t>10</w:t>
            </w:r>
            <w:r>
              <w:rPr>
                <w:rFonts w:ascii="Arial" w:hAnsi="Arial" w:cs="Arial"/>
                <w:color w:val="010205"/>
              </w:rPr>
              <w:t>39</w:t>
            </w:r>
          </w:p>
        </w:tc>
      </w:tr>
      <w:tr w:rsidR="00AD7A89" w14:paraId="58788C5A" w14:textId="77777777">
        <w:trPr>
          <w:cantSplit/>
        </w:trPr>
        <w:tc>
          <w:tcPr>
            <w:tcW w:w="986" w:type="dxa"/>
            <w:vMerge/>
            <w:tcBorders>
              <w:top w:val="single" w:sz="8" w:space="0" w:color="152935"/>
              <w:left w:val="nil"/>
              <w:bottom w:val="single" w:sz="8" w:space="0" w:color="152935"/>
              <w:right w:val="nil"/>
            </w:tcBorders>
            <w:shd w:val="clear" w:color="auto" w:fill="E0E0E0"/>
          </w:tcPr>
          <w:p w14:paraId="18B554B2" w14:textId="77777777" w:rsidR="00AD7A89" w:rsidRDefault="00AD7A89">
            <w:pPr>
              <w:rPr>
                <w:rFonts w:ascii="Arial" w:hAnsi="Arial" w:cs="Arial"/>
                <w:color w:val="010205"/>
              </w:rPr>
            </w:pPr>
          </w:p>
        </w:tc>
        <w:tc>
          <w:tcPr>
            <w:tcW w:w="1708" w:type="dxa"/>
            <w:tcBorders>
              <w:top w:val="single" w:sz="8" w:space="0" w:color="AEAEAE"/>
              <w:left w:val="nil"/>
              <w:bottom w:val="single" w:sz="8" w:space="0" w:color="152935"/>
              <w:right w:val="nil"/>
            </w:tcBorders>
            <w:shd w:val="clear" w:color="auto" w:fill="E0E0E0"/>
          </w:tcPr>
          <w:p w14:paraId="7F7EDFA4" w14:textId="77777777" w:rsidR="00AD7A89" w:rsidRDefault="00AD7A89">
            <w:pPr>
              <w:spacing w:line="320" w:lineRule="atLeast"/>
              <w:ind w:left="60" w:right="60"/>
              <w:rPr>
                <w:rFonts w:ascii="Arial" w:hAnsi="Arial" w:cs="Arial"/>
                <w:color w:val="264A60"/>
              </w:rPr>
            </w:pPr>
            <w:r>
              <w:rPr>
                <w:rFonts w:ascii="Arial" w:hAnsi="Arial" w:cs="Arial"/>
                <w:color w:val="264A60"/>
              </w:rPr>
              <w:t>0</w:t>
            </w:r>
          </w:p>
        </w:tc>
        <w:tc>
          <w:tcPr>
            <w:tcW w:w="895" w:type="dxa"/>
            <w:tcBorders>
              <w:top w:val="single" w:sz="8" w:space="0" w:color="AEAEAE"/>
              <w:left w:val="nil"/>
              <w:bottom w:val="single" w:sz="8" w:space="0" w:color="152935"/>
              <w:right w:val="single" w:sz="8" w:space="0" w:color="E0E0E0"/>
            </w:tcBorders>
            <w:shd w:val="clear" w:color="auto" w:fill="F9F9FB"/>
          </w:tcPr>
          <w:p w14:paraId="41569283" w14:textId="35FA1C4F" w:rsidR="00AD7A89" w:rsidRDefault="00C00A87" w:rsidP="00C00A87">
            <w:pPr>
              <w:spacing w:line="320" w:lineRule="atLeast"/>
              <w:ind w:left="60" w:right="60"/>
              <w:jc w:val="right"/>
              <w:rPr>
                <w:rFonts w:ascii="Arial" w:hAnsi="Arial" w:cs="Arial"/>
                <w:color w:val="010205"/>
              </w:rPr>
            </w:pPr>
            <w:r>
              <w:rPr>
                <w:rFonts w:ascii="Arial" w:hAnsi="Arial" w:cs="Arial"/>
                <w:color w:val="010205"/>
              </w:rPr>
              <w:t>73</w:t>
            </w:r>
          </w:p>
        </w:tc>
        <w:tc>
          <w:tcPr>
            <w:tcW w:w="1264" w:type="dxa"/>
            <w:tcBorders>
              <w:top w:val="single" w:sz="8" w:space="0" w:color="AEAEAE"/>
              <w:left w:val="single" w:sz="8" w:space="0" w:color="E0E0E0"/>
              <w:bottom w:val="single" w:sz="8" w:space="0" w:color="152935"/>
              <w:right w:val="single" w:sz="8" w:space="0" w:color="E0E0E0"/>
            </w:tcBorders>
            <w:shd w:val="clear" w:color="auto" w:fill="F9F9FB"/>
          </w:tcPr>
          <w:p w14:paraId="313F6FDA" w14:textId="571CE454" w:rsidR="00AD7A89" w:rsidRDefault="00AD7A89" w:rsidP="00C00A87">
            <w:pPr>
              <w:spacing w:line="320" w:lineRule="atLeast"/>
              <w:ind w:left="60" w:right="60"/>
              <w:jc w:val="right"/>
              <w:rPr>
                <w:rFonts w:ascii="Arial" w:hAnsi="Arial" w:cs="Arial"/>
                <w:color w:val="010205"/>
              </w:rPr>
            </w:pPr>
            <w:r>
              <w:rPr>
                <w:rFonts w:ascii="Arial" w:hAnsi="Arial" w:cs="Arial"/>
                <w:color w:val="010205"/>
              </w:rPr>
              <w:t>4</w:t>
            </w:r>
            <w:r w:rsidR="00C00A87">
              <w:rPr>
                <w:rFonts w:ascii="Arial" w:hAnsi="Arial" w:cs="Arial"/>
                <w:color w:val="010205"/>
              </w:rPr>
              <w:t>4.67</w:t>
            </w:r>
          </w:p>
        </w:tc>
        <w:tc>
          <w:tcPr>
            <w:tcW w:w="1728" w:type="dxa"/>
            <w:tcBorders>
              <w:top w:val="single" w:sz="8" w:space="0" w:color="AEAEAE"/>
              <w:left w:val="single" w:sz="8" w:space="0" w:color="E0E0E0"/>
              <w:bottom w:val="single" w:sz="8" w:space="0" w:color="152935"/>
              <w:right w:val="single" w:sz="8" w:space="0" w:color="E0E0E0"/>
            </w:tcBorders>
            <w:shd w:val="clear" w:color="auto" w:fill="F9F9FB"/>
          </w:tcPr>
          <w:p w14:paraId="69B2C3E0" w14:textId="0A705E5C" w:rsidR="00AD7A89" w:rsidRDefault="00AD7A89" w:rsidP="00C00A87">
            <w:pPr>
              <w:spacing w:line="320" w:lineRule="atLeast"/>
              <w:ind w:left="60" w:right="60"/>
              <w:jc w:val="right"/>
              <w:rPr>
                <w:rFonts w:ascii="Arial" w:hAnsi="Arial" w:cs="Arial"/>
                <w:color w:val="010205"/>
              </w:rPr>
            </w:pPr>
            <w:r>
              <w:rPr>
                <w:rFonts w:ascii="Arial" w:hAnsi="Arial" w:cs="Arial"/>
                <w:color w:val="010205"/>
              </w:rPr>
              <w:t>15.</w:t>
            </w:r>
            <w:r w:rsidR="00C00A87">
              <w:rPr>
                <w:rFonts w:ascii="Arial" w:hAnsi="Arial" w:cs="Arial"/>
                <w:color w:val="010205"/>
              </w:rPr>
              <w:t>425</w:t>
            </w:r>
          </w:p>
        </w:tc>
        <w:tc>
          <w:tcPr>
            <w:tcW w:w="1821" w:type="dxa"/>
            <w:tcBorders>
              <w:top w:val="single" w:sz="8" w:space="0" w:color="AEAEAE"/>
              <w:left w:val="single" w:sz="8" w:space="0" w:color="E0E0E0"/>
              <w:bottom w:val="single" w:sz="8" w:space="0" w:color="152935"/>
              <w:right w:val="nil"/>
            </w:tcBorders>
            <w:shd w:val="clear" w:color="auto" w:fill="F9F9FB"/>
          </w:tcPr>
          <w:p w14:paraId="0A1165BC" w14:textId="2AC7EF63" w:rsidR="00AD7A89" w:rsidRDefault="00AD7A89" w:rsidP="0055616E">
            <w:pPr>
              <w:spacing w:line="320" w:lineRule="atLeast"/>
              <w:ind w:left="60" w:right="60"/>
              <w:jc w:val="right"/>
              <w:rPr>
                <w:rFonts w:ascii="Arial" w:hAnsi="Arial" w:cs="Arial"/>
                <w:color w:val="010205"/>
              </w:rPr>
            </w:pPr>
            <w:r>
              <w:rPr>
                <w:rFonts w:ascii="Arial" w:hAnsi="Arial" w:cs="Arial"/>
                <w:color w:val="010205"/>
              </w:rPr>
              <w:t>1.</w:t>
            </w:r>
            <w:r w:rsidR="0055616E">
              <w:rPr>
                <w:rFonts w:ascii="Arial" w:hAnsi="Arial" w:cs="Arial"/>
                <w:color w:val="010205"/>
              </w:rPr>
              <w:t>805</w:t>
            </w:r>
          </w:p>
        </w:tc>
      </w:tr>
    </w:tbl>
    <w:p w14:paraId="23AD353C" w14:textId="77777777" w:rsidR="00AD7A89" w:rsidRDefault="00AD7A89" w:rsidP="00AD7A89">
      <w:pPr>
        <w:rPr>
          <w:rFonts w:ascii="Arial" w:hAnsi="Arial" w:cs="Arial"/>
          <w:color w:val="000000" w:themeColor="text1"/>
        </w:rPr>
      </w:pPr>
    </w:p>
    <w:p w14:paraId="46DFFEC9" w14:textId="77777777" w:rsidR="00AD7A89" w:rsidRDefault="00AD7A89" w:rsidP="00AD7A89">
      <w:pPr>
        <w:rPr>
          <w:rFonts w:ascii="Arial" w:hAnsi="Arial" w:cs="Arial"/>
          <w:color w:val="000000" w:themeColor="text1"/>
        </w:rPr>
      </w:pPr>
    </w:p>
    <w:p w14:paraId="1A3E4382" w14:textId="2CF4C1CA" w:rsidR="00AD7A89" w:rsidRDefault="00AD7A89" w:rsidP="00AD7A89">
      <w:pPr>
        <w:rPr>
          <w:rFonts w:ascii="Arial" w:hAnsi="Arial" w:cs="Arial"/>
          <w:color w:val="010205"/>
        </w:rPr>
      </w:pPr>
      <w:r w:rsidRPr="00517F61">
        <w:rPr>
          <w:rFonts w:ascii="Arial" w:hAnsi="Arial" w:cs="Arial"/>
          <w:color w:val="000000" w:themeColor="text1"/>
        </w:rPr>
        <w:lastRenderedPageBreak/>
        <w:t>t:</w:t>
      </w:r>
      <w:r w:rsidRPr="00517F61">
        <w:rPr>
          <w:rFonts w:ascii="Arial" w:hAnsi="Arial" w:cs="Arial"/>
          <w:color w:val="010205"/>
        </w:rPr>
        <w:t xml:space="preserve"> </w:t>
      </w:r>
      <w:r>
        <w:rPr>
          <w:rFonts w:ascii="Arial" w:hAnsi="Arial" w:cs="Arial"/>
          <w:color w:val="010205"/>
        </w:rPr>
        <w:t>-2.</w:t>
      </w:r>
      <w:r w:rsidR="0055616E">
        <w:rPr>
          <w:rFonts w:ascii="Arial" w:hAnsi="Arial" w:cs="Arial"/>
          <w:color w:val="010205"/>
        </w:rPr>
        <w:t>3251</w:t>
      </w:r>
      <w:r w:rsidRPr="00517F61">
        <w:rPr>
          <w:rFonts w:ascii="Arial" w:hAnsi="Arial" w:cs="Arial"/>
          <w:color w:val="000000" w:themeColor="text1"/>
        </w:rPr>
        <w:t xml:space="preserve">; </w:t>
      </w:r>
      <w:proofErr w:type="spellStart"/>
      <w:r w:rsidRPr="00517F61">
        <w:rPr>
          <w:rFonts w:ascii="Arial" w:hAnsi="Arial" w:cs="Arial"/>
          <w:color w:val="000000" w:themeColor="text1"/>
        </w:rPr>
        <w:t>df</w:t>
      </w:r>
      <w:proofErr w:type="spellEnd"/>
      <w:r w:rsidRPr="00517F61">
        <w:rPr>
          <w:rFonts w:ascii="Arial" w:hAnsi="Arial" w:cs="Arial"/>
          <w:color w:val="000000" w:themeColor="text1"/>
        </w:rPr>
        <w:t xml:space="preserve">: </w:t>
      </w:r>
      <w:r w:rsidR="0055616E">
        <w:rPr>
          <w:rFonts w:ascii="Arial" w:hAnsi="Arial" w:cs="Arial"/>
          <w:color w:val="010205"/>
        </w:rPr>
        <w:t>515</w:t>
      </w:r>
      <w:r w:rsidRPr="00517F61">
        <w:rPr>
          <w:rFonts w:ascii="Arial" w:hAnsi="Arial" w:cs="Arial"/>
          <w:color w:val="000000" w:themeColor="text1"/>
        </w:rPr>
        <w:t xml:space="preserve">; Two-Sided </w:t>
      </w:r>
      <w:proofErr w:type="gramStart"/>
      <w:r w:rsidRPr="00517F61">
        <w:rPr>
          <w:rFonts w:ascii="Arial" w:hAnsi="Arial" w:cs="Arial"/>
          <w:color w:val="000000" w:themeColor="text1"/>
        </w:rPr>
        <w:t>p</w:t>
      </w:r>
      <w:r>
        <w:rPr>
          <w:rFonts w:ascii="Arial" w:hAnsi="Arial" w:cs="Arial"/>
          <w:color w:val="000000" w:themeColor="text1"/>
        </w:rPr>
        <w:t xml:space="preserve"> </w:t>
      </w:r>
      <w:r w:rsidRPr="00517F61">
        <w:rPr>
          <w:rFonts w:ascii="Arial" w:hAnsi="Arial" w:cs="Arial"/>
          <w:color w:val="000000" w:themeColor="text1"/>
        </w:rPr>
        <w:t>:</w:t>
      </w:r>
      <w:proofErr w:type="gramEnd"/>
      <w:r>
        <w:rPr>
          <w:rFonts w:ascii="Arial" w:hAnsi="Arial" w:cs="Arial"/>
          <w:color w:val="000000" w:themeColor="text1"/>
        </w:rPr>
        <w:t xml:space="preserve"> </w:t>
      </w:r>
      <w:r w:rsidR="0055616E">
        <w:rPr>
          <w:rFonts w:ascii="Arial" w:hAnsi="Arial" w:cs="Arial"/>
          <w:color w:val="000000" w:themeColor="text1"/>
        </w:rPr>
        <w:t>0</w:t>
      </w:r>
      <w:r>
        <w:rPr>
          <w:rFonts w:ascii="Arial" w:hAnsi="Arial" w:cs="Arial"/>
          <w:color w:val="010205"/>
        </w:rPr>
        <w:t>.0</w:t>
      </w:r>
      <w:r w:rsidR="0055616E">
        <w:rPr>
          <w:rFonts w:ascii="Arial" w:hAnsi="Arial" w:cs="Arial"/>
          <w:color w:val="010205"/>
        </w:rPr>
        <w:t>205</w:t>
      </w:r>
    </w:p>
    <w:p w14:paraId="61B08793" w14:textId="77777777" w:rsidR="00AD7A89" w:rsidRDefault="00AD7A89" w:rsidP="00AD7A89">
      <w:pPr>
        <w:rPr>
          <w:rFonts w:ascii="Times New Roman" w:hAnsi="Times New Roman" w:cs="Times New Roman"/>
        </w:rPr>
      </w:pPr>
    </w:p>
    <w:tbl>
      <w:tblPr>
        <w:tblW w:w="8421" w:type="dxa"/>
        <w:tblLayout w:type="fixed"/>
        <w:tblCellMar>
          <w:left w:w="0" w:type="dxa"/>
          <w:right w:w="0" w:type="dxa"/>
        </w:tblCellMar>
        <w:tblLook w:val="0000" w:firstRow="0" w:lastRow="0" w:firstColumn="0" w:lastColumn="0" w:noHBand="0" w:noVBand="0"/>
      </w:tblPr>
      <w:tblGrid>
        <w:gridCol w:w="986"/>
        <w:gridCol w:w="1424"/>
        <w:gridCol w:w="1198"/>
        <w:gridCol w:w="1264"/>
        <w:gridCol w:w="1728"/>
        <w:gridCol w:w="1821"/>
      </w:tblGrid>
      <w:tr w:rsidR="00AD7A89" w14:paraId="664FC277" w14:textId="77777777">
        <w:trPr>
          <w:cantSplit/>
        </w:trPr>
        <w:tc>
          <w:tcPr>
            <w:tcW w:w="8421" w:type="dxa"/>
            <w:gridSpan w:val="6"/>
            <w:tcBorders>
              <w:top w:val="nil"/>
              <w:left w:val="nil"/>
              <w:bottom w:val="nil"/>
              <w:right w:val="nil"/>
            </w:tcBorders>
            <w:shd w:val="clear" w:color="auto" w:fill="FFFFFF"/>
            <w:vAlign w:val="center"/>
          </w:tcPr>
          <w:p w14:paraId="4C4DF8D4" w14:textId="77777777" w:rsidR="00AD7A89" w:rsidRDefault="00AD7A89">
            <w:pPr>
              <w:spacing w:line="320" w:lineRule="atLeast"/>
              <w:ind w:right="60"/>
              <w:rPr>
                <w:rFonts w:ascii="Arial" w:hAnsi="Arial" w:cs="Arial"/>
                <w:color w:val="010205"/>
                <w:sz w:val="28"/>
                <w:szCs w:val="28"/>
              </w:rPr>
            </w:pPr>
          </w:p>
        </w:tc>
      </w:tr>
      <w:tr w:rsidR="00AD7A89" w14:paraId="4E31C5A7" w14:textId="77777777">
        <w:trPr>
          <w:cantSplit/>
        </w:trPr>
        <w:tc>
          <w:tcPr>
            <w:tcW w:w="986" w:type="dxa"/>
            <w:tcBorders>
              <w:top w:val="nil"/>
              <w:left w:val="nil"/>
              <w:bottom w:val="nil"/>
              <w:right w:val="nil"/>
            </w:tcBorders>
          </w:tcPr>
          <w:p w14:paraId="1CE44D30" w14:textId="77777777" w:rsidR="00AD7A89" w:rsidRDefault="00AD7A89">
            <w:pPr>
              <w:rPr>
                <w:rFonts w:ascii="Arial" w:hAnsi="Arial" w:cs="Arial"/>
                <w:color w:val="010205"/>
                <w:sz w:val="28"/>
                <w:szCs w:val="28"/>
              </w:rPr>
            </w:pPr>
          </w:p>
        </w:tc>
        <w:tc>
          <w:tcPr>
            <w:tcW w:w="1424" w:type="dxa"/>
            <w:tcBorders>
              <w:top w:val="nil"/>
              <w:left w:val="nil"/>
              <w:bottom w:val="single" w:sz="8" w:space="0" w:color="152935"/>
              <w:right w:val="nil"/>
            </w:tcBorders>
            <w:shd w:val="clear" w:color="auto" w:fill="FFFFFF"/>
            <w:vAlign w:val="bottom"/>
          </w:tcPr>
          <w:p w14:paraId="7D71EADF" w14:textId="77777777" w:rsidR="00AD7A89" w:rsidRDefault="00AD7A89">
            <w:pPr>
              <w:spacing w:line="320" w:lineRule="atLeast"/>
              <w:ind w:left="60" w:right="60"/>
              <w:rPr>
                <w:rFonts w:ascii="Arial" w:hAnsi="Arial" w:cs="Arial"/>
                <w:color w:val="264A60"/>
              </w:rPr>
            </w:pPr>
            <w:r>
              <w:rPr>
                <w:rFonts w:ascii="Arial" w:hAnsi="Arial" w:cs="Arial"/>
                <w:color w:val="264A60"/>
              </w:rPr>
              <w:t>Mood stabilisers</w:t>
            </w:r>
          </w:p>
        </w:tc>
        <w:tc>
          <w:tcPr>
            <w:tcW w:w="1198" w:type="dxa"/>
            <w:tcBorders>
              <w:top w:val="nil"/>
              <w:left w:val="nil"/>
              <w:bottom w:val="single" w:sz="8" w:space="0" w:color="152935"/>
              <w:right w:val="single" w:sz="8" w:space="0" w:color="E0E0E0"/>
            </w:tcBorders>
            <w:shd w:val="clear" w:color="auto" w:fill="FFFFFF"/>
            <w:vAlign w:val="bottom"/>
          </w:tcPr>
          <w:p w14:paraId="164C754F" w14:textId="77777777" w:rsidR="00AD7A89" w:rsidRDefault="00AD7A89">
            <w:pPr>
              <w:spacing w:line="320" w:lineRule="atLeast"/>
              <w:ind w:left="60" w:right="60"/>
              <w:jc w:val="center"/>
              <w:rPr>
                <w:rFonts w:ascii="Arial" w:hAnsi="Arial" w:cs="Arial"/>
                <w:color w:val="264A60"/>
              </w:rPr>
            </w:pPr>
            <w:r>
              <w:rPr>
                <w:rFonts w:ascii="Arial" w:hAnsi="Arial" w:cs="Arial"/>
                <w:color w:val="264A60"/>
              </w:rPr>
              <w:t>N</w:t>
            </w:r>
          </w:p>
        </w:tc>
        <w:tc>
          <w:tcPr>
            <w:tcW w:w="1264" w:type="dxa"/>
            <w:tcBorders>
              <w:top w:val="nil"/>
              <w:left w:val="single" w:sz="8" w:space="0" w:color="E0E0E0"/>
              <w:bottom w:val="single" w:sz="8" w:space="0" w:color="152935"/>
              <w:right w:val="single" w:sz="8" w:space="0" w:color="E0E0E0"/>
            </w:tcBorders>
            <w:shd w:val="clear" w:color="auto" w:fill="FFFFFF"/>
            <w:vAlign w:val="bottom"/>
          </w:tcPr>
          <w:p w14:paraId="0E3D1AC3" w14:textId="77777777" w:rsidR="00AD7A89" w:rsidRDefault="00AD7A89">
            <w:pPr>
              <w:spacing w:line="320" w:lineRule="atLeast"/>
              <w:ind w:left="60" w:right="60"/>
              <w:jc w:val="center"/>
              <w:rPr>
                <w:rFonts w:ascii="Arial" w:hAnsi="Arial" w:cs="Arial"/>
                <w:color w:val="264A60"/>
              </w:rPr>
            </w:pPr>
            <w:r>
              <w:rPr>
                <w:rFonts w:ascii="Arial" w:hAnsi="Arial" w:cs="Arial"/>
                <w:color w:val="264A60"/>
              </w:rPr>
              <w:t>Mean</w:t>
            </w:r>
          </w:p>
        </w:tc>
        <w:tc>
          <w:tcPr>
            <w:tcW w:w="1728" w:type="dxa"/>
            <w:tcBorders>
              <w:top w:val="nil"/>
              <w:left w:val="single" w:sz="8" w:space="0" w:color="E0E0E0"/>
              <w:bottom w:val="single" w:sz="8" w:space="0" w:color="152935"/>
              <w:right w:val="single" w:sz="8" w:space="0" w:color="E0E0E0"/>
            </w:tcBorders>
            <w:shd w:val="clear" w:color="auto" w:fill="FFFFFF"/>
            <w:vAlign w:val="bottom"/>
          </w:tcPr>
          <w:p w14:paraId="5938741E" w14:textId="77777777" w:rsidR="00AD7A89" w:rsidRDefault="00AD7A89">
            <w:pPr>
              <w:spacing w:line="320" w:lineRule="atLeast"/>
              <w:ind w:left="60" w:right="60"/>
              <w:jc w:val="center"/>
              <w:rPr>
                <w:rFonts w:ascii="Arial" w:hAnsi="Arial" w:cs="Arial"/>
                <w:color w:val="264A60"/>
              </w:rPr>
            </w:pPr>
            <w:r>
              <w:rPr>
                <w:rFonts w:ascii="Arial" w:hAnsi="Arial" w:cs="Arial"/>
                <w:color w:val="264A60"/>
              </w:rPr>
              <w:t>Std. Deviation</w:t>
            </w:r>
          </w:p>
        </w:tc>
        <w:tc>
          <w:tcPr>
            <w:tcW w:w="1821" w:type="dxa"/>
            <w:tcBorders>
              <w:top w:val="nil"/>
              <w:left w:val="single" w:sz="8" w:space="0" w:color="E0E0E0"/>
              <w:bottom w:val="single" w:sz="8" w:space="0" w:color="152935"/>
              <w:right w:val="nil"/>
            </w:tcBorders>
            <w:shd w:val="clear" w:color="auto" w:fill="FFFFFF"/>
            <w:vAlign w:val="bottom"/>
          </w:tcPr>
          <w:p w14:paraId="65CB9576" w14:textId="77777777" w:rsidR="00AD7A89" w:rsidRDefault="00AD7A89">
            <w:pPr>
              <w:spacing w:line="320" w:lineRule="atLeast"/>
              <w:ind w:left="60" w:right="60"/>
              <w:jc w:val="center"/>
              <w:rPr>
                <w:rFonts w:ascii="Arial" w:hAnsi="Arial" w:cs="Arial"/>
                <w:color w:val="264A60"/>
              </w:rPr>
            </w:pPr>
            <w:r>
              <w:rPr>
                <w:rFonts w:ascii="Arial" w:hAnsi="Arial" w:cs="Arial"/>
                <w:color w:val="264A60"/>
              </w:rPr>
              <w:t>Std. Error Mean</w:t>
            </w:r>
          </w:p>
        </w:tc>
      </w:tr>
      <w:tr w:rsidR="00AD7A89" w14:paraId="4CB8E892" w14:textId="77777777">
        <w:trPr>
          <w:cantSplit/>
        </w:trPr>
        <w:tc>
          <w:tcPr>
            <w:tcW w:w="986" w:type="dxa"/>
            <w:vMerge w:val="restart"/>
            <w:tcBorders>
              <w:top w:val="single" w:sz="8" w:space="0" w:color="152935"/>
              <w:left w:val="nil"/>
              <w:bottom w:val="single" w:sz="8" w:space="0" w:color="152935"/>
              <w:right w:val="nil"/>
            </w:tcBorders>
            <w:shd w:val="clear" w:color="auto" w:fill="E0E0E0"/>
          </w:tcPr>
          <w:p w14:paraId="6678862F" w14:textId="77777777" w:rsidR="00AD7A89" w:rsidRDefault="00AD7A89">
            <w:pPr>
              <w:spacing w:line="320" w:lineRule="atLeast"/>
              <w:ind w:left="60" w:right="60"/>
              <w:rPr>
                <w:rFonts w:ascii="Arial" w:hAnsi="Arial" w:cs="Arial"/>
                <w:color w:val="264A60"/>
              </w:rPr>
            </w:pPr>
            <w:proofErr w:type="spellStart"/>
            <w:r>
              <w:rPr>
                <w:rFonts w:ascii="Arial" w:hAnsi="Arial" w:cs="Arial"/>
                <w:color w:val="264A60"/>
              </w:rPr>
              <w:t>ctq_tot</w:t>
            </w:r>
            <w:proofErr w:type="spellEnd"/>
          </w:p>
        </w:tc>
        <w:tc>
          <w:tcPr>
            <w:tcW w:w="1424" w:type="dxa"/>
            <w:tcBorders>
              <w:top w:val="single" w:sz="8" w:space="0" w:color="152935"/>
              <w:left w:val="nil"/>
              <w:bottom w:val="single" w:sz="8" w:space="0" w:color="AEAEAE"/>
              <w:right w:val="nil"/>
            </w:tcBorders>
            <w:shd w:val="clear" w:color="auto" w:fill="E0E0E0"/>
          </w:tcPr>
          <w:p w14:paraId="38C0B635" w14:textId="77777777" w:rsidR="00AD7A89" w:rsidRDefault="00AD7A89">
            <w:pPr>
              <w:spacing w:line="320" w:lineRule="atLeast"/>
              <w:ind w:left="60" w:right="60"/>
              <w:rPr>
                <w:rFonts w:ascii="Arial" w:hAnsi="Arial" w:cs="Arial"/>
                <w:color w:val="264A60"/>
              </w:rPr>
            </w:pPr>
            <w:r>
              <w:rPr>
                <w:rFonts w:ascii="Arial" w:hAnsi="Arial" w:cs="Arial"/>
                <w:color w:val="264A60"/>
              </w:rPr>
              <w:t>1</w:t>
            </w:r>
          </w:p>
        </w:tc>
        <w:tc>
          <w:tcPr>
            <w:tcW w:w="1198" w:type="dxa"/>
            <w:tcBorders>
              <w:top w:val="single" w:sz="8" w:space="0" w:color="152935"/>
              <w:left w:val="nil"/>
              <w:bottom w:val="single" w:sz="8" w:space="0" w:color="AEAEAE"/>
              <w:right w:val="single" w:sz="8" w:space="0" w:color="E0E0E0"/>
            </w:tcBorders>
            <w:shd w:val="clear" w:color="auto" w:fill="F9F9FB"/>
          </w:tcPr>
          <w:p w14:paraId="541ACFC4" w14:textId="44BB1ABB" w:rsidR="00AD7A89" w:rsidRDefault="00AD7A89" w:rsidP="00C00A87">
            <w:pPr>
              <w:spacing w:line="320" w:lineRule="atLeast"/>
              <w:ind w:left="60" w:right="60"/>
              <w:jc w:val="right"/>
              <w:rPr>
                <w:rFonts w:ascii="Arial" w:hAnsi="Arial" w:cs="Arial"/>
                <w:color w:val="010205"/>
              </w:rPr>
            </w:pPr>
            <w:r>
              <w:rPr>
                <w:rFonts w:ascii="Arial" w:hAnsi="Arial" w:cs="Arial"/>
                <w:color w:val="010205"/>
              </w:rPr>
              <w:t>7</w:t>
            </w:r>
            <w:r w:rsidR="00C00A87">
              <w:rPr>
                <w:rFonts w:ascii="Arial" w:hAnsi="Arial" w:cs="Arial"/>
                <w:color w:val="010205"/>
              </w:rPr>
              <w:t>7</w:t>
            </w:r>
          </w:p>
        </w:tc>
        <w:tc>
          <w:tcPr>
            <w:tcW w:w="1264" w:type="dxa"/>
            <w:tcBorders>
              <w:top w:val="single" w:sz="8" w:space="0" w:color="152935"/>
              <w:left w:val="single" w:sz="8" w:space="0" w:color="E0E0E0"/>
              <w:bottom w:val="single" w:sz="8" w:space="0" w:color="AEAEAE"/>
              <w:right w:val="single" w:sz="8" w:space="0" w:color="E0E0E0"/>
            </w:tcBorders>
            <w:shd w:val="clear" w:color="auto" w:fill="F9F9FB"/>
          </w:tcPr>
          <w:p w14:paraId="23A17B1B" w14:textId="06E10581" w:rsidR="00AD7A89" w:rsidRDefault="00AD7A89" w:rsidP="00C00A87">
            <w:pPr>
              <w:spacing w:line="320" w:lineRule="atLeast"/>
              <w:ind w:left="60" w:right="60"/>
              <w:jc w:val="right"/>
              <w:rPr>
                <w:rFonts w:ascii="Arial" w:hAnsi="Arial" w:cs="Arial"/>
                <w:color w:val="010205"/>
              </w:rPr>
            </w:pPr>
            <w:r>
              <w:rPr>
                <w:rFonts w:ascii="Arial" w:hAnsi="Arial" w:cs="Arial"/>
                <w:color w:val="010205"/>
              </w:rPr>
              <w:t>4</w:t>
            </w:r>
            <w:r w:rsidR="00C00A87">
              <w:rPr>
                <w:rFonts w:ascii="Arial" w:hAnsi="Arial" w:cs="Arial"/>
                <w:color w:val="010205"/>
              </w:rPr>
              <w:t>1</w:t>
            </w:r>
            <w:r>
              <w:rPr>
                <w:rFonts w:ascii="Arial" w:hAnsi="Arial" w:cs="Arial"/>
                <w:color w:val="010205"/>
              </w:rPr>
              <w:t>.</w:t>
            </w:r>
            <w:r w:rsidR="00C00A87">
              <w:rPr>
                <w:rFonts w:ascii="Arial" w:hAnsi="Arial" w:cs="Arial"/>
                <w:color w:val="010205"/>
              </w:rPr>
              <w:t>91</w:t>
            </w:r>
          </w:p>
        </w:tc>
        <w:tc>
          <w:tcPr>
            <w:tcW w:w="1728" w:type="dxa"/>
            <w:tcBorders>
              <w:top w:val="single" w:sz="8" w:space="0" w:color="152935"/>
              <w:left w:val="single" w:sz="8" w:space="0" w:color="E0E0E0"/>
              <w:bottom w:val="single" w:sz="8" w:space="0" w:color="AEAEAE"/>
              <w:right w:val="single" w:sz="8" w:space="0" w:color="E0E0E0"/>
            </w:tcBorders>
            <w:shd w:val="clear" w:color="auto" w:fill="F9F9FB"/>
          </w:tcPr>
          <w:p w14:paraId="04FC79AD" w14:textId="019CE615" w:rsidR="00AD7A89" w:rsidRDefault="00AD7A89" w:rsidP="00C00A87">
            <w:pPr>
              <w:spacing w:line="320" w:lineRule="atLeast"/>
              <w:ind w:left="60" w:right="60"/>
              <w:jc w:val="right"/>
              <w:rPr>
                <w:rFonts w:ascii="Arial" w:hAnsi="Arial" w:cs="Arial"/>
                <w:color w:val="010205"/>
              </w:rPr>
            </w:pPr>
            <w:r>
              <w:rPr>
                <w:rFonts w:ascii="Arial" w:hAnsi="Arial" w:cs="Arial"/>
                <w:color w:val="010205"/>
              </w:rPr>
              <w:t>13.</w:t>
            </w:r>
            <w:r w:rsidR="00C00A87">
              <w:rPr>
                <w:rFonts w:ascii="Arial" w:hAnsi="Arial" w:cs="Arial"/>
                <w:color w:val="010205"/>
              </w:rPr>
              <w:t>357</w:t>
            </w:r>
          </w:p>
        </w:tc>
        <w:tc>
          <w:tcPr>
            <w:tcW w:w="1821" w:type="dxa"/>
            <w:tcBorders>
              <w:top w:val="single" w:sz="8" w:space="0" w:color="152935"/>
              <w:left w:val="single" w:sz="8" w:space="0" w:color="E0E0E0"/>
              <w:bottom w:val="single" w:sz="8" w:space="0" w:color="AEAEAE"/>
              <w:right w:val="nil"/>
            </w:tcBorders>
            <w:shd w:val="clear" w:color="auto" w:fill="F9F9FB"/>
          </w:tcPr>
          <w:p w14:paraId="64D4A488" w14:textId="7B335A4A" w:rsidR="00AD7A89" w:rsidRDefault="00AD7A89" w:rsidP="00C00A87">
            <w:pPr>
              <w:spacing w:line="320" w:lineRule="atLeast"/>
              <w:ind w:left="60" w:right="60"/>
              <w:jc w:val="right"/>
              <w:rPr>
                <w:rFonts w:ascii="Arial" w:hAnsi="Arial" w:cs="Arial"/>
                <w:color w:val="010205"/>
              </w:rPr>
            </w:pPr>
            <w:r>
              <w:rPr>
                <w:rFonts w:ascii="Arial" w:hAnsi="Arial" w:cs="Arial"/>
                <w:color w:val="010205"/>
              </w:rPr>
              <w:t>1.5</w:t>
            </w:r>
            <w:r w:rsidR="00C00A87">
              <w:rPr>
                <w:rFonts w:ascii="Arial" w:hAnsi="Arial" w:cs="Arial"/>
                <w:color w:val="010205"/>
              </w:rPr>
              <w:t>22</w:t>
            </w:r>
          </w:p>
        </w:tc>
      </w:tr>
      <w:tr w:rsidR="00AD7A89" w14:paraId="082D163C" w14:textId="77777777">
        <w:trPr>
          <w:cantSplit/>
        </w:trPr>
        <w:tc>
          <w:tcPr>
            <w:tcW w:w="986" w:type="dxa"/>
            <w:vMerge/>
            <w:tcBorders>
              <w:top w:val="single" w:sz="8" w:space="0" w:color="152935"/>
              <w:left w:val="nil"/>
              <w:bottom w:val="single" w:sz="8" w:space="0" w:color="152935"/>
              <w:right w:val="nil"/>
            </w:tcBorders>
            <w:shd w:val="clear" w:color="auto" w:fill="E0E0E0"/>
          </w:tcPr>
          <w:p w14:paraId="6CBF09D8" w14:textId="77777777" w:rsidR="00AD7A89" w:rsidRDefault="00AD7A89">
            <w:pPr>
              <w:rPr>
                <w:rFonts w:ascii="Arial" w:hAnsi="Arial" w:cs="Arial"/>
                <w:color w:val="010205"/>
              </w:rPr>
            </w:pPr>
          </w:p>
        </w:tc>
        <w:tc>
          <w:tcPr>
            <w:tcW w:w="1424" w:type="dxa"/>
            <w:tcBorders>
              <w:top w:val="single" w:sz="8" w:space="0" w:color="AEAEAE"/>
              <w:left w:val="nil"/>
              <w:bottom w:val="single" w:sz="8" w:space="0" w:color="152935"/>
              <w:right w:val="nil"/>
            </w:tcBorders>
            <w:shd w:val="clear" w:color="auto" w:fill="E0E0E0"/>
          </w:tcPr>
          <w:p w14:paraId="77E99761" w14:textId="77777777" w:rsidR="00AD7A89" w:rsidRDefault="00AD7A89">
            <w:pPr>
              <w:spacing w:line="320" w:lineRule="atLeast"/>
              <w:ind w:left="60" w:right="60"/>
              <w:rPr>
                <w:rFonts w:ascii="Arial" w:hAnsi="Arial" w:cs="Arial"/>
                <w:color w:val="264A60"/>
              </w:rPr>
            </w:pPr>
            <w:r>
              <w:rPr>
                <w:rFonts w:ascii="Arial" w:hAnsi="Arial" w:cs="Arial"/>
                <w:color w:val="264A60"/>
              </w:rPr>
              <w:t>0</w:t>
            </w:r>
          </w:p>
        </w:tc>
        <w:tc>
          <w:tcPr>
            <w:tcW w:w="1198" w:type="dxa"/>
            <w:tcBorders>
              <w:top w:val="single" w:sz="8" w:space="0" w:color="AEAEAE"/>
              <w:left w:val="nil"/>
              <w:bottom w:val="single" w:sz="8" w:space="0" w:color="152935"/>
              <w:right w:val="single" w:sz="8" w:space="0" w:color="E0E0E0"/>
            </w:tcBorders>
            <w:shd w:val="clear" w:color="auto" w:fill="F9F9FB"/>
          </w:tcPr>
          <w:p w14:paraId="57616471" w14:textId="7C1BBE98" w:rsidR="00AD7A89" w:rsidRDefault="00C00A87" w:rsidP="00C00A87">
            <w:pPr>
              <w:spacing w:line="320" w:lineRule="atLeast"/>
              <w:ind w:left="60" w:right="60"/>
              <w:jc w:val="right"/>
              <w:rPr>
                <w:rFonts w:ascii="Arial" w:hAnsi="Arial" w:cs="Arial"/>
                <w:color w:val="010205"/>
              </w:rPr>
            </w:pPr>
            <w:r>
              <w:rPr>
                <w:rFonts w:ascii="Arial" w:hAnsi="Arial" w:cs="Arial"/>
                <w:color w:val="010205"/>
              </w:rPr>
              <w:t>40</w:t>
            </w:r>
          </w:p>
        </w:tc>
        <w:tc>
          <w:tcPr>
            <w:tcW w:w="1264" w:type="dxa"/>
            <w:tcBorders>
              <w:top w:val="single" w:sz="8" w:space="0" w:color="AEAEAE"/>
              <w:left w:val="single" w:sz="8" w:space="0" w:color="E0E0E0"/>
              <w:bottom w:val="single" w:sz="8" w:space="0" w:color="152935"/>
              <w:right w:val="single" w:sz="8" w:space="0" w:color="E0E0E0"/>
            </w:tcBorders>
            <w:shd w:val="clear" w:color="auto" w:fill="F9F9FB"/>
          </w:tcPr>
          <w:p w14:paraId="4E5714CC" w14:textId="4F6BC062" w:rsidR="00AD7A89" w:rsidRDefault="00AD7A89" w:rsidP="00C00A87">
            <w:pPr>
              <w:spacing w:line="320" w:lineRule="atLeast"/>
              <w:ind w:left="60" w:right="60"/>
              <w:jc w:val="right"/>
              <w:rPr>
                <w:rFonts w:ascii="Arial" w:hAnsi="Arial" w:cs="Arial"/>
                <w:color w:val="010205"/>
              </w:rPr>
            </w:pPr>
            <w:r>
              <w:rPr>
                <w:rFonts w:ascii="Arial" w:hAnsi="Arial" w:cs="Arial"/>
                <w:color w:val="010205"/>
              </w:rPr>
              <w:t>41.</w:t>
            </w:r>
            <w:r w:rsidR="00C00A87">
              <w:rPr>
                <w:rFonts w:ascii="Arial" w:hAnsi="Arial" w:cs="Arial"/>
                <w:color w:val="010205"/>
              </w:rPr>
              <w:t>23</w:t>
            </w:r>
          </w:p>
        </w:tc>
        <w:tc>
          <w:tcPr>
            <w:tcW w:w="1728" w:type="dxa"/>
            <w:tcBorders>
              <w:top w:val="single" w:sz="8" w:space="0" w:color="AEAEAE"/>
              <w:left w:val="single" w:sz="8" w:space="0" w:color="E0E0E0"/>
              <w:bottom w:val="single" w:sz="8" w:space="0" w:color="152935"/>
              <w:right w:val="single" w:sz="8" w:space="0" w:color="E0E0E0"/>
            </w:tcBorders>
            <w:shd w:val="clear" w:color="auto" w:fill="F9F9FB"/>
          </w:tcPr>
          <w:p w14:paraId="7DC5B677" w14:textId="73C0507B" w:rsidR="00AD7A89" w:rsidRDefault="00AD7A89">
            <w:pPr>
              <w:spacing w:line="320" w:lineRule="atLeast"/>
              <w:ind w:left="60" w:right="60"/>
              <w:jc w:val="right"/>
              <w:rPr>
                <w:rFonts w:ascii="Arial" w:hAnsi="Arial" w:cs="Arial"/>
                <w:color w:val="010205"/>
              </w:rPr>
            </w:pPr>
            <w:r>
              <w:rPr>
                <w:rFonts w:ascii="Arial" w:hAnsi="Arial" w:cs="Arial"/>
                <w:color w:val="010205"/>
              </w:rPr>
              <w:t>13.3</w:t>
            </w:r>
            <w:r w:rsidR="00C00A87">
              <w:rPr>
                <w:rFonts w:ascii="Arial" w:hAnsi="Arial" w:cs="Arial"/>
                <w:color w:val="010205"/>
              </w:rPr>
              <w:t>06</w:t>
            </w:r>
          </w:p>
        </w:tc>
        <w:tc>
          <w:tcPr>
            <w:tcW w:w="1821" w:type="dxa"/>
            <w:tcBorders>
              <w:top w:val="single" w:sz="8" w:space="0" w:color="AEAEAE"/>
              <w:left w:val="single" w:sz="8" w:space="0" w:color="E0E0E0"/>
              <w:bottom w:val="single" w:sz="8" w:space="0" w:color="152935"/>
              <w:right w:val="nil"/>
            </w:tcBorders>
            <w:shd w:val="clear" w:color="auto" w:fill="F9F9FB"/>
          </w:tcPr>
          <w:p w14:paraId="24F5E3B3" w14:textId="33DC7991" w:rsidR="00AD7A89" w:rsidRDefault="00AD7A89">
            <w:pPr>
              <w:spacing w:line="320" w:lineRule="atLeast"/>
              <w:ind w:left="60" w:right="60"/>
              <w:jc w:val="right"/>
              <w:rPr>
                <w:rFonts w:ascii="Arial" w:hAnsi="Arial" w:cs="Arial"/>
                <w:color w:val="010205"/>
              </w:rPr>
            </w:pPr>
            <w:r>
              <w:rPr>
                <w:rFonts w:ascii="Arial" w:hAnsi="Arial" w:cs="Arial"/>
                <w:color w:val="010205"/>
              </w:rPr>
              <w:t>.63</w:t>
            </w:r>
            <w:r w:rsidR="00C00A87">
              <w:rPr>
                <w:rFonts w:ascii="Arial" w:hAnsi="Arial" w:cs="Arial"/>
                <w:color w:val="010205"/>
              </w:rPr>
              <w:t>4</w:t>
            </w:r>
          </w:p>
        </w:tc>
      </w:tr>
    </w:tbl>
    <w:p w14:paraId="44BAA4DC" w14:textId="77777777" w:rsidR="00AD7A89" w:rsidRDefault="00AD7A89" w:rsidP="00AD7A89">
      <w:pPr>
        <w:rPr>
          <w:rFonts w:ascii="Arial" w:hAnsi="Arial" w:cs="Arial"/>
          <w:color w:val="000000" w:themeColor="text1"/>
        </w:rPr>
      </w:pPr>
    </w:p>
    <w:p w14:paraId="47535414" w14:textId="6DA97FD2" w:rsidR="00AD7A89" w:rsidRDefault="00AD7A89" w:rsidP="00AD7A89">
      <w:pPr>
        <w:rPr>
          <w:rFonts w:ascii="Arial" w:hAnsi="Arial" w:cs="Arial"/>
          <w:color w:val="010205"/>
        </w:rPr>
      </w:pPr>
      <w:r w:rsidRPr="00517F61">
        <w:rPr>
          <w:rFonts w:ascii="Arial" w:hAnsi="Arial" w:cs="Arial"/>
          <w:color w:val="000000" w:themeColor="text1"/>
        </w:rPr>
        <w:t>t:</w:t>
      </w:r>
      <w:r w:rsidRPr="00517F61">
        <w:rPr>
          <w:rFonts w:ascii="Arial" w:hAnsi="Arial" w:cs="Arial"/>
          <w:color w:val="010205"/>
        </w:rPr>
        <w:t xml:space="preserve"> </w:t>
      </w:r>
      <w:r w:rsidR="00C00A87">
        <w:rPr>
          <w:rFonts w:ascii="Arial" w:hAnsi="Arial" w:cs="Arial"/>
          <w:color w:val="010205"/>
        </w:rPr>
        <w:t>0</w:t>
      </w:r>
      <w:r>
        <w:rPr>
          <w:rFonts w:ascii="Arial" w:hAnsi="Arial" w:cs="Arial"/>
          <w:color w:val="010205"/>
        </w:rPr>
        <w:t>.</w:t>
      </w:r>
      <w:r w:rsidR="00C00A87">
        <w:rPr>
          <w:rFonts w:ascii="Arial" w:hAnsi="Arial" w:cs="Arial"/>
          <w:color w:val="010205"/>
        </w:rPr>
        <w:t>4132</w:t>
      </w:r>
      <w:r w:rsidRPr="00517F61">
        <w:rPr>
          <w:rFonts w:ascii="Arial" w:hAnsi="Arial" w:cs="Arial"/>
          <w:color w:val="000000" w:themeColor="text1"/>
        </w:rPr>
        <w:t xml:space="preserve">; </w:t>
      </w:r>
      <w:proofErr w:type="spellStart"/>
      <w:r w:rsidRPr="00517F61">
        <w:rPr>
          <w:rFonts w:ascii="Arial" w:hAnsi="Arial" w:cs="Arial"/>
          <w:color w:val="000000" w:themeColor="text1"/>
        </w:rPr>
        <w:t>df</w:t>
      </w:r>
      <w:proofErr w:type="spellEnd"/>
      <w:r w:rsidRPr="00517F61">
        <w:rPr>
          <w:rFonts w:ascii="Arial" w:hAnsi="Arial" w:cs="Arial"/>
          <w:color w:val="000000" w:themeColor="text1"/>
        </w:rPr>
        <w:t xml:space="preserve">: </w:t>
      </w:r>
      <w:r w:rsidR="00C00A87">
        <w:rPr>
          <w:rFonts w:ascii="Arial" w:hAnsi="Arial" w:cs="Arial"/>
          <w:color w:val="000000" w:themeColor="text1"/>
        </w:rPr>
        <w:t>515</w:t>
      </w:r>
      <w:r w:rsidRPr="00517F61">
        <w:rPr>
          <w:rFonts w:ascii="Arial" w:hAnsi="Arial" w:cs="Arial"/>
          <w:color w:val="000000" w:themeColor="text1"/>
        </w:rPr>
        <w:t>; Two-Sided p:</w:t>
      </w:r>
      <w:r>
        <w:rPr>
          <w:rFonts w:ascii="Arial" w:hAnsi="Arial" w:cs="Arial"/>
          <w:color w:val="000000" w:themeColor="text1"/>
        </w:rPr>
        <w:t xml:space="preserve"> </w:t>
      </w:r>
      <w:r w:rsidR="00C00A87">
        <w:rPr>
          <w:rFonts w:ascii="Arial" w:hAnsi="Arial" w:cs="Arial"/>
          <w:color w:val="000000" w:themeColor="text1"/>
        </w:rPr>
        <w:t>0</w:t>
      </w:r>
      <w:r>
        <w:rPr>
          <w:rFonts w:ascii="Arial" w:hAnsi="Arial" w:cs="Arial"/>
          <w:color w:val="010205"/>
        </w:rPr>
        <w:t>.6</w:t>
      </w:r>
      <w:r w:rsidR="00C00A87">
        <w:rPr>
          <w:rFonts w:ascii="Arial" w:hAnsi="Arial" w:cs="Arial"/>
          <w:color w:val="010205"/>
        </w:rPr>
        <w:t>79</w:t>
      </w:r>
    </w:p>
    <w:p w14:paraId="62CD5A08" w14:textId="77777777" w:rsidR="00AD7A89" w:rsidRDefault="00AD7A89" w:rsidP="00AD7A89">
      <w:pPr>
        <w:rPr>
          <w:rFonts w:ascii="Arial" w:hAnsi="Arial" w:cs="Arial"/>
          <w:color w:val="000000" w:themeColor="text1"/>
        </w:rPr>
      </w:pPr>
    </w:p>
    <w:p w14:paraId="7B03CBC8" w14:textId="77777777" w:rsidR="00AD7A89" w:rsidRDefault="00AD7A89" w:rsidP="00AD7A89">
      <w:pPr>
        <w:rPr>
          <w:rFonts w:ascii="Times New Roman" w:hAnsi="Times New Roman" w:cs="Times New Roman"/>
        </w:rPr>
      </w:pPr>
    </w:p>
    <w:tbl>
      <w:tblPr>
        <w:tblW w:w="8551" w:type="dxa"/>
        <w:tblLayout w:type="fixed"/>
        <w:tblCellMar>
          <w:left w:w="0" w:type="dxa"/>
          <w:right w:w="0" w:type="dxa"/>
        </w:tblCellMar>
        <w:tblLook w:val="0000" w:firstRow="0" w:lastRow="0" w:firstColumn="0" w:lastColumn="0" w:noHBand="0" w:noVBand="0"/>
      </w:tblPr>
      <w:tblGrid>
        <w:gridCol w:w="986"/>
        <w:gridCol w:w="1488"/>
        <w:gridCol w:w="1264"/>
        <w:gridCol w:w="1264"/>
        <w:gridCol w:w="1728"/>
        <w:gridCol w:w="1821"/>
      </w:tblGrid>
      <w:tr w:rsidR="00AD7A89" w14:paraId="2EF54CD1" w14:textId="77777777">
        <w:trPr>
          <w:cantSplit/>
        </w:trPr>
        <w:tc>
          <w:tcPr>
            <w:tcW w:w="8549" w:type="dxa"/>
            <w:gridSpan w:val="6"/>
            <w:tcBorders>
              <w:top w:val="nil"/>
              <w:left w:val="nil"/>
              <w:bottom w:val="nil"/>
              <w:right w:val="nil"/>
            </w:tcBorders>
            <w:shd w:val="clear" w:color="auto" w:fill="FFFFFF"/>
            <w:vAlign w:val="center"/>
          </w:tcPr>
          <w:p w14:paraId="5BADA08E" w14:textId="77777777" w:rsidR="00AD7A89" w:rsidRDefault="00AD7A89">
            <w:pPr>
              <w:spacing w:line="320" w:lineRule="atLeast"/>
              <w:ind w:left="60" w:right="60"/>
              <w:jc w:val="center"/>
              <w:rPr>
                <w:rFonts w:ascii="Arial" w:hAnsi="Arial" w:cs="Arial"/>
                <w:color w:val="010205"/>
                <w:sz w:val="28"/>
                <w:szCs w:val="28"/>
              </w:rPr>
            </w:pPr>
          </w:p>
        </w:tc>
      </w:tr>
      <w:tr w:rsidR="00AD7A89" w14:paraId="200DDAA9" w14:textId="77777777">
        <w:trPr>
          <w:cantSplit/>
        </w:trPr>
        <w:tc>
          <w:tcPr>
            <w:tcW w:w="985" w:type="dxa"/>
            <w:tcBorders>
              <w:top w:val="nil"/>
              <w:left w:val="nil"/>
              <w:bottom w:val="nil"/>
              <w:right w:val="nil"/>
            </w:tcBorders>
          </w:tcPr>
          <w:p w14:paraId="1390B09D" w14:textId="77777777" w:rsidR="00AD7A89" w:rsidRDefault="00AD7A89">
            <w:pPr>
              <w:rPr>
                <w:rFonts w:ascii="Arial" w:hAnsi="Arial" w:cs="Arial"/>
                <w:color w:val="010205"/>
                <w:sz w:val="28"/>
                <w:szCs w:val="28"/>
              </w:rPr>
            </w:pPr>
          </w:p>
        </w:tc>
        <w:tc>
          <w:tcPr>
            <w:tcW w:w="1487" w:type="dxa"/>
            <w:tcBorders>
              <w:top w:val="nil"/>
              <w:left w:val="nil"/>
              <w:bottom w:val="single" w:sz="8" w:space="0" w:color="152935"/>
              <w:right w:val="nil"/>
            </w:tcBorders>
            <w:shd w:val="clear" w:color="auto" w:fill="FFFFFF"/>
            <w:vAlign w:val="bottom"/>
          </w:tcPr>
          <w:p w14:paraId="30D443D7" w14:textId="77777777" w:rsidR="00AD7A89" w:rsidRDefault="00AD7A89">
            <w:pPr>
              <w:spacing w:line="320" w:lineRule="atLeast"/>
              <w:ind w:left="60" w:right="60"/>
              <w:rPr>
                <w:rFonts w:ascii="Arial" w:hAnsi="Arial" w:cs="Arial"/>
                <w:color w:val="264A60"/>
              </w:rPr>
            </w:pPr>
            <w:r>
              <w:rPr>
                <w:rFonts w:ascii="Arial" w:hAnsi="Arial" w:cs="Arial"/>
                <w:color w:val="264A60"/>
              </w:rPr>
              <w:t>Benzodiazepines</w:t>
            </w:r>
          </w:p>
        </w:tc>
        <w:tc>
          <w:tcPr>
            <w:tcW w:w="1264" w:type="dxa"/>
            <w:tcBorders>
              <w:top w:val="nil"/>
              <w:left w:val="nil"/>
              <w:bottom w:val="single" w:sz="8" w:space="0" w:color="152935"/>
              <w:right w:val="single" w:sz="8" w:space="0" w:color="E0E0E0"/>
            </w:tcBorders>
            <w:shd w:val="clear" w:color="auto" w:fill="FFFFFF"/>
            <w:vAlign w:val="bottom"/>
          </w:tcPr>
          <w:p w14:paraId="5A3B498C" w14:textId="77777777" w:rsidR="00AD7A89" w:rsidRDefault="00AD7A89">
            <w:pPr>
              <w:spacing w:line="320" w:lineRule="atLeast"/>
              <w:ind w:left="60" w:right="60"/>
              <w:jc w:val="center"/>
              <w:rPr>
                <w:rFonts w:ascii="Arial" w:hAnsi="Arial" w:cs="Arial"/>
                <w:color w:val="264A60"/>
              </w:rPr>
            </w:pPr>
            <w:r>
              <w:rPr>
                <w:rFonts w:ascii="Arial" w:hAnsi="Arial" w:cs="Arial"/>
                <w:color w:val="264A60"/>
              </w:rPr>
              <w:t>N</w:t>
            </w:r>
          </w:p>
        </w:tc>
        <w:tc>
          <w:tcPr>
            <w:tcW w:w="1264" w:type="dxa"/>
            <w:tcBorders>
              <w:top w:val="nil"/>
              <w:left w:val="single" w:sz="8" w:space="0" w:color="E0E0E0"/>
              <w:bottom w:val="single" w:sz="8" w:space="0" w:color="152935"/>
              <w:right w:val="single" w:sz="8" w:space="0" w:color="E0E0E0"/>
            </w:tcBorders>
            <w:shd w:val="clear" w:color="auto" w:fill="FFFFFF"/>
            <w:vAlign w:val="bottom"/>
          </w:tcPr>
          <w:p w14:paraId="2F8173C6" w14:textId="77777777" w:rsidR="00AD7A89" w:rsidRDefault="00AD7A89">
            <w:pPr>
              <w:spacing w:line="320" w:lineRule="atLeast"/>
              <w:ind w:left="60" w:right="60"/>
              <w:jc w:val="center"/>
              <w:rPr>
                <w:rFonts w:ascii="Arial" w:hAnsi="Arial" w:cs="Arial"/>
                <w:color w:val="264A60"/>
              </w:rPr>
            </w:pPr>
            <w:r>
              <w:rPr>
                <w:rFonts w:ascii="Arial" w:hAnsi="Arial" w:cs="Arial"/>
                <w:color w:val="264A60"/>
              </w:rPr>
              <w:t>Mean</w:t>
            </w:r>
          </w:p>
        </w:tc>
        <w:tc>
          <w:tcPr>
            <w:tcW w:w="1728" w:type="dxa"/>
            <w:tcBorders>
              <w:top w:val="nil"/>
              <w:left w:val="single" w:sz="8" w:space="0" w:color="E0E0E0"/>
              <w:bottom w:val="single" w:sz="8" w:space="0" w:color="152935"/>
              <w:right w:val="single" w:sz="8" w:space="0" w:color="E0E0E0"/>
            </w:tcBorders>
            <w:shd w:val="clear" w:color="auto" w:fill="FFFFFF"/>
            <w:vAlign w:val="bottom"/>
          </w:tcPr>
          <w:p w14:paraId="14434CB2" w14:textId="77777777" w:rsidR="00AD7A89" w:rsidRDefault="00AD7A89">
            <w:pPr>
              <w:spacing w:line="320" w:lineRule="atLeast"/>
              <w:ind w:left="60" w:right="60"/>
              <w:jc w:val="center"/>
              <w:rPr>
                <w:rFonts w:ascii="Arial" w:hAnsi="Arial" w:cs="Arial"/>
                <w:color w:val="264A60"/>
              </w:rPr>
            </w:pPr>
            <w:r>
              <w:rPr>
                <w:rFonts w:ascii="Arial" w:hAnsi="Arial" w:cs="Arial"/>
                <w:color w:val="264A60"/>
              </w:rPr>
              <w:t>Std. Deviation</w:t>
            </w:r>
          </w:p>
        </w:tc>
        <w:tc>
          <w:tcPr>
            <w:tcW w:w="1821" w:type="dxa"/>
            <w:tcBorders>
              <w:top w:val="nil"/>
              <w:left w:val="single" w:sz="8" w:space="0" w:color="E0E0E0"/>
              <w:bottom w:val="single" w:sz="8" w:space="0" w:color="152935"/>
              <w:right w:val="nil"/>
            </w:tcBorders>
            <w:shd w:val="clear" w:color="auto" w:fill="FFFFFF"/>
            <w:vAlign w:val="bottom"/>
          </w:tcPr>
          <w:p w14:paraId="74E2135D" w14:textId="77777777" w:rsidR="00AD7A89" w:rsidRDefault="00AD7A89">
            <w:pPr>
              <w:spacing w:line="320" w:lineRule="atLeast"/>
              <w:ind w:left="60" w:right="60"/>
              <w:jc w:val="center"/>
              <w:rPr>
                <w:rFonts w:ascii="Arial" w:hAnsi="Arial" w:cs="Arial"/>
                <w:color w:val="264A60"/>
              </w:rPr>
            </w:pPr>
            <w:r>
              <w:rPr>
                <w:rFonts w:ascii="Arial" w:hAnsi="Arial" w:cs="Arial"/>
                <w:color w:val="264A60"/>
              </w:rPr>
              <w:t>Std. Error Mean</w:t>
            </w:r>
          </w:p>
        </w:tc>
      </w:tr>
      <w:tr w:rsidR="00AD7A89" w14:paraId="21EAFC8B" w14:textId="77777777">
        <w:trPr>
          <w:cantSplit/>
        </w:trPr>
        <w:tc>
          <w:tcPr>
            <w:tcW w:w="985" w:type="dxa"/>
            <w:vMerge w:val="restart"/>
            <w:tcBorders>
              <w:top w:val="single" w:sz="8" w:space="0" w:color="152935"/>
              <w:left w:val="nil"/>
              <w:bottom w:val="single" w:sz="8" w:space="0" w:color="152935"/>
              <w:right w:val="nil"/>
            </w:tcBorders>
            <w:shd w:val="clear" w:color="auto" w:fill="E0E0E0"/>
          </w:tcPr>
          <w:p w14:paraId="4E8A533F" w14:textId="77777777" w:rsidR="00AD7A89" w:rsidRDefault="00AD7A89">
            <w:pPr>
              <w:spacing w:line="320" w:lineRule="atLeast"/>
              <w:ind w:left="60" w:right="60"/>
              <w:rPr>
                <w:rFonts w:ascii="Arial" w:hAnsi="Arial" w:cs="Arial"/>
                <w:color w:val="264A60"/>
              </w:rPr>
            </w:pPr>
            <w:proofErr w:type="spellStart"/>
            <w:r>
              <w:rPr>
                <w:rFonts w:ascii="Arial" w:hAnsi="Arial" w:cs="Arial"/>
                <w:color w:val="264A60"/>
              </w:rPr>
              <w:t>ctq_tot</w:t>
            </w:r>
            <w:proofErr w:type="spellEnd"/>
          </w:p>
        </w:tc>
        <w:tc>
          <w:tcPr>
            <w:tcW w:w="1487" w:type="dxa"/>
            <w:tcBorders>
              <w:top w:val="single" w:sz="8" w:space="0" w:color="152935"/>
              <w:left w:val="nil"/>
              <w:bottom w:val="single" w:sz="8" w:space="0" w:color="AEAEAE"/>
              <w:right w:val="nil"/>
            </w:tcBorders>
            <w:shd w:val="clear" w:color="auto" w:fill="E0E0E0"/>
          </w:tcPr>
          <w:p w14:paraId="2BA8672A" w14:textId="77777777" w:rsidR="00AD7A89" w:rsidRDefault="00AD7A89">
            <w:pPr>
              <w:spacing w:line="320" w:lineRule="atLeast"/>
              <w:ind w:left="60" w:right="60"/>
              <w:rPr>
                <w:rFonts w:ascii="Arial" w:hAnsi="Arial" w:cs="Arial"/>
                <w:color w:val="264A60"/>
              </w:rPr>
            </w:pPr>
            <w:r>
              <w:rPr>
                <w:rFonts w:ascii="Arial" w:hAnsi="Arial" w:cs="Arial"/>
                <w:color w:val="264A60"/>
              </w:rPr>
              <w:t>1</w:t>
            </w:r>
          </w:p>
        </w:tc>
        <w:tc>
          <w:tcPr>
            <w:tcW w:w="1264" w:type="dxa"/>
            <w:tcBorders>
              <w:top w:val="single" w:sz="8" w:space="0" w:color="152935"/>
              <w:left w:val="nil"/>
              <w:bottom w:val="single" w:sz="8" w:space="0" w:color="AEAEAE"/>
              <w:right w:val="single" w:sz="8" w:space="0" w:color="E0E0E0"/>
            </w:tcBorders>
            <w:shd w:val="clear" w:color="auto" w:fill="F9F9FB"/>
          </w:tcPr>
          <w:p w14:paraId="768A7079" w14:textId="1A9992CD" w:rsidR="00AD7A89" w:rsidRDefault="00AD7A89" w:rsidP="00C00A87">
            <w:pPr>
              <w:spacing w:line="320" w:lineRule="atLeast"/>
              <w:ind w:left="60" w:right="60"/>
              <w:jc w:val="right"/>
              <w:rPr>
                <w:rFonts w:ascii="Arial" w:hAnsi="Arial" w:cs="Arial"/>
                <w:color w:val="010205"/>
              </w:rPr>
            </w:pPr>
            <w:r>
              <w:rPr>
                <w:rFonts w:ascii="Arial" w:hAnsi="Arial" w:cs="Arial"/>
                <w:color w:val="010205"/>
              </w:rPr>
              <w:t>2</w:t>
            </w:r>
            <w:r w:rsidR="00C00A87">
              <w:rPr>
                <w:rFonts w:ascii="Arial" w:hAnsi="Arial" w:cs="Arial"/>
                <w:color w:val="010205"/>
              </w:rPr>
              <w:t>20</w:t>
            </w:r>
          </w:p>
        </w:tc>
        <w:tc>
          <w:tcPr>
            <w:tcW w:w="1264" w:type="dxa"/>
            <w:tcBorders>
              <w:top w:val="single" w:sz="8" w:space="0" w:color="152935"/>
              <w:left w:val="single" w:sz="8" w:space="0" w:color="E0E0E0"/>
              <w:bottom w:val="single" w:sz="8" w:space="0" w:color="AEAEAE"/>
              <w:right w:val="single" w:sz="8" w:space="0" w:color="E0E0E0"/>
            </w:tcBorders>
            <w:shd w:val="clear" w:color="auto" w:fill="F9F9FB"/>
          </w:tcPr>
          <w:p w14:paraId="3809D755" w14:textId="10A19186" w:rsidR="00AD7A89" w:rsidRDefault="00AD7A89" w:rsidP="00C00A87">
            <w:pPr>
              <w:spacing w:line="320" w:lineRule="atLeast"/>
              <w:ind w:left="60" w:right="60"/>
              <w:jc w:val="right"/>
              <w:rPr>
                <w:rFonts w:ascii="Arial" w:hAnsi="Arial" w:cs="Arial"/>
                <w:color w:val="010205"/>
              </w:rPr>
            </w:pPr>
            <w:r>
              <w:rPr>
                <w:rFonts w:ascii="Arial" w:hAnsi="Arial" w:cs="Arial"/>
                <w:color w:val="010205"/>
              </w:rPr>
              <w:t>42.</w:t>
            </w:r>
            <w:r w:rsidR="00C00A87">
              <w:rPr>
                <w:rFonts w:ascii="Arial" w:hAnsi="Arial" w:cs="Arial"/>
                <w:color w:val="010205"/>
              </w:rPr>
              <w:t>08</w:t>
            </w:r>
          </w:p>
        </w:tc>
        <w:tc>
          <w:tcPr>
            <w:tcW w:w="1728" w:type="dxa"/>
            <w:tcBorders>
              <w:top w:val="single" w:sz="8" w:space="0" w:color="152935"/>
              <w:left w:val="single" w:sz="8" w:space="0" w:color="E0E0E0"/>
              <w:bottom w:val="single" w:sz="8" w:space="0" w:color="AEAEAE"/>
              <w:right w:val="single" w:sz="8" w:space="0" w:color="E0E0E0"/>
            </w:tcBorders>
            <w:shd w:val="clear" w:color="auto" w:fill="F9F9FB"/>
          </w:tcPr>
          <w:p w14:paraId="6C9697A4" w14:textId="21588D5C" w:rsidR="00AD7A89" w:rsidRDefault="00AD7A89" w:rsidP="00C00A87">
            <w:pPr>
              <w:spacing w:line="320" w:lineRule="atLeast"/>
              <w:ind w:left="60" w:right="60"/>
              <w:jc w:val="right"/>
              <w:rPr>
                <w:rFonts w:ascii="Arial" w:hAnsi="Arial" w:cs="Arial"/>
                <w:color w:val="010205"/>
              </w:rPr>
            </w:pPr>
            <w:r>
              <w:rPr>
                <w:rFonts w:ascii="Arial" w:hAnsi="Arial" w:cs="Arial"/>
                <w:color w:val="010205"/>
              </w:rPr>
              <w:t>13.</w:t>
            </w:r>
            <w:r w:rsidR="00C00A87">
              <w:rPr>
                <w:rFonts w:ascii="Arial" w:hAnsi="Arial" w:cs="Arial"/>
                <w:color w:val="010205"/>
              </w:rPr>
              <w:t>5</w:t>
            </w:r>
          </w:p>
        </w:tc>
        <w:tc>
          <w:tcPr>
            <w:tcW w:w="1821" w:type="dxa"/>
            <w:tcBorders>
              <w:top w:val="single" w:sz="8" w:space="0" w:color="152935"/>
              <w:left w:val="single" w:sz="8" w:space="0" w:color="E0E0E0"/>
              <w:bottom w:val="single" w:sz="8" w:space="0" w:color="AEAEAE"/>
              <w:right w:val="nil"/>
            </w:tcBorders>
            <w:shd w:val="clear" w:color="auto" w:fill="F9F9FB"/>
          </w:tcPr>
          <w:p w14:paraId="68445E85" w14:textId="5D33C76E" w:rsidR="00AD7A89" w:rsidRDefault="00AD7A89" w:rsidP="00C00A87">
            <w:pPr>
              <w:spacing w:line="320" w:lineRule="atLeast"/>
              <w:ind w:left="60" w:right="60"/>
              <w:jc w:val="right"/>
              <w:rPr>
                <w:rFonts w:ascii="Arial" w:hAnsi="Arial" w:cs="Arial"/>
                <w:color w:val="010205"/>
              </w:rPr>
            </w:pPr>
            <w:r>
              <w:rPr>
                <w:rFonts w:ascii="Arial" w:hAnsi="Arial" w:cs="Arial"/>
                <w:color w:val="010205"/>
              </w:rPr>
              <w:t>.9</w:t>
            </w:r>
            <w:r w:rsidR="00C00A87">
              <w:rPr>
                <w:rFonts w:ascii="Arial" w:hAnsi="Arial" w:cs="Arial"/>
                <w:color w:val="010205"/>
              </w:rPr>
              <w:t>10</w:t>
            </w:r>
          </w:p>
        </w:tc>
      </w:tr>
      <w:tr w:rsidR="00AD7A89" w14:paraId="6975BFEC" w14:textId="77777777">
        <w:trPr>
          <w:cantSplit/>
        </w:trPr>
        <w:tc>
          <w:tcPr>
            <w:tcW w:w="985" w:type="dxa"/>
            <w:vMerge/>
            <w:tcBorders>
              <w:top w:val="single" w:sz="8" w:space="0" w:color="152935"/>
              <w:left w:val="nil"/>
              <w:bottom w:val="single" w:sz="8" w:space="0" w:color="152935"/>
              <w:right w:val="nil"/>
            </w:tcBorders>
            <w:shd w:val="clear" w:color="auto" w:fill="E0E0E0"/>
          </w:tcPr>
          <w:p w14:paraId="4EE72D5F" w14:textId="77777777" w:rsidR="00AD7A89" w:rsidRDefault="00AD7A89">
            <w:pPr>
              <w:rPr>
                <w:rFonts w:ascii="Arial" w:hAnsi="Arial" w:cs="Arial"/>
                <w:color w:val="010205"/>
              </w:rPr>
            </w:pPr>
          </w:p>
        </w:tc>
        <w:tc>
          <w:tcPr>
            <w:tcW w:w="1487" w:type="dxa"/>
            <w:tcBorders>
              <w:top w:val="single" w:sz="8" w:space="0" w:color="AEAEAE"/>
              <w:left w:val="nil"/>
              <w:bottom w:val="single" w:sz="8" w:space="0" w:color="152935"/>
              <w:right w:val="nil"/>
            </w:tcBorders>
            <w:shd w:val="clear" w:color="auto" w:fill="E0E0E0"/>
          </w:tcPr>
          <w:p w14:paraId="15C47D4A" w14:textId="77777777" w:rsidR="00AD7A89" w:rsidRDefault="00AD7A89">
            <w:pPr>
              <w:spacing w:line="320" w:lineRule="atLeast"/>
              <w:ind w:left="60" w:right="60"/>
              <w:rPr>
                <w:rFonts w:ascii="Arial" w:hAnsi="Arial" w:cs="Arial"/>
                <w:color w:val="264A60"/>
              </w:rPr>
            </w:pPr>
            <w:r>
              <w:rPr>
                <w:rFonts w:ascii="Arial" w:hAnsi="Arial" w:cs="Arial"/>
                <w:color w:val="264A60"/>
              </w:rPr>
              <w:t>0</w:t>
            </w:r>
          </w:p>
        </w:tc>
        <w:tc>
          <w:tcPr>
            <w:tcW w:w="1264" w:type="dxa"/>
            <w:tcBorders>
              <w:top w:val="single" w:sz="8" w:space="0" w:color="AEAEAE"/>
              <w:left w:val="nil"/>
              <w:bottom w:val="single" w:sz="8" w:space="0" w:color="152935"/>
              <w:right w:val="single" w:sz="8" w:space="0" w:color="E0E0E0"/>
            </w:tcBorders>
            <w:shd w:val="clear" w:color="auto" w:fill="F9F9FB"/>
          </w:tcPr>
          <w:p w14:paraId="2E074950" w14:textId="2676ABF7" w:rsidR="00AD7A89" w:rsidRDefault="00AD7A89">
            <w:pPr>
              <w:spacing w:line="320" w:lineRule="atLeast"/>
              <w:ind w:left="60" w:right="60"/>
              <w:jc w:val="right"/>
              <w:rPr>
                <w:rFonts w:ascii="Arial" w:hAnsi="Arial" w:cs="Arial"/>
                <w:color w:val="010205"/>
              </w:rPr>
            </w:pPr>
            <w:r>
              <w:rPr>
                <w:rFonts w:ascii="Arial" w:hAnsi="Arial" w:cs="Arial"/>
                <w:color w:val="010205"/>
              </w:rPr>
              <w:t>2</w:t>
            </w:r>
            <w:r w:rsidR="00C00A87">
              <w:rPr>
                <w:rFonts w:ascii="Arial" w:hAnsi="Arial" w:cs="Arial"/>
                <w:color w:val="010205"/>
              </w:rPr>
              <w:t>97</w:t>
            </w:r>
          </w:p>
        </w:tc>
        <w:tc>
          <w:tcPr>
            <w:tcW w:w="1264" w:type="dxa"/>
            <w:tcBorders>
              <w:top w:val="single" w:sz="8" w:space="0" w:color="AEAEAE"/>
              <w:left w:val="single" w:sz="8" w:space="0" w:color="E0E0E0"/>
              <w:bottom w:val="single" w:sz="8" w:space="0" w:color="152935"/>
              <w:right w:val="single" w:sz="8" w:space="0" w:color="E0E0E0"/>
            </w:tcBorders>
            <w:shd w:val="clear" w:color="auto" w:fill="F9F9FB"/>
          </w:tcPr>
          <w:p w14:paraId="68945C33" w14:textId="31AFF6E0" w:rsidR="00AD7A89" w:rsidRDefault="00AD7A89" w:rsidP="00C00A87">
            <w:pPr>
              <w:spacing w:line="320" w:lineRule="atLeast"/>
              <w:ind w:left="60" w:right="60"/>
              <w:jc w:val="right"/>
              <w:rPr>
                <w:rFonts w:ascii="Arial" w:hAnsi="Arial" w:cs="Arial"/>
                <w:color w:val="010205"/>
              </w:rPr>
            </w:pPr>
            <w:r>
              <w:rPr>
                <w:rFonts w:ascii="Arial" w:hAnsi="Arial" w:cs="Arial"/>
                <w:color w:val="010205"/>
              </w:rPr>
              <w:t>40.</w:t>
            </w:r>
            <w:r w:rsidR="00C00A87">
              <w:rPr>
                <w:rFonts w:ascii="Arial" w:hAnsi="Arial" w:cs="Arial"/>
                <w:color w:val="010205"/>
              </w:rPr>
              <w:t>78</w:t>
            </w:r>
          </w:p>
        </w:tc>
        <w:tc>
          <w:tcPr>
            <w:tcW w:w="1728" w:type="dxa"/>
            <w:tcBorders>
              <w:top w:val="single" w:sz="8" w:space="0" w:color="AEAEAE"/>
              <w:left w:val="single" w:sz="8" w:space="0" w:color="E0E0E0"/>
              <w:bottom w:val="single" w:sz="8" w:space="0" w:color="152935"/>
              <w:right w:val="single" w:sz="8" w:space="0" w:color="E0E0E0"/>
            </w:tcBorders>
            <w:shd w:val="clear" w:color="auto" w:fill="F9F9FB"/>
          </w:tcPr>
          <w:p w14:paraId="1EA1FE13" w14:textId="469EC88A" w:rsidR="00AD7A89" w:rsidRDefault="00AD7A89" w:rsidP="00C00A87">
            <w:pPr>
              <w:spacing w:line="320" w:lineRule="atLeast"/>
              <w:ind w:left="60" w:right="60"/>
              <w:jc w:val="right"/>
              <w:rPr>
                <w:rFonts w:ascii="Arial" w:hAnsi="Arial" w:cs="Arial"/>
                <w:color w:val="010205"/>
              </w:rPr>
            </w:pPr>
            <w:r>
              <w:rPr>
                <w:rFonts w:ascii="Arial" w:hAnsi="Arial" w:cs="Arial"/>
                <w:color w:val="010205"/>
              </w:rPr>
              <w:t>1</w:t>
            </w:r>
            <w:r w:rsidR="00C00A87">
              <w:rPr>
                <w:rFonts w:ascii="Arial" w:hAnsi="Arial" w:cs="Arial"/>
                <w:color w:val="010205"/>
              </w:rPr>
              <w:t>3.15</w:t>
            </w:r>
          </w:p>
        </w:tc>
        <w:tc>
          <w:tcPr>
            <w:tcW w:w="1821" w:type="dxa"/>
            <w:tcBorders>
              <w:top w:val="single" w:sz="8" w:space="0" w:color="AEAEAE"/>
              <w:left w:val="single" w:sz="8" w:space="0" w:color="E0E0E0"/>
              <w:bottom w:val="single" w:sz="8" w:space="0" w:color="152935"/>
              <w:right w:val="nil"/>
            </w:tcBorders>
            <w:shd w:val="clear" w:color="auto" w:fill="F9F9FB"/>
          </w:tcPr>
          <w:p w14:paraId="479CE7CF" w14:textId="548035D1" w:rsidR="00AD7A89" w:rsidRDefault="00AD7A89" w:rsidP="00C00A87">
            <w:pPr>
              <w:spacing w:line="320" w:lineRule="atLeast"/>
              <w:ind w:left="60" w:right="60"/>
              <w:jc w:val="right"/>
              <w:rPr>
                <w:rFonts w:ascii="Arial" w:hAnsi="Arial" w:cs="Arial"/>
                <w:color w:val="010205"/>
              </w:rPr>
            </w:pPr>
            <w:r>
              <w:rPr>
                <w:rFonts w:ascii="Arial" w:hAnsi="Arial" w:cs="Arial"/>
                <w:color w:val="010205"/>
              </w:rPr>
              <w:t>.</w:t>
            </w:r>
            <w:r w:rsidR="00C00A87">
              <w:rPr>
                <w:rFonts w:ascii="Arial" w:hAnsi="Arial" w:cs="Arial"/>
                <w:color w:val="010205"/>
              </w:rPr>
              <w:t>763</w:t>
            </w:r>
          </w:p>
        </w:tc>
      </w:tr>
    </w:tbl>
    <w:p w14:paraId="6550A4C3" w14:textId="77777777" w:rsidR="00AD7A89" w:rsidRDefault="00AD7A89" w:rsidP="00AD7A89">
      <w:pPr>
        <w:spacing w:line="400" w:lineRule="atLeast"/>
        <w:rPr>
          <w:rFonts w:ascii="Times New Roman" w:hAnsi="Times New Roman" w:cs="Times New Roman"/>
        </w:rPr>
      </w:pPr>
    </w:p>
    <w:p w14:paraId="61CDB97C" w14:textId="59A42347" w:rsidR="00AD7A89" w:rsidRPr="00517F61" w:rsidRDefault="00AD7A89" w:rsidP="00AD7A89">
      <w:pPr>
        <w:rPr>
          <w:rFonts w:ascii="Arial" w:hAnsi="Arial" w:cs="Arial"/>
          <w:color w:val="000000" w:themeColor="text1"/>
        </w:rPr>
      </w:pPr>
      <w:r w:rsidRPr="00517F61">
        <w:rPr>
          <w:rFonts w:ascii="Arial" w:hAnsi="Arial" w:cs="Arial"/>
          <w:color w:val="000000" w:themeColor="text1"/>
        </w:rPr>
        <w:t>t:</w:t>
      </w:r>
      <w:r w:rsidRPr="00517F61">
        <w:rPr>
          <w:rFonts w:ascii="Arial" w:hAnsi="Arial" w:cs="Arial"/>
          <w:color w:val="010205"/>
        </w:rPr>
        <w:t xml:space="preserve"> </w:t>
      </w:r>
      <w:r>
        <w:rPr>
          <w:rFonts w:ascii="Arial" w:hAnsi="Arial" w:cs="Arial"/>
          <w:color w:val="010205"/>
        </w:rPr>
        <w:t>1.</w:t>
      </w:r>
      <w:r w:rsidR="00C00A87">
        <w:rPr>
          <w:rFonts w:ascii="Arial" w:hAnsi="Arial" w:cs="Arial"/>
          <w:color w:val="010205"/>
        </w:rPr>
        <w:t>0984</w:t>
      </w:r>
      <w:r w:rsidRPr="00517F61">
        <w:rPr>
          <w:rFonts w:ascii="Arial" w:hAnsi="Arial" w:cs="Arial"/>
          <w:color w:val="000000" w:themeColor="text1"/>
        </w:rPr>
        <w:t xml:space="preserve">; </w:t>
      </w:r>
      <w:proofErr w:type="spellStart"/>
      <w:r w:rsidRPr="00517F61">
        <w:rPr>
          <w:rFonts w:ascii="Arial" w:hAnsi="Arial" w:cs="Arial"/>
          <w:color w:val="000000" w:themeColor="text1"/>
        </w:rPr>
        <w:t>df</w:t>
      </w:r>
      <w:proofErr w:type="spellEnd"/>
      <w:r w:rsidRPr="00517F61">
        <w:rPr>
          <w:rFonts w:ascii="Arial" w:hAnsi="Arial" w:cs="Arial"/>
          <w:color w:val="000000" w:themeColor="text1"/>
        </w:rPr>
        <w:t xml:space="preserve">: </w:t>
      </w:r>
      <w:r w:rsidR="00C00A87">
        <w:rPr>
          <w:rFonts w:ascii="Arial" w:hAnsi="Arial" w:cs="Arial"/>
          <w:color w:val="000000" w:themeColor="text1"/>
        </w:rPr>
        <w:t>515</w:t>
      </w:r>
      <w:r w:rsidRPr="00517F61">
        <w:rPr>
          <w:rFonts w:ascii="Arial" w:hAnsi="Arial" w:cs="Arial"/>
          <w:color w:val="000000" w:themeColor="text1"/>
        </w:rPr>
        <w:t>; Two-Sided p:</w:t>
      </w:r>
      <w:r>
        <w:rPr>
          <w:rFonts w:ascii="Arial" w:hAnsi="Arial" w:cs="Arial"/>
          <w:color w:val="000000" w:themeColor="text1"/>
        </w:rPr>
        <w:t xml:space="preserve"> </w:t>
      </w:r>
      <w:r w:rsidR="00C00A87">
        <w:rPr>
          <w:rFonts w:ascii="Arial" w:hAnsi="Arial" w:cs="Arial"/>
          <w:color w:val="000000" w:themeColor="text1"/>
        </w:rPr>
        <w:t>0</w:t>
      </w:r>
      <w:r>
        <w:rPr>
          <w:rFonts w:ascii="Arial" w:hAnsi="Arial" w:cs="Arial"/>
          <w:color w:val="010205"/>
        </w:rPr>
        <w:t>.</w:t>
      </w:r>
      <w:r w:rsidR="00C00A87">
        <w:rPr>
          <w:rFonts w:ascii="Arial" w:hAnsi="Arial" w:cs="Arial"/>
          <w:color w:val="010205"/>
        </w:rPr>
        <w:t>2725</w:t>
      </w:r>
    </w:p>
    <w:p w14:paraId="26FBC3F6" w14:textId="77777777" w:rsidR="00A14719" w:rsidRPr="00E0010A" w:rsidRDefault="00A14719" w:rsidP="00AD00ED">
      <w:pPr>
        <w:spacing w:line="480" w:lineRule="auto"/>
        <w:rPr>
          <w:rFonts w:ascii="Arial" w:hAnsi="Arial" w:cs="Arial"/>
          <w:b/>
          <w:bCs/>
          <w:color w:val="222222"/>
        </w:rPr>
      </w:pPr>
    </w:p>
    <w:p w14:paraId="355FA5B6" w14:textId="07E9DC6F" w:rsidR="00E0010A" w:rsidRDefault="00E0010A" w:rsidP="00E0010A">
      <w:pPr>
        <w:spacing w:line="480" w:lineRule="auto"/>
        <w:rPr>
          <w:rFonts w:ascii="Arial" w:hAnsi="Arial" w:cs="Arial"/>
          <w:b/>
          <w:bCs/>
          <w:color w:val="010205"/>
        </w:rPr>
        <w:sectPr w:rsidR="00E0010A" w:rsidSect="00AB6AEA">
          <w:pgSz w:w="11900" w:h="16840"/>
          <w:pgMar w:top="1440" w:right="1440" w:bottom="1440" w:left="1440" w:header="708" w:footer="708" w:gutter="0"/>
          <w:cols w:space="708"/>
          <w:docGrid w:linePitch="360"/>
        </w:sectPr>
      </w:pPr>
      <w:r w:rsidRPr="004977C6">
        <w:rPr>
          <w:rFonts w:ascii="Arial" w:hAnsi="Arial" w:cs="Arial"/>
        </w:rPr>
        <w:t>Because the CTQ scores seemed to be higher in FEP taking antipsychotics showed some trend level non-significant trend Bonferroni corrected (</w:t>
      </w:r>
      <w:r w:rsidR="008136A1">
        <w:rPr>
          <w:rFonts w:ascii="Arial" w:hAnsi="Arial" w:cs="Arial"/>
        </w:rPr>
        <w:t>p=</w:t>
      </w:r>
      <w:r w:rsidRPr="00E0010A">
        <w:rPr>
          <w:rFonts w:ascii="Arial" w:hAnsi="Arial" w:cs="Arial"/>
          <w:color w:val="000000" w:themeColor="text1"/>
        </w:rPr>
        <w:t>0</w:t>
      </w:r>
      <w:r w:rsidRPr="00E0010A">
        <w:rPr>
          <w:rFonts w:ascii="Arial" w:hAnsi="Arial" w:cs="Arial"/>
          <w:color w:val="010205"/>
        </w:rPr>
        <w:t xml:space="preserve">.0205) we conducted the interaction analyses adjusting for medication in the subsample of FEP with available data on medication (517 out of the 583 from the primary analyses). </w:t>
      </w:r>
      <w:r>
        <w:rPr>
          <w:rFonts w:ascii="Arial" w:hAnsi="Arial" w:cs="Arial"/>
          <w:color w:val="010205"/>
        </w:rPr>
        <w:t xml:space="preserve">Results ca be found in </w:t>
      </w:r>
      <w:r w:rsidRPr="00E0010A">
        <w:rPr>
          <w:rFonts w:ascii="Arial" w:hAnsi="Arial" w:cs="Arial"/>
          <w:color w:val="010205"/>
        </w:rPr>
        <w:t>Table S3 below</w:t>
      </w:r>
      <w:r>
        <w:rPr>
          <w:rFonts w:ascii="Arial" w:hAnsi="Arial" w:cs="Arial"/>
          <w:color w:val="010205"/>
        </w:rPr>
        <w:t>.</w:t>
      </w:r>
    </w:p>
    <w:p w14:paraId="398F7D26" w14:textId="13CEEAED" w:rsidR="00AA2DC3" w:rsidRDefault="00AA2DC3" w:rsidP="00E0010A">
      <w:pPr>
        <w:spacing w:line="480" w:lineRule="auto"/>
        <w:rPr>
          <w:rFonts w:ascii="Arial" w:hAnsi="Arial" w:cs="Arial"/>
          <w:b/>
          <w:bCs/>
          <w:color w:val="010205"/>
        </w:rPr>
      </w:pPr>
      <w:r>
        <w:rPr>
          <w:rFonts w:ascii="Arial" w:hAnsi="Arial" w:cs="Arial"/>
          <w:b/>
          <w:bCs/>
          <w:color w:val="010205"/>
        </w:rPr>
        <w:lastRenderedPageBreak/>
        <w:t>Table S3</w:t>
      </w:r>
    </w:p>
    <w:tbl>
      <w:tblPr>
        <w:tblStyle w:val="TableGrid"/>
        <w:tblW w:w="140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14"/>
        <w:gridCol w:w="438"/>
        <w:gridCol w:w="1979"/>
        <w:gridCol w:w="636"/>
        <w:gridCol w:w="2053"/>
        <w:gridCol w:w="636"/>
        <w:gridCol w:w="2267"/>
        <w:gridCol w:w="636"/>
        <w:gridCol w:w="2374"/>
        <w:gridCol w:w="896"/>
      </w:tblGrid>
      <w:tr w:rsidR="00AA2DC3" w14:paraId="10DD7ADF" w14:textId="77777777" w:rsidTr="004977C6">
        <w:tc>
          <w:tcPr>
            <w:tcW w:w="2552" w:type="dxa"/>
            <w:gridSpan w:val="2"/>
            <w:tcBorders>
              <w:top w:val="single" w:sz="4" w:space="0" w:color="auto"/>
              <w:left w:val="single" w:sz="4" w:space="0" w:color="auto"/>
              <w:right w:val="single" w:sz="4" w:space="0" w:color="auto"/>
            </w:tcBorders>
          </w:tcPr>
          <w:p w14:paraId="6F001B61" w14:textId="77777777" w:rsidR="00AA2DC3" w:rsidRPr="00C37725" w:rsidRDefault="00AA2DC3" w:rsidP="001900C6">
            <w:pPr>
              <w:rPr>
                <w:rFonts w:ascii="Times New Roman" w:hAnsi="Times New Roman" w:cs="Times New Roman"/>
                <w:b/>
                <w:bCs/>
                <w:color w:val="000000" w:themeColor="text1"/>
                <w:lang w:val="en-US"/>
              </w:rPr>
            </w:pPr>
            <w:r>
              <w:rPr>
                <w:rFonts w:ascii="Times New Roman" w:hAnsi="Times New Roman" w:cs="Times New Roman"/>
                <w:b/>
                <w:bCs/>
                <w:color w:val="000000" w:themeColor="text1"/>
                <w:lang w:val="en-US"/>
              </w:rPr>
              <w:t>CTQ, Total score</w:t>
            </w:r>
            <w:r w:rsidRPr="00C37725">
              <w:rPr>
                <w:rFonts w:ascii="Times New Roman" w:hAnsi="Times New Roman" w:cs="Times New Roman"/>
                <w:b/>
                <w:bCs/>
                <w:color w:val="000000" w:themeColor="text1"/>
                <w:lang w:val="en-US"/>
              </w:rPr>
              <w:t xml:space="preserve"> </w:t>
            </w:r>
          </w:p>
        </w:tc>
        <w:tc>
          <w:tcPr>
            <w:tcW w:w="2615" w:type="dxa"/>
            <w:gridSpan w:val="2"/>
            <w:tcBorders>
              <w:top w:val="single" w:sz="4" w:space="0" w:color="auto"/>
              <w:left w:val="single" w:sz="4" w:space="0" w:color="auto"/>
              <w:right w:val="single" w:sz="4" w:space="0" w:color="auto"/>
            </w:tcBorders>
          </w:tcPr>
          <w:p w14:paraId="7227500C" w14:textId="77777777" w:rsidR="00AA2DC3" w:rsidRPr="00C37725" w:rsidRDefault="00AA2DC3" w:rsidP="001900C6">
            <w:pPr>
              <w:rPr>
                <w:rFonts w:ascii="Times New Roman" w:hAnsi="Times New Roman" w:cs="Times New Roman"/>
                <w:b/>
                <w:bCs/>
                <w:color w:val="000000" w:themeColor="text1"/>
                <w:lang w:val="en-US"/>
              </w:rPr>
            </w:pPr>
            <w:r w:rsidRPr="00C37725">
              <w:rPr>
                <w:rFonts w:ascii="Times New Roman" w:hAnsi="Times New Roman" w:cs="Times New Roman"/>
                <w:b/>
                <w:bCs/>
                <w:color w:val="000000" w:themeColor="text1"/>
                <w:lang w:val="en-US"/>
              </w:rPr>
              <w:t>Positive dimension</w:t>
            </w:r>
          </w:p>
        </w:tc>
        <w:tc>
          <w:tcPr>
            <w:tcW w:w="2689" w:type="dxa"/>
            <w:gridSpan w:val="2"/>
            <w:tcBorders>
              <w:top w:val="single" w:sz="4" w:space="0" w:color="auto"/>
              <w:left w:val="single" w:sz="4" w:space="0" w:color="auto"/>
              <w:right w:val="single" w:sz="4" w:space="0" w:color="auto"/>
            </w:tcBorders>
          </w:tcPr>
          <w:p w14:paraId="6936C748" w14:textId="77777777" w:rsidR="00AA2DC3" w:rsidRPr="00C37725" w:rsidRDefault="00AA2DC3" w:rsidP="001900C6">
            <w:pPr>
              <w:rPr>
                <w:rFonts w:ascii="Times New Roman" w:hAnsi="Times New Roman" w:cs="Times New Roman"/>
                <w:b/>
                <w:bCs/>
                <w:color w:val="000000" w:themeColor="text1"/>
                <w:lang w:val="en-US"/>
              </w:rPr>
            </w:pPr>
            <w:r>
              <w:rPr>
                <w:rFonts w:ascii="Times New Roman" w:hAnsi="Times New Roman" w:cs="Times New Roman"/>
                <w:b/>
                <w:bCs/>
                <w:color w:val="000000" w:themeColor="text1"/>
                <w:lang w:val="en-US"/>
              </w:rPr>
              <w:t>Manic</w:t>
            </w:r>
            <w:r w:rsidRPr="00C37725">
              <w:rPr>
                <w:rFonts w:ascii="Times New Roman" w:hAnsi="Times New Roman" w:cs="Times New Roman"/>
                <w:b/>
                <w:bCs/>
                <w:color w:val="000000" w:themeColor="text1"/>
                <w:lang w:val="en-US"/>
              </w:rPr>
              <w:t xml:space="preserve"> dimension</w:t>
            </w:r>
          </w:p>
        </w:tc>
        <w:tc>
          <w:tcPr>
            <w:tcW w:w="2903" w:type="dxa"/>
            <w:gridSpan w:val="2"/>
            <w:tcBorders>
              <w:top w:val="single" w:sz="4" w:space="0" w:color="auto"/>
              <w:left w:val="single" w:sz="4" w:space="0" w:color="auto"/>
              <w:right w:val="single" w:sz="4" w:space="0" w:color="auto"/>
            </w:tcBorders>
          </w:tcPr>
          <w:p w14:paraId="7587F6C9" w14:textId="77777777" w:rsidR="00AA2DC3" w:rsidRPr="00C37725" w:rsidRDefault="00AA2DC3" w:rsidP="001900C6">
            <w:pPr>
              <w:rPr>
                <w:rFonts w:ascii="Times New Roman" w:hAnsi="Times New Roman" w:cs="Times New Roman"/>
                <w:b/>
                <w:bCs/>
                <w:color w:val="000000" w:themeColor="text1"/>
                <w:lang w:val="en-US"/>
              </w:rPr>
            </w:pPr>
            <w:r>
              <w:rPr>
                <w:rFonts w:ascii="Times New Roman" w:hAnsi="Times New Roman" w:cs="Times New Roman"/>
                <w:b/>
                <w:bCs/>
                <w:color w:val="000000" w:themeColor="text1"/>
                <w:lang w:val="en-US"/>
              </w:rPr>
              <w:t>Depressive</w:t>
            </w:r>
            <w:r w:rsidRPr="00C37725">
              <w:rPr>
                <w:rFonts w:ascii="Times New Roman" w:hAnsi="Times New Roman" w:cs="Times New Roman"/>
                <w:b/>
                <w:bCs/>
                <w:color w:val="000000" w:themeColor="text1"/>
                <w:lang w:val="en-US"/>
              </w:rPr>
              <w:t xml:space="preserve"> dimension</w:t>
            </w:r>
          </w:p>
        </w:tc>
        <w:tc>
          <w:tcPr>
            <w:tcW w:w="3270" w:type="dxa"/>
            <w:gridSpan w:val="2"/>
            <w:tcBorders>
              <w:top w:val="single" w:sz="4" w:space="0" w:color="auto"/>
              <w:left w:val="single" w:sz="4" w:space="0" w:color="auto"/>
              <w:right w:val="single" w:sz="4" w:space="0" w:color="auto"/>
            </w:tcBorders>
          </w:tcPr>
          <w:p w14:paraId="7C1370DB" w14:textId="77777777" w:rsidR="00AA2DC3" w:rsidRDefault="00AA2DC3" w:rsidP="001900C6">
            <w:pPr>
              <w:rPr>
                <w:rFonts w:ascii="Times New Roman" w:hAnsi="Times New Roman" w:cs="Times New Roman"/>
                <w:b/>
                <w:bCs/>
                <w:color w:val="000000" w:themeColor="text1"/>
                <w:lang w:val="en-US"/>
              </w:rPr>
            </w:pPr>
            <w:r>
              <w:rPr>
                <w:rFonts w:ascii="Times New Roman" w:hAnsi="Times New Roman" w:cs="Times New Roman"/>
                <w:b/>
                <w:bCs/>
                <w:color w:val="000000" w:themeColor="text1"/>
                <w:lang w:val="en-US"/>
              </w:rPr>
              <w:t>Negative dimension</w:t>
            </w:r>
          </w:p>
        </w:tc>
      </w:tr>
      <w:tr w:rsidR="00AA2DC3" w14:paraId="07D96CBB" w14:textId="77777777" w:rsidTr="004977C6">
        <w:tc>
          <w:tcPr>
            <w:tcW w:w="2552" w:type="dxa"/>
            <w:gridSpan w:val="2"/>
            <w:tcBorders>
              <w:left w:val="single" w:sz="4" w:space="0" w:color="auto"/>
              <w:right w:val="single" w:sz="4" w:space="0" w:color="auto"/>
            </w:tcBorders>
          </w:tcPr>
          <w:p w14:paraId="1BBF737D" w14:textId="77777777" w:rsidR="00AA2DC3" w:rsidRDefault="00AA2DC3" w:rsidP="001900C6">
            <w:pPr>
              <w:rPr>
                <w:rFonts w:ascii="Times New Roman" w:hAnsi="Times New Roman" w:cs="Times New Roman"/>
                <w:color w:val="000000" w:themeColor="text1"/>
                <w:lang w:val="en-US"/>
              </w:rPr>
            </w:pPr>
          </w:p>
        </w:tc>
        <w:tc>
          <w:tcPr>
            <w:tcW w:w="1979" w:type="dxa"/>
            <w:tcBorders>
              <w:left w:val="single" w:sz="4" w:space="0" w:color="auto"/>
            </w:tcBorders>
          </w:tcPr>
          <w:p w14:paraId="1ABE37E9" w14:textId="77777777" w:rsidR="00AA2DC3" w:rsidRPr="00962D20" w:rsidRDefault="00AA2DC3" w:rsidP="001900C6">
            <w:pPr>
              <w:rPr>
                <w:rFonts w:ascii="Times New Roman" w:hAnsi="Times New Roman" w:cs="Times New Roman"/>
              </w:rPr>
            </w:pPr>
          </w:p>
        </w:tc>
        <w:tc>
          <w:tcPr>
            <w:tcW w:w="636" w:type="dxa"/>
            <w:tcBorders>
              <w:right w:val="single" w:sz="4" w:space="0" w:color="auto"/>
            </w:tcBorders>
          </w:tcPr>
          <w:p w14:paraId="0E73B3A6" w14:textId="77777777" w:rsidR="00AA2DC3" w:rsidRPr="00DB58D4" w:rsidRDefault="00AA2DC3" w:rsidP="001900C6">
            <w:pPr>
              <w:ind w:left="45"/>
              <w:rPr>
                <w:rFonts w:ascii="Open Sans" w:hAnsi="Open Sans" w:cs="Open Sans"/>
                <w:b/>
                <w:bCs/>
                <w:i/>
                <w:iCs/>
                <w:color w:val="000000"/>
                <w:sz w:val="21"/>
                <w:szCs w:val="21"/>
              </w:rPr>
            </w:pPr>
          </w:p>
        </w:tc>
        <w:tc>
          <w:tcPr>
            <w:tcW w:w="2053" w:type="dxa"/>
            <w:tcBorders>
              <w:left w:val="single" w:sz="4" w:space="0" w:color="auto"/>
            </w:tcBorders>
          </w:tcPr>
          <w:p w14:paraId="07BF9E28" w14:textId="77777777" w:rsidR="00AA2DC3" w:rsidRPr="00962D20" w:rsidRDefault="00AA2DC3" w:rsidP="001900C6">
            <w:pPr>
              <w:rPr>
                <w:rFonts w:ascii="Times New Roman" w:hAnsi="Times New Roman" w:cs="Times New Roman"/>
              </w:rPr>
            </w:pPr>
          </w:p>
        </w:tc>
        <w:tc>
          <w:tcPr>
            <w:tcW w:w="636" w:type="dxa"/>
            <w:tcBorders>
              <w:right w:val="single" w:sz="4" w:space="0" w:color="auto"/>
            </w:tcBorders>
          </w:tcPr>
          <w:p w14:paraId="5D231682" w14:textId="77777777" w:rsidR="00AA2DC3" w:rsidRPr="00DB58D4" w:rsidRDefault="00AA2DC3" w:rsidP="001900C6">
            <w:pPr>
              <w:rPr>
                <w:rFonts w:ascii="Open Sans" w:hAnsi="Open Sans" w:cs="Open Sans"/>
                <w:b/>
                <w:bCs/>
                <w:i/>
                <w:iCs/>
                <w:color w:val="000000"/>
                <w:sz w:val="21"/>
                <w:szCs w:val="21"/>
              </w:rPr>
            </w:pPr>
          </w:p>
        </w:tc>
        <w:tc>
          <w:tcPr>
            <w:tcW w:w="2267" w:type="dxa"/>
            <w:tcBorders>
              <w:left w:val="single" w:sz="4" w:space="0" w:color="auto"/>
            </w:tcBorders>
          </w:tcPr>
          <w:p w14:paraId="262358FD" w14:textId="77777777" w:rsidR="00AA2DC3" w:rsidRPr="00962D20" w:rsidRDefault="00AA2DC3" w:rsidP="001900C6">
            <w:pPr>
              <w:rPr>
                <w:rFonts w:ascii="Times New Roman" w:hAnsi="Times New Roman" w:cs="Times New Roman"/>
              </w:rPr>
            </w:pPr>
          </w:p>
        </w:tc>
        <w:tc>
          <w:tcPr>
            <w:tcW w:w="636" w:type="dxa"/>
            <w:tcBorders>
              <w:right w:val="single" w:sz="4" w:space="0" w:color="auto"/>
            </w:tcBorders>
          </w:tcPr>
          <w:p w14:paraId="35199AA2" w14:textId="77777777" w:rsidR="00AA2DC3" w:rsidRPr="00DB58D4" w:rsidRDefault="00AA2DC3" w:rsidP="001900C6">
            <w:pPr>
              <w:rPr>
                <w:rFonts w:ascii="Open Sans" w:hAnsi="Open Sans" w:cs="Open Sans"/>
                <w:b/>
                <w:bCs/>
                <w:i/>
                <w:iCs/>
                <w:color w:val="000000"/>
                <w:sz w:val="21"/>
                <w:szCs w:val="21"/>
              </w:rPr>
            </w:pPr>
          </w:p>
        </w:tc>
        <w:tc>
          <w:tcPr>
            <w:tcW w:w="2374" w:type="dxa"/>
            <w:tcBorders>
              <w:left w:val="single" w:sz="4" w:space="0" w:color="auto"/>
            </w:tcBorders>
          </w:tcPr>
          <w:p w14:paraId="324DFF96" w14:textId="77777777" w:rsidR="00AA2DC3" w:rsidRDefault="00AA2DC3" w:rsidP="001900C6">
            <w:pPr>
              <w:rPr>
                <w:rFonts w:ascii="Times New Roman" w:hAnsi="Times New Roman" w:cs="Times New Roman"/>
              </w:rPr>
            </w:pPr>
          </w:p>
        </w:tc>
        <w:tc>
          <w:tcPr>
            <w:tcW w:w="896" w:type="dxa"/>
            <w:tcBorders>
              <w:right w:val="single" w:sz="4" w:space="0" w:color="auto"/>
            </w:tcBorders>
          </w:tcPr>
          <w:p w14:paraId="7552E2F3" w14:textId="77777777" w:rsidR="00AA2DC3" w:rsidRPr="00DB58D4" w:rsidRDefault="00AA2DC3" w:rsidP="001900C6">
            <w:pPr>
              <w:rPr>
                <w:rFonts w:ascii="Open Sans" w:hAnsi="Open Sans" w:cs="Open Sans"/>
                <w:b/>
                <w:bCs/>
                <w:i/>
                <w:iCs/>
                <w:color w:val="000000"/>
                <w:sz w:val="21"/>
                <w:szCs w:val="21"/>
              </w:rPr>
            </w:pPr>
          </w:p>
        </w:tc>
      </w:tr>
      <w:tr w:rsidR="00AA2DC3" w14:paraId="60C5C44A" w14:textId="77777777" w:rsidTr="004977C6">
        <w:tc>
          <w:tcPr>
            <w:tcW w:w="2552" w:type="dxa"/>
            <w:gridSpan w:val="2"/>
            <w:tcBorders>
              <w:left w:val="single" w:sz="4" w:space="0" w:color="auto"/>
              <w:right w:val="single" w:sz="4" w:space="0" w:color="auto"/>
            </w:tcBorders>
          </w:tcPr>
          <w:p w14:paraId="3B2CFD81" w14:textId="77777777" w:rsidR="00AA2DC3" w:rsidRDefault="00AA2DC3" w:rsidP="001900C6">
            <w:pPr>
              <w:rPr>
                <w:rFonts w:ascii="Times New Roman" w:hAnsi="Times New Roman" w:cs="Times New Roman"/>
                <w:color w:val="000000" w:themeColor="text1"/>
                <w:lang w:val="en-US"/>
              </w:rPr>
            </w:pPr>
          </w:p>
        </w:tc>
        <w:tc>
          <w:tcPr>
            <w:tcW w:w="1979" w:type="dxa"/>
            <w:tcBorders>
              <w:left w:val="single" w:sz="4" w:space="0" w:color="auto"/>
            </w:tcBorders>
          </w:tcPr>
          <w:p w14:paraId="480600D9" w14:textId="77777777" w:rsidR="00AA2DC3" w:rsidRDefault="00AA2DC3" w:rsidP="001900C6">
            <w:pPr>
              <w:rPr>
                <w:rFonts w:ascii="Times New Roman" w:hAnsi="Times New Roman" w:cs="Times New Roman"/>
                <w:color w:val="000000" w:themeColor="text1"/>
                <w:lang w:val="en-US"/>
              </w:rPr>
            </w:pPr>
          </w:p>
        </w:tc>
        <w:tc>
          <w:tcPr>
            <w:tcW w:w="636" w:type="dxa"/>
            <w:tcBorders>
              <w:right w:val="single" w:sz="4" w:space="0" w:color="auto"/>
            </w:tcBorders>
          </w:tcPr>
          <w:p w14:paraId="295B6D82" w14:textId="77777777" w:rsidR="00AA2DC3" w:rsidRDefault="00AA2DC3" w:rsidP="001900C6">
            <w:pPr>
              <w:ind w:left="45"/>
              <w:rPr>
                <w:rFonts w:ascii="Times New Roman" w:hAnsi="Times New Roman" w:cs="Times New Roman"/>
                <w:color w:val="000000" w:themeColor="text1"/>
                <w:lang w:val="en-US"/>
              </w:rPr>
            </w:pPr>
          </w:p>
        </w:tc>
        <w:tc>
          <w:tcPr>
            <w:tcW w:w="2053" w:type="dxa"/>
            <w:tcBorders>
              <w:left w:val="single" w:sz="4" w:space="0" w:color="auto"/>
            </w:tcBorders>
          </w:tcPr>
          <w:p w14:paraId="3384E48D" w14:textId="77777777" w:rsidR="00AA2DC3" w:rsidRDefault="00AA2DC3" w:rsidP="001900C6">
            <w:pPr>
              <w:rPr>
                <w:rFonts w:ascii="Times New Roman" w:hAnsi="Times New Roman" w:cs="Times New Roman"/>
                <w:color w:val="000000" w:themeColor="text1"/>
                <w:lang w:val="en-US"/>
              </w:rPr>
            </w:pPr>
          </w:p>
        </w:tc>
        <w:tc>
          <w:tcPr>
            <w:tcW w:w="636" w:type="dxa"/>
            <w:tcBorders>
              <w:right w:val="single" w:sz="4" w:space="0" w:color="auto"/>
            </w:tcBorders>
          </w:tcPr>
          <w:p w14:paraId="0C40C447" w14:textId="77777777" w:rsidR="00AA2DC3" w:rsidRDefault="00AA2DC3" w:rsidP="001900C6">
            <w:pPr>
              <w:rPr>
                <w:rFonts w:ascii="Times New Roman" w:hAnsi="Times New Roman" w:cs="Times New Roman"/>
                <w:color w:val="000000" w:themeColor="text1"/>
                <w:lang w:val="en-US"/>
              </w:rPr>
            </w:pPr>
          </w:p>
        </w:tc>
        <w:tc>
          <w:tcPr>
            <w:tcW w:w="2267" w:type="dxa"/>
            <w:tcBorders>
              <w:left w:val="single" w:sz="4" w:space="0" w:color="auto"/>
            </w:tcBorders>
          </w:tcPr>
          <w:p w14:paraId="2BB67D1C" w14:textId="77777777" w:rsidR="00AA2DC3" w:rsidRDefault="00AA2DC3" w:rsidP="001900C6">
            <w:pPr>
              <w:rPr>
                <w:rFonts w:ascii="Times New Roman" w:hAnsi="Times New Roman" w:cs="Times New Roman"/>
                <w:color w:val="000000" w:themeColor="text1"/>
                <w:lang w:val="en-US"/>
              </w:rPr>
            </w:pPr>
          </w:p>
        </w:tc>
        <w:tc>
          <w:tcPr>
            <w:tcW w:w="636" w:type="dxa"/>
            <w:tcBorders>
              <w:right w:val="single" w:sz="4" w:space="0" w:color="auto"/>
            </w:tcBorders>
          </w:tcPr>
          <w:p w14:paraId="12EA602F" w14:textId="77777777" w:rsidR="00AA2DC3" w:rsidRDefault="00AA2DC3" w:rsidP="001900C6">
            <w:pPr>
              <w:rPr>
                <w:rFonts w:ascii="Times New Roman" w:hAnsi="Times New Roman" w:cs="Times New Roman"/>
                <w:color w:val="000000" w:themeColor="text1"/>
                <w:lang w:val="en-US"/>
              </w:rPr>
            </w:pPr>
          </w:p>
        </w:tc>
        <w:tc>
          <w:tcPr>
            <w:tcW w:w="2374" w:type="dxa"/>
            <w:tcBorders>
              <w:left w:val="single" w:sz="4" w:space="0" w:color="auto"/>
            </w:tcBorders>
          </w:tcPr>
          <w:p w14:paraId="4478A9B7" w14:textId="77777777" w:rsidR="00AA2DC3" w:rsidRPr="00962D20" w:rsidRDefault="00AA2DC3" w:rsidP="001900C6">
            <w:pPr>
              <w:rPr>
                <w:rFonts w:ascii="Times New Roman" w:hAnsi="Times New Roman" w:cs="Times New Roman"/>
              </w:rPr>
            </w:pPr>
            <w:r>
              <w:rPr>
                <w:rFonts w:ascii="Times New Roman" w:hAnsi="Times New Roman" w:cs="Times New Roman"/>
              </w:rPr>
              <w:t xml:space="preserve">   </w:t>
            </w:r>
          </w:p>
        </w:tc>
        <w:tc>
          <w:tcPr>
            <w:tcW w:w="896" w:type="dxa"/>
            <w:tcBorders>
              <w:right w:val="single" w:sz="4" w:space="0" w:color="auto"/>
            </w:tcBorders>
          </w:tcPr>
          <w:p w14:paraId="6413A5A0" w14:textId="77777777" w:rsidR="00AA2DC3" w:rsidRPr="00962D20" w:rsidRDefault="00AA2DC3" w:rsidP="001900C6">
            <w:pPr>
              <w:rPr>
                <w:rFonts w:ascii="Times New Roman" w:hAnsi="Times New Roman" w:cs="Times New Roman"/>
              </w:rPr>
            </w:pPr>
          </w:p>
        </w:tc>
      </w:tr>
      <w:tr w:rsidR="00AA2DC3" w14:paraId="6A916816" w14:textId="77777777" w:rsidTr="004977C6">
        <w:tc>
          <w:tcPr>
            <w:tcW w:w="2552" w:type="dxa"/>
            <w:gridSpan w:val="2"/>
            <w:tcBorders>
              <w:left w:val="single" w:sz="4" w:space="0" w:color="auto"/>
              <w:bottom w:val="single" w:sz="4" w:space="0" w:color="auto"/>
              <w:right w:val="single" w:sz="4" w:space="0" w:color="auto"/>
            </w:tcBorders>
          </w:tcPr>
          <w:p w14:paraId="1E082A92" w14:textId="77777777" w:rsidR="00AA2DC3" w:rsidRDefault="00AA2DC3" w:rsidP="001900C6">
            <w:pPr>
              <w:rPr>
                <w:rFonts w:ascii="Times New Roman" w:hAnsi="Times New Roman" w:cs="Times New Roman"/>
                <w:color w:val="000000" w:themeColor="text1"/>
                <w:lang w:val="en-US"/>
              </w:rPr>
            </w:pPr>
            <w:r>
              <w:rPr>
                <w:rFonts w:ascii="Times New Roman" w:hAnsi="Times New Roman" w:cs="Times New Roman"/>
                <w:color w:val="000000" w:themeColor="text1"/>
                <w:lang w:val="en-US"/>
              </w:rPr>
              <w:t xml:space="preserve">       </w:t>
            </w:r>
          </w:p>
        </w:tc>
        <w:tc>
          <w:tcPr>
            <w:tcW w:w="1979" w:type="dxa"/>
            <w:tcBorders>
              <w:left w:val="single" w:sz="4" w:space="0" w:color="auto"/>
              <w:bottom w:val="single" w:sz="4" w:space="0" w:color="auto"/>
              <w:right w:val="single" w:sz="4" w:space="0" w:color="auto"/>
            </w:tcBorders>
          </w:tcPr>
          <w:p w14:paraId="3A55D4CB" w14:textId="77777777" w:rsidR="00AA2DC3" w:rsidRPr="00962D20" w:rsidRDefault="00AA2DC3" w:rsidP="001900C6">
            <w:pPr>
              <w:rPr>
                <w:rFonts w:ascii="Times New Roman" w:hAnsi="Times New Roman" w:cs="Times New Roman"/>
              </w:rPr>
            </w:pPr>
            <w:r w:rsidRPr="00962D20">
              <w:rPr>
                <w:rFonts w:ascii="Times New Roman" w:hAnsi="Times New Roman" w:cs="Times New Roman"/>
              </w:rPr>
              <w:t>ß</w:t>
            </w:r>
            <w:r w:rsidRPr="00962D20">
              <w:rPr>
                <w:rFonts w:ascii="Times New Roman" w:hAnsi="Times New Roman" w:cs="Times New Roman"/>
                <w:lang w:val="en-US"/>
              </w:rPr>
              <w:t xml:space="preserve"> </w:t>
            </w:r>
            <w:proofErr w:type="gramStart"/>
            <w:r>
              <w:rPr>
                <w:rFonts w:ascii="Times New Roman" w:hAnsi="Times New Roman" w:cs="Times New Roman"/>
                <w:lang w:val="en-US"/>
              </w:rPr>
              <w:t xml:space="preserve"> </w:t>
            </w:r>
            <w:r w:rsidRPr="00962D20">
              <w:rPr>
                <w:rFonts w:ascii="Times New Roman" w:hAnsi="Times New Roman" w:cs="Times New Roman"/>
                <w:lang w:val="en-US"/>
              </w:rPr>
              <w:t xml:space="preserve"> </w:t>
            </w:r>
            <w:r>
              <w:rPr>
                <w:rFonts w:ascii="Times New Roman" w:hAnsi="Times New Roman" w:cs="Times New Roman"/>
                <w:lang w:val="en-US"/>
              </w:rPr>
              <w:t xml:space="preserve"> (</w:t>
            </w:r>
            <w:proofErr w:type="gramEnd"/>
            <w:r>
              <w:rPr>
                <w:rFonts w:ascii="Times New Roman" w:hAnsi="Times New Roman" w:cs="Times New Roman"/>
                <w:lang w:val="en-US"/>
              </w:rPr>
              <w:t>95% CI)_</w:t>
            </w:r>
          </w:p>
        </w:tc>
        <w:tc>
          <w:tcPr>
            <w:tcW w:w="636" w:type="dxa"/>
            <w:tcBorders>
              <w:left w:val="single" w:sz="4" w:space="0" w:color="auto"/>
              <w:bottom w:val="single" w:sz="4" w:space="0" w:color="auto"/>
              <w:right w:val="single" w:sz="4" w:space="0" w:color="auto"/>
            </w:tcBorders>
          </w:tcPr>
          <w:p w14:paraId="09D13A9A" w14:textId="77777777" w:rsidR="00AA2DC3" w:rsidRPr="00DB58D4" w:rsidRDefault="00AA2DC3" w:rsidP="001900C6">
            <w:pPr>
              <w:ind w:left="45"/>
              <w:rPr>
                <w:rFonts w:ascii="Open Sans" w:hAnsi="Open Sans" w:cs="Open Sans"/>
                <w:b/>
                <w:bCs/>
                <w:i/>
                <w:iCs/>
                <w:color w:val="000000"/>
                <w:sz w:val="21"/>
                <w:szCs w:val="21"/>
              </w:rPr>
            </w:pPr>
            <w:r w:rsidRPr="00DB58D4">
              <w:rPr>
                <w:rFonts w:ascii="Open Sans" w:hAnsi="Open Sans" w:cs="Open Sans"/>
                <w:b/>
                <w:bCs/>
                <w:i/>
                <w:iCs/>
                <w:color w:val="000000"/>
                <w:sz w:val="21"/>
                <w:szCs w:val="21"/>
              </w:rPr>
              <w:t>P</w:t>
            </w:r>
          </w:p>
        </w:tc>
        <w:tc>
          <w:tcPr>
            <w:tcW w:w="2053" w:type="dxa"/>
            <w:tcBorders>
              <w:left w:val="single" w:sz="4" w:space="0" w:color="auto"/>
              <w:bottom w:val="single" w:sz="4" w:space="0" w:color="auto"/>
              <w:right w:val="single" w:sz="4" w:space="0" w:color="auto"/>
            </w:tcBorders>
          </w:tcPr>
          <w:p w14:paraId="3AC1EB08" w14:textId="77777777" w:rsidR="00AA2DC3" w:rsidRPr="00962D20" w:rsidRDefault="00AA2DC3" w:rsidP="001900C6">
            <w:pPr>
              <w:rPr>
                <w:rFonts w:ascii="Times New Roman" w:hAnsi="Times New Roman" w:cs="Times New Roman"/>
              </w:rPr>
            </w:pPr>
            <w:r w:rsidRPr="00962D20">
              <w:rPr>
                <w:rFonts w:ascii="Times New Roman" w:hAnsi="Times New Roman" w:cs="Times New Roman"/>
              </w:rPr>
              <w:t>ß</w:t>
            </w:r>
            <w:r w:rsidRPr="00962D20">
              <w:rPr>
                <w:rFonts w:ascii="Times New Roman" w:hAnsi="Times New Roman" w:cs="Times New Roman"/>
                <w:lang w:val="en-US"/>
              </w:rPr>
              <w:t xml:space="preserve"> </w:t>
            </w:r>
            <w:r>
              <w:rPr>
                <w:rFonts w:ascii="Times New Roman" w:hAnsi="Times New Roman" w:cs="Times New Roman"/>
                <w:lang w:val="en-US"/>
              </w:rPr>
              <w:t xml:space="preserve"> </w:t>
            </w:r>
            <w:proofErr w:type="gramStart"/>
            <w:r w:rsidRPr="00962D20">
              <w:rPr>
                <w:rFonts w:ascii="Times New Roman" w:hAnsi="Times New Roman" w:cs="Times New Roman"/>
                <w:lang w:val="en-US"/>
              </w:rPr>
              <w:t xml:space="preserve">  </w:t>
            </w:r>
            <w:r>
              <w:rPr>
                <w:rFonts w:ascii="Times New Roman" w:hAnsi="Times New Roman" w:cs="Times New Roman"/>
                <w:lang w:val="en-US"/>
              </w:rPr>
              <w:t xml:space="preserve"> (</w:t>
            </w:r>
            <w:proofErr w:type="gramEnd"/>
            <w:r>
              <w:rPr>
                <w:rFonts w:ascii="Times New Roman" w:hAnsi="Times New Roman" w:cs="Times New Roman"/>
                <w:lang w:val="en-US"/>
              </w:rPr>
              <w:t>95% CI)</w:t>
            </w:r>
          </w:p>
        </w:tc>
        <w:tc>
          <w:tcPr>
            <w:tcW w:w="636" w:type="dxa"/>
            <w:tcBorders>
              <w:left w:val="single" w:sz="4" w:space="0" w:color="auto"/>
              <w:bottom w:val="single" w:sz="4" w:space="0" w:color="auto"/>
              <w:right w:val="single" w:sz="4" w:space="0" w:color="auto"/>
            </w:tcBorders>
          </w:tcPr>
          <w:p w14:paraId="3C625784" w14:textId="77777777" w:rsidR="00AA2DC3" w:rsidRPr="00DB58D4" w:rsidRDefault="00AA2DC3" w:rsidP="001900C6">
            <w:pPr>
              <w:rPr>
                <w:rFonts w:ascii="Open Sans" w:hAnsi="Open Sans" w:cs="Open Sans"/>
                <w:b/>
                <w:bCs/>
                <w:i/>
                <w:iCs/>
                <w:color w:val="000000"/>
                <w:sz w:val="21"/>
                <w:szCs w:val="21"/>
              </w:rPr>
            </w:pPr>
            <w:r w:rsidRPr="00DB58D4">
              <w:rPr>
                <w:rFonts w:ascii="Open Sans" w:hAnsi="Open Sans" w:cs="Open Sans"/>
                <w:b/>
                <w:bCs/>
                <w:i/>
                <w:iCs/>
                <w:color w:val="000000"/>
                <w:sz w:val="21"/>
                <w:szCs w:val="21"/>
              </w:rPr>
              <w:t>p</w:t>
            </w:r>
          </w:p>
        </w:tc>
        <w:tc>
          <w:tcPr>
            <w:tcW w:w="2267" w:type="dxa"/>
            <w:tcBorders>
              <w:left w:val="single" w:sz="4" w:space="0" w:color="auto"/>
              <w:bottom w:val="single" w:sz="4" w:space="0" w:color="auto"/>
              <w:right w:val="single" w:sz="4" w:space="0" w:color="auto"/>
            </w:tcBorders>
          </w:tcPr>
          <w:p w14:paraId="23C432FB" w14:textId="77777777" w:rsidR="00AA2DC3" w:rsidRPr="00962D20" w:rsidRDefault="00AA2DC3" w:rsidP="001900C6">
            <w:pPr>
              <w:rPr>
                <w:rFonts w:ascii="Times New Roman" w:hAnsi="Times New Roman" w:cs="Times New Roman"/>
              </w:rPr>
            </w:pPr>
            <w:r w:rsidRPr="00962D20">
              <w:rPr>
                <w:rFonts w:ascii="Times New Roman" w:hAnsi="Times New Roman" w:cs="Times New Roman"/>
              </w:rPr>
              <w:t>ß</w:t>
            </w:r>
            <w:r w:rsidRPr="00962D20">
              <w:rPr>
                <w:rFonts w:ascii="Times New Roman" w:hAnsi="Times New Roman" w:cs="Times New Roman"/>
                <w:lang w:val="en-US"/>
              </w:rPr>
              <w:t xml:space="preserve"> </w:t>
            </w:r>
            <w:r>
              <w:rPr>
                <w:rFonts w:ascii="Times New Roman" w:hAnsi="Times New Roman" w:cs="Times New Roman"/>
                <w:lang w:val="en-US"/>
              </w:rPr>
              <w:t xml:space="preserve"> </w:t>
            </w:r>
            <w:proofErr w:type="gramStart"/>
            <w:r w:rsidRPr="00962D20">
              <w:rPr>
                <w:rFonts w:ascii="Times New Roman" w:hAnsi="Times New Roman" w:cs="Times New Roman"/>
                <w:lang w:val="en-US"/>
              </w:rPr>
              <w:t xml:space="preserve">  </w:t>
            </w:r>
            <w:r>
              <w:rPr>
                <w:rFonts w:ascii="Times New Roman" w:hAnsi="Times New Roman" w:cs="Times New Roman"/>
                <w:lang w:val="en-US"/>
              </w:rPr>
              <w:t xml:space="preserve"> (</w:t>
            </w:r>
            <w:proofErr w:type="gramEnd"/>
            <w:r>
              <w:rPr>
                <w:rFonts w:ascii="Times New Roman" w:hAnsi="Times New Roman" w:cs="Times New Roman"/>
                <w:lang w:val="en-US"/>
              </w:rPr>
              <w:t>95% CI)</w:t>
            </w:r>
          </w:p>
        </w:tc>
        <w:tc>
          <w:tcPr>
            <w:tcW w:w="636" w:type="dxa"/>
            <w:tcBorders>
              <w:left w:val="single" w:sz="4" w:space="0" w:color="auto"/>
              <w:bottom w:val="single" w:sz="4" w:space="0" w:color="auto"/>
              <w:right w:val="single" w:sz="4" w:space="0" w:color="auto"/>
            </w:tcBorders>
          </w:tcPr>
          <w:p w14:paraId="38E47A5C" w14:textId="77777777" w:rsidR="00AA2DC3" w:rsidRPr="00DB58D4" w:rsidRDefault="00AA2DC3" w:rsidP="001900C6">
            <w:pPr>
              <w:rPr>
                <w:rFonts w:ascii="Open Sans" w:hAnsi="Open Sans" w:cs="Open Sans"/>
                <w:b/>
                <w:bCs/>
                <w:i/>
                <w:iCs/>
                <w:color w:val="000000"/>
                <w:sz w:val="21"/>
                <w:szCs w:val="21"/>
              </w:rPr>
            </w:pPr>
            <w:r w:rsidRPr="00DB58D4">
              <w:rPr>
                <w:rFonts w:ascii="Open Sans" w:hAnsi="Open Sans" w:cs="Open Sans"/>
                <w:b/>
                <w:bCs/>
                <w:i/>
                <w:iCs/>
                <w:color w:val="000000"/>
                <w:sz w:val="21"/>
                <w:szCs w:val="21"/>
              </w:rPr>
              <w:t>p</w:t>
            </w:r>
          </w:p>
        </w:tc>
        <w:tc>
          <w:tcPr>
            <w:tcW w:w="2374" w:type="dxa"/>
            <w:tcBorders>
              <w:left w:val="single" w:sz="4" w:space="0" w:color="auto"/>
              <w:bottom w:val="single" w:sz="4" w:space="0" w:color="auto"/>
              <w:right w:val="single" w:sz="4" w:space="0" w:color="auto"/>
            </w:tcBorders>
          </w:tcPr>
          <w:p w14:paraId="3036F796" w14:textId="77777777" w:rsidR="00AA2DC3" w:rsidRDefault="00AA2DC3" w:rsidP="001900C6">
            <w:pPr>
              <w:rPr>
                <w:rFonts w:ascii="Times New Roman" w:hAnsi="Times New Roman" w:cs="Times New Roman"/>
              </w:rPr>
            </w:pPr>
            <w:r w:rsidRPr="00962D20">
              <w:rPr>
                <w:rFonts w:ascii="Times New Roman" w:hAnsi="Times New Roman" w:cs="Times New Roman"/>
              </w:rPr>
              <w:t>ß</w:t>
            </w:r>
            <w:r w:rsidRPr="00962D20">
              <w:rPr>
                <w:rFonts w:ascii="Times New Roman" w:hAnsi="Times New Roman" w:cs="Times New Roman"/>
                <w:lang w:val="en-US"/>
              </w:rPr>
              <w:t xml:space="preserve"> </w:t>
            </w:r>
            <w:r>
              <w:rPr>
                <w:rFonts w:ascii="Times New Roman" w:hAnsi="Times New Roman" w:cs="Times New Roman"/>
                <w:lang w:val="en-US"/>
              </w:rPr>
              <w:t xml:space="preserve"> </w:t>
            </w:r>
            <w:proofErr w:type="gramStart"/>
            <w:r w:rsidRPr="00962D20">
              <w:rPr>
                <w:rFonts w:ascii="Times New Roman" w:hAnsi="Times New Roman" w:cs="Times New Roman"/>
                <w:lang w:val="en-US"/>
              </w:rPr>
              <w:t xml:space="preserve">  </w:t>
            </w:r>
            <w:r>
              <w:rPr>
                <w:rFonts w:ascii="Times New Roman" w:hAnsi="Times New Roman" w:cs="Times New Roman"/>
                <w:lang w:val="en-US"/>
              </w:rPr>
              <w:t xml:space="preserve"> (</w:t>
            </w:r>
            <w:proofErr w:type="gramEnd"/>
            <w:r>
              <w:rPr>
                <w:rFonts w:ascii="Times New Roman" w:hAnsi="Times New Roman" w:cs="Times New Roman"/>
                <w:lang w:val="en-US"/>
              </w:rPr>
              <w:t>95% CI)</w:t>
            </w:r>
          </w:p>
        </w:tc>
        <w:tc>
          <w:tcPr>
            <w:tcW w:w="896" w:type="dxa"/>
            <w:tcBorders>
              <w:left w:val="single" w:sz="4" w:space="0" w:color="auto"/>
              <w:bottom w:val="single" w:sz="4" w:space="0" w:color="auto"/>
              <w:right w:val="single" w:sz="4" w:space="0" w:color="auto"/>
            </w:tcBorders>
          </w:tcPr>
          <w:p w14:paraId="47C4F901" w14:textId="77777777" w:rsidR="00AA2DC3" w:rsidRPr="00DB58D4" w:rsidRDefault="00AA2DC3" w:rsidP="001900C6">
            <w:pPr>
              <w:rPr>
                <w:rFonts w:ascii="Open Sans" w:hAnsi="Open Sans" w:cs="Open Sans"/>
                <w:b/>
                <w:bCs/>
                <w:i/>
                <w:iCs/>
                <w:color w:val="000000"/>
                <w:sz w:val="21"/>
                <w:szCs w:val="21"/>
              </w:rPr>
            </w:pPr>
            <w:r w:rsidRPr="00DB58D4">
              <w:rPr>
                <w:rFonts w:ascii="Open Sans" w:hAnsi="Open Sans" w:cs="Open Sans"/>
                <w:b/>
                <w:bCs/>
                <w:i/>
                <w:iCs/>
                <w:color w:val="000000"/>
                <w:sz w:val="21"/>
                <w:szCs w:val="21"/>
              </w:rPr>
              <w:t>p</w:t>
            </w:r>
          </w:p>
        </w:tc>
      </w:tr>
      <w:tr w:rsidR="00AA2DC3" w14:paraId="20A1B645" w14:textId="77777777" w:rsidTr="004977C6">
        <w:tc>
          <w:tcPr>
            <w:tcW w:w="2114" w:type="dxa"/>
            <w:tcBorders>
              <w:top w:val="single" w:sz="4" w:space="0" w:color="auto"/>
              <w:left w:val="single" w:sz="4" w:space="0" w:color="auto"/>
            </w:tcBorders>
          </w:tcPr>
          <w:p w14:paraId="67531431" w14:textId="77777777" w:rsidR="00AA2DC3" w:rsidRPr="000F3B01" w:rsidRDefault="00AA2DC3" w:rsidP="001900C6">
            <w:pPr>
              <w:rPr>
                <w:rFonts w:ascii="Times New Roman" w:hAnsi="Times New Roman" w:cs="Times New Roman"/>
                <w:b/>
                <w:bCs/>
                <w:color w:val="000000" w:themeColor="text1"/>
                <w:lang w:val="en-US"/>
              </w:rPr>
            </w:pPr>
          </w:p>
        </w:tc>
        <w:tc>
          <w:tcPr>
            <w:tcW w:w="438" w:type="dxa"/>
            <w:tcBorders>
              <w:top w:val="single" w:sz="4" w:space="0" w:color="auto"/>
            </w:tcBorders>
          </w:tcPr>
          <w:p w14:paraId="793A93D5" w14:textId="77777777" w:rsidR="00AA2DC3" w:rsidRDefault="00AA2DC3" w:rsidP="001900C6">
            <w:pPr>
              <w:rPr>
                <w:rFonts w:ascii="Times New Roman" w:hAnsi="Times New Roman" w:cs="Times New Roman"/>
                <w:color w:val="000000" w:themeColor="text1"/>
                <w:lang w:val="en-US"/>
              </w:rPr>
            </w:pPr>
          </w:p>
        </w:tc>
        <w:tc>
          <w:tcPr>
            <w:tcW w:w="1979" w:type="dxa"/>
            <w:tcBorders>
              <w:top w:val="single" w:sz="4" w:space="0" w:color="auto"/>
            </w:tcBorders>
          </w:tcPr>
          <w:p w14:paraId="57465221" w14:textId="77777777" w:rsidR="00AA2DC3" w:rsidRPr="009355AD" w:rsidRDefault="00AA2DC3" w:rsidP="001900C6">
            <w:pPr>
              <w:rPr>
                <w:rFonts w:ascii="Times New Roman" w:hAnsi="Times New Roman" w:cs="Times New Roman"/>
                <w:b/>
                <w:bCs/>
                <w:color w:val="000000" w:themeColor="text1"/>
                <w:lang w:val="en-US"/>
              </w:rPr>
            </w:pPr>
          </w:p>
        </w:tc>
        <w:tc>
          <w:tcPr>
            <w:tcW w:w="636" w:type="dxa"/>
            <w:tcBorders>
              <w:top w:val="single" w:sz="4" w:space="0" w:color="auto"/>
            </w:tcBorders>
          </w:tcPr>
          <w:p w14:paraId="3FC9B0A7" w14:textId="77777777" w:rsidR="00AA2DC3" w:rsidRPr="009355AD" w:rsidRDefault="00AA2DC3" w:rsidP="001900C6">
            <w:pPr>
              <w:rPr>
                <w:rFonts w:ascii="Times New Roman" w:hAnsi="Times New Roman" w:cs="Times New Roman"/>
                <w:b/>
                <w:bCs/>
                <w:color w:val="000000" w:themeColor="text1"/>
                <w:lang w:val="en-US"/>
              </w:rPr>
            </w:pPr>
          </w:p>
        </w:tc>
        <w:tc>
          <w:tcPr>
            <w:tcW w:w="2053" w:type="dxa"/>
            <w:tcBorders>
              <w:top w:val="single" w:sz="4" w:space="0" w:color="auto"/>
            </w:tcBorders>
          </w:tcPr>
          <w:p w14:paraId="378AC964" w14:textId="77777777" w:rsidR="00AA2DC3" w:rsidRPr="006847A0" w:rsidRDefault="00AA2DC3" w:rsidP="001900C6">
            <w:pPr>
              <w:rPr>
                <w:rFonts w:ascii="Times New Roman" w:hAnsi="Times New Roman" w:cs="Times New Roman"/>
                <w:color w:val="000000" w:themeColor="text1"/>
                <w:lang w:val="en-US"/>
              </w:rPr>
            </w:pPr>
          </w:p>
        </w:tc>
        <w:tc>
          <w:tcPr>
            <w:tcW w:w="636" w:type="dxa"/>
            <w:tcBorders>
              <w:top w:val="single" w:sz="4" w:space="0" w:color="auto"/>
            </w:tcBorders>
          </w:tcPr>
          <w:p w14:paraId="625CC92F" w14:textId="77777777" w:rsidR="00AA2DC3" w:rsidRPr="006847A0" w:rsidRDefault="00AA2DC3" w:rsidP="001900C6">
            <w:pPr>
              <w:rPr>
                <w:rFonts w:ascii="Times New Roman" w:hAnsi="Times New Roman" w:cs="Times New Roman"/>
                <w:color w:val="000000" w:themeColor="text1"/>
                <w:lang w:val="en-US"/>
              </w:rPr>
            </w:pPr>
          </w:p>
        </w:tc>
        <w:tc>
          <w:tcPr>
            <w:tcW w:w="2267" w:type="dxa"/>
            <w:tcBorders>
              <w:top w:val="single" w:sz="4" w:space="0" w:color="auto"/>
            </w:tcBorders>
          </w:tcPr>
          <w:p w14:paraId="1C9EF155" w14:textId="77777777" w:rsidR="00AA2DC3" w:rsidRPr="00917609" w:rsidRDefault="00AA2DC3" w:rsidP="001900C6">
            <w:pPr>
              <w:rPr>
                <w:rFonts w:ascii="Times New Roman" w:hAnsi="Times New Roman" w:cs="Times New Roman"/>
                <w:b/>
                <w:bCs/>
                <w:color w:val="000000" w:themeColor="text1"/>
                <w:lang w:val="en-US"/>
              </w:rPr>
            </w:pPr>
          </w:p>
        </w:tc>
        <w:tc>
          <w:tcPr>
            <w:tcW w:w="636" w:type="dxa"/>
            <w:tcBorders>
              <w:top w:val="single" w:sz="4" w:space="0" w:color="auto"/>
            </w:tcBorders>
          </w:tcPr>
          <w:p w14:paraId="189D1AE1" w14:textId="77777777" w:rsidR="00AA2DC3" w:rsidRPr="00917609" w:rsidRDefault="00AA2DC3" w:rsidP="001900C6">
            <w:pPr>
              <w:rPr>
                <w:rFonts w:ascii="Times New Roman" w:hAnsi="Times New Roman" w:cs="Times New Roman"/>
                <w:b/>
                <w:bCs/>
                <w:color w:val="000000" w:themeColor="text1"/>
                <w:lang w:val="en-US"/>
              </w:rPr>
            </w:pPr>
          </w:p>
        </w:tc>
        <w:tc>
          <w:tcPr>
            <w:tcW w:w="2374" w:type="dxa"/>
            <w:tcBorders>
              <w:top w:val="single" w:sz="4" w:space="0" w:color="auto"/>
            </w:tcBorders>
          </w:tcPr>
          <w:p w14:paraId="5E1CEAC6" w14:textId="77777777" w:rsidR="00AA2DC3" w:rsidRPr="00952D34" w:rsidRDefault="00AA2DC3" w:rsidP="001900C6">
            <w:pPr>
              <w:rPr>
                <w:rFonts w:ascii="Times New Roman" w:hAnsi="Times New Roman" w:cs="Times New Roman"/>
                <w:color w:val="000000" w:themeColor="text1"/>
                <w:lang w:val="en-US"/>
              </w:rPr>
            </w:pPr>
          </w:p>
        </w:tc>
        <w:tc>
          <w:tcPr>
            <w:tcW w:w="896" w:type="dxa"/>
            <w:tcBorders>
              <w:top w:val="single" w:sz="4" w:space="0" w:color="auto"/>
            </w:tcBorders>
          </w:tcPr>
          <w:p w14:paraId="1667A13F" w14:textId="77777777" w:rsidR="00AA2DC3" w:rsidRPr="00952D34" w:rsidRDefault="00AA2DC3" w:rsidP="001900C6">
            <w:pPr>
              <w:rPr>
                <w:rFonts w:ascii="Times New Roman" w:hAnsi="Times New Roman" w:cs="Times New Roman"/>
                <w:color w:val="000000" w:themeColor="text1"/>
                <w:lang w:val="en-US"/>
              </w:rPr>
            </w:pPr>
          </w:p>
        </w:tc>
      </w:tr>
      <w:tr w:rsidR="00AA2DC3" w14:paraId="643074A7" w14:textId="77777777" w:rsidTr="004977C6">
        <w:tc>
          <w:tcPr>
            <w:tcW w:w="2114" w:type="dxa"/>
            <w:vMerge w:val="restart"/>
            <w:tcBorders>
              <w:left w:val="single" w:sz="4" w:space="0" w:color="auto"/>
            </w:tcBorders>
          </w:tcPr>
          <w:p w14:paraId="76DA3A5F" w14:textId="77777777" w:rsidR="00AA2DC3" w:rsidRPr="000F3B01" w:rsidRDefault="00AA2DC3" w:rsidP="001900C6">
            <w:pPr>
              <w:rPr>
                <w:rFonts w:ascii="Times New Roman" w:hAnsi="Times New Roman" w:cs="Times New Roman"/>
                <w:b/>
                <w:bCs/>
                <w:color w:val="000000" w:themeColor="text1"/>
                <w:lang w:val="en-US"/>
              </w:rPr>
            </w:pPr>
            <w:r w:rsidRPr="000F3B01">
              <w:rPr>
                <w:rFonts w:ascii="Times New Roman" w:hAnsi="Times New Roman" w:cs="Times New Roman"/>
                <w:b/>
                <w:bCs/>
                <w:color w:val="000000" w:themeColor="text1"/>
                <w:lang w:val="en-US"/>
              </w:rPr>
              <w:t>MDD-PRS</w:t>
            </w:r>
          </w:p>
          <w:p w14:paraId="2CFE4F64" w14:textId="77777777" w:rsidR="00AA2DC3" w:rsidRPr="000F3B01" w:rsidRDefault="00AA2DC3" w:rsidP="001900C6">
            <w:pPr>
              <w:rPr>
                <w:rFonts w:ascii="Times New Roman" w:hAnsi="Times New Roman" w:cs="Times New Roman"/>
                <w:color w:val="000000" w:themeColor="text1"/>
                <w:lang w:val="en-US"/>
              </w:rPr>
            </w:pPr>
            <w:r w:rsidRPr="000F3B01">
              <w:rPr>
                <w:rFonts w:ascii="Times New Roman" w:hAnsi="Times New Roman" w:cs="Times New Roman"/>
                <w:color w:val="000000" w:themeColor="text1"/>
                <w:lang w:val="en-US"/>
              </w:rPr>
              <w:t>Interaction</w:t>
            </w:r>
          </w:p>
        </w:tc>
        <w:tc>
          <w:tcPr>
            <w:tcW w:w="438" w:type="dxa"/>
          </w:tcPr>
          <w:p w14:paraId="333872FD" w14:textId="77777777" w:rsidR="00AA2DC3" w:rsidRDefault="00AA2DC3" w:rsidP="001900C6">
            <w:pPr>
              <w:rPr>
                <w:rFonts w:ascii="Times New Roman" w:hAnsi="Times New Roman" w:cs="Times New Roman"/>
                <w:color w:val="000000" w:themeColor="text1"/>
                <w:lang w:val="en-US"/>
              </w:rPr>
            </w:pPr>
          </w:p>
          <w:p w14:paraId="17A02E94" w14:textId="77777777" w:rsidR="00AA2DC3" w:rsidRPr="000F3B01" w:rsidRDefault="00AA2DC3" w:rsidP="001900C6">
            <w:pPr>
              <w:rPr>
                <w:rFonts w:ascii="Times New Roman" w:hAnsi="Times New Roman" w:cs="Times New Roman"/>
                <w:color w:val="000000" w:themeColor="text1"/>
                <w:lang w:val="en-US"/>
              </w:rPr>
            </w:pPr>
          </w:p>
        </w:tc>
        <w:tc>
          <w:tcPr>
            <w:tcW w:w="1979" w:type="dxa"/>
          </w:tcPr>
          <w:p w14:paraId="77278EFF" w14:textId="36D5A524" w:rsidR="00AA2DC3" w:rsidRPr="009355AD" w:rsidRDefault="00AA2DC3" w:rsidP="001900C6">
            <w:pPr>
              <w:rPr>
                <w:rFonts w:ascii="Times New Roman" w:hAnsi="Times New Roman" w:cs="Times New Roman"/>
                <w:b/>
                <w:bCs/>
                <w:color w:val="000000" w:themeColor="text1"/>
                <w:lang w:val="en-US"/>
              </w:rPr>
            </w:pPr>
            <w:r w:rsidRPr="009355AD">
              <w:rPr>
                <w:rFonts w:ascii="Times New Roman" w:hAnsi="Times New Roman" w:cs="Times New Roman"/>
                <w:b/>
                <w:bCs/>
                <w:color w:val="000000" w:themeColor="text1"/>
                <w:lang w:val="en-US"/>
              </w:rPr>
              <w:t>.</w:t>
            </w:r>
            <w:r>
              <w:rPr>
                <w:rFonts w:ascii="Times New Roman" w:hAnsi="Times New Roman" w:cs="Times New Roman"/>
                <w:b/>
                <w:bCs/>
                <w:color w:val="000000" w:themeColor="text1"/>
                <w:lang w:val="en-US"/>
              </w:rPr>
              <w:t>53 (</w:t>
            </w:r>
            <w:r w:rsidRPr="009355AD">
              <w:rPr>
                <w:rFonts w:ascii="Times New Roman" w:hAnsi="Times New Roman" w:cs="Times New Roman"/>
                <w:b/>
                <w:bCs/>
                <w:color w:val="000000" w:themeColor="text1"/>
                <w:lang w:val="en-US"/>
              </w:rPr>
              <w:t>.</w:t>
            </w:r>
            <w:r w:rsidR="00ED288D">
              <w:rPr>
                <w:rFonts w:ascii="Times New Roman" w:hAnsi="Times New Roman" w:cs="Times New Roman"/>
                <w:b/>
                <w:bCs/>
                <w:color w:val="000000" w:themeColor="text1"/>
                <w:lang w:val="en-US"/>
              </w:rPr>
              <w:t>249</w:t>
            </w:r>
            <w:r>
              <w:rPr>
                <w:rFonts w:ascii="Times New Roman" w:hAnsi="Times New Roman" w:cs="Times New Roman"/>
                <w:b/>
                <w:bCs/>
                <w:color w:val="000000" w:themeColor="text1"/>
                <w:lang w:val="en-US"/>
              </w:rPr>
              <w:t xml:space="preserve">, </w:t>
            </w:r>
            <w:r w:rsidRPr="009355AD">
              <w:rPr>
                <w:rFonts w:ascii="Times New Roman" w:hAnsi="Times New Roman" w:cs="Times New Roman"/>
                <w:b/>
                <w:bCs/>
                <w:color w:val="000000" w:themeColor="text1"/>
                <w:lang w:val="en-US"/>
              </w:rPr>
              <w:t>.</w:t>
            </w:r>
            <w:r w:rsidR="00ED288D">
              <w:rPr>
                <w:rFonts w:ascii="Times New Roman" w:hAnsi="Times New Roman" w:cs="Times New Roman"/>
                <w:b/>
                <w:bCs/>
                <w:color w:val="000000" w:themeColor="text1"/>
                <w:lang w:val="en-US"/>
              </w:rPr>
              <w:t>801</w:t>
            </w:r>
            <w:r>
              <w:rPr>
                <w:rFonts w:ascii="Times New Roman" w:hAnsi="Times New Roman" w:cs="Times New Roman"/>
                <w:b/>
                <w:bCs/>
                <w:color w:val="000000" w:themeColor="text1"/>
                <w:lang w:val="en-US"/>
              </w:rPr>
              <w:t>)</w:t>
            </w:r>
          </w:p>
        </w:tc>
        <w:tc>
          <w:tcPr>
            <w:tcW w:w="636" w:type="dxa"/>
          </w:tcPr>
          <w:p w14:paraId="43A5C56C" w14:textId="74FAD3E4" w:rsidR="00AA2DC3" w:rsidRPr="009355AD" w:rsidRDefault="00AA2DC3" w:rsidP="001900C6">
            <w:pPr>
              <w:rPr>
                <w:rFonts w:ascii="Times New Roman" w:hAnsi="Times New Roman" w:cs="Times New Roman"/>
                <w:b/>
                <w:bCs/>
                <w:color w:val="000000" w:themeColor="text1"/>
                <w:lang w:val="en-US"/>
              </w:rPr>
            </w:pPr>
            <w:r w:rsidRPr="009355AD">
              <w:rPr>
                <w:rFonts w:ascii="Times New Roman" w:hAnsi="Times New Roman" w:cs="Times New Roman"/>
                <w:b/>
                <w:bCs/>
                <w:color w:val="000000" w:themeColor="text1"/>
                <w:lang w:val="en-US"/>
              </w:rPr>
              <w:t>.0</w:t>
            </w:r>
            <w:r>
              <w:rPr>
                <w:rFonts w:ascii="Times New Roman" w:hAnsi="Times New Roman" w:cs="Times New Roman"/>
                <w:b/>
                <w:bCs/>
                <w:color w:val="000000" w:themeColor="text1"/>
                <w:lang w:val="en-US"/>
              </w:rPr>
              <w:t>01</w:t>
            </w:r>
          </w:p>
        </w:tc>
        <w:tc>
          <w:tcPr>
            <w:tcW w:w="2053" w:type="dxa"/>
          </w:tcPr>
          <w:p w14:paraId="49939295" w14:textId="31F3BAE7" w:rsidR="00AA2DC3" w:rsidRPr="006E7F51" w:rsidRDefault="00AA2DC3" w:rsidP="001900C6">
            <w:pPr>
              <w:rPr>
                <w:rFonts w:ascii="Times New Roman" w:hAnsi="Times New Roman" w:cs="Times New Roman"/>
                <w:color w:val="000000" w:themeColor="text1"/>
                <w:lang w:val="en-US"/>
              </w:rPr>
            </w:pPr>
            <w:r w:rsidRPr="006847A0">
              <w:rPr>
                <w:rFonts w:ascii="Times New Roman" w:hAnsi="Times New Roman" w:cs="Times New Roman"/>
                <w:color w:val="000000" w:themeColor="text1"/>
                <w:lang w:val="en-US"/>
              </w:rPr>
              <w:t>-.</w:t>
            </w:r>
            <w:r>
              <w:rPr>
                <w:rFonts w:ascii="Times New Roman" w:hAnsi="Times New Roman" w:cs="Times New Roman"/>
                <w:color w:val="000000" w:themeColor="text1"/>
                <w:lang w:val="en-US"/>
              </w:rPr>
              <w:t>10</w:t>
            </w:r>
            <w:r w:rsidRPr="006847A0">
              <w:rPr>
                <w:rFonts w:ascii="Times New Roman" w:hAnsi="Times New Roman" w:cs="Times New Roman"/>
                <w:color w:val="000000" w:themeColor="text1"/>
                <w:lang w:val="en-US"/>
              </w:rPr>
              <w:t xml:space="preserve">, </w:t>
            </w:r>
            <w:r>
              <w:rPr>
                <w:rFonts w:ascii="Times New Roman" w:hAnsi="Times New Roman" w:cs="Times New Roman"/>
                <w:color w:val="000000" w:themeColor="text1"/>
                <w:lang w:val="en-US"/>
              </w:rPr>
              <w:t>(</w:t>
            </w:r>
            <w:r w:rsidRPr="006847A0">
              <w:rPr>
                <w:rFonts w:ascii="Times New Roman" w:hAnsi="Times New Roman" w:cs="Times New Roman"/>
                <w:color w:val="000000" w:themeColor="text1"/>
                <w:lang w:val="en-US"/>
              </w:rPr>
              <w:t>-.</w:t>
            </w:r>
            <w:r>
              <w:rPr>
                <w:rFonts w:ascii="Times New Roman" w:hAnsi="Times New Roman" w:cs="Times New Roman"/>
                <w:color w:val="000000" w:themeColor="text1"/>
                <w:lang w:val="en-US"/>
              </w:rPr>
              <w:t>38</w:t>
            </w:r>
            <w:r w:rsidR="004977C6">
              <w:rPr>
                <w:rFonts w:ascii="Times New Roman" w:hAnsi="Times New Roman" w:cs="Times New Roman"/>
                <w:color w:val="000000" w:themeColor="text1"/>
                <w:lang w:val="en-US"/>
              </w:rPr>
              <w:t>7</w:t>
            </w:r>
            <w:r>
              <w:rPr>
                <w:rFonts w:ascii="Times New Roman" w:hAnsi="Times New Roman" w:cs="Times New Roman"/>
                <w:color w:val="000000" w:themeColor="text1"/>
                <w:lang w:val="en-US"/>
              </w:rPr>
              <w:t xml:space="preserve">, </w:t>
            </w:r>
            <w:r w:rsidRPr="006847A0">
              <w:rPr>
                <w:rFonts w:ascii="Times New Roman" w:hAnsi="Times New Roman" w:cs="Times New Roman"/>
                <w:color w:val="000000" w:themeColor="text1"/>
                <w:lang w:val="en-US"/>
              </w:rPr>
              <w:t>.</w:t>
            </w:r>
            <w:r>
              <w:rPr>
                <w:rFonts w:ascii="Times New Roman" w:hAnsi="Times New Roman" w:cs="Times New Roman"/>
                <w:color w:val="000000" w:themeColor="text1"/>
                <w:lang w:val="en-US"/>
              </w:rPr>
              <w:t>1</w:t>
            </w:r>
            <w:r w:rsidR="004977C6">
              <w:rPr>
                <w:rFonts w:ascii="Times New Roman" w:hAnsi="Times New Roman" w:cs="Times New Roman"/>
                <w:color w:val="000000" w:themeColor="text1"/>
                <w:lang w:val="en-US"/>
              </w:rPr>
              <w:t>96</w:t>
            </w:r>
            <w:r>
              <w:rPr>
                <w:rFonts w:ascii="Times New Roman" w:hAnsi="Times New Roman" w:cs="Times New Roman"/>
                <w:color w:val="000000" w:themeColor="text1"/>
                <w:lang w:val="en-US"/>
              </w:rPr>
              <w:t>)</w:t>
            </w:r>
          </w:p>
        </w:tc>
        <w:tc>
          <w:tcPr>
            <w:tcW w:w="636" w:type="dxa"/>
          </w:tcPr>
          <w:p w14:paraId="3D6B2982" w14:textId="0F0F5927" w:rsidR="00AA2DC3" w:rsidRPr="006E7F51" w:rsidRDefault="00AA2DC3" w:rsidP="001900C6">
            <w:pPr>
              <w:rPr>
                <w:rFonts w:ascii="Times New Roman" w:hAnsi="Times New Roman" w:cs="Times New Roman"/>
                <w:color w:val="000000" w:themeColor="text1"/>
                <w:lang w:val="en-US"/>
              </w:rPr>
            </w:pPr>
            <w:r w:rsidRPr="006847A0">
              <w:rPr>
                <w:rFonts w:ascii="Times New Roman" w:hAnsi="Times New Roman" w:cs="Times New Roman"/>
                <w:color w:val="000000" w:themeColor="text1"/>
                <w:lang w:val="en-US"/>
              </w:rPr>
              <w:t>.</w:t>
            </w:r>
            <w:r>
              <w:rPr>
                <w:rFonts w:ascii="Times New Roman" w:hAnsi="Times New Roman" w:cs="Times New Roman"/>
                <w:color w:val="000000" w:themeColor="text1"/>
                <w:lang w:val="en-US"/>
              </w:rPr>
              <w:t>551</w:t>
            </w:r>
          </w:p>
        </w:tc>
        <w:tc>
          <w:tcPr>
            <w:tcW w:w="2267" w:type="dxa"/>
          </w:tcPr>
          <w:p w14:paraId="53242FBA" w14:textId="4F4173D9" w:rsidR="00AA2DC3" w:rsidRPr="00917609" w:rsidRDefault="00AA2DC3" w:rsidP="001900C6">
            <w:pPr>
              <w:rPr>
                <w:rFonts w:ascii="Times New Roman" w:hAnsi="Times New Roman" w:cs="Times New Roman"/>
                <w:b/>
                <w:bCs/>
                <w:color w:val="000000" w:themeColor="text1"/>
                <w:lang w:val="en-US"/>
              </w:rPr>
            </w:pPr>
            <w:r w:rsidRPr="00917609">
              <w:rPr>
                <w:rFonts w:ascii="Times New Roman" w:hAnsi="Times New Roman" w:cs="Times New Roman"/>
                <w:b/>
                <w:bCs/>
                <w:color w:val="000000" w:themeColor="text1"/>
                <w:lang w:val="en-US"/>
              </w:rPr>
              <w:t xml:space="preserve">  .</w:t>
            </w:r>
            <w:r w:rsidR="004977C6">
              <w:rPr>
                <w:rFonts w:ascii="Times New Roman" w:hAnsi="Times New Roman" w:cs="Times New Roman"/>
                <w:b/>
                <w:bCs/>
                <w:color w:val="000000" w:themeColor="text1"/>
                <w:lang w:val="en-US"/>
              </w:rPr>
              <w:t>27</w:t>
            </w:r>
            <w:r w:rsidRPr="00917609">
              <w:rPr>
                <w:rFonts w:ascii="Times New Roman" w:hAnsi="Times New Roman" w:cs="Times New Roman"/>
                <w:b/>
                <w:bCs/>
                <w:color w:val="000000" w:themeColor="text1"/>
                <w:lang w:val="en-US"/>
              </w:rPr>
              <w:t>, (.0</w:t>
            </w:r>
            <w:r w:rsidR="004977C6">
              <w:rPr>
                <w:rFonts w:ascii="Times New Roman" w:hAnsi="Times New Roman" w:cs="Times New Roman"/>
                <w:b/>
                <w:bCs/>
                <w:color w:val="000000" w:themeColor="text1"/>
                <w:lang w:val="en-US"/>
              </w:rPr>
              <w:t>0</w:t>
            </w:r>
            <w:r>
              <w:rPr>
                <w:rFonts w:ascii="Times New Roman" w:hAnsi="Times New Roman" w:cs="Times New Roman"/>
                <w:b/>
                <w:bCs/>
                <w:color w:val="000000" w:themeColor="text1"/>
                <w:lang w:val="en-US"/>
              </w:rPr>
              <w:t xml:space="preserve">1, </w:t>
            </w:r>
            <w:r w:rsidRPr="00917609">
              <w:rPr>
                <w:rFonts w:ascii="Times New Roman" w:hAnsi="Times New Roman" w:cs="Times New Roman"/>
                <w:b/>
                <w:bCs/>
                <w:color w:val="000000" w:themeColor="text1"/>
                <w:lang w:val="en-US"/>
              </w:rPr>
              <w:t>.</w:t>
            </w:r>
            <w:r>
              <w:rPr>
                <w:rFonts w:ascii="Times New Roman" w:hAnsi="Times New Roman" w:cs="Times New Roman"/>
                <w:b/>
                <w:bCs/>
                <w:color w:val="000000" w:themeColor="text1"/>
                <w:lang w:val="en-US"/>
              </w:rPr>
              <w:t>5</w:t>
            </w:r>
            <w:r w:rsidR="004977C6">
              <w:rPr>
                <w:rFonts w:ascii="Times New Roman" w:hAnsi="Times New Roman" w:cs="Times New Roman"/>
                <w:b/>
                <w:bCs/>
                <w:color w:val="000000" w:themeColor="text1"/>
                <w:lang w:val="en-US"/>
              </w:rPr>
              <w:t>5</w:t>
            </w:r>
            <w:r>
              <w:rPr>
                <w:rFonts w:ascii="Times New Roman" w:hAnsi="Times New Roman" w:cs="Times New Roman"/>
                <w:b/>
                <w:bCs/>
                <w:color w:val="000000" w:themeColor="text1"/>
                <w:lang w:val="en-US"/>
              </w:rPr>
              <w:t>1</w:t>
            </w:r>
            <w:r w:rsidRPr="00917609">
              <w:rPr>
                <w:rFonts w:ascii="Times New Roman" w:hAnsi="Times New Roman" w:cs="Times New Roman"/>
                <w:b/>
                <w:bCs/>
                <w:color w:val="000000" w:themeColor="text1"/>
                <w:lang w:val="en-US"/>
              </w:rPr>
              <w:t>)</w:t>
            </w:r>
          </w:p>
        </w:tc>
        <w:tc>
          <w:tcPr>
            <w:tcW w:w="636" w:type="dxa"/>
          </w:tcPr>
          <w:p w14:paraId="2E47C1B2" w14:textId="740756A4" w:rsidR="00AA2DC3" w:rsidRPr="00917609" w:rsidRDefault="00AA2DC3" w:rsidP="001900C6">
            <w:pPr>
              <w:rPr>
                <w:rFonts w:ascii="Times New Roman" w:hAnsi="Times New Roman" w:cs="Times New Roman"/>
                <w:b/>
                <w:bCs/>
                <w:color w:val="000000" w:themeColor="text1"/>
                <w:lang w:val="en-US"/>
              </w:rPr>
            </w:pPr>
            <w:r w:rsidRPr="00917609">
              <w:rPr>
                <w:rFonts w:ascii="Times New Roman" w:hAnsi="Times New Roman" w:cs="Times New Roman"/>
                <w:b/>
                <w:bCs/>
                <w:color w:val="000000" w:themeColor="text1"/>
                <w:lang w:val="en-US"/>
              </w:rPr>
              <w:t>.</w:t>
            </w:r>
            <w:r>
              <w:rPr>
                <w:rFonts w:ascii="Times New Roman" w:hAnsi="Times New Roman" w:cs="Times New Roman"/>
                <w:b/>
                <w:bCs/>
                <w:color w:val="000000" w:themeColor="text1"/>
                <w:lang w:val="en-US"/>
              </w:rPr>
              <w:t>0</w:t>
            </w:r>
            <w:r w:rsidR="004977C6">
              <w:rPr>
                <w:rFonts w:ascii="Times New Roman" w:hAnsi="Times New Roman" w:cs="Times New Roman"/>
                <w:b/>
                <w:bCs/>
                <w:color w:val="000000" w:themeColor="text1"/>
                <w:lang w:val="en-US"/>
              </w:rPr>
              <w:t>51</w:t>
            </w:r>
          </w:p>
        </w:tc>
        <w:tc>
          <w:tcPr>
            <w:tcW w:w="2374" w:type="dxa"/>
          </w:tcPr>
          <w:p w14:paraId="11DE9C50" w14:textId="4D79594A" w:rsidR="00AA2DC3" w:rsidRPr="00952D34" w:rsidRDefault="00AA2DC3" w:rsidP="001900C6">
            <w:pPr>
              <w:rPr>
                <w:rFonts w:ascii="Times New Roman" w:hAnsi="Times New Roman" w:cs="Times New Roman"/>
                <w:color w:val="000000" w:themeColor="text1"/>
                <w:lang w:val="en-US"/>
              </w:rPr>
            </w:pPr>
            <w:r w:rsidRPr="00952D34">
              <w:rPr>
                <w:rFonts w:ascii="Times New Roman" w:hAnsi="Times New Roman" w:cs="Times New Roman"/>
                <w:color w:val="000000" w:themeColor="text1"/>
                <w:lang w:val="en-US"/>
              </w:rPr>
              <w:t xml:space="preserve"> .</w:t>
            </w:r>
            <w:r>
              <w:rPr>
                <w:rFonts w:ascii="Times New Roman" w:hAnsi="Times New Roman" w:cs="Times New Roman"/>
                <w:color w:val="000000" w:themeColor="text1"/>
                <w:lang w:val="en-US"/>
              </w:rPr>
              <w:t>21</w:t>
            </w:r>
            <w:r w:rsidRPr="00952D34">
              <w:rPr>
                <w:rFonts w:ascii="Times New Roman" w:hAnsi="Times New Roman" w:cs="Times New Roman"/>
                <w:color w:val="000000" w:themeColor="text1"/>
                <w:lang w:val="en-US"/>
              </w:rPr>
              <w:t xml:space="preserve">, </w:t>
            </w:r>
            <w:r>
              <w:rPr>
                <w:rFonts w:ascii="Times New Roman" w:hAnsi="Times New Roman" w:cs="Times New Roman"/>
                <w:color w:val="000000" w:themeColor="text1"/>
                <w:lang w:val="en-US"/>
              </w:rPr>
              <w:t>(</w:t>
            </w:r>
            <w:r w:rsidRPr="00952D34">
              <w:rPr>
                <w:rFonts w:ascii="Times New Roman" w:hAnsi="Times New Roman" w:cs="Times New Roman"/>
                <w:color w:val="000000" w:themeColor="text1"/>
                <w:lang w:val="en-US"/>
              </w:rPr>
              <w:t>-.</w:t>
            </w:r>
            <w:proofErr w:type="gramStart"/>
            <w:r>
              <w:rPr>
                <w:rFonts w:ascii="Times New Roman" w:hAnsi="Times New Roman" w:cs="Times New Roman"/>
                <w:color w:val="000000" w:themeColor="text1"/>
                <w:lang w:val="en-US"/>
              </w:rPr>
              <w:t>0</w:t>
            </w:r>
            <w:r w:rsidR="00ED288D">
              <w:rPr>
                <w:rFonts w:ascii="Times New Roman" w:hAnsi="Times New Roman" w:cs="Times New Roman"/>
                <w:color w:val="000000" w:themeColor="text1"/>
                <w:lang w:val="en-US"/>
              </w:rPr>
              <w:t>64</w:t>
            </w:r>
            <w:r>
              <w:rPr>
                <w:rFonts w:ascii="Times New Roman" w:hAnsi="Times New Roman" w:cs="Times New Roman"/>
                <w:color w:val="000000" w:themeColor="text1"/>
                <w:lang w:val="en-US"/>
              </w:rPr>
              <w:t xml:space="preserve">,  </w:t>
            </w:r>
            <w:r w:rsidRPr="00952D34">
              <w:rPr>
                <w:rFonts w:ascii="Times New Roman" w:hAnsi="Times New Roman" w:cs="Times New Roman"/>
                <w:color w:val="000000" w:themeColor="text1"/>
                <w:lang w:val="en-US"/>
              </w:rPr>
              <w:t>.</w:t>
            </w:r>
            <w:proofErr w:type="gramEnd"/>
            <w:r>
              <w:rPr>
                <w:rFonts w:ascii="Times New Roman" w:hAnsi="Times New Roman" w:cs="Times New Roman"/>
                <w:color w:val="000000" w:themeColor="text1"/>
                <w:lang w:val="en-US"/>
              </w:rPr>
              <w:t>4</w:t>
            </w:r>
            <w:r w:rsidR="00ED288D">
              <w:rPr>
                <w:rFonts w:ascii="Times New Roman" w:hAnsi="Times New Roman" w:cs="Times New Roman"/>
                <w:color w:val="000000" w:themeColor="text1"/>
                <w:lang w:val="en-US"/>
              </w:rPr>
              <w:t>84</w:t>
            </w:r>
            <w:r>
              <w:rPr>
                <w:rFonts w:ascii="Times New Roman" w:hAnsi="Times New Roman" w:cs="Times New Roman"/>
                <w:color w:val="000000" w:themeColor="text1"/>
                <w:lang w:val="en-US"/>
              </w:rPr>
              <w:t>)</w:t>
            </w:r>
          </w:p>
        </w:tc>
        <w:tc>
          <w:tcPr>
            <w:tcW w:w="896" w:type="dxa"/>
          </w:tcPr>
          <w:p w14:paraId="241F69F4" w14:textId="10B4D2BD" w:rsidR="00AA2DC3" w:rsidRPr="00952D34" w:rsidRDefault="00AA2DC3" w:rsidP="001900C6">
            <w:pPr>
              <w:rPr>
                <w:rFonts w:ascii="Times New Roman" w:hAnsi="Times New Roman" w:cs="Times New Roman"/>
                <w:color w:val="000000" w:themeColor="text1"/>
                <w:lang w:val="en-US"/>
              </w:rPr>
            </w:pPr>
            <w:r>
              <w:rPr>
                <w:rFonts w:ascii="Times New Roman" w:hAnsi="Times New Roman" w:cs="Times New Roman"/>
                <w:color w:val="000000" w:themeColor="text1"/>
                <w:lang w:val="en-US"/>
              </w:rPr>
              <w:t>.165</w:t>
            </w:r>
          </w:p>
        </w:tc>
      </w:tr>
      <w:tr w:rsidR="00AA2DC3" w14:paraId="24E0F86A" w14:textId="77777777" w:rsidTr="004977C6">
        <w:trPr>
          <w:trHeight w:val="562"/>
        </w:trPr>
        <w:tc>
          <w:tcPr>
            <w:tcW w:w="2114" w:type="dxa"/>
            <w:vMerge/>
            <w:tcBorders>
              <w:left w:val="single" w:sz="4" w:space="0" w:color="auto"/>
            </w:tcBorders>
          </w:tcPr>
          <w:p w14:paraId="31F821A8" w14:textId="77777777" w:rsidR="00AA2DC3" w:rsidRPr="000F3B01" w:rsidRDefault="00AA2DC3" w:rsidP="001900C6">
            <w:pPr>
              <w:rPr>
                <w:rFonts w:ascii="Times New Roman" w:hAnsi="Times New Roman" w:cs="Times New Roman"/>
                <w:color w:val="000000" w:themeColor="text1"/>
                <w:lang w:val="en-US"/>
              </w:rPr>
            </w:pPr>
          </w:p>
        </w:tc>
        <w:tc>
          <w:tcPr>
            <w:tcW w:w="11915" w:type="dxa"/>
            <w:gridSpan w:val="9"/>
          </w:tcPr>
          <w:p w14:paraId="172FEE98" w14:textId="77777777" w:rsidR="00AA2DC3" w:rsidRPr="00326838" w:rsidRDefault="00AA2DC3" w:rsidP="001900C6">
            <w:pPr>
              <w:rPr>
                <w:rFonts w:ascii="Times New Roman" w:hAnsi="Times New Roman" w:cs="Times New Roman"/>
                <w:color w:val="000000" w:themeColor="text1"/>
                <w:lang w:val="en-US"/>
              </w:rPr>
            </w:pPr>
          </w:p>
        </w:tc>
      </w:tr>
      <w:tr w:rsidR="00AA2DC3" w14:paraId="4CE74F21" w14:textId="77777777" w:rsidTr="004977C6">
        <w:tc>
          <w:tcPr>
            <w:tcW w:w="2114" w:type="dxa"/>
            <w:vMerge w:val="restart"/>
            <w:tcBorders>
              <w:left w:val="single" w:sz="4" w:space="0" w:color="auto"/>
            </w:tcBorders>
          </w:tcPr>
          <w:p w14:paraId="65A6C103" w14:textId="77777777" w:rsidR="00AA2DC3" w:rsidRPr="00285932" w:rsidRDefault="00AA2DC3" w:rsidP="001900C6">
            <w:pPr>
              <w:rPr>
                <w:rFonts w:ascii="Times New Roman" w:hAnsi="Times New Roman" w:cs="Times New Roman"/>
                <w:b/>
                <w:bCs/>
                <w:color w:val="000000" w:themeColor="text1"/>
                <w:lang w:val="en-US"/>
              </w:rPr>
            </w:pPr>
            <w:r w:rsidRPr="00285932">
              <w:rPr>
                <w:rFonts w:ascii="Times New Roman" w:hAnsi="Times New Roman" w:cs="Times New Roman"/>
                <w:b/>
                <w:bCs/>
                <w:color w:val="000000" w:themeColor="text1"/>
                <w:lang w:val="en-US"/>
              </w:rPr>
              <w:t>BD-PRS</w:t>
            </w:r>
          </w:p>
          <w:p w14:paraId="49478D5F" w14:textId="77777777" w:rsidR="00AA2DC3" w:rsidRPr="00285932" w:rsidRDefault="00AA2DC3" w:rsidP="001900C6">
            <w:pPr>
              <w:rPr>
                <w:rFonts w:ascii="Times New Roman" w:hAnsi="Times New Roman" w:cs="Times New Roman"/>
                <w:b/>
                <w:bCs/>
                <w:color w:val="000000" w:themeColor="text1"/>
                <w:lang w:val="en-US"/>
              </w:rPr>
            </w:pPr>
            <w:r w:rsidRPr="00285932">
              <w:rPr>
                <w:rFonts w:ascii="Times New Roman" w:hAnsi="Times New Roman" w:cs="Times New Roman"/>
                <w:color w:val="000000" w:themeColor="text1"/>
                <w:lang w:val="en-US"/>
              </w:rPr>
              <w:t>Interaction</w:t>
            </w:r>
          </w:p>
        </w:tc>
        <w:tc>
          <w:tcPr>
            <w:tcW w:w="438" w:type="dxa"/>
          </w:tcPr>
          <w:p w14:paraId="590743F6" w14:textId="77777777" w:rsidR="00AA2DC3" w:rsidRDefault="00AA2DC3" w:rsidP="001900C6">
            <w:pPr>
              <w:rPr>
                <w:rFonts w:ascii="Times New Roman" w:hAnsi="Times New Roman" w:cs="Times New Roman"/>
                <w:b/>
                <w:bCs/>
                <w:color w:val="000000" w:themeColor="text1"/>
                <w:lang w:val="en-US"/>
              </w:rPr>
            </w:pPr>
          </w:p>
          <w:p w14:paraId="06C71507" w14:textId="77777777" w:rsidR="00AA2DC3" w:rsidRPr="00285932" w:rsidRDefault="00AA2DC3" w:rsidP="001900C6">
            <w:pPr>
              <w:rPr>
                <w:rFonts w:ascii="Times New Roman" w:hAnsi="Times New Roman" w:cs="Times New Roman"/>
                <w:b/>
                <w:bCs/>
                <w:color w:val="000000" w:themeColor="text1"/>
                <w:lang w:val="en-US"/>
              </w:rPr>
            </w:pPr>
          </w:p>
        </w:tc>
        <w:tc>
          <w:tcPr>
            <w:tcW w:w="1979" w:type="dxa"/>
          </w:tcPr>
          <w:p w14:paraId="1E7E6D29" w14:textId="4C4C80D5" w:rsidR="00AA2DC3" w:rsidRPr="00975521" w:rsidRDefault="00AA2DC3" w:rsidP="001900C6">
            <w:pPr>
              <w:rPr>
                <w:rFonts w:ascii="Times New Roman" w:hAnsi="Times New Roman" w:cs="Times New Roman"/>
                <w:b/>
                <w:bCs/>
                <w:color w:val="000000" w:themeColor="text1"/>
                <w:lang w:val="en-US"/>
              </w:rPr>
            </w:pPr>
            <w:r w:rsidRPr="00975521">
              <w:rPr>
                <w:rFonts w:ascii="Times New Roman" w:hAnsi="Times New Roman" w:cs="Times New Roman"/>
                <w:b/>
                <w:bCs/>
                <w:color w:val="000000" w:themeColor="text1"/>
                <w:lang w:val="en-US"/>
              </w:rPr>
              <w:t>.</w:t>
            </w:r>
            <w:r>
              <w:rPr>
                <w:rFonts w:ascii="Times New Roman" w:hAnsi="Times New Roman" w:cs="Times New Roman"/>
                <w:b/>
                <w:bCs/>
                <w:color w:val="000000" w:themeColor="text1"/>
                <w:lang w:val="en-US"/>
              </w:rPr>
              <w:t>3</w:t>
            </w:r>
            <w:r w:rsidR="004977C6">
              <w:rPr>
                <w:rFonts w:ascii="Times New Roman" w:hAnsi="Times New Roman" w:cs="Times New Roman"/>
                <w:b/>
                <w:bCs/>
                <w:color w:val="000000" w:themeColor="text1"/>
                <w:lang w:val="en-US"/>
              </w:rPr>
              <w:t>8</w:t>
            </w:r>
            <w:r w:rsidRPr="00975521">
              <w:rPr>
                <w:rFonts w:ascii="Times New Roman" w:hAnsi="Times New Roman" w:cs="Times New Roman"/>
                <w:b/>
                <w:bCs/>
                <w:color w:val="000000" w:themeColor="text1"/>
                <w:lang w:val="en-US"/>
              </w:rPr>
              <w:t>, (.</w:t>
            </w:r>
            <w:r>
              <w:rPr>
                <w:rFonts w:ascii="Times New Roman" w:hAnsi="Times New Roman" w:cs="Times New Roman"/>
                <w:b/>
                <w:bCs/>
                <w:color w:val="000000" w:themeColor="text1"/>
                <w:lang w:val="en-US"/>
              </w:rPr>
              <w:t>1</w:t>
            </w:r>
            <w:r w:rsidR="004977C6">
              <w:rPr>
                <w:rFonts w:ascii="Times New Roman" w:hAnsi="Times New Roman" w:cs="Times New Roman"/>
                <w:b/>
                <w:bCs/>
                <w:color w:val="000000" w:themeColor="text1"/>
                <w:lang w:val="en-US"/>
              </w:rPr>
              <w:t>76</w:t>
            </w:r>
            <w:r>
              <w:rPr>
                <w:rFonts w:ascii="Times New Roman" w:hAnsi="Times New Roman" w:cs="Times New Roman"/>
                <w:b/>
                <w:bCs/>
                <w:color w:val="000000" w:themeColor="text1"/>
                <w:lang w:val="en-US"/>
              </w:rPr>
              <w:t xml:space="preserve">, </w:t>
            </w:r>
            <w:r w:rsidRPr="00975521">
              <w:rPr>
                <w:rFonts w:ascii="Times New Roman" w:hAnsi="Times New Roman" w:cs="Times New Roman"/>
                <w:b/>
                <w:bCs/>
                <w:color w:val="000000" w:themeColor="text1"/>
                <w:lang w:val="en-US"/>
              </w:rPr>
              <w:t>.</w:t>
            </w:r>
            <w:r>
              <w:rPr>
                <w:rFonts w:ascii="Times New Roman" w:hAnsi="Times New Roman" w:cs="Times New Roman"/>
                <w:b/>
                <w:bCs/>
                <w:color w:val="000000" w:themeColor="text1"/>
                <w:lang w:val="en-US"/>
              </w:rPr>
              <w:t>7</w:t>
            </w:r>
            <w:r w:rsidR="00ED288D">
              <w:rPr>
                <w:rFonts w:ascii="Times New Roman" w:hAnsi="Times New Roman" w:cs="Times New Roman"/>
                <w:b/>
                <w:bCs/>
                <w:color w:val="000000" w:themeColor="text1"/>
                <w:lang w:val="en-US"/>
              </w:rPr>
              <w:t>5</w:t>
            </w:r>
            <w:r>
              <w:rPr>
                <w:rFonts w:ascii="Times New Roman" w:hAnsi="Times New Roman" w:cs="Times New Roman"/>
                <w:b/>
                <w:bCs/>
                <w:color w:val="000000" w:themeColor="text1"/>
                <w:lang w:val="en-US"/>
              </w:rPr>
              <w:t>8</w:t>
            </w:r>
            <w:r w:rsidRPr="00975521">
              <w:rPr>
                <w:rFonts w:ascii="Times New Roman" w:hAnsi="Times New Roman" w:cs="Times New Roman"/>
                <w:b/>
                <w:bCs/>
                <w:color w:val="000000" w:themeColor="text1"/>
                <w:lang w:val="en-US"/>
              </w:rPr>
              <w:t>)</w:t>
            </w:r>
          </w:p>
        </w:tc>
        <w:tc>
          <w:tcPr>
            <w:tcW w:w="636" w:type="dxa"/>
          </w:tcPr>
          <w:p w14:paraId="732E7989" w14:textId="2D62784C" w:rsidR="00AA2DC3" w:rsidRPr="00975521" w:rsidRDefault="00AA2DC3" w:rsidP="001900C6">
            <w:pPr>
              <w:rPr>
                <w:rFonts w:ascii="Times New Roman" w:hAnsi="Times New Roman" w:cs="Times New Roman"/>
                <w:b/>
                <w:bCs/>
                <w:color w:val="000000" w:themeColor="text1"/>
                <w:lang w:val="en-US"/>
              </w:rPr>
            </w:pPr>
            <w:r w:rsidRPr="00975521">
              <w:rPr>
                <w:rFonts w:ascii="Times New Roman" w:hAnsi="Times New Roman" w:cs="Times New Roman"/>
                <w:b/>
                <w:bCs/>
                <w:color w:val="000000" w:themeColor="text1"/>
                <w:lang w:val="en-US"/>
              </w:rPr>
              <w:t>.0</w:t>
            </w:r>
            <w:r w:rsidR="004977C6">
              <w:rPr>
                <w:rFonts w:ascii="Times New Roman" w:hAnsi="Times New Roman" w:cs="Times New Roman"/>
                <w:b/>
                <w:bCs/>
                <w:color w:val="000000" w:themeColor="text1"/>
                <w:lang w:val="en-US"/>
              </w:rPr>
              <w:t>40</w:t>
            </w:r>
          </w:p>
        </w:tc>
        <w:tc>
          <w:tcPr>
            <w:tcW w:w="2053" w:type="dxa"/>
          </w:tcPr>
          <w:p w14:paraId="58F96D16" w14:textId="327CE208" w:rsidR="00AA2DC3" w:rsidRPr="000568B8" w:rsidRDefault="00AA2DC3" w:rsidP="001900C6">
            <w:pPr>
              <w:rPr>
                <w:rFonts w:ascii="Times New Roman" w:hAnsi="Times New Roman" w:cs="Times New Roman"/>
                <w:color w:val="000000" w:themeColor="text1"/>
                <w:lang w:val="en-US"/>
              </w:rPr>
            </w:pPr>
            <w:r w:rsidRPr="00876519">
              <w:rPr>
                <w:rFonts w:ascii="Times New Roman" w:hAnsi="Times New Roman" w:cs="Times New Roman"/>
                <w:color w:val="000000" w:themeColor="text1"/>
                <w:lang w:val="en-US"/>
              </w:rPr>
              <w:t>.</w:t>
            </w:r>
            <w:r>
              <w:rPr>
                <w:rFonts w:ascii="Times New Roman" w:hAnsi="Times New Roman" w:cs="Times New Roman"/>
                <w:color w:val="000000" w:themeColor="text1"/>
                <w:lang w:val="en-US"/>
              </w:rPr>
              <w:t>20</w:t>
            </w:r>
            <w:r w:rsidRPr="00876519">
              <w:rPr>
                <w:rFonts w:ascii="Times New Roman" w:hAnsi="Times New Roman" w:cs="Times New Roman"/>
                <w:color w:val="000000" w:themeColor="text1"/>
                <w:lang w:val="en-US"/>
              </w:rPr>
              <w:t xml:space="preserve">, </w:t>
            </w:r>
            <w:r w:rsidRPr="00917609">
              <w:rPr>
                <w:rFonts w:ascii="Times New Roman" w:hAnsi="Times New Roman" w:cs="Times New Roman"/>
                <w:color w:val="000000" w:themeColor="text1"/>
                <w:lang w:val="en-US"/>
              </w:rPr>
              <w:t>(-.</w:t>
            </w:r>
            <w:r w:rsidR="004977C6">
              <w:rPr>
                <w:rFonts w:ascii="Times New Roman" w:hAnsi="Times New Roman" w:cs="Times New Roman"/>
                <w:color w:val="000000" w:themeColor="text1"/>
                <w:lang w:val="en-US"/>
              </w:rPr>
              <w:t>184</w:t>
            </w:r>
            <w:r>
              <w:rPr>
                <w:rFonts w:ascii="Times New Roman" w:hAnsi="Times New Roman" w:cs="Times New Roman"/>
                <w:color w:val="000000" w:themeColor="text1"/>
                <w:lang w:val="en-US"/>
              </w:rPr>
              <w:t xml:space="preserve">, </w:t>
            </w:r>
            <w:r w:rsidRPr="00917609">
              <w:rPr>
                <w:rFonts w:ascii="Times New Roman" w:hAnsi="Times New Roman" w:cs="Times New Roman"/>
                <w:color w:val="000000" w:themeColor="text1"/>
                <w:lang w:val="en-US"/>
              </w:rPr>
              <w:t>.</w:t>
            </w:r>
            <w:r>
              <w:rPr>
                <w:rFonts w:ascii="Times New Roman" w:hAnsi="Times New Roman" w:cs="Times New Roman"/>
                <w:color w:val="000000" w:themeColor="text1"/>
                <w:lang w:val="en-US"/>
              </w:rPr>
              <w:t>5</w:t>
            </w:r>
            <w:r w:rsidR="004977C6">
              <w:rPr>
                <w:rFonts w:ascii="Times New Roman" w:hAnsi="Times New Roman" w:cs="Times New Roman"/>
                <w:color w:val="000000" w:themeColor="text1"/>
                <w:lang w:val="en-US"/>
              </w:rPr>
              <w:t>91</w:t>
            </w:r>
            <w:r w:rsidRPr="00917609">
              <w:rPr>
                <w:rFonts w:ascii="Times New Roman" w:hAnsi="Times New Roman" w:cs="Times New Roman"/>
                <w:color w:val="000000" w:themeColor="text1"/>
                <w:lang w:val="en-US"/>
              </w:rPr>
              <w:t>)</w:t>
            </w:r>
          </w:p>
        </w:tc>
        <w:tc>
          <w:tcPr>
            <w:tcW w:w="636" w:type="dxa"/>
          </w:tcPr>
          <w:p w14:paraId="73DAC99E" w14:textId="7188CA96" w:rsidR="00AA2DC3" w:rsidRPr="000568B8" w:rsidRDefault="00AA2DC3" w:rsidP="001900C6">
            <w:pPr>
              <w:rPr>
                <w:rFonts w:ascii="Times New Roman" w:hAnsi="Times New Roman" w:cs="Times New Roman"/>
                <w:color w:val="000000" w:themeColor="text1"/>
                <w:lang w:val="en-US"/>
              </w:rPr>
            </w:pPr>
            <w:r w:rsidRPr="00917609">
              <w:rPr>
                <w:rFonts w:ascii="Times New Roman" w:hAnsi="Times New Roman" w:cs="Times New Roman"/>
                <w:color w:val="000000" w:themeColor="text1"/>
                <w:lang w:val="en-US"/>
              </w:rPr>
              <w:t>.</w:t>
            </w:r>
            <w:r>
              <w:rPr>
                <w:rFonts w:ascii="Times New Roman" w:hAnsi="Times New Roman" w:cs="Times New Roman"/>
                <w:color w:val="000000" w:themeColor="text1"/>
                <w:lang w:val="en-US"/>
              </w:rPr>
              <w:t>341</w:t>
            </w:r>
          </w:p>
        </w:tc>
        <w:tc>
          <w:tcPr>
            <w:tcW w:w="2267" w:type="dxa"/>
          </w:tcPr>
          <w:p w14:paraId="2B75B06E" w14:textId="3B92BCF1" w:rsidR="00AA2DC3" w:rsidRPr="001C7A6F" w:rsidRDefault="00AA2DC3" w:rsidP="001900C6">
            <w:pPr>
              <w:rPr>
                <w:rFonts w:ascii="Times New Roman" w:hAnsi="Times New Roman" w:cs="Times New Roman"/>
                <w:color w:val="000000" w:themeColor="text1"/>
                <w:lang w:val="en-US"/>
              </w:rPr>
            </w:pPr>
            <w:r>
              <w:rPr>
                <w:rFonts w:ascii="Times New Roman" w:hAnsi="Times New Roman" w:cs="Times New Roman"/>
                <w:color w:val="000000" w:themeColor="text1"/>
                <w:lang w:val="en-US"/>
              </w:rPr>
              <w:t xml:space="preserve">  -.</w:t>
            </w:r>
            <w:proofErr w:type="gramStart"/>
            <w:r>
              <w:rPr>
                <w:rFonts w:ascii="Times New Roman" w:hAnsi="Times New Roman" w:cs="Times New Roman"/>
                <w:color w:val="000000" w:themeColor="text1"/>
                <w:lang w:val="en-US"/>
              </w:rPr>
              <w:t>03</w:t>
            </w:r>
            <w:r w:rsidRPr="001C7A6F">
              <w:rPr>
                <w:rFonts w:ascii="Times New Roman" w:hAnsi="Times New Roman" w:cs="Times New Roman"/>
                <w:color w:val="000000" w:themeColor="text1"/>
                <w:lang w:val="en-US"/>
              </w:rPr>
              <w:t xml:space="preserve">, </w:t>
            </w:r>
            <w:r>
              <w:rPr>
                <w:rFonts w:ascii="Times New Roman" w:hAnsi="Times New Roman" w:cs="Times New Roman"/>
                <w:color w:val="000000" w:themeColor="text1"/>
                <w:lang w:val="en-US"/>
              </w:rPr>
              <w:t xml:space="preserve"> (</w:t>
            </w:r>
            <w:proofErr w:type="gramEnd"/>
            <w:r w:rsidRPr="00917609">
              <w:rPr>
                <w:rFonts w:ascii="Times New Roman" w:hAnsi="Times New Roman" w:cs="Times New Roman"/>
                <w:color w:val="000000" w:themeColor="text1"/>
                <w:lang w:val="en-US"/>
              </w:rPr>
              <w:t>-.</w:t>
            </w:r>
            <w:r w:rsidR="004977C6">
              <w:rPr>
                <w:rFonts w:ascii="Times New Roman" w:hAnsi="Times New Roman" w:cs="Times New Roman"/>
                <w:color w:val="000000" w:themeColor="text1"/>
                <w:lang w:val="en-US"/>
              </w:rPr>
              <w:t>397</w:t>
            </w:r>
            <w:r>
              <w:rPr>
                <w:rFonts w:ascii="Times New Roman" w:hAnsi="Times New Roman" w:cs="Times New Roman"/>
                <w:color w:val="000000" w:themeColor="text1"/>
                <w:lang w:val="en-US"/>
              </w:rPr>
              <w:t xml:space="preserve">, </w:t>
            </w:r>
            <w:r w:rsidRPr="00917609">
              <w:rPr>
                <w:rFonts w:ascii="Times New Roman" w:hAnsi="Times New Roman" w:cs="Times New Roman"/>
                <w:color w:val="000000" w:themeColor="text1"/>
                <w:lang w:val="en-US"/>
              </w:rPr>
              <w:t>.</w:t>
            </w:r>
            <w:r w:rsidR="004977C6">
              <w:rPr>
                <w:rFonts w:ascii="Times New Roman" w:hAnsi="Times New Roman" w:cs="Times New Roman"/>
                <w:color w:val="000000" w:themeColor="text1"/>
                <w:lang w:val="en-US"/>
              </w:rPr>
              <w:t>339</w:t>
            </w:r>
            <w:r>
              <w:rPr>
                <w:rFonts w:ascii="Times New Roman" w:hAnsi="Times New Roman" w:cs="Times New Roman"/>
                <w:color w:val="000000" w:themeColor="text1"/>
                <w:lang w:val="en-US"/>
              </w:rPr>
              <w:t>)</w:t>
            </w:r>
          </w:p>
        </w:tc>
        <w:tc>
          <w:tcPr>
            <w:tcW w:w="636" w:type="dxa"/>
          </w:tcPr>
          <w:p w14:paraId="5CFE3384" w14:textId="312E1133" w:rsidR="00AA2DC3" w:rsidRPr="001C7A6F" w:rsidRDefault="00AA2DC3" w:rsidP="001900C6">
            <w:pPr>
              <w:rPr>
                <w:rFonts w:ascii="Times New Roman" w:hAnsi="Times New Roman" w:cs="Times New Roman"/>
                <w:color w:val="000000" w:themeColor="text1"/>
                <w:lang w:val="en-US"/>
              </w:rPr>
            </w:pPr>
            <w:r w:rsidRPr="00917609">
              <w:rPr>
                <w:rFonts w:ascii="Times New Roman" w:hAnsi="Times New Roman" w:cs="Times New Roman"/>
                <w:color w:val="000000" w:themeColor="text1"/>
                <w:lang w:val="en-US"/>
              </w:rPr>
              <w:t>.</w:t>
            </w:r>
            <w:r>
              <w:rPr>
                <w:rFonts w:ascii="Times New Roman" w:hAnsi="Times New Roman" w:cs="Times New Roman"/>
                <w:color w:val="000000" w:themeColor="text1"/>
                <w:lang w:val="en-US"/>
              </w:rPr>
              <w:t>886</w:t>
            </w:r>
          </w:p>
        </w:tc>
        <w:tc>
          <w:tcPr>
            <w:tcW w:w="2374" w:type="dxa"/>
          </w:tcPr>
          <w:p w14:paraId="1F0B3AB4" w14:textId="1BCF12A9" w:rsidR="00AA2DC3" w:rsidRPr="00975521" w:rsidRDefault="00AA2DC3" w:rsidP="001900C6">
            <w:pPr>
              <w:rPr>
                <w:rFonts w:ascii="Times New Roman" w:hAnsi="Times New Roman" w:cs="Times New Roman"/>
                <w:color w:val="000000" w:themeColor="text1"/>
                <w:highlight w:val="yellow"/>
                <w:lang w:val="en-US"/>
              </w:rPr>
            </w:pPr>
            <w:r w:rsidRPr="00975521">
              <w:rPr>
                <w:rFonts w:ascii="Times New Roman" w:hAnsi="Times New Roman" w:cs="Times New Roman"/>
                <w:color w:val="000000" w:themeColor="text1"/>
                <w:lang w:val="en-US"/>
              </w:rPr>
              <w:t>-.2</w:t>
            </w:r>
            <w:r>
              <w:rPr>
                <w:rFonts w:ascii="Times New Roman" w:hAnsi="Times New Roman" w:cs="Times New Roman"/>
                <w:color w:val="000000" w:themeColor="text1"/>
                <w:lang w:val="en-US"/>
              </w:rPr>
              <w:t>7</w:t>
            </w:r>
            <w:r w:rsidRPr="00975521">
              <w:rPr>
                <w:rFonts w:ascii="Times New Roman" w:hAnsi="Times New Roman" w:cs="Times New Roman"/>
                <w:color w:val="000000" w:themeColor="text1"/>
                <w:lang w:val="en-US"/>
              </w:rPr>
              <w:t>, (-.</w:t>
            </w:r>
            <w:proofErr w:type="gramStart"/>
            <w:r w:rsidR="004977C6">
              <w:rPr>
                <w:rFonts w:ascii="Times New Roman" w:hAnsi="Times New Roman" w:cs="Times New Roman"/>
                <w:color w:val="000000" w:themeColor="text1"/>
                <w:lang w:val="en-US"/>
              </w:rPr>
              <w:t>630</w:t>
            </w:r>
            <w:r>
              <w:rPr>
                <w:rFonts w:ascii="Times New Roman" w:hAnsi="Times New Roman" w:cs="Times New Roman"/>
                <w:color w:val="000000" w:themeColor="text1"/>
                <w:lang w:val="en-US"/>
              </w:rPr>
              <w:t xml:space="preserve">,  </w:t>
            </w:r>
            <w:r w:rsidRPr="00975521">
              <w:rPr>
                <w:rFonts w:ascii="Times New Roman" w:hAnsi="Times New Roman" w:cs="Times New Roman"/>
                <w:color w:val="000000" w:themeColor="text1"/>
                <w:lang w:val="en-US"/>
              </w:rPr>
              <w:t>.</w:t>
            </w:r>
            <w:proofErr w:type="gramEnd"/>
            <w:r w:rsidR="004977C6">
              <w:rPr>
                <w:rFonts w:ascii="Times New Roman" w:hAnsi="Times New Roman" w:cs="Times New Roman"/>
                <w:color w:val="000000" w:themeColor="text1"/>
                <w:lang w:val="en-US"/>
              </w:rPr>
              <w:t>0</w:t>
            </w:r>
            <w:r>
              <w:rPr>
                <w:rFonts w:ascii="Times New Roman" w:hAnsi="Times New Roman" w:cs="Times New Roman"/>
                <w:color w:val="000000" w:themeColor="text1"/>
                <w:lang w:val="en-US"/>
              </w:rPr>
              <w:t>9</w:t>
            </w:r>
            <w:r w:rsidR="004977C6">
              <w:rPr>
                <w:rFonts w:ascii="Times New Roman" w:hAnsi="Times New Roman" w:cs="Times New Roman"/>
                <w:color w:val="000000" w:themeColor="text1"/>
                <w:lang w:val="en-US"/>
              </w:rPr>
              <w:t>8</w:t>
            </w:r>
            <w:r w:rsidRPr="00975521">
              <w:rPr>
                <w:rFonts w:ascii="Times New Roman" w:hAnsi="Times New Roman" w:cs="Times New Roman"/>
                <w:color w:val="000000" w:themeColor="text1"/>
                <w:lang w:val="en-US"/>
              </w:rPr>
              <w:t>)</w:t>
            </w:r>
          </w:p>
        </w:tc>
        <w:tc>
          <w:tcPr>
            <w:tcW w:w="896" w:type="dxa"/>
          </w:tcPr>
          <w:p w14:paraId="0CD7C683" w14:textId="5657DF01" w:rsidR="00AA2DC3" w:rsidRPr="00975521" w:rsidRDefault="00AA2DC3" w:rsidP="001900C6">
            <w:pPr>
              <w:rPr>
                <w:rFonts w:ascii="Times New Roman" w:hAnsi="Times New Roman" w:cs="Times New Roman"/>
                <w:color w:val="000000" w:themeColor="text1"/>
                <w:highlight w:val="yellow"/>
                <w:lang w:val="en-US"/>
              </w:rPr>
            </w:pPr>
            <w:r w:rsidRPr="00975521">
              <w:rPr>
                <w:rFonts w:ascii="Times New Roman" w:hAnsi="Times New Roman" w:cs="Times New Roman"/>
                <w:color w:val="000000" w:themeColor="text1"/>
                <w:lang w:val="en-US"/>
              </w:rPr>
              <w:t>.1</w:t>
            </w:r>
            <w:r>
              <w:rPr>
                <w:rFonts w:ascii="Times New Roman" w:hAnsi="Times New Roman" w:cs="Times New Roman"/>
                <w:color w:val="000000" w:themeColor="text1"/>
                <w:lang w:val="en-US"/>
              </w:rPr>
              <w:t>86</w:t>
            </w:r>
          </w:p>
        </w:tc>
      </w:tr>
      <w:tr w:rsidR="00AA2DC3" w:rsidRPr="00975521" w14:paraId="2CE35A9F" w14:textId="77777777" w:rsidTr="004977C6">
        <w:trPr>
          <w:gridAfter w:val="9"/>
          <w:wAfter w:w="11915" w:type="dxa"/>
          <w:trHeight w:val="562"/>
        </w:trPr>
        <w:tc>
          <w:tcPr>
            <w:tcW w:w="2114" w:type="dxa"/>
            <w:vMerge/>
            <w:tcBorders>
              <w:left w:val="single" w:sz="4" w:space="0" w:color="auto"/>
            </w:tcBorders>
          </w:tcPr>
          <w:p w14:paraId="60D38006" w14:textId="77777777" w:rsidR="00AA2DC3" w:rsidRPr="00285932" w:rsidRDefault="00AA2DC3" w:rsidP="001900C6">
            <w:pPr>
              <w:rPr>
                <w:rFonts w:ascii="Times New Roman" w:hAnsi="Times New Roman" w:cs="Times New Roman"/>
                <w:b/>
                <w:bCs/>
                <w:color w:val="000000" w:themeColor="text1"/>
                <w:lang w:val="en-US"/>
              </w:rPr>
            </w:pPr>
          </w:p>
        </w:tc>
      </w:tr>
      <w:tr w:rsidR="00AA2DC3" w14:paraId="0F9C9DE8" w14:textId="77777777" w:rsidTr="004977C6">
        <w:trPr>
          <w:trHeight w:val="183"/>
        </w:trPr>
        <w:tc>
          <w:tcPr>
            <w:tcW w:w="2114" w:type="dxa"/>
            <w:vMerge w:val="restart"/>
            <w:tcBorders>
              <w:left w:val="single" w:sz="4" w:space="0" w:color="auto"/>
            </w:tcBorders>
          </w:tcPr>
          <w:p w14:paraId="29184394" w14:textId="77777777" w:rsidR="00AA2DC3" w:rsidRPr="00180F83" w:rsidRDefault="00AA2DC3" w:rsidP="001900C6">
            <w:pPr>
              <w:rPr>
                <w:rFonts w:ascii="Times New Roman" w:hAnsi="Times New Roman" w:cs="Times New Roman"/>
                <w:b/>
                <w:bCs/>
                <w:color w:val="000000" w:themeColor="text1"/>
                <w:lang w:val="en-US"/>
              </w:rPr>
            </w:pPr>
            <w:r w:rsidRPr="00180F83">
              <w:rPr>
                <w:rFonts w:ascii="Times New Roman" w:hAnsi="Times New Roman" w:cs="Times New Roman"/>
                <w:b/>
                <w:bCs/>
                <w:color w:val="000000" w:themeColor="text1"/>
                <w:lang w:val="en-US"/>
              </w:rPr>
              <w:t>SZ-PRS</w:t>
            </w:r>
          </w:p>
          <w:p w14:paraId="22E558FD" w14:textId="77777777" w:rsidR="00AA2DC3" w:rsidRPr="00180F83" w:rsidRDefault="00AA2DC3" w:rsidP="001900C6">
            <w:pPr>
              <w:rPr>
                <w:rFonts w:ascii="Times New Roman" w:hAnsi="Times New Roman" w:cs="Times New Roman"/>
                <w:b/>
                <w:bCs/>
                <w:color w:val="000000" w:themeColor="text1"/>
                <w:lang w:val="en-US"/>
              </w:rPr>
            </w:pPr>
            <w:r w:rsidRPr="00180F83">
              <w:rPr>
                <w:rFonts w:ascii="Times New Roman" w:hAnsi="Times New Roman" w:cs="Times New Roman"/>
                <w:color w:val="000000" w:themeColor="text1"/>
                <w:lang w:val="en-US"/>
              </w:rPr>
              <w:t>Interaction</w:t>
            </w:r>
          </w:p>
        </w:tc>
        <w:tc>
          <w:tcPr>
            <w:tcW w:w="438" w:type="dxa"/>
          </w:tcPr>
          <w:p w14:paraId="53939BAE" w14:textId="77777777" w:rsidR="00AA2DC3" w:rsidRDefault="00AA2DC3" w:rsidP="001900C6">
            <w:pPr>
              <w:rPr>
                <w:rFonts w:ascii="Times New Roman" w:hAnsi="Times New Roman" w:cs="Times New Roman"/>
                <w:b/>
                <w:bCs/>
                <w:color w:val="000000" w:themeColor="text1"/>
                <w:lang w:val="en-US"/>
              </w:rPr>
            </w:pPr>
          </w:p>
          <w:p w14:paraId="60C83DC6" w14:textId="77777777" w:rsidR="00AA2DC3" w:rsidRPr="00180F83" w:rsidRDefault="00AA2DC3" w:rsidP="001900C6">
            <w:pPr>
              <w:rPr>
                <w:rFonts w:ascii="Times New Roman" w:hAnsi="Times New Roman" w:cs="Times New Roman"/>
                <w:b/>
                <w:bCs/>
                <w:color w:val="000000" w:themeColor="text1"/>
                <w:lang w:val="en-US"/>
              </w:rPr>
            </w:pPr>
          </w:p>
        </w:tc>
        <w:tc>
          <w:tcPr>
            <w:tcW w:w="1979" w:type="dxa"/>
          </w:tcPr>
          <w:p w14:paraId="7CF6AD6B" w14:textId="3C5BB1EE" w:rsidR="00AA2DC3" w:rsidRPr="000618A4" w:rsidRDefault="00AA2DC3" w:rsidP="001900C6">
            <w:pPr>
              <w:rPr>
                <w:rFonts w:ascii="Times New Roman" w:hAnsi="Times New Roman" w:cs="Times New Roman"/>
                <w:b/>
                <w:bCs/>
                <w:color w:val="000000" w:themeColor="text1"/>
                <w:lang w:val="en-US"/>
              </w:rPr>
            </w:pPr>
            <w:r w:rsidRPr="000618A4">
              <w:rPr>
                <w:rFonts w:ascii="Times New Roman" w:hAnsi="Times New Roman" w:cs="Times New Roman"/>
                <w:b/>
                <w:bCs/>
                <w:color w:val="000000" w:themeColor="text1"/>
                <w:lang w:val="en-US"/>
              </w:rPr>
              <w:t>-.3</w:t>
            </w:r>
            <w:r>
              <w:rPr>
                <w:rFonts w:ascii="Times New Roman" w:hAnsi="Times New Roman" w:cs="Times New Roman"/>
                <w:b/>
                <w:bCs/>
                <w:color w:val="000000" w:themeColor="text1"/>
                <w:lang w:val="en-US"/>
              </w:rPr>
              <w:t>0</w:t>
            </w:r>
            <w:r w:rsidRPr="000618A4">
              <w:rPr>
                <w:rFonts w:ascii="Times New Roman" w:hAnsi="Times New Roman" w:cs="Times New Roman"/>
                <w:b/>
                <w:bCs/>
                <w:color w:val="000000" w:themeColor="text1"/>
                <w:lang w:val="en-US"/>
              </w:rPr>
              <w:t xml:space="preserve"> (-.6</w:t>
            </w:r>
            <w:r w:rsidR="00ED288D">
              <w:rPr>
                <w:rFonts w:ascii="Times New Roman" w:hAnsi="Times New Roman" w:cs="Times New Roman"/>
                <w:b/>
                <w:bCs/>
                <w:color w:val="000000" w:themeColor="text1"/>
                <w:lang w:val="en-US"/>
              </w:rPr>
              <w:t>41</w:t>
            </w:r>
            <w:r w:rsidRPr="000618A4">
              <w:rPr>
                <w:rFonts w:ascii="Times New Roman" w:hAnsi="Times New Roman" w:cs="Times New Roman"/>
                <w:b/>
                <w:bCs/>
                <w:color w:val="000000" w:themeColor="text1"/>
                <w:lang w:val="en-US"/>
              </w:rPr>
              <w:t>, .0</w:t>
            </w:r>
            <w:r w:rsidR="00ED288D">
              <w:rPr>
                <w:rFonts w:ascii="Times New Roman" w:hAnsi="Times New Roman" w:cs="Times New Roman"/>
                <w:b/>
                <w:bCs/>
                <w:color w:val="000000" w:themeColor="text1"/>
                <w:lang w:val="en-US"/>
              </w:rPr>
              <w:t>40</w:t>
            </w:r>
            <w:r w:rsidRPr="000618A4">
              <w:rPr>
                <w:rFonts w:ascii="Times New Roman" w:hAnsi="Times New Roman" w:cs="Times New Roman"/>
                <w:b/>
                <w:bCs/>
                <w:color w:val="000000" w:themeColor="text1"/>
                <w:lang w:val="en-US"/>
              </w:rPr>
              <w:t>)</w:t>
            </w:r>
          </w:p>
        </w:tc>
        <w:tc>
          <w:tcPr>
            <w:tcW w:w="636" w:type="dxa"/>
          </w:tcPr>
          <w:p w14:paraId="1E67CF92" w14:textId="0945AA6E" w:rsidR="00AA2DC3" w:rsidRPr="000618A4" w:rsidRDefault="00AA2DC3" w:rsidP="001900C6">
            <w:pPr>
              <w:rPr>
                <w:rFonts w:ascii="Times New Roman" w:hAnsi="Times New Roman" w:cs="Times New Roman"/>
                <w:b/>
                <w:bCs/>
                <w:color w:val="000000" w:themeColor="text1"/>
                <w:lang w:val="en-US"/>
              </w:rPr>
            </w:pPr>
            <w:r w:rsidRPr="000618A4">
              <w:rPr>
                <w:rFonts w:ascii="Times New Roman" w:hAnsi="Times New Roman" w:cs="Times New Roman"/>
                <w:b/>
                <w:bCs/>
                <w:color w:val="000000" w:themeColor="text1"/>
                <w:lang w:val="en-US"/>
              </w:rPr>
              <w:t>.</w:t>
            </w:r>
            <w:r w:rsidR="00ED288D">
              <w:rPr>
                <w:rFonts w:ascii="Times New Roman" w:hAnsi="Times New Roman" w:cs="Times New Roman"/>
                <w:b/>
                <w:bCs/>
                <w:color w:val="000000" w:themeColor="text1"/>
                <w:lang w:val="en-US"/>
              </w:rPr>
              <w:t>084</w:t>
            </w:r>
          </w:p>
        </w:tc>
        <w:tc>
          <w:tcPr>
            <w:tcW w:w="2053" w:type="dxa"/>
          </w:tcPr>
          <w:p w14:paraId="0F92C485" w14:textId="1F280205" w:rsidR="00AA2DC3" w:rsidRPr="00917609" w:rsidRDefault="00AA2DC3" w:rsidP="001900C6">
            <w:pPr>
              <w:rPr>
                <w:rFonts w:ascii="Times New Roman" w:hAnsi="Times New Roman" w:cs="Times New Roman"/>
                <w:color w:val="000000" w:themeColor="text1"/>
                <w:lang w:val="en-US"/>
              </w:rPr>
            </w:pPr>
            <w:r w:rsidRPr="00917609">
              <w:rPr>
                <w:rFonts w:ascii="Times New Roman" w:hAnsi="Times New Roman" w:cs="Times New Roman"/>
                <w:color w:val="000000" w:themeColor="text1"/>
                <w:lang w:val="en-US"/>
              </w:rPr>
              <w:t>-.</w:t>
            </w:r>
            <w:r>
              <w:rPr>
                <w:rFonts w:ascii="Times New Roman" w:hAnsi="Times New Roman" w:cs="Times New Roman"/>
                <w:color w:val="000000" w:themeColor="text1"/>
                <w:lang w:val="en-US"/>
              </w:rPr>
              <w:t>30</w:t>
            </w:r>
            <w:r w:rsidRPr="00917609">
              <w:rPr>
                <w:rFonts w:ascii="Times New Roman" w:hAnsi="Times New Roman" w:cs="Times New Roman"/>
                <w:color w:val="000000" w:themeColor="text1"/>
                <w:lang w:val="en-US"/>
              </w:rPr>
              <w:t>,</w:t>
            </w:r>
            <w:r>
              <w:rPr>
                <w:rFonts w:ascii="Times New Roman" w:hAnsi="Times New Roman" w:cs="Times New Roman"/>
                <w:color w:val="000000" w:themeColor="text1"/>
                <w:lang w:val="en-US"/>
              </w:rPr>
              <w:t xml:space="preserve"> </w:t>
            </w:r>
            <w:r w:rsidRPr="00917609">
              <w:rPr>
                <w:rFonts w:ascii="Times New Roman" w:hAnsi="Times New Roman" w:cs="Times New Roman"/>
                <w:color w:val="000000" w:themeColor="text1"/>
                <w:lang w:val="en-US"/>
              </w:rPr>
              <w:t>(-.</w:t>
            </w:r>
            <w:r w:rsidR="004977C6">
              <w:rPr>
                <w:rFonts w:ascii="Times New Roman" w:hAnsi="Times New Roman" w:cs="Times New Roman"/>
                <w:color w:val="000000" w:themeColor="text1"/>
                <w:lang w:val="en-US"/>
              </w:rPr>
              <w:t>659</w:t>
            </w:r>
            <w:r>
              <w:rPr>
                <w:rFonts w:ascii="Times New Roman" w:hAnsi="Times New Roman" w:cs="Times New Roman"/>
                <w:color w:val="000000" w:themeColor="text1"/>
                <w:lang w:val="en-US"/>
              </w:rPr>
              <w:t xml:space="preserve">, </w:t>
            </w:r>
            <w:r w:rsidRPr="00917609">
              <w:rPr>
                <w:rFonts w:ascii="Times New Roman" w:hAnsi="Times New Roman" w:cs="Times New Roman"/>
                <w:color w:val="000000" w:themeColor="text1"/>
                <w:lang w:val="en-US"/>
              </w:rPr>
              <w:t>.0</w:t>
            </w:r>
            <w:r w:rsidR="004977C6">
              <w:rPr>
                <w:rFonts w:ascii="Times New Roman" w:hAnsi="Times New Roman" w:cs="Times New Roman"/>
                <w:color w:val="000000" w:themeColor="text1"/>
                <w:lang w:val="en-US"/>
              </w:rPr>
              <w:t>51</w:t>
            </w:r>
            <w:r w:rsidRPr="00917609">
              <w:rPr>
                <w:rFonts w:ascii="Times New Roman" w:hAnsi="Times New Roman" w:cs="Times New Roman"/>
                <w:color w:val="000000" w:themeColor="text1"/>
                <w:lang w:val="en-US"/>
              </w:rPr>
              <w:t>)</w:t>
            </w:r>
          </w:p>
        </w:tc>
        <w:tc>
          <w:tcPr>
            <w:tcW w:w="636" w:type="dxa"/>
          </w:tcPr>
          <w:p w14:paraId="0C89E9CD" w14:textId="041C0484" w:rsidR="00AA2DC3" w:rsidRPr="00917609" w:rsidRDefault="00AA2DC3" w:rsidP="001900C6">
            <w:pPr>
              <w:rPr>
                <w:rFonts w:ascii="Times New Roman" w:hAnsi="Times New Roman" w:cs="Times New Roman"/>
                <w:color w:val="000000" w:themeColor="text1"/>
                <w:lang w:val="en-US"/>
              </w:rPr>
            </w:pPr>
            <w:r w:rsidRPr="00917609">
              <w:rPr>
                <w:rFonts w:ascii="Times New Roman" w:hAnsi="Times New Roman" w:cs="Times New Roman"/>
                <w:color w:val="000000" w:themeColor="text1"/>
                <w:lang w:val="en-US"/>
              </w:rPr>
              <w:t>.</w:t>
            </w:r>
            <w:r>
              <w:rPr>
                <w:rFonts w:ascii="Times New Roman" w:hAnsi="Times New Roman" w:cs="Times New Roman"/>
                <w:color w:val="000000" w:themeColor="text1"/>
                <w:lang w:val="en-US"/>
              </w:rPr>
              <w:t>122</w:t>
            </w:r>
          </w:p>
        </w:tc>
        <w:tc>
          <w:tcPr>
            <w:tcW w:w="2267" w:type="dxa"/>
          </w:tcPr>
          <w:p w14:paraId="21DB1BE4" w14:textId="197543EC" w:rsidR="00AA2DC3" w:rsidRPr="00917609" w:rsidRDefault="00AA2DC3" w:rsidP="001900C6">
            <w:pPr>
              <w:rPr>
                <w:rFonts w:ascii="Times New Roman" w:hAnsi="Times New Roman" w:cs="Times New Roman"/>
                <w:color w:val="000000" w:themeColor="text1"/>
                <w:highlight w:val="yellow"/>
                <w:lang w:val="en-US"/>
              </w:rPr>
            </w:pPr>
            <w:r>
              <w:rPr>
                <w:rFonts w:ascii="Times New Roman" w:hAnsi="Times New Roman" w:cs="Times New Roman"/>
                <w:color w:val="000000" w:themeColor="text1"/>
                <w:lang w:val="en-US"/>
              </w:rPr>
              <w:t>-</w:t>
            </w:r>
            <w:r w:rsidRPr="00917609">
              <w:rPr>
                <w:rFonts w:ascii="Times New Roman" w:hAnsi="Times New Roman" w:cs="Times New Roman"/>
                <w:color w:val="000000" w:themeColor="text1"/>
                <w:lang w:val="en-US"/>
              </w:rPr>
              <w:t>.</w:t>
            </w:r>
            <w:r>
              <w:rPr>
                <w:rFonts w:ascii="Times New Roman" w:hAnsi="Times New Roman" w:cs="Times New Roman"/>
                <w:color w:val="000000" w:themeColor="text1"/>
                <w:lang w:val="en-US"/>
              </w:rPr>
              <w:t>14</w:t>
            </w:r>
            <w:r w:rsidRPr="00917609">
              <w:rPr>
                <w:rFonts w:ascii="Times New Roman" w:hAnsi="Times New Roman" w:cs="Times New Roman"/>
                <w:color w:val="000000" w:themeColor="text1"/>
                <w:lang w:val="en-US"/>
              </w:rPr>
              <w:t>, (-.</w:t>
            </w:r>
            <w:proofErr w:type="gramStart"/>
            <w:r>
              <w:rPr>
                <w:rFonts w:ascii="Times New Roman" w:hAnsi="Times New Roman" w:cs="Times New Roman"/>
                <w:color w:val="000000" w:themeColor="text1"/>
                <w:lang w:val="en-US"/>
              </w:rPr>
              <w:t>4</w:t>
            </w:r>
            <w:r w:rsidR="004977C6">
              <w:rPr>
                <w:rFonts w:ascii="Times New Roman" w:hAnsi="Times New Roman" w:cs="Times New Roman"/>
                <w:color w:val="000000" w:themeColor="text1"/>
                <w:lang w:val="en-US"/>
              </w:rPr>
              <w:t>75</w:t>
            </w:r>
            <w:r>
              <w:rPr>
                <w:rFonts w:ascii="Times New Roman" w:hAnsi="Times New Roman" w:cs="Times New Roman"/>
                <w:color w:val="000000" w:themeColor="text1"/>
                <w:lang w:val="en-US"/>
              </w:rPr>
              <w:t xml:space="preserve">,  </w:t>
            </w:r>
            <w:r w:rsidRPr="00917609">
              <w:rPr>
                <w:rFonts w:ascii="Times New Roman" w:hAnsi="Times New Roman" w:cs="Times New Roman"/>
                <w:color w:val="000000" w:themeColor="text1"/>
                <w:lang w:val="en-US"/>
              </w:rPr>
              <w:t>.</w:t>
            </w:r>
            <w:proofErr w:type="gramEnd"/>
            <w:r w:rsidR="004977C6">
              <w:rPr>
                <w:rFonts w:ascii="Times New Roman" w:hAnsi="Times New Roman" w:cs="Times New Roman"/>
                <w:color w:val="000000" w:themeColor="text1"/>
                <w:lang w:val="en-US"/>
              </w:rPr>
              <w:t>201</w:t>
            </w:r>
            <w:r w:rsidRPr="00917609">
              <w:rPr>
                <w:rFonts w:ascii="Times New Roman" w:hAnsi="Times New Roman" w:cs="Times New Roman"/>
                <w:color w:val="000000" w:themeColor="text1"/>
                <w:lang w:val="en-US"/>
              </w:rPr>
              <w:t>)</w:t>
            </w:r>
          </w:p>
        </w:tc>
        <w:tc>
          <w:tcPr>
            <w:tcW w:w="636" w:type="dxa"/>
          </w:tcPr>
          <w:p w14:paraId="6DC9B911" w14:textId="5A92AF9B" w:rsidR="00AA2DC3" w:rsidRPr="00917609" w:rsidRDefault="00AA2DC3" w:rsidP="001900C6">
            <w:pPr>
              <w:rPr>
                <w:rFonts w:ascii="Times New Roman" w:hAnsi="Times New Roman" w:cs="Times New Roman"/>
                <w:color w:val="000000" w:themeColor="text1"/>
                <w:highlight w:val="yellow"/>
                <w:lang w:val="en-US"/>
              </w:rPr>
            </w:pPr>
            <w:r w:rsidRPr="00917609">
              <w:rPr>
                <w:rFonts w:ascii="Times New Roman" w:hAnsi="Times New Roman" w:cs="Times New Roman"/>
                <w:color w:val="000000" w:themeColor="text1"/>
                <w:lang w:val="en-US"/>
              </w:rPr>
              <w:t>.</w:t>
            </w:r>
            <w:r>
              <w:rPr>
                <w:rFonts w:ascii="Times New Roman" w:hAnsi="Times New Roman" w:cs="Times New Roman"/>
                <w:color w:val="000000" w:themeColor="text1"/>
                <w:lang w:val="en-US"/>
              </w:rPr>
              <w:t>462</w:t>
            </w:r>
          </w:p>
        </w:tc>
        <w:tc>
          <w:tcPr>
            <w:tcW w:w="2374" w:type="dxa"/>
          </w:tcPr>
          <w:p w14:paraId="6ECDA6B3" w14:textId="715E6252" w:rsidR="00AA2DC3" w:rsidRPr="00975521" w:rsidRDefault="00AA2DC3" w:rsidP="001900C6">
            <w:pPr>
              <w:rPr>
                <w:rFonts w:ascii="Times New Roman" w:hAnsi="Times New Roman" w:cs="Times New Roman"/>
                <w:color w:val="000000" w:themeColor="text1"/>
                <w:highlight w:val="yellow"/>
                <w:lang w:val="en-US"/>
              </w:rPr>
            </w:pPr>
            <w:r w:rsidRPr="00975521">
              <w:rPr>
                <w:rFonts w:ascii="Times New Roman" w:hAnsi="Times New Roman" w:cs="Times New Roman"/>
                <w:color w:val="000000" w:themeColor="text1"/>
                <w:lang w:val="en-US"/>
              </w:rPr>
              <w:t>-0.</w:t>
            </w:r>
            <w:r>
              <w:rPr>
                <w:rFonts w:ascii="Times New Roman" w:hAnsi="Times New Roman" w:cs="Times New Roman"/>
                <w:color w:val="000000" w:themeColor="text1"/>
                <w:lang w:val="en-US"/>
              </w:rPr>
              <w:t>20</w:t>
            </w:r>
            <w:r w:rsidRPr="00975521">
              <w:rPr>
                <w:rFonts w:ascii="Times New Roman" w:hAnsi="Times New Roman" w:cs="Times New Roman"/>
                <w:color w:val="000000" w:themeColor="text1"/>
                <w:lang w:val="en-US"/>
              </w:rPr>
              <w:t xml:space="preserve"> (-.</w:t>
            </w:r>
            <w:proofErr w:type="gramStart"/>
            <w:r w:rsidR="004977C6">
              <w:rPr>
                <w:rFonts w:ascii="Times New Roman" w:hAnsi="Times New Roman" w:cs="Times New Roman"/>
                <w:color w:val="000000" w:themeColor="text1"/>
                <w:lang w:val="en-US"/>
              </w:rPr>
              <w:t>533</w:t>
            </w:r>
            <w:r>
              <w:rPr>
                <w:rFonts w:ascii="Times New Roman" w:hAnsi="Times New Roman" w:cs="Times New Roman"/>
                <w:color w:val="000000" w:themeColor="text1"/>
                <w:lang w:val="en-US"/>
              </w:rPr>
              <w:t xml:space="preserve">,  </w:t>
            </w:r>
            <w:r w:rsidRPr="00975521">
              <w:rPr>
                <w:rFonts w:ascii="Times New Roman" w:hAnsi="Times New Roman" w:cs="Times New Roman"/>
                <w:color w:val="000000" w:themeColor="text1"/>
                <w:lang w:val="en-US"/>
              </w:rPr>
              <w:t>.</w:t>
            </w:r>
            <w:proofErr w:type="gramEnd"/>
            <w:r>
              <w:rPr>
                <w:rFonts w:ascii="Times New Roman" w:hAnsi="Times New Roman" w:cs="Times New Roman"/>
                <w:color w:val="000000" w:themeColor="text1"/>
                <w:lang w:val="en-US"/>
              </w:rPr>
              <w:t>1</w:t>
            </w:r>
            <w:r w:rsidR="004977C6">
              <w:rPr>
                <w:rFonts w:ascii="Times New Roman" w:hAnsi="Times New Roman" w:cs="Times New Roman"/>
                <w:color w:val="000000" w:themeColor="text1"/>
                <w:lang w:val="en-US"/>
              </w:rPr>
              <w:t>37</w:t>
            </w:r>
            <w:r w:rsidRPr="00975521">
              <w:rPr>
                <w:rFonts w:ascii="Times New Roman" w:hAnsi="Times New Roman" w:cs="Times New Roman"/>
                <w:color w:val="000000" w:themeColor="text1"/>
                <w:lang w:val="en-US"/>
              </w:rPr>
              <w:t>)</w:t>
            </w:r>
          </w:p>
        </w:tc>
        <w:tc>
          <w:tcPr>
            <w:tcW w:w="896" w:type="dxa"/>
          </w:tcPr>
          <w:p w14:paraId="62812606" w14:textId="1BFF9FD8" w:rsidR="00AA2DC3" w:rsidRPr="00975521" w:rsidRDefault="00AA2DC3" w:rsidP="001900C6">
            <w:pPr>
              <w:rPr>
                <w:rFonts w:ascii="Times New Roman" w:hAnsi="Times New Roman" w:cs="Times New Roman"/>
                <w:color w:val="000000" w:themeColor="text1"/>
                <w:highlight w:val="yellow"/>
                <w:lang w:val="en-US"/>
              </w:rPr>
            </w:pPr>
            <w:r w:rsidRPr="00975521">
              <w:rPr>
                <w:rFonts w:ascii="Times New Roman" w:hAnsi="Times New Roman" w:cs="Times New Roman"/>
                <w:color w:val="000000" w:themeColor="text1"/>
                <w:lang w:val="en-US"/>
              </w:rPr>
              <w:t>.</w:t>
            </w:r>
            <w:r>
              <w:rPr>
                <w:rFonts w:ascii="Times New Roman" w:hAnsi="Times New Roman" w:cs="Times New Roman"/>
                <w:color w:val="000000" w:themeColor="text1"/>
                <w:lang w:val="en-US"/>
              </w:rPr>
              <w:t>285</w:t>
            </w:r>
          </w:p>
        </w:tc>
      </w:tr>
      <w:tr w:rsidR="00AA2DC3" w14:paraId="788154AE" w14:textId="77777777" w:rsidTr="004977C6">
        <w:trPr>
          <w:trHeight w:val="81"/>
        </w:trPr>
        <w:tc>
          <w:tcPr>
            <w:tcW w:w="2114" w:type="dxa"/>
            <w:vMerge/>
            <w:tcBorders>
              <w:left w:val="single" w:sz="4" w:space="0" w:color="auto"/>
              <w:bottom w:val="single" w:sz="4" w:space="0" w:color="auto"/>
            </w:tcBorders>
          </w:tcPr>
          <w:p w14:paraId="06628C13" w14:textId="77777777" w:rsidR="00AA2DC3" w:rsidRPr="00180F83" w:rsidRDefault="00AA2DC3" w:rsidP="001900C6">
            <w:pPr>
              <w:rPr>
                <w:rFonts w:ascii="Times New Roman" w:hAnsi="Times New Roman" w:cs="Times New Roman"/>
                <w:b/>
                <w:bCs/>
                <w:color w:val="000000" w:themeColor="text1"/>
                <w:lang w:val="en-US"/>
              </w:rPr>
            </w:pPr>
          </w:p>
        </w:tc>
        <w:tc>
          <w:tcPr>
            <w:tcW w:w="11915" w:type="dxa"/>
            <w:gridSpan w:val="9"/>
            <w:tcBorders>
              <w:bottom w:val="single" w:sz="4" w:space="0" w:color="auto"/>
            </w:tcBorders>
          </w:tcPr>
          <w:p w14:paraId="0DA470A0" w14:textId="77777777" w:rsidR="00AA2DC3" w:rsidRPr="009355AD" w:rsidRDefault="00AA2DC3" w:rsidP="001900C6">
            <w:pPr>
              <w:rPr>
                <w:rFonts w:ascii="Times New Roman" w:hAnsi="Times New Roman" w:cs="Times New Roman"/>
                <w:color w:val="000000" w:themeColor="text1"/>
                <w:highlight w:val="yellow"/>
                <w:lang w:val="en-US"/>
              </w:rPr>
            </w:pPr>
          </w:p>
        </w:tc>
      </w:tr>
    </w:tbl>
    <w:p w14:paraId="417BDF04" w14:textId="77777777" w:rsidR="00E0010A" w:rsidRDefault="00E0010A" w:rsidP="00E0010A">
      <w:pPr>
        <w:spacing w:line="480" w:lineRule="auto"/>
        <w:rPr>
          <w:rFonts w:ascii="Arial" w:hAnsi="Arial" w:cs="Arial"/>
          <w:b/>
          <w:bCs/>
          <w:color w:val="010205"/>
        </w:rPr>
      </w:pPr>
    </w:p>
    <w:p w14:paraId="5D4E385F" w14:textId="77777777" w:rsidR="004F4483" w:rsidRDefault="004F4483" w:rsidP="00E0010A">
      <w:pPr>
        <w:spacing w:line="480" w:lineRule="auto"/>
        <w:rPr>
          <w:rFonts w:ascii="Arial" w:hAnsi="Arial" w:cs="Arial"/>
          <w:b/>
          <w:bCs/>
          <w:color w:val="010205"/>
        </w:rPr>
        <w:sectPr w:rsidR="004F4483" w:rsidSect="00AB6AEA">
          <w:pgSz w:w="16840" w:h="11900" w:orient="landscape"/>
          <w:pgMar w:top="1440" w:right="1440" w:bottom="1440" w:left="1440" w:header="708" w:footer="708" w:gutter="0"/>
          <w:cols w:space="708"/>
          <w:docGrid w:linePitch="360"/>
        </w:sectPr>
      </w:pPr>
    </w:p>
    <w:p w14:paraId="36992B89" w14:textId="11DAF9F1" w:rsidR="00E0010A" w:rsidRPr="004977C6" w:rsidRDefault="00E0010A" w:rsidP="004977C6">
      <w:pPr>
        <w:rPr>
          <w:rFonts w:ascii="Arial" w:hAnsi="Arial" w:cs="Arial"/>
          <w:b/>
          <w:bCs/>
        </w:rPr>
      </w:pPr>
      <w:r w:rsidRPr="004977C6">
        <w:rPr>
          <w:rFonts w:ascii="Arial" w:hAnsi="Arial" w:cs="Arial"/>
          <w:b/>
          <w:bCs/>
        </w:rPr>
        <w:lastRenderedPageBreak/>
        <w:t>References</w:t>
      </w:r>
    </w:p>
    <w:p w14:paraId="0A724460" w14:textId="77777777" w:rsidR="00E0010A" w:rsidRDefault="00E0010A" w:rsidP="00E0010A">
      <w:pPr>
        <w:pStyle w:val="EndNoteBibliography"/>
        <w:ind w:left="720" w:hanging="720"/>
      </w:pPr>
    </w:p>
    <w:p w14:paraId="66766F83" w14:textId="77777777" w:rsidR="00D30E11" w:rsidRPr="00D30E11" w:rsidRDefault="0039288F" w:rsidP="00D30E11">
      <w:pPr>
        <w:pStyle w:val="EndNoteBibliography"/>
        <w:ind w:left="720" w:hanging="720"/>
        <w:rPr>
          <w:noProof/>
        </w:rPr>
      </w:pPr>
      <w:r>
        <w:fldChar w:fldCharType="begin"/>
      </w:r>
      <w:r>
        <w:instrText xml:space="preserve"> ADDIN EN.REFLIST </w:instrText>
      </w:r>
      <w:r>
        <w:fldChar w:fldCharType="separate"/>
      </w:r>
      <w:r w:rsidR="00D30E11" w:rsidRPr="00D30E11">
        <w:rPr>
          <w:noProof/>
        </w:rPr>
        <w:t>1.</w:t>
      </w:r>
      <w:r w:rsidR="00D30E11" w:rsidRPr="00D30E11">
        <w:rPr>
          <w:noProof/>
        </w:rPr>
        <w:tab/>
        <w:t xml:space="preserve">Williams J, Farmer A, Ackenheil M, Kaufmann C, McGuffin P, Group ORR. A multicentre inter-rater reliability study using the OPCRIT computerized diagnostic system. </w:t>
      </w:r>
      <w:r w:rsidR="00D30E11" w:rsidRPr="00D30E11">
        <w:rPr>
          <w:i/>
          <w:noProof/>
        </w:rPr>
        <w:t>Psychological medicine</w:t>
      </w:r>
      <w:r w:rsidR="00D30E11" w:rsidRPr="00D30E11">
        <w:rPr>
          <w:noProof/>
        </w:rPr>
        <w:t xml:space="preserve"> 1996; </w:t>
      </w:r>
      <w:r w:rsidR="00D30E11" w:rsidRPr="00D30E11">
        <w:rPr>
          <w:b/>
          <w:noProof/>
        </w:rPr>
        <w:t>26</w:t>
      </w:r>
      <w:r w:rsidR="00D30E11" w:rsidRPr="00D30E11">
        <w:rPr>
          <w:noProof/>
        </w:rPr>
        <w:t>(4)</w:t>
      </w:r>
      <w:r w:rsidR="00D30E11" w:rsidRPr="00D30E11">
        <w:rPr>
          <w:b/>
          <w:noProof/>
        </w:rPr>
        <w:t xml:space="preserve">: </w:t>
      </w:r>
      <w:r w:rsidR="00D30E11" w:rsidRPr="00D30E11">
        <w:rPr>
          <w:noProof/>
        </w:rPr>
        <w:t>775-783.</w:t>
      </w:r>
    </w:p>
    <w:p w14:paraId="7F779CF6" w14:textId="77777777" w:rsidR="00D30E11" w:rsidRPr="00D30E11" w:rsidRDefault="00D30E11" w:rsidP="00D30E11">
      <w:pPr>
        <w:pStyle w:val="EndNoteBibliography"/>
        <w:rPr>
          <w:noProof/>
        </w:rPr>
      </w:pPr>
    </w:p>
    <w:p w14:paraId="5146A3D5" w14:textId="77777777" w:rsidR="00D30E11" w:rsidRPr="00D30E11" w:rsidRDefault="00D30E11" w:rsidP="00D30E11">
      <w:pPr>
        <w:pStyle w:val="EndNoteBibliography"/>
        <w:ind w:left="720" w:hanging="720"/>
        <w:rPr>
          <w:noProof/>
        </w:rPr>
      </w:pPr>
      <w:r w:rsidRPr="00D30E11">
        <w:rPr>
          <w:noProof/>
        </w:rPr>
        <w:t>2.</w:t>
      </w:r>
      <w:r w:rsidRPr="00D30E11">
        <w:rPr>
          <w:noProof/>
        </w:rPr>
        <w:tab/>
        <w:t xml:space="preserve">McGuffin P, Farmer A, Harvey I. A polydiagnostic application of operational criteria in studies of psychotic illness: development and reliability of the OPCRIT system. </w:t>
      </w:r>
      <w:r w:rsidRPr="00D30E11">
        <w:rPr>
          <w:i/>
          <w:noProof/>
        </w:rPr>
        <w:t>Archives of general psychiatry</w:t>
      </w:r>
      <w:r w:rsidRPr="00D30E11">
        <w:rPr>
          <w:noProof/>
        </w:rPr>
        <w:t xml:space="preserve"> 1991; </w:t>
      </w:r>
      <w:r w:rsidRPr="00D30E11">
        <w:rPr>
          <w:b/>
          <w:noProof/>
        </w:rPr>
        <w:t>48</w:t>
      </w:r>
      <w:r w:rsidRPr="00D30E11">
        <w:rPr>
          <w:noProof/>
        </w:rPr>
        <w:t>(8)</w:t>
      </w:r>
      <w:r w:rsidRPr="00D30E11">
        <w:rPr>
          <w:b/>
          <w:noProof/>
        </w:rPr>
        <w:t xml:space="preserve">: </w:t>
      </w:r>
      <w:r w:rsidRPr="00D30E11">
        <w:rPr>
          <w:noProof/>
        </w:rPr>
        <w:t>764-770.</w:t>
      </w:r>
    </w:p>
    <w:p w14:paraId="33A2FF2C" w14:textId="77777777" w:rsidR="00D30E11" w:rsidRPr="00D30E11" w:rsidRDefault="00D30E11" w:rsidP="00D30E11">
      <w:pPr>
        <w:pStyle w:val="EndNoteBibliography"/>
        <w:rPr>
          <w:noProof/>
        </w:rPr>
      </w:pPr>
    </w:p>
    <w:p w14:paraId="50264289" w14:textId="77777777" w:rsidR="00D30E11" w:rsidRPr="00D30E11" w:rsidRDefault="00D30E11" w:rsidP="00D30E11">
      <w:pPr>
        <w:pStyle w:val="EndNoteBibliography"/>
        <w:ind w:left="720" w:hanging="720"/>
        <w:rPr>
          <w:noProof/>
        </w:rPr>
      </w:pPr>
      <w:r w:rsidRPr="00D30E11">
        <w:rPr>
          <w:noProof/>
        </w:rPr>
        <w:t>3.</w:t>
      </w:r>
      <w:r w:rsidRPr="00D30E11">
        <w:rPr>
          <w:noProof/>
        </w:rPr>
        <w:tab/>
        <w:t>Berendsen S, Kapitein P, Schirmbeck F, van Tricht MJ, McGuire P, Morgan C</w:t>
      </w:r>
      <w:r w:rsidRPr="00D30E11">
        <w:rPr>
          <w:i/>
          <w:noProof/>
        </w:rPr>
        <w:t xml:space="preserve"> et al.</w:t>
      </w:r>
      <w:r w:rsidRPr="00D30E11">
        <w:rPr>
          <w:noProof/>
        </w:rPr>
        <w:t xml:space="preserve"> Pre-training inter-rater reliability of clinical instruments in an international psychosis research project. </w:t>
      </w:r>
      <w:r w:rsidRPr="00D30E11">
        <w:rPr>
          <w:i/>
          <w:noProof/>
        </w:rPr>
        <w:t>Schizophrenia research</w:t>
      </w:r>
      <w:r w:rsidRPr="00D30E11">
        <w:rPr>
          <w:noProof/>
        </w:rPr>
        <w:t xml:space="preserve"> 2021; </w:t>
      </w:r>
      <w:r w:rsidRPr="00D30E11">
        <w:rPr>
          <w:b/>
          <w:noProof/>
        </w:rPr>
        <w:t xml:space="preserve">230: </w:t>
      </w:r>
      <w:r w:rsidRPr="00D30E11">
        <w:rPr>
          <w:noProof/>
        </w:rPr>
        <w:t>104-107.</w:t>
      </w:r>
    </w:p>
    <w:p w14:paraId="546B8CFB" w14:textId="77777777" w:rsidR="00D30E11" w:rsidRPr="00D30E11" w:rsidRDefault="00D30E11" w:rsidP="00D30E11">
      <w:pPr>
        <w:pStyle w:val="EndNoteBibliography"/>
        <w:rPr>
          <w:noProof/>
        </w:rPr>
      </w:pPr>
    </w:p>
    <w:p w14:paraId="29B225D9" w14:textId="77777777" w:rsidR="00D30E11" w:rsidRPr="00D30E11" w:rsidRDefault="00D30E11" w:rsidP="00D30E11">
      <w:pPr>
        <w:pStyle w:val="EndNoteBibliography"/>
        <w:ind w:left="720" w:hanging="720"/>
        <w:rPr>
          <w:noProof/>
        </w:rPr>
      </w:pPr>
      <w:r w:rsidRPr="00D30E11">
        <w:rPr>
          <w:noProof/>
        </w:rPr>
        <w:t>4.</w:t>
      </w:r>
      <w:r w:rsidRPr="00D30E11">
        <w:rPr>
          <w:noProof/>
        </w:rPr>
        <w:tab/>
        <w:t>Gayer-Anderson C, Jongsma HE, Di Forti M, Quattrone D, Velthorst E, De Haan L</w:t>
      </w:r>
      <w:r w:rsidRPr="00D30E11">
        <w:rPr>
          <w:i/>
          <w:noProof/>
        </w:rPr>
        <w:t xml:space="preserve"> et al.</w:t>
      </w:r>
      <w:r w:rsidRPr="00D30E11">
        <w:rPr>
          <w:noProof/>
        </w:rPr>
        <w:t xml:space="preserve"> The European network of national schizophrenia networks studying gene–environment interactions (EU-GEI): Incidence and first-episode case–control programme. </w:t>
      </w:r>
      <w:r w:rsidRPr="00D30E11">
        <w:rPr>
          <w:i/>
          <w:noProof/>
        </w:rPr>
        <w:t>Social psychiatry and psychiatric epidemiology</w:t>
      </w:r>
      <w:r w:rsidRPr="00D30E11">
        <w:rPr>
          <w:noProof/>
        </w:rPr>
        <w:t xml:space="preserve"> 2020; </w:t>
      </w:r>
      <w:r w:rsidRPr="00D30E11">
        <w:rPr>
          <w:b/>
          <w:noProof/>
        </w:rPr>
        <w:t xml:space="preserve">55: </w:t>
      </w:r>
      <w:r w:rsidRPr="00D30E11">
        <w:rPr>
          <w:noProof/>
        </w:rPr>
        <w:t>645-657.</w:t>
      </w:r>
    </w:p>
    <w:p w14:paraId="13A62C95" w14:textId="77777777" w:rsidR="00D30E11" w:rsidRPr="00D30E11" w:rsidRDefault="00D30E11" w:rsidP="00D30E11">
      <w:pPr>
        <w:pStyle w:val="EndNoteBibliography"/>
        <w:rPr>
          <w:noProof/>
        </w:rPr>
      </w:pPr>
    </w:p>
    <w:p w14:paraId="49DBA745" w14:textId="77777777" w:rsidR="00D30E11" w:rsidRPr="00D30E11" w:rsidRDefault="00D30E11" w:rsidP="00D30E11">
      <w:pPr>
        <w:pStyle w:val="EndNoteBibliography"/>
        <w:ind w:left="720" w:hanging="720"/>
        <w:rPr>
          <w:noProof/>
        </w:rPr>
      </w:pPr>
      <w:r w:rsidRPr="00D30E11">
        <w:rPr>
          <w:noProof/>
        </w:rPr>
        <w:t>5.</w:t>
      </w:r>
      <w:r w:rsidRPr="00D30E11">
        <w:rPr>
          <w:noProof/>
        </w:rPr>
        <w:tab/>
        <w:t>Gayer-Anderson C, Jongsma HE, Di Forti M, Quattrone D, Velthorst E, de Haan L</w:t>
      </w:r>
      <w:r w:rsidRPr="00D30E11">
        <w:rPr>
          <w:i/>
          <w:noProof/>
        </w:rPr>
        <w:t xml:space="preserve"> et al.</w:t>
      </w:r>
      <w:r w:rsidRPr="00D30E11">
        <w:rPr>
          <w:noProof/>
        </w:rPr>
        <w:t xml:space="preserve"> The EUropean Network of National Schizophrenia Networks Studying Gene-Environment Interactions (EU-GEI): Incidence and First-Episode Case-Control Programme. </w:t>
      </w:r>
      <w:r w:rsidRPr="00D30E11">
        <w:rPr>
          <w:i/>
          <w:noProof/>
        </w:rPr>
        <w:t>Social Psychiatry &amp; Psychiatric Epidemiology</w:t>
      </w:r>
      <w:r w:rsidRPr="00D30E11">
        <w:rPr>
          <w:noProof/>
        </w:rPr>
        <w:t xml:space="preserve"> 2020; </w:t>
      </w:r>
      <w:r w:rsidRPr="00D30E11">
        <w:rPr>
          <w:b/>
          <w:noProof/>
        </w:rPr>
        <w:t>55</w:t>
      </w:r>
      <w:r w:rsidRPr="00D30E11">
        <w:rPr>
          <w:noProof/>
        </w:rPr>
        <w:t>(5)</w:t>
      </w:r>
      <w:r w:rsidRPr="00D30E11">
        <w:rPr>
          <w:b/>
          <w:noProof/>
        </w:rPr>
        <w:t xml:space="preserve">: </w:t>
      </w:r>
      <w:r w:rsidRPr="00D30E11">
        <w:rPr>
          <w:noProof/>
        </w:rPr>
        <w:t>645-657.</w:t>
      </w:r>
    </w:p>
    <w:p w14:paraId="2274DC5D" w14:textId="77777777" w:rsidR="00D30E11" w:rsidRPr="00D30E11" w:rsidRDefault="00D30E11" w:rsidP="00D30E11">
      <w:pPr>
        <w:pStyle w:val="EndNoteBibliography"/>
        <w:rPr>
          <w:noProof/>
        </w:rPr>
      </w:pPr>
    </w:p>
    <w:p w14:paraId="629E126E" w14:textId="77777777" w:rsidR="00D30E11" w:rsidRPr="00D30E11" w:rsidRDefault="00D30E11" w:rsidP="00D30E11">
      <w:pPr>
        <w:pStyle w:val="EndNoteBibliography"/>
        <w:ind w:left="720" w:hanging="720"/>
        <w:rPr>
          <w:noProof/>
        </w:rPr>
      </w:pPr>
      <w:r w:rsidRPr="00D30E11">
        <w:rPr>
          <w:noProof/>
        </w:rPr>
        <w:t>6.</w:t>
      </w:r>
      <w:r w:rsidRPr="00D30E11">
        <w:rPr>
          <w:noProof/>
        </w:rPr>
        <w:tab/>
        <w:t>Brittain PJ, Lobo SEM, Rucker J, Amarasinghe M, Anilkumar APP, Baggaley M</w:t>
      </w:r>
      <w:r w:rsidRPr="00D30E11">
        <w:rPr>
          <w:i/>
          <w:noProof/>
        </w:rPr>
        <w:t xml:space="preserve"> et al.</w:t>
      </w:r>
      <w:r w:rsidRPr="00D30E11">
        <w:rPr>
          <w:noProof/>
        </w:rPr>
        <w:t xml:space="preserve"> Harnessing clinical psychiatric data with an electronic assessment tool (OPCRIT+): the utility of symptom dimensions. </w:t>
      </w:r>
      <w:r w:rsidRPr="00D30E11">
        <w:rPr>
          <w:i/>
          <w:noProof/>
        </w:rPr>
        <w:t>Plos one</w:t>
      </w:r>
      <w:r w:rsidRPr="00D30E11">
        <w:rPr>
          <w:noProof/>
        </w:rPr>
        <w:t xml:space="preserve"> 2013; </w:t>
      </w:r>
      <w:r w:rsidRPr="00D30E11">
        <w:rPr>
          <w:b/>
          <w:noProof/>
        </w:rPr>
        <w:t>8</w:t>
      </w:r>
      <w:r w:rsidRPr="00D30E11">
        <w:rPr>
          <w:noProof/>
        </w:rPr>
        <w:t>(3)</w:t>
      </w:r>
      <w:r w:rsidRPr="00D30E11">
        <w:rPr>
          <w:b/>
          <w:noProof/>
        </w:rPr>
        <w:t xml:space="preserve">: </w:t>
      </w:r>
      <w:r w:rsidRPr="00D30E11">
        <w:rPr>
          <w:noProof/>
        </w:rPr>
        <w:t>e58790.</w:t>
      </w:r>
    </w:p>
    <w:p w14:paraId="60477C97" w14:textId="77777777" w:rsidR="00D30E11" w:rsidRPr="00D30E11" w:rsidRDefault="00D30E11" w:rsidP="00D30E11">
      <w:pPr>
        <w:pStyle w:val="EndNoteBibliography"/>
        <w:rPr>
          <w:noProof/>
        </w:rPr>
      </w:pPr>
    </w:p>
    <w:p w14:paraId="56E72F4B" w14:textId="77777777" w:rsidR="00D30E11" w:rsidRPr="00D30E11" w:rsidRDefault="00D30E11" w:rsidP="00D30E11">
      <w:pPr>
        <w:pStyle w:val="EndNoteBibliography"/>
        <w:ind w:left="720" w:hanging="720"/>
        <w:rPr>
          <w:noProof/>
        </w:rPr>
      </w:pPr>
      <w:r w:rsidRPr="00D30E11">
        <w:rPr>
          <w:noProof/>
        </w:rPr>
        <w:t>7.</w:t>
      </w:r>
      <w:r w:rsidRPr="00D30E11">
        <w:rPr>
          <w:noProof/>
        </w:rPr>
        <w:tab/>
        <w:t xml:space="preserve">Brittain PJ, Stahl D, Rucker J, Kawadler J, Schumann G. A review of the reliability and validity of OPCRIT in relation to its use for the routine clinical assessment of mental health patients. </w:t>
      </w:r>
      <w:r w:rsidRPr="00D30E11">
        <w:rPr>
          <w:i/>
          <w:noProof/>
        </w:rPr>
        <w:t>International journal of methods in psychiatric research</w:t>
      </w:r>
      <w:r w:rsidRPr="00D30E11">
        <w:rPr>
          <w:noProof/>
        </w:rPr>
        <w:t xml:space="preserve"> 2013; </w:t>
      </w:r>
      <w:r w:rsidRPr="00D30E11">
        <w:rPr>
          <w:b/>
          <w:noProof/>
        </w:rPr>
        <w:t>22</w:t>
      </w:r>
      <w:r w:rsidRPr="00D30E11">
        <w:rPr>
          <w:noProof/>
        </w:rPr>
        <w:t>(2)</w:t>
      </w:r>
      <w:r w:rsidRPr="00D30E11">
        <w:rPr>
          <w:b/>
          <w:noProof/>
        </w:rPr>
        <w:t xml:space="preserve">: </w:t>
      </w:r>
      <w:r w:rsidRPr="00D30E11">
        <w:rPr>
          <w:noProof/>
        </w:rPr>
        <w:t>110-137.</w:t>
      </w:r>
    </w:p>
    <w:p w14:paraId="7FCD8708" w14:textId="77777777" w:rsidR="00D30E11" w:rsidRPr="00D30E11" w:rsidRDefault="00D30E11" w:rsidP="00D30E11">
      <w:pPr>
        <w:pStyle w:val="EndNoteBibliography"/>
        <w:rPr>
          <w:noProof/>
        </w:rPr>
      </w:pPr>
    </w:p>
    <w:p w14:paraId="0F0CDA64" w14:textId="77777777" w:rsidR="00D30E11" w:rsidRPr="00D30E11" w:rsidRDefault="00D30E11" w:rsidP="00D30E11">
      <w:pPr>
        <w:pStyle w:val="EndNoteBibliography"/>
        <w:ind w:left="720" w:hanging="720"/>
        <w:rPr>
          <w:noProof/>
        </w:rPr>
      </w:pPr>
      <w:r w:rsidRPr="00D30E11">
        <w:rPr>
          <w:noProof/>
        </w:rPr>
        <w:t>8.</w:t>
      </w:r>
      <w:r w:rsidRPr="00D30E11">
        <w:rPr>
          <w:noProof/>
        </w:rPr>
        <w:tab/>
        <w:t>Di Forti M, Quattrone D, Freeman TP, Tripoli G, Gayer-Anderson C, Quigley H</w:t>
      </w:r>
      <w:r w:rsidRPr="00D30E11">
        <w:rPr>
          <w:i/>
          <w:noProof/>
        </w:rPr>
        <w:t xml:space="preserve"> et al.</w:t>
      </w:r>
      <w:r w:rsidRPr="00D30E11">
        <w:rPr>
          <w:noProof/>
        </w:rPr>
        <w:t xml:space="preserve"> The contribution of cannabis use to variation in the incidence of psychotic disorder across Europe (EU-GEI): a multicentre case-control study. </w:t>
      </w:r>
      <w:r w:rsidRPr="00D30E11">
        <w:rPr>
          <w:i/>
          <w:noProof/>
        </w:rPr>
        <w:t>The Lancet Psychiatry</w:t>
      </w:r>
      <w:r w:rsidRPr="00D30E11">
        <w:rPr>
          <w:noProof/>
        </w:rPr>
        <w:t xml:space="preserve"> 2019; </w:t>
      </w:r>
      <w:r w:rsidRPr="00D30E11">
        <w:rPr>
          <w:b/>
          <w:noProof/>
        </w:rPr>
        <w:t>6</w:t>
      </w:r>
      <w:r w:rsidRPr="00D30E11">
        <w:rPr>
          <w:noProof/>
        </w:rPr>
        <w:t>(5)</w:t>
      </w:r>
      <w:r w:rsidRPr="00D30E11">
        <w:rPr>
          <w:b/>
          <w:noProof/>
        </w:rPr>
        <w:t xml:space="preserve">: </w:t>
      </w:r>
      <w:r w:rsidRPr="00D30E11">
        <w:rPr>
          <w:noProof/>
        </w:rPr>
        <w:t>427-436.</w:t>
      </w:r>
    </w:p>
    <w:p w14:paraId="0523632A" w14:textId="77777777" w:rsidR="00D30E11" w:rsidRPr="00D30E11" w:rsidRDefault="00D30E11" w:rsidP="00D30E11">
      <w:pPr>
        <w:pStyle w:val="EndNoteBibliography"/>
        <w:rPr>
          <w:noProof/>
        </w:rPr>
      </w:pPr>
    </w:p>
    <w:p w14:paraId="1038AB2F" w14:textId="77777777" w:rsidR="00D30E11" w:rsidRPr="00D30E11" w:rsidRDefault="00D30E11" w:rsidP="00D30E11">
      <w:pPr>
        <w:pStyle w:val="EndNoteBibliography"/>
        <w:ind w:left="720" w:hanging="720"/>
        <w:rPr>
          <w:noProof/>
        </w:rPr>
      </w:pPr>
      <w:r w:rsidRPr="00D30E11">
        <w:rPr>
          <w:noProof/>
        </w:rPr>
        <w:t>9.</w:t>
      </w:r>
      <w:r w:rsidRPr="00D30E11">
        <w:rPr>
          <w:noProof/>
        </w:rPr>
        <w:tab/>
        <w:t>Fearon P, Kirkbride JB, Morgan C, Dazzan P, Morgan K, Lloyd T</w:t>
      </w:r>
      <w:r w:rsidRPr="00D30E11">
        <w:rPr>
          <w:i/>
          <w:noProof/>
        </w:rPr>
        <w:t xml:space="preserve"> et al.</w:t>
      </w:r>
      <w:r w:rsidRPr="00D30E11">
        <w:rPr>
          <w:noProof/>
        </w:rPr>
        <w:t xml:space="preserve"> Incidence of schizophrenia and other psychoses in ethnic minority groups: results from the MRC AESOP Study. </w:t>
      </w:r>
      <w:r w:rsidRPr="00D30E11">
        <w:rPr>
          <w:i/>
          <w:noProof/>
        </w:rPr>
        <w:t>Psychol Med</w:t>
      </w:r>
      <w:r w:rsidRPr="00D30E11">
        <w:rPr>
          <w:noProof/>
        </w:rPr>
        <w:t xml:space="preserve"> 2006; </w:t>
      </w:r>
      <w:r w:rsidRPr="00D30E11">
        <w:rPr>
          <w:b/>
          <w:noProof/>
        </w:rPr>
        <w:t>36</w:t>
      </w:r>
      <w:r w:rsidRPr="00D30E11">
        <w:rPr>
          <w:noProof/>
        </w:rPr>
        <w:t>(11)</w:t>
      </w:r>
      <w:r w:rsidRPr="00D30E11">
        <w:rPr>
          <w:b/>
          <w:noProof/>
        </w:rPr>
        <w:t xml:space="preserve">: </w:t>
      </w:r>
      <w:r w:rsidRPr="00D30E11">
        <w:rPr>
          <w:noProof/>
        </w:rPr>
        <w:t>1541-1550.</w:t>
      </w:r>
    </w:p>
    <w:p w14:paraId="05763076" w14:textId="77777777" w:rsidR="00D30E11" w:rsidRPr="00D30E11" w:rsidRDefault="00D30E11" w:rsidP="00D30E11">
      <w:pPr>
        <w:pStyle w:val="EndNoteBibliography"/>
        <w:rPr>
          <w:noProof/>
        </w:rPr>
      </w:pPr>
    </w:p>
    <w:p w14:paraId="534FE71D" w14:textId="77777777" w:rsidR="00D30E11" w:rsidRPr="00F056C4" w:rsidRDefault="00D30E11" w:rsidP="00D30E11">
      <w:pPr>
        <w:pStyle w:val="EndNoteBibliography"/>
        <w:ind w:left="720" w:hanging="720"/>
        <w:rPr>
          <w:noProof/>
          <w:lang w:val="es-ES_tradnl"/>
        </w:rPr>
      </w:pPr>
      <w:r w:rsidRPr="00D30E11">
        <w:rPr>
          <w:noProof/>
        </w:rPr>
        <w:t>10.</w:t>
      </w:r>
      <w:r w:rsidRPr="00D30E11">
        <w:rPr>
          <w:noProof/>
        </w:rPr>
        <w:tab/>
        <w:t>Jongsma HE, Gayer-Anderson C, Lasalvia A, Quattrone D, Mulè A, Szöke A</w:t>
      </w:r>
      <w:r w:rsidRPr="00D30E11">
        <w:rPr>
          <w:i/>
          <w:noProof/>
        </w:rPr>
        <w:t xml:space="preserve"> et al.</w:t>
      </w:r>
      <w:r w:rsidRPr="00D30E11">
        <w:rPr>
          <w:noProof/>
        </w:rPr>
        <w:t xml:space="preserve"> Treated Incidence of Psychotic Disorders in the Multinational EU-GEI Study. </w:t>
      </w:r>
      <w:r w:rsidRPr="00F056C4">
        <w:rPr>
          <w:i/>
          <w:noProof/>
          <w:lang w:val="es-ES_tradnl"/>
        </w:rPr>
        <w:t>JAMA psychiatry</w:t>
      </w:r>
      <w:r w:rsidRPr="00F056C4">
        <w:rPr>
          <w:noProof/>
          <w:lang w:val="es-ES_tradnl"/>
        </w:rPr>
        <w:t xml:space="preserve"> 2018; </w:t>
      </w:r>
      <w:r w:rsidRPr="00F056C4">
        <w:rPr>
          <w:b/>
          <w:noProof/>
          <w:lang w:val="es-ES_tradnl"/>
        </w:rPr>
        <w:t>75</w:t>
      </w:r>
      <w:r w:rsidRPr="00F056C4">
        <w:rPr>
          <w:noProof/>
          <w:lang w:val="es-ES_tradnl"/>
        </w:rPr>
        <w:t>(1)</w:t>
      </w:r>
      <w:r w:rsidRPr="00F056C4">
        <w:rPr>
          <w:b/>
          <w:noProof/>
          <w:lang w:val="es-ES_tradnl"/>
        </w:rPr>
        <w:t xml:space="preserve">: </w:t>
      </w:r>
      <w:r w:rsidRPr="00F056C4">
        <w:rPr>
          <w:noProof/>
          <w:lang w:val="es-ES_tradnl"/>
        </w:rPr>
        <w:t>36-46.</w:t>
      </w:r>
    </w:p>
    <w:p w14:paraId="3F5E0E6B" w14:textId="77777777" w:rsidR="00D30E11" w:rsidRPr="00F056C4" w:rsidRDefault="00D30E11" w:rsidP="00D30E11">
      <w:pPr>
        <w:pStyle w:val="EndNoteBibliography"/>
        <w:rPr>
          <w:noProof/>
          <w:lang w:val="es-ES_tradnl"/>
        </w:rPr>
      </w:pPr>
    </w:p>
    <w:p w14:paraId="78C2583E" w14:textId="77777777" w:rsidR="00D30E11" w:rsidRPr="00D30E11" w:rsidRDefault="00D30E11" w:rsidP="00D30E11">
      <w:pPr>
        <w:pStyle w:val="EndNoteBibliography"/>
        <w:ind w:left="720" w:hanging="720"/>
        <w:rPr>
          <w:noProof/>
        </w:rPr>
      </w:pPr>
      <w:r w:rsidRPr="00F056C4">
        <w:rPr>
          <w:noProof/>
          <w:lang w:val="es-ES_tradnl"/>
        </w:rPr>
        <w:lastRenderedPageBreak/>
        <w:t>11.</w:t>
      </w:r>
      <w:r w:rsidRPr="00F056C4">
        <w:rPr>
          <w:noProof/>
          <w:lang w:val="es-ES_tradnl"/>
        </w:rPr>
        <w:tab/>
        <w:t>Rodriguez V, Alameda L, Quattrone D, Tripoli G, Gayer-Anderson C, Spinazzola E</w:t>
      </w:r>
      <w:r w:rsidRPr="00F056C4">
        <w:rPr>
          <w:i/>
          <w:noProof/>
          <w:lang w:val="es-ES_tradnl"/>
        </w:rPr>
        <w:t xml:space="preserve"> et al.</w:t>
      </w:r>
      <w:r w:rsidRPr="00F056C4">
        <w:rPr>
          <w:noProof/>
          <w:lang w:val="es-ES_tradnl"/>
        </w:rPr>
        <w:t xml:space="preserve"> </w:t>
      </w:r>
      <w:r w:rsidRPr="00D30E11">
        <w:rPr>
          <w:noProof/>
        </w:rPr>
        <w:t xml:space="preserve">Use of multiple polygenic risk scores for distinguishing schizophrenia-spectrum disorder and affective psychosis categories in a first-episode sample; the EU-GEI study. </w:t>
      </w:r>
      <w:r w:rsidRPr="00D30E11">
        <w:rPr>
          <w:i/>
          <w:noProof/>
        </w:rPr>
        <w:t>Psychol Med</w:t>
      </w:r>
      <w:r w:rsidRPr="00D30E11">
        <w:rPr>
          <w:noProof/>
        </w:rPr>
        <w:t xml:space="preserve"> 2022</w:t>
      </w:r>
      <w:r w:rsidRPr="00D30E11">
        <w:rPr>
          <w:b/>
          <w:noProof/>
        </w:rPr>
        <w:t xml:space="preserve">: </w:t>
      </w:r>
      <w:r w:rsidRPr="00D30E11">
        <w:rPr>
          <w:noProof/>
        </w:rPr>
        <w:t>1-10.</w:t>
      </w:r>
    </w:p>
    <w:p w14:paraId="33A1B8C5" w14:textId="77777777" w:rsidR="00D30E11" w:rsidRPr="00D30E11" w:rsidRDefault="00D30E11" w:rsidP="00D30E11">
      <w:pPr>
        <w:pStyle w:val="EndNoteBibliography"/>
        <w:rPr>
          <w:noProof/>
        </w:rPr>
      </w:pPr>
    </w:p>
    <w:p w14:paraId="598201F4" w14:textId="52C03AEF" w:rsidR="0039288F" w:rsidRPr="007504DA" w:rsidRDefault="0039288F">
      <w:pPr>
        <w:rPr>
          <w:lang w:val="en-US"/>
        </w:rPr>
      </w:pPr>
      <w:r>
        <w:rPr>
          <w:lang w:val="en-US"/>
        </w:rPr>
        <w:fldChar w:fldCharType="end"/>
      </w:r>
    </w:p>
    <w:sectPr w:rsidR="0039288F" w:rsidRPr="007504DA" w:rsidSect="00E0010A">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Segoe UI">
    <w:panose1 w:val="020B0604020202020204"/>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Open Sans">
    <w:panose1 w:val="020B0604020202020204"/>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proofState w:spelling="clean" w:grammar="clean"/>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Molecular Psychiatry&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7504DA"/>
    <w:rsid w:val="00000705"/>
    <w:rsid w:val="0000289A"/>
    <w:rsid w:val="00004CD6"/>
    <w:rsid w:val="0001333C"/>
    <w:rsid w:val="00023114"/>
    <w:rsid w:val="00030A8F"/>
    <w:rsid w:val="00032592"/>
    <w:rsid w:val="00033F27"/>
    <w:rsid w:val="0004116F"/>
    <w:rsid w:val="00051664"/>
    <w:rsid w:val="000543C1"/>
    <w:rsid w:val="0006681D"/>
    <w:rsid w:val="00067922"/>
    <w:rsid w:val="00073BB5"/>
    <w:rsid w:val="00074FB2"/>
    <w:rsid w:val="00076964"/>
    <w:rsid w:val="000769FB"/>
    <w:rsid w:val="000770BB"/>
    <w:rsid w:val="000A00E6"/>
    <w:rsid w:val="000A55DF"/>
    <w:rsid w:val="000A5781"/>
    <w:rsid w:val="000C1B0E"/>
    <w:rsid w:val="000C2DBC"/>
    <w:rsid w:val="000D70D5"/>
    <w:rsid w:val="000D70DC"/>
    <w:rsid w:val="000E0ADE"/>
    <w:rsid w:val="000E315E"/>
    <w:rsid w:val="000F53E5"/>
    <w:rsid w:val="0011414D"/>
    <w:rsid w:val="001225E8"/>
    <w:rsid w:val="0012518C"/>
    <w:rsid w:val="001254DB"/>
    <w:rsid w:val="00127075"/>
    <w:rsid w:val="00130180"/>
    <w:rsid w:val="0013075B"/>
    <w:rsid w:val="00137F03"/>
    <w:rsid w:val="00151381"/>
    <w:rsid w:val="00153479"/>
    <w:rsid w:val="0015436E"/>
    <w:rsid w:val="001611A0"/>
    <w:rsid w:val="00161BF8"/>
    <w:rsid w:val="001676DC"/>
    <w:rsid w:val="001679CE"/>
    <w:rsid w:val="00172146"/>
    <w:rsid w:val="00172A30"/>
    <w:rsid w:val="00180E6E"/>
    <w:rsid w:val="0019028B"/>
    <w:rsid w:val="00193A9E"/>
    <w:rsid w:val="001947E6"/>
    <w:rsid w:val="001966A3"/>
    <w:rsid w:val="001A14D9"/>
    <w:rsid w:val="001B3243"/>
    <w:rsid w:val="001C65ED"/>
    <w:rsid w:val="001C6606"/>
    <w:rsid w:val="001D1524"/>
    <w:rsid w:val="001D1D22"/>
    <w:rsid w:val="001D3FC3"/>
    <w:rsid w:val="001E278B"/>
    <w:rsid w:val="001F0516"/>
    <w:rsid w:val="001F2307"/>
    <w:rsid w:val="001F4D1A"/>
    <w:rsid w:val="001F677F"/>
    <w:rsid w:val="00207605"/>
    <w:rsid w:val="00230F59"/>
    <w:rsid w:val="002314EB"/>
    <w:rsid w:val="00237D6D"/>
    <w:rsid w:val="0025325A"/>
    <w:rsid w:val="00254750"/>
    <w:rsid w:val="002734C6"/>
    <w:rsid w:val="00275103"/>
    <w:rsid w:val="002833F7"/>
    <w:rsid w:val="00283616"/>
    <w:rsid w:val="00287CC7"/>
    <w:rsid w:val="002A237E"/>
    <w:rsid w:val="002B2D2C"/>
    <w:rsid w:val="002B2F9C"/>
    <w:rsid w:val="002B3FFA"/>
    <w:rsid w:val="002C5E42"/>
    <w:rsid w:val="002C7887"/>
    <w:rsid w:val="002D59EC"/>
    <w:rsid w:val="002E547C"/>
    <w:rsid w:val="002F350A"/>
    <w:rsid w:val="00301358"/>
    <w:rsid w:val="003067D7"/>
    <w:rsid w:val="00313108"/>
    <w:rsid w:val="00324D7F"/>
    <w:rsid w:val="00324EB1"/>
    <w:rsid w:val="0032565A"/>
    <w:rsid w:val="00326A3D"/>
    <w:rsid w:val="003342EC"/>
    <w:rsid w:val="00336900"/>
    <w:rsid w:val="00343CD9"/>
    <w:rsid w:val="00350C7E"/>
    <w:rsid w:val="00356137"/>
    <w:rsid w:val="00363610"/>
    <w:rsid w:val="00365AC1"/>
    <w:rsid w:val="003665B7"/>
    <w:rsid w:val="00371EFB"/>
    <w:rsid w:val="003728FE"/>
    <w:rsid w:val="00372C5B"/>
    <w:rsid w:val="00374F18"/>
    <w:rsid w:val="0037503B"/>
    <w:rsid w:val="00376D27"/>
    <w:rsid w:val="00380716"/>
    <w:rsid w:val="003817AD"/>
    <w:rsid w:val="00381EEA"/>
    <w:rsid w:val="003856F2"/>
    <w:rsid w:val="0039288F"/>
    <w:rsid w:val="00393DF9"/>
    <w:rsid w:val="0039673F"/>
    <w:rsid w:val="003A00F5"/>
    <w:rsid w:val="003A049B"/>
    <w:rsid w:val="003A2C20"/>
    <w:rsid w:val="003A5D04"/>
    <w:rsid w:val="003B2423"/>
    <w:rsid w:val="003B5B97"/>
    <w:rsid w:val="003B6BBF"/>
    <w:rsid w:val="003B7B99"/>
    <w:rsid w:val="003C5ECC"/>
    <w:rsid w:val="003D0C95"/>
    <w:rsid w:val="003D15C4"/>
    <w:rsid w:val="003D212D"/>
    <w:rsid w:val="003E3343"/>
    <w:rsid w:val="003E3BE0"/>
    <w:rsid w:val="003E4379"/>
    <w:rsid w:val="003F072B"/>
    <w:rsid w:val="003F2101"/>
    <w:rsid w:val="003F4E61"/>
    <w:rsid w:val="003F6628"/>
    <w:rsid w:val="003F6D96"/>
    <w:rsid w:val="004110A2"/>
    <w:rsid w:val="00412123"/>
    <w:rsid w:val="00414ACB"/>
    <w:rsid w:val="00420534"/>
    <w:rsid w:val="00422A04"/>
    <w:rsid w:val="00423F4B"/>
    <w:rsid w:val="004307D1"/>
    <w:rsid w:val="0043371C"/>
    <w:rsid w:val="004362AA"/>
    <w:rsid w:val="00436DBD"/>
    <w:rsid w:val="00437E85"/>
    <w:rsid w:val="00442086"/>
    <w:rsid w:val="00443548"/>
    <w:rsid w:val="00453AFA"/>
    <w:rsid w:val="004613AE"/>
    <w:rsid w:val="004672B5"/>
    <w:rsid w:val="00475FAF"/>
    <w:rsid w:val="00476299"/>
    <w:rsid w:val="004977C6"/>
    <w:rsid w:val="004A0E1A"/>
    <w:rsid w:val="004B2B76"/>
    <w:rsid w:val="004B622C"/>
    <w:rsid w:val="004B78BD"/>
    <w:rsid w:val="004D477F"/>
    <w:rsid w:val="004E70CA"/>
    <w:rsid w:val="004F4483"/>
    <w:rsid w:val="00506D2E"/>
    <w:rsid w:val="00506ECE"/>
    <w:rsid w:val="00513CFF"/>
    <w:rsid w:val="00514636"/>
    <w:rsid w:val="005166B7"/>
    <w:rsid w:val="00523F5B"/>
    <w:rsid w:val="00525751"/>
    <w:rsid w:val="00526849"/>
    <w:rsid w:val="00535904"/>
    <w:rsid w:val="00537E75"/>
    <w:rsid w:val="005507BA"/>
    <w:rsid w:val="005538E3"/>
    <w:rsid w:val="0055616E"/>
    <w:rsid w:val="005572B6"/>
    <w:rsid w:val="00564BCB"/>
    <w:rsid w:val="005657B9"/>
    <w:rsid w:val="00570702"/>
    <w:rsid w:val="005716CA"/>
    <w:rsid w:val="005757F2"/>
    <w:rsid w:val="005809C8"/>
    <w:rsid w:val="0058228A"/>
    <w:rsid w:val="0058526B"/>
    <w:rsid w:val="00587091"/>
    <w:rsid w:val="00590750"/>
    <w:rsid w:val="0059177F"/>
    <w:rsid w:val="00591BF8"/>
    <w:rsid w:val="00594322"/>
    <w:rsid w:val="00594E06"/>
    <w:rsid w:val="0059682C"/>
    <w:rsid w:val="005972A6"/>
    <w:rsid w:val="005A2889"/>
    <w:rsid w:val="005A38E6"/>
    <w:rsid w:val="005A5E79"/>
    <w:rsid w:val="005B6D42"/>
    <w:rsid w:val="005D3AA9"/>
    <w:rsid w:val="005E11F7"/>
    <w:rsid w:val="005E458E"/>
    <w:rsid w:val="005E5DE3"/>
    <w:rsid w:val="005E6FC0"/>
    <w:rsid w:val="00601D8B"/>
    <w:rsid w:val="00611DEF"/>
    <w:rsid w:val="00614BC5"/>
    <w:rsid w:val="00621F84"/>
    <w:rsid w:val="00626174"/>
    <w:rsid w:val="006279AB"/>
    <w:rsid w:val="006312BA"/>
    <w:rsid w:val="0063475D"/>
    <w:rsid w:val="0063569C"/>
    <w:rsid w:val="00640F7E"/>
    <w:rsid w:val="006471E7"/>
    <w:rsid w:val="006474F6"/>
    <w:rsid w:val="0065496A"/>
    <w:rsid w:val="00663B74"/>
    <w:rsid w:val="006644D9"/>
    <w:rsid w:val="006669CD"/>
    <w:rsid w:val="00670257"/>
    <w:rsid w:val="0067121C"/>
    <w:rsid w:val="006722B3"/>
    <w:rsid w:val="006735E2"/>
    <w:rsid w:val="00674031"/>
    <w:rsid w:val="00677FB7"/>
    <w:rsid w:val="00681423"/>
    <w:rsid w:val="00681BD4"/>
    <w:rsid w:val="006834A6"/>
    <w:rsid w:val="0068406F"/>
    <w:rsid w:val="00693135"/>
    <w:rsid w:val="0069593F"/>
    <w:rsid w:val="00695C02"/>
    <w:rsid w:val="006971D7"/>
    <w:rsid w:val="006976F1"/>
    <w:rsid w:val="006A0178"/>
    <w:rsid w:val="006A1D93"/>
    <w:rsid w:val="006A3CCE"/>
    <w:rsid w:val="006B2682"/>
    <w:rsid w:val="006B43C6"/>
    <w:rsid w:val="006B5B44"/>
    <w:rsid w:val="006B7A3C"/>
    <w:rsid w:val="006C4248"/>
    <w:rsid w:val="006C545E"/>
    <w:rsid w:val="006C57C7"/>
    <w:rsid w:val="006C6C0B"/>
    <w:rsid w:val="006D440A"/>
    <w:rsid w:val="006D60FA"/>
    <w:rsid w:val="007041CC"/>
    <w:rsid w:val="00706EA4"/>
    <w:rsid w:val="0071027B"/>
    <w:rsid w:val="00714E8D"/>
    <w:rsid w:val="007170BD"/>
    <w:rsid w:val="00723687"/>
    <w:rsid w:val="00726970"/>
    <w:rsid w:val="00732414"/>
    <w:rsid w:val="0073373C"/>
    <w:rsid w:val="00735D48"/>
    <w:rsid w:val="00737E7C"/>
    <w:rsid w:val="0074323C"/>
    <w:rsid w:val="00743EB7"/>
    <w:rsid w:val="007504DA"/>
    <w:rsid w:val="007520A2"/>
    <w:rsid w:val="0075425C"/>
    <w:rsid w:val="007601A3"/>
    <w:rsid w:val="00763255"/>
    <w:rsid w:val="0076366E"/>
    <w:rsid w:val="007639FF"/>
    <w:rsid w:val="00763EB0"/>
    <w:rsid w:val="00767F2B"/>
    <w:rsid w:val="00771B6D"/>
    <w:rsid w:val="00781DB8"/>
    <w:rsid w:val="00784B89"/>
    <w:rsid w:val="00784BD6"/>
    <w:rsid w:val="007865AE"/>
    <w:rsid w:val="00791C92"/>
    <w:rsid w:val="007A0EF0"/>
    <w:rsid w:val="007B0971"/>
    <w:rsid w:val="007B2207"/>
    <w:rsid w:val="007B47F7"/>
    <w:rsid w:val="007D07A1"/>
    <w:rsid w:val="007D310A"/>
    <w:rsid w:val="007E04D0"/>
    <w:rsid w:val="007F2CA2"/>
    <w:rsid w:val="007F6F4D"/>
    <w:rsid w:val="0080223F"/>
    <w:rsid w:val="008115E0"/>
    <w:rsid w:val="008136A1"/>
    <w:rsid w:val="0081384E"/>
    <w:rsid w:val="00815DDE"/>
    <w:rsid w:val="0081656E"/>
    <w:rsid w:val="00817ED9"/>
    <w:rsid w:val="008252A9"/>
    <w:rsid w:val="00826683"/>
    <w:rsid w:val="00831F9A"/>
    <w:rsid w:val="0084490D"/>
    <w:rsid w:val="0084747B"/>
    <w:rsid w:val="00847BB3"/>
    <w:rsid w:val="0085110F"/>
    <w:rsid w:val="00851830"/>
    <w:rsid w:val="008548F4"/>
    <w:rsid w:val="00863751"/>
    <w:rsid w:val="00866DB1"/>
    <w:rsid w:val="008741B2"/>
    <w:rsid w:val="00874899"/>
    <w:rsid w:val="00883B09"/>
    <w:rsid w:val="0089566E"/>
    <w:rsid w:val="008A35E7"/>
    <w:rsid w:val="008A383C"/>
    <w:rsid w:val="008B7181"/>
    <w:rsid w:val="008C0C55"/>
    <w:rsid w:val="008C1E48"/>
    <w:rsid w:val="008C607D"/>
    <w:rsid w:val="008D0BDF"/>
    <w:rsid w:val="008D59F8"/>
    <w:rsid w:val="008E0444"/>
    <w:rsid w:val="008F0473"/>
    <w:rsid w:val="008F49EC"/>
    <w:rsid w:val="008F61A0"/>
    <w:rsid w:val="008F71D0"/>
    <w:rsid w:val="00902520"/>
    <w:rsid w:val="009028F3"/>
    <w:rsid w:val="00906538"/>
    <w:rsid w:val="00912821"/>
    <w:rsid w:val="009144D0"/>
    <w:rsid w:val="00917D85"/>
    <w:rsid w:val="00917DA3"/>
    <w:rsid w:val="00927B7D"/>
    <w:rsid w:val="00931C56"/>
    <w:rsid w:val="00941D15"/>
    <w:rsid w:val="0094427A"/>
    <w:rsid w:val="009569A8"/>
    <w:rsid w:val="00957C97"/>
    <w:rsid w:val="0096560D"/>
    <w:rsid w:val="00966867"/>
    <w:rsid w:val="00986622"/>
    <w:rsid w:val="00990321"/>
    <w:rsid w:val="009A7960"/>
    <w:rsid w:val="009B6D37"/>
    <w:rsid w:val="009C4A5A"/>
    <w:rsid w:val="009C6BA3"/>
    <w:rsid w:val="009D0DC9"/>
    <w:rsid w:val="009D2D50"/>
    <w:rsid w:val="009D363A"/>
    <w:rsid w:val="009D783D"/>
    <w:rsid w:val="009F3E38"/>
    <w:rsid w:val="00A02C63"/>
    <w:rsid w:val="00A07080"/>
    <w:rsid w:val="00A13334"/>
    <w:rsid w:val="00A14077"/>
    <w:rsid w:val="00A14719"/>
    <w:rsid w:val="00A172D9"/>
    <w:rsid w:val="00A179CB"/>
    <w:rsid w:val="00A22100"/>
    <w:rsid w:val="00A336F5"/>
    <w:rsid w:val="00A3396A"/>
    <w:rsid w:val="00A45BC6"/>
    <w:rsid w:val="00A471E6"/>
    <w:rsid w:val="00A50330"/>
    <w:rsid w:val="00A566AF"/>
    <w:rsid w:val="00A74BB0"/>
    <w:rsid w:val="00A77EBF"/>
    <w:rsid w:val="00A90921"/>
    <w:rsid w:val="00A94053"/>
    <w:rsid w:val="00AA2DC3"/>
    <w:rsid w:val="00AA6C95"/>
    <w:rsid w:val="00AB6AEA"/>
    <w:rsid w:val="00AC2AF4"/>
    <w:rsid w:val="00AC438B"/>
    <w:rsid w:val="00AC47EC"/>
    <w:rsid w:val="00AD00ED"/>
    <w:rsid w:val="00AD2457"/>
    <w:rsid w:val="00AD3154"/>
    <w:rsid w:val="00AD5EDB"/>
    <w:rsid w:val="00AD75C6"/>
    <w:rsid w:val="00AD7A89"/>
    <w:rsid w:val="00AE3C97"/>
    <w:rsid w:val="00AE45D6"/>
    <w:rsid w:val="00AE53B6"/>
    <w:rsid w:val="00AE6900"/>
    <w:rsid w:val="00AE707A"/>
    <w:rsid w:val="00AF1A09"/>
    <w:rsid w:val="00AF1C27"/>
    <w:rsid w:val="00AF5CDC"/>
    <w:rsid w:val="00B01181"/>
    <w:rsid w:val="00B043FA"/>
    <w:rsid w:val="00B07976"/>
    <w:rsid w:val="00B10981"/>
    <w:rsid w:val="00B162AB"/>
    <w:rsid w:val="00B204E4"/>
    <w:rsid w:val="00B23A29"/>
    <w:rsid w:val="00B2599A"/>
    <w:rsid w:val="00B30629"/>
    <w:rsid w:val="00B405AB"/>
    <w:rsid w:val="00B411C5"/>
    <w:rsid w:val="00B43A0F"/>
    <w:rsid w:val="00B5359C"/>
    <w:rsid w:val="00B53C60"/>
    <w:rsid w:val="00B54CC4"/>
    <w:rsid w:val="00B565FC"/>
    <w:rsid w:val="00B5772F"/>
    <w:rsid w:val="00B60D7E"/>
    <w:rsid w:val="00B6592C"/>
    <w:rsid w:val="00B753A1"/>
    <w:rsid w:val="00B77829"/>
    <w:rsid w:val="00B82546"/>
    <w:rsid w:val="00B831B8"/>
    <w:rsid w:val="00BA47BD"/>
    <w:rsid w:val="00BA4DC5"/>
    <w:rsid w:val="00BB0830"/>
    <w:rsid w:val="00BC569D"/>
    <w:rsid w:val="00BC5C18"/>
    <w:rsid w:val="00BC79D9"/>
    <w:rsid w:val="00BD3D91"/>
    <w:rsid w:val="00BE0F56"/>
    <w:rsid w:val="00BE584C"/>
    <w:rsid w:val="00BE7DFC"/>
    <w:rsid w:val="00BF28D2"/>
    <w:rsid w:val="00BF4579"/>
    <w:rsid w:val="00BF6606"/>
    <w:rsid w:val="00C001AA"/>
    <w:rsid w:val="00C00A87"/>
    <w:rsid w:val="00C0134F"/>
    <w:rsid w:val="00C059D4"/>
    <w:rsid w:val="00C06608"/>
    <w:rsid w:val="00C152FF"/>
    <w:rsid w:val="00C162C1"/>
    <w:rsid w:val="00C27258"/>
    <w:rsid w:val="00C36B8C"/>
    <w:rsid w:val="00C406EB"/>
    <w:rsid w:val="00C50861"/>
    <w:rsid w:val="00C54873"/>
    <w:rsid w:val="00C652CF"/>
    <w:rsid w:val="00C6681E"/>
    <w:rsid w:val="00C66BE4"/>
    <w:rsid w:val="00C72C34"/>
    <w:rsid w:val="00C7543A"/>
    <w:rsid w:val="00C75E87"/>
    <w:rsid w:val="00C8303A"/>
    <w:rsid w:val="00C96822"/>
    <w:rsid w:val="00C97EB7"/>
    <w:rsid w:val="00CA0EA6"/>
    <w:rsid w:val="00CB4B77"/>
    <w:rsid w:val="00CB5C39"/>
    <w:rsid w:val="00CC4C95"/>
    <w:rsid w:val="00CC73EF"/>
    <w:rsid w:val="00CD11FC"/>
    <w:rsid w:val="00CD17AC"/>
    <w:rsid w:val="00CD3F1D"/>
    <w:rsid w:val="00CD4D44"/>
    <w:rsid w:val="00CE1924"/>
    <w:rsid w:val="00CF056D"/>
    <w:rsid w:val="00CF0982"/>
    <w:rsid w:val="00CF1517"/>
    <w:rsid w:val="00CF1BB2"/>
    <w:rsid w:val="00CF38AD"/>
    <w:rsid w:val="00CF3D30"/>
    <w:rsid w:val="00D01D20"/>
    <w:rsid w:val="00D200E6"/>
    <w:rsid w:val="00D24935"/>
    <w:rsid w:val="00D256BF"/>
    <w:rsid w:val="00D27FD7"/>
    <w:rsid w:val="00D30E11"/>
    <w:rsid w:val="00D32A1B"/>
    <w:rsid w:val="00D33C91"/>
    <w:rsid w:val="00D3429A"/>
    <w:rsid w:val="00D34491"/>
    <w:rsid w:val="00D36685"/>
    <w:rsid w:val="00D41611"/>
    <w:rsid w:val="00D44B36"/>
    <w:rsid w:val="00D50A7B"/>
    <w:rsid w:val="00D649C1"/>
    <w:rsid w:val="00D70FEF"/>
    <w:rsid w:val="00D715AD"/>
    <w:rsid w:val="00D8418F"/>
    <w:rsid w:val="00D85508"/>
    <w:rsid w:val="00D859BC"/>
    <w:rsid w:val="00DA19C6"/>
    <w:rsid w:val="00DA3584"/>
    <w:rsid w:val="00DA3B8E"/>
    <w:rsid w:val="00DA6BDE"/>
    <w:rsid w:val="00DB2CB1"/>
    <w:rsid w:val="00DB4AFB"/>
    <w:rsid w:val="00DC30EF"/>
    <w:rsid w:val="00DC7BC2"/>
    <w:rsid w:val="00DE154F"/>
    <w:rsid w:val="00DF0A3D"/>
    <w:rsid w:val="00DF1C4D"/>
    <w:rsid w:val="00DF299A"/>
    <w:rsid w:val="00DF3508"/>
    <w:rsid w:val="00E0010A"/>
    <w:rsid w:val="00E03E11"/>
    <w:rsid w:val="00E04401"/>
    <w:rsid w:val="00E04A6B"/>
    <w:rsid w:val="00E064DD"/>
    <w:rsid w:val="00E130C5"/>
    <w:rsid w:val="00E16098"/>
    <w:rsid w:val="00E24CCB"/>
    <w:rsid w:val="00E3155B"/>
    <w:rsid w:val="00E32630"/>
    <w:rsid w:val="00E33B4F"/>
    <w:rsid w:val="00E349FC"/>
    <w:rsid w:val="00E37185"/>
    <w:rsid w:val="00E41402"/>
    <w:rsid w:val="00E43C92"/>
    <w:rsid w:val="00E44D34"/>
    <w:rsid w:val="00E4570A"/>
    <w:rsid w:val="00E45AAC"/>
    <w:rsid w:val="00E46376"/>
    <w:rsid w:val="00E53C44"/>
    <w:rsid w:val="00E573F5"/>
    <w:rsid w:val="00E61182"/>
    <w:rsid w:val="00E6465C"/>
    <w:rsid w:val="00E7287E"/>
    <w:rsid w:val="00E72DE0"/>
    <w:rsid w:val="00E7317F"/>
    <w:rsid w:val="00E80BDD"/>
    <w:rsid w:val="00E833AA"/>
    <w:rsid w:val="00E921BC"/>
    <w:rsid w:val="00E97DE4"/>
    <w:rsid w:val="00EA25C6"/>
    <w:rsid w:val="00EC051B"/>
    <w:rsid w:val="00EC20E2"/>
    <w:rsid w:val="00EC4303"/>
    <w:rsid w:val="00ED1A04"/>
    <w:rsid w:val="00ED288D"/>
    <w:rsid w:val="00ED48DE"/>
    <w:rsid w:val="00EE243F"/>
    <w:rsid w:val="00EE3982"/>
    <w:rsid w:val="00EE76B2"/>
    <w:rsid w:val="00EF0454"/>
    <w:rsid w:val="00EF4324"/>
    <w:rsid w:val="00EF6BC5"/>
    <w:rsid w:val="00EF7788"/>
    <w:rsid w:val="00EF78C6"/>
    <w:rsid w:val="00F04CAD"/>
    <w:rsid w:val="00F056C4"/>
    <w:rsid w:val="00F11876"/>
    <w:rsid w:val="00F11B93"/>
    <w:rsid w:val="00F13D86"/>
    <w:rsid w:val="00F14639"/>
    <w:rsid w:val="00F179A7"/>
    <w:rsid w:val="00F23954"/>
    <w:rsid w:val="00F31CED"/>
    <w:rsid w:val="00F323FE"/>
    <w:rsid w:val="00F33C94"/>
    <w:rsid w:val="00F34EA0"/>
    <w:rsid w:val="00F34EEF"/>
    <w:rsid w:val="00F4185C"/>
    <w:rsid w:val="00F5311F"/>
    <w:rsid w:val="00F54193"/>
    <w:rsid w:val="00F5580B"/>
    <w:rsid w:val="00F7611B"/>
    <w:rsid w:val="00F87B72"/>
    <w:rsid w:val="00FA2819"/>
    <w:rsid w:val="00FB18C9"/>
    <w:rsid w:val="00FB4E0E"/>
    <w:rsid w:val="00FB5EE7"/>
    <w:rsid w:val="00FB7215"/>
    <w:rsid w:val="00FC317B"/>
    <w:rsid w:val="00FC3C3B"/>
    <w:rsid w:val="00FD1AD3"/>
    <w:rsid w:val="00FD45BB"/>
    <w:rsid w:val="00FD58CC"/>
    <w:rsid w:val="00FD74B1"/>
    <w:rsid w:val="00FD766F"/>
    <w:rsid w:val="00FE1765"/>
    <w:rsid w:val="00FE2702"/>
    <w:rsid w:val="00FE35B9"/>
    <w:rsid w:val="00FF1D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A7261B"/>
  <w15:chartTrackingRefBased/>
  <w15:docId w15:val="{EC585B33-DA41-BB47-956E-8BB0F668B6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504D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F4324"/>
    <w:rPr>
      <w:sz w:val="16"/>
      <w:szCs w:val="16"/>
    </w:rPr>
  </w:style>
  <w:style w:type="paragraph" w:styleId="CommentText">
    <w:name w:val="annotation text"/>
    <w:basedOn w:val="Normal"/>
    <w:link w:val="CommentTextChar"/>
    <w:uiPriority w:val="99"/>
    <w:unhideWhenUsed/>
    <w:rsid w:val="00EF4324"/>
    <w:rPr>
      <w:sz w:val="20"/>
      <w:szCs w:val="20"/>
    </w:rPr>
  </w:style>
  <w:style w:type="character" w:customStyle="1" w:styleId="CommentTextChar">
    <w:name w:val="Comment Text Char"/>
    <w:basedOn w:val="DefaultParagraphFont"/>
    <w:link w:val="CommentText"/>
    <w:uiPriority w:val="99"/>
    <w:rsid w:val="00EF4324"/>
    <w:rPr>
      <w:sz w:val="20"/>
      <w:szCs w:val="20"/>
    </w:rPr>
  </w:style>
  <w:style w:type="paragraph" w:styleId="CommentSubject">
    <w:name w:val="annotation subject"/>
    <w:basedOn w:val="CommentText"/>
    <w:next w:val="CommentText"/>
    <w:link w:val="CommentSubjectChar"/>
    <w:uiPriority w:val="99"/>
    <w:semiHidden/>
    <w:unhideWhenUsed/>
    <w:rsid w:val="00EF4324"/>
    <w:rPr>
      <w:b/>
      <w:bCs/>
    </w:rPr>
  </w:style>
  <w:style w:type="character" w:customStyle="1" w:styleId="CommentSubjectChar">
    <w:name w:val="Comment Subject Char"/>
    <w:basedOn w:val="CommentTextChar"/>
    <w:link w:val="CommentSubject"/>
    <w:uiPriority w:val="99"/>
    <w:semiHidden/>
    <w:rsid w:val="00EF4324"/>
    <w:rPr>
      <w:b/>
      <w:bCs/>
      <w:sz w:val="20"/>
      <w:szCs w:val="20"/>
    </w:rPr>
  </w:style>
  <w:style w:type="paragraph" w:customStyle="1" w:styleId="EndNoteBibliographyTitle">
    <w:name w:val="EndNote Bibliography Title"/>
    <w:basedOn w:val="Normal"/>
    <w:link w:val="EndNoteBibliographyTitleChar"/>
    <w:rsid w:val="0039288F"/>
    <w:pPr>
      <w:jc w:val="center"/>
    </w:pPr>
    <w:rPr>
      <w:rFonts w:ascii="Calibri" w:hAnsi="Calibri" w:cs="Calibri"/>
      <w:lang w:val="en-US"/>
    </w:rPr>
  </w:style>
  <w:style w:type="character" w:customStyle="1" w:styleId="EndNoteBibliographyTitleChar">
    <w:name w:val="EndNote Bibliography Title Char"/>
    <w:basedOn w:val="DefaultParagraphFont"/>
    <w:link w:val="EndNoteBibliographyTitle"/>
    <w:rsid w:val="0039288F"/>
    <w:rPr>
      <w:rFonts w:ascii="Calibri" w:hAnsi="Calibri" w:cs="Calibri"/>
      <w:lang w:val="en-US"/>
    </w:rPr>
  </w:style>
  <w:style w:type="paragraph" w:customStyle="1" w:styleId="EndNoteBibliography">
    <w:name w:val="EndNote Bibliography"/>
    <w:basedOn w:val="Normal"/>
    <w:link w:val="EndNoteBibliographyChar"/>
    <w:rsid w:val="0039288F"/>
    <w:rPr>
      <w:rFonts w:ascii="Calibri" w:hAnsi="Calibri" w:cs="Calibri"/>
      <w:lang w:val="en-US"/>
    </w:rPr>
  </w:style>
  <w:style w:type="character" w:customStyle="1" w:styleId="EndNoteBibliographyChar">
    <w:name w:val="EndNote Bibliography Char"/>
    <w:basedOn w:val="DefaultParagraphFont"/>
    <w:link w:val="EndNoteBibliography"/>
    <w:rsid w:val="0039288F"/>
    <w:rPr>
      <w:rFonts w:ascii="Calibri" w:hAnsi="Calibri" w:cs="Calibri"/>
      <w:lang w:val="en-US"/>
    </w:rPr>
  </w:style>
  <w:style w:type="paragraph" w:styleId="ListParagraph">
    <w:name w:val="List Paragraph"/>
    <w:basedOn w:val="Normal"/>
    <w:uiPriority w:val="34"/>
    <w:qFormat/>
    <w:rsid w:val="00621F84"/>
    <w:pPr>
      <w:ind w:left="720"/>
      <w:contextualSpacing/>
    </w:pPr>
    <w:rPr>
      <w:rFonts w:ascii="Aptos" w:hAnsi="Aptos" w:cs="Aptos"/>
      <w:lang w:eastAsia="en-GB"/>
    </w:rPr>
  </w:style>
  <w:style w:type="paragraph" w:styleId="BalloonText">
    <w:name w:val="Balloon Text"/>
    <w:basedOn w:val="Normal"/>
    <w:link w:val="BalloonTextChar"/>
    <w:uiPriority w:val="99"/>
    <w:semiHidden/>
    <w:unhideWhenUsed/>
    <w:rsid w:val="00AD75C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D75C6"/>
    <w:rPr>
      <w:rFonts w:ascii="Segoe UI" w:hAnsi="Segoe UI" w:cs="Segoe UI"/>
      <w:sz w:val="18"/>
      <w:szCs w:val="18"/>
    </w:rPr>
  </w:style>
  <w:style w:type="paragraph" w:styleId="Revision">
    <w:name w:val="Revision"/>
    <w:hidden/>
    <w:uiPriority w:val="99"/>
    <w:semiHidden/>
    <w:rsid w:val="0051463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33DF69-A3CF-4C42-9529-9EA93BFE03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TotalTime>
  <Pages>10</Pages>
  <Words>3032</Words>
  <Characters>17284</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Monica Aas</dc:creator>
  <cp:keywords/>
  <dc:description/>
  <cp:lastModifiedBy>Luis Alameda</cp:lastModifiedBy>
  <cp:revision>21</cp:revision>
  <dcterms:created xsi:type="dcterms:W3CDTF">2024-08-10T07:43:00Z</dcterms:created>
  <dcterms:modified xsi:type="dcterms:W3CDTF">2024-09-20T09:21:00Z</dcterms:modified>
</cp:coreProperties>
</file>