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6092C2" w14:textId="77777777" w:rsidR="00150EA2" w:rsidRDefault="00150EA2" w:rsidP="00150EA2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51640371"/>
      <w:r w:rsidRPr="00942195">
        <w:rPr>
          <w:rFonts w:ascii="Times New Roman" w:hAnsi="Times New Roman" w:cs="Times New Roman"/>
          <w:b/>
          <w:bCs/>
          <w:sz w:val="24"/>
          <w:szCs w:val="24"/>
        </w:rPr>
        <w:t>Supplementary Figures</w:t>
      </w:r>
    </w:p>
    <w:p w14:paraId="17EAF5B8" w14:textId="77777777" w:rsidR="00150EA2" w:rsidRPr="00942195" w:rsidRDefault="00150EA2" w:rsidP="00150EA2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58B8D585" wp14:editId="45E42975">
            <wp:extent cx="6120130" cy="5553710"/>
            <wp:effectExtent l="0" t="0" r="0" b="8890"/>
            <wp:docPr id="1275699748" name="Immagine 11" descr="Immagine che contiene testo, schermata, Parallelo, modell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5699748" name="Immagine 11" descr="Immagine che contiene testo, schermata, Parallelo, modello&#10;&#10;Descrizione generata automaticamente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5553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E15422" w14:textId="52BD2553" w:rsidR="00150EA2" w:rsidRDefault="00150EA2" w:rsidP="00150EA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bookmarkStart w:id="1" w:name="_Hlk159240431"/>
      <w:r w:rsidRPr="00186604">
        <w:rPr>
          <w:rFonts w:ascii="Times New Roman" w:hAnsi="Times New Roman" w:cs="Times New Roman"/>
          <w:b/>
          <w:bCs/>
          <w:sz w:val="24"/>
          <w:szCs w:val="24"/>
          <w:lang w:val="en-US"/>
        </w:rPr>
        <w:t>Figure S</w:t>
      </w:r>
      <w:r w:rsidR="00B56972">
        <w:rPr>
          <w:rFonts w:ascii="Times New Roman" w:hAnsi="Times New Roman" w:cs="Times New Roman"/>
          <w:b/>
          <w:bCs/>
          <w:sz w:val="24"/>
          <w:szCs w:val="24"/>
          <w:lang w:val="en-US"/>
        </w:rPr>
        <w:t>1</w:t>
      </w:r>
      <w:r w:rsidRPr="00186604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 Alignment of CHLI sequences with Musclev5. The chloroplast transit peptide (cTP) of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Hv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CHLI protein,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as 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predicted </w:t>
      </w:r>
      <w:r>
        <w:rPr>
          <w:rFonts w:ascii="Times New Roman" w:hAnsi="Times New Roman" w:cs="Times New Roman"/>
          <w:sz w:val="24"/>
          <w:szCs w:val="24"/>
          <w:lang w:val="en-US"/>
        </w:rPr>
        <w:t>by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 TargetP-2.0 (services.healthtech.dtu.dk/services/TargetP-2.0), is highlighted w</w:t>
      </w:r>
      <w:r>
        <w:rPr>
          <w:rFonts w:ascii="Times New Roman" w:hAnsi="Times New Roman" w:cs="Times New Roman"/>
          <w:sz w:val="24"/>
          <w:szCs w:val="24"/>
          <w:lang w:val="en-US"/>
        </w:rPr>
        <w:t>ith a light-blue box. Amino-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>acid substitutions reported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as SNPs 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>in barl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ey mutants are indicated. Amino-acid positions 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>r</w:t>
      </w:r>
      <w:r>
        <w:rPr>
          <w:rFonts w:ascii="Times New Roman" w:hAnsi="Times New Roman" w:cs="Times New Roman"/>
          <w:sz w:val="24"/>
          <w:szCs w:val="24"/>
          <w:lang w:val="en-US"/>
        </w:rPr>
        <w:t>efer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 to the barley sequence, including the </w:t>
      </w:r>
      <w:r>
        <w:rPr>
          <w:rFonts w:ascii="Times New Roman" w:eastAsia="Times New Roman" w:hAnsi="Times New Roman" w:cs="Times New Roman"/>
          <w:sz w:val="24"/>
          <w:szCs w:val="24"/>
        </w:rPr>
        <w:t>R298K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 missense mutation as main candidate for the </w:t>
      </w:r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TM2490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 pale green phenotype (in red). The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degrees of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 identity between the </w:t>
      </w:r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Hordeum vulgare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 sequence and the analyzed sequences are the following: </w:t>
      </w:r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Arabidopsis thaliana At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CHLI1 78%; </w:t>
      </w:r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Arabidopsis thaliana At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CHLI2 81%; </w:t>
      </w:r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Oryza sativa subsp. Japonica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Os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>CHLI</w:t>
      </w:r>
      <w:proofErr w:type="spellEnd"/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 90%; </w:t>
      </w:r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Glycine max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Gm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>CHLI</w:t>
      </w:r>
      <w:proofErr w:type="spellEnd"/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 77%; </w:t>
      </w:r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Nicotiana tabacum </w:t>
      </w:r>
      <w:proofErr w:type="spellStart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Nt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>CHLI</w:t>
      </w:r>
      <w:proofErr w:type="spellEnd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>76%;</w:t>
      </w:r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Solanum </w:t>
      </w:r>
      <w:proofErr w:type="spellStart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lycopersicum</w:t>
      </w:r>
      <w:proofErr w:type="spellEnd"/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Sl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>CHLI</w:t>
      </w:r>
      <w:proofErr w:type="spellEnd"/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 78%; </w:t>
      </w:r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Prunus </w:t>
      </w:r>
      <w:proofErr w:type="spellStart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persica</w:t>
      </w:r>
      <w:proofErr w:type="spellEnd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Pp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>CHLI</w:t>
      </w:r>
      <w:proofErr w:type="spellEnd"/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 78%;</w:t>
      </w:r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Synechocystis</w:t>
      </w:r>
      <w:proofErr w:type="spellEnd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sp.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 (strain PCC 6803 / </w:t>
      </w:r>
      <w:proofErr w:type="spellStart"/>
      <w:r w:rsidRPr="00186604">
        <w:rPr>
          <w:rFonts w:ascii="Times New Roman" w:hAnsi="Times New Roman" w:cs="Times New Roman"/>
          <w:sz w:val="24"/>
          <w:szCs w:val="24"/>
          <w:lang w:val="en-US"/>
        </w:rPr>
        <w:t>Kazusa</w:t>
      </w:r>
      <w:proofErr w:type="spellEnd"/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proofErr w:type="spellStart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Sy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>CHLI</w:t>
      </w:r>
      <w:proofErr w:type="spellEnd"/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 73%; </w:t>
      </w:r>
      <w:proofErr w:type="spellStart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Cyanidium</w:t>
      </w:r>
      <w:proofErr w:type="spellEnd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caldarium </w:t>
      </w:r>
      <w:proofErr w:type="spellStart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Cc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>CHLI</w:t>
      </w:r>
      <w:proofErr w:type="spellEnd"/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 62%; </w:t>
      </w:r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Euglena </w:t>
      </w:r>
      <w:proofErr w:type="spellStart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gracilis</w:t>
      </w:r>
      <w:proofErr w:type="spellEnd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Eg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>CHLI</w:t>
      </w:r>
      <w:proofErr w:type="spellEnd"/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 69%; </w:t>
      </w:r>
      <w:proofErr w:type="spellStart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Cyanophora</w:t>
      </w:r>
      <w:proofErr w:type="spellEnd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paradoxa</w:t>
      </w:r>
      <w:proofErr w:type="spellEnd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Cp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>CHLI</w:t>
      </w:r>
      <w:proofErr w:type="spellEnd"/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 70%; </w:t>
      </w:r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Chlamydomonas </w:t>
      </w:r>
      <w:proofErr w:type="spellStart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reinhardti</w:t>
      </w:r>
      <w:proofErr w:type="spellEnd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186604">
        <w:rPr>
          <w:rFonts w:ascii="Times New Roman" w:hAnsi="Times New Roman" w:cs="Times New Roman"/>
          <w:i/>
          <w:iCs/>
          <w:sz w:val="24"/>
          <w:szCs w:val="24"/>
          <w:lang w:val="en-US"/>
        </w:rPr>
        <w:t>Cr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>CHLI</w:t>
      </w:r>
      <w:proofErr w:type="spellEnd"/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 66%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proofErr w:type="spellStart"/>
      <w:r w:rsidRPr="00C716AB">
        <w:rPr>
          <w:rFonts w:ascii="Times New Roman" w:hAnsi="Times New Roman" w:cs="Times New Roman"/>
          <w:i/>
          <w:iCs/>
          <w:sz w:val="24"/>
          <w:szCs w:val="24"/>
          <w:lang w:val="en-US"/>
        </w:rPr>
        <w:t>Rhodobacter</w:t>
      </w:r>
      <w:proofErr w:type="spellEnd"/>
      <w:r w:rsidRPr="00C716AB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C716AB">
        <w:rPr>
          <w:rFonts w:ascii="Times New Roman" w:hAnsi="Times New Roman" w:cs="Times New Roman"/>
          <w:i/>
          <w:iCs/>
          <w:sz w:val="24"/>
          <w:szCs w:val="24"/>
          <w:lang w:val="en-US"/>
        </w:rPr>
        <w:t>capsulatus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>Rc</w:t>
      </w:r>
      <w:r>
        <w:rPr>
          <w:rFonts w:ascii="Times New Roman" w:hAnsi="Times New Roman" w:cs="Times New Roman"/>
          <w:sz w:val="24"/>
          <w:szCs w:val="24"/>
          <w:lang w:val="en-US"/>
        </w:rPr>
        <w:t>CHLI 49%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Amino acids showing 100% conservation </w:t>
      </w:r>
      <w:r>
        <w:rPr>
          <w:rFonts w:ascii="Times New Roman" w:hAnsi="Times New Roman" w:cs="Times New Roman"/>
          <w:sz w:val="24"/>
          <w:szCs w:val="24"/>
          <w:lang w:val="en-US"/>
        </w:rPr>
        <w:t>among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 the sequences </w:t>
      </w:r>
      <w:r w:rsidRPr="004556F4">
        <w:rPr>
          <w:rFonts w:ascii="Times New Roman" w:hAnsi="Times New Roman" w:cs="Times New Roman"/>
          <w:sz w:val="24"/>
          <w:szCs w:val="24"/>
          <w:lang w:val="en-US"/>
        </w:rPr>
        <w:t xml:space="preserve">considered 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>are indicate</w:t>
      </w:r>
      <w:r>
        <w:rPr>
          <w:rFonts w:ascii="Times New Roman" w:hAnsi="Times New Roman" w:cs="Times New Roman"/>
          <w:sz w:val="24"/>
          <w:szCs w:val="24"/>
          <w:lang w:val="en-US"/>
        </w:rPr>
        <w:t>d by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 asterisk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while dots and colons indicate degrees of amino-acid conservation greater</w:t>
      </w:r>
      <w:r w:rsidRPr="00186604">
        <w:rPr>
          <w:rFonts w:ascii="Times New Roman" w:hAnsi="Times New Roman" w:cs="Times New Roman"/>
          <w:sz w:val="24"/>
          <w:szCs w:val="24"/>
          <w:lang w:val="en-US"/>
        </w:rPr>
        <w:t xml:space="preserve"> than 40% and 60%, respectively.</w:t>
      </w:r>
    </w:p>
    <w:p w14:paraId="2F8AEBFF" w14:textId="01F3C2D5" w:rsidR="000E5988" w:rsidRDefault="000E5988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7F860572" w14:textId="78A83562" w:rsidR="000E5988" w:rsidRDefault="00F50098" w:rsidP="00150EA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 wp14:anchorId="6814E929" wp14:editId="417C5AC7">
            <wp:extent cx="6120130" cy="6555105"/>
            <wp:effectExtent l="0" t="0" r="0" b="0"/>
            <wp:docPr id="1588330295" name="Immagine 1" descr="Immagine che contiene schermata, testo, design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8330295" name="Immagine 1" descr="Immagine che contiene schermata, testo, design&#10;&#10;Descrizione generata automaticamente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555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71FC7C" w14:textId="6D612D88" w:rsidR="008E68DB" w:rsidRPr="00942195" w:rsidRDefault="008E68DB" w:rsidP="008E68D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" w:name="_Hlk159238126"/>
      <w:r w:rsidRPr="00942195">
        <w:rPr>
          <w:rFonts w:ascii="Times New Roman" w:hAnsi="Times New Roman" w:cs="Times New Roman"/>
          <w:b/>
          <w:bCs/>
          <w:sz w:val="24"/>
          <w:szCs w:val="24"/>
        </w:rPr>
        <w:t xml:space="preserve">Figure </w:t>
      </w:r>
      <w:r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B56972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94219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94219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942195">
        <w:rPr>
          <w:rFonts w:ascii="Times New Roman" w:hAnsi="Times New Roman" w:cs="Times New Roman"/>
          <w:sz w:val="24"/>
          <w:szCs w:val="24"/>
        </w:rPr>
        <w:t xml:space="preserve">alidation </w:t>
      </w:r>
      <w:r>
        <w:rPr>
          <w:rFonts w:ascii="Times New Roman" w:hAnsi="Times New Roman" w:cs="Times New Roman"/>
          <w:sz w:val="24"/>
          <w:szCs w:val="24"/>
        </w:rPr>
        <w:t xml:space="preserve">of the </w:t>
      </w:r>
      <w:r w:rsidRPr="00620BDC">
        <w:rPr>
          <w:rFonts w:ascii="Times New Roman" w:hAnsi="Times New Roman" w:cs="Times New Roman"/>
          <w:i/>
          <w:iCs/>
          <w:sz w:val="24"/>
          <w:szCs w:val="24"/>
        </w:rPr>
        <w:t>TM2490</w:t>
      </w:r>
      <w:r w:rsidRPr="00620BDC">
        <w:rPr>
          <w:rFonts w:ascii="Times New Roman" w:hAnsi="Times New Roman" w:cs="Times New Roman"/>
          <w:sz w:val="24"/>
          <w:szCs w:val="24"/>
        </w:rPr>
        <w:t xml:space="preserve"> locus </w:t>
      </w:r>
      <w:r>
        <w:rPr>
          <w:rFonts w:ascii="Times New Roman" w:hAnsi="Times New Roman" w:cs="Times New Roman"/>
          <w:sz w:val="24"/>
          <w:szCs w:val="24"/>
        </w:rPr>
        <w:t>based on</w:t>
      </w:r>
      <w:r w:rsidRPr="00942195">
        <w:rPr>
          <w:rFonts w:ascii="Times New Roman" w:hAnsi="Times New Roman" w:cs="Times New Roman"/>
          <w:sz w:val="24"/>
          <w:szCs w:val="24"/>
        </w:rPr>
        <w:t xml:space="preserve"> allelism tests. (A and B) First </w:t>
      </w:r>
      <w:r>
        <w:rPr>
          <w:rFonts w:ascii="Times New Roman" w:hAnsi="Times New Roman" w:cs="Times New Roman"/>
          <w:sz w:val="24"/>
          <w:szCs w:val="24"/>
        </w:rPr>
        <w:t>leaves</w:t>
      </w:r>
      <w:r w:rsidRPr="00942195">
        <w:rPr>
          <w:rFonts w:ascii="Times New Roman" w:hAnsi="Times New Roman" w:cs="Times New Roman"/>
          <w:sz w:val="24"/>
          <w:szCs w:val="24"/>
        </w:rPr>
        <w:t xml:space="preserve"> of F1 plants obtained by crossing </w:t>
      </w:r>
      <w:r w:rsidRPr="00942195">
        <w:rPr>
          <w:rFonts w:ascii="Times New Roman" w:hAnsi="Times New Roman" w:cs="Times New Roman"/>
          <w:i/>
          <w:iCs/>
          <w:sz w:val="24"/>
          <w:szCs w:val="24"/>
        </w:rPr>
        <w:t>TM2490 (</w:t>
      </w:r>
      <w:r>
        <w:rPr>
          <w:rFonts w:ascii="Times New Roman" w:hAnsi="Times New Roman" w:cs="Times New Roman"/>
          <w:i/>
          <w:iCs/>
          <w:sz w:val="24"/>
          <w:szCs w:val="24"/>
        </w:rPr>
        <w:t>xan-h.chli-1</w:t>
      </w:r>
      <w:r w:rsidRPr="00942195">
        <w:rPr>
          <w:rFonts w:ascii="Times New Roman" w:hAnsi="Times New Roman" w:cs="Times New Roman"/>
          <w:i/>
          <w:iCs/>
          <w:sz w:val="24"/>
          <w:szCs w:val="24"/>
        </w:rPr>
        <w:t>/</w:t>
      </w:r>
      <w:r>
        <w:rPr>
          <w:rFonts w:ascii="Times New Roman" w:hAnsi="Times New Roman" w:cs="Times New Roman"/>
          <w:i/>
          <w:iCs/>
          <w:sz w:val="24"/>
          <w:szCs w:val="24"/>
        </w:rPr>
        <w:t>xan-h.chli-1</w:t>
      </w:r>
      <w:r w:rsidRPr="00942195">
        <w:rPr>
          <w:rFonts w:ascii="Times New Roman" w:hAnsi="Times New Roman" w:cs="Times New Roman"/>
          <w:i/>
          <w:iCs/>
          <w:sz w:val="24"/>
          <w:szCs w:val="24"/>
        </w:rPr>
        <w:t>)</w:t>
      </w:r>
      <w:r w:rsidRPr="00942195">
        <w:rPr>
          <w:rFonts w:ascii="Times New Roman" w:hAnsi="Times New Roman" w:cs="Times New Roman"/>
          <w:sz w:val="24"/>
          <w:szCs w:val="24"/>
        </w:rPr>
        <w:t xml:space="preserve"> with </w:t>
      </w:r>
      <w:r>
        <w:rPr>
          <w:rFonts w:ascii="Times New Roman" w:hAnsi="Times New Roman" w:cs="Times New Roman"/>
          <w:i/>
          <w:iCs/>
          <w:sz w:val="24"/>
          <w:szCs w:val="24"/>
        </w:rPr>
        <w:t>xan-h.clo</w:t>
      </w:r>
      <w:r w:rsidRPr="00942195">
        <w:rPr>
          <w:rFonts w:ascii="Times New Roman" w:hAnsi="Times New Roman" w:cs="Times New Roman"/>
          <w:i/>
          <w:iCs/>
          <w:sz w:val="24"/>
          <w:szCs w:val="24"/>
        </w:rPr>
        <w:t>161</w:t>
      </w:r>
      <w:r w:rsidRPr="00942195">
        <w:rPr>
          <w:rFonts w:ascii="Times New Roman" w:hAnsi="Times New Roman" w:cs="Times New Roman"/>
          <w:sz w:val="24"/>
          <w:szCs w:val="24"/>
        </w:rPr>
        <w:t xml:space="preserve"> (genetic background </w:t>
      </w:r>
      <w:r w:rsidRPr="004571AF">
        <w:rPr>
          <w:rFonts w:ascii="Times New Roman" w:hAnsi="Times New Roman" w:cs="Times New Roman"/>
          <w:i/>
          <w:iCs/>
          <w:sz w:val="24"/>
          <w:szCs w:val="24"/>
        </w:rPr>
        <w:t>cv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42195">
        <w:rPr>
          <w:rFonts w:ascii="Times New Roman" w:hAnsi="Times New Roman" w:cs="Times New Roman"/>
          <w:sz w:val="24"/>
          <w:szCs w:val="24"/>
        </w:rPr>
        <w:t xml:space="preserve">Ca710516) and </w:t>
      </w:r>
      <w:r>
        <w:rPr>
          <w:rFonts w:ascii="Times New Roman" w:hAnsi="Times New Roman" w:cs="Times New Roman"/>
          <w:i/>
          <w:iCs/>
          <w:sz w:val="24"/>
          <w:szCs w:val="24"/>
        </w:rPr>
        <w:t>x</w:t>
      </w:r>
      <w:r w:rsidRPr="00942195">
        <w:rPr>
          <w:rFonts w:ascii="Times New Roman" w:hAnsi="Times New Roman" w:cs="Times New Roman"/>
          <w:i/>
          <w:iCs/>
          <w:sz w:val="24"/>
          <w:szCs w:val="24"/>
        </w:rPr>
        <w:t>a</w:t>
      </w:r>
      <w:r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Pr="00942195">
        <w:rPr>
          <w:rFonts w:ascii="Times New Roman" w:hAnsi="Times New Roman" w:cs="Times New Roman"/>
          <w:i/>
          <w:iCs/>
          <w:sz w:val="24"/>
          <w:szCs w:val="24"/>
        </w:rPr>
        <w:t>-h.56</w:t>
      </w:r>
      <w:r w:rsidRPr="00942195">
        <w:rPr>
          <w:rFonts w:ascii="Times New Roman" w:hAnsi="Times New Roman" w:cs="Times New Roman"/>
          <w:sz w:val="24"/>
          <w:szCs w:val="24"/>
        </w:rPr>
        <w:t xml:space="preserve"> (genetic background </w:t>
      </w:r>
      <w:r w:rsidRPr="00942195">
        <w:rPr>
          <w:rFonts w:ascii="Times New Roman" w:hAnsi="Times New Roman" w:cs="Times New Roman"/>
          <w:i/>
          <w:iCs/>
          <w:sz w:val="24"/>
          <w:szCs w:val="24"/>
        </w:rPr>
        <w:t>cv</w:t>
      </w:r>
      <w:r>
        <w:rPr>
          <w:rFonts w:ascii="Times New Roman" w:hAnsi="Times New Roman" w:cs="Times New Roman"/>
          <w:sz w:val="24"/>
          <w:szCs w:val="24"/>
        </w:rPr>
        <w:t xml:space="preserve"> Bonus), grown for 10 days under</w:t>
      </w:r>
      <w:r w:rsidRPr="00942195">
        <w:rPr>
          <w:rFonts w:ascii="Times New Roman" w:hAnsi="Times New Roman" w:cs="Times New Roman"/>
          <w:sz w:val="24"/>
          <w:szCs w:val="24"/>
        </w:rPr>
        <w:t xml:space="preserve"> controlled </w:t>
      </w:r>
      <w:r>
        <w:rPr>
          <w:rFonts w:ascii="Times New Roman" w:hAnsi="Times New Roman" w:cs="Times New Roman"/>
          <w:sz w:val="24"/>
          <w:szCs w:val="24"/>
        </w:rPr>
        <w:t xml:space="preserve">greenhouse </w:t>
      </w:r>
      <w:r w:rsidRPr="00942195">
        <w:rPr>
          <w:rFonts w:ascii="Times New Roman" w:hAnsi="Times New Roman" w:cs="Times New Roman"/>
          <w:sz w:val="24"/>
          <w:szCs w:val="24"/>
        </w:rPr>
        <w:t>conditions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42195">
        <w:rPr>
          <w:rFonts w:ascii="Times New Roman" w:hAnsi="Times New Roman" w:cs="Times New Roman"/>
          <w:sz w:val="24"/>
          <w:szCs w:val="24"/>
        </w:rPr>
        <w:t xml:space="preserve"> together with </w:t>
      </w:r>
      <w:r w:rsidRPr="00942195">
        <w:rPr>
          <w:rFonts w:ascii="Times New Roman" w:hAnsi="Times New Roman" w:cs="Times New Roman"/>
          <w:i/>
          <w:sz w:val="24"/>
          <w:szCs w:val="24"/>
        </w:rPr>
        <w:t>cv</w:t>
      </w:r>
      <w:r w:rsidRPr="00942195">
        <w:rPr>
          <w:rFonts w:ascii="Times New Roman" w:hAnsi="Times New Roman" w:cs="Times New Roman"/>
          <w:sz w:val="24"/>
          <w:szCs w:val="24"/>
        </w:rPr>
        <w:t xml:space="preserve"> Morex, Bonus, Ca710516, </w:t>
      </w:r>
      <w:r>
        <w:rPr>
          <w:rFonts w:ascii="Times New Roman" w:hAnsi="Times New Roman" w:cs="Times New Roman"/>
          <w:i/>
          <w:iCs/>
          <w:sz w:val="24"/>
          <w:szCs w:val="24"/>
        </w:rPr>
        <w:t>xan-h.chli-1</w:t>
      </w:r>
      <w:r w:rsidRPr="00942195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iCs/>
          <w:sz w:val="24"/>
          <w:szCs w:val="24"/>
        </w:rPr>
        <w:t>x</w:t>
      </w:r>
      <w:r w:rsidRPr="00942195">
        <w:rPr>
          <w:rFonts w:ascii="Times New Roman" w:hAnsi="Times New Roman" w:cs="Times New Roman"/>
          <w:i/>
          <w:iCs/>
          <w:sz w:val="24"/>
          <w:szCs w:val="24"/>
        </w:rPr>
        <w:t>an-h.56</w:t>
      </w:r>
      <w:r w:rsidRPr="00942195"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i/>
          <w:iCs/>
          <w:sz w:val="24"/>
          <w:szCs w:val="24"/>
        </w:rPr>
        <w:t>xan-h.clo</w:t>
      </w:r>
      <w:r w:rsidRPr="00942195">
        <w:rPr>
          <w:rFonts w:ascii="Times New Roman" w:hAnsi="Times New Roman" w:cs="Times New Roman"/>
          <w:i/>
          <w:iCs/>
          <w:sz w:val="24"/>
          <w:szCs w:val="24"/>
        </w:rPr>
        <w:t>161</w:t>
      </w:r>
      <w:r w:rsidRPr="00942195">
        <w:rPr>
          <w:rFonts w:ascii="Times New Roman" w:hAnsi="Times New Roman" w:cs="Times New Roman"/>
          <w:sz w:val="24"/>
          <w:szCs w:val="24"/>
        </w:rPr>
        <w:t>. (C and E) Measurement</w:t>
      </w:r>
      <w:r>
        <w:rPr>
          <w:rFonts w:ascii="Times New Roman" w:hAnsi="Times New Roman" w:cs="Times New Roman"/>
          <w:sz w:val="24"/>
          <w:szCs w:val="24"/>
        </w:rPr>
        <w:t xml:space="preserve">s of </w:t>
      </w:r>
      <w:r w:rsidRPr="00942195">
        <w:rPr>
          <w:rFonts w:ascii="Times New Roman" w:hAnsi="Times New Roman" w:cs="Times New Roman"/>
          <w:sz w:val="24"/>
          <w:szCs w:val="24"/>
        </w:rPr>
        <w:t xml:space="preserve">total </w:t>
      </w:r>
      <w:r>
        <w:rPr>
          <w:rFonts w:ascii="Times New Roman" w:hAnsi="Times New Roman" w:cs="Times New Roman"/>
          <w:sz w:val="24"/>
          <w:szCs w:val="24"/>
        </w:rPr>
        <w:t xml:space="preserve">apparent </w:t>
      </w:r>
      <w:r w:rsidRPr="00942195">
        <w:rPr>
          <w:rFonts w:ascii="Times New Roman" w:hAnsi="Times New Roman" w:cs="Times New Roman"/>
          <w:sz w:val="24"/>
          <w:szCs w:val="24"/>
        </w:rPr>
        <w:t>chlorophyll content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942195">
        <w:rPr>
          <w:rFonts w:ascii="Times New Roman" w:hAnsi="Times New Roman" w:cs="Times New Roman"/>
          <w:sz w:val="24"/>
          <w:szCs w:val="24"/>
        </w:rPr>
        <w:t xml:space="preserve"> expressed in SPAD units. (D and F) Leaf PSII </w:t>
      </w:r>
      <w:r>
        <w:rPr>
          <w:rFonts w:ascii="Times New Roman" w:hAnsi="Times New Roman" w:cs="Times New Roman"/>
          <w:sz w:val="24"/>
          <w:szCs w:val="24"/>
        </w:rPr>
        <w:t xml:space="preserve">functionality </w:t>
      </w:r>
      <w:r w:rsidRPr="00942195">
        <w:rPr>
          <w:rFonts w:ascii="Times New Roman" w:hAnsi="Times New Roman" w:cs="Times New Roman"/>
          <w:sz w:val="24"/>
          <w:szCs w:val="24"/>
        </w:rPr>
        <w:t>(Fv/Fm) in dark-adapted plants measured using the portable Handy PEA. Error bars on the histograms indicate st</w:t>
      </w:r>
      <w:r>
        <w:rPr>
          <w:rFonts w:ascii="Times New Roman" w:hAnsi="Times New Roman" w:cs="Times New Roman"/>
          <w:sz w:val="24"/>
          <w:szCs w:val="24"/>
        </w:rPr>
        <w:t xml:space="preserve">andard deviations </w:t>
      </w:r>
      <w:r w:rsidRPr="00942195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 xml:space="preserve">Student’s t-test; </w:t>
      </w:r>
      <w:r w:rsidRPr="00942195">
        <w:rPr>
          <w:rFonts w:ascii="Times New Roman" w:hAnsi="Times New Roman" w:cs="Times New Roman"/>
          <w:sz w:val="24"/>
          <w:szCs w:val="24"/>
        </w:rPr>
        <w:t>*** P &lt; 0.001, ** P &lt; 0.01, * P &lt; 0.05).</w:t>
      </w:r>
    </w:p>
    <w:bookmarkEnd w:id="2"/>
    <w:p w14:paraId="0BB92874" w14:textId="51B9BA62" w:rsidR="000E5988" w:rsidRPr="008E68DB" w:rsidRDefault="002F6A6B" w:rsidP="00150EA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5D3012E6" wp14:editId="11508D49">
            <wp:extent cx="4684786" cy="4770130"/>
            <wp:effectExtent l="0" t="0" r="1905" b="0"/>
            <wp:docPr id="1074958581" name="Immagine 2" descr="Immagine che contiene schermata, design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4958581" name="Immagine 2" descr="Immagine che contiene schermata, design&#10;&#10;Descrizione generata automaticamente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84786" cy="477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99C319" w14:textId="1DAB5EEF" w:rsidR="00F226D9" w:rsidRDefault="00F226D9" w:rsidP="00F226D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2195">
        <w:rPr>
          <w:rFonts w:ascii="Times New Roman" w:hAnsi="Times New Roman" w:cs="Times New Roman"/>
          <w:b/>
          <w:bCs/>
          <w:sz w:val="24"/>
          <w:szCs w:val="24"/>
        </w:rPr>
        <w:t xml:space="preserve">Figure </w:t>
      </w:r>
      <w:r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B56972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94219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94219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Complementation assays using the </w:t>
      </w:r>
      <w:r w:rsidRPr="00942195">
        <w:rPr>
          <w:rFonts w:ascii="Times New Roman" w:hAnsi="Times New Roman" w:cs="Times New Roman"/>
          <w:i/>
          <w:iCs/>
          <w:sz w:val="24"/>
          <w:szCs w:val="24"/>
        </w:rPr>
        <w:t>A. thaliana</w:t>
      </w:r>
      <w:r w:rsidRPr="00942195">
        <w:rPr>
          <w:rFonts w:ascii="Times New Roman" w:hAnsi="Times New Roman" w:cs="Times New Roman"/>
          <w:sz w:val="24"/>
          <w:szCs w:val="24"/>
        </w:rPr>
        <w:t xml:space="preserve"> </w:t>
      </w:r>
      <w:r w:rsidRPr="00942195">
        <w:rPr>
          <w:rFonts w:ascii="Times New Roman" w:hAnsi="Times New Roman" w:cs="Times New Roman"/>
          <w:i/>
          <w:iCs/>
          <w:sz w:val="24"/>
          <w:szCs w:val="24"/>
        </w:rPr>
        <w:t>chli1</w:t>
      </w:r>
      <w:r w:rsidRPr="00942195">
        <w:rPr>
          <w:rFonts w:ascii="Times New Roman" w:hAnsi="Times New Roman" w:cs="Times New Roman"/>
          <w:sz w:val="24"/>
          <w:szCs w:val="24"/>
        </w:rPr>
        <w:t xml:space="preserve"> mutant (</w:t>
      </w:r>
      <w:r w:rsidRPr="00942195">
        <w:rPr>
          <w:rFonts w:ascii="Times New Roman" w:hAnsi="Times New Roman" w:cs="Times New Roman"/>
          <w:i/>
          <w:sz w:val="24"/>
          <w:szCs w:val="24"/>
        </w:rPr>
        <w:t>Atchli1/Atchli1</w:t>
      </w:r>
      <w:r w:rsidRPr="00942195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and the</w:t>
      </w:r>
      <w:r w:rsidRPr="00942195">
        <w:rPr>
          <w:rFonts w:ascii="Times New Roman" w:hAnsi="Times New Roman" w:cs="Times New Roman"/>
          <w:sz w:val="24"/>
          <w:szCs w:val="24"/>
        </w:rPr>
        <w:t xml:space="preserve"> barley WT (</w:t>
      </w:r>
      <w:r>
        <w:rPr>
          <w:rFonts w:ascii="Times New Roman" w:hAnsi="Times New Roman" w:cs="Times New Roman"/>
          <w:i/>
          <w:sz w:val="24"/>
          <w:szCs w:val="24"/>
        </w:rPr>
        <w:t>Xan-h</w:t>
      </w:r>
      <w:r w:rsidRPr="00942195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or</w:t>
      </w:r>
      <w:r w:rsidRPr="0094219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Pr="00942195">
        <w:rPr>
          <w:rFonts w:ascii="Times New Roman" w:hAnsi="Times New Roman" w:cs="Times New Roman"/>
          <w:sz w:val="24"/>
          <w:szCs w:val="24"/>
        </w:rPr>
        <w:t>barley mutant allele (</w:t>
      </w:r>
      <w:r>
        <w:rPr>
          <w:rFonts w:ascii="Times New Roman" w:hAnsi="Times New Roman" w:cs="Times New Roman"/>
          <w:i/>
          <w:sz w:val="24"/>
          <w:szCs w:val="24"/>
        </w:rPr>
        <w:t>xan-h.chli-1</w:t>
      </w:r>
      <w:r w:rsidRPr="00942195">
        <w:rPr>
          <w:rFonts w:ascii="Times New Roman" w:hAnsi="Times New Roman" w:cs="Times New Roman"/>
          <w:sz w:val="24"/>
          <w:szCs w:val="24"/>
        </w:rPr>
        <w:t xml:space="preserve">). (A) Visible phenotype and photosynthetic performance of </w:t>
      </w:r>
      <w:r w:rsidRPr="00942195">
        <w:rPr>
          <w:rFonts w:ascii="Times New Roman" w:hAnsi="Times New Roman" w:cs="Times New Roman"/>
          <w:i/>
          <w:iCs/>
          <w:sz w:val="24"/>
          <w:szCs w:val="24"/>
        </w:rPr>
        <w:t xml:space="preserve">Atchli1/Atchli1 </w:t>
      </w:r>
      <w:r w:rsidRPr="00942195">
        <w:rPr>
          <w:rFonts w:ascii="Times New Roman" w:hAnsi="Times New Roman" w:cs="Times New Roman"/>
          <w:sz w:val="24"/>
          <w:szCs w:val="24"/>
        </w:rPr>
        <w:t xml:space="preserve">rosette leaves compared to the same genotype </w:t>
      </w:r>
      <w:r>
        <w:rPr>
          <w:rFonts w:ascii="Times New Roman" w:hAnsi="Times New Roman" w:cs="Times New Roman"/>
          <w:sz w:val="24"/>
          <w:szCs w:val="24"/>
        </w:rPr>
        <w:t>crossed</w:t>
      </w:r>
      <w:r w:rsidRPr="00942195">
        <w:rPr>
          <w:rFonts w:ascii="Times New Roman" w:hAnsi="Times New Roman" w:cs="Times New Roman"/>
          <w:sz w:val="24"/>
          <w:szCs w:val="24"/>
        </w:rPr>
        <w:t xml:space="preserve"> with either </w:t>
      </w:r>
      <w:r>
        <w:rPr>
          <w:rFonts w:ascii="Times New Roman" w:hAnsi="Times New Roman" w:cs="Times New Roman"/>
          <w:i/>
          <w:sz w:val="24"/>
          <w:szCs w:val="24"/>
        </w:rPr>
        <w:t>Xan-h</w:t>
      </w:r>
      <w:r w:rsidRPr="00942195">
        <w:rPr>
          <w:rFonts w:ascii="Times New Roman" w:hAnsi="Times New Roman" w:cs="Times New Roman"/>
          <w:sz w:val="24"/>
          <w:szCs w:val="24"/>
        </w:rPr>
        <w:t xml:space="preserve"> or </w:t>
      </w:r>
      <w:r>
        <w:rPr>
          <w:rFonts w:ascii="Times New Roman" w:hAnsi="Times New Roman" w:cs="Times New Roman"/>
          <w:i/>
          <w:sz w:val="24"/>
          <w:szCs w:val="24"/>
        </w:rPr>
        <w:t>xan-h.chli-1</w:t>
      </w:r>
      <w:r w:rsidRPr="00942195">
        <w:rPr>
          <w:rFonts w:ascii="Times New Roman" w:hAnsi="Times New Roman" w:cs="Times New Roman"/>
          <w:sz w:val="24"/>
          <w:szCs w:val="24"/>
        </w:rPr>
        <w:t>,</w:t>
      </w:r>
      <w:r w:rsidRPr="00942195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942195">
        <w:rPr>
          <w:rFonts w:ascii="Times New Roman" w:hAnsi="Times New Roman" w:cs="Times New Roman"/>
          <w:sz w:val="24"/>
          <w:szCs w:val="24"/>
        </w:rPr>
        <w:t xml:space="preserve">and the controls Col-0 and </w:t>
      </w:r>
      <w:r w:rsidRPr="00942195">
        <w:rPr>
          <w:rFonts w:ascii="Times New Roman" w:hAnsi="Times New Roman" w:cs="Times New Roman"/>
          <w:i/>
          <w:iCs/>
          <w:sz w:val="24"/>
          <w:szCs w:val="24"/>
        </w:rPr>
        <w:t>cs/cs</w:t>
      </w:r>
      <w:r w:rsidRPr="00942195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942195">
        <w:rPr>
          <w:rFonts w:ascii="Times New Roman" w:hAnsi="Times New Roman" w:cs="Times New Roman"/>
          <w:sz w:val="24"/>
          <w:szCs w:val="24"/>
        </w:rPr>
        <w:t xml:space="preserve">hotosynthetic performance was estimated by measuring the Y(II) values of plants </w:t>
      </w:r>
      <w:r>
        <w:rPr>
          <w:rFonts w:ascii="Times New Roman" w:hAnsi="Times New Roman" w:cs="Times New Roman"/>
          <w:sz w:val="24"/>
          <w:szCs w:val="24"/>
        </w:rPr>
        <w:t xml:space="preserve">that were </w:t>
      </w:r>
      <w:r w:rsidRPr="00942195">
        <w:rPr>
          <w:rFonts w:ascii="Times New Roman" w:hAnsi="Times New Roman" w:cs="Times New Roman"/>
          <w:sz w:val="24"/>
          <w:szCs w:val="24"/>
        </w:rPr>
        <w:t>exposed to light (56 µmol photons m</w:t>
      </w:r>
      <w:r w:rsidRPr="00942195">
        <w:rPr>
          <w:rFonts w:ascii="Times New Roman" w:hAnsi="Times New Roman" w:cs="Times New Roman"/>
          <w:sz w:val="24"/>
          <w:szCs w:val="24"/>
          <w:vertAlign w:val="superscript"/>
        </w:rPr>
        <w:t>-2</w:t>
      </w:r>
      <w:r w:rsidRPr="00942195">
        <w:rPr>
          <w:rFonts w:ascii="Times New Roman" w:hAnsi="Times New Roman" w:cs="Times New Roman"/>
          <w:sz w:val="24"/>
          <w:szCs w:val="24"/>
        </w:rPr>
        <w:t xml:space="preserve"> s</w:t>
      </w:r>
      <w:r w:rsidRPr="00942195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Pr="00942195">
        <w:rPr>
          <w:rFonts w:ascii="Times New Roman" w:hAnsi="Times New Roman" w:cs="Times New Roman"/>
          <w:sz w:val="24"/>
          <w:szCs w:val="24"/>
        </w:rPr>
        <w:t>) for 5 min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4219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The data were recorded with the </w:t>
      </w:r>
      <w:r w:rsidRPr="00AF7510">
        <w:rPr>
          <w:rFonts w:ascii="Times New Roman" w:hAnsi="Times New Roman" w:cs="Times New Roman"/>
          <w:sz w:val="24"/>
          <w:szCs w:val="24"/>
        </w:rPr>
        <w:t xml:space="preserve">Imaging-PAM fluorometer </w:t>
      </w:r>
      <w:r>
        <w:rPr>
          <w:rFonts w:ascii="Times New Roman" w:hAnsi="Times New Roman" w:cs="Times New Roman"/>
          <w:sz w:val="24"/>
          <w:szCs w:val="24"/>
        </w:rPr>
        <w:t xml:space="preserve">and the results are </w:t>
      </w:r>
      <w:r w:rsidRPr="00942195">
        <w:rPr>
          <w:rFonts w:ascii="Times New Roman" w:hAnsi="Times New Roman" w:cs="Times New Roman"/>
          <w:sz w:val="24"/>
          <w:szCs w:val="24"/>
        </w:rPr>
        <w:t>displayed in false colours. The colour scale is shown below the images, where violet corresponds to 1 and black to 0. Scale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42195">
        <w:rPr>
          <w:rFonts w:ascii="Times New Roman" w:hAnsi="Times New Roman" w:cs="Times New Roman"/>
          <w:sz w:val="24"/>
          <w:szCs w:val="24"/>
        </w:rPr>
        <w:t>bar = 1 cm. (B) Chl</w:t>
      </w:r>
      <w:r w:rsidRPr="00942195">
        <w:rPr>
          <w:rFonts w:ascii="Times New Roman" w:hAnsi="Times New Roman" w:cs="Times New Roman"/>
          <w:i/>
          <w:iCs/>
          <w:sz w:val="24"/>
          <w:szCs w:val="24"/>
        </w:rPr>
        <w:t xml:space="preserve">a </w:t>
      </w:r>
      <w:r w:rsidRPr="00942195">
        <w:rPr>
          <w:rFonts w:ascii="Times New Roman" w:hAnsi="Times New Roman" w:cs="Times New Roman"/>
          <w:sz w:val="24"/>
          <w:szCs w:val="24"/>
        </w:rPr>
        <w:t>+ Chl</w:t>
      </w:r>
      <w:r w:rsidRPr="00942195">
        <w:rPr>
          <w:rFonts w:ascii="Times New Roman" w:hAnsi="Times New Roman" w:cs="Times New Roman"/>
          <w:i/>
          <w:iCs/>
          <w:sz w:val="24"/>
          <w:szCs w:val="24"/>
        </w:rPr>
        <w:t>b</w:t>
      </w:r>
      <w:r w:rsidRPr="00942195">
        <w:rPr>
          <w:rFonts w:ascii="Times New Roman" w:hAnsi="Times New Roman" w:cs="Times New Roman"/>
          <w:sz w:val="24"/>
          <w:szCs w:val="24"/>
        </w:rPr>
        <w:t xml:space="preserve"> content and (C) Chl</w:t>
      </w:r>
      <w:r>
        <w:rPr>
          <w:rFonts w:ascii="Times New Roman" w:hAnsi="Times New Roman" w:cs="Times New Roman"/>
          <w:i/>
          <w:iCs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942195">
        <w:rPr>
          <w:rFonts w:ascii="Times New Roman" w:hAnsi="Times New Roman" w:cs="Times New Roman"/>
          <w:sz w:val="24"/>
          <w:szCs w:val="24"/>
        </w:rPr>
        <w:t>Chl</w:t>
      </w:r>
      <w:r w:rsidRPr="00942195">
        <w:rPr>
          <w:rFonts w:ascii="Times New Roman" w:hAnsi="Times New Roman" w:cs="Times New Roman"/>
          <w:i/>
          <w:iCs/>
          <w:sz w:val="24"/>
          <w:szCs w:val="24"/>
        </w:rPr>
        <w:t>b</w:t>
      </w:r>
      <w:r w:rsidRPr="00942195">
        <w:rPr>
          <w:rFonts w:ascii="Times New Roman" w:hAnsi="Times New Roman" w:cs="Times New Roman"/>
          <w:sz w:val="24"/>
          <w:szCs w:val="24"/>
        </w:rPr>
        <w:t xml:space="preserve"> ratio determined </w:t>
      </w:r>
      <w:r>
        <w:rPr>
          <w:rFonts w:ascii="Times New Roman" w:hAnsi="Times New Roman" w:cs="Times New Roman"/>
          <w:sz w:val="24"/>
          <w:szCs w:val="24"/>
        </w:rPr>
        <w:t>by spectrophotometry</w:t>
      </w:r>
      <w:r w:rsidRPr="00942195">
        <w:rPr>
          <w:rFonts w:ascii="Times New Roman" w:hAnsi="Times New Roman" w:cs="Times New Roman"/>
          <w:sz w:val="24"/>
          <w:szCs w:val="24"/>
        </w:rPr>
        <w:t xml:space="preserve"> (see Materials and Methods section). </w:t>
      </w:r>
      <w:r>
        <w:rPr>
          <w:rFonts w:ascii="Times New Roman" w:hAnsi="Times New Roman" w:cs="Times New Roman"/>
          <w:sz w:val="24"/>
          <w:szCs w:val="24"/>
        </w:rPr>
        <w:t xml:space="preserve">Data were analysed with </w:t>
      </w:r>
      <w:r w:rsidRPr="00942195">
        <w:rPr>
          <w:rFonts w:ascii="Times New Roman" w:hAnsi="Times New Roman" w:cs="Times New Roman"/>
          <w:sz w:val="24"/>
          <w:szCs w:val="24"/>
        </w:rPr>
        <w:t>Student’s t-test (*** P &lt; 0.001, ** P &lt; 0.01, * P &lt; 0.05).</w:t>
      </w:r>
    </w:p>
    <w:p w14:paraId="078E67B5" w14:textId="77777777" w:rsidR="000E5988" w:rsidRPr="00F226D9" w:rsidRDefault="000E5988" w:rsidP="00150EA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3192A7" w14:textId="0E3A696D" w:rsidR="00B56972" w:rsidRDefault="00B56972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71EB22FB" w14:textId="05AF5F29" w:rsidR="000E5988" w:rsidRDefault="00B56972" w:rsidP="00B56972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 wp14:anchorId="33E26C9B" wp14:editId="6AD84B17">
            <wp:extent cx="3218695" cy="8406401"/>
            <wp:effectExtent l="0" t="0" r="127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ig S1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18695" cy="84064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E9371B" w14:textId="366B1690" w:rsidR="000E5988" w:rsidRDefault="000E5988" w:rsidP="00150EA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94F82D8" w14:textId="253EDE53" w:rsidR="00B56972" w:rsidRDefault="00B56972" w:rsidP="00B5697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2195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Figure S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4</w:t>
      </w:r>
      <w:r w:rsidRPr="0094219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B56972">
        <w:rPr>
          <w:rFonts w:ascii="Times New Roman" w:hAnsi="Times New Roman" w:cs="Times New Roman"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sz w:val="24"/>
          <w:szCs w:val="24"/>
          <w:lang w:val="en-US"/>
        </w:rPr>
        <w:t>mmuno</w:t>
      </w:r>
      <w:r w:rsidRPr="00942195">
        <w:rPr>
          <w:rFonts w:ascii="Times New Roman" w:hAnsi="Times New Roman" w:cs="Times New Roman"/>
          <w:sz w:val="24"/>
          <w:szCs w:val="24"/>
          <w:lang w:val="en-US"/>
        </w:rPr>
        <w:t>blot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analyses</w:t>
      </w:r>
      <w:r w:rsidRPr="009421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on thylakoid and Mg-chelatase subunits to evaluate the effects of high-light exposure</w:t>
      </w:r>
      <w:r w:rsidRPr="0094219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Immuno</w:t>
      </w:r>
      <w:r w:rsidRPr="00942195">
        <w:rPr>
          <w:rFonts w:ascii="Times New Roman" w:hAnsi="Times New Roman" w:cs="Times New Roman"/>
          <w:sz w:val="24"/>
          <w:szCs w:val="24"/>
          <w:lang w:val="en-US"/>
        </w:rPr>
        <w:t>blot analys</w:t>
      </w:r>
      <w:r>
        <w:rPr>
          <w:rFonts w:ascii="Times New Roman" w:hAnsi="Times New Roman" w:cs="Times New Roman"/>
          <w:sz w:val="24"/>
          <w:szCs w:val="24"/>
          <w:lang w:val="en-US"/>
        </w:rPr>
        <w:t>es</w:t>
      </w:r>
      <w:r w:rsidRPr="009421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were performed on</w:t>
      </w:r>
      <w:r w:rsidRPr="0094219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Xan-h</w:t>
      </w:r>
      <w:r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and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x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>an-h.chli-1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total protein extracted from plants grown under control conditions (</w:t>
      </w:r>
      <w:r w:rsidR="0026536E">
        <w:rPr>
          <w:rFonts w:ascii="Times New Roman" w:hAnsi="Times New Roman" w:cs="Times New Roman"/>
          <w:sz w:val="24"/>
          <w:szCs w:val="24"/>
          <w:lang w:val="en-US"/>
        </w:rPr>
        <w:t xml:space="preserve">Low light, L.L, </w:t>
      </w:r>
      <w:r w:rsidRPr="00600DE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around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600DE3">
        <w:rPr>
          <w:rFonts w:ascii="Times New Roman" w:hAnsi="Times New Roman" w:cs="Times New Roman"/>
          <w:color w:val="000000" w:themeColor="text1"/>
          <w:sz w:val="24"/>
          <w:szCs w:val="24"/>
        </w:rPr>
        <w:t>00-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600DE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00 µmol photons m </w:t>
      </w:r>
      <w:r w:rsidRPr="00600DE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-2</w:t>
      </w:r>
      <w:r w:rsidRPr="00600DE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</w:t>
      </w:r>
      <w:r w:rsidRPr="00600DE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-1</w:t>
      </w:r>
      <w:r>
        <w:rPr>
          <w:rFonts w:ascii="Times New Roman" w:hAnsi="Times New Roman" w:cs="Times New Roman"/>
          <w:sz w:val="24"/>
          <w:szCs w:val="24"/>
          <w:lang w:val="en-US"/>
        </w:rPr>
        <w:t>) and exposed to high light (</w:t>
      </w:r>
      <w:r w:rsidR="0026536E">
        <w:rPr>
          <w:rFonts w:ascii="Times New Roman" w:hAnsi="Times New Roman" w:cs="Times New Roman"/>
          <w:sz w:val="24"/>
          <w:szCs w:val="24"/>
          <w:lang w:val="en-US"/>
        </w:rPr>
        <w:t xml:space="preserve">H.L, </w:t>
      </w:r>
      <w:r w:rsidRPr="00600DE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around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1200-1400</w:t>
      </w:r>
      <w:r w:rsidRPr="00600DE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µmol photons m </w:t>
      </w:r>
      <w:r w:rsidRPr="00600DE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-2</w:t>
      </w:r>
      <w:r w:rsidRPr="00600DE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</w:t>
      </w:r>
      <w:r w:rsidRPr="00600DE3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-1</w:t>
      </w:r>
      <w:r>
        <w:rPr>
          <w:rFonts w:ascii="Times New Roman" w:hAnsi="Times New Roman" w:cs="Times New Roman"/>
          <w:sz w:val="24"/>
          <w:szCs w:val="24"/>
          <w:lang w:val="en-US"/>
        </w:rPr>
        <w:t>) for 0.5</w:t>
      </w:r>
      <w:r w:rsidR="0026536E">
        <w:rPr>
          <w:rFonts w:ascii="Times New Roman" w:hAnsi="Times New Roman" w:cs="Times New Roman"/>
          <w:sz w:val="24"/>
          <w:szCs w:val="24"/>
          <w:lang w:val="en-US"/>
        </w:rPr>
        <w:t xml:space="preserve"> (30 min)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and 8 hours</w:t>
      </w:r>
      <w:r w:rsidR="0026536E">
        <w:rPr>
          <w:rFonts w:ascii="Times New Roman" w:hAnsi="Times New Roman" w:cs="Times New Roman"/>
          <w:sz w:val="24"/>
          <w:szCs w:val="24"/>
          <w:lang w:val="en-US"/>
        </w:rPr>
        <w:t xml:space="preserve"> (h)</w:t>
      </w:r>
      <w:bookmarkStart w:id="3" w:name="_GoBack"/>
      <w:bookmarkEnd w:id="3"/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An </w:t>
      </w:r>
      <w:r w:rsidRPr="00942195">
        <w:rPr>
          <w:rFonts w:ascii="Times New Roman" w:hAnsi="Times New Roman" w:cs="Times New Roman"/>
          <w:sz w:val="24"/>
          <w:szCs w:val="24"/>
        </w:rPr>
        <w:t>SDS-PA gel stained with Coomassie Brilliant Blue (CBB) is shown as loading control.</w:t>
      </w:r>
    </w:p>
    <w:p w14:paraId="6ECB7452" w14:textId="77777777" w:rsidR="00B56972" w:rsidRPr="00B56972" w:rsidRDefault="00B56972" w:rsidP="00150EA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657058" w14:textId="77777777" w:rsidR="00150EA2" w:rsidRDefault="00150EA2" w:rsidP="00150EA2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1493D190" w14:textId="77777777" w:rsidR="00150EA2" w:rsidRPr="00186604" w:rsidRDefault="00150EA2" w:rsidP="00150EA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 wp14:anchorId="5D1734AF" wp14:editId="5E4D0CD7">
            <wp:extent cx="4742698" cy="6513589"/>
            <wp:effectExtent l="0" t="0" r="1270" b="1905"/>
            <wp:docPr id="1013773409" name="Immagine 12" descr="Immagine che contiene schermata, design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3773409" name="Immagine 12" descr="Immagine che contiene schermata, design&#10;&#10;Descrizione generata automaticamente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42698" cy="65135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DB42E1" w14:textId="57A686F4" w:rsidR="00150EA2" w:rsidRDefault="00150EA2" w:rsidP="00150EA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bookmarkStart w:id="4" w:name="_Hlk159240629"/>
      <w:bookmarkEnd w:id="1"/>
      <w:r w:rsidRPr="00942195">
        <w:rPr>
          <w:rFonts w:ascii="Times New Roman" w:hAnsi="Times New Roman" w:cs="Times New Roman"/>
          <w:b/>
          <w:bCs/>
          <w:sz w:val="24"/>
          <w:szCs w:val="24"/>
          <w:lang w:val="en-US"/>
        </w:rPr>
        <w:t>Figure S</w:t>
      </w:r>
      <w:r w:rsidR="001A6590">
        <w:rPr>
          <w:rFonts w:ascii="Times New Roman" w:hAnsi="Times New Roman" w:cs="Times New Roman"/>
          <w:b/>
          <w:bCs/>
          <w:sz w:val="24"/>
          <w:szCs w:val="24"/>
          <w:lang w:val="en-US"/>
        </w:rPr>
        <w:t>5</w:t>
      </w:r>
      <w:r w:rsidRPr="00942195">
        <w:rPr>
          <w:rFonts w:ascii="Times New Roman" w:hAnsi="Times New Roman" w:cs="Times New Roman"/>
          <w:sz w:val="24"/>
          <w:szCs w:val="24"/>
          <w:lang w:val="en-US"/>
        </w:rPr>
        <w:t>. Western blots and neg</w:t>
      </w:r>
      <w:r>
        <w:rPr>
          <w:rFonts w:ascii="Times New Roman" w:hAnsi="Times New Roman" w:cs="Times New Roman"/>
          <w:sz w:val="24"/>
          <w:szCs w:val="24"/>
          <w:lang w:val="en-US"/>
        </w:rPr>
        <w:t>ative controls to validate the yeast t</w:t>
      </w:r>
      <w:r w:rsidRPr="00942195">
        <w:rPr>
          <w:rFonts w:ascii="Times New Roman" w:hAnsi="Times New Roman" w:cs="Times New Roman"/>
          <w:sz w:val="24"/>
          <w:szCs w:val="24"/>
          <w:lang w:val="en-US"/>
        </w:rPr>
        <w:t xml:space="preserve">wo-hybrid data. (A) Western blot analysis performed by using a </w:t>
      </w:r>
      <w:r w:rsidRPr="00942195">
        <w:rPr>
          <w:rFonts w:ascii="Times New Roman" w:hAnsi="Times New Roman" w:cs="Times New Roman"/>
          <w:i/>
          <w:iCs/>
          <w:sz w:val="24"/>
          <w:szCs w:val="24"/>
          <w:lang w:val="en-US"/>
        </w:rPr>
        <w:t>Hv</w:t>
      </w:r>
      <w:r w:rsidRPr="00942195">
        <w:rPr>
          <w:rFonts w:ascii="Times New Roman" w:hAnsi="Times New Roman" w:cs="Times New Roman"/>
          <w:sz w:val="24"/>
          <w:szCs w:val="24"/>
          <w:lang w:val="en-US"/>
        </w:rPr>
        <w:t>CH</w:t>
      </w:r>
      <w:r>
        <w:rPr>
          <w:rFonts w:ascii="Times New Roman" w:hAnsi="Times New Roman" w:cs="Times New Roman"/>
          <w:sz w:val="24"/>
          <w:szCs w:val="24"/>
          <w:lang w:val="en-US"/>
        </w:rPr>
        <w:t>LI-</w:t>
      </w:r>
      <w:r w:rsidRPr="00942195">
        <w:rPr>
          <w:rFonts w:ascii="Times New Roman" w:hAnsi="Times New Roman" w:cs="Times New Roman"/>
          <w:sz w:val="24"/>
          <w:szCs w:val="24"/>
          <w:lang w:val="en-US"/>
        </w:rPr>
        <w:t>specific antibody on diploid yeast cells (AH109xY187) to confirm the expression of Gal4AD and Gal4BD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942195">
        <w:rPr>
          <w:rFonts w:ascii="Times New Roman" w:hAnsi="Times New Roman" w:cs="Times New Roman"/>
          <w:sz w:val="24"/>
          <w:szCs w:val="24"/>
          <w:lang w:val="en-US"/>
        </w:rPr>
        <w:t xml:space="preserve">fusions to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Xan-h</w:t>
      </w:r>
      <w:r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and its allelic variants 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>xan-h.chli-1</w:t>
      </w:r>
      <w:r w:rsidRPr="0094219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>xan-h</w:t>
      </w:r>
      <w:r w:rsidRPr="00942195">
        <w:rPr>
          <w:rFonts w:ascii="Times New Roman" w:hAnsi="Times New Roman" w:cs="Times New Roman"/>
          <w:i/>
          <w:iCs/>
          <w:sz w:val="24"/>
          <w:szCs w:val="24"/>
          <w:lang w:val="en-US"/>
        </w:rPr>
        <w:t>.clo125</w:t>
      </w:r>
      <w:r w:rsidRPr="0094219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>xan-h</w:t>
      </w:r>
      <w:r w:rsidRPr="00942195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.clo157 </w:t>
      </w:r>
      <w:r w:rsidRPr="00942195"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>
        <w:rPr>
          <w:rFonts w:ascii="Times New Roman" w:hAnsi="Times New Roman" w:cs="Times New Roman"/>
          <w:i/>
          <w:iCs/>
          <w:sz w:val="24"/>
          <w:szCs w:val="24"/>
          <w:lang w:val="en-US"/>
        </w:rPr>
        <w:t>xan-h</w:t>
      </w:r>
      <w:r w:rsidRPr="00942195">
        <w:rPr>
          <w:rFonts w:ascii="Times New Roman" w:hAnsi="Times New Roman" w:cs="Times New Roman"/>
          <w:i/>
          <w:iCs/>
          <w:sz w:val="24"/>
          <w:szCs w:val="24"/>
          <w:lang w:val="en-US"/>
        </w:rPr>
        <w:t>.clo161</w:t>
      </w:r>
      <w:r w:rsidRPr="00942195">
        <w:rPr>
          <w:rFonts w:ascii="Times New Roman" w:hAnsi="Times New Roman" w:cs="Times New Roman"/>
          <w:sz w:val="24"/>
          <w:szCs w:val="24"/>
          <w:lang w:val="en-US"/>
        </w:rPr>
        <w:t xml:space="preserve"> (MW between 53 and 57 kDa). Empty plasmids expressing Gal4AD and Gal4BD (AD x BD) were used as control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942195">
        <w:rPr>
          <w:rFonts w:ascii="Times New Roman" w:hAnsi="Times New Roman" w:cs="Times New Roman"/>
          <w:sz w:val="24"/>
          <w:szCs w:val="24"/>
          <w:lang w:val="en-US"/>
        </w:rPr>
        <w:t xml:space="preserve">. CBB, Coomassie Brilliant Blue staining of a replica SDS-PAGE. (B) </w:t>
      </w:r>
      <w:r w:rsidRPr="00942195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To exclude possible growth on selective media due to non-specific interaction between the different variants and the Gal4 domains used for the assay, each yeast strain expressing wild-type and mutant variants </w:t>
      </w:r>
      <w:r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of </w:t>
      </w:r>
      <w:r w:rsidRPr="004556F4">
        <w:rPr>
          <w:rFonts w:ascii="Times New Roman" w:eastAsia="Times New Roman" w:hAnsi="Times New Roman" w:cs="Times New Roman"/>
          <w:i/>
          <w:sz w:val="24"/>
          <w:szCs w:val="24"/>
          <w:lang w:val="en-US"/>
          <w14:ligatures w14:val="none"/>
        </w:rPr>
        <w:t>Hv</w:t>
      </w:r>
      <w:r w:rsidRPr="004556F4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  <w14:ligatures w14:val="none"/>
        </w:rPr>
        <w:t>CHLI</w:t>
      </w:r>
      <w:r w:rsidRPr="004556F4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 </w:t>
      </w:r>
      <w:r w:rsidRPr="00942195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was alternatively mated and tested for interaction against either the Gal4BD or the Gal4AD alone. No interaction between </w:t>
      </w:r>
      <w:r w:rsidRPr="00942195">
        <w:rPr>
          <w:rFonts w:ascii="Times New Roman" w:eastAsia="Times New Roman" w:hAnsi="Times New Roman" w:cs="Times New Roman"/>
          <w:i/>
          <w:sz w:val="24"/>
          <w:szCs w:val="24"/>
          <w:lang w:val="en-US"/>
          <w14:ligatures w14:val="none"/>
        </w:rPr>
        <w:t>Hv</w:t>
      </w:r>
      <w:r w:rsidRPr="00942195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CHLI and </w:t>
      </w:r>
      <w:r w:rsidRPr="00942195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lastRenderedPageBreak/>
        <w:t xml:space="preserve">mutant variants with Gal4BD or Gal4AD could be detected, as shown by </w:t>
      </w:r>
      <w:r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the </w:t>
      </w:r>
      <w:r w:rsidRPr="00942195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lack of yeast growth on selective media, devoid of </w:t>
      </w:r>
      <w:r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either </w:t>
      </w:r>
      <w:proofErr w:type="spellStart"/>
      <w:r w:rsidRPr="00942195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Trp</w:t>
      </w:r>
      <w:proofErr w:type="spellEnd"/>
      <w:r w:rsidRPr="00942195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Leu and His (-W -L -H) or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Trp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>, Leu, His and Ade</w:t>
      </w:r>
      <w:r w:rsidRPr="00942195">
        <w:rPr>
          <w:rFonts w:ascii="Times New Roman" w:eastAsia="Times New Roman" w:hAnsi="Times New Roman" w:cs="Times New Roman"/>
          <w:sz w:val="24"/>
          <w:szCs w:val="24"/>
          <w:lang w:val="en-US"/>
          <w14:ligatures w14:val="none"/>
        </w:rPr>
        <w:t xml:space="preserve"> (-W -L -H -A).</w:t>
      </w:r>
    </w:p>
    <w:bookmarkEnd w:id="4"/>
    <w:p w14:paraId="47A162BE" w14:textId="77777777" w:rsidR="00150EA2" w:rsidRDefault="00150EA2" w:rsidP="00150EA2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1555E4EC" w14:textId="77777777" w:rsidR="00150EA2" w:rsidRPr="00A85AE4" w:rsidRDefault="00150EA2" w:rsidP="00150EA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 wp14:anchorId="4CF28A31" wp14:editId="0FAC5DD5">
            <wp:extent cx="4861570" cy="7818136"/>
            <wp:effectExtent l="0" t="0" r="0" b="0"/>
            <wp:docPr id="1439629334" name="Immagine 13" descr="Immagine che contiene mappa, grafica, testo, scherma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9629334" name="Immagine 13" descr="Immagine che contiene mappa, grafica, testo, schermata&#10;&#10;Descrizione generata automaticamente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61570" cy="78181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3BF9AB" w14:textId="12222E54" w:rsidR="00150EA2" w:rsidRPr="00942195" w:rsidRDefault="00150EA2" w:rsidP="00150EA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5" w:name="_Hlk157771264"/>
      <w:r w:rsidRPr="00942195">
        <w:rPr>
          <w:rFonts w:ascii="Times New Roman" w:hAnsi="Times New Roman" w:cs="Times New Roman"/>
          <w:b/>
          <w:bCs/>
          <w:sz w:val="24"/>
          <w:szCs w:val="24"/>
        </w:rPr>
        <w:t>Figure S</w:t>
      </w:r>
      <w:r w:rsidR="001A6590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942195">
        <w:rPr>
          <w:rFonts w:ascii="Times New Roman" w:hAnsi="Times New Roman" w:cs="Times New Roman"/>
          <w:sz w:val="24"/>
          <w:szCs w:val="24"/>
        </w:rPr>
        <w:t xml:space="preserve">. Details of specific </w:t>
      </w:r>
      <w:r>
        <w:rPr>
          <w:rFonts w:ascii="Times New Roman" w:hAnsi="Times New Roman" w:cs="Times New Roman"/>
          <w:sz w:val="24"/>
          <w:szCs w:val="24"/>
        </w:rPr>
        <w:t xml:space="preserve">properties of the </w:t>
      </w:r>
      <w:r w:rsidRPr="00942195">
        <w:rPr>
          <w:rFonts w:ascii="Times New Roman" w:hAnsi="Times New Roman" w:cs="Times New Roman"/>
          <w:i/>
          <w:iCs/>
          <w:sz w:val="24"/>
          <w:szCs w:val="24"/>
        </w:rPr>
        <w:t>Hv</w:t>
      </w:r>
      <w:r>
        <w:rPr>
          <w:rFonts w:ascii="Times New Roman" w:hAnsi="Times New Roman" w:cs="Times New Roman"/>
          <w:sz w:val="24"/>
          <w:szCs w:val="24"/>
        </w:rPr>
        <w:t>CHLI monomer</w:t>
      </w:r>
      <w:r w:rsidRPr="00942195">
        <w:rPr>
          <w:rFonts w:ascii="Times New Roman" w:hAnsi="Times New Roman" w:cs="Times New Roman"/>
          <w:sz w:val="24"/>
          <w:szCs w:val="24"/>
        </w:rPr>
        <w:t xml:space="preserve">. (A) Detailed view of </w:t>
      </w:r>
      <w:r>
        <w:rPr>
          <w:rFonts w:ascii="Times New Roman" w:hAnsi="Times New Roman" w:cs="Times New Roman"/>
          <w:sz w:val="24"/>
          <w:szCs w:val="24"/>
        </w:rPr>
        <w:t>the D274-</w:t>
      </w:r>
      <w:r w:rsidRPr="00942195">
        <w:rPr>
          <w:rFonts w:ascii="Times New Roman" w:hAnsi="Times New Roman" w:cs="Times New Roman"/>
          <w:sz w:val="24"/>
          <w:szCs w:val="24"/>
        </w:rPr>
        <w:t xml:space="preserve"> R356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942195">
        <w:rPr>
          <w:rFonts w:ascii="Times New Roman" w:hAnsi="Times New Roman" w:cs="Times New Roman"/>
          <w:sz w:val="24"/>
          <w:szCs w:val="24"/>
        </w:rPr>
        <w:t xml:space="preserve">R393 interaction within the barley </w:t>
      </w:r>
      <w:r w:rsidRPr="00942195">
        <w:rPr>
          <w:rFonts w:ascii="Times New Roman" w:hAnsi="Times New Roman" w:cs="Times New Roman"/>
          <w:i/>
          <w:sz w:val="24"/>
          <w:szCs w:val="24"/>
        </w:rPr>
        <w:t>Hv</w:t>
      </w:r>
      <w:r w:rsidRPr="00942195">
        <w:rPr>
          <w:rFonts w:ascii="Times New Roman" w:hAnsi="Times New Roman" w:cs="Times New Roman"/>
          <w:sz w:val="24"/>
          <w:szCs w:val="24"/>
        </w:rPr>
        <w:t xml:space="preserve">CHLI monomer. The overall monomer structure is represented in transparent cyan cartoon, except for the alpha helices </w:t>
      </w:r>
      <w:r>
        <w:rPr>
          <w:rFonts w:ascii="Times New Roman" w:hAnsi="Times New Roman" w:cs="Times New Roman"/>
          <w:sz w:val="24"/>
          <w:szCs w:val="24"/>
        </w:rPr>
        <w:t>encompassing</w:t>
      </w:r>
      <w:r w:rsidRPr="00942195">
        <w:rPr>
          <w:rFonts w:ascii="Times New Roman" w:hAnsi="Times New Roman" w:cs="Times New Roman"/>
          <w:sz w:val="24"/>
          <w:szCs w:val="24"/>
        </w:rPr>
        <w:t xml:space="preserve"> D274, R356 and R393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42195">
        <w:rPr>
          <w:rFonts w:ascii="Times New Roman" w:hAnsi="Times New Roman" w:cs="Times New Roman"/>
          <w:sz w:val="24"/>
          <w:szCs w:val="24"/>
        </w:rPr>
        <w:t xml:space="preserve"> which are highlighted in solid cyan cartoon. D274, R356 and R393 are depicted </w:t>
      </w:r>
      <w:r>
        <w:rPr>
          <w:rFonts w:ascii="Times New Roman" w:hAnsi="Times New Roman" w:cs="Times New Roman"/>
          <w:sz w:val="24"/>
          <w:szCs w:val="24"/>
        </w:rPr>
        <w:t>as</w:t>
      </w:r>
      <w:r w:rsidRPr="00942195">
        <w:rPr>
          <w:rFonts w:ascii="Times New Roman" w:hAnsi="Times New Roman" w:cs="Times New Roman"/>
          <w:sz w:val="24"/>
          <w:szCs w:val="24"/>
        </w:rPr>
        <w:t xml:space="preserve"> solid sticks </w:t>
      </w:r>
      <w:r>
        <w:rPr>
          <w:rFonts w:ascii="Times New Roman" w:hAnsi="Times New Roman" w:cs="Times New Roman"/>
          <w:sz w:val="24"/>
          <w:szCs w:val="24"/>
        </w:rPr>
        <w:lastRenderedPageBreak/>
        <w:t>and</w:t>
      </w:r>
      <w:r w:rsidRPr="00942195">
        <w:rPr>
          <w:rFonts w:ascii="Times New Roman" w:hAnsi="Times New Roman" w:cs="Times New Roman"/>
          <w:sz w:val="24"/>
          <w:szCs w:val="24"/>
        </w:rPr>
        <w:t xml:space="preserve"> colo</w:t>
      </w:r>
      <w:r>
        <w:rPr>
          <w:rFonts w:ascii="Times New Roman" w:hAnsi="Times New Roman" w:cs="Times New Roman"/>
          <w:sz w:val="24"/>
          <w:szCs w:val="24"/>
        </w:rPr>
        <w:t>ured</w:t>
      </w:r>
      <w:r w:rsidRPr="00942195">
        <w:rPr>
          <w:rFonts w:ascii="Times New Roman" w:hAnsi="Times New Roman" w:cs="Times New Roman"/>
          <w:sz w:val="24"/>
          <w:szCs w:val="24"/>
        </w:rPr>
        <w:t>: cyan for C</w:t>
      </w:r>
      <w:r>
        <w:rPr>
          <w:rFonts w:ascii="Times New Roman" w:hAnsi="Times New Roman" w:cs="Times New Roman"/>
          <w:sz w:val="24"/>
          <w:szCs w:val="24"/>
        </w:rPr>
        <w:t xml:space="preserve"> atoms, blue for N, red for O, and white for H-. The hydrogen bond</w:t>
      </w:r>
      <w:r w:rsidRPr="00942195">
        <w:rPr>
          <w:rFonts w:ascii="Times New Roman" w:hAnsi="Times New Roman" w:cs="Times New Roman"/>
          <w:sz w:val="24"/>
          <w:szCs w:val="24"/>
        </w:rPr>
        <w:t xml:space="preserve"> is represented as 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942195">
        <w:rPr>
          <w:rFonts w:ascii="Times New Roman" w:hAnsi="Times New Roman" w:cs="Times New Roman"/>
          <w:sz w:val="24"/>
          <w:szCs w:val="24"/>
        </w:rPr>
        <w:t xml:space="preserve">dashed </w:t>
      </w:r>
      <w:r w:rsidRPr="00D0517E">
        <w:rPr>
          <w:rFonts w:ascii="Times New Roman" w:hAnsi="Times New Roman" w:cs="Times New Roman"/>
          <w:sz w:val="24"/>
          <w:szCs w:val="24"/>
        </w:rPr>
        <w:t xml:space="preserve">yellow </w:t>
      </w:r>
      <w:r w:rsidRPr="00942195">
        <w:rPr>
          <w:rFonts w:ascii="Times New Roman" w:hAnsi="Times New Roman" w:cs="Times New Roman"/>
          <w:sz w:val="24"/>
          <w:szCs w:val="24"/>
        </w:rPr>
        <w:t xml:space="preserve">line. (B) </w:t>
      </w:r>
      <w:r>
        <w:rPr>
          <w:rFonts w:ascii="Times New Roman" w:hAnsi="Times New Roman" w:cs="Times New Roman"/>
          <w:sz w:val="24"/>
          <w:szCs w:val="24"/>
        </w:rPr>
        <w:t>The ATP-</w:t>
      </w:r>
      <w:r w:rsidRPr="00942195">
        <w:rPr>
          <w:rFonts w:ascii="Times New Roman" w:hAnsi="Times New Roman" w:cs="Times New Roman"/>
          <w:sz w:val="24"/>
          <w:szCs w:val="24"/>
        </w:rPr>
        <w:t>binding domain from</w:t>
      </w:r>
      <w:r>
        <w:rPr>
          <w:rFonts w:ascii="Times New Roman" w:hAnsi="Times New Roman" w:cs="Times New Roman"/>
          <w:sz w:val="24"/>
          <w:szCs w:val="24"/>
        </w:rPr>
        <w:t xml:space="preserve"> the protein</w:t>
      </w:r>
      <w:r w:rsidRPr="00942195">
        <w:rPr>
          <w:rFonts w:ascii="Times New Roman" w:hAnsi="Times New Roman" w:cs="Times New Roman"/>
          <w:sz w:val="24"/>
          <w:szCs w:val="24"/>
        </w:rPr>
        <w:t xml:space="preserve"> Heat Shock Locus U </w:t>
      </w:r>
      <w:r>
        <w:rPr>
          <w:rFonts w:ascii="Times New Roman" w:hAnsi="Times New Roman" w:cs="Times New Roman"/>
          <w:sz w:val="24"/>
          <w:szCs w:val="24"/>
        </w:rPr>
        <w:t>[</w:t>
      </w:r>
      <w:r w:rsidRPr="00942195">
        <w:rPr>
          <w:rFonts w:ascii="Times New Roman" w:hAnsi="Times New Roman" w:cs="Times New Roman"/>
          <w:sz w:val="24"/>
          <w:szCs w:val="24"/>
        </w:rPr>
        <w:t xml:space="preserve">HSLU, PDB ID: 1DO0; </w:t>
      </w:r>
      <w:sdt>
        <w:sdtPr>
          <w:rPr>
            <w:rFonts w:ascii="Times New Roman" w:hAnsi="Times New Roman" w:cs="Times New Roman"/>
            <w:color w:val="000000"/>
            <w:sz w:val="24"/>
            <w:szCs w:val="24"/>
          </w:rPr>
          <w:tag w:val="MENDELEY_CITATION_v3_eyJjaXRhdGlvbklEIjoiTUVOREVMRVlfQ0lUQVRJT05fOWJkMzIyOTMtNTMwYS00YjllLTk0NGEtMmQxMDU0NDRiMmVkIiwicHJvcGVydGllcyI6eyJub3RlSW5kZXgiOjB9LCJpc0VkaXRlZCI6ZmFsc2UsIm1hbnVhbE92ZXJyaWRlIjp7ImlzTWFudWFsbHlPdmVycmlkZGVuIjp0cnVlLCJjaXRlcHJvY1RleHQiOiIoQm9jaHRsZXIgZXQgYWwuIDIwMDBiKSIsIm1hbnVhbE92ZXJyaWRlVGV4dCI6IihCb2NodGxlciBldCBhbC4gMjAwMCkifSwiY2l0YXRpb25JdGVtcyI6W3siaWQiOiI0Nzk1NmY0NC02ZDE2LTNhOTEtOGE2OS04YjMzZmM5MTJmNTAiLCJpdGVtRGF0YSI6eyJ0eXBlIjoiYXJ0aWNsZS1qb3VybmFsIiwiaWQiOiI0Nzk1NmY0NC02ZDE2LTNhOTEtOGE2OS04YjMzZmM5MTJmNTAiLCJ0aXRsZSI6IlRoZSBzdHJ1Y3R1cmVzIG9mIEhzbFUgYW5kIHRoZSBBVFAtZGVwZW5kZW50IHByb3RlYXNlIEhzbFXigJNIc2xWIiwiYXV0aG9yIjpbeyJmYW1pbHkiOiJCb2NodGxlciIsImdpdmVuIjoiTWF0dGhpYXMiLCJwYXJzZS1uYW1lcyI6ZmFsc2UsImRyb3BwaW5nLXBhcnRpY2xlIjoiIiwibm9uLWRyb3BwaW5nLXBhcnRpY2xlIjoiIn0seyJmYW1pbHkiOiJIYXJ0bWFubiIsImdpdmVuIjoiQ2xhdWRpYSIsInBhcnNlLW5hbWVzIjpmYWxzZSwiZHJvcHBpbmctcGFydGljbGUiOiIiLCJub24tZHJvcHBpbmctcGFydGljbGUiOiIifSx7ImZhbWlseSI6IlNvbmciLCJnaXZlbiI6Ikh5dW4gS3l1IiwicGFyc2UtbmFtZXMiOmZhbHNlLCJkcm9wcGluZy1wYXJ0aWNsZSI6IiIsIm5vbi1kcm9wcGluZy1wYXJ0aWNsZSI6IiJ9LHsiZmFtaWx5IjoiQm91cmVua292IiwiZ2l2ZW4iOiJHbGViIFAuIiwicGFyc2UtbmFtZXMiOmZhbHNlLCJkcm9wcGluZy1wYXJ0aWNsZSI6IiIsIm5vbi1kcm9wcGluZy1wYXJ0aWNsZSI6IiJ9LHsiZmFtaWx5IjoiQmFydHVuaWsiLCJnaXZlbiI6IkhhbnMgRC4iLCJwYXJzZS1uYW1lcyI6ZmFsc2UsImRyb3BwaW5nLXBhcnRpY2xlIjoiIiwibm9uLWRyb3BwaW5nLXBhcnRpY2xlIjoiIn0seyJmYW1pbHkiOiJIdWJlciIsImdpdmVuIjoiUm9iZXJ0IiwicGFyc2UtbmFtZXMiOmZhbHNlLCJkcm9wcGluZy1wYXJ0aWNsZSI6IiIsIm5vbi1kcm9wcGluZy1wYXJ0aWNsZSI6IiJ9XSwiY29udGFpbmVyLXRpdGxlIjoiTmF0dXJlIDIwMDAgNDAzOjY3NzEiLCJhY2Nlc3NlZCI6eyJkYXRlLXBhcnRzIjpbWzIwMjQsMSwxN11dfSwiRE9JIjoiMTAuMTAzOC8zNTAwMTYyOSIsIklTU04iOiIxNDc2LTQ2ODciLCJQTUlEIjoiMTA2OTM4MTIiLCJVUkwiOiJodHRwczovL3d3dy5uYXR1cmUuY29tL2FydGljbGVzLzM1MDAxNjI5IiwiaXNzdWVkIjp7ImRhdGUtcGFydHMiOltbMjAwMCwyLDE3XV19LCJwYWdlIjoiODAwLTgwNSIsImFic3RyYWN0IjoiVGhlIGRlZ3JhZGF0aW9uIG9mIGN5dG9wbGFzbWljIHByb3RlaW5zIGlzIGFuIEFUUC1kZXBlbmRlbnQgcHJvY2VzczEuIFN1YnN0cmF0ZXMgYXJlIHRhcmdldGVkIHRvIGEgc2luZ2xlIHNvbHVibGUgcHJvdGVhc2UsIHRoZSAyNlMgcHJvdGVhc29tZTIsMywgaW4gZXVrYXJ5b3RlcyBhbmQgdG8gYSBudW1iZXIgb2YgdW5yZWxhdGVkIHByb3RlYXNlcyBpbiBwcm9rYXJ5b3RlczQsNS4gQSBzdXJwcmlzaW5nIGxpbmsgZW1lcmdlZCB3aXRoIHRoZSBkaXNjb3Zlcnkgb2YgdGhlIEFUUC1kZXBlbmRlbnQgcHJvdGVhc2UgSHNsVlUgKGhlYXQgc2hvY2sgbG9jdXMgVlUpNiw3LDggaW4gRXNjaGVyaWNoaWEgY29saS4gSXRzIHByb3RlYXNlIGNvbXBvbmVudCBIc2xWIHNoYXJlcyDiiLwyMCUgc2VxdWVuY2Ugc2ltaWxhcml0eTYgYW5kIGEgY29uc2VydmVkIGZvbGQ5IHdpdGggMjBTIHByb3RlYXNvbWUgzrItc3VidW5pdHMuIEhzbFUgaXMgYSBtZW1iZXIgb2YgdGhlIEhzcDEwMCAoQ2xwKSBmYW1pbHkgb2YgQVRQYXNlcy4gSGVyZSB3ZSByZXBvcnQgdGhlIGNyeXN0YWwgc3RydWN0dXJlcyBvZiBmcmVlIEhzbFUgYW5kIGFuIDgyMCwwMDAgcmVsYXRpdmUgbW9sZWN1bGFyIG1hc3MgY29tcGxleCBvZiBIc2xVIGFuZCBIc2xW4oCTdGhlIGZpcnN0IHN0cnVjdHVyZSBvZiBhIGNvbXBsZXRlIHNldCBvZiBjb21wb25lbnRzIG9mIGFuIEFUUC1kZXBlbmRlbnQgcHJvdGVhc2UuIEhzbFYgYW5kIEhzbFUgZGlzcGxheSBzaXhmb2xkIHN5bW1ldHJ5LCBydWxpbmcgb3V0IG1lY2hhbmlzbXMgb2YgcHJvdGVhc2UgYWN0aXZhdGlvbiB0aGF0IHJlcXVpcmUgYSBzeW1tZXRyeSBtaXNtYXRjaCBiZXR3ZWVuIHRoZSB0d28gY29tcG9uZW50cy4gSW5zdGVhZCwgdGhlcmUgaXMgY29uZm9ybWF0aW9uYWwgZmxleGliaWxpdHkgYW5kIGRvbWFpbiBtb3Rpb24gaW4gSHNsVSBhbmQgYSBsb2NhbGl6ZWQgb3JkZXLigJNkaXNvcmRlciB0cmFuc2l0aW9uIGluIEhzbFYuIEluZGl2aWR1YWwgc3VidW5pdHMgb2YgSHNsVSBjb250YWluIHR3byBnbG9idWxhciBkb21haW5zIGluIHJlbGF0aXZlIG9yaWVudGF0aW9ucyB0aGF0IGNvcnJlbGF0ZSB3aXRoIG51Y2xlb3RpZGUgYm91bmQgYW5kIHVuYm91bmQgc3RhdGVzLiBUaGV5IGFyZSBzdXJwcmlzaW5nbHkgc2ltaWxhciB0byB0aGVpciBjb3VudGVycGFydHMgaW4gTi1ldGh5bG1hbGVpbWlkZS1zZW5zaXRpdmUgZnVzaW9uIHByb3RlaW4xMCwxMSwgdGhlIHByb3RvdHlwZSBvZiBhbiBBQUEtQVRQYXNlLiBBIHRoaXJkLCBtb3N0bHkgzrEtaGVsaWNhbCBkb21haW4gaW4gSHNsVSBtZWRpYXRlcyB0aGUgY29udGFjdCB3aXRoIEhzbFYgYW5kIG1heSBiZSB0aGUgc3RydWN0dXJhbCBlcXVpdmFsZW50IG9mIHRoZSBhbWluby10ZXJtaW5hbCBkb21haW5zIGluIHByb3RlYXNvbWFsIEFBQS1BVFBhc2VzLiIsInB1Ymxpc2hlciI6Ik5hdHVyZSBQdWJsaXNoaW5nIEdyb3VwIiwiaXNzdWUiOiI2NzcxIiwidm9sdW1lIjoiNDAzIiwiY29udGFpbmVyLXRpdGxlLXNob3J0IjoiIn0sImlzVGVtcG9yYXJ5IjpmYWxzZX1dfQ=="/>
          <w:id w:val="-293146075"/>
          <w:placeholder>
            <w:docPart w:val="16682144DC634E07B6C4AA8D989D0B6B"/>
          </w:placeholder>
        </w:sdtPr>
        <w:sdtEndPr/>
        <w:sdtContent>
          <w:r w:rsidRPr="004C6DE1">
            <w:rPr>
              <w:rFonts w:ascii="Times New Roman" w:eastAsia="Times New Roman" w:hAnsi="Times New Roman" w:cs="Times New Roman"/>
              <w:color w:val="000000"/>
            </w:rPr>
            <w:t>(</w:t>
          </w:r>
          <w:proofErr w:type="spellStart"/>
          <w:r w:rsidRPr="004C6DE1">
            <w:rPr>
              <w:rFonts w:ascii="Times New Roman" w:eastAsia="Times New Roman" w:hAnsi="Times New Roman" w:cs="Times New Roman"/>
              <w:color w:val="000000"/>
            </w:rPr>
            <w:t>Bochtler</w:t>
          </w:r>
          <w:proofErr w:type="spellEnd"/>
          <w:r w:rsidRPr="004C6DE1">
            <w:rPr>
              <w:rFonts w:ascii="Times New Roman" w:eastAsia="Times New Roman" w:hAnsi="Times New Roman" w:cs="Times New Roman"/>
              <w:color w:val="000000"/>
            </w:rPr>
            <w:t xml:space="preserve"> et al. 2000)</w:t>
          </w:r>
        </w:sdtContent>
      </w:sdt>
      <w:r>
        <w:rPr>
          <w:rFonts w:ascii="Times New Roman" w:hAnsi="Times New Roman" w:cs="Times New Roman"/>
          <w:sz w:val="24"/>
          <w:szCs w:val="24"/>
        </w:rPr>
        <w:t>]</w:t>
      </w:r>
      <w:r w:rsidRPr="0094219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superimposed on</w:t>
      </w:r>
      <w:r w:rsidRPr="00942195">
        <w:rPr>
          <w:rFonts w:ascii="Times New Roman" w:hAnsi="Times New Roman" w:cs="Times New Roman"/>
          <w:sz w:val="24"/>
          <w:szCs w:val="24"/>
        </w:rPr>
        <w:t xml:space="preserve"> the barley </w:t>
      </w:r>
      <w:r w:rsidRPr="00942195">
        <w:rPr>
          <w:rFonts w:ascii="Times New Roman" w:hAnsi="Times New Roman" w:cs="Times New Roman"/>
          <w:i/>
          <w:iCs/>
          <w:sz w:val="24"/>
          <w:szCs w:val="24"/>
        </w:rPr>
        <w:t>Hv</w:t>
      </w:r>
      <w:r w:rsidRPr="00942195">
        <w:rPr>
          <w:rFonts w:ascii="Times New Roman" w:hAnsi="Times New Roman" w:cs="Times New Roman"/>
          <w:sz w:val="24"/>
          <w:szCs w:val="24"/>
        </w:rPr>
        <w:t xml:space="preserve">CHLI model. The HSLU domain is presented in solid orange cartoon, whereas the domain from the barley </w:t>
      </w:r>
      <w:r w:rsidRPr="00942195">
        <w:rPr>
          <w:rFonts w:ascii="Times New Roman" w:hAnsi="Times New Roman" w:cs="Times New Roman"/>
          <w:i/>
          <w:sz w:val="24"/>
          <w:szCs w:val="24"/>
        </w:rPr>
        <w:t>Hv</w:t>
      </w:r>
      <w:r w:rsidRPr="00942195">
        <w:rPr>
          <w:rFonts w:ascii="Times New Roman" w:hAnsi="Times New Roman" w:cs="Times New Roman"/>
          <w:sz w:val="24"/>
          <w:szCs w:val="24"/>
        </w:rPr>
        <w:t xml:space="preserve">CHLI model is in light grey. Selected conserved residues from HSLU are represented </w:t>
      </w:r>
      <w:r>
        <w:rPr>
          <w:rFonts w:ascii="Times New Roman" w:hAnsi="Times New Roman" w:cs="Times New Roman"/>
          <w:sz w:val="24"/>
          <w:szCs w:val="24"/>
        </w:rPr>
        <w:t>as</w:t>
      </w:r>
      <w:r w:rsidRPr="00942195">
        <w:rPr>
          <w:rFonts w:ascii="Times New Roman" w:hAnsi="Times New Roman" w:cs="Times New Roman"/>
          <w:sz w:val="24"/>
          <w:szCs w:val="24"/>
        </w:rPr>
        <w:t xml:space="preserve"> solid sticks: </w:t>
      </w:r>
      <w:r w:rsidRPr="00D0517E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0517E">
        <w:rPr>
          <w:rFonts w:ascii="Times New Roman" w:hAnsi="Times New Roman" w:cs="Times New Roman"/>
          <w:sz w:val="24"/>
          <w:szCs w:val="24"/>
        </w:rPr>
        <w:t xml:space="preserve">atoms </w:t>
      </w:r>
      <w:r>
        <w:rPr>
          <w:rFonts w:ascii="Times New Roman" w:hAnsi="Times New Roman" w:cs="Times New Roman"/>
          <w:sz w:val="24"/>
          <w:szCs w:val="24"/>
        </w:rPr>
        <w:t>are shown in orange,</w:t>
      </w:r>
      <w:r w:rsidRPr="00942195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42195">
        <w:rPr>
          <w:rFonts w:ascii="Times New Roman" w:hAnsi="Times New Roman" w:cs="Times New Roman"/>
          <w:sz w:val="24"/>
          <w:szCs w:val="24"/>
        </w:rPr>
        <w:t>atoms</w:t>
      </w:r>
      <w:r>
        <w:rPr>
          <w:rFonts w:ascii="Times New Roman" w:hAnsi="Times New Roman" w:cs="Times New Roman"/>
          <w:sz w:val="24"/>
          <w:szCs w:val="24"/>
        </w:rPr>
        <w:t xml:space="preserve"> in blue, O </w:t>
      </w:r>
      <w:r w:rsidRPr="00942195">
        <w:rPr>
          <w:rFonts w:ascii="Times New Roman" w:hAnsi="Times New Roman" w:cs="Times New Roman"/>
          <w:sz w:val="24"/>
          <w:szCs w:val="24"/>
        </w:rPr>
        <w:t>atoms</w:t>
      </w:r>
      <w:r>
        <w:rPr>
          <w:rFonts w:ascii="Times New Roman" w:hAnsi="Times New Roman" w:cs="Times New Roman"/>
          <w:sz w:val="24"/>
          <w:szCs w:val="24"/>
        </w:rPr>
        <w:t xml:space="preserve"> in red</w:t>
      </w:r>
      <w:r w:rsidRPr="00942195">
        <w:rPr>
          <w:rFonts w:ascii="Times New Roman" w:hAnsi="Times New Roman" w:cs="Times New Roman"/>
          <w:sz w:val="24"/>
          <w:szCs w:val="24"/>
        </w:rPr>
        <w:t xml:space="preserve">, and </w:t>
      </w:r>
      <w:r>
        <w:rPr>
          <w:rFonts w:ascii="Times New Roman" w:hAnsi="Times New Roman" w:cs="Times New Roman"/>
          <w:sz w:val="24"/>
          <w:szCs w:val="24"/>
        </w:rPr>
        <w:t xml:space="preserve">H </w:t>
      </w:r>
      <w:r w:rsidRPr="00942195">
        <w:rPr>
          <w:rFonts w:ascii="Times New Roman" w:hAnsi="Times New Roman" w:cs="Times New Roman"/>
          <w:sz w:val="24"/>
          <w:szCs w:val="24"/>
        </w:rPr>
        <w:t>atoms</w:t>
      </w:r>
      <w:r>
        <w:rPr>
          <w:rFonts w:ascii="Times New Roman" w:hAnsi="Times New Roman" w:cs="Times New Roman"/>
          <w:sz w:val="24"/>
          <w:szCs w:val="24"/>
        </w:rPr>
        <w:t xml:space="preserve"> in white</w:t>
      </w:r>
      <w:r w:rsidRPr="00942195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942195">
        <w:rPr>
          <w:rFonts w:ascii="Times New Roman" w:hAnsi="Times New Roman" w:cs="Times New Roman"/>
          <w:sz w:val="24"/>
          <w:szCs w:val="24"/>
        </w:rPr>
        <w:t xml:space="preserve">onserved residues </w:t>
      </w:r>
      <w:r>
        <w:rPr>
          <w:rFonts w:ascii="Times New Roman" w:hAnsi="Times New Roman" w:cs="Times New Roman"/>
          <w:sz w:val="24"/>
          <w:szCs w:val="24"/>
        </w:rPr>
        <w:t>of the barley model are depicted in the same colour scheme, except</w:t>
      </w:r>
      <w:r w:rsidRPr="0094219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that C atoms are shown in </w:t>
      </w:r>
      <w:r w:rsidRPr="00942195">
        <w:rPr>
          <w:rFonts w:ascii="Times New Roman" w:hAnsi="Times New Roman" w:cs="Times New Roman"/>
          <w:sz w:val="24"/>
          <w:szCs w:val="24"/>
        </w:rPr>
        <w:t xml:space="preserve">light grey. </w:t>
      </w:r>
    </w:p>
    <w:bookmarkEnd w:id="0"/>
    <w:bookmarkEnd w:id="5"/>
    <w:p w14:paraId="66E5D6FB" w14:textId="77777777" w:rsidR="00150EA2" w:rsidRDefault="00150EA2" w:rsidP="00150EA2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br w:type="page"/>
      </w:r>
    </w:p>
    <w:p w14:paraId="1A754E6D" w14:textId="77777777" w:rsidR="00150EA2" w:rsidRDefault="00150EA2" w:rsidP="00150EA2">
      <w:pPr>
        <w:spacing w:line="360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color w:val="000000" w:themeColor="text1"/>
          <w:sz w:val="24"/>
          <w:szCs w:val="24"/>
        </w:rPr>
        <w:lastRenderedPageBreak/>
        <w:drawing>
          <wp:inline distT="0" distB="0" distL="0" distR="0" wp14:anchorId="62987AA9" wp14:editId="0EA68DC6">
            <wp:extent cx="6120130" cy="4942840"/>
            <wp:effectExtent l="0" t="0" r="0" b="0"/>
            <wp:docPr id="662839239" name="Immagine 14" descr="Immagine che contiene nero, schermata, design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2839239" name="Immagine 14" descr="Immagine che contiene nero, schermata, design&#10;&#10;Descrizione generata automaticamente"/>
                    <pic:cNvPicPr/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2903"/>
                    <a:stretch/>
                  </pic:blipFill>
                  <pic:spPr bwMode="auto">
                    <a:xfrm>
                      <a:off x="0" y="0"/>
                      <a:ext cx="6120130" cy="49428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14E6D03" w14:textId="7F749FE6" w:rsidR="00150EA2" w:rsidRDefault="00150EA2" w:rsidP="00150EA2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</w:pPr>
      <w:bookmarkStart w:id="6" w:name="_Hlk159241883"/>
      <w:r w:rsidRPr="0094219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Figure S</w:t>
      </w:r>
      <w:r w:rsidR="001A659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7</w:t>
      </w:r>
      <w:r w:rsidRPr="0094219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.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Assay for the </w:t>
      </w:r>
      <w:r w:rsidRPr="00942195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>genomes uncoupled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> (</w:t>
      </w:r>
      <w:r w:rsidRPr="00942195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>gun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) phenotype in barley and </w:t>
      </w:r>
      <w:r w:rsidRPr="00B52E14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>Arabidopsis</w:t>
      </w:r>
      <w:r w:rsidRPr="00942195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 xml:space="preserve"> 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>lines. (A) RT-qPCR expression analyses of the photosynthesis-associated nuclear genes</w:t>
      </w:r>
      <w:r w:rsidRPr="00942195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 xml:space="preserve"> </w:t>
      </w:r>
      <w:proofErr w:type="spellStart"/>
      <w:r w:rsidRPr="00942195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>Rbcs</w:t>
      </w:r>
      <w:proofErr w:type="spellEnd"/>
      <w:r w:rsidRPr="00942195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 xml:space="preserve"> 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>and</w:t>
      </w:r>
      <w:r w:rsidRPr="00942195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 xml:space="preserve"> Lhcb3 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were performed on barley </w:t>
      </w:r>
      <w:r w:rsidRPr="00B65C7F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>Xan-h</w:t>
      </w:r>
      <w:r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>,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>xan-h.chli-1</w:t>
      </w:r>
      <w:r w:rsidRPr="00B52E14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and</w:t>
      </w:r>
      <w:r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>xan-h.56</w:t>
      </w:r>
      <w:r w:rsidRPr="00942195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 xml:space="preserve"> 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lines grown for 6 days </w:t>
      </w:r>
      <w:r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>under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sterile </w:t>
      </w:r>
      <w:r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>conditions, either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in</w:t>
      </w:r>
      <w:r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the 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>absence of Norflurazon</w:t>
      </w:r>
      <w:r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(NF) or on NF-supplemented medium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>(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>5</w:t>
      </w:r>
      <w:r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>µM</w:t>
      </w:r>
      <w:r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>) for 4 days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. (B) The expression of the same genes was also monitored in </w:t>
      </w:r>
      <w:r w:rsidRPr="00B52E14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>Arabidopsis</w:t>
      </w:r>
      <w:r w:rsidRPr="00942195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 xml:space="preserve"> 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Col-0, </w:t>
      </w:r>
      <w:r w:rsidRPr="00942195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>cs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>/</w:t>
      </w:r>
      <w:r w:rsidRPr="00942195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>cs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, </w:t>
      </w:r>
      <w:r w:rsidRPr="00942195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 xml:space="preserve">Atchli1/Atchli1 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+ </w:t>
      </w:r>
      <w:r w:rsidRPr="00942195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>35</w:t>
      </w:r>
      <w:proofErr w:type="gramStart"/>
      <w:r w:rsidRPr="00942195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>S::</w:t>
      </w:r>
      <w:proofErr w:type="gramEnd"/>
      <w:r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>Xan-h</w:t>
      </w:r>
      <w:r w:rsidRPr="00942195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 xml:space="preserve"> 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and </w:t>
      </w:r>
      <w:proofErr w:type="spellStart"/>
      <w:r w:rsidRPr="00942195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>Atchli</w:t>
      </w:r>
      <w:proofErr w:type="spellEnd"/>
      <w:r w:rsidRPr="00942195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>/</w:t>
      </w:r>
      <w:proofErr w:type="spellStart"/>
      <w:r w:rsidRPr="00942195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>Atchli</w:t>
      </w:r>
      <w:proofErr w:type="spellEnd"/>
      <w:r w:rsidRPr="00942195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 xml:space="preserve"> 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+ </w:t>
      </w:r>
      <w:r w:rsidRPr="00942195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>35S::</w:t>
      </w:r>
      <w:r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>xan-h.chli-1</w:t>
      </w:r>
      <w:r w:rsidRPr="00942195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 xml:space="preserve"> 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>mutant lines</w:t>
      </w:r>
      <w:r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under the same conditions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in presence</w:t>
      </w:r>
      <w:r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or 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>absence of 5</w:t>
      </w:r>
      <w:r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µM Norflurazon. The retrograde-signalling-defective mutant </w:t>
      </w:r>
      <w:r w:rsidRPr="00942195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>gun5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>(</w:t>
      </w:r>
      <w:r w:rsidRPr="00B52E14">
        <w:rPr>
          <w:rFonts w:ascii="Times New Roman" w:hAnsi="Times New Roman" w:cs="Times New Roman"/>
          <w:iCs/>
          <w:color w:val="000000" w:themeColor="text1"/>
          <w:kern w:val="0"/>
          <w:sz w:val="24"/>
          <w:szCs w:val="24"/>
          <w14:ligatures w14:val="none"/>
        </w:rPr>
        <w:t>Arabidopsis</w:t>
      </w:r>
      <w:r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) and </w:t>
      </w:r>
      <w:r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 xml:space="preserve">xan-h.56 </w:t>
      </w:r>
      <w:r w:rsidRPr="00910E10">
        <w:rPr>
          <w:rFonts w:ascii="Times New Roman" w:hAnsi="Times New Roman" w:cs="Times New Roman"/>
          <w:iCs/>
          <w:color w:val="000000" w:themeColor="text1"/>
          <w:kern w:val="0"/>
          <w:sz w:val="24"/>
          <w:szCs w:val="24"/>
          <w14:ligatures w14:val="none"/>
        </w:rPr>
        <w:t>(</w:t>
      </w:r>
      <w:r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barley) 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>w</w:t>
      </w:r>
      <w:r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>ere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used as control</w:t>
      </w:r>
      <w:r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>s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 for </w:t>
      </w:r>
      <w:r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the </w:t>
      </w:r>
      <w:r w:rsidRPr="00942195">
        <w:rPr>
          <w:rFonts w:ascii="Times New Roman" w:hAnsi="Times New Roman" w:cs="Times New Roman"/>
          <w:i/>
          <w:iCs/>
          <w:color w:val="000000" w:themeColor="text1"/>
          <w:kern w:val="0"/>
          <w:sz w:val="24"/>
          <w:szCs w:val="24"/>
          <w14:ligatures w14:val="none"/>
        </w:rPr>
        <w:t xml:space="preserve">gun </w:t>
      </w:r>
      <w:r w:rsidRPr="00942195">
        <w:rPr>
          <w:rFonts w:ascii="Times New Roman" w:hAnsi="Times New Roman" w:cs="Times New Roman"/>
          <w:color w:val="000000" w:themeColor="text1"/>
          <w:kern w:val="0"/>
          <w:sz w:val="24"/>
          <w:szCs w:val="24"/>
          <w14:ligatures w14:val="none"/>
        </w:rPr>
        <w:t xml:space="preserve">phenotype. </w:t>
      </w:r>
    </w:p>
    <w:bookmarkEnd w:id="6"/>
    <w:p w14:paraId="63BEEC5D" w14:textId="77777777" w:rsidR="004069B3" w:rsidRDefault="004069B3"/>
    <w:sectPr w:rsidR="004069B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EA2"/>
    <w:rsid w:val="00056960"/>
    <w:rsid w:val="0007296D"/>
    <w:rsid w:val="000E5988"/>
    <w:rsid w:val="00150EA2"/>
    <w:rsid w:val="001A6590"/>
    <w:rsid w:val="0024298A"/>
    <w:rsid w:val="0026536E"/>
    <w:rsid w:val="002F6A6B"/>
    <w:rsid w:val="00327891"/>
    <w:rsid w:val="004069B3"/>
    <w:rsid w:val="005B4482"/>
    <w:rsid w:val="007644E2"/>
    <w:rsid w:val="007A3E1F"/>
    <w:rsid w:val="0083145D"/>
    <w:rsid w:val="008628D6"/>
    <w:rsid w:val="008C6043"/>
    <w:rsid w:val="008E68DB"/>
    <w:rsid w:val="00903C2D"/>
    <w:rsid w:val="00A67200"/>
    <w:rsid w:val="00B56972"/>
    <w:rsid w:val="00BC6E6F"/>
    <w:rsid w:val="00CC4E2C"/>
    <w:rsid w:val="00D54FFD"/>
    <w:rsid w:val="00DD09D0"/>
    <w:rsid w:val="00F226D9"/>
    <w:rsid w:val="00F50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62688C"/>
  <w15:chartTrackingRefBased/>
  <w15:docId w15:val="{064E2CDC-1CBE-45DD-A801-59D766DBE5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50EA2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5" Type="http://schemas.openxmlformats.org/officeDocument/2006/relationships/settings" Target="settings.xml"/><Relationship Id="rId15" Type="http://schemas.openxmlformats.org/officeDocument/2006/relationships/glossaryDocument" Target="glossary/document.xml"/><Relationship Id="rId10" Type="http://schemas.openxmlformats.org/officeDocument/2006/relationships/image" Target="media/image4.png"/><Relationship Id="rId4" Type="http://schemas.openxmlformats.org/officeDocument/2006/relationships/styles" Target="style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6682144DC634E07B6C4AA8D989D0B6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360EDAC-BF74-4C30-BA97-4BAB33100614}"/>
      </w:docPartPr>
      <w:docPartBody>
        <w:p w:rsidR="00DF0448" w:rsidRDefault="00E71155" w:rsidP="00E71155">
          <w:pPr>
            <w:pStyle w:val="16682144DC634E07B6C4AA8D989D0B6B"/>
          </w:pPr>
          <w:r w:rsidRPr="00D51A1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1155"/>
    <w:rsid w:val="00055208"/>
    <w:rsid w:val="005B4482"/>
    <w:rsid w:val="008628D6"/>
    <w:rsid w:val="00A67200"/>
    <w:rsid w:val="00DF0448"/>
    <w:rsid w:val="00E711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71155"/>
    <w:rPr>
      <w:color w:val="808080"/>
    </w:rPr>
  </w:style>
  <w:style w:type="paragraph" w:customStyle="1" w:styleId="16682144DC634E07B6C4AA8D989D0B6B">
    <w:name w:val="16682144DC634E07B6C4AA8D989D0B6B"/>
    <w:rsid w:val="00E7115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9f2c8c3-8183-485e-832b-d0a0fc7341f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F2D63394A92AF4EA1939242F2FF55D6" ma:contentTypeVersion="17" ma:contentTypeDescription="Creare un nuovo documento." ma:contentTypeScope="" ma:versionID="4c04df483909390791fb0aa26940f1f0">
  <xsd:schema xmlns:xsd="http://www.w3.org/2001/XMLSchema" xmlns:xs="http://www.w3.org/2001/XMLSchema" xmlns:p="http://schemas.microsoft.com/office/2006/metadata/properties" xmlns:ns3="49f2c8c3-8183-485e-832b-d0a0fc7341fb" xmlns:ns4="15f3c3e9-d720-405b-9909-5c2894843c5e" targetNamespace="http://schemas.microsoft.com/office/2006/metadata/properties" ma:root="true" ma:fieldsID="3dc3548433d86d5aea3a1b8862633733" ns3:_="" ns4:_="">
    <xsd:import namespace="49f2c8c3-8183-485e-832b-d0a0fc7341fb"/>
    <xsd:import namespace="15f3c3e9-d720-405b-9909-5c2894843c5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ObjectDetectorVersion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System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OCR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f2c8c3-8183-485e-832b-d0a0fc7341f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8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f3c3e9-d720-405b-9909-5c2894843c5e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593AAA-C5B9-4C5B-9012-ED93F04B99C6}">
  <ds:schemaRefs>
    <ds:schemaRef ds:uri="http://schemas.microsoft.com/office/2006/documentManagement/types"/>
    <ds:schemaRef ds:uri="15f3c3e9-d720-405b-9909-5c2894843c5e"/>
    <ds:schemaRef ds:uri="http://schemas.microsoft.com/office/2006/metadata/properties"/>
    <ds:schemaRef ds:uri="http://schemas.microsoft.com/office/infopath/2007/PartnerControls"/>
    <ds:schemaRef ds:uri="http://purl.org/dc/elements/1.1/"/>
    <ds:schemaRef ds:uri="http://purl.org/dc/terms/"/>
    <ds:schemaRef ds:uri="49f2c8c3-8183-485e-832b-d0a0fc7341fb"/>
    <ds:schemaRef ds:uri="http://purl.org/dc/dcmitype/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06E726A-4985-47CF-9FD0-61F6BD42E80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975FB34-82BB-4EBF-80A0-6346337BF4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f2c8c3-8183-485e-832b-d0a0fc7341fb"/>
    <ds:schemaRef ds:uri="15f3c3e9-d720-405b-9909-5c2894843c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932</Words>
  <Characters>5315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Pesaresi</dc:creator>
  <cp:keywords/>
  <dc:description/>
  <cp:lastModifiedBy>Paolo Pesaresi</cp:lastModifiedBy>
  <cp:revision>2</cp:revision>
  <cp:lastPrinted>2024-02-24T16:54:00Z</cp:lastPrinted>
  <dcterms:created xsi:type="dcterms:W3CDTF">2024-07-19T14:41:00Z</dcterms:created>
  <dcterms:modified xsi:type="dcterms:W3CDTF">2024-07-19T14:41:00Z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0x0101005F2D63394A92AF4EA1939242F2FF55D6</vt:lpwstr>
  </property>
</Properties>
</file>