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30C4E" w14:textId="2EF87AEF" w:rsidR="00A45584" w:rsidRDefault="00A45584" w:rsidP="00A45584">
      <w:pPr>
        <w:pStyle w:val="Heading1"/>
        <w:rPr>
          <w:rFonts w:ascii="Arial" w:hAnsi="Arial" w:cs="Arial"/>
          <w:b/>
          <w:bCs/>
          <w:color w:val="000000" w:themeColor="text1"/>
          <w:sz w:val="24"/>
          <w:szCs w:val="24"/>
        </w:rPr>
      </w:pPr>
      <w:r w:rsidRPr="00A45584">
        <w:rPr>
          <w:rFonts w:ascii="Arial" w:hAnsi="Arial" w:cs="Arial"/>
          <w:b/>
          <w:bCs/>
          <w:color w:val="000000" w:themeColor="text1"/>
          <w:sz w:val="24"/>
          <w:szCs w:val="24"/>
        </w:rPr>
        <w:t>Supp</w:t>
      </w:r>
      <w:r w:rsidR="003761B1">
        <w:rPr>
          <w:rFonts w:ascii="Arial" w:hAnsi="Arial" w:cs="Arial"/>
          <w:b/>
          <w:bCs/>
          <w:color w:val="000000" w:themeColor="text1"/>
          <w:sz w:val="24"/>
          <w:szCs w:val="24"/>
        </w:rPr>
        <w:t>orting Information</w:t>
      </w:r>
    </w:p>
    <w:p w14:paraId="4C381D85" w14:textId="15A04198" w:rsidR="00B046AA" w:rsidRDefault="00B046AA" w:rsidP="00B046AA"/>
    <w:p w14:paraId="0B9E2D11" w14:textId="00E0EE6F" w:rsidR="00EC64D0" w:rsidRPr="00EC64D0" w:rsidRDefault="00EC64D0" w:rsidP="00EC64D0">
      <w:pPr>
        <w:pStyle w:val="Heading2"/>
        <w:rPr>
          <w:rFonts w:ascii="Arial" w:hAnsi="Arial" w:cs="Arial"/>
          <w:color w:val="auto"/>
          <w:sz w:val="24"/>
          <w:szCs w:val="24"/>
        </w:rPr>
      </w:pPr>
      <w:r w:rsidRPr="00EC64D0">
        <w:rPr>
          <w:rFonts w:ascii="Arial" w:hAnsi="Arial" w:cs="Arial"/>
          <w:b/>
          <w:bCs/>
          <w:color w:val="auto"/>
          <w:sz w:val="24"/>
          <w:szCs w:val="24"/>
        </w:rPr>
        <w:t xml:space="preserve">Supplementary Table </w:t>
      </w:r>
      <w:r>
        <w:rPr>
          <w:rFonts w:ascii="Arial" w:hAnsi="Arial" w:cs="Arial"/>
          <w:b/>
          <w:bCs/>
          <w:color w:val="auto"/>
          <w:sz w:val="24"/>
          <w:szCs w:val="24"/>
        </w:rPr>
        <w:t>1</w:t>
      </w:r>
      <w:r w:rsidRPr="00EC64D0">
        <w:rPr>
          <w:rFonts w:ascii="Arial" w:hAnsi="Arial" w:cs="Arial"/>
          <w:b/>
          <w:bCs/>
          <w:color w:val="auto"/>
          <w:sz w:val="24"/>
          <w:szCs w:val="24"/>
        </w:rPr>
        <w:t xml:space="preserve">. </w:t>
      </w:r>
      <w:r w:rsidRPr="00EC64D0">
        <w:rPr>
          <w:rFonts w:ascii="Arial" w:hAnsi="Arial" w:cs="Arial"/>
          <w:color w:val="auto"/>
          <w:sz w:val="24"/>
          <w:szCs w:val="24"/>
        </w:rPr>
        <w:t xml:space="preserve">Baseline Characteristics of Patients on Lenvatinib </w:t>
      </w:r>
      <w:r w:rsidR="008F1063">
        <w:rPr>
          <w:rFonts w:ascii="Arial" w:hAnsi="Arial" w:cs="Arial"/>
          <w:color w:val="auto"/>
          <w:sz w:val="24"/>
          <w:szCs w:val="24"/>
        </w:rPr>
        <w:t xml:space="preserve">Who </w:t>
      </w:r>
      <w:r w:rsidRPr="00EC64D0">
        <w:rPr>
          <w:rFonts w:ascii="Arial" w:hAnsi="Arial" w:cs="Arial"/>
          <w:color w:val="auto"/>
          <w:sz w:val="24"/>
          <w:szCs w:val="24"/>
        </w:rPr>
        <w:t>Receiv</w:t>
      </w:r>
      <w:r w:rsidR="008415F4">
        <w:rPr>
          <w:rFonts w:ascii="Arial" w:hAnsi="Arial" w:cs="Arial"/>
          <w:color w:val="auto"/>
          <w:sz w:val="24"/>
          <w:szCs w:val="24"/>
        </w:rPr>
        <w:t>ed</w:t>
      </w:r>
      <w:r w:rsidRPr="00EC64D0">
        <w:rPr>
          <w:rFonts w:ascii="Arial" w:hAnsi="Arial" w:cs="Arial"/>
          <w:color w:val="auto"/>
          <w:sz w:val="24"/>
          <w:szCs w:val="24"/>
        </w:rPr>
        <w:t xml:space="preserve"> Concomitant Statins or Not</w:t>
      </w:r>
      <w:r w:rsidR="008415F4">
        <w:rPr>
          <w:rFonts w:ascii="Arial" w:hAnsi="Arial" w:cs="Arial"/>
          <w:color w:val="auto"/>
          <w:sz w:val="24"/>
          <w:szCs w:val="24"/>
        </w:rPr>
        <w:t xml:space="preserve"> During the Study.</w:t>
      </w:r>
      <w:r w:rsidRPr="00EC64D0">
        <w:rPr>
          <w:rFonts w:ascii="Arial" w:hAnsi="Arial" w:cs="Arial"/>
          <w:color w:val="auto"/>
          <w:sz w:val="24"/>
          <w:szCs w:val="24"/>
        </w:rPr>
        <w:t xml:space="preserve"> </w:t>
      </w:r>
    </w:p>
    <w:tbl>
      <w:tblPr>
        <w:tblStyle w:val="TableGrid"/>
        <w:tblW w:w="9175" w:type="dxa"/>
        <w:tblLayout w:type="fixed"/>
        <w:tblLook w:val="04A0" w:firstRow="1" w:lastRow="0" w:firstColumn="1" w:lastColumn="0" w:noHBand="0" w:noVBand="1"/>
      </w:tblPr>
      <w:tblGrid>
        <w:gridCol w:w="3775"/>
        <w:gridCol w:w="2700"/>
        <w:gridCol w:w="2700"/>
      </w:tblGrid>
      <w:tr w:rsidR="00EC64D0" w:rsidRPr="0022656F" w14:paraId="745240B4" w14:textId="77777777" w:rsidTr="00B05B5F">
        <w:tc>
          <w:tcPr>
            <w:tcW w:w="3775" w:type="dxa"/>
            <w:tcBorders>
              <w:top w:val="single" w:sz="4" w:space="0" w:color="auto"/>
            </w:tcBorders>
            <w:vAlign w:val="center"/>
          </w:tcPr>
          <w:p w14:paraId="4E339F3F" w14:textId="77777777" w:rsidR="00EC64D0" w:rsidRPr="0022656F" w:rsidRDefault="00EC64D0" w:rsidP="00B05B5F">
            <w:pPr>
              <w:rPr>
                <w:rFonts w:ascii="Arial" w:hAnsi="Arial" w:cs="Arial"/>
                <w:noProof/>
                <w:sz w:val="24"/>
                <w:szCs w:val="24"/>
              </w:rPr>
            </w:pPr>
          </w:p>
        </w:tc>
        <w:tc>
          <w:tcPr>
            <w:tcW w:w="2700" w:type="dxa"/>
            <w:tcBorders>
              <w:top w:val="single" w:sz="4" w:space="0" w:color="auto"/>
            </w:tcBorders>
            <w:vAlign w:val="center"/>
          </w:tcPr>
          <w:p w14:paraId="2D7104F6" w14:textId="77777777" w:rsidR="00EC64D0" w:rsidRPr="0022656F" w:rsidRDefault="00EC64D0" w:rsidP="00B05B5F">
            <w:pPr>
              <w:jc w:val="center"/>
              <w:rPr>
                <w:rFonts w:ascii="Arial" w:hAnsi="Arial" w:cs="Arial"/>
                <w:b/>
                <w:bCs/>
                <w:noProof/>
                <w:sz w:val="24"/>
                <w:szCs w:val="24"/>
              </w:rPr>
            </w:pPr>
            <w:r w:rsidRPr="0022656F">
              <w:rPr>
                <w:rFonts w:ascii="Arial" w:hAnsi="Arial" w:cs="Arial"/>
                <w:b/>
                <w:bCs/>
                <w:noProof/>
                <w:sz w:val="24"/>
                <w:szCs w:val="24"/>
              </w:rPr>
              <w:t xml:space="preserve">Patients </w:t>
            </w:r>
            <w:r>
              <w:rPr>
                <w:rFonts w:ascii="Arial" w:hAnsi="Arial" w:cs="Arial"/>
                <w:b/>
                <w:bCs/>
                <w:noProof/>
                <w:sz w:val="24"/>
                <w:szCs w:val="24"/>
              </w:rPr>
              <w:t>W</w:t>
            </w:r>
            <w:r w:rsidRPr="0022656F">
              <w:rPr>
                <w:rFonts w:ascii="Arial" w:hAnsi="Arial" w:cs="Arial"/>
                <w:b/>
                <w:bCs/>
                <w:noProof/>
                <w:sz w:val="24"/>
                <w:szCs w:val="24"/>
              </w:rPr>
              <w:t xml:space="preserve">ith </w:t>
            </w:r>
            <w:r>
              <w:rPr>
                <w:rFonts w:ascii="Arial" w:hAnsi="Arial" w:cs="Arial"/>
                <w:b/>
                <w:bCs/>
                <w:noProof/>
                <w:sz w:val="24"/>
                <w:szCs w:val="24"/>
              </w:rPr>
              <w:t>Statins</w:t>
            </w:r>
            <w:r w:rsidRPr="0022656F">
              <w:rPr>
                <w:rFonts w:ascii="Arial" w:hAnsi="Arial" w:cs="Arial"/>
                <w:b/>
                <w:bCs/>
                <w:noProof/>
                <w:sz w:val="24"/>
                <w:szCs w:val="24"/>
              </w:rPr>
              <w:t xml:space="preserve"> (</w:t>
            </w:r>
            <w:r>
              <w:rPr>
                <w:rFonts w:ascii="Arial" w:hAnsi="Arial" w:cs="Arial"/>
                <w:b/>
                <w:bCs/>
                <w:noProof/>
                <w:sz w:val="24"/>
                <w:szCs w:val="24"/>
              </w:rPr>
              <w:t>n</w:t>
            </w:r>
            <w:r w:rsidRPr="0022656F">
              <w:rPr>
                <w:rFonts w:ascii="Arial" w:hAnsi="Arial" w:cs="Arial"/>
                <w:b/>
                <w:bCs/>
                <w:noProof/>
                <w:sz w:val="24"/>
                <w:szCs w:val="24"/>
              </w:rPr>
              <w:t xml:space="preserve"> = </w:t>
            </w:r>
            <w:r>
              <w:rPr>
                <w:rFonts w:ascii="Arial" w:hAnsi="Arial" w:cs="Arial"/>
                <w:b/>
                <w:bCs/>
                <w:noProof/>
                <w:sz w:val="24"/>
                <w:szCs w:val="24"/>
              </w:rPr>
              <w:t>41</w:t>
            </w:r>
            <w:r w:rsidRPr="0022656F">
              <w:rPr>
                <w:rFonts w:ascii="Arial" w:hAnsi="Arial" w:cs="Arial"/>
                <w:b/>
                <w:bCs/>
                <w:noProof/>
                <w:sz w:val="24"/>
                <w:szCs w:val="24"/>
              </w:rPr>
              <w:t>)</w:t>
            </w:r>
          </w:p>
        </w:tc>
        <w:tc>
          <w:tcPr>
            <w:tcW w:w="2700" w:type="dxa"/>
            <w:tcBorders>
              <w:top w:val="single" w:sz="4" w:space="0" w:color="auto"/>
            </w:tcBorders>
            <w:vAlign w:val="center"/>
          </w:tcPr>
          <w:p w14:paraId="63D8195F" w14:textId="77777777" w:rsidR="00EC64D0" w:rsidRPr="0022656F" w:rsidRDefault="00EC64D0" w:rsidP="00B05B5F">
            <w:pPr>
              <w:jc w:val="center"/>
              <w:rPr>
                <w:rFonts w:ascii="Arial" w:hAnsi="Arial" w:cs="Arial"/>
                <w:b/>
                <w:bCs/>
                <w:noProof/>
                <w:sz w:val="24"/>
                <w:szCs w:val="24"/>
              </w:rPr>
            </w:pPr>
            <w:r w:rsidRPr="0022656F">
              <w:rPr>
                <w:rFonts w:ascii="Arial" w:hAnsi="Arial" w:cs="Arial"/>
                <w:b/>
                <w:bCs/>
                <w:noProof/>
                <w:sz w:val="24"/>
                <w:szCs w:val="24"/>
              </w:rPr>
              <w:t xml:space="preserve">Patients </w:t>
            </w:r>
            <w:r>
              <w:rPr>
                <w:rFonts w:ascii="Arial" w:hAnsi="Arial" w:cs="Arial"/>
                <w:b/>
                <w:bCs/>
                <w:noProof/>
                <w:sz w:val="24"/>
                <w:szCs w:val="24"/>
              </w:rPr>
              <w:t>W</w:t>
            </w:r>
            <w:r w:rsidRPr="0022656F">
              <w:rPr>
                <w:rFonts w:ascii="Arial" w:hAnsi="Arial" w:cs="Arial"/>
                <w:b/>
                <w:bCs/>
                <w:noProof/>
                <w:sz w:val="24"/>
                <w:szCs w:val="24"/>
              </w:rPr>
              <w:t>ithout</w:t>
            </w:r>
            <w:r>
              <w:rPr>
                <w:rFonts w:ascii="Arial" w:hAnsi="Arial" w:cs="Arial"/>
                <w:b/>
                <w:bCs/>
                <w:noProof/>
                <w:sz w:val="24"/>
                <w:szCs w:val="24"/>
              </w:rPr>
              <w:t xml:space="preserve"> Statins </w:t>
            </w:r>
            <w:r w:rsidRPr="0022656F">
              <w:rPr>
                <w:rFonts w:ascii="Arial" w:hAnsi="Arial" w:cs="Arial"/>
                <w:b/>
                <w:bCs/>
                <w:noProof/>
                <w:sz w:val="24"/>
                <w:szCs w:val="24"/>
              </w:rPr>
              <w:t>(</w:t>
            </w:r>
            <w:r>
              <w:rPr>
                <w:rFonts w:ascii="Arial" w:hAnsi="Arial" w:cs="Arial"/>
                <w:b/>
                <w:bCs/>
                <w:noProof/>
                <w:sz w:val="24"/>
                <w:szCs w:val="24"/>
              </w:rPr>
              <w:t>n</w:t>
            </w:r>
            <w:r w:rsidRPr="0022656F">
              <w:rPr>
                <w:rFonts w:ascii="Arial" w:hAnsi="Arial" w:cs="Arial"/>
                <w:b/>
                <w:bCs/>
                <w:noProof/>
                <w:sz w:val="24"/>
                <w:szCs w:val="24"/>
              </w:rPr>
              <w:t xml:space="preserve"> = </w:t>
            </w:r>
            <w:r>
              <w:rPr>
                <w:rFonts w:ascii="Arial" w:hAnsi="Arial" w:cs="Arial"/>
                <w:b/>
                <w:bCs/>
                <w:noProof/>
                <w:sz w:val="24"/>
                <w:szCs w:val="24"/>
              </w:rPr>
              <w:t>435</w:t>
            </w:r>
            <w:r w:rsidRPr="0022656F">
              <w:rPr>
                <w:rFonts w:ascii="Arial" w:hAnsi="Arial" w:cs="Arial"/>
                <w:b/>
                <w:bCs/>
                <w:noProof/>
                <w:sz w:val="24"/>
                <w:szCs w:val="24"/>
              </w:rPr>
              <w:t>)</w:t>
            </w:r>
          </w:p>
        </w:tc>
      </w:tr>
      <w:tr w:rsidR="00EC64D0" w:rsidRPr="0022656F" w14:paraId="7E71173A" w14:textId="77777777" w:rsidTr="00B05B5F">
        <w:tc>
          <w:tcPr>
            <w:tcW w:w="3775" w:type="dxa"/>
            <w:vAlign w:val="center"/>
          </w:tcPr>
          <w:p w14:paraId="12892883" w14:textId="77777777" w:rsidR="00EC64D0" w:rsidRPr="0022656F" w:rsidRDefault="00EC64D0" w:rsidP="00B05B5F">
            <w:pPr>
              <w:rPr>
                <w:rFonts w:ascii="Arial" w:hAnsi="Arial" w:cs="Arial"/>
                <w:b/>
                <w:bCs/>
                <w:noProof/>
                <w:sz w:val="24"/>
                <w:szCs w:val="24"/>
              </w:rPr>
            </w:pPr>
            <w:r>
              <w:rPr>
                <w:rFonts w:ascii="Arial" w:hAnsi="Arial" w:cs="Arial"/>
                <w:b/>
                <w:bCs/>
                <w:noProof/>
                <w:sz w:val="24"/>
                <w:szCs w:val="24"/>
              </w:rPr>
              <w:t>Median age, years (range)</w:t>
            </w:r>
          </w:p>
        </w:tc>
        <w:tc>
          <w:tcPr>
            <w:tcW w:w="2700" w:type="dxa"/>
          </w:tcPr>
          <w:p w14:paraId="32E3EB74" w14:textId="77777777" w:rsidR="00EC64D0" w:rsidRPr="000E7261" w:rsidRDefault="00EC64D0" w:rsidP="00B05B5F">
            <w:pPr>
              <w:jc w:val="center"/>
              <w:rPr>
                <w:rFonts w:ascii="Arial" w:hAnsi="Arial" w:cs="Arial"/>
                <w:noProof/>
                <w:sz w:val="24"/>
                <w:szCs w:val="24"/>
              </w:rPr>
            </w:pPr>
            <w:r w:rsidRPr="000E7261">
              <w:rPr>
                <w:rFonts w:ascii="Arial" w:hAnsi="Arial" w:cs="Arial"/>
                <w:sz w:val="24"/>
                <w:szCs w:val="24"/>
              </w:rPr>
              <w:t>6</w:t>
            </w:r>
            <w:r>
              <w:rPr>
                <w:rFonts w:ascii="Arial" w:hAnsi="Arial" w:cs="Arial"/>
                <w:sz w:val="24"/>
                <w:szCs w:val="24"/>
              </w:rPr>
              <w:t>7</w:t>
            </w:r>
            <w:r w:rsidRPr="000E7261">
              <w:rPr>
                <w:rFonts w:ascii="Arial" w:hAnsi="Arial" w:cs="Arial"/>
                <w:sz w:val="24"/>
                <w:szCs w:val="24"/>
              </w:rPr>
              <w:t>.0 (</w:t>
            </w:r>
            <w:r>
              <w:rPr>
                <w:rFonts w:ascii="Arial" w:hAnsi="Arial" w:cs="Arial"/>
                <w:sz w:val="24"/>
                <w:szCs w:val="24"/>
              </w:rPr>
              <w:t>47</w:t>
            </w:r>
            <w:r w:rsidRPr="000E7261">
              <w:rPr>
                <w:rFonts w:ascii="Arial" w:hAnsi="Arial" w:cs="Arial"/>
                <w:sz w:val="24"/>
                <w:szCs w:val="24"/>
              </w:rPr>
              <w:t>.</w:t>
            </w:r>
            <w:r>
              <w:rPr>
                <w:rFonts w:ascii="Arial" w:hAnsi="Arial" w:cs="Arial"/>
                <w:sz w:val="24"/>
                <w:szCs w:val="24"/>
              </w:rPr>
              <w:t>0-82.0)</w:t>
            </w:r>
          </w:p>
        </w:tc>
        <w:tc>
          <w:tcPr>
            <w:tcW w:w="2700" w:type="dxa"/>
          </w:tcPr>
          <w:p w14:paraId="6CCC8E04" w14:textId="77777777" w:rsidR="00EC64D0" w:rsidRPr="000E7261" w:rsidRDefault="00EC64D0" w:rsidP="00B05B5F">
            <w:pPr>
              <w:jc w:val="center"/>
              <w:rPr>
                <w:rFonts w:ascii="Arial" w:hAnsi="Arial" w:cs="Arial"/>
                <w:noProof/>
                <w:sz w:val="24"/>
                <w:szCs w:val="24"/>
              </w:rPr>
            </w:pPr>
            <w:r w:rsidRPr="000E7261">
              <w:rPr>
                <w:rFonts w:ascii="Arial" w:hAnsi="Arial" w:cs="Arial"/>
                <w:sz w:val="24"/>
                <w:szCs w:val="24"/>
              </w:rPr>
              <w:t>62.0</w:t>
            </w:r>
            <w:r>
              <w:rPr>
                <w:rFonts w:ascii="Arial" w:hAnsi="Arial" w:cs="Arial"/>
                <w:sz w:val="24"/>
                <w:szCs w:val="24"/>
              </w:rPr>
              <w:t xml:space="preserve"> (20.0-88.0)</w:t>
            </w:r>
          </w:p>
        </w:tc>
      </w:tr>
      <w:tr w:rsidR="00EC64D0" w:rsidRPr="0022656F" w14:paraId="6EA946A7" w14:textId="77777777" w:rsidTr="00B05B5F">
        <w:tc>
          <w:tcPr>
            <w:tcW w:w="3775" w:type="dxa"/>
            <w:vAlign w:val="center"/>
          </w:tcPr>
          <w:p w14:paraId="5394FBF0" w14:textId="77777777" w:rsidR="00EC64D0" w:rsidRDefault="00EC64D0" w:rsidP="00B05B5F">
            <w:pPr>
              <w:rPr>
                <w:rFonts w:ascii="Arial" w:hAnsi="Arial" w:cs="Arial"/>
                <w:b/>
                <w:bCs/>
                <w:noProof/>
                <w:sz w:val="24"/>
                <w:szCs w:val="24"/>
              </w:rPr>
            </w:pPr>
            <w:r>
              <w:rPr>
                <w:rFonts w:ascii="Arial" w:hAnsi="Arial" w:cs="Arial"/>
                <w:b/>
                <w:bCs/>
                <w:noProof/>
                <w:sz w:val="24"/>
                <w:szCs w:val="24"/>
              </w:rPr>
              <w:t>Sex, n (%)</w:t>
            </w:r>
          </w:p>
        </w:tc>
        <w:tc>
          <w:tcPr>
            <w:tcW w:w="2700" w:type="dxa"/>
          </w:tcPr>
          <w:p w14:paraId="1592075F" w14:textId="77777777" w:rsidR="00EC64D0" w:rsidRPr="000E7261" w:rsidRDefault="00EC64D0" w:rsidP="00B05B5F">
            <w:pPr>
              <w:jc w:val="center"/>
              <w:rPr>
                <w:rFonts w:ascii="Arial" w:hAnsi="Arial" w:cs="Arial"/>
                <w:sz w:val="24"/>
                <w:szCs w:val="24"/>
              </w:rPr>
            </w:pPr>
          </w:p>
        </w:tc>
        <w:tc>
          <w:tcPr>
            <w:tcW w:w="2700" w:type="dxa"/>
          </w:tcPr>
          <w:p w14:paraId="1E31918B" w14:textId="77777777" w:rsidR="00EC64D0" w:rsidRPr="000E7261" w:rsidRDefault="00EC64D0" w:rsidP="00B05B5F">
            <w:pPr>
              <w:jc w:val="center"/>
              <w:rPr>
                <w:rFonts w:ascii="Arial" w:hAnsi="Arial" w:cs="Arial"/>
                <w:sz w:val="24"/>
                <w:szCs w:val="24"/>
              </w:rPr>
            </w:pPr>
          </w:p>
        </w:tc>
      </w:tr>
      <w:tr w:rsidR="00EC64D0" w:rsidRPr="0022656F" w14:paraId="793EFBB7" w14:textId="77777777" w:rsidTr="00B05B5F">
        <w:tc>
          <w:tcPr>
            <w:tcW w:w="3775" w:type="dxa"/>
            <w:vAlign w:val="center"/>
          </w:tcPr>
          <w:p w14:paraId="6F08679B"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Male</w:t>
            </w:r>
          </w:p>
        </w:tc>
        <w:tc>
          <w:tcPr>
            <w:tcW w:w="2700" w:type="dxa"/>
          </w:tcPr>
          <w:p w14:paraId="307B97BA" w14:textId="77777777" w:rsidR="00EC64D0" w:rsidRPr="000E7261" w:rsidRDefault="00EC64D0" w:rsidP="00B05B5F">
            <w:pPr>
              <w:jc w:val="center"/>
              <w:rPr>
                <w:rFonts w:ascii="Arial" w:hAnsi="Arial" w:cs="Arial"/>
                <w:sz w:val="24"/>
                <w:szCs w:val="24"/>
              </w:rPr>
            </w:pPr>
            <w:r>
              <w:rPr>
                <w:rFonts w:ascii="Arial" w:hAnsi="Arial" w:cs="Arial"/>
                <w:sz w:val="24"/>
                <w:szCs w:val="24"/>
              </w:rPr>
              <w:t>35</w:t>
            </w:r>
            <w:r w:rsidRPr="000E7261">
              <w:rPr>
                <w:rFonts w:ascii="Arial" w:hAnsi="Arial" w:cs="Arial"/>
                <w:sz w:val="24"/>
                <w:szCs w:val="24"/>
              </w:rPr>
              <w:t xml:space="preserve"> (8</w:t>
            </w:r>
            <w:r>
              <w:rPr>
                <w:rFonts w:ascii="Arial" w:hAnsi="Arial" w:cs="Arial"/>
                <w:sz w:val="24"/>
                <w:szCs w:val="24"/>
              </w:rPr>
              <w:t>5.4</w:t>
            </w:r>
            <w:r w:rsidRPr="000E7261">
              <w:rPr>
                <w:rFonts w:ascii="Arial" w:hAnsi="Arial" w:cs="Arial"/>
                <w:sz w:val="24"/>
                <w:szCs w:val="24"/>
              </w:rPr>
              <w:t>)</w:t>
            </w:r>
          </w:p>
        </w:tc>
        <w:tc>
          <w:tcPr>
            <w:tcW w:w="2700" w:type="dxa"/>
          </w:tcPr>
          <w:p w14:paraId="10787C23" w14:textId="77777777" w:rsidR="00EC64D0" w:rsidRPr="000E7261" w:rsidRDefault="00EC64D0" w:rsidP="00B05B5F">
            <w:pPr>
              <w:jc w:val="center"/>
              <w:rPr>
                <w:rFonts w:ascii="Arial" w:hAnsi="Arial" w:cs="Arial"/>
                <w:sz w:val="24"/>
                <w:szCs w:val="24"/>
              </w:rPr>
            </w:pPr>
            <w:r>
              <w:rPr>
                <w:rFonts w:ascii="Arial" w:hAnsi="Arial" w:cs="Arial"/>
                <w:sz w:val="24"/>
                <w:szCs w:val="24"/>
              </w:rPr>
              <w:t>368</w:t>
            </w:r>
            <w:r w:rsidRPr="000E7261">
              <w:rPr>
                <w:rFonts w:ascii="Arial" w:hAnsi="Arial" w:cs="Arial"/>
                <w:sz w:val="24"/>
                <w:szCs w:val="24"/>
              </w:rPr>
              <w:t xml:space="preserve"> (8</w:t>
            </w:r>
            <w:r>
              <w:rPr>
                <w:rFonts w:ascii="Arial" w:hAnsi="Arial" w:cs="Arial"/>
                <w:sz w:val="24"/>
                <w:szCs w:val="24"/>
              </w:rPr>
              <w:t>4.6</w:t>
            </w:r>
            <w:r w:rsidRPr="000E7261">
              <w:rPr>
                <w:rFonts w:ascii="Arial" w:hAnsi="Arial" w:cs="Arial"/>
                <w:sz w:val="24"/>
                <w:szCs w:val="24"/>
              </w:rPr>
              <w:t>)</w:t>
            </w:r>
          </w:p>
        </w:tc>
      </w:tr>
      <w:tr w:rsidR="00EC64D0" w:rsidRPr="0022656F" w14:paraId="7F3240CC" w14:textId="77777777" w:rsidTr="00B05B5F">
        <w:tc>
          <w:tcPr>
            <w:tcW w:w="3775" w:type="dxa"/>
            <w:vAlign w:val="center"/>
          </w:tcPr>
          <w:p w14:paraId="004B93BF"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Female</w:t>
            </w:r>
          </w:p>
        </w:tc>
        <w:tc>
          <w:tcPr>
            <w:tcW w:w="2700" w:type="dxa"/>
          </w:tcPr>
          <w:p w14:paraId="6E6FA807" w14:textId="77777777" w:rsidR="00EC64D0" w:rsidRPr="000E7261" w:rsidRDefault="00EC64D0" w:rsidP="00B05B5F">
            <w:pPr>
              <w:jc w:val="center"/>
              <w:rPr>
                <w:rFonts w:ascii="Arial" w:hAnsi="Arial" w:cs="Arial"/>
                <w:sz w:val="24"/>
                <w:szCs w:val="24"/>
              </w:rPr>
            </w:pPr>
            <w:r>
              <w:rPr>
                <w:rFonts w:ascii="Arial" w:hAnsi="Arial" w:cs="Arial"/>
                <w:sz w:val="24"/>
                <w:szCs w:val="24"/>
              </w:rPr>
              <w:t>6</w:t>
            </w:r>
            <w:r w:rsidRPr="000E7261">
              <w:rPr>
                <w:rFonts w:ascii="Arial" w:hAnsi="Arial" w:cs="Arial"/>
                <w:sz w:val="24"/>
                <w:szCs w:val="24"/>
              </w:rPr>
              <w:t xml:space="preserve"> (</w:t>
            </w:r>
            <w:r>
              <w:rPr>
                <w:rFonts w:ascii="Arial" w:hAnsi="Arial" w:cs="Arial"/>
                <w:sz w:val="24"/>
                <w:szCs w:val="24"/>
              </w:rPr>
              <w:t>14.6</w:t>
            </w:r>
            <w:r w:rsidRPr="000E7261">
              <w:rPr>
                <w:rFonts w:ascii="Arial" w:hAnsi="Arial" w:cs="Arial"/>
                <w:sz w:val="24"/>
                <w:szCs w:val="24"/>
              </w:rPr>
              <w:t>)</w:t>
            </w:r>
          </w:p>
        </w:tc>
        <w:tc>
          <w:tcPr>
            <w:tcW w:w="2700" w:type="dxa"/>
          </w:tcPr>
          <w:p w14:paraId="4C8E03BD" w14:textId="77777777" w:rsidR="00EC64D0" w:rsidRPr="000E7261" w:rsidRDefault="00EC64D0" w:rsidP="00B05B5F">
            <w:pPr>
              <w:jc w:val="center"/>
              <w:rPr>
                <w:rFonts w:ascii="Arial" w:hAnsi="Arial" w:cs="Arial"/>
                <w:sz w:val="24"/>
                <w:szCs w:val="24"/>
              </w:rPr>
            </w:pPr>
            <w:r>
              <w:rPr>
                <w:rFonts w:ascii="Arial" w:hAnsi="Arial" w:cs="Arial"/>
                <w:sz w:val="24"/>
                <w:szCs w:val="24"/>
              </w:rPr>
              <w:t>67</w:t>
            </w:r>
            <w:r w:rsidRPr="000E7261">
              <w:rPr>
                <w:rFonts w:ascii="Arial" w:hAnsi="Arial" w:cs="Arial"/>
                <w:sz w:val="24"/>
                <w:szCs w:val="24"/>
              </w:rPr>
              <w:t xml:space="preserve"> (</w:t>
            </w:r>
            <w:r>
              <w:rPr>
                <w:rFonts w:ascii="Arial" w:hAnsi="Arial" w:cs="Arial"/>
                <w:sz w:val="24"/>
                <w:szCs w:val="24"/>
              </w:rPr>
              <w:t>15.4</w:t>
            </w:r>
            <w:r w:rsidRPr="000E7261">
              <w:rPr>
                <w:rFonts w:ascii="Arial" w:hAnsi="Arial" w:cs="Arial"/>
                <w:sz w:val="24"/>
                <w:szCs w:val="24"/>
              </w:rPr>
              <w:t>)</w:t>
            </w:r>
          </w:p>
        </w:tc>
      </w:tr>
      <w:tr w:rsidR="00EC64D0" w:rsidRPr="0022656F" w14:paraId="4F7474B2" w14:textId="77777777" w:rsidTr="00B05B5F">
        <w:tc>
          <w:tcPr>
            <w:tcW w:w="3775" w:type="dxa"/>
            <w:vAlign w:val="center"/>
          </w:tcPr>
          <w:p w14:paraId="45ECDBD4" w14:textId="77777777" w:rsidR="00EC64D0" w:rsidRDefault="00EC64D0" w:rsidP="00B05B5F">
            <w:pPr>
              <w:rPr>
                <w:rFonts w:ascii="Arial" w:hAnsi="Arial" w:cs="Arial"/>
                <w:b/>
                <w:bCs/>
                <w:noProof/>
                <w:sz w:val="24"/>
                <w:szCs w:val="24"/>
              </w:rPr>
            </w:pPr>
            <w:r>
              <w:rPr>
                <w:rFonts w:ascii="Arial" w:hAnsi="Arial" w:cs="Arial"/>
                <w:b/>
                <w:bCs/>
                <w:noProof/>
                <w:sz w:val="24"/>
                <w:szCs w:val="24"/>
              </w:rPr>
              <w:t>Race, n (%)</w:t>
            </w:r>
          </w:p>
        </w:tc>
        <w:tc>
          <w:tcPr>
            <w:tcW w:w="2700" w:type="dxa"/>
          </w:tcPr>
          <w:p w14:paraId="2ABA2876" w14:textId="77777777" w:rsidR="00EC64D0" w:rsidRPr="000E7261" w:rsidRDefault="00EC64D0" w:rsidP="00B05B5F">
            <w:pPr>
              <w:jc w:val="center"/>
              <w:rPr>
                <w:rFonts w:ascii="Arial" w:hAnsi="Arial" w:cs="Arial"/>
                <w:sz w:val="24"/>
                <w:szCs w:val="24"/>
              </w:rPr>
            </w:pPr>
          </w:p>
        </w:tc>
        <w:tc>
          <w:tcPr>
            <w:tcW w:w="2700" w:type="dxa"/>
          </w:tcPr>
          <w:p w14:paraId="42AF058B" w14:textId="77777777" w:rsidR="00EC64D0" w:rsidRPr="000E7261" w:rsidRDefault="00EC64D0" w:rsidP="00B05B5F">
            <w:pPr>
              <w:jc w:val="center"/>
              <w:rPr>
                <w:rFonts w:ascii="Arial" w:hAnsi="Arial" w:cs="Arial"/>
                <w:sz w:val="24"/>
                <w:szCs w:val="24"/>
              </w:rPr>
            </w:pPr>
          </w:p>
        </w:tc>
      </w:tr>
      <w:tr w:rsidR="00EC64D0" w:rsidRPr="0022656F" w14:paraId="56346783" w14:textId="77777777" w:rsidTr="00B05B5F">
        <w:tc>
          <w:tcPr>
            <w:tcW w:w="3775" w:type="dxa"/>
            <w:vAlign w:val="center"/>
          </w:tcPr>
          <w:p w14:paraId="41ADAA47"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White</w:t>
            </w:r>
          </w:p>
        </w:tc>
        <w:tc>
          <w:tcPr>
            <w:tcW w:w="2700" w:type="dxa"/>
          </w:tcPr>
          <w:p w14:paraId="3E6A48EC"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18</w:t>
            </w:r>
            <w:r w:rsidRPr="00A972B8">
              <w:rPr>
                <w:rFonts w:ascii="Arial" w:hAnsi="Arial" w:cs="Arial"/>
                <w:color w:val="000000"/>
                <w:sz w:val="24"/>
                <w:szCs w:val="24"/>
              </w:rPr>
              <w:t xml:space="preserve"> (</w:t>
            </w:r>
            <w:r>
              <w:rPr>
                <w:rFonts w:ascii="Arial" w:hAnsi="Arial" w:cs="Arial"/>
                <w:color w:val="000000"/>
                <w:sz w:val="24"/>
                <w:szCs w:val="24"/>
              </w:rPr>
              <w:t>43</w:t>
            </w:r>
            <w:r w:rsidRPr="00A972B8">
              <w:rPr>
                <w:rFonts w:ascii="Arial" w:hAnsi="Arial" w:cs="Arial"/>
                <w:color w:val="000000"/>
                <w:sz w:val="24"/>
                <w:szCs w:val="24"/>
              </w:rPr>
              <w:t>.9)</w:t>
            </w:r>
          </w:p>
        </w:tc>
        <w:tc>
          <w:tcPr>
            <w:tcW w:w="2700" w:type="dxa"/>
          </w:tcPr>
          <w:p w14:paraId="0E7C6B7E"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116</w:t>
            </w:r>
            <w:r w:rsidRPr="00A972B8">
              <w:rPr>
                <w:rFonts w:ascii="Arial" w:hAnsi="Arial" w:cs="Arial"/>
                <w:color w:val="000000"/>
                <w:sz w:val="24"/>
                <w:szCs w:val="24"/>
              </w:rPr>
              <w:t xml:space="preserve"> (2</w:t>
            </w:r>
            <w:r>
              <w:rPr>
                <w:rFonts w:ascii="Arial" w:hAnsi="Arial" w:cs="Arial"/>
                <w:color w:val="000000"/>
                <w:sz w:val="24"/>
                <w:szCs w:val="24"/>
              </w:rPr>
              <w:t>6.7</w:t>
            </w:r>
            <w:r w:rsidRPr="00A972B8">
              <w:rPr>
                <w:rFonts w:ascii="Arial" w:hAnsi="Arial" w:cs="Arial"/>
                <w:color w:val="000000"/>
                <w:sz w:val="24"/>
                <w:szCs w:val="24"/>
              </w:rPr>
              <w:t>)</w:t>
            </w:r>
          </w:p>
        </w:tc>
      </w:tr>
      <w:tr w:rsidR="00EC64D0" w:rsidRPr="0022656F" w14:paraId="5D1DF25E" w14:textId="77777777" w:rsidTr="00B05B5F">
        <w:tc>
          <w:tcPr>
            <w:tcW w:w="3775" w:type="dxa"/>
            <w:vAlign w:val="center"/>
          </w:tcPr>
          <w:p w14:paraId="3373E2E9"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Black or African American</w:t>
            </w:r>
          </w:p>
        </w:tc>
        <w:tc>
          <w:tcPr>
            <w:tcW w:w="2700" w:type="dxa"/>
          </w:tcPr>
          <w:p w14:paraId="7FD4C1B5"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1</w:t>
            </w:r>
            <w:r w:rsidRPr="00A972B8">
              <w:rPr>
                <w:rFonts w:ascii="Arial" w:hAnsi="Arial" w:cs="Arial"/>
                <w:color w:val="000000"/>
                <w:sz w:val="24"/>
                <w:szCs w:val="24"/>
              </w:rPr>
              <w:t xml:space="preserve"> (</w:t>
            </w:r>
            <w:r>
              <w:rPr>
                <w:rFonts w:ascii="Arial" w:hAnsi="Arial" w:cs="Arial"/>
                <w:color w:val="000000"/>
                <w:sz w:val="24"/>
                <w:szCs w:val="24"/>
              </w:rPr>
              <w:t>2.4</w:t>
            </w:r>
            <w:r w:rsidRPr="00A972B8">
              <w:rPr>
                <w:rFonts w:ascii="Arial" w:hAnsi="Arial" w:cs="Arial"/>
                <w:color w:val="000000"/>
                <w:sz w:val="24"/>
                <w:szCs w:val="24"/>
              </w:rPr>
              <w:t>)</w:t>
            </w:r>
          </w:p>
        </w:tc>
        <w:tc>
          <w:tcPr>
            <w:tcW w:w="2700" w:type="dxa"/>
          </w:tcPr>
          <w:p w14:paraId="20183E62"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 xml:space="preserve">6 </w:t>
            </w:r>
            <w:r w:rsidRPr="00A972B8">
              <w:rPr>
                <w:rFonts w:ascii="Arial" w:hAnsi="Arial" w:cs="Arial"/>
                <w:color w:val="000000"/>
                <w:sz w:val="24"/>
                <w:szCs w:val="24"/>
              </w:rPr>
              <w:t>(1.</w:t>
            </w:r>
            <w:r>
              <w:rPr>
                <w:rFonts w:ascii="Arial" w:hAnsi="Arial" w:cs="Arial"/>
                <w:color w:val="000000"/>
                <w:sz w:val="24"/>
                <w:szCs w:val="24"/>
              </w:rPr>
              <w:t>4</w:t>
            </w:r>
            <w:r w:rsidRPr="00A972B8">
              <w:rPr>
                <w:rFonts w:ascii="Arial" w:hAnsi="Arial" w:cs="Arial"/>
                <w:color w:val="000000"/>
                <w:sz w:val="24"/>
                <w:szCs w:val="24"/>
              </w:rPr>
              <w:t>)</w:t>
            </w:r>
          </w:p>
        </w:tc>
      </w:tr>
      <w:tr w:rsidR="00EC64D0" w:rsidRPr="0022656F" w14:paraId="70EEF5C7" w14:textId="77777777" w:rsidTr="00B05B5F">
        <w:tc>
          <w:tcPr>
            <w:tcW w:w="3775" w:type="dxa"/>
            <w:vAlign w:val="center"/>
          </w:tcPr>
          <w:p w14:paraId="60E7E5E6"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Asian</w:t>
            </w:r>
          </w:p>
        </w:tc>
        <w:tc>
          <w:tcPr>
            <w:tcW w:w="2700" w:type="dxa"/>
          </w:tcPr>
          <w:p w14:paraId="3B6B9C05"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22</w:t>
            </w:r>
            <w:r w:rsidRPr="00A972B8">
              <w:rPr>
                <w:rFonts w:ascii="Arial" w:hAnsi="Arial" w:cs="Arial"/>
                <w:color w:val="000000"/>
                <w:sz w:val="24"/>
                <w:szCs w:val="24"/>
              </w:rPr>
              <w:t xml:space="preserve"> (</w:t>
            </w:r>
            <w:r>
              <w:rPr>
                <w:rFonts w:ascii="Arial" w:hAnsi="Arial" w:cs="Arial"/>
                <w:color w:val="000000"/>
                <w:sz w:val="24"/>
                <w:szCs w:val="24"/>
              </w:rPr>
              <w:t>53.7</w:t>
            </w:r>
            <w:r w:rsidRPr="00A972B8">
              <w:rPr>
                <w:rFonts w:ascii="Arial" w:hAnsi="Arial" w:cs="Arial"/>
                <w:color w:val="000000"/>
                <w:sz w:val="24"/>
                <w:szCs w:val="24"/>
              </w:rPr>
              <w:t>)</w:t>
            </w:r>
          </w:p>
        </w:tc>
        <w:tc>
          <w:tcPr>
            <w:tcW w:w="2700" w:type="dxa"/>
          </w:tcPr>
          <w:p w14:paraId="2A4D4223" w14:textId="77777777" w:rsidR="00EC64D0" w:rsidRPr="000E7261" w:rsidRDefault="00EC64D0" w:rsidP="00B05B5F">
            <w:pPr>
              <w:jc w:val="center"/>
              <w:rPr>
                <w:rFonts w:ascii="Arial" w:hAnsi="Arial" w:cs="Arial"/>
                <w:sz w:val="24"/>
                <w:szCs w:val="24"/>
              </w:rPr>
            </w:pPr>
            <w:r>
              <w:rPr>
                <w:rFonts w:ascii="Arial" w:hAnsi="Arial" w:cs="Arial"/>
                <w:color w:val="000000"/>
                <w:sz w:val="24"/>
                <w:szCs w:val="24"/>
              </w:rPr>
              <w:t>311</w:t>
            </w:r>
            <w:r w:rsidRPr="00A972B8">
              <w:rPr>
                <w:rFonts w:ascii="Arial" w:hAnsi="Arial" w:cs="Arial"/>
                <w:color w:val="000000"/>
                <w:sz w:val="24"/>
                <w:szCs w:val="24"/>
              </w:rPr>
              <w:t xml:space="preserve"> (</w:t>
            </w:r>
            <w:r>
              <w:rPr>
                <w:rFonts w:ascii="Arial" w:hAnsi="Arial" w:cs="Arial"/>
                <w:color w:val="000000"/>
                <w:sz w:val="24"/>
                <w:szCs w:val="24"/>
              </w:rPr>
              <w:t>71.5</w:t>
            </w:r>
            <w:r w:rsidRPr="00A972B8">
              <w:rPr>
                <w:rFonts w:ascii="Arial" w:hAnsi="Arial" w:cs="Arial"/>
                <w:color w:val="000000"/>
                <w:sz w:val="24"/>
                <w:szCs w:val="24"/>
              </w:rPr>
              <w:t>)</w:t>
            </w:r>
          </w:p>
        </w:tc>
      </w:tr>
      <w:tr w:rsidR="00EC64D0" w:rsidRPr="0022656F" w14:paraId="58035CB7" w14:textId="77777777" w:rsidTr="00B05B5F">
        <w:tc>
          <w:tcPr>
            <w:tcW w:w="3775" w:type="dxa"/>
            <w:vAlign w:val="center"/>
          </w:tcPr>
          <w:p w14:paraId="1A57D4EC"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Other</w:t>
            </w:r>
            <w:r w:rsidRPr="00A972B8">
              <w:rPr>
                <w:rFonts w:ascii="Arial" w:hAnsi="Arial" w:cs="Arial"/>
                <w:noProof/>
                <w:sz w:val="24"/>
                <w:szCs w:val="24"/>
                <w:vertAlign w:val="superscript"/>
              </w:rPr>
              <w:t>a</w:t>
            </w:r>
          </w:p>
        </w:tc>
        <w:tc>
          <w:tcPr>
            <w:tcW w:w="2700" w:type="dxa"/>
          </w:tcPr>
          <w:p w14:paraId="36901E81" w14:textId="77777777" w:rsidR="00EC64D0" w:rsidRPr="000E7261" w:rsidRDefault="00EC64D0" w:rsidP="00B05B5F">
            <w:pPr>
              <w:jc w:val="center"/>
              <w:rPr>
                <w:rFonts w:ascii="Arial" w:hAnsi="Arial" w:cs="Arial"/>
                <w:sz w:val="24"/>
                <w:szCs w:val="24"/>
              </w:rPr>
            </w:pPr>
            <w:r>
              <w:rPr>
                <w:rFonts w:ascii="Arial" w:hAnsi="Arial" w:cs="Arial"/>
                <w:sz w:val="24"/>
                <w:szCs w:val="24"/>
              </w:rPr>
              <w:t>0 (0)</w:t>
            </w:r>
          </w:p>
        </w:tc>
        <w:tc>
          <w:tcPr>
            <w:tcW w:w="2700" w:type="dxa"/>
          </w:tcPr>
          <w:p w14:paraId="51EEFA40" w14:textId="77777777" w:rsidR="00EC64D0" w:rsidRPr="000E7261" w:rsidRDefault="00EC64D0" w:rsidP="00B05B5F">
            <w:pPr>
              <w:jc w:val="center"/>
              <w:rPr>
                <w:rFonts w:ascii="Arial" w:hAnsi="Arial" w:cs="Arial"/>
                <w:sz w:val="24"/>
                <w:szCs w:val="24"/>
              </w:rPr>
            </w:pPr>
            <w:r>
              <w:rPr>
                <w:rFonts w:ascii="Arial" w:hAnsi="Arial" w:cs="Arial"/>
                <w:sz w:val="24"/>
                <w:szCs w:val="24"/>
              </w:rPr>
              <w:t>2 (0.4)</w:t>
            </w:r>
          </w:p>
        </w:tc>
      </w:tr>
      <w:tr w:rsidR="00EC64D0" w:rsidRPr="0022656F" w14:paraId="3C3C0DAC" w14:textId="77777777" w:rsidTr="00B05B5F">
        <w:tc>
          <w:tcPr>
            <w:tcW w:w="3775" w:type="dxa"/>
            <w:vAlign w:val="center"/>
          </w:tcPr>
          <w:p w14:paraId="1408AECD" w14:textId="77777777" w:rsidR="00EC64D0" w:rsidRDefault="00EC64D0" w:rsidP="00B05B5F">
            <w:pPr>
              <w:rPr>
                <w:rFonts w:ascii="Arial" w:hAnsi="Arial" w:cs="Arial"/>
                <w:b/>
                <w:bCs/>
                <w:noProof/>
                <w:sz w:val="24"/>
                <w:szCs w:val="24"/>
              </w:rPr>
            </w:pPr>
            <w:r>
              <w:rPr>
                <w:rFonts w:ascii="Arial" w:hAnsi="Arial" w:cs="Arial"/>
                <w:b/>
                <w:bCs/>
                <w:noProof/>
                <w:sz w:val="24"/>
                <w:szCs w:val="24"/>
              </w:rPr>
              <w:t>ECOG performance status, n (%)</w:t>
            </w:r>
          </w:p>
        </w:tc>
        <w:tc>
          <w:tcPr>
            <w:tcW w:w="2700" w:type="dxa"/>
          </w:tcPr>
          <w:p w14:paraId="2C26AB8A" w14:textId="77777777" w:rsidR="00EC64D0" w:rsidRDefault="00EC64D0" w:rsidP="00B05B5F">
            <w:pPr>
              <w:jc w:val="center"/>
              <w:rPr>
                <w:rFonts w:ascii="Arial" w:hAnsi="Arial" w:cs="Arial"/>
                <w:sz w:val="24"/>
                <w:szCs w:val="24"/>
              </w:rPr>
            </w:pPr>
          </w:p>
        </w:tc>
        <w:tc>
          <w:tcPr>
            <w:tcW w:w="2700" w:type="dxa"/>
          </w:tcPr>
          <w:p w14:paraId="628FA865" w14:textId="77777777" w:rsidR="00EC64D0" w:rsidRDefault="00EC64D0" w:rsidP="00B05B5F">
            <w:pPr>
              <w:jc w:val="center"/>
              <w:rPr>
                <w:rFonts w:ascii="Arial" w:hAnsi="Arial" w:cs="Arial"/>
                <w:sz w:val="24"/>
                <w:szCs w:val="24"/>
              </w:rPr>
            </w:pPr>
          </w:p>
        </w:tc>
      </w:tr>
      <w:tr w:rsidR="00EC64D0" w:rsidRPr="0022656F" w14:paraId="30CD5CBF" w14:textId="77777777" w:rsidTr="00B05B5F">
        <w:tc>
          <w:tcPr>
            <w:tcW w:w="3775" w:type="dxa"/>
            <w:vAlign w:val="center"/>
          </w:tcPr>
          <w:p w14:paraId="66E5574C"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0</w:t>
            </w:r>
          </w:p>
        </w:tc>
        <w:tc>
          <w:tcPr>
            <w:tcW w:w="2700" w:type="dxa"/>
          </w:tcPr>
          <w:p w14:paraId="0752FA52" w14:textId="77777777" w:rsidR="00EC64D0" w:rsidRPr="005512B0" w:rsidRDefault="00EC64D0" w:rsidP="00B05B5F">
            <w:pPr>
              <w:jc w:val="center"/>
              <w:rPr>
                <w:rFonts w:ascii="Arial" w:hAnsi="Arial" w:cs="Arial"/>
                <w:sz w:val="24"/>
                <w:szCs w:val="24"/>
              </w:rPr>
            </w:pPr>
            <w:r>
              <w:rPr>
                <w:rFonts w:ascii="Arial" w:hAnsi="Arial" w:cs="Arial"/>
                <w:sz w:val="24"/>
                <w:szCs w:val="24"/>
              </w:rPr>
              <w:t>29</w:t>
            </w:r>
            <w:r w:rsidRPr="00A972B8">
              <w:rPr>
                <w:rFonts w:ascii="Arial" w:hAnsi="Arial" w:cs="Arial"/>
                <w:sz w:val="24"/>
                <w:szCs w:val="24"/>
              </w:rPr>
              <w:t xml:space="preserve"> (</w:t>
            </w:r>
            <w:r>
              <w:rPr>
                <w:rFonts w:ascii="Arial" w:hAnsi="Arial" w:cs="Arial"/>
                <w:sz w:val="24"/>
                <w:szCs w:val="24"/>
              </w:rPr>
              <w:t>70.7</w:t>
            </w:r>
            <w:r w:rsidRPr="00A972B8">
              <w:rPr>
                <w:rFonts w:ascii="Arial" w:hAnsi="Arial" w:cs="Arial"/>
                <w:sz w:val="24"/>
                <w:szCs w:val="24"/>
              </w:rPr>
              <w:t>)</w:t>
            </w:r>
          </w:p>
        </w:tc>
        <w:tc>
          <w:tcPr>
            <w:tcW w:w="2700" w:type="dxa"/>
          </w:tcPr>
          <w:p w14:paraId="1559CAFF" w14:textId="77777777" w:rsidR="00EC64D0" w:rsidRPr="005512B0" w:rsidRDefault="00EC64D0" w:rsidP="00B05B5F">
            <w:pPr>
              <w:jc w:val="center"/>
              <w:rPr>
                <w:rFonts w:ascii="Arial" w:hAnsi="Arial" w:cs="Arial"/>
                <w:sz w:val="24"/>
                <w:szCs w:val="24"/>
              </w:rPr>
            </w:pPr>
            <w:r>
              <w:rPr>
                <w:rFonts w:ascii="Arial" w:hAnsi="Arial" w:cs="Arial"/>
                <w:sz w:val="24"/>
                <w:szCs w:val="24"/>
              </w:rPr>
              <w:t>275</w:t>
            </w:r>
            <w:r w:rsidRPr="00A972B8">
              <w:rPr>
                <w:rFonts w:ascii="Arial" w:hAnsi="Arial" w:cs="Arial"/>
                <w:sz w:val="24"/>
                <w:szCs w:val="24"/>
              </w:rPr>
              <w:t xml:space="preserve"> (</w:t>
            </w:r>
            <w:r>
              <w:rPr>
                <w:rFonts w:ascii="Arial" w:hAnsi="Arial" w:cs="Arial"/>
                <w:sz w:val="24"/>
                <w:szCs w:val="24"/>
              </w:rPr>
              <w:t>63.2</w:t>
            </w:r>
            <w:r w:rsidRPr="00A972B8">
              <w:rPr>
                <w:rFonts w:ascii="Arial" w:hAnsi="Arial" w:cs="Arial"/>
                <w:sz w:val="24"/>
                <w:szCs w:val="24"/>
              </w:rPr>
              <w:t>)</w:t>
            </w:r>
          </w:p>
        </w:tc>
      </w:tr>
      <w:tr w:rsidR="00EC64D0" w:rsidRPr="0022656F" w14:paraId="1B29E14B" w14:textId="77777777" w:rsidTr="00B05B5F">
        <w:tc>
          <w:tcPr>
            <w:tcW w:w="3775" w:type="dxa"/>
            <w:vAlign w:val="center"/>
          </w:tcPr>
          <w:p w14:paraId="516BE97F"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1</w:t>
            </w:r>
          </w:p>
        </w:tc>
        <w:tc>
          <w:tcPr>
            <w:tcW w:w="2700" w:type="dxa"/>
          </w:tcPr>
          <w:p w14:paraId="33E98C5F" w14:textId="77777777" w:rsidR="00EC64D0" w:rsidRPr="005512B0" w:rsidRDefault="00EC64D0" w:rsidP="00B05B5F">
            <w:pPr>
              <w:jc w:val="center"/>
              <w:rPr>
                <w:rFonts w:ascii="Arial" w:hAnsi="Arial" w:cs="Arial"/>
                <w:sz w:val="24"/>
                <w:szCs w:val="24"/>
              </w:rPr>
            </w:pPr>
            <w:r>
              <w:rPr>
                <w:rFonts w:ascii="Arial" w:hAnsi="Arial" w:cs="Arial"/>
                <w:sz w:val="24"/>
                <w:szCs w:val="24"/>
              </w:rPr>
              <w:t>12</w:t>
            </w:r>
            <w:r w:rsidRPr="00A972B8">
              <w:rPr>
                <w:rFonts w:ascii="Arial" w:hAnsi="Arial" w:cs="Arial"/>
                <w:sz w:val="24"/>
                <w:szCs w:val="24"/>
              </w:rPr>
              <w:t xml:space="preserve"> (</w:t>
            </w:r>
            <w:r>
              <w:rPr>
                <w:rFonts w:ascii="Arial" w:hAnsi="Arial" w:cs="Arial"/>
                <w:sz w:val="24"/>
                <w:szCs w:val="24"/>
              </w:rPr>
              <w:t>29.3</w:t>
            </w:r>
            <w:r w:rsidRPr="00A972B8">
              <w:rPr>
                <w:rFonts w:ascii="Arial" w:hAnsi="Arial" w:cs="Arial"/>
                <w:sz w:val="24"/>
                <w:szCs w:val="24"/>
              </w:rPr>
              <w:t>)</w:t>
            </w:r>
          </w:p>
        </w:tc>
        <w:tc>
          <w:tcPr>
            <w:tcW w:w="2700" w:type="dxa"/>
          </w:tcPr>
          <w:p w14:paraId="21BAED2F" w14:textId="77777777" w:rsidR="00EC64D0" w:rsidRPr="005512B0" w:rsidRDefault="00EC64D0" w:rsidP="00B05B5F">
            <w:pPr>
              <w:jc w:val="center"/>
              <w:rPr>
                <w:rFonts w:ascii="Arial" w:hAnsi="Arial" w:cs="Arial"/>
                <w:sz w:val="24"/>
                <w:szCs w:val="24"/>
              </w:rPr>
            </w:pPr>
            <w:r w:rsidRPr="00A972B8">
              <w:rPr>
                <w:rFonts w:ascii="Arial" w:hAnsi="Arial" w:cs="Arial"/>
                <w:sz w:val="24"/>
                <w:szCs w:val="24"/>
              </w:rPr>
              <w:t>1</w:t>
            </w:r>
            <w:r>
              <w:rPr>
                <w:rFonts w:ascii="Arial" w:hAnsi="Arial" w:cs="Arial"/>
                <w:sz w:val="24"/>
                <w:szCs w:val="24"/>
              </w:rPr>
              <w:t>60</w:t>
            </w:r>
            <w:r w:rsidRPr="00A972B8">
              <w:rPr>
                <w:rFonts w:ascii="Arial" w:hAnsi="Arial" w:cs="Arial"/>
                <w:sz w:val="24"/>
                <w:szCs w:val="24"/>
              </w:rPr>
              <w:t xml:space="preserve"> (3</w:t>
            </w:r>
            <w:r>
              <w:rPr>
                <w:rFonts w:ascii="Arial" w:hAnsi="Arial" w:cs="Arial"/>
                <w:sz w:val="24"/>
                <w:szCs w:val="24"/>
              </w:rPr>
              <w:t>6</w:t>
            </w:r>
            <w:r w:rsidRPr="00A972B8">
              <w:rPr>
                <w:rFonts w:ascii="Arial" w:hAnsi="Arial" w:cs="Arial"/>
                <w:sz w:val="24"/>
                <w:szCs w:val="24"/>
              </w:rPr>
              <w:t>.</w:t>
            </w:r>
            <w:r>
              <w:rPr>
                <w:rFonts w:ascii="Arial" w:hAnsi="Arial" w:cs="Arial"/>
                <w:sz w:val="24"/>
                <w:szCs w:val="24"/>
              </w:rPr>
              <w:t>8</w:t>
            </w:r>
            <w:r w:rsidRPr="00A972B8">
              <w:rPr>
                <w:rFonts w:ascii="Arial" w:hAnsi="Arial" w:cs="Arial"/>
                <w:sz w:val="24"/>
                <w:szCs w:val="24"/>
              </w:rPr>
              <w:t>)</w:t>
            </w:r>
          </w:p>
        </w:tc>
      </w:tr>
      <w:tr w:rsidR="00EC64D0" w:rsidRPr="00352363" w14:paraId="710461C7" w14:textId="77777777" w:rsidTr="00B05B5F">
        <w:tc>
          <w:tcPr>
            <w:tcW w:w="3775" w:type="dxa"/>
            <w:tcBorders>
              <w:bottom w:val="single" w:sz="4" w:space="0" w:color="auto"/>
            </w:tcBorders>
          </w:tcPr>
          <w:p w14:paraId="30B4BD15" w14:textId="77777777" w:rsidR="00EC64D0" w:rsidRPr="00570174" w:rsidRDefault="00EC64D0" w:rsidP="00B05B5F">
            <w:pPr>
              <w:ind w:left="-30"/>
              <w:rPr>
                <w:rFonts w:ascii="Arial" w:hAnsi="Arial" w:cs="Arial"/>
                <w:b/>
                <w:bCs/>
                <w:color w:val="000000"/>
                <w:sz w:val="24"/>
                <w:szCs w:val="24"/>
              </w:rPr>
            </w:pPr>
            <w:r w:rsidRPr="00570174">
              <w:rPr>
                <w:rFonts w:ascii="Arial" w:hAnsi="Arial" w:cs="Arial"/>
                <w:b/>
                <w:bCs/>
                <w:color w:val="000000"/>
                <w:sz w:val="24"/>
                <w:szCs w:val="24"/>
              </w:rPr>
              <w:t>Child-Pugh score, n (%)</w:t>
            </w:r>
          </w:p>
        </w:tc>
        <w:tc>
          <w:tcPr>
            <w:tcW w:w="2700" w:type="dxa"/>
            <w:tcBorders>
              <w:bottom w:val="single" w:sz="4" w:space="0" w:color="auto"/>
            </w:tcBorders>
          </w:tcPr>
          <w:p w14:paraId="20C6A95F" w14:textId="77777777" w:rsidR="00EC64D0" w:rsidRPr="00A972B8" w:rsidRDefault="00EC64D0" w:rsidP="00B05B5F">
            <w:pPr>
              <w:jc w:val="center"/>
              <w:rPr>
                <w:rFonts w:ascii="Arial" w:hAnsi="Arial" w:cs="Arial"/>
                <w:color w:val="000000"/>
                <w:sz w:val="24"/>
                <w:szCs w:val="24"/>
              </w:rPr>
            </w:pPr>
          </w:p>
        </w:tc>
        <w:tc>
          <w:tcPr>
            <w:tcW w:w="2700" w:type="dxa"/>
            <w:tcBorders>
              <w:bottom w:val="single" w:sz="4" w:space="0" w:color="auto"/>
            </w:tcBorders>
          </w:tcPr>
          <w:p w14:paraId="005C53B8" w14:textId="77777777" w:rsidR="00EC64D0" w:rsidRPr="00A972B8" w:rsidRDefault="00EC64D0" w:rsidP="00B05B5F">
            <w:pPr>
              <w:jc w:val="center"/>
              <w:rPr>
                <w:rFonts w:ascii="Arial" w:hAnsi="Arial" w:cs="Arial"/>
                <w:color w:val="000000"/>
                <w:sz w:val="24"/>
                <w:szCs w:val="24"/>
              </w:rPr>
            </w:pPr>
          </w:p>
        </w:tc>
      </w:tr>
      <w:tr w:rsidR="00EC64D0" w:rsidRPr="00352363" w14:paraId="683B68D3" w14:textId="77777777" w:rsidTr="00B05B5F">
        <w:tc>
          <w:tcPr>
            <w:tcW w:w="3775" w:type="dxa"/>
            <w:tcBorders>
              <w:bottom w:val="single" w:sz="4" w:space="0" w:color="auto"/>
            </w:tcBorders>
          </w:tcPr>
          <w:p w14:paraId="50280861" w14:textId="77777777" w:rsidR="00EC64D0" w:rsidRDefault="00EC64D0" w:rsidP="00B05B5F">
            <w:pPr>
              <w:ind w:left="240"/>
              <w:rPr>
                <w:rFonts w:ascii="Arial" w:hAnsi="Arial" w:cs="Arial"/>
                <w:color w:val="000000"/>
                <w:sz w:val="24"/>
                <w:szCs w:val="24"/>
              </w:rPr>
            </w:pPr>
            <w:r>
              <w:rPr>
                <w:rFonts w:ascii="Arial" w:hAnsi="Arial" w:cs="Arial"/>
                <w:color w:val="000000"/>
                <w:sz w:val="24"/>
                <w:szCs w:val="24"/>
              </w:rPr>
              <w:t>5</w:t>
            </w:r>
          </w:p>
        </w:tc>
        <w:tc>
          <w:tcPr>
            <w:tcW w:w="2700" w:type="dxa"/>
            <w:tcBorders>
              <w:bottom w:val="single" w:sz="4" w:space="0" w:color="auto"/>
            </w:tcBorders>
          </w:tcPr>
          <w:p w14:paraId="2AD6477B"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32 (78.0)</w:t>
            </w:r>
          </w:p>
        </w:tc>
        <w:tc>
          <w:tcPr>
            <w:tcW w:w="2700" w:type="dxa"/>
            <w:tcBorders>
              <w:bottom w:val="single" w:sz="4" w:space="0" w:color="auto"/>
            </w:tcBorders>
          </w:tcPr>
          <w:p w14:paraId="79811624"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334 (76.8)</w:t>
            </w:r>
          </w:p>
        </w:tc>
      </w:tr>
      <w:tr w:rsidR="00EC64D0" w:rsidRPr="00352363" w14:paraId="588CE5FD" w14:textId="77777777" w:rsidTr="00B05B5F">
        <w:tc>
          <w:tcPr>
            <w:tcW w:w="3775" w:type="dxa"/>
            <w:tcBorders>
              <w:bottom w:val="single" w:sz="4" w:space="0" w:color="auto"/>
            </w:tcBorders>
          </w:tcPr>
          <w:p w14:paraId="4A314955" w14:textId="77777777" w:rsidR="00EC64D0" w:rsidRDefault="00EC64D0" w:rsidP="00B05B5F">
            <w:pPr>
              <w:ind w:left="240"/>
              <w:rPr>
                <w:rFonts w:ascii="Arial" w:hAnsi="Arial" w:cs="Arial"/>
                <w:color w:val="000000"/>
                <w:sz w:val="24"/>
                <w:szCs w:val="24"/>
              </w:rPr>
            </w:pPr>
            <w:r>
              <w:rPr>
                <w:rFonts w:ascii="Arial" w:hAnsi="Arial" w:cs="Arial"/>
                <w:color w:val="000000"/>
                <w:sz w:val="24"/>
                <w:szCs w:val="24"/>
              </w:rPr>
              <w:t>6</w:t>
            </w:r>
          </w:p>
        </w:tc>
        <w:tc>
          <w:tcPr>
            <w:tcW w:w="2700" w:type="dxa"/>
            <w:tcBorders>
              <w:bottom w:val="single" w:sz="4" w:space="0" w:color="auto"/>
            </w:tcBorders>
          </w:tcPr>
          <w:p w14:paraId="5FD7242F"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9 (22.0)</w:t>
            </w:r>
          </w:p>
        </w:tc>
        <w:tc>
          <w:tcPr>
            <w:tcW w:w="2700" w:type="dxa"/>
            <w:tcBorders>
              <w:bottom w:val="single" w:sz="4" w:space="0" w:color="auto"/>
            </w:tcBorders>
          </w:tcPr>
          <w:p w14:paraId="5B9404E7"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98 (22.5)</w:t>
            </w:r>
          </w:p>
        </w:tc>
      </w:tr>
      <w:tr w:rsidR="00EC64D0" w:rsidRPr="00352363" w14:paraId="291B0EBF" w14:textId="77777777" w:rsidTr="00B05B5F">
        <w:tc>
          <w:tcPr>
            <w:tcW w:w="3775" w:type="dxa"/>
            <w:tcBorders>
              <w:bottom w:val="single" w:sz="4" w:space="0" w:color="auto"/>
            </w:tcBorders>
          </w:tcPr>
          <w:p w14:paraId="305FED1C" w14:textId="77777777" w:rsidR="00EC64D0" w:rsidRDefault="00EC64D0" w:rsidP="00B05B5F">
            <w:pPr>
              <w:ind w:left="240"/>
              <w:rPr>
                <w:rFonts w:ascii="Arial" w:hAnsi="Arial" w:cs="Arial"/>
                <w:color w:val="000000"/>
                <w:sz w:val="24"/>
                <w:szCs w:val="24"/>
              </w:rPr>
            </w:pPr>
            <w:r>
              <w:rPr>
                <w:rFonts w:ascii="Arial" w:hAnsi="Arial" w:cs="Arial"/>
                <w:color w:val="000000"/>
                <w:sz w:val="24"/>
                <w:szCs w:val="24"/>
              </w:rPr>
              <w:t>7</w:t>
            </w:r>
          </w:p>
        </w:tc>
        <w:tc>
          <w:tcPr>
            <w:tcW w:w="2700" w:type="dxa"/>
            <w:tcBorders>
              <w:bottom w:val="single" w:sz="4" w:space="0" w:color="auto"/>
            </w:tcBorders>
          </w:tcPr>
          <w:p w14:paraId="6B18089C"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0</w:t>
            </w:r>
          </w:p>
        </w:tc>
        <w:tc>
          <w:tcPr>
            <w:tcW w:w="2700" w:type="dxa"/>
            <w:tcBorders>
              <w:bottom w:val="single" w:sz="4" w:space="0" w:color="auto"/>
            </w:tcBorders>
          </w:tcPr>
          <w:p w14:paraId="140F46C7"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3 (0.7)</w:t>
            </w:r>
          </w:p>
        </w:tc>
      </w:tr>
      <w:tr w:rsidR="00EC64D0" w:rsidRPr="00352363" w14:paraId="2CB8725F" w14:textId="77777777" w:rsidTr="00B05B5F">
        <w:tc>
          <w:tcPr>
            <w:tcW w:w="3775" w:type="dxa"/>
            <w:tcBorders>
              <w:bottom w:val="single" w:sz="4" w:space="0" w:color="auto"/>
            </w:tcBorders>
          </w:tcPr>
          <w:p w14:paraId="0E116FAF" w14:textId="77777777" w:rsidR="00EC64D0" w:rsidRDefault="00EC64D0" w:rsidP="00B05B5F">
            <w:pPr>
              <w:ind w:left="240"/>
              <w:rPr>
                <w:rFonts w:ascii="Arial" w:hAnsi="Arial" w:cs="Arial"/>
                <w:color w:val="000000"/>
                <w:sz w:val="24"/>
                <w:szCs w:val="24"/>
              </w:rPr>
            </w:pPr>
            <w:r>
              <w:rPr>
                <w:rFonts w:ascii="Arial" w:hAnsi="Arial" w:cs="Arial"/>
                <w:color w:val="000000"/>
                <w:sz w:val="24"/>
                <w:szCs w:val="24"/>
              </w:rPr>
              <w:t>8</w:t>
            </w:r>
          </w:p>
        </w:tc>
        <w:tc>
          <w:tcPr>
            <w:tcW w:w="2700" w:type="dxa"/>
            <w:tcBorders>
              <w:bottom w:val="single" w:sz="4" w:space="0" w:color="auto"/>
            </w:tcBorders>
          </w:tcPr>
          <w:p w14:paraId="4DF64C30"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0</w:t>
            </w:r>
          </w:p>
        </w:tc>
        <w:tc>
          <w:tcPr>
            <w:tcW w:w="2700" w:type="dxa"/>
            <w:tcBorders>
              <w:bottom w:val="single" w:sz="4" w:space="0" w:color="auto"/>
            </w:tcBorders>
          </w:tcPr>
          <w:p w14:paraId="7CD5AF71"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0</w:t>
            </w:r>
          </w:p>
        </w:tc>
      </w:tr>
      <w:tr w:rsidR="00EC64D0" w:rsidRPr="00352363" w14:paraId="6618C2BD" w14:textId="77777777" w:rsidTr="00B05B5F">
        <w:tc>
          <w:tcPr>
            <w:tcW w:w="3775" w:type="dxa"/>
            <w:tcBorders>
              <w:bottom w:val="single" w:sz="4" w:space="0" w:color="auto"/>
            </w:tcBorders>
          </w:tcPr>
          <w:p w14:paraId="3B0864C7" w14:textId="77777777" w:rsidR="00EC64D0" w:rsidRDefault="00EC64D0" w:rsidP="00B05B5F">
            <w:pPr>
              <w:ind w:left="240"/>
              <w:rPr>
                <w:rFonts w:ascii="Arial" w:hAnsi="Arial" w:cs="Arial"/>
                <w:color w:val="000000"/>
                <w:sz w:val="24"/>
                <w:szCs w:val="24"/>
              </w:rPr>
            </w:pPr>
            <w:r>
              <w:rPr>
                <w:rFonts w:ascii="Arial" w:hAnsi="Arial" w:cs="Arial"/>
                <w:color w:val="000000"/>
                <w:sz w:val="24"/>
                <w:szCs w:val="24"/>
              </w:rPr>
              <w:t>9</w:t>
            </w:r>
          </w:p>
        </w:tc>
        <w:tc>
          <w:tcPr>
            <w:tcW w:w="2700" w:type="dxa"/>
            <w:tcBorders>
              <w:bottom w:val="single" w:sz="4" w:space="0" w:color="auto"/>
            </w:tcBorders>
          </w:tcPr>
          <w:p w14:paraId="4C0EFDF5"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0</w:t>
            </w:r>
          </w:p>
        </w:tc>
        <w:tc>
          <w:tcPr>
            <w:tcW w:w="2700" w:type="dxa"/>
            <w:tcBorders>
              <w:bottom w:val="single" w:sz="4" w:space="0" w:color="auto"/>
            </w:tcBorders>
          </w:tcPr>
          <w:p w14:paraId="76318DC5" w14:textId="77777777" w:rsidR="00EC64D0" w:rsidRPr="00A972B8" w:rsidRDefault="00EC64D0" w:rsidP="00B05B5F">
            <w:pPr>
              <w:jc w:val="center"/>
              <w:rPr>
                <w:rFonts w:ascii="Arial" w:hAnsi="Arial" w:cs="Arial"/>
                <w:color w:val="000000"/>
                <w:sz w:val="24"/>
                <w:szCs w:val="24"/>
              </w:rPr>
            </w:pPr>
            <w:r>
              <w:rPr>
                <w:rFonts w:ascii="Arial" w:hAnsi="Arial" w:cs="Arial"/>
                <w:color w:val="000000"/>
                <w:sz w:val="24"/>
                <w:szCs w:val="24"/>
              </w:rPr>
              <w:t>0</w:t>
            </w:r>
          </w:p>
        </w:tc>
      </w:tr>
      <w:tr w:rsidR="00EC64D0" w:rsidRPr="00352363" w14:paraId="01B5E717" w14:textId="77777777" w:rsidTr="00B05B5F">
        <w:tc>
          <w:tcPr>
            <w:tcW w:w="3775" w:type="dxa"/>
            <w:tcBorders>
              <w:bottom w:val="single" w:sz="4" w:space="0" w:color="auto"/>
            </w:tcBorders>
            <w:vAlign w:val="center"/>
          </w:tcPr>
          <w:p w14:paraId="5EF3B662" w14:textId="77777777" w:rsidR="00EC64D0" w:rsidRPr="0022656F" w:rsidRDefault="00EC64D0" w:rsidP="00B05B5F">
            <w:pPr>
              <w:rPr>
                <w:rFonts w:ascii="Arial" w:hAnsi="Arial" w:cs="Arial"/>
                <w:b/>
                <w:bCs/>
                <w:noProof/>
                <w:sz w:val="24"/>
                <w:szCs w:val="24"/>
              </w:rPr>
            </w:pPr>
            <w:r w:rsidRPr="0022656F">
              <w:rPr>
                <w:rFonts w:ascii="Arial" w:hAnsi="Arial" w:cs="Arial"/>
                <w:b/>
                <w:bCs/>
                <w:noProof/>
                <w:sz w:val="24"/>
                <w:szCs w:val="24"/>
              </w:rPr>
              <w:t xml:space="preserve">Underlying </w:t>
            </w:r>
            <w:r>
              <w:rPr>
                <w:rFonts w:ascii="Arial" w:hAnsi="Arial" w:cs="Arial"/>
                <w:b/>
                <w:bCs/>
                <w:noProof/>
                <w:sz w:val="24"/>
                <w:szCs w:val="24"/>
              </w:rPr>
              <w:t>c</w:t>
            </w:r>
            <w:r w:rsidRPr="0022656F">
              <w:rPr>
                <w:rFonts w:ascii="Arial" w:hAnsi="Arial" w:cs="Arial"/>
                <w:b/>
                <w:bCs/>
                <w:noProof/>
                <w:sz w:val="24"/>
                <w:szCs w:val="24"/>
              </w:rPr>
              <w:t xml:space="preserve">irrhosis (IRR), </w:t>
            </w:r>
            <w:r>
              <w:rPr>
                <w:rFonts w:ascii="Arial" w:hAnsi="Arial" w:cs="Arial"/>
                <w:b/>
                <w:bCs/>
                <w:noProof/>
                <w:sz w:val="24"/>
                <w:szCs w:val="24"/>
              </w:rPr>
              <w:br/>
            </w:r>
            <w:r w:rsidRPr="0022656F">
              <w:rPr>
                <w:rFonts w:ascii="Arial" w:hAnsi="Arial" w:cs="Arial"/>
                <w:b/>
                <w:bCs/>
                <w:noProof/>
                <w:sz w:val="24"/>
                <w:szCs w:val="24"/>
              </w:rPr>
              <w:t>n (%)</w:t>
            </w:r>
          </w:p>
        </w:tc>
        <w:tc>
          <w:tcPr>
            <w:tcW w:w="2700" w:type="dxa"/>
            <w:tcBorders>
              <w:bottom w:val="single" w:sz="4" w:space="0" w:color="auto"/>
            </w:tcBorders>
            <w:vAlign w:val="center"/>
          </w:tcPr>
          <w:p w14:paraId="46A8B2C1" w14:textId="77777777" w:rsidR="00EC64D0" w:rsidRPr="0022656F" w:rsidRDefault="00EC64D0" w:rsidP="00B05B5F">
            <w:pPr>
              <w:jc w:val="center"/>
              <w:rPr>
                <w:rFonts w:ascii="Arial" w:hAnsi="Arial" w:cs="Arial"/>
                <w:noProof/>
                <w:sz w:val="24"/>
                <w:szCs w:val="24"/>
              </w:rPr>
            </w:pPr>
          </w:p>
        </w:tc>
        <w:tc>
          <w:tcPr>
            <w:tcW w:w="2700" w:type="dxa"/>
            <w:tcBorders>
              <w:bottom w:val="single" w:sz="4" w:space="0" w:color="auto"/>
            </w:tcBorders>
            <w:vAlign w:val="center"/>
          </w:tcPr>
          <w:p w14:paraId="50DE7832" w14:textId="77777777" w:rsidR="00EC64D0" w:rsidRPr="0022656F" w:rsidRDefault="00EC64D0" w:rsidP="00B05B5F">
            <w:pPr>
              <w:jc w:val="center"/>
              <w:rPr>
                <w:rFonts w:ascii="Arial" w:hAnsi="Arial" w:cs="Arial"/>
                <w:noProof/>
                <w:sz w:val="24"/>
                <w:szCs w:val="24"/>
              </w:rPr>
            </w:pPr>
          </w:p>
        </w:tc>
      </w:tr>
      <w:tr w:rsidR="00EC64D0" w:rsidRPr="00352363" w14:paraId="40BC01E7" w14:textId="77777777" w:rsidTr="00B05B5F">
        <w:tc>
          <w:tcPr>
            <w:tcW w:w="3775" w:type="dxa"/>
            <w:tcBorders>
              <w:bottom w:val="single" w:sz="4" w:space="0" w:color="auto"/>
            </w:tcBorders>
            <w:vAlign w:val="center"/>
          </w:tcPr>
          <w:p w14:paraId="3A6F176D"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Yes</w:t>
            </w:r>
          </w:p>
        </w:tc>
        <w:tc>
          <w:tcPr>
            <w:tcW w:w="2700" w:type="dxa"/>
            <w:tcBorders>
              <w:bottom w:val="single" w:sz="4" w:space="0" w:color="auto"/>
            </w:tcBorders>
            <w:vAlign w:val="center"/>
          </w:tcPr>
          <w:p w14:paraId="52E281AC" w14:textId="77777777" w:rsidR="00EC64D0" w:rsidRPr="0022656F" w:rsidRDefault="00EC64D0" w:rsidP="00B05B5F">
            <w:pPr>
              <w:jc w:val="center"/>
              <w:rPr>
                <w:rFonts w:ascii="Arial" w:hAnsi="Arial" w:cs="Arial"/>
                <w:noProof/>
                <w:sz w:val="24"/>
                <w:szCs w:val="24"/>
              </w:rPr>
            </w:pPr>
            <w:r>
              <w:rPr>
                <w:rFonts w:ascii="Arial" w:hAnsi="Arial" w:cs="Arial"/>
                <w:noProof/>
                <w:sz w:val="24"/>
                <w:szCs w:val="24"/>
              </w:rPr>
              <w:t>28</w:t>
            </w:r>
            <w:r w:rsidRPr="0022656F">
              <w:rPr>
                <w:rFonts w:ascii="Arial" w:hAnsi="Arial" w:cs="Arial"/>
                <w:noProof/>
                <w:sz w:val="24"/>
                <w:szCs w:val="24"/>
              </w:rPr>
              <w:t xml:space="preserve"> (</w:t>
            </w:r>
            <w:r>
              <w:rPr>
                <w:rFonts w:ascii="Arial" w:hAnsi="Arial" w:cs="Arial"/>
                <w:noProof/>
                <w:sz w:val="24"/>
                <w:szCs w:val="24"/>
              </w:rPr>
              <w:t>68.3</w:t>
            </w:r>
            <w:r w:rsidRPr="0022656F">
              <w:rPr>
                <w:rFonts w:ascii="Arial" w:hAnsi="Arial" w:cs="Arial"/>
                <w:noProof/>
                <w:sz w:val="24"/>
                <w:szCs w:val="24"/>
              </w:rPr>
              <w:t>)</w:t>
            </w:r>
          </w:p>
        </w:tc>
        <w:tc>
          <w:tcPr>
            <w:tcW w:w="2700" w:type="dxa"/>
            <w:tcBorders>
              <w:bottom w:val="single" w:sz="4" w:space="0" w:color="auto"/>
            </w:tcBorders>
            <w:vAlign w:val="center"/>
          </w:tcPr>
          <w:p w14:paraId="5695827E" w14:textId="77777777" w:rsidR="00EC64D0" w:rsidRPr="0022656F" w:rsidRDefault="00EC64D0" w:rsidP="00B05B5F">
            <w:pPr>
              <w:jc w:val="center"/>
              <w:rPr>
                <w:rFonts w:ascii="Arial" w:hAnsi="Arial" w:cs="Arial"/>
                <w:noProof/>
                <w:sz w:val="24"/>
                <w:szCs w:val="24"/>
              </w:rPr>
            </w:pPr>
            <w:r>
              <w:rPr>
                <w:rFonts w:ascii="Arial" w:hAnsi="Arial" w:cs="Arial"/>
                <w:noProof/>
                <w:sz w:val="24"/>
                <w:szCs w:val="24"/>
              </w:rPr>
              <w:t>327</w:t>
            </w:r>
            <w:r w:rsidRPr="0022656F">
              <w:rPr>
                <w:rFonts w:ascii="Arial" w:hAnsi="Arial" w:cs="Arial"/>
                <w:noProof/>
                <w:sz w:val="24"/>
                <w:szCs w:val="24"/>
              </w:rPr>
              <w:t xml:space="preserve"> (7</w:t>
            </w:r>
            <w:r>
              <w:rPr>
                <w:rFonts w:ascii="Arial" w:hAnsi="Arial" w:cs="Arial"/>
                <w:noProof/>
                <w:sz w:val="24"/>
                <w:szCs w:val="24"/>
              </w:rPr>
              <w:t>5</w:t>
            </w:r>
            <w:r w:rsidRPr="0022656F">
              <w:rPr>
                <w:rFonts w:ascii="Arial" w:hAnsi="Arial" w:cs="Arial"/>
                <w:noProof/>
                <w:sz w:val="24"/>
                <w:szCs w:val="24"/>
              </w:rPr>
              <w:t>.2)</w:t>
            </w:r>
          </w:p>
        </w:tc>
      </w:tr>
      <w:tr w:rsidR="00EC64D0" w:rsidRPr="00352363" w14:paraId="12C3F764" w14:textId="77777777" w:rsidTr="00B05B5F">
        <w:tc>
          <w:tcPr>
            <w:tcW w:w="3775" w:type="dxa"/>
            <w:tcBorders>
              <w:bottom w:val="single" w:sz="4" w:space="0" w:color="auto"/>
            </w:tcBorders>
            <w:vAlign w:val="center"/>
          </w:tcPr>
          <w:p w14:paraId="07A1C480" w14:textId="77777777" w:rsidR="00EC64D0" w:rsidRPr="00A972B8" w:rsidRDefault="00EC64D0" w:rsidP="00B05B5F">
            <w:pPr>
              <w:ind w:left="247"/>
              <w:rPr>
                <w:rFonts w:ascii="Arial" w:hAnsi="Arial" w:cs="Arial"/>
                <w:noProof/>
                <w:sz w:val="24"/>
                <w:szCs w:val="24"/>
              </w:rPr>
            </w:pPr>
            <w:r w:rsidRPr="00A972B8">
              <w:rPr>
                <w:rFonts w:ascii="Arial" w:hAnsi="Arial" w:cs="Arial"/>
                <w:noProof/>
                <w:sz w:val="24"/>
                <w:szCs w:val="24"/>
              </w:rPr>
              <w:t>No</w:t>
            </w:r>
          </w:p>
        </w:tc>
        <w:tc>
          <w:tcPr>
            <w:tcW w:w="2700" w:type="dxa"/>
            <w:tcBorders>
              <w:bottom w:val="single" w:sz="4" w:space="0" w:color="auto"/>
            </w:tcBorders>
          </w:tcPr>
          <w:p w14:paraId="63FC2436" w14:textId="77777777" w:rsidR="00EC64D0" w:rsidRPr="005512B0" w:rsidRDefault="00EC64D0" w:rsidP="00B05B5F">
            <w:pPr>
              <w:jc w:val="center"/>
              <w:rPr>
                <w:rFonts w:ascii="Arial" w:hAnsi="Arial" w:cs="Arial"/>
                <w:noProof/>
                <w:sz w:val="24"/>
                <w:szCs w:val="24"/>
              </w:rPr>
            </w:pPr>
            <w:r>
              <w:rPr>
                <w:rFonts w:ascii="Arial" w:hAnsi="Arial" w:cs="Arial"/>
                <w:color w:val="000000"/>
                <w:sz w:val="24"/>
                <w:szCs w:val="24"/>
              </w:rPr>
              <w:t>13</w:t>
            </w:r>
            <w:r w:rsidRPr="00A972B8">
              <w:rPr>
                <w:rFonts w:ascii="Arial" w:hAnsi="Arial" w:cs="Arial"/>
                <w:color w:val="000000"/>
                <w:sz w:val="24"/>
                <w:szCs w:val="24"/>
              </w:rPr>
              <w:t xml:space="preserve"> (</w:t>
            </w:r>
            <w:r>
              <w:rPr>
                <w:rFonts w:ascii="Arial" w:hAnsi="Arial" w:cs="Arial"/>
                <w:color w:val="000000"/>
                <w:sz w:val="24"/>
                <w:szCs w:val="24"/>
              </w:rPr>
              <w:t>31.7</w:t>
            </w:r>
            <w:r w:rsidRPr="00A972B8">
              <w:rPr>
                <w:rFonts w:ascii="Arial" w:hAnsi="Arial" w:cs="Arial"/>
                <w:color w:val="000000"/>
                <w:sz w:val="24"/>
                <w:szCs w:val="24"/>
              </w:rPr>
              <w:t>)</w:t>
            </w:r>
          </w:p>
        </w:tc>
        <w:tc>
          <w:tcPr>
            <w:tcW w:w="2700" w:type="dxa"/>
            <w:tcBorders>
              <w:bottom w:val="single" w:sz="4" w:space="0" w:color="auto"/>
            </w:tcBorders>
          </w:tcPr>
          <w:p w14:paraId="5B0610EB" w14:textId="77777777" w:rsidR="00EC64D0" w:rsidRPr="005512B0" w:rsidRDefault="00EC64D0" w:rsidP="00B05B5F">
            <w:pPr>
              <w:jc w:val="center"/>
              <w:rPr>
                <w:rFonts w:ascii="Arial" w:hAnsi="Arial" w:cs="Arial"/>
                <w:noProof/>
                <w:sz w:val="24"/>
                <w:szCs w:val="24"/>
              </w:rPr>
            </w:pPr>
            <w:r>
              <w:rPr>
                <w:rFonts w:ascii="Arial" w:hAnsi="Arial" w:cs="Arial"/>
                <w:color w:val="000000"/>
                <w:sz w:val="24"/>
                <w:szCs w:val="24"/>
              </w:rPr>
              <w:t>108</w:t>
            </w:r>
            <w:r w:rsidRPr="00A972B8">
              <w:rPr>
                <w:rFonts w:ascii="Arial" w:hAnsi="Arial" w:cs="Arial"/>
                <w:color w:val="000000"/>
                <w:sz w:val="24"/>
                <w:szCs w:val="24"/>
              </w:rPr>
              <w:t xml:space="preserve"> (2</w:t>
            </w:r>
            <w:r>
              <w:rPr>
                <w:rFonts w:ascii="Arial" w:hAnsi="Arial" w:cs="Arial"/>
                <w:color w:val="000000"/>
                <w:sz w:val="24"/>
                <w:szCs w:val="24"/>
              </w:rPr>
              <w:t>4</w:t>
            </w:r>
            <w:r w:rsidRPr="00A972B8">
              <w:rPr>
                <w:rFonts w:ascii="Arial" w:hAnsi="Arial" w:cs="Arial"/>
                <w:color w:val="000000"/>
                <w:sz w:val="24"/>
                <w:szCs w:val="24"/>
              </w:rPr>
              <w:t>.8)</w:t>
            </w:r>
          </w:p>
        </w:tc>
      </w:tr>
      <w:tr w:rsidR="00EC64D0" w:rsidRPr="00352363" w14:paraId="3D950203" w14:textId="77777777" w:rsidTr="00B05B5F">
        <w:tc>
          <w:tcPr>
            <w:tcW w:w="3775" w:type="dxa"/>
            <w:tcBorders>
              <w:bottom w:val="single" w:sz="4" w:space="0" w:color="auto"/>
            </w:tcBorders>
            <w:vAlign w:val="center"/>
          </w:tcPr>
          <w:p w14:paraId="02F68003" w14:textId="77777777" w:rsidR="00EC64D0" w:rsidRPr="00570174" w:rsidRDefault="00EC64D0" w:rsidP="00B05B5F">
            <w:pPr>
              <w:rPr>
                <w:rFonts w:ascii="Arial" w:hAnsi="Arial" w:cs="Arial"/>
                <w:b/>
                <w:bCs/>
                <w:noProof/>
                <w:sz w:val="24"/>
                <w:szCs w:val="24"/>
              </w:rPr>
            </w:pPr>
            <w:r w:rsidRPr="00570174">
              <w:rPr>
                <w:rFonts w:ascii="Arial" w:hAnsi="Arial" w:cs="Arial"/>
                <w:b/>
                <w:bCs/>
                <w:noProof/>
                <w:sz w:val="24"/>
                <w:szCs w:val="24"/>
              </w:rPr>
              <w:t>Total Bilirubin (umol/L), median (range)</w:t>
            </w:r>
          </w:p>
        </w:tc>
        <w:tc>
          <w:tcPr>
            <w:tcW w:w="2700" w:type="dxa"/>
            <w:tcBorders>
              <w:bottom w:val="single" w:sz="4" w:space="0" w:color="auto"/>
            </w:tcBorders>
            <w:vAlign w:val="center"/>
          </w:tcPr>
          <w:p w14:paraId="4599ADE9"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10.6 (3.2-32.3)</w:t>
            </w:r>
          </w:p>
        </w:tc>
        <w:tc>
          <w:tcPr>
            <w:tcW w:w="2700" w:type="dxa"/>
            <w:tcBorders>
              <w:bottom w:val="single" w:sz="4" w:space="0" w:color="auto"/>
            </w:tcBorders>
            <w:vAlign w:val="center"/>
          </w:tcPr>
          <w:p w14:paraId="33B18DAD"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10.1 (2.9-50.4)</w:t>
            </w:r>
          </w:p>
        </w:tc>
      </w:tr>
      <w:tr w:rsidR="00EC64D0" w:rsidRPr="00352363" w14:paraId="7552F1D2" w14:textId="77777777" w:rsidTr="00B05B5F">
        <w:tc>
          <w:tcPr>
            <w:tcW w:w="3775" w:type="dxa"/>
            <w:tcBorders>
              <w:bottom w:val="single" w:sz="4" w:space="0" w:color="auto"/>
            </w:tcBorders>
            <w:vAlign w:val="center"/>
          </w:tcPr>
          <w:p w14:paraId="187AF09A" w14:textId="77777777" w:rsidR="00EC64D0" w:rsidRPr="00570174" w:rsidRDefault="00EC64D0" w:rsidP="00B05B5F">
            <w:pPr>
              <w:rPr>
                <w:rFonts w:ascii="Arial" w:hAnsi="Arial" w:cs="Arial"/>
                <w:b/>
                <w:bCs/>
                <w:noProof/>
                <w:sz w:val="24"/>
                <w:szCs w:val="24"/>
              </w:rPr>
            </w:pPr>
            <w:r w:rsidRPr="00570174">
              <w:rPr>
                <w:rFonts w:ascii="Arial" w:hAnsi="Arial" w:cs="Arial"/>
                <w:b/>
                <w:bCs/>
                <w:noProof/>
                <w:sz w:val="24"/>
                <w:szCs w:val="24"/>
              </w:rPr>
              <w:t>Albumin (g/L), median (range)</w:t>
            </w:r>
          </w:p>
        </w:tc>
        <w:tc>
          <w:tcPr>
            <w:tcW w:w="2700" w:type="dxa"/>
            <w:tcBorders>
              <w:bottom w:val="single" w:sz="4" w:space="0" w:color="auto"/>
            </w:tcBorders>
            <w:vAlign w:val="center"/>
          </w:tcPr>
          <w:p w14:paraId="3F6D10AC"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40.0 (29.0-47.0)</w:t>
            </w:r>
          </w:p>
        </w:tc>
        <w:tc>
          <w:tcPr>
            <w:tcW w:w="2700" w:type="dxa"/>
            <w:tcBorders>
              <w:bottom w:val="single" w:sz="4" w:space="0" w:color="auto"/>
            </w:tcBorders>
            <w:vAlign w:val="center"/>
          </w:tcPr>
          <w:p w14:paraId="56257053"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41.0 (27.0-58.0)</w:t>
            </w:r>
          </w:p>
        </w:tc>
      </w:tr>
      <w:tr w:rsidR="00EC64D0" w:rsidRPr="00352363" w14:paraId="76324FBB" w14:textId="77777777" w:rsidTr="00B05B5F">
        <w:tc>
          <w:tcPr>
            <w:tcW w:w="3775" w:type="dxa"/>
            <w:tcBorders>
              <w:bottom w:val="single" w:sz="4" w:space="0" w:color="auto"/>
            </w:tcBorders>
            <w:vAlign w:val="center"/>
          </w:tcPr>
          <w:p w14:paraId="0A14050C" w14:textId="77777777" w:rsidR="00EC64D0" w:rsidRPr="00570174" w:rsidRDefault="00EC64D0" w:rsidP="00B05B5F">
            <w:pPr>
              <w:rPr>
                <w:rFonts w:ascii="Arial" w:hAnsi="Arial" w:cs="Arial"/>
                <w:b/>
                <w:bCs/>
                <w:noProof/>
                <w:sz w:val="24"/>
                <w:szCs w:val="24"/>
              </w:rPr>
            </w:pPr>
            <w:r w:rsidRPr="00570174">
              <w:rPr>
                <w:rFonts w:ascii="Arial" w:hAnsi="Arial" w:cs="Arial"/>
                <w:b/>
                <w:bCs/>
                <w:noProof/>
                <w:sz w:val="24"/>
                <w:szCs w:val="24"/>
              </w:rPr>
              <w:t>Prothrombin International Normalized Ratio, median (range)</w:t>
            </w:r>
          </w:p>
        </w:tc>
        <w:tc>
          <w:tcPr>
            <w:tcW w:w="2700" w:type="dxa"/>
            <w:tcBorders>
              <w:bottom w:val="single" w:sz="4" w:space="0" w:color="auto"/>
            </w:tcBorders>
            <w:vAlign w:val="center"/>
          </w:tcPr>
          <w:p w14:paraId="3D12454C"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1.0 (0.8-1.3)</w:t>
            </w:r>
          </w:p>
        </w:tc>
        <w:tc>
          <w:tcPr>
            <w:tcW w:w="2700" w:type="dxa"/>
            <w:tcBorders>
              <w:bottom w:val="single" w:sz="4" w:space="0" w:color="auto"/>
            </w:tcBorders>
            <w:vAlign w:val="center"/>
          </w:tcPr>
          <w:p w14:paraId="00F94756"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1.0 (0.8-2.7)</w:t>
            </w:r>
          </w:p>
        </w:tc>
      </w:tr>
      <w:tr w:rsidR="00EC64D0" w:rsidRPr="00352363" w14:paraId="5758FF99" w14:textId="77777777" w:rsidTr="00B05B5F">
        <w:tc>
          <w:tcPr>
            <w:tcW w:w="3775" w:type="dxa"/>
            <w:tcBorders>
              <w:bottom w:val="single" w:sz="4" w:space="0" w:color="auto"/>
            </w:tcBorders>
            <w:vAlign w:val="center"/>
          </w:tcPr>
          <w:p w14:paraId="0329C08F" w14:textId="77777777" w:rsidR="00EC64D0" w:rsidRPr="005512B0" w:rsidRDefault="00EC64D0" w:rsidP="00B05B5F">
            <w:pPr>
              <w:rPr>
                <w:rFonts w:ascii="Arial" w:hAnsi="Arial" w:cs="Arial"/>
                <w:noProof/>
                <w:sz w:val="24"/>
                <w:szCs w:val="24"/>
              </w:rPr>
            </w:pPr>
            <w:r>
              <w:rPr>
                <w:rFonts w:ascii="Arial" w:hAnsi="Arial" w:cs="Arial"/>
                <w:b/>
                <w:bCs/>
                <w:noProof/>
                <w:sz w:val="24"/>
                <w:szCs w:val="24"/>
              </w:rPr>
              <w:t>Albumin-Bilirubin, median (range)</w:t>
            </w:r>
          </w:p>
        </w:tc>
        <w:tc>
          <w:tcPr>
            <w:tcW w:w="2700" w:type="dxa"/>
            <w:tcBorders>
              <w:bottom w:val="single" w:sz="4" w:space="0" w:color="auto"/>
            </w:tcBorders>
            <w:vAlign w:val="center"/>
          </w:tcPr>
          <w:p w14:paraId="73CCE41F"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-2.8 (-3.5, -1.7)</w:t>
            </w:r>
          </w:p>
        </w:tc>
        <w:tc>
          <w:tcPr>
            <w:tcW w:w="2700" w:type="dxa"/>
            <w:tcBorders>
              <w:bottom w:val="single" w:sz="4" w:space="0" w:color="auto"/>
            </w:tcBorders>
            <w:vAlign w:val="center"/>
          </w:tcPr>
          <w:p w14:paraId="16585F9E" w14:textId="77777777" w:rsidR="00EC64D0" w:rsidRDefault="00EC64D0" w:rsidP="00B05B5F">
            <w:pPr>
              <w:jc w:val="center"/>
              <w:rPr>
                <w:rFonts w:ascii="Arial" w:hAnsi="Arial" w:cs="Arial"/>
                <w:color w:val="000000"/>
                <w:sz w:val="24"/>
                <w:szCs w:val="24"/>
              </w:rPr>
            </w:pPr>
            <w:r>
              <w:rPr>
                <w:rFonts w:ascii="Arial" w:hAnsi="Arial" w:cs="Arial"/>
                <w:color w:val="000000"/>
                <w:sz w:val="24"/>
                <w:szCs w:val="24"/>
              </w:rPr>
              <w:t>-2.8 (-4.0, -1.4)</w:t>
            </w:r>
          </w:p>
        </w:tc>
      </w:tr>
      <w:tr w:rsidR="00EC64D0" w:rsidRPr="00352363" w14:paraId="340CBF1A" w14:textId="77777777" w:rsidTr="00B05B5F">
        <w:tc>
          <w:tcPr>
            <w:tcW w:w="3775" w:type="dxa"/>
            <w:tcBorders>
              <w:bottom w:val="single" w:sz="4" w:space="0" w:color="auto"/>
            </w:tcBorders>
            <w:vAlign w:val="center"/>
          </w:tcPr>
          <w:p w14:paraId="0C526A33" w14:textId="77777777" w:rsidR="00EC64D0" w:rsidRDefault="00EC64D0" w:rsidP="00B05B5F">
            <w:pPr>
              <w:rPr>
                <w:rFonts w:ascii="Arial" w:hAnsi="Arial" w:cs="Arial"/>
                <w:b/>
                <w:bCs/>
                <w:noProof/>
                <w:sz w:val="24"/>
                <w:szCs w:val="24"/>
              </w:rPr>
            </w:pPr>
            <w:r>
              <w:rPr>
                <w:rFonts w:ascii="Arial" w:hAnsi="Arial" w:cs="Arial"/>
                <w:b/>
                <w:bCs/>
                <w:noProof/>
                <w:sz w:val="24"/>
                <w:szCs w:val="24"/>
              </w:rPr>
              <w:t>Albumin-Bilirubin grade</w:t>
            </w:r>
          </w:p>
        </w:tc>
        <w:tc>
          <w:tcPr>
            <w:tcW w:w="2700" w:type="dxa"/>
            <w:tcBorders>
              <w:bottom w:val="single" w:sz="4" w:space="0" w:color="auto"/>
            </w:tcBorders>
            <w:vAlign w:val="center"/>
          </w:tcPr>
          <w:p w14:paraId="50C0E34B" w14:textId="77777777" w:rsidR="00EC64D0" w:rsidRDefault="00EC64D0" w:rsidP="00B05B5F">
            <w:pPr>
              <w:jc w:val="center"/>
              <w:rPr>
                <w:rFonts w:ascii="Arial" w:hAnsi="Arial" w:cs="Arial"/>
                <w:color w:val="000000"/>
                <w:sz w:val="24"/>
                <w:szCs w:val="24"/>
              </w:rPr>
            </w:pPr>
          </w:p>
        </w:tc>
        <w:tc>
          <w:tcPr>
            <w:tcW w:w="2700" w:type="dxa"/>
            <w:tcBorders>
              <w:bottom w:val="single" w:sz="4" w:space="0" w:color="auto"/>
            </w:tcBorders>
            <w:vAlign w:val="center"/>
          </w:tcPr>
          <w:p w14:paraId="12DC9A00" w14:textId="77777777" w:rsidR="00EC64D0" w:rsidRDefault="00EC64D0" w:rsidP="00B05B5F">
            <w:pPr>
              <w:jc w:val="center"/>
              <w:rPr>
                <w:rFonts w:ascii="Arial" w:hAnsi="Arial" w:cs="Arial"/>
                <w:color w:val="000000"/>
                <w:sz w:val="24"/>
                <w:szCs w:val="24"/>
              </w:rPr>
            </w:pPr>
          </w:p>
        </w:tc>
      </w:tr>
      <w:tr w:rsidR="00EC64D0" w:rsidRPr="00352363" w14:paraId="6C5B357E" w14:textId="77777777" w:rsidTr="00B05B5F">
        <w:tc>
          <w:tcPr>
            <w:tcW w:w="3775" w:type="dxa"/>
            <w:tcBorders>
              <w:bottom w:val="single" w:sz="4" w:space="0" w:color="auto"/>
            </w:tcBorders>
          </w:tcPr>
          <w:p w14:paraId="680C1EC3" w14:textId="614B8277" w:rsidR="00EC64D0" w:rsidRPr="005512B0" w:rsidRDefault="00EC64D0" w:rsidP="00B05B5F">
            <w:pPr>
              <w:ind w:left="157"/>
              <w:rPr>
                <w:rFonts w:ascii="Arial" w:hAnsi="Arial" w:cs="Arial"/>
                <w:noProof/>
                <w:sz w:val="24"/>
                <w:szCs w:val="24"/>
              </w:rPr>
            </w:pPr>
            <w:r w:rsidRPr="00A972B8">
              <w:rPr>
                <w:rFonts w:ascii="Arial" w:hAnsi="Arial" w:cs="Arial"/>
                <w:color w:val="000000"/>
                <w:sz w:val="24"/>
                <w:szCs w:val="24"/>
              </w:rPr>
              <w:t xml:space="preserve">  Grade 1 (</w:t>
            </w:r>
            <w:r>
              <w:rPr>
                <w:rFonts w:ascii="Arial" w:hAnsi="Arial" w:cs="Arial"/>
                <w:color w:val="000000"/>
                <w:sz w:val="24"/>
                <w:szCs w:val="24"/>
              </w:rPr>
              <w:t>≤</w:t>
            </w:r>
            <w:r w:rsidR="00EE185F">
              <w:rPr>
                <w:rFonts w:ascii="Arial" w:hAnsi="Arial" w:cs="Arial"/>
                <w:color w:val="000000"/>
                <w:sz w:val="24"/>
                <w:szCs w:val="24"/>
              </w:rPr>
              <w:t xml:space="preserve"> </w:t>
            </w:r>
            <w:r w:rsidRPr="00A972B8">
              <w:rPr>
                <w:rFonts w:ascii="Arial" w:hAnsi="Arial" w:cs="Arial"/>
                <w:color w:val="000000"/>
                <w:sz w:val="24"/>
                <w:szCs w:val="24"/>
              </w:rPr>
              <w:t>-2.60)</w:t>
            </w:r>
          </w:p>
        </w:tc>
        <w:tc>
          <w:tcPr>
            <w:tcW w:w="2700" w:type="dxa"/>
            <w:tcBorders>
              <w:bottom w:val="single" w:sz="4" w:space="0" w:color="auto"/>
            </w:tcBorders>
          </w:tcPr>
          <w:p w14:paraId="34050245"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29</w:t>
            </w:r>
            <w:r w:rsidRPr="00A972B8">
              <w:rPr>
                <w:rFonts w:ascii="Arial" w:hAnsi="Arial" w:cs="Arial"/>
                <w:color w:val="000000"/>
                <w:sz w:val="24"/>
                <w:szCs w:val="24"/>
              </w:rPr>
              <w:t xml:space="preserve"> (70.</w:t>
            </w:r>
            <w:r>
              <w:rPr>
                <w:rFonts w:ascii="Arial" w:hAnsi="Arial" w:cs="Arial"/>
                <w:color w:val="000000"/>
                <w:sz w:val="24"/>
                <w:szCs w:val="24"/>
              </w:rPr>
              <w:t>7</w:t>
            </w:r>
            <w:r w:rsidRPr="00A972B8">
              <w:rPr>
                <w:rFonts w:ascii="Arial" w:hAnsi="Arial" w:cs="Arial"/>
                <w:color w:val="000000"/>
                <w:sz w:val="24"/>
                <w:szCs w:val="24"/>
              </w:rPr>
              <w:t>)</w:t>
            </w:r>
          </w:p>
        </w:tc>
        <w:tc>
          <w:tcPr>
            <w:tcW w:w="2700" w:type="dxa"/>
            <w:tcBorders>
              <w:bottom w:val="single" w:sz="4" w:space="0" w:color="auto"/>
            </w:tcBorders>
          </w:tcPr>
          <w:p w14:paraId="3F34EC54"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28</w:t>
            </w:r>
            <w:r w:rsidRPr="00A972B8">
              <w:rPr>
                <w:rFonts w:ascii="Arial" w:hAnsi="Arial" w:cs="Arial"/>
                <w:color w:val="000000"/>
                <w:sz w:val="24"/>
                <w:szCs w:val="24"/>
              </w:rPr>
              <w:t>9 (6</w:t>
            </w:r>
            <w:r>
              <w:rPr>
                <w:rFonts w:ascii="Arial" w:hAnsi="Arial" w:cs="Arial"/>
                <w:color w:val="000000"/>
                <w:sz w:val="24"/>
                <w:szCs w:val="24"/>
              </w:rPr>
              <w:t>6</w:t>
            </w:r>
            <w:r w:rsidRPr="00A972B8">
              <w:rPr>
                <w:rFonts w:ascii="Arial" w:hAnsi="Arial" w:cs="Arial"/>
                <w:color w:val="000000"/>
                <w:sz w:val="24"/>
                <w:szCs w:val="24"/>
              </w:rPr>
              <w:t>.</w:t>
            </w:r>
            <w:r>
              <w:rPr>
                <w:rFonts w:ascii="Arial" w:hAnsi="Arial" w:cs="Arial"/>
                <w:color w:val="000000"/>
                <w:sz w:val="24"/>
                <w:szCs w:val="24"/>
              </w:rPr>
              <w:t>4</w:t>
            </w:r>
            <w:r w:rsidRPr="00A972B8">
              <w:rPr>
                <w:rFonts w:ascii="Arial" w:hAnsi="Arial" w:cs="Arial"/>
                <w:color w:val="000000"/>
                <w:sz w:val="24"/>
                <w:szCs w:val="24"/>
              </w:rPr>
              <w:t>)</w:t>
            </w:r>
          </w:p>
        </w:tc>
      </w:tr>
      <w:tr w:rsidR="00EC64D0" w:rsidRPr="00352363" w14:paraId="2F22DC03" w14:textId="77777777" w:rsidTr="00B05B5F">
        <w:tc>
          <w:tcPr>
            <w:tcW w:w="3775" w:type="dxa"/>
            <w:tcBorders>
              <w:bottom w:val="single" w:sz="4" w:space="0" w:color="auto"/>
            </w:tcBorders>
          </w:tcPr>
          <w:p w14:paraId="022020F5" w14:textId="28D8FDE7" w:rsidR="00EC64D0" w:rsidRPr="005512B0" w:rsidRDefault="00EC64D0" w:rsidP="00B05B5F">
            <w:pPr>
              <w:ind w:left="157"/>
              <w:rPr>
                <w:rFonts w:ascii="Arial" w:hAnsi="Arial" w:cs="Arial"/>
                <w:noProof/>
                <w:sz w:val="24"/>
                <w:szCs w:val="24"/>
              </w:rPr>
            </w:pPr>
            <w:r w:rsidRPr="00A972B8">
              <w:rPr>
                <w:rFonts w:ascii="Arial" w:hAnsi="Arial" w:cs="Arial"/>
                <w:color w:val="000000"/>
                <w:sz w:val="24"/>
                <w:szCs w:val="24"/>
              </w:rPr>
              <w:t xml:space="preserve">  Grade 2 (&lt;</w:t>
            </w:r>
            <w:r w:rsidR="00EE185F">
              <w:rPr>
                <w:rFonts w:ascii="Arial" w:hAnsi="Arial" w:cs="Arial"/>
                <w:color w:val="000000"/>
                <w:sz w:val="24"/>
                <w:szCs w:val="24"/>
              </w:rPr>
              <w:t xml:space="preserve"> </w:t>
            </w:r>
            <w:r w:rsidRPr="00A972B8">
              <w:rPr>
                <w:rFonts w:ascii="Arial" w:hAnsi="Arial" w:cs="Arial"/>
                <w:color w:val="000000"/>
                <w:sz w:val="24"/>
                <w:szCs w:val="24"/>
              </w:rPr>
              <w:t>-2.60 to -1.39)</w:t>
            </w:r>
          </w:p>
        </w:tc>
        <w:tc>
          <w:tcPr>
            <w:tcW w:w="2700" w:type="dxa"/>
            <w:tcBorders>
              <w:bottom w:val="single" w:sz="4" w:space="0" w:color="auto"/>
            </w:tcBorders>
          </w:tcPr>
          <w:p w14:paraId="259D05FC"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12</w:t>
            </w:r>
            <w:r w:rsidRPr="00A972B8">
              <w:rPr>
                <w:rFonts w:ascii="Arial" w:hAnsi="Arial" w:cs="Arial"/>
                <w:color w:val="000000"/>
                <w:sz w:val="24"/>
                <w:szCs w:val="24"/>
              </w:rPr>
              <w:t xml:space="preserve"> (29.</w:t>
            </w:r>
            <w:r>
              <w:rPr>
                <w:rFonts w:ascii="Arial" w:hAnsi="Arial" w:cs="Arial"/>
                <w:color w:val="000000"/>
                <w:sz w:val="24"/>
                <w:szCs w:val="24"/>
              </w:rPr>
              <w:t>3</w:t>
            </w:r>
            <w:r w:rsidRPr="00A972B8">
              <w:rPr>
                <w:rFonts w:ascii="Arial" w:hAnsi="Arial" w:cs="Arial"/>
                <w:color w:val="000000"/>
                <w:sz w:val="24"/>
                <w:szCs w:val="24"/>
              </w:rPr>
              <w:t>)</w:t>
            </w:r>
          </w:p>
        </w:tc>
        <w:tc>
          <w:tcPr>
            <w:tcW w:w="2700" w:type="dxa"/>
            <w:tcBorders>
              <w:bottom w:val="single" w:sz="4" w:space="0" w:color="auto"/>
            </w:tcBorders>
          </w:tcPr>
          <w:p w14:paraId="13FB6A1F" w14:textId="77777777" w:rsidR="00EC64D0" w:rsidRPr="005512B0" w:rsidRDefault="00EC64D0" w:rsidP="00B05B5F">
            <w:pPr>
              <w:jc w:val="center"/>
              <w:rPr>
                <w:rFonts w:ascii="Arial" w:hAnsi="Arial" w:cs="Arial"/>
                <w:color w:val="000000"/>
                <w:sz w:val="24"/>
                <w:szCs w:val="24"/>
              </w:rPr>
            </w:pPr>
            <w:r>
              <w:rPr>
                <w:rFonts w:ascii="Arial" w:hAnsi="Arial" w:cs="Arial"/>
                <w:color w:val="000000"/>
                <w:sz w:val="24"/>
                <w:szCs w:val="24"/>
              </w:rPr>
              <w:t>146</w:t>
            </w:r>
            <w:r w:rsidRPr="00A972B8">
              <w:rPr>
                <w:rFonts w:ascii="Arial" w:hAnsi="Arial" w:cs="Arial"/>
                <w:color w:val="000000"/>
                <w:sz w:val="24"/>
                <w:szCs w:val="24"/>
              </w:rPr>
              <w:t xml:space="preserve"> (3</w:t>
            </w:r>
            <w:r>
              <w:rPr>
                <w:rFonts w:ascii="Arial" w:hAnsi="Arial" w:cs="Arial"/>
                <w:color w:val="000000"/>
                <w:sz w:val="24"/>
                <w:szCs w:val="24"/>
              </w:rPr>
              <w:t>3</w:t>
            </w:r>
            <w:r w:rsidRPr="00A972B8">
              <w:rPr>
                <w:rFonts w:ascii="Arial" w:hAnsi="Arial" w:cs="Arial"/>
                <w:color w:val="000000"/>
                <w:sz w:val="24"/>
                <w:szCs w:val="24"/>
              </w:rPr>
              <w:t>.</w:t>
            </w:r>
            <w:r>
              <w:rPr>
                <w:rFonts w:ascii="Arial" w:hAnsi="Arial" w:cs="Arial"/>
                <w:color w:val="000000"/>
                <w:sz w:val="24"/>
                <w:szCs w:val="24"/>
              </w:rPr>
              <w:t>6</w:t>
            </w:r>
            <w:r w:rsidRPr="00A972B8">
              <w:rPr>
                <w:rFonts w:ascii="Arial" w:hAnsi="Arial" w:cs="Arial"/>
                <w:color w:val="000000"/>
                <w:sz w:val="24"/>
                <w:szCs w:val="24"/>
              </w:rPr>
              <w:t>)</w:t>
            </w:r>
          </w:p>
        </w:tc>
      </w:tr>
      <w:tr w:rsidR="00EC64D0" w:rsidRPr="00352363" w14:paraId="00993B47" w14:textId="77777777" w:rsidTr="00B05B5F">
        <w:tc>
          <w:tcPr>
            <w:tcW w:w="3775" w:type="dxa"/>
            <w:tcBorders>
              <w:bottom w:val="single" w:sz="4" w:space="0" w:color="auto"/>
            </w:tcBorders>
          </w:tcPr>
          <w:p w14:paraId="675F3422" w14:textId="27914543" w:rsidR="00EC64D0" w:rsidRPr="005512B0" w:rsidRDefault="00EC64D0" w:rsidP="00B05B5F">
            <w:pPr>
              <w:ind w:left="157"/>
              <w:rPr>
                <w:rFonts w:ascii="Arial" w:hAnsi="Arial" w:cs="Arial"/>
                <w:noProof/>
                <w:sz w:val="24"/>
                <w:szCs w:val="24"/>
              </w:rPr>
            </w:pPr>
            <w:r w:rsidRPr="00A972B8">
              <w:rPr>
                <w:rFonts w:ascii="Arial" w:hAnsi="Arial" w:cs="Arial"/>
                <w:color w:val="000000"/>
                <w:sz w:val="24"/>
                <w:szCs w:val="24"/>
              </w:rPr>
              <w:t xml:space="preserve">  Grade 3 (&gt;</w:t>
            </w:r>
            <w:r w:rsidR="00EE185F">
              <w:rPr>
                <w:rFonts w:ascii="Arial" w:hAnsi="Arial" w:cs="Arial"/>
                <w:color w:val="000000"/>
                <w:sz w:val="24"/>
                <w:szCs w:val="24"/>
              </w:rPr>
              <w:t xml:space="preserve"> </w:t>
            </w:r>
            <w:r w:rsidRPr="00A972B8">
              <w:rPr>
                <w:rFonts w:ascii="Arial" w:hAnsi="Arial" w:cs="Arial"/>
                <w:color w:val="000000"/>
                <w:sz w:val="24"/>
                <w:szCs w:val="24"/>
              </w:rPr>
              <w:t>-1.39)</w:t>
            </w:r>
          </w:p>
        </w:tc>
        <w:tc>
          <w:tcPr>
            <w:tcW w:w="2700" w:type="dxa"/>
            <w:tcBorders>
              <w:bottom w:val="single" w:sz="4" w:space="0" w:color="auto"/>
            </w:tcBorders>
          </w:tcPr>
          <w:p w14:paraId="4A5FDC69" w14:textId="77777777" w:rsidR="00EC64D0" w:rsidRPr="005512B0" w:rsidRDefault="00EC64D0" w:rsidP="00B05B5F">
            <w:pPr>
              <w:jc w:val="center"/>
              <w:rPr>
                <w:rFonts w:ascii="Arial" w:hAnsi="Arial" w:cs="Arial"/>
                <w:color w:val="000000"/>
                <w:sz w:val="24"/>
                <w:szCs w:val="24"/>
              </w:rPr>
            </w:pPr>
            <w:r w:rsidRPr="00A972B8">
              <w:rPr>
                <w:rFonts w:ascii="Arial" w:hAnsi="Arial" w:cs="Arial"/>
                <w:color w:val="000000"/>
                <w:sz w:val="24"/>
                <w:szCs w:val="24"/>
              </w:rPr>
              <w:t>0</w:t>
            </w:r>
          </w:p>
        </w:tc>
        <w:tc>
          <w:tcPr>
            <w:tcW w:w="2700" w:type="dxa"/>
            <w:tcBorders>
              <w:bottom w:val="single" w:sz="4" w:space="0" w:color="auto"/>
            </w:tcBorders>
          </w:tcPr>
          <w:p w14:paraId="5A977CBD" w14:textId="77777777" w:rsidR="00EC64D0" w:rsidRPr="005512B0" w:rsidRDefault="00EC64D0" w:rsidP="00B05B5F">
            <w:pPr>
              <w:jc w:val="center"/>
              <w:rPr>
                <w:rFonts w:ascii="Arial" w:hAnsi="Arial" w:cs="Arial"/>
                <w:color w:val="000000"/>
                <w:sz w:val="24"/>
                <w:szCs w:val="24"/>
              </w:rPr>
            </w:pPr>
            <w:r w:rsidRPr="00A972B8">
              <w:rPr>
                <w:rFonts w:ascii="Arial" w:hAnsi="Arial" w:cs="Arial"/>
                <w:color w:val="000000"/>
                <w:sz w:val="24"/>
                <w:szCs w:val="24"/>
              </w:rPr>
              <w:t>0</w:t>
            </w:r>
          </w:p>
        </w:tc>
      </w:tr>
    </w:tbl>
    <w:p w14:paraId="1183B364" w14:textId="77777777" w:rsidR="00EC64D0" w:rsidRDefault="00EC64D0" w:rsidP="0068579D">
      <w:pPr>
        <w:spacing w:after="120"/>
        <w:rPr>
          <w:rFonts w:ascii="Arial" w:hAnsi="Arial" w:cs="Arial"/>
          <w:noProof/>
          <w:sz w:val="20"/>
          <w:szCs w:val="20"/>
          <w:vertAlign w:val="superscript"/>
        </w:rPr>
      </w:pPr>
      <w:r>
        <w:rPr>
          <w:rFonts w:ascii="Arial" w:hAnsi="Arial" w:cs="Arial"/>
          <w:noProof/>
          <w:sz w:val="20"/>
          <w:szCs w:val="20"/>
          <w:vertAlign w:val="superscript"/>
        </w:rPr>
        <w:t>a</w:t>
      </w:r>
      <w:r w:rsidRPr="00A4464B">
        <w:rPr>
          <w:rFonts w:ascii="Arial" w:hAnsi="Arial" w:cs="Arial"/>
          <w:noProof/>
          <w:sz w:val="20"/>
          <w:szCs w:val="20"/>
        </w:rPr>
        <w:t>Other</w:t>
      </w:r>
      <w:r>
        <w:rPr>
          <w:rFonts w:ascii="Arial" w:hAnsi="Arial" w:cs="Arial"/>
          <w:noProof/>
          <w:sz w:val="20"/>
          <w:szCs w:val="20"/>
        </w:rPr>
        <w:t xml:space="preserve"> include American Indian or Alaska Native, Native Hawaiian or Other Pacific Islander, and others.</w:t>
      </w:r>
    </w:p>
    <w:p w14:paraId="0485B755" w14:textId="77777777" w:rsidR="00EC64D0" w:rsidRPr="00830F93" w:rsidRDefault="00EC64D0" w:rsidP="00EC64D0">
      <w:pPr>
        <w:rPr>
          <w:rFonts w:ascii="Arial" w:hAnsi="Arial" w:cs="Arial"/>
          <w:noProof/>
          <w:sz w:val="20"/>
          <w:szCs w:val="20"/>
        </w:rPr>
      </w:pPr>
      <w:r w:rsidRPr="0016440C">
        <w:rPr>
          <w:rFonts w:ascii="Arial" w:hAnsi="Arial" w:cs="Arial"/>
          <w:noProof/>
          <w:sz w:val="20"/>
          <w:szCs w:val="20"/>
        </w:rPr>
        <w:t>ECOG, eastern cooperative oncology group</w:t>
      </w:r>
      <w:r>
        <w:rPr>
          <w:rFonts w:ascii="Arial" w:hAnsi="Arial" w:cs="Arial"/>
          <w:noProof/>
          <w:sz w:val="20"/>
          <w:szCs w:val="20"/>
        </w:rPr>
        <w:t>;</w:t>
      </w:r>
      <w:r w:rsidRPr="0016440C">
        <w:rPr>
          <w:rFonts w:ascii="Arial" w:hAnsi="Arial" w:cs="Arial"/>
          <w:noProof/>
          <w:sz w:val="20"/>
          <w:szCs w:val="20"/>
        </w:rPr>
        <w:t xml:space="preserve"> </w:t>
      </w:r>
      <w:r w:rsidR="002F332E">
        <w:rPr>
          <w:rFonts w:ascii="Arial" w:hAnsi="Arial" w:cs="Arial"/>
          <w:noProof/>
          <w:sz w:val="20"/>
          <w:szCs w:val="20"/>
        </w:rPr>
        <w:t xml:space="preserve">INR, international normalized ratio; </w:t>
      </w:r>
      <w:r>
        <w:rPr>
          <w:rFonts w:ascii="Arial" w:hAnsi="Arial" w:cs="Arial"/>
          <w:noProof/>
          <w:sz w:val="20"/>
          <w:szCs w:val="20"/>
        </w:rPr>
        <w:t>IRR, independent radiologic review.</w:t>
      </w:r>
    </w:p>
    <w:p w14:paraId="40012794" w14:textId="07583DEC" w:rsidR="00EC64D0" w:rsidRDefault="00EC64D0" w:rsidP="00B046AA"/>
    <w:p w14:paraId="104B9016" w14:textId="17736997" w:rsidR="00A45584" w:rsidRDefault="00A45584" w:rsidP="00C05ABD">
      <w:pPr>
        <w:pStyle w:val="Heading2"/>
        <w:rPr>
          <w:rFonts w:ascii="Arial" w:hAnsi="Arial" w:cs="Arial"/>
          <w:b/>
          <w:bCs/>
          <w:color w:val="000000" w:themeColor="text1"/>
          <w:sz w:val="24"/>
          <w:szCs w:val="24"/>
        </w:rPr>
      </w:pPr>
      <w:r w:rsidRPr="00C05ABD">
        <w:rPr>
          <w:rFonts w:ascii="Arial" w:hAnsi="Arial" w:cs="Arial"/>
          <w:b/>
          <w:bCs/>
          <w:color w:val="000000" w:themeColor="text1"/>
          <w:sz w:val="24"/>
          <w:szCs w:val="24"/>
        </w:rPr>
        <w:t xml:space="preserve">Supplementary Table </w:t>
      </w:r>
      <w:r w:rsidR="00EC64D0">
        <w:rPr>
          <w:rFonts w:ascii="Arial" w:hAnsi="Arial" w:cs="Arial"/>
          <w:b/>
          <w:bCs/>
          <w:color w:val="000000" w:themeColor="text1"/>
          <w:sz w:val="24"/>
          <w:szCs w:val="24"/>
        </w:rPr>
        <w:t>2</w:t>
      </w:r>
      <w:r w:rsidRPr="00C05ABD">
        <w:rPr>
          <w:rFonts w:ascii="Arial" w:hAnsi="Arial" w:cs="Arial"/>
          <w:b/>
          <w:bCs/>
          <w:color w:val="000000" w:themeColor="text1"/>
          <w:sz w:val="24"/>
          <w:szCs w:val="24"/>
        </w:rPr>
        <w:t xml:space="preserve">. </w:t>
      </w:r>
      <w:r w:rsidRPr="00C05ABD">
        <w:rPr>
          <w:rFonts w:ascii="Arial" w:hAnsi="Arial" w:cs="Arial"/>
          <w:color w:val="000000" w:themeColor="text1"/>
          <w:sz w:val="24"/>
          <w:szCs w:val="24"/>
        </w:rPr>
        <w:t xml:space="preserve">Shift </w:t>
      </w:r>
      <w:r w:rsidR="003761B1" w:rsidRPr="00C05ABD">
        <w:rPr>
          <w:rFonts w:ascii="Arial" w:hAnsi="Arial" w:cs="Arial"/>
          <w:color w:val="000000" w:themeColor="text1"/>
          <w:sz w:val="24"/>
          <w:szCs w:val="24"/>
        </w:rPr>
        <w:t>F</w:t>
      </w:r>
      <w:r w:rsidRPr="00C05ABD">
        <w:rPr>
          <w:rFonts w:ascii="Arial" w:hAnsi="Arial" w:cs="Arial"/>
          <w:color w:val="000000" w:themeColor="text1"/>
          <w:sz w:val="24"/>
          <w:szCs w:val="24"/>
        </w:rPr>
        <w:t>rom Baseline to Worst Post</w:t>
      </w:r>
      <w:r w:rsidR="003761B1" w:rsidRPr="00C05ABD">
        <w:rPr>
          <w:rFonts w:ascii="Arial" w:hAnsi="Arial" w:cs="Arial"/>
          <w:color w:val="000000" w:themeColor="text1"/>
          <w:sz w:val="24"/>
          <w:szCs w:val="24"/>
        </w:rPr>
        <w:t>b</w:t>
      </w:r>
      <w:r w:rsidRPr="00C05ABD">
        <w:rPr>
          <w:rFonts w:ascii="Arial" w:hAnsi="Arial" w:cs="Arial"/>
          <w:color w:val="000000" w:themeColor="text1"/>
          <w:sz w:val="24"/>
          <w:szCs w:val="24"/>
        </w:rPr>
        <w:t>aseline Grade for Treatment-</w:t>
      </w:r>
      <w:r w:rsidR="00C17842">
        <w:rPr>
          <w:rFonts w:ascii="Arial" w:hAnsi="Arial" w:cs="Arial"/>
          <w:color w:val="000000" w:themeColor="text1"/>
          <w:sz w:val="24"/>
          <w:szCs w:val="24"/>
        </w:rPr>
        <w:t>E</w:t>
      </w:r>
      <w:r w:rsidR="00C17842" w:rsidRPr="00C05ABD">
        <w:rPr>
          <w:rFonts w:ascii="Arial" w:hAnsi="Arial" w:cs="Arial"/>
          <w:color w:val="000000" w:themeColor="text1"/>
          <w:sz w:val="24"/>
          <w:szCs w:val="24"/>
        </w:rPr>
        <w:t xml:space="preserve">mergent </w:t>
      </w:r>
      <w:r w:rsidRPr="00C05ABD">
        <w:rPr>
          <w:rFonts w:ascii="Arial" w:hAnsi="Arial" w:cs="Arial"/>
          <w:color w:val="000000" w:themeColor="text1"/>
          <w:sz w:val="24"/>
          <w:szCs w:val="24"/>
        </w:rPr>
        <w:t>Hypertension Events</w:t>
      </w:r>
      <w:r w:rsidR="001214C6" w:rsidRPr="00C05ABD">
        <w:rPr>
          <w:rFonts w:ascii="Arial" w:hAnsi="Arial" w:cs="Arial"/>
          <w:color w:val="000000" w:themeColor="text1"/>
          <w:sz w:val="24"/>
          <w:szCs w:val="24"/>
        </w:rPr>
        <w:t>.</w:t>
      </w:r>
      <w:r w:rsidRPr="00C05ABD">
        <w:rPr>
          <w:rFonts w:ascii="Arial" w:hAnsi="Arial" w:cs="Arial"/>
          <w:b/>
          <w:bCs/>
          <w:color w:val="000000" w:themeColor="text1"/>
          <w:sz w:val="24"/>
          <w:szCs w:val="24"/>
        </w:rPr>
        <w:t xml:space="preserve"> </w:t>
      </w:r>
    </w:p>
    <w:tbl>
      <w:tblPr>
        <w:tblW w:w="0" w:type="auto"/>
        <w:jc w:val="center"/>
        <w:tblLayout w:type="fixed"/>
        <w:tblCellMar>
          <w:left w:w="0" w:type="dxa"/>
          <w:right w:w="0" w:type="dxa"/>
        </w:tblCellMar>
        <w:tblLook w:val="0000" w:firstRow="0" w:lastRow="0" w:firstColumn="0" w:lastColumn="0" w:noHBand="0" w:noVBand="0"/>
      </w:tblPr>
      <w:tblGrid>
        <w:gridCol w:w="2991"/>
        <w:gridCol w:w="1499"/>
        <w:gridCol w:w="1499"/>
        <w:gridCol w:w="1499"/>
        <w:gridCol w:w="1510"/>
      </w:tblGrid>
      <w:tr w:rsidR="00861E1B" w:rsidRPr="00830F93" w14:paraId="2D9B526E" w14:textId="77777777" w:rsidTr="00F22B13">
        <w:trPr>
          <w:cantSplit/>
          <w:tblHeader/>
          <w:jc w:val="center"/>
        </w:trPr>
        <w:tc>
          <w:tcPr>
            <w:tcW w:w="2991" w:type="dxa"/>
            <w:tcBorders>
              <w:top w:val="single" w:sz="4" w:space="0" w:color="000000"/>
              <w:left w:val="single" w:sz="4" w:space="0" w:color="000000"/>
              <w:bottom w:val="single" w:sz="3" w:space="0" w:color="000000"/>
              <w:right w:val="single" w:sz="4" w:space="0" w:color="auto"/>
            </w:tcBorders>
            <w:shd w:val="clear" w:color="auto" w:fill="auto"/>
            <w:vAlign w:val="center"/>
          </w:tcPr>
          <w:p w14:paraId="4CEFB277" w14:textId="77777777" w:rsidR="00861E1B" w:rsidRPr="00830F93" w:rsidRDefault="00861E1B" w:rsidP="00B05B5F">
            <w:pPr>
              <w:keepNext/>
              <w:adjustRightInd w:val="0"/>
              <w:rPr>
                <w:rFonts w:ascii="Arial" w:hAnsi="Arial" w:cs="Arial"/>
                <w:color w:val="000000"/>
              </w:rPr>
            </w:pPr>
          </w:p>
        </w:tc>
        <w:tc>
          <w:tcPr>
            <w:tcW w:w="6007" w:type="dxa"/>
            <w:gridSpan w:val="4"/>
            <w:tcBorders>
              <w:top w:val="single" w:sz="4" w:space="0" w:color="auto"/>
              <w:left w:val="single" w:sz="4" w:space="0" w:color="auto"/>
              <w:bottom w:val="single" w:sz="4" w:space="0" w:color="auto"/>
              <w:right w:val="single" w:sz="4" w:space="0" w:color="auto"/>
            </w:tcBorders>
            <w:shd w:val="clear" w:color="auto" w:fill="auto"/>
            <w:vAlign w:val="bottom"/>
          </w:tcPr>
          <w:p w14:paraId="229E4A76" w14:textId="369889BF" w:rsidR="00861E1B" w:rsidRPr="00830F93" w:rsidRDefault="00861E1B" w:rsidP="00B05B5F">
            <w:pPr>
              <w:keepNext/>
              <w:adjustRightInd w:val="0"/>
              <w:jc w:val="center"/>
              <w:rPr>
                <w:rFonts w:ascii="Arial" w:hAnsi="Arial" w:cs="Arial"/>
                <w:color w:val="000000"/>
              </w:rPr>
            </w:pPr>
            <w:r w:rsidRPr="00830F93">
              <w:rPr>
                <w:rFonts w:ascii="Arial" w:hAnsi="Arial" w:cs="Arial"/>
                <w:b/>
                <w:bCs/>
                <w:color w:val="000000"/>
              </w:rPr>
              <w:t>Lenvatinib</w:t>
            </w:r>
            <w:r w:rsidRPr="00830F93">
              <w:rPr>
                <w:rFonts w:ascii="Arial" w:hAnsi="Arial" w:cs="Arial"/>
                <w:b/>
                <w:bCs/>
                <w:color w:val="000000"/>
              </w:rPr>
              <w:br/>
              <w:t>(N = 468</w:t>
            </w:r>
            <w:r w:rsidR="001F389E" w:rsidRPr="001F389E">
              <w:rPr>
                <w:rFonts w:ascii="Arial" w:hAnsi="Arial" w:cs="Arial"/>
                <w:b/>
                <w:bCs/>
                <w:color w:val="000000"/>
                <w:vertAlign w:val="superscript"/>
              </w:rPr>
              <w:t>b</w:t>
            </w:r>
            <w:r w:rsidRPr="00830F93">
              <w:rPr>
                <w:rFonts w:ascii="Arial" w:hAnsi="Arial" w:cs="Arial"/>
                <w:b/>
                <w:bCs/>
                <w:color w:val="000000"/>
              </w:rPr>
              <w:t>)</w:t>
            </w:r>
          </w:p>
        </w:tc>
      </w:tr>
      <w:tr w:rsidR="00861E1B" w:rsidRPr="00830F93" w14:paraId="682D3770" w14:textId="77777777" w:rsidTr="00F22B13">
        <w:trPr>
          <w:cantSplit/>
          <w:tblHeader/>
          <w:jc w:val="center"/>
        </w:trPr>
        <w:tc>
          <w:tcPr>
            <w:tcW w:w="2991" w:type="dxa"/>
            <w:vMerge w:val="restart"/>
            <w:tcBorders>
              <w:top w:val="single" w:sz="4" w:space="0" w:color="000000"/>
              <w:left w:val="single" w:sz="4" w:space="0" w:color="000000"/>
              <w:right w:val="single" w:sz="4" w:space="0" w:color="auto"/>
            </w:tcBorders>
            <w:shd w:val="clear" w:color="auto" w:fill="auto"/>
            <w:vAlign w:val="center"/>
          </w:tcPr>
          <w:p w14:paraId="3AB61D54" w14:textId="77777777" w:rsidR="00861E1B" w:rsidRPr="00830F93" w:rsidRDefault="00861E1B" w:rsidP="00861E1B">
            <w:pPr>
              <w:keepNext/>
              <w:adjustRightInd w:val="0"/>
              <w:ind w:left="90"/>
              <w:rPr>
                <w:rFonts w:ascii="Arial" w:hAnsi="Arial" w:cs="Arial"/>
                <w:b/>
                <w:bCs/>
                <w:color w:val="000000"/>
              </w:rPr>
            </w:pPr>
            <w:bookmarkStart w:id="0" w:name="IDX"/>
            <w:bookmarkEnd w:id="0"/>
            <w:r w:rsidRPr="00830F93">
              <w:rPr>
                <w:rFonts w:ascii="Arial" w:hAnsi="Arial" w:cs="Arial"/>
                <w:b/>
                <w:bCs/>
                <w:color w:val="000000"/>
              </w:rPr>
              <w:t xml:space="preserve">Worst </w:t>
            </w:r>
            <w:r>
              <w:rPr>
                <w:rFonts w:ascii="Arial" w:hAnsi="Arial" w:cs="Arial"/>
                <w:b/>
                <w:bCs/>
                <w:color w:val="000000"/>
              </w:rPr>
              <w:t>p</w:t>
            </w:r>
            <w:r w:rsidRPr="00830F93">
              <w:rPr>
                <w:rFonts w:ascii="Arial" w:hAnsi="Arial" w:cs="Arial"/>
                <w:b/>
                <w:bCs/>
                <w:color w:val="000000"/>
              </w:rPr>
              <w:t>ost</w:t>
            </w:r>
            <w:r>
              <w:rPr>
                <w:rFonts w:ascii="Arial" w:hAnsi="Arial" w:cs="Arial"/>
                <w:b/>
                <w:bCs/>
                <w:color w:val="000000"/>
              </w:rPr>
              <w:t>b</w:t>
            </w:r>
            <w:r w:rsidRPr="00830F93">
              <w:rPr>
                <w:rFonts w:ascii="Arial" w:hAnsi="Arial" w:cs="Arial"/>
                <w:b/>
                <w:bCs/>
                <w:color w:val="000000"/>
              </w:rPr>
              <w:t>aseline</w:t>
            </w:r>
            <w:r>
              <w:rPr>
                <w:rFonts w:ascii="Arial" w:hAnsi="Arial" w:cs="Arial"/>
                <w:b/>
                <w:bCs/>
                <w:color w:val="000000"/>
              </w:rPr>
              <w:t xml:space="preserve"> blood pressure </w:t>
            </w:r>
            <w:proofErr w:type="spellStart"/>
            <w:r>
              <w:rPr>
                <w:rFonts w:ascii="Arial" w:hAnsi="Arial" w:cs="Arial"/>
                <w:b/>
                <w:bCs/>
                <w:color w:val="000000"/>
              </w:rPr>
              <w:t>stage</w:t>
            </w:r>
            <w:r w:rsidRPr="00B374A6">
              <w:rPr>
                <w:rFonts w:ascii="Arial" w:hAnsi="Arial" w:cs="Arial"/>
                <w:b/>
                <w:bCs/>
                <w:color w:val="000000"/>
                <w:vertAlign w:val="superscript"/>
              </w:rPr>
              <w:t>a</w:t>
            </w:r>
            <w:proofErr w:type="spellEnd"/>
            <w:r>
              <w:rPr>
                <w:rFonts w:ascii="Arial" w:hAnsi="Arial" w:cs="Arial"/>
                <w:b/>
                <w:bCs/>
                <w:color w:val="000000"/>
              </w:rPr>
              <w:t>, n (%)</w:t>
            </w:r>
          </w:p>
        </w:tc>
        <w:tc>
          <w:tcPr>
            <w:tcW w:w="6007" w:type="dxa"/>
            <w:gridSpan w:val="4"/>
            <w:tcBorders>
              <w:top w:val="single" w:sz="4" w:space="0" w:color="auto"/>
              <w:left w:val="single" w:sz="4" w:space="0" w:color="auto"/>
              <w:bottom w:val="single" w:sz="4" w:space="0" w:color="auto"/>
              <w:right w:val="single" w:sz="4" w:space="0" w:color="auto"/>
            </w:tcBorders>
            <w:shd w:val="clear" w:color="auto" w:fill="auto"/>
            <w:vAlign w:val="bottom"/>
          </w:tcPr>
          <w:p w14:paraId="778FF169" w14:textId="77777777" w:rsidR="00861E1B" w:rsidRPr="00830F93" w:rsidRDefault="00861E1B" w:rsidP="00B05B5F">
            <w:pPr>
              <w:keepNext/>
              <w:adjustRightInd w:val="0"/>
              <w:jc w:val="center"/>
              <w:rPr>
                <w:rFonts w:ascii="Arial" w:hAnsi="Arial" w:cs="Arial"/>
                <w:b/>
                <w:bCs/>
                <w:color w:val="000000"/>
              </w:rPr>
            </w:pPr>
            <w:r w:rsidRPr="00830F93">
              <w:rPr>
                <w:rFonts w:ascii="Arial" w:hAnsi="Arial" w:cs="Arial"/>
                <w:b/>
                <w:bCs/>
                <w:color w:val="000000"/>
              </w:rPr>
              <w:t xml:space="preserve"> Baseline </w:t>
            </w:r>
            <w:r>
              <w:rPr>
                <w:rFonts w:ascii="Arial" w:hAnsi="Arial" w:cs="Arial"/>
                <w:b/>
                <w:bCs/>
                <w:color w:val="000000"/>
              </w:rPr>
              <w:t>arterial pressure</w:t>
            </w:r>
          </w:p>
        </w:tc>
      </w:tr>
      <w:tr w:rsidR="00861E1B" w:rsidRPr="00830F93" w14:paraId="2D566348" w14:textId="77777777" w:rsidTr="00F22B13">
        <w:trPr>
          <w:cantSplit/>
          <w:tblHeader/>
          <w:jc w:val="center"/>
        </w:trPr>
        <w:tc>
          <w:tcPr>
            <w:tcW w:w="2991" w:type="dxa"/>
            <w:vMerge/>
            <w:tcBorders>
              <w:left w:val="single" w:sz="4" w:space="0" w:color="000000"/>
              <w:bottom w:val="single" w:sz="3" w:space="0" w:color="000000"/>
              <w:right w:val="single" w:sz="4" w:space="0" w:color="000000"/>
            </w:tcBorders>
            <w:shd w:val="clear" w:color="auto" w:fill="auto"/>
            <w:vAlign w:val="bottom"/>
          </w:tcPr>
          <w:p w14:paraId="29B4ABEA" w14:textId="77777777" w:rsidR="00861E1B" w:rsidRPr="00830F93" w:rsidRDefault="00861E1B" w:rsidP="00B05B5F">
            <w:pPr>
              <w:keepNext/>
              <w:adjustRightInd w:val="0"/>
              <w:rPr>
                <w:rFonts w:ascii="Arial" w:hAnsi="Arial" w:cs="Arial"/>
                <w:b/>
                <w:bCs/>
                <w:color w:val="000000"/>
              </w:rPr>
            </w:pPr>
          </w:p>
        </w:tc>
        <w:tc>
          <w:tcPr>
            <w:tcW w:w="1499" w:type="dxa"/>
            <w:tcBorders>
              <w:top w:val="single" w:sz="4" w:space="0" w:color="auto"/>
              <w:left w:val="single" w:sz="4" w:space="0" w:color="000000"/>
              <w:bottom w:val="single" w:sz="4" w:space="0" w:color="000000"/>
              <w:right w:val="single" w:sz="4" w:space="0" w:color="000000"/>
            </w:tcBorders>
            <w:shd w:val="clear" w:color="auto" w:fill="auto"/>
            <w:vAlign w:val="bottom"/>
          </w:tcPr>
          <w:p w14:paraId="1333FCE3" w14:textId="77777777" w:rsidR="00861E1B" w:rsidRDefault="00861E1B" w:rsidP="00B05B5F">
            <w:pPr>
              <w:keepNext/>
              <w:adjustRightInd w:val="0"/>
              <w:jc w:val="center"/>
              <w:rPr>
                <w:rFonts w:ascii="Arial" w:hAnsi="Arial" w:cs="Arial"/>
                <w:color w:val="000000"/>
              </w:rPr>
            </w:pPr>
            <w:r>
              <w:rPr>
                <w:rFonts w:ascii="Arial" w:hAnsi="Arial" w:cs="Arial"/>
                <w:color w:val="000000"/>
              </w:rPr>
              <w:t>Stage</w:t>
            </w:r>
            <w:r w:rsidRPr="00830F93">
              <w:rPr>
                <w:rFonts w:ascii="Arial" w:hAnsi="Arial" w:cs="Arial"/>
                <w:color w:val="000000"/>
              </w:rPr>
              <w:t xml:space="preserve"> 0</w:t>
            </w:r>
          </w:p>
          <w:p w14:paraId="4C7951E0" w14:textId="77777777" w:rsidR="00861E1B" w:rsidRPr="00830F93" w:rsidRDefault="00861E1B" w:rsidP="00B05B5F">
            <w:pPr>
              <w:keepNext/>
              <w:adjustRightInd w:val="0"/>
              <w:jc w:val="center"/>
              <w:rPr>
                <w:rFonts w:ascii="Arial" w:hAnsi="Arial" w:cs="Arial"/>
                <w:color w:val="000000"/>
              </w:rPr>
            </w:pPr>
            <w:r>
              <w:rPr>
                <w:rFonts w:ascii="Arial" w:hAnsi="Arial" w:cs="Arial"/>
                <w:color w:val="000000"/>
              </w:rPr>
              <w:t>(N=158)</w:t>
            </w:r>
          </w:p>
        </w:tc>
        <w:tc>
          <w:tcPr>
            <w:tcW w:w="1499" w:type="dxa"/>
            <w:tcBorders>
              <w:top w:val="single" w:sz="4" w:space="0" w:color="auto"/>
              <w:left w:val="single" w:sz="4" w:space="0" w:color="000000"/>
              <w:bottom w:val="single" w:sz="4" w:space="0" w:color="000000"/>
              <w:right w:val="single" w:sz="4" w:space="0" w:color="000000"/>
            </w:tcBorders>
            <w:shd w:val="clear" w:color="auto" w:fill="auto"/>
            <w:vAlign w:val="bottom"/>
          </w:tcPr>
          <w:p w14:paraId="6546EE2B" w14:textId="77777777" w:rsidR="00861E1B" w:rsidRDefault="00861E1B" w:rsidP="00B05B5F">
            <w:pPr>
              <w:keepNext/>
              <w:adjustRightInd w:val="0"/>
              <w:jc w:val="center"/>
              <w:rPr>
                <w:rFonts w:ascii="Arial" w:hAnsi="Arial" w:cs="Arial"/>
                <w:color w:val="000000"/>
              </w:rPr>
            </w:pPr>
            <w:r>
              <w:rPr>
                <w:rFonts w:ascii="Arial" w:hAnsi="Arial" w:cs="Arial"/>
                <w:color w:val="000000"/>
              </w:rPr>
              <w:t>Pre-HTN</w:t>
            </w:r>
          </w:p>
          <w:p w14:paraId="6D2BC1C2" w14:textId="77777777" w:rsidR="00861E1B" w:rsidRPr="00830F93" w:rsidRDefault="00861E1B" w:rsidP="00B05B5F">
            <w:pPr>
              <w:keepNext/>
              <w:adjustRightInd w:val="0"/>
              <w:jc w:val="center"/>
              <w:rPr>
                <w:rFonts w:ascii="Arial" w:hAnsi="Arial" w:cs="Arial"/>
                <w:color w:val="000000"/>
              </w:rPr>
            </w:pPr>
            <w:r>
              <w:rPr>
                <w:rFonts w:ascii="Arial" w:hAnsi="Arial" w:cs="Arial"/>
                <w:color w:val="000000"/>
              </w:rPr>
              <w:t>(N=285)</w:t>
            </w:r>
          </w:p>
        </w:tc>
        <w:tc>
          <w:tcPr>
            <w:tcW w:w="1499" w:type="dxa"/>
            <w:tcBorders>
              <w:top w:val="single" w:sz="4" w:space="0" w:color="auto"/>
              <w:left w:val="single" w:sz="4" w:space="0" w:color="000000"/>
              <w:bottom w:val="single" w:sz="4" w:space="0" w:color="000000"/>
              <w:right w:val="single" w:sz="4" w:space="0" w:color="000000"/>
            </w:tcBorders>
            <w:shd w:val="clear" w:color="auto" w:fill="auto"/>
            <w:vAlign w:val="bottom"/>
          </w:tcPr>
          <w:p w14:paraId="42B51D06" w14:textId="77777777" w:rsidR="00861E1B" w:rsidRDefault="00861E1B" w:rsidP="00B05B5F">
            <w:pPr>
              <w:keepNext/>
              <w:adjustRightInd w:val="0"/>
              <w:jc w:val="center"/>
              <w:rPr>
                <w:rFonts w:ascii="Arial" w:hAnsi="Arial" w:cs="Arial"/>
                <w:color w:val="000000"/>
              </w:rPr>
            </w:pPr>
            <w:r>
              <w:rPr>
                <w:rFonts w:ascii="Arial" w:hAnsi="Arial" w:cs="Arial"/>
                <w:color w:val="000000"/>
              </w:rPr>
              <w:t>Stage 1 HTN</w:t>
            </w:r>
          </w:p>
          <w:p w14:paraId="3927383C" w14:textId="77777777" w:rsidR="00861E1B" w:rsidRPr="00830F93" w:rsidRDefault="00861E1B" w:rsidP="00B05B5F">
            <w:pPr>
              <w:keepNext/>
              <w:adjustRightInd w:val="0"/>
              <w:jc w:val="center"/>
              <w:rPr>
                <w:rFonts w:ascii="Arial" w:hAnsi="Arial" w:cs="Arial"/>
                <w:color w:val="000000"/>
              </w:rPr>
            </w:pPr>
            <w:r>
              <w:rPr>
                <w:rFonts w:ascii="Arial" w:hAnsi="Arial" w:cs="Arial"/>
                <w:color w:val="000000"/>
              </w:rPr>
              <w:t>(N=23)</w:t>
            </w:r>
          </w:p>
        </w:tc>
        <w:tc>
          <w:tcPr>
            <w:tcW w:w="1510" w:type="dxa"/>
            <w:tcBorders>
              <w:top w:val="single" w:sz="4" w:space="0" w:color="auto"/>
              <w:left w:val="single" w:sz="4" w:space="0" w:color="000000"/>
              <w:bottom w:val="single" w:sz="4" w:space="0" w:color="000000"/>
              <w:right w:val="single" w:sz="4" w:space="0" w:color="000000"/>
            </w:tcBorders>
            <w:shd w:val="clear" w:color="auto" w:fill="auto"/>
            <w:vAlign w:val="bottom"/>
          </w:tcPr>
          <w:p w14:paraId="30A53375" w14:textId="77777777" w:rsidR="00861E1B" w:rsidRDefault="00861E1B" w:rsidP="00B05B5F">
            <w:pPr>
              <w:keepNext/>
              <w:adjustRightInd w:val="0"/>
              <w:jc w:val="center"/>
              <w:rPr>
                <w:rFonts w:ascii="Arial" w:hAnsi="Arial" w:cs="Arial"/>
                <w:color w:val="000000"/>
              </w:rPr>
            </w:pPr>
            <w:r>
              <w:rPr>
                <w:rFonts w:ascii="Arial" w:hAnsi="Arial" w:cs="Arial"/>
                <w:color w:val="000000"/>
              </w:rPr>
              <w:t>Stage 2 HTN</w:t>
            </w:r>
          </w:p>
          <w:p w14:paraId="4CB3EB4A" w14:textId="77777777" w:rsidR="00861E1B" w:rsidRPr="00830F93" w:rsidRDefault="00861E1B" w:rsidP="00B05B5F">
            <w:pPr>
              <w:keepNext/>
              <w:adjustRightInd w:val="0"/>
              <w:jc w:val="center"/>
              <w:rPr>
                <w:rFonts w:ascii="Arial" w:hAnsi="Arial" w:cs="Arial"/>
                <w:color w:val="000000"/>
              </w:rPr>
            </w:pPr>
            <w:r>
              <w:rPr>
                <w:rFonts w:ascii="Arial" w:hAnsi="Arial" w:cs="Arial"/>
                <w:color w:val="000000"/>
              </w:rPr>
              <w:t>(N=2)</w:t>
            </w:r>
          </w:p>
        </w:tc>
      </w:tr>
      <w:tr w:rsidR="00861E1B" w:rsidRPr="00830F93" w14:paraId="0D4C09A1" w14:textId="77777777" w:rsidTr="00B05B5F">
        <w:trPr>
          <w:cantSplit/>
          <w:jc w:val="center"/>
        </w:trPr>
        <w:tc>
          <w:tcPr>
            <w:tcW w:w="2991" w:type="dxa"/>
            <w:tcBorders>
              <w:top w:val="nil"/>
              <w:left w:val="single" w:sz="4" w:space="0" w:color="000000"/>
              <w:bottom w:val="single" w:sz="3" w:space="0" w:color="000000"/>
              <w:right w:val="nil"/>
            </w:tcBorders>
            <w:shd w:val="clear" w:color="auto" w:fill="auto"/>
          </w:tcPr>
          <w:p w14:paraId="662B7C1F" w14:textId="77777777" w:rsidR="00861E1B" w:rsidRPr="00830F93" w:rsidRDefault="00861E1B" w:rsidP="00B05B5F">
            <w:pPr>
              <w:adjustRightInd w:val="0"/>
              <w:ind w:left="300"/>
              <w:rPr>
                <w:rFonts w:ascii="Arial" w:hAnsi="Arial" w:cs="Arial"/>
                <w:color w:val="000000"/>
              </w:rPr>
            </w:pPr>
            <w:r>
              <w:rPr>
                <w:rFonts w:ascii="Arial" w:hAnsi="Arial" w:cs="Arial"/>
                <w:color w:val="000000"/>
              </w:rPr>
              <w:t>Stage</w:t>
            </w:r>
            <w:r w:rsidRPr="00830F93">
              <w:rPr>
                <w:rFonts w:ascii="Arial" w:hAnsi="Arial" w:cs="Arial"/>
                <w:color w:val="000000"/>
              </w:rPr>
              <w:t xml:space="preserve"> 0</w:t>
            </w:r>
          </w:p>
        </w:tc>
        <w:tc>
          <w:tcPr>
            <w:tcW w:w="1499" w:type="dxa"/>
            <w:tcBorders>
              <w:top w:val="single" w:sz="4" w:space="0" w:color="000000"/>
              <w:left w:val="single" w:sz="3" w:space="0" w:color="000000"/>
              <w:bottom w:val="single" w:sz="3" w:space="0" w:color="000000"/>
              <w:right w:val="nil"/>
            </w:tcBorders>
            <w:shd w:val="clear" w:color="auto" w:fill="auto"/>
          </w:tcPr>
          <w:p w14:paraId="2D45AF98"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11 (</w:t>
            </w:r>
            <w:r>
              <w:rPr>
                <w:rFonts w:ascii="Arial" w:hAnsi="Arial" w:cs="Arial"/>
                <w:color w:val="000000"/>
              </w:rPr>
              <w:t>7.0</w:t>
            </w:r>
            <w:r w:rsidRPr="00830F93">
              <w:rPr>
                <w:rFonts w:ascii="Arial" w:hAnsi="Arial" w:cs="Arial"/>
                <w:color w:val="000000"/>
              </w:rPr>
              <w:t>)</w:t>
            </w:r>
          </w:p>
        </w:tc>
        <w:tc>
          <w:tcPr>
            <w:tcW w:w="1499" w:type="dxa"/>
            <w:tcBorders>
              <w:top w:val="single" w:sz="4" w:space="0" w:color="000000"/>
              <w:left w:val="single" w:sz="3" w:space="0" w:color="000000"/>
              <w:bottom w:val="single" w:sz="3" w:space="0" w:color="000000"/>
              <w:right w:val="nil"/>
            </w:tcBorders>
            <w:shd w:val="clear" w:color="auto" w:fill="auto"/>
          </w:tcPr>
          <w:p w14:paraId="656E1722"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5 (1.</w:t>
            </w:r>
            <w:r>
              <w:rPr>
                <w:rFonts w:ascii="Arial" w:hAnsi="Arial" w:cs="Arial"/>
                <w:color w:val="000000"/>
              </w:rPr>
              <w:t>8</w:t>
            </w:r>
            <w:r w:rsidRPr="00830F93">
              <w:rPr>
                <w:rFonts w:ascii="Arial" w:hAnsi="Arial" w:cs="Arial"/>
                <w:color w:val="000000"/>
              </w:rPr>
              <w:t>)</w:t>
            </w:r>
          </w:p>
        </w:tc>
        <w:tc>
          <w:tcPr>
            <w:tcW w:w="1499" w:type="dxa"/>
            <w:tcBorders>
              <w:top w:val="single" w:sz="4" w:space="0" w:color="000000"/>
              <w:left w:val="single" w:sz="3" w:space="0" w:color="000000"/>
              <w:bottom w:val="single" w:sz="3" w:space="0" w:color="000000"/>
              <w:right w:val="nil"/>
            </w:tcBorders>
            <w:shd w:val="clear" w:color="auto" w:fill="auto"/>
          </w:tcPr>
          <w:p w14:paraId="4B7A670A"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0</w:t>
            </w:r>
          </w:p>
        </w:tc>
        <w:tc>
          <w:tcPr>
            <w:tcW w:w="1510" w:type="dxa"/>
            <w:tcBorders>
              <w:top w:val="single" w:sz="4" w:space="0" w:color="000000"/>
              <w:left w:val="single" w:sz="3" w:space="0" w:color="000000"/>
              <w:bottom w:val="single" w:sz="3" w:space="0" w:color="000000"/>
              <w:right w:val="single" w:sz="4" w:space="0" w:color="000000"/>
            </w:tcBorders>
            <w:shd w:val="clear" w:color="auto" w:fill="auto"/>
          </w:tcPr>
          <w:p w14:paraId="31CFD5DB"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0</w:t>
            </w:r>
          </w:p>
        </w:tc>
      </w:tr>
      <w:tr w:rsidR="00861E1B" w:rsidRPr="00830F93" w14:paraId="31515891" w14:textId="77777777" w:rsidTr="00B05B5F">
        <w:trPr>
          <w:cantSplit/>
          <w:jc w:val="center"/>
        </w:trPr>
        <w:tc>
          <w:tcPr>
            <w:tcW w:w="2991" w:type="dxa"/>
            <w:tcBorders>
              <w:top w:val="nil"/>
              <w:left w:val="single" w:sz="4" w:space="0" w:color="000000"/>
              <w:bottom w:val="single" w:sz="3" w:space="0" w:color="000000"/>
              <w:right w:val="nil"/>
            </w:tcBorders>
            <w:shd w:val="clear" w:color="auto" w:fill="auto"/>
          </w:tcPr>
          <w:p w14:paraId="391A1B83" w14:textId="77777777" w:rsidR="00861E1B" w:rsidRPr="00830F93" w:rsidRDefault="00861E1B" w:rsidP="00B05B5F">
            <w:pPr>
              <w:adjustRightInd w:val="0"/>
              <w:ind w:left="300"/>
              <w:rPr>
                <w:rFonts w:ascii="Arial" w:hAnsi="Arial" w:cs="Arial"/>
                <w:color w:val="000000"/>
              </w:rPr>
            </w:pPr>
            <w:r>
              <w:rPr>
                <w:rFonts w:ascii="Arial" w:hAnsi="Arial" w:cs="Arial"/>
                <w:color w:val="000000"/>
              </w:rPr>
              <w:t>Pre-HTN</w:t>
            </w:r>
          </w:p>
        </w:tc>
        <w:tc>
          <w:tcPr>
            <w:tcW w:w="1499" w:type="dxa"/>
            <w:tcBorders>
              <w:top w:val="nil"/>
              <w:left w:val="single" w:sz="3" w:space="0" w:color="000000"/>
              <w:bottom w:val="single" w:sz="3" w:space="0" w:color="000000"/>
              <w:right w:val="nil"/>
            </w:tcBorders>
            <w:shd w:val="clear" w:color="auto" w:fill="auto"/>
          </w:tcPr>
          <w:p w14:paraId="399E4902"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95 (</w:t>
            </w:r>
            <w:r>
              <w:rPr>
                <w:rFonts w:ascii="Arial" w:hAnsi="Arial" w:cs="Arial"/>
                <w:color w:val="000000"/>
              </w:rPr>
              <w:t>60.1</w:t>
            </w:r>
            <w:r w:rsidRPr="00830F93">
              <w:rPr>
                <w:rFonts w:ascii="Arial" w:hAnsi="Arial" w:cs="Arial"/>
                <w:color w:val="000000"/>
              </w:rPr>
              <w:t>)</w:t>
            </w:r>
          </w:p>
        </w:tc>
        <w:tc>
          <w:tcPr>
            <w:tcW w:w="1499" w:type="dxa"/>
            <w:tcBorders>
              <w:top w:val="nil"/>
              <w:left w:val="single" w:sz="3" w:space="0" w:color="000000"/>
              <w:bottom w:val="single" w:sz="3" w:space="0" w:color="000000"/>
              <w:right w:val="nil"/>
            </w:tcBorders>
            <w:shd w:val="clear" w:color="auto" w:fill="auto"/>
          </w:tcPr>
          <w:p w14:paraId="08639218"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111 (</w:t>
            </w:r>
            <w:r>
              <w:rPr>
                <w:rFonts w:ascii="Arial" w:hAnsi="Arial" w:cs="Arial"/>
                <w:color w:val="000000"/>
              </w:rPr>
              <w:t>38.9</w:t>
            </w:r>
            <w:r w:rsidRPr="00830F93">
              <w:rPr>
                <w:rFonts w:ascii="Arial" w:hAnsi="Arial" w:cs="Arial"/>
                <w:color w:val="000000"/>
              </w:rPr>
              <w:t>)</w:t>
            </w:r>
          </w:p>
        </w:tc>
        <w:tc>
          <w:tcPr>
            <w:tcW w:w="1499" w:type="dxa"/>
            <w:tcBorders>
              <w:top w:val="nil"/>
              <w:left w:val="single" w:sz="3" w:space="0" w:color="000000"/>
              <w:bottom w:val="single" w:sz="3" w:space="0" w:color="000000"/>
              <w:right w:val="nil"/>
            </w:tcBorders>
            <w:shd w:val="clear" w:color="auto" w:fill="auto"/>
          </w:tcPr>
          <w:p w14:paraId="6EE85751"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4 (</w:t>
            </w:r>
            <w:r>
              <w:rPr>
                <w:rFonts w:ascii="Arial" w:hAnsi="Arial" w:cs="Arial"/>
                <w:color w:val="000000"/>
              </w:rPr>
              <w:t>17.4</w:t>
            </w:r>
            <w:r w:rsidRPr="00830F93">
              <w:rPr>
                <w:rFonts w:ascii="Arial" w:hAnsi="Arial" w:cs="Arial"/>
                <w:color w:val="000000"/>
              </w:rPr>
              <w:t>)</w:t>
            </w:r>
          </w:p>
        </w:tc>
        <w:tc>
          <w:tcPr>
            <w:tcW w:w="1510" w:type="dxa"/>
            <w:tcBorders>
              <w:top w:val="nil"/>
              <w:left w:val="single" w:sz="3" w:space="0" w:color="000000"/>
              <w:bottom w:val="single" w:sz="3" w:space="0" w:color="000000"/>
              <w:right w:val="single" w:sz="4" w:space="0" w:color="000000"/>
            </w:tcBorders>
            <w:shd w:val="clear" w:color="auto" w:fill="auto"/>
          </w:tcPr>
          <w:p w14:paraId="626AABE5"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0</w:t>
            </w:r>
          </w:p>
        </w:tc>
      </w:tr>
      <w:tr w:rsidR="00861E1B" w:rsidRPr="00830F93" w14:paraId="24CB60FE" w14:textId="77777777" w:rsidTr="00B05B5F">
        <w:trPr>
          <w:cantSplit/>
          <w:jc w:val="center"/>
        </w:trPr>
        <w:tc>
          <w:tcPr>
            <w:tcW w:w="2991" w:type="dxa"/>
            <w:tcBorders>
              <w:top w:val="nil"/>
              <w:left w:val="single" w:sz="4" w:space="0" w:color="000000"/>
              <w:bottom w:val="single" w:sz="4" w:space="0" w:color="000000"/>
              <w:right w:val="nil"/>
            </w:tcBorders>
            <w:shd w:val="clear" w:color="auto" w:fill="auto"/>
          </w:tcPr>
          <w:p w14:paraId="18BF8D7E" w14:textId="77777777" w:rsidR="00861E1B" w:rsidRPr="00830F93" w:rsidRDefault="00861E1B" w:rsidP="00B05B5F">
            <w:pPr>
              <w:adjustRightInd w:val="0"/>
              <w:ind w:left="300"/>
              <w:rPr>
                <w:rFonts w:ascii="Arial" w:hAnsi="Arial" w:cs="Arial"/>
                <w:color w:val="000000"/>
              </w:rPr>
            </w:pPr>
            <w:r>
              <w:rPr>
                <w:rFonts w:ascii="Arial" w:hAnsi="Arial" w:cs="Arial"/>
                <w:color w:val="000000"/>
              </w:rPr>
              <w:t>Stage 1 HTN</w:t>
            </w:r>
          </w:p>
        </w:tc>
        <w:tc>
          <w:tcPr>
            <w:tcW w:w="1499" w:type="dxa"/>
            <w:tcBorders>
              <w:top w:val="nil"/>
              <w:left w:val="single" w:sz="3" w:space="0" w:color="000000"/>
              <w:bottom w:val="single" w:sz="4" w:space="0" w:color="000000"/>
              <w:right w:val="nil"/>
            </w:tcBorders>
            <w:shd w:val="clear" w:color="auto" w:fill="auto"/>
          </w:tcPr>
          <w:p w14:paraId="07A3D3F3"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39 (</w:t>
            </w:r>
            <w:r>
              <w:rPr>
                <w:rFonts w:ascii="Arial" w:hAnsi="Arial" w:cs="Arial"/>
                <w:color w:val="000000"/>
              </w:rPr>
              <w:t>24.7</w:t>
            </w:r>
            <w:r w:rsidRPr="00830F93">
              <w:rPr>
                <w:rFonts w:ascii="Arial" w:hAnsi="Arial" w:cs="Arial"/>
                <w:color w:val="000000"/>
              </w:rPr>
              <w:t>)</w:t>
            </w:r>
          </w:p>
        </w:tc>
        <w:tc>
          <w:tcPr>
            <w:tcW w:w="1499" w:type="dxa"/>
            <w:tcBorders>
              <w:top w:val="nil"/>
              <w:left w:val="single" w:sz="3" w:space="0" w:color="000000"/>
              <w:bottom w:val="single" w:sz="4" w:space="0" w:color="000000"/>
              <w:right w:val="nil"/>
            </w:tcBorders>
            <w:shd w:val="clear" w:color="auto" w:fill="auto"/>
          </w:tcPr>
          <w:p w14:paraId="3306B518"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110 (</w:t>
            </w:r>
            <w:r>
              <w:rPr>
                <w:rFonts w:ascii="Arial" w:hAnsi="Arial" w:cs="Arial"/>
                <w:color w:val="000000"/>
              </w:rPr>
              <w:t>38.6</w:t>
            </w:r>
            <w:r w:rsidRPr="00830F93">
              <w:rPr>
                <w:rFonts w:ascii="Arial" w:hAnsi="Arial" w:cs="Arial"/>
                <w:color w:val="000000"/>
              </w:rPr>
              <w:t>)</w:t>
            </w:r>
          </w:p>
        </w:tc>
        <w:tc>
          <w:tcPr>
            <w:tcW w:w="1499" w:type="dxa"/>
            <w:tcBorders>
              <w:top w:val="nil"/>
              <w:left w:val="single" w:sz="3" w:space="0" w:color="000000"/>
              <w:bottom w:val="single" w:sz="4" w:space="0" w:color="000000"/>
              <w:right w:val="nil"/>
            </w:tcBorders>
            <w:shd w:val="clear" w:color="auto" w:fill="auto"/>
          </w:tcPr>
          <w:p w14:paraId="235E2CD1"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8 (</w:t>
            </w:r>
            <w:r>
              <w:rPr>
                <w:rFonts w:ascii="Arial" w:hAnsi="Arial" w:cs="Arial"/>
                <w:color w:val="000000"/>
              </w:rPr>
              <w:t>34.8</w:t>
            </w:r>
            <w:r w:rsidRPr="00830F93">
              <w:rPr>
                <w:rFonts w:ascii="Arial" w:hAnsi="Arial" w:cs="Arial"/>
                <w:color w:val="000000"/>
              </w:rPr>
              <w:t>)</w:t>
            </w:r>
          </w:p>
        </w:tc>
        <w:tc>
          <w:tcPr>
            <w:tcW w:w="1510" w:type="dxa"/>
            <w:tcBorders>
              <w:top w:val="nil"/>
              <w:left w:val="single" w:sz="3" w:space="0" w:color="000000"/>
              <w:bottom w:val="single" w:sz="4" w:space="0" w:color="000000"/>
              <w:right w:val="single" w:sz="4" w:space="0" w:color="000000"/>
            </w:tcBorders>
            <w:shd w:val="clear" w:color="auto" w:fill="auto"/>
          </w:tcPr>
          <w:p w14:paraId="6EEA1242"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0</w:t>
            </w:r>
          </w:p>
        </w:tc>
      </w:tr>
      <w:tr w:rsidR="00861E1B" w:rsidRPr="00830F93" w14:paraId="1D3E5276" w14:textId="77777777" w:rsidTr="00B05B5F">
        <w:trPr>
          <w:cantSplit/>
          <w:trHeight w:val="299"/>
          <w:jc w:val="center"/>
        </w:trPr>
        <w:tc>
          <w:tcPr>
            <w:tcW w:w="2991" w:type="dxa"/>
            <w:tcBorders>
              <w:top w:val="single" w:sz="4" w:space="0" w:color="000000"/>
              <w:left w:val="single" w:sz="4" w:space="0" w:color="000000"/>
              <w:bottom w:val="single" w:sz="4" w:space="0" w:color="auto"/>
              <w:right w:val="single" w:sz="4" w:space="0" w:color="000000"/>
            </w:tcBorders>
            <w:shd w:val="clear" w:color="auto" w:fill="auto"/>
          </w:tcPr>
          <w:p w14:paraId="2954C339" w14:textId="77777777" w:rsidR="00861E1B" w:rsidRPr="00830F93" w:rsidRDefault="00861E1B" w:rsidP="00B05B5F">
            <w:pPr>
              <w:adjustRightInd w:val="0"/>
              <w:ind w:left="300"/>
              <w:rPr>
                <w:rFonts w:ascii="Arial" w:hAnsi="Arial" w:cs="Arial"/>
                <w:color w:val="000000"/>
              </w:rPr>
            </w:pPr>
            <w:r>
              <w:rPr>
                <w:rFonts w:ascii="Arial" w:hAnsi="Arial" w:cs="Arial"/>
                <w:color w:val="000000"/>
              </w:rPr>
              <w:t>Stage 2 HTN</w:t>
            </w:r>
          </w:p>
        </w:tc>
        <w:tc>
          <w:tcPr>
            <w:tcW w:w="1499" w:type="dxa"/>
            <w:tcBorders>
              <w:top w:val="single" w:sz="4" w:space="0" w:color="000000"/>
              <w:left w:val="single" w:sz="4" w:space="0" w:color="000000"/>
              <w:bottom w:val="single" w:sz="4" w:space="0" w:color="auto"/>
              <w:right w:val="single" w:sz="4" w:space="0" w:color="000000"/>
            </w:tcBorders>
            <w:shd w:val="clear" w:color="auto" w:fill="auto"/>
          </w:tcPr>
          <w:p w14:paraId="33D2181B"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13 (</w:t>
            </w:r>
            <w:r>
              <w:rPr>
                <w:rFonts w:ascii="Arial" w:hAnsi="Arial" w:cs="Arial"/>
                <w:color w:val="000000"/>
              </w:rPr>
              <w:t>8.2</w:t>
            </w:r>
            <w:r w:rsidRPr="00830F93">
              <w:rPr>
                <w:rFonts w:ascii="Arial" w:hAnsi="Arial" w:cs="Arial"/>
                <w:color w:val="000000"/>
              </w:rPr>
              <w:t>)</w:t>
            </w:r>
          </w:p>
        </w:tc>
        <w:tc>
          <w:tcPr>
            <w:tcW w:w="1499" w:type="dxa"/>
            <w:tcBorders>
              <w:top w:val="single" w:sz="4" w:space="0" w:color="000000"/>
              <w:left w:val="single" w:sz="4" w:space="0" w:color="000000"/>
              <w:bottom w:val="single" w:sz="4" w:space="0" w:color="auto"/>
              <w:right w:val="single" w:sz="4" w:space="0" w:color="000000"/>
            </w:tcBorders>
            <w:shd w:val="clear" w:color="auto" w:fill="auto"/>
          </w:tcPr>
          <w:p w14:paraId="1DF398B4"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59 (</w:t>
            </w:r>
            <w:r>
              <w:rPr>
                <w:rFonts w:ascii="Arial" w:hAnsi="Arial" w:cs="Arial"/>
                <w:color w:val="000000"/>
              </w:rPr>
              <w:t>20.7</w:t>
            </w:r>
            <w:r w:rsidRPr="00830F93">
              <w:rPr>
                <w:rFonts w:ascii="Arial" w:hAnsi="Arial" w:cs="Arial"/>
                <w:color w:val="000000"/>
              </w:rPr>
              <w:t>)</w:t>
            </w:r>
          </w:p>
        </w:tc>
        <w:tc>
          <w:tcPr>
            <w:tcW w:w="1499" w:type="dxa"/>
            <w:tcBorders>
              <w:top w:val="single" w:sz="4" w:space="0" w:color="000000"/>
              <w:left w:val="single" w:sz="4" w:space="0" w:color="000000"/>
              <w:bottom w:val="single" w:sz="4" w:space="0" w:color="auto"/>
              <w:right w:val="single" w:sz="4" w:space="0" w:color="000000"/>
            </w:tcBorders>
            <w:shd w:val="clear" w:color="auto" w:fill="auto"/>
          </w:tcPr>
          <w:p w14:paraId="25360384"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11 (</w:t>
            </w:r>
            <w:r>
              <w:rPr>
                <w:rFonts w:ascii="Arial" w:hAnsi="Arial" w:cs="Arial"/>
                <w:color w:val="000000"/>
              </w:rPr>
              <w:t>47.8</w:t>
            </w:r>
            <w:r w:rsidRPr="00830F93">
              <w:rPr>
                <w:rFonts w:ascii="Arial" w:hAnsi="Arial" w:cs="Arial"/>
                <w:color w:val="000000"/>
              </w:rPr>
              <w:t>)</w:t>
            </w:r>
          </w:p>
        </w:tc>
        <w:tc>
          <w:tcPr>
            <w:tcW w:w="1510" w:type="dxa"/>
            <w:tcBorders>
              <w:top w:val="single" w:sz="4" w:space="0" w:color="000000"/>
              <w:left w:val="single" w:sz="4" w:space="0" w:color="000000"/>
              <w:bottom w:val="single" w:sz="4" w:space="0" w:color="auto"/>
              <w:right w:val="single" w:sz="4" w:space="0" w:color="000000"/>
            </w:tcBorders>
            <w:shd w:val="clear" w:color="auto" w:fill="auto"/>
          </w:tcPr>
          <w:p w14:paraId="2431956E" w14:textId="77777777" w:rsidR="00861E1B" w:rsidRPr="00830F93" w:rsidRDefault="00861E1B" w:rsidP="00B05B5F">
            <w:pPr>
              <w:adjustRightInd w:val="0"/>
              <w:jc w:val="center"/>
              <w:rPr>
                <w:rFonts w:ascii="Arial" w:hAnsi="Arial" w:cs="Arial"/>
                <w:color w:val="000000"/>
              </w:rPr>
            </w:pPr>
            <w:r w:rsidRPr="00830F93">
              <w:rPr>
                <w:rFonts w:ascii="Arial" w:hAnsi="Arial" w:cs="Arial"/>
                <w:color w:val="000000"/>
              </w:rPr>
              <w:t>2 (</w:t>
            </w:r>
            <w:r>
              <w:rPr>
                <w:rFonts w:ascii="Arial" w:hAnsi="Arial" w:cs="Arial"/>
                <w:color w:val="000000"/>
              </w:rPr>
              <w:t>100</w:t>
            </w:r>
            <w:r w:rsidRPr="00830F93">
              <w:rPr>
                <w:rFonts w:ascii="Arial" w:hAnsi="Arial" w:cs="Arial"/>
                <w:color w:val="000000"/>
              </w:rPr>
              <w:t>)</w:t>
            </w:r>
          </w:p>
        </w:tc>
      </w:tr>
    </w:tbl>
    <w:p w14:paraId="108C2AAA" w14:textId="2D625AB2" w:rsidR="00A45584" w:rsidRDefault="00A45584" w:rsidP="00A45584">
      <w:pPr>
        <w:rPr>
          <w:rFonts w:ascii="Arial" w:hAnsi="Arial" w:cs="Arial"/>
          <w:sz w:val="20"/>
          <w:szCs w:val="20"/>
        </w:rPr>
      </w:pPr>
      <w:proofErr w:type="spellStart"/>
      <w:r w:rsidRPr="00830F93">
        <w:rPr>
          <w:rFonts w:ascii="Arial" w:hAnsi="Arial" w:cs="Arial"/>
          <w:sz w:val="20"/>
          <w:szCs w:val="20"/>
          <w:vertAlign w:val="superscript"/>
        </w:rPr>
        <w:t>a</w:t>
      </w:r>
      <w:r w:rsidRPr="00830F93">
        <w:rPr>
          <w:rFonts w:ascii="Arial" w:hAnsi="Arial" w:cs="Arial"/>
          <w:sz w:val="20"/>
          <w:szCs w:val="20"/>
        </w:rPr>
        <w:t>Blood</w:t>
      </w:r>
      <w:proofErr w:type="spellEnd"/>
      <w:r w:rsidRPr="00830F93">
        <w:rPr>
          <w:rFonts w:ascii="Arial" w:hAnsi="Arial" w:cs="Arial"/>
          <w:sz w:val="20"/>
          <w:szCs w:val="20"/>
        </w:rPr>
        <w:t xml:space="preserve"> pressure </w:t>
      </w:r>
      <w:r w:rsidR="00BA2276">
        <w:rPr>
          <w:rFonts w:ascii="Arial" w:hAnsi="Arial" w:cs="Arial"/>
          <w:sz w:val="20"/>
          <w:szCs w:val="20"/>
        </w:rPr>
        <w:t>stages</w:t>
      </w:r>
      <w:r w:rsidRPr="00830F93">
        <w:rPr>
          <w:rFonts w:ascii="Arial" w:hAnsi="Arial" w:cs="Arial"/>
          <w:sz w:val="20"/>
          <w:szCs w:val="20"/>
        </w:rPr>
        <w:t xml:space="preserve">: </w:t>
      </w:r>
      <w:r w:rsidR="003761B1">
        <w:rPr>
          <w:rFonts w:ascii="Arial" w:hAnsi="Arial" w:cs="Arial"/>
          <w:sz w:val="20"/>
          <w:szCs w:val="20"/>
        </w:rPr>
        <w:t>g</w:t>
      </w:r>
      <w:r w:rsidRPr="00830F93">
        <w:rPr>
          <w:rFonts w:ascii="Arial" w:hAnsi="Arial" w:cs="Arial"/>
          <w:sz w:val="20"/>
          <w:szCs w:val="20"/>
        </w:rPr>
        <w:t>rade 0: SBP</w:t>
      </w:r>
      <w:r w:rsidR="00644647">
        <w:rPr>
          <w:rFonts w:ascii="Arial" w:hAnsi="Arial" w:cs="Arial"/>
          <w:sz w:val="20"/>
          <w:szCs w:val="20"/>
        </w:rPr>
        <w:t xml:space="preserve"> </w:t>
      </w:r>
      <w:r w:rsidRPr="00830F93">
        <w:rPr>
          <w:rFonts w:ascii="Arial" w:hAnsi="Arial" w:cs="Arial"/>
          <w:sz w:val="20"/>
          <w:szCs w:val="20"/>
        </w:rPr>
        <w:t>&lt;120 mmHg and DBP</w:t>
      </w:r>
      <w:r w:rsidR="00644647">
        <w:rPr>
          <w:rFonts w:ascii="Arial" w:hAnsi="Arial" w:cs="Arial"/>
          <w:sz w:val="20"/>
          <w:szCs w:val="20"/>
        </w:rPr>
        <w:t xml:space="preserve"> </w:t>
      </w:r>
      <w:r w:rsidRPr="00830F93">
        <w:rPr>
          <w:rFonts w:ascii="Arial" w:hAnsi="Arial" w:cs="Arial"/>
          <w:sz w:val="20"/>
          <w:szCs w:val="20"/>
        </w:rPr>
        <w:t xml:space="preserve">&lt;80 mmHg; </w:t>
      </w:r>
      <w:r w:rsidR="00D77FD8">
        <w:rPr>
          <w:rFonts w:ascii="Arial" w:hAnsi="Arial" w:cs="Arial"/>
          <w:sz w:val="20"/>
          <w:szCs w:val="20"/>
        </w:rPr>
        <w:t>p</w:t>
      </w:r>
      <w:r w:rsidRPr="00830F93">
        <w:rPr>
          <w:rFonts w:ascii="Arial" w:hAnsi="Arial" w:cs="Arial"/>
          <w:sz w:val="20"/>
          <w:szCs w:val="20"/>
        </w:rPr>
        <w:t>re</w:t>
      </w:r>
      <w:r w:rsidR="002F332E">
        <w:rPr>
          <w:rFonts w:ascii="Arial" w:hAnsi="Arial" w:cs="Arial"/>
          <w:sz w:val="20"/>
          <w:szCs w:val="20"/>
        </w:rPr>
        <w:t>hypertension</w:t>
      </w:r>
      <w:r w:rsidR="00BA2276">
        <w:rPr>
          <w:rFonts w:ascii="Arial" w:hAnsi="Arial" w:cs="Arial"/>
          <w:sz w:val="20"/>
          <w:szCs w:val="20"/>
        </w:rPr>
        <w:t xml:space="preserve"> (equivalent to </w:t>
      </w:r>
      <w:r w:rsidR="003761B1">
        <w:rPr>
          <w:rFonts w:ascii="Arial" w:hAnsi="Arial" w:cs="Arial"/>
          <w:sz w:val="20"/>
          <w:szCs w:val="20"/>
        </w:rPr>
        <w:t>g</w:t>
      </w:r>
      <w:r w:rsidR="00BA2276">
        <w:rPr>
          <w:rFonts w:ascii="Arial" w:hAnsi="Arial" w:cs="Arial"/>
          <w:sz w:val="20"/>
          <w:szCs w:val="20"/>
        </w:rPr>
        <w:t xml:space="preserve">rade 1 </w:t>
      </w:r>
      <w:r w:rsidR="002F332E">
        <w:rPr>
          <w:rFonts w:ascii="Arial" w:hAnsi="Arial" w:cs="Arial"/>
          <w:sz w:val="20"/>
          <w:szCs w:val="20"/>
        </w:rPr>
        <w:t>hypertension</w:t>
      </w:r>
      <w:r w:rsidR="00AB4E09" w:rsidRPr="00AB4E09">
        <w:rPr>
          <w:rFonts w:ascii="Arial" w:hAnsi="Arial" w:cs="Arial"/>
          <w:sz w:val="20"/>
          <w:szCs w:val="20"/>
        </w:rPr>
        <w:t xml:space="preserve"> </w:t>
      </w:r>
      <w:r w:rsidR="00AB4E09">
        <w:rPr>
          <w:rFonts w:ascii="Arial" w:hAnsi="Arial" w:cs="Arial"/>
          <w:sz w:val="20"/>
          <w:szCs w:val="20"/>
        </w:rPr>
        <w:t>according to CTCAE v4.0 criteria</w:t>
      </w:r>
      <w:r w:rsidR="00AB4E09" w:rsidRPr="00D25BF8">
        <w:rPr>
          <w:rFonts w:ascii="Arial" w:hAnsi="Arial" w:cs="Arial"/>
          <w:sz w:val="20"/>
          <w:szCs w:val="20"/>
          <w:vertAlign w:val="superscript"/>
        </w:rPr>
        <w:t>1</w:t>
      </w:r>
      <w:r w:rsidRPr="00830F93">
        <w:rPr>
          <w:rFonts w:ascii="Arial" w:hAnsi="Arial" w:cs="Arial"/>
          <w:sz w:val="20"/>
          <w:szCs w:val="20"/>
        </w:rPr>
        <w:t>): SBP 120</w:t>
      </w:r>
      <w:r w:rsidR="002F332E">
        <w:rPr>
          <w:rFonts w:ascii="Arial" w:hAnsi="Arial" w:cs="Arial"/>
          <w:sz w:val="20"/>
          <w:szCs w:val="20"/>
        </w:rPr>
        <w:t>–</w:t>
      </w:r>
      <w:r w:rsidRPr="00830F93">
        <w:rPr>
          <w:rFonts w:ascii="Arial" w:hAnsi="Arial" w:cs="Arial"/>
          <w:sz w:val="20"/>
          <w:szCs w:val="20"/>
        </w:rPr>
        <w:t>139 mmHg or DBP 80</w:t>
      </w:r>
      <w:r w:rsidR="002F332E">
        <w:rPr>
          <w:rFonts w:ascii="Arial" w:hAnsi="Arial" w:cs="Arial"/>
          <w:sz w:val="20"/>
          <w:szCs w:val="20"/>
        </w:rPr>
        <w:t>–</w:t>
      </w:r>
      <w:r w:rsidRPr="00830F93">
        <w:rPr>
          <w:rFonts w:ascii="Arial" w:hAnsi="Arial" w:cs="Arial"/>
          <w:sz w:val="20"/>
          <w:szCs w:val="20"/>
        </w:rPr>
        <w:t xml:space="preserve">89 mmHg; </w:t>
      </w:r>
      <w:r w:rsidR="008415F4">
        <w:rPr>
          <w:rFonts w:ascii="Arial" w:hAnsi="Arial" w:cs="Arial"/>
          <w:sz w:val="20"/>
          <w:szCs w:val="20"/>
        </w:rPr>
        <w:t>s</w:t>
      </w:r>
      <w:r w:rsidRPr="00830F93">
        <w:rPr>
          <w:rFonts w:ascii="Arial" w:hAnsi="Arial" w:cs="Arial"/>
          <w:sz w:val="20"/>
          <w:szCs w:val="20"/>
        </w:rPr>
        <w:t xml:space="preserve">tage 1 </w:t>
      </w:r>
      <w:r w:rsidR="002F332E">
        <w:rPr>
          <w:rFonts w:ascii="Arial" w:hAnsi="Arial" w:cs="Arial"/>
          <w:sz w:val="20"/>
          <w:szCs w:val="20"/>
        </w:rPr>
        <w:t xml:space="preserve">hypertension </w:t>
      </w:r>
      <w:r w:rsidR="00BA2276">
        <w:rPr>
          <w:rFonts w:ascii="Arial" w:hAnsi="Arial" w:cs="Arial"/>
          <w:sz w:val="20"/>
          <w:szCs w:val="20"/>
        </w:rPr>
        <w:t xml:space="preserve">(equivalent to </w:t>
      </w:r>
      <w:r w:rsidR="003761B1">
        <w:rPr>
          <w:rFonts w:ascii="Arial" w:hAnsi="Arial" w:cs="Arial"/>
          <w:sz w:val="20"/>
          <w:szCs w:val="20"/>
        </w:rPr>
        <w:t>g</w:t>
      </w:r>
      <w:r w:rsidR="00BA2276">
        <w:rPr>
          <w:rFonts w:ascii="Arial" w:hAnsi="Arial" w:cs="Arial"/>
          <w:sz w:val="20"/>
          <w:szCs w:val="20"/>
        </w:rPr>
        <w:t xml:space="preserve">rade 2 </w:t>
      </w:r>
      <w:r w:rsidR="002F332E">
        <w:rPr>
          <w:rFonts w:ascii="Arial" w:hAnsi="Arial" w:cs="Arial"/>
          <w:sz w:val="20"/>
          <w:szCs w:val="20"/>
        </w:rPr>
        <w:t>hypertension</w:t>
      </w:r>
      <w:r w:rsidR="00AB4E09">
        <w:rPr>
          <w:rFonts w:ascii="Arial" w:hAnsi="Arial" w:cs="Arial"/>
          <w:sz w:val="20"/>
          <w:szCs w:val="20"/>
        </w:rPr>
        <w:t xml:space="preserve"> according to CTCAE v4.0 criteria</w:t>
      </w:r>
      <w:r w:rsidR="00AB4E09" w:rsidRPr="00D25BF8">
        <w:rPr>
          <w:rFonts w:ascii="Arial" w:hAnsi="Arial" w:cs="Arial"/>
          <w:sz w:val="20"/>
          <w:szCs w:val="20"/>
          <w:vertAlign w:val="superscript"/>
        </w:rPr>
        <w:t>1</w:t>
      </w:r>
      <w:r w:rsidR="00BA2276">
        <w:rPr>
          <w:rFonts w:ascii="Arial" w:hAnsi="Arial" w:cs="Arial"/>
          <w:sz w:val="20"/>
          <w:szCs w:val="20"/>
        </w:rPr>
        <w:t>)</w:t>
      </w:r>
      <w:r w:rsidRPr="00830F93">
        <w:rPr>
          <w:rFonts w:ascii="Arial" w:hAnsi="Arial" w:cs="Arial"/>
          <w:sz w:val="20"/>
          <w:szCs w:val="20"/>
        </w:rPr>
        <w:t>: SBP 140</w:t>
      </w:r>
      <w:r w:rsidR="002F332E">
        <w:rPr>
          <w:rFonts w:ascii="Arial" w:hAnsi="Arial" w:cs="Arial"/>
          <w:sz w:val="20"/>
          <w:szCs w:val="20"/>
        </w:rPr>
        <w:t>–</w:t>
      </w:r>
      <w:r w:rsidRPr="00830F93">
        <w:rPr>
          <w:rFonts w:ascii="Arial" w:hAnsi="Arial" w:cs="Arial"/>
          <w:sz w:val="20"/>
          <w:szCs w:val="20"/>
        </w:rPr>
        <w:t>159 mmHg or DBP 90</w:t>
      </w:r>
      <w:r w:rsidR="002F332E">
        <w:rPr>
          <w:rFonts w:ascii="Arial" w:hAnsi="Arial" w:cs="Arial"/>
          <w:sz w:val="20"/>
          <w:szCs w:val="20"/>
        </w:rPr>
        <w:t>–</w:t>
      </w:r>
      <w:r w:rsidRPr="00830F93">
        <w:rPr>
          <w:rFonts w:ascii="Arial" w:hAnsi="Arial" w:cs="Arial"/>
          <w:sz w:val="20"/>
          <w:szCs w:val="20"/>
        </w:rPr>
        <w:t xml:space="preserve">99 mmHg; </w:t>
      </w:r>
      <w:r w:rsidR="00E00755">
        <w:rPr>
          <w:rFonts w:ascii="Arial" w:hAnsi="Arial" w:cs="Arial"/>
          <w:sz w:val="20"/>
          <w:szCs w:val="20"/>
        </w:rPr>
        <w:t>s</w:t>
      </w:r>
      <w:r w:rsidRPr="00830F93">
        <w:rPr>
          <w:rFonts w:ascii="Arial" w:hAnsi="Arial" w:cs="Arial"/>
          <w:sz w:val="20"/>
          <w:szCs w:val="20"/>
        </w:rPr>
        <w:t>tage 2</w:t>
      </w:r>
      <w:r w:rsidR="00BA2276">
        <w:rPr>
          <w:rFonts w:ascii="Arial" w:hAnsi="Arial" w:cs="Arial"/>
          <w:sz w:val="20"/>
          <w:szCs w:val="20"/>
        </w:rPr>
        <w:t xml:space="preserve"> </w:t>
      </w:r>
      <w:r w:rsidR="002F332E">
        <w:rPr>
          <w:rFonts w:ascii="Arial" w:hAnsi="Arial" w:cs="Arial"/>
          <w:sz w:val="20"/>
          <w:szCs w:val="20"/>
        </w:rPr>
        <w:t>hypertension</w:t>
      </w:r>
      <w:r w:rsidR="00BA2276">
        <w:rPr>
          <w:rFonts w:ascii="Arial" w:hAnsi="Arial" w:cs="Arial"/>
          <w:sz w:val="20"/>
          <w:szCs w:val="20"/>
        </w:rPr>
        <w:t xml:space="preserve"> (equivalent to </w:t>
      </w:r>
      <w:r w:rsidR="003761B1">
        <w:rPr>
          <w:rFonts w:ascii="Arial" w:hAnsi="Arial" w:cs="Arial"/>
          <w:sz w:val="20"/>
          <w:szCs w:val="20"/>
        </w:rPr>
        <w:t>g</w:t>
      </w:r>
      <w:r w:rsidR="00BA2276">
        <w:rPr>
          <w:rFonts w:ascii="Arial" w:hAnsi="Arial" w:cs="Arial"/>
          <w:sz w:val="20"/>
          <w:szCs w:val="20"/>
        </w:rPr>
        <w:t xml:space="preserve">rade </w:t>
      </w:r>
      <w:r w:rsidR="008415F4">
        <w:rPr>
          <w:rFonts w:ascii="Arial" w:hAnsi="Arial" w:cs="Arial"/>
          <w:sz w:val="20"/>
          <w:szCs w:val="20"/>
        </w:rPr>
        <w:t>≥</w:t>
      </w:r>
      <w:r w:rsidR="00BA2276">
        <w:rPr>
          <w:rFonts w:ascii="Arial" w:hAnsi="Arial" w:cs="Arial"/>
          <w:sz w:val="20"/>
          <w:szCs w:val="20"/>
        </w:rPr>
        <w:t xml:space="preserve">3 </w:t>
      </w:r>
      <w:r w:rsidR="002F332E">
        <w:rPr>
          <w:rFonts w:ascii="Arial" w:hAnsi="Arial" w:cs="Arial"/>
          <w:sz w:val="20"/>
          <w:szCs w:val="20"/>
        </w:rPr>
        <w:t>hypertension</w:t>
      </w:r>
      <w:r w:rsidR="00AB4E09">
        <w:rPr>
          <w:rFonts w:ascii="Arial" w:hAnsi="Arial" w:cs="Arial"/>
          <w:sz w:val="20"/>
          <w:szCs w:val="20"/>
        </w:rPr>
        <w:t xml:space="preserve"> according to CTCAE v4.0 criteria</w:t>
      </w:r>
      <w:r w:rsidR="00AB4E09" w:rsidRPr="00D25BF8">
        <w:rPr>
          <w:rFonts w:ascii="Arial" w:hAnsi="Arial" w:cs="Arial"/>
          <w:sz w:val="20"/>
          <w:szCs w:val="20"/>
          <w:vertAlign w:val="superscript"/>
        </w:rPr>
        <w:t>1</w:t>
      </w:r>
      <w:r w:rsidR="00BA2276">
        <w:rPr>
          <w:rFonts w:ascii="Arial" w:hAnsi="Arial" w:cs="Arial"/>
          <w:sz w:val="20"/>
          <w:szCs w:val="20"/>
        </w:rPr>
        <w:t>)</w:t>
      </w:r>
      <w:r w:rsidRPr="00830F93">
        <w:rPr>
          <w:rFonts w:ascii="Arial" w:hAnsi="Arial" w:cs="Arial"/>
          <w:sz w:val="20"/>
          <w:szCs w:val="20"/>
        </w:rPr>
        <w:t>: SBP ≥160 mmHg or DBP ≥</w:t>
      </w:r>
      <w:r w:rsidR="001035DF">
        <w:rPr>
          <w:rFonts w:ascii="Arial" w:hAnsi="Arial" w:cs="Arial"/>
          <w:sz w:val="20"/>
          <w:szCs w:val="20"/>
        </w:rPr>
        <w:t xml:space="preserve">100 </w:t>
      </w:r>
      <w:r w:rsidRPr="00830F93">
        <w:rPr>
          <w:rFonts w:ascii="Arial" w:hAnsi="Arial" w:cs="Arial"/>
          <w:sz w:val="20"/>
          <w:szCs w:val="20"/>
        </w:rPr>
        <w:t>mmHg.</w:t>
      </w:r>
    </w:p>
    <w:p w14:paraId="7F2338B6" w14:textId="1A0A3870" w:rsidR="001F389E" w:rsidRPr="00830F93" w:rsidRDefault="001F389E" w:rsidP="0068579D">
      <w:pPr>
        <w:spacing w:after="120"/>
        <w:rPr>
          <w:rFonts w:ascii="Arial" w:hAnsi="Arial" w:cs="Arial"/>
          <w:sz w:val="20"/>
          <w:szCs w:val="20"/>
        </w:rPr>
      </w:pPr>
      <w:proofErr w:type="spellStart"/>
      <w:r w:rsidRPr="001F389E">
        <w:rPr>
          <w:rFonts w:ascii="Arial" w:hAnsi="Arial" w:cs="Arial"/>
          <w:sz w:val="20"/>
          <w:szCs w:val="20"/>
          <w:vertAlign w:val="superscript"/>
        </w:rPr>
        <w:t>b</w:t>
      </w:r>
      <w:r>
        <w:rPr>
          <w:rFonts w:ascii="Arial" w:hAnsi="Arial" w:cs="Arial"/>
          <w:sz w:val="20"/>
          <w:szCs w:val="20"/>
        </w:rPr>
        <w:t>Number</w:t>
      </w:r>
      <w:proofErr w:type="spellEnd"/>
      <w:r>
        <w:rPr>
          <w:rFonts w:ascii="Arial" w:hAnsi="Arial" w:cs="Arial"/>
          <w:sz w:val="20"/>
          <w:szCs w:val="20"/>
        </w:rPr>
        <w:t xml:space="preserve"> of patients with at least one postbaseline blood pressure measurement.</w:t>
      </w:r>
    </w:p>
    <w:p w14:paraId="3CD6A3B3" w14:textId="4425E30F" w:rsidR="003761B1" w:rsidRPr="00830F93" w:rsidRDefault="003761B1" w:rsidP="003761B1">
      <w:pPr>
        <w:rPr>
          <w:rFonts w:ascii="Arial" w:hAnsi="Arial" w:cs="Arial"/>
          <w:sz w:val="20"/>
          <w:szCs w:val="20"/>
        </w:rPr>
      </w:pPr>
      <w:r>
        <w:rPr>
          <w:rFonts w:ascii="Arial" w:hAnsi="Arial" w:cs="Arial"/>
          <w:sz w:val="20"/>
          <w:szCs w:val="20"/>
        </w:rPr>
        <w:t>DBP, diastolic blood pressure; SBP, systolic blood pressure.</w:t>
      </w:r>
    </w:p>
    <w:p w14:paraId="1152EDC0" w14:textId="77777777" w:rsidR="003761B1" w:rsidRDefault="003761B1" w:rsidP="003761B1">
      <w:pPr>
        <w:rPr>
          <w:rFonts w:ascii="Arial" w:hAnsi="Arial" w:cs="Arial"/>
          <w:noProof/>
          <w:sz w:val="20"/>
          <w:szCs w:val="20"/>
        </w:rPr>
      </w:pPr>
    </w:p>
    <w:p w14:paraId="4CDC4112" w14:textId="12BED897" w:rsidR="00047D18" w:rsidRPr="00830F93" w:rsidRDefault="00047D18" w:rsidP="00A45584">
      <w:pPr>
        <w:rPr>
          <w:rFonts w:ascii="Arial" w:hAnsi="Arial" w:cs="Arial"/>
          <w:sz w:val="20"/>
          <w:szCs w:val="20"/>
        </w:rPr>
      </w:pPr>
    </w:p>
    <w:p w14:paraId="54F84733" w14:textId="77777777" w:rsidR="00163626" w:rsidRDefault="00163626" w:rsidP="00163626">
      <w:pPr>
        <w:textAlignment w:val="center"/>
        <w:rPr>
          <w:rFonts w:ascii="Arial" w:hAnsi="Arial" w:cs="Arial"/>
          <w:b/>
          <w:bCs/>
          <w:sz w:val="24"/>
          <w:szCs w:val="24"/>
        </w:rPr>
      </w:pPr>
    </w:p>
    <w:p w14:paraId="3E87F9F8" w14:textId="1EEDE9BD" w:rsidR="00163626" w:rsidRPr="00C05ABD" w:rsidRDefault="00163626" w:rsidP="00C05ABD">
      <w:pPr>
        <w:pStyle w:val="Heading2"/>
        <w:rPr>
          <w:rFonts w:ascii="Arial" w:hAnsi="Arial" w:cs="Arial"/>
          <w:b/>
          <w:bCs/>
          <w:color w:val="000000" w:themeColor="text1"/>
          <w:sz w:val="24"/>
          <w:szCs w:val="24"/>
        </w:rPr>
      </w:pPr>
      <w:r w:rsidRPr="00C05ABD">
        <w:rPr>
          <w:rFonts w:ascii="Arial" w:hAnsi="Arial" w:cs="Arial"/>
          <w:b/>
          <w:bCs/>
          <w:color w:val="000000" w:themeColor="text1"/>
          <w:sz w:val="24"/>
          <w:szCs w:val="24"/>
        </w:rPr>
        <w:t xml:space="preserve">Supplementary Table </w:t>
      </w:r>
      <w:r w:rsidR="00EC64D0">
        <w:rPr>
          <w:rFonts w:ascii="Arial" w:hAnsi="Arial" w:cs="Arial"/>
          <w:b/>
          <w:bCs/>
          <w:color w:val="000000" w:themeColor="text1"/>
          <w:sz w:val="24"/>
          <w:szCs w:val="24"/>
        </w:rPr>
        <w:t>3</w:t>
      </w:r>
      <w:r w:rsidRPr="00C05ABD">
        <w:rPr>
          <w:rFonts w:ascii="Arial" w:hAnsi="Arial" w:cs="Arial"/>
          <w:b/>
          <w:bCs/>
          <w:color w:val="000000" w:themeColor="text1"/>
          <w:sz w:val="24"/>
          <w:szCs w:val="24"/>
        </w:rPr>
        <w:t xml:space="preserve">. </w:t>
      </w:r>
      <w:r w:rsidRPr="00C05ABD">
        <w:rPr>
          <w:rFonts w:ascii="Arial" w:hAnsi="Arial" w:cs="Arial"/>
          <w:color w:val="000000" w:themeColor="text1"/>
          <w:sz w:val="24"/>
          <w:szCs w:val="24"/>
        </w:rPr>
        <w:t xml:space="preserve">Management of Patients </w:t>
      </w:r>
      <w:proofErr w:type="gramStart"/>
      <w:r w:rsidR="003761B1" w:rsidRPr="00C05ABD">
        <w:rPr>
          <w:rFonts w:ascii="Arial" w:hAnsi="Arial" w:cs="Arial"/>
          <w:color w:val="000000" w:themeColor="text1"/>
          <w:sz w:val="24"/>
          <w:szCs w:val="24"/>
        </w:rPr>
        <w:t>W</w:t>
      </w:r>
      <w:r w:rsidRPr="00C05ABD">
        <w:rPr>
          <w:rFonts w:ascii="Arial" w:hAnsi="Arial" w:cs="Arial"/>
          <w:color w:val="000000" w:themeColor="text1"/>
          <w:sz w:val="24"/>
          <w:szCs w:val="24"/>
        </w:rPr>
        <w:t>ith</w:t>
      </w:r>
      <w:proofErr w:type="gramEnd"/>
      <w:r w:rsidRPr="00C05ABD">
        <w:rPr>
          <w:rFonts w:ascii="Arial" w:hAnsi="Arial" w:cs="Arial"/>
          <w:color w:val="000000" w:themeColor="text1"/>
          <w:sz w:val="24"/>
          <w:szCs w:val="24"/>
        </w:rPr>
        <w:t xml:space="preserve"> </w:t>
      </w:r>
      <w:r w:rsidR="005B54FA" w:rsidRPr="00C05ABD">
        <w:rPr>
          <w:rFonts w:ascii="Arial" w:hAnsi="Arial" w:cs="Arial"/>
          <w:color w:val="000000" w:themeColor="text1"/>
          <w:sz w:val="24"/>
          <w:szCs w:val="24"/>
        </w:rPr>
        <w:t xml:space="preserve">Clinically Significant </w:t>
      </w:r>
      <w:r w:rsidRPr="00C05ABD">
        <w:rPr>
          <w:rFonts w:ascii="Arial" w:hAnsi="Arial" w:cs="Arial"/>
          <w:color w:val="000000" w:themeColor="text1"/>
          <w:sz w:val="24"/>
          <w:szCs w:val="24"/>
        </w:rPr>
        <w:t>Treatment-</w:t>
      </w:r>
      <w:r w:rsidR="008F1063">
        <w:rPr>
          <w:rFonts w:ascii="Arial" w:hAnsi="Arial" w:cs="Arial"/>
          <w:color w:val="000000" w:themeColor="text1"/>
          <w:sz w:val="24"/>
          <w:szCs w:val="24"/>
        </w:rPr>
        <w:t>E</w:t>
      </w:r>
      <w:r w:rsidRPr="00C05ABD">
        <w:rPr>
          <w:rFonts w:ascii="Arial" w:hAnsi="Arial" w:cs="Arial"/>
          <w:color w:val="000000" w:themeColor="text1"/>
          <w:sz w:val="24"/>
          <w:szCs w:val="24"/>
        </w:rPr>
        <w:t>mergent Hypertension</w:t>
      </w:r>
      <w:r w:rsidR="001214C6" w:rsidRPr="00C05ABD">
        <w:rPr>
          <w:rFonts w:ascii="Arial" w:hAnsi="Arial" w:cs="Arial"/>
          <w:color w:val="000000" w:themeColor="text1"/>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6385"/>
        <w:gridCol w:w="2700"/>
      </w:tblGrid>
      <w:tr w:rsidR="00163626" w:rsidRPr="009D7B76" w14:paraId="77B7FE10" w14:textId="77777777" w:rsidTr="00A81230">
        <w:trPr>
          <w:cantSplit/>
          <w:tblHeader/>
        </w:trPr>
        <w:tc>
          <w:tcPr>
            <w:tcW w:w="6385" w:type="dxa"/>
            <w:shd w:val="clear" w:color="auto" w:fill="FFFFFF"/>
            <w:vAlign w:val="bottom"/>
          </w:tcPr>
          <w:p w14:paraId="018D6561" w14:textId="77777777" w:rsidR="00163626" w:rsidRPr="009D7B76" w:rsidRDefault="00163626" w:rsidP="00CE10F2">
            <w:pPr>
              <w:adjustRightInd w:val="0"/>
              <w:rPr>
                <w:rFonts w:ascii="Arial" w:hAnsi="Arial" w:cs="Arial"/>
                <w:color w:val="000000"/>
                <w:sz w:val="24"/>
                <w:szCs w:val="24"/>
              </w:rPr>
            </w:pPr>
          </w:p>
        </w:tc>
        <w:tc>
          <w:tcPr>
            <w:tcW w:w="2700" w:type="dxa"/>
            <w:shd w:val="clear" w:color="auto" w:fill="FFFFFF"/>
            <w:vAlign w:val="center"/>
          </w:tcPr>
          <w:p w14:paraId="2876FC40" w14:textId="570A999D" w:rsidR="00163626" w:rsidRPr="009D7B76" w:rsidRDefault="00163626" w:rsidP="00CE10F2">
            <w:pPr>
              <w:adjustRightInd w:val="0"/>
              <w:jc w:val="center"/>
              <w:rPr>
                <w:rFonts w:ascii="Arial" w:hAnsi="Arial" w:cs="Arial"/>
                <w:b/>
                <w:bCs/>
                <w:color w:val="000000"/>
                <w:sz w:val="24"/>
                <w:szCs w:val="24"/>
              </w:rPr>
            </w:pPr>
            <w:r w:rsidRPr="009D7B76">
              <w:rPr>
                <w:rFonts w:ascii="Arial" w:hAnsi="Arial" w:cs="Arial"/>
                <w:b/>
                <w:bCs/>
                <w:color w:val="000000"/>
                <w:sz w:val="24"/>
                <w:szCs w:val="24"/>
              </w:rPr>
              <w:t>Lenvatinib</w:t>
            </w:r>
            <w:r w:rsidRPr="009D7B76">
              <w:rPr>
                <w:rFonts w:ascii="Arial" w:hAnsi="Arial" w:cs="Arial"/>
                <w:b/>
                <w:bCs/>
                <w:color w:val="000000"/>
                <w:sz w:val="24"/>
                <w:szCs w:val="24"/>
              </w:rPr>
              <w:br/>
              <w:t xml:space="preserve">(N = </w:t>
            </w:r>
            <w:r w:rsidR="00D34E38">
              <w:rPr>
                <w:rFonts w:ascii="Arial" w:hAnsi="Arial" w:cs="Arial"/>
                <w:b/>
                <w:bCs/>
                <w:color w:val="000000"/>
                <w:sz w:val="24"/>
                <w:szCs w:val="24"/>
              </w:rPr>
              <w:t>476</w:t>
            </w:r>
            <w:r w:rsidRPr="009D7B76">
              <w:rPr>
                <w:rFonts w:ascii="Arial" w:hAnsi="Arial" w:cs="Arial"/>
                <w:b/>
                <w:bCs/>
                <w:color w:val="000000"/>
                <w:sz w:val="24"/>
                <w:szCs w:val="24"/>
              </w:rPr>
              <w:t>)</w:t>
            </w:r>
          </w:p>
        </w:tc>
      </w:tr>
      <w:tr w:rsidR="00163626" w:rsidRPr="009D7B76" w14:paraId="629105B5" w14:textId="77777777" w:rsidTr="00A81230">
        <w:trPr>
          <w:cantSplit/>
        </w:trPr>
        <w:tc>
          <w:tcPr>
            <w:tcW w:w="6385" w:type="dxa"/>
            <w:shd w:val="clear" w:color="auto" w:fill="FFFFFF"/>
          </w:tcPr>
          <w:p w14:paraId="689A96D8" w14:textId="65236502" w:rsidR="00163626" w:rsidRPr="009D7B76" w:rsidRDefault="00163626" w:rsidP="00CE10F2">
            <w:pPr>
              <w:adjustRightInd w:val="0"/>
              <w:rPr>
                <w:rFonts w:ascii="Arial" w:hAnsi="Arial" w:cs="Arial"/>
                <w:b/>
                <w:bCs/>
                <w:color w:val="000000"/>
                <w:sz w:val="24"/>
                <w:szCs w:val="24"/>
              </w:rPr>
            </w:pPr>
            <w:r w:rsidRPr="009D7B76">
              <w:rPr>
                <w:rFonts w:ascii="Arial" w:hAnsi="Arial" w:cs="Arial"/>
                <w:b/>
                <w:bCs/>
                <w:color w:val="000000"/>
                <w:sz w:val="24"/>
                <w:szCs w:val="24"/>
              </w:rPr>
              <w:t xml:space="preserve">Number of </w:t>
            </w:r>
            <w:r>
              <w:rPr>
                <w:rFonts w:ascii="Arial" w:hAnsi="Arial" w:cs="Arial"/>
                <w:b/>
                <w:bCs/>
                <w:color w:val="000000"/>
                <w:sz w:val="24"/>
                <w:szCs w:val="24"/>
              </w:rPr>
              <w:t>p</w:t>
            </w:r>
            <w:r w:rsidRPr="009D7B76">
              <w:rPr>
                <w:rFonts w:ascii="Arial" w:hAnsi="Arial" w:cs="Arial"/>
                <w:b/>
                <w:bCs/>
                <w:color w:val="000000"/>
                <w:sz w:val="24"/>
                <w:szCs w:val="24"/>
              </w:rPr>
              <w:t xml:space="preserve">atients with </w:t>
            </w:r>
            <w:r w:rsidR="00B408C1">
              <w:rPr>
                <w:rFonts w:ascii="Arial" w:hAnsi="Arial" w:cs="Arial"/>
                <w:b/>
                <w:bCs/>
                <w:color w:val="000000"/>
                <w:sz w:val="24"/>
                <w:szCs w:val="24"/>
              </w:rPr>
              <w:t>CS</w:t>
            </w:r>
            <w:r w:rsidR="00E3508F">
              <w:rPr>
                <w:rFonts w:ascii="Arial" w:hAnsi="Arial" w:cs="Arial"/>
                <w:b/>
                <w:bCs/>
                <w:color w:val="000000"/>
                <w:sz w:val="24"/>
                <w:szCs w:val="24"/>
              </w:rPr>
              <w:t>TE-HTN</w:t>
            </w:r>
            <w:r w:rsidRPr="009D7B76">
              <w:rPr>
                <w:rFonts w:ascii="Arial" w:hAnsi="Arial" w:cs="Arial"/>
                <w:b/>
                <w:bCs/>
                <w:color w:val="000000"/>
                <w:sz w:val="24"/>
                <w:szCs w:val="24"/>
              </w:rPr>
              <w:t xml:space="preserve"> </w:t>
            </w:r>
            <w:r>
              <w:rPr>
                <w:rFonts w:ascii="Arial" w:hAnsi="Arial" w:cs="Arial"/>
                <w:b/>
                <w:bCs/>
                <w:color w:val="000000"/>
                <w:sz w:val="24"/>
                <w:szCs w:val="24"/>
              </w:rPr>
              <w:t>l</w:t>
            </w:r>
            <w:r w:rsidRPr="009D7B76">
              <w:rPr>
                <w:rFonts w:ascii="Arial" w:hAnsi="Arial" w:cs="Arial"/>
                <w:b/>
                <w:bCs/>
                <w:color w:val="000000"/>
                <w:sz w:val="24"/>
                <w:szCs w:val="24"/>
              </w:rPr>
              <w:t>eading to, n (</w:t>
            </w:r>
            <w:proofErr w:type="gramStart"/>
            <w:r w:rsidRPr="009D7B76">
              <w:rPr>
                <w:rFonts w:ascii="Arial" w:hAnsi="Arial" w:cs="Arial"/>
                <w:b/>
                <w:bCs/>
                <w:color w:val="000000"/>
                <w:sz w:val="24"/>
                <w:szCs w:val="24"/>
              </w:rPr>
              <w:t>%)</w:t>
            </w:r>
            <w:r w:rsidR="00D34E38" w:rsidRPr="00A81230">
              <w:rPr>
                <w:rFonts w:ascii="Arial" w:hAnsi="Arial" w:cs="Arial"/>
                <w:b/>
                <w:bCs/>
                <w:color w:val="000000"/>
                <w:sz w:val="24"/>
                <w:szCs w:val="24"/>
                <w:vertAlign w:val="superscript"/>
              </w:rPr>
              <w:t>a</w:t>
            </w:r>
            <w:proofErr w:type="gramEnd"/>
          </w:p>
        </w:tc>
        <w:tc>
          <w:tcPr>
            <w:tcW w:w="2700" w:type="dxa"/>
            <w:shd w:val="clear" w:color="auto" w:fill="FFFFFF"/>
            <w:vAlign w:val="center"/>
          </w:tcPr>
          <w:p w14:paraId="0D99DBC6" w14:textId="77777777" w:rsidR="00163626" w:rsidRPr="009D7B76" w:rsidRDefault="00163626" w:rsidP="00CE10F2">
            <w:pPr>
              <w:adjustRightInd w:val="0"/>
              <w:jc w:val="center"/>
              <w:rPr>
                <w:rFonts w:ascii="Arial" w:hAnsi="Arial" w:cs="Arial"/>
                <w:color w:val="000000"/>
                <w:sz w:val="24"/>
                <w:szCs w:val="24"/>
              </w:rPr>
            </w:pPr>
          </w:p>
        </w:tc>
      </w:tr>
      <w:tr w:rsidR="00163626" w:rsidRPr="009D7B76" w14:paraId="5EB092B1" w14:textId="77777777" w:rsidTr="00A81230">
        <w:trPr>
          <w:cantSplit/>
        </w:trPr>
        <w:tc>
          <w:tcPr>
            <w:tcW w:w="6385" w:type="dxa"/>
            <w:shd w:val="clear" w:color="auto" w:fill="FFFFFF"/>
          </w:tcPr>
          <w:p w14:paraId="7094D53B" w14:textId="77777777" w:rsidR="00163626" w:rsidRPr="009D7B76" w:rsidRDefault="00163626" w:rsidP="00CE10F2">
            <w:pPr>
              <w:adjustRightInd w:val="0"/>
              <w:rPr>
                <w:rFonts w:ascii="Arial" w:hAnsi="Arial" w:cs="Arial"/>
                <w:color w:val="000000"/>
                <w:sz w:val="24"/>
                <w:szCs w:val="24"/>
              </w:rPr>
            </w:pPr>
            <w:r w:rsidRPr="009D7B76">
              <w:rPr>
                <w:rFonts w:ascii="Arial" w:hAnsi="Arial" w:cs="Arial"/>
                <w:color w:val="000000"/>
                <w:sz w:val="24"/>
                <w:szCs w:val="24"/>
              </w:rPr>
              <w:t xml:space="preserve">    No </w:t>
            </w:r>
            <w:r>
              <w:rPr>
                <w:rFonts w:ascii="Arial" w:hAnsi="Arial" w:cs="Arial"/>
                <w:color w:val="000000"/>
                <w:sz w:val="24"/>
                <w:szCs w:val="24"/>
              </w:rPr>
              <w:t>c</w:t>
            </w:r>
            <w:r w:rsidRPr="009D7B76">
              <w:rPr>
                <w:rFonts w:ascii="Arial" w:hAnsi="Arial" w:cs="Arial"/>
                <w:color w:val="000000"/>
                <w:sz w:val="24"/>
                <w:szCs w:val="24"/>
              </w:rPr>
              <w:t>hange</w:t>
            </w:r>
          </w:p>
        </w:tc>
        <w:tc>
          <w:tcPr>
            <w:tcW w:w="2700" w:type="dxa"/>
            <w:shd w:val="clear" w:color="auto" w:fill="FFFFFF"/>
            <w:vAlign w:val="center"/>
          </w:tcPr>
          <w:p w14:paraId="18C52887" w14:textId="70CA5211"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198 (</w:t>
            </w:r>
            <w:r w:rsidR="00D34E38">
              <w:rPr>
                <w:rFonts w:ascii="Arial" w:hAnsi="Arial" w:cs="Arial"/>
                <w:color w:val="000000"/>
                <w:sz w:val="24"/>
                <w:szCs w:val="24"/>
              </w:rPr>
              <w:t>41.6</w:t>
            </w:r>
            <w:r w:rsidRPr="009D7B76">
              <w:rPr>
                <w:rFonts w:ascii="Arial" w:hAnsi="Arial" w:cs="Arial"/>
                <w:color w:val="000000"/>
                <w:sz w:val="24"/>
                <w:szCs w:val="24"/>
              </w:rPr>
              <w:t>)</w:t>
            </w:r>
          </w:p>
        </w:tc>
      </w:tr>
      <w:tr w:rsidR="00163626" w:rsidRPr="009D7B76" w14:paraId="4FEC4070" w14:textId="77777777" w:rsidTr="00A81230">
        <w:trPr>
          <w:cantSplit/>
        </w:trPr>
        <w:tc>
          <w:tcPr>
            <w:tcW w:w="6385" w:type="dxa"/>
            <w:shd w:val="clear" w:color="auto" w:fill="FFFFFF"/>
          </w:tcPr>
          <w:p w14:paraId="36F86D5D" w14:textId="77777777" w:rsidR="00163626" w:rsidRPr="009D7B76" w:rsidRDefault="00163626" w:rsidP="00CE10F2">
            <w:pPr>
              <w:adjustRightInd w:val="0"/>
              <w:rPr>
                <w:rFonts w:ascii="Arial" w:hAnsi="Arial" w:cs="Arial"/>
                <w:color w:val="000000"/>
                <w:sz w:val="24"/>
                <w:szCs w:val="24"/>
              </w:rPr>
            </w:pPr>
            <w:r w:rsidRPr="009D7B76">
              <w:rPr>
                <w:rFonts w:ascii="Arial" w:hAnsi="Arial" w:cs="Arial"/>
                <w:color w:val="000000"/>
                <w:sz w:val="24"/>
                <w:szCs w:val="24"/>
              </w:rPr>
              <w:t xml:space="preserve">    Dose </w:t>
            </w:r>
            <w:r>
              <w:rPr>
                <w:rFonts w:ascii="Arial" w:hAnsi="Arial" w:cs="Arial"/>
                <w:color w:val="000000"/>
                <w:sz w:val="24"/>
                <w:szCs w:val="24"/>
              </w:rPr>
              <w:t>r</w:t>
            </w:r>
            <w:r w:rsidRPr="009D7B76">
              <w:rPr>
                <w:rFonts w:ascii="Arial" w:hAnsi="Arial" w:cs="Arial"/>
                <w:color w:val="000000"/>
                <w:sz w:val="24"/>
                <w:szCs w:val="24"/>
              </w:rPr>
              <w:t>eduction</w:t>
            </w:r>
          </w:p>
        </w:tc>
        <w:tc>
          <w:tcPr>
            <w:tcW w:w="2700" w:type="dxa"/>
            <w:shd w:val="clear" w:color="auto" w:fill="FFFFFF"/>
            <w:vAlign w:val="center"/>
          </w:tcPr>
          <w:p w14:paraId="73885330" w14:textId="1CBB3F01"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16 (</w:t>
            </w:r>
            <w:r w:rsidR="00D34E38">
              <w:rPr>
                <w:rFonts w:ascii="Arial" w:hAnsi="Arial" w:cs="Arial"/>
                <w:color w:val="000000"/>
                <w:sz w:val="24"/>
                <w:szCs w:val="24"/>
              </w:rPr>
              <w:t>3.4</w:t>
            </w:r>
            <w:r w:rsidRPr="009D7B76">
              <w:rPr>
                <w:rFonts w:ascii="Arial" w:hAnsi="Arial" w:cs="Arial"/>
                <w:color w:val="000000"/>
                <w:sz w:val="24"/>
                <w:szCs w:val="24"/>
              </w:rPr>
              <w:t>)</w:t>
            </w:r>
          </w:p>
        </w:tc>
      </w:tr>
      <w:tr w:rsidR="00163626" w:rsidRPr="009D7B76" w14:paraId="20EDE550" w14:textId="77777777" w:rsidTr="00A81230">
        <w:trPr>
          <w:cantSplit/>
        </w:trPr>
        <w:tc>
          <w:tcPr>
            <w:tcW w:w="6385" w:type="dxa"/>
            <w:shd w:val="clear" w:color="auto" w:fill="FFFFFF"/>
          </w:tcPr>
          <w:p w14:paraId="3570E706" w14:textId="77777777" w:rsidR="00163626" w:rsidRPr="009D7B76" w:rsidRDefault="00163626" w:rsidP="00CE10F2">
            <w:pPr>
              <w:adjustRightInd w:val="0"/>
              <w:rPr>
                <w:rFonts w:ascii="Arial" w:hAnsi="Arial" w:cs="Arial"/>
                <w:color w:val="000000"/>
                <w:sz w:val="24"/>
                <w:szCs w:val="24"/>
              </w:rPr>
            </w:pPr>
            <w:r w:rsidRPr="009D7B76">
              <w:rPr>
                <w:rFonts w:ascii="Arial" w:hAnsi="Arial" w:cs="Arial"/>
                <w:color w:val="000000"/>
                <w:sz w:val="24"/>
                <w:szCs w:val="24"/>
              </w:rPr>
              <w:t xml:space="preserve">    Dose </w:t>
            </w:r>
            <w:r>
              <w:rPr>
                <w:rFonts w:ascii="Arial" w:hAnsi="Arial" w:cs="Arial"/>
                <w:color w:val="000000"/>
                <w:sz w:val="24"/>
                <w:szCs w:val="24"/>
              </w:rPr>
              <w:t>i</w:t>
            </w:r>
            <w:r w:rsidRPr="009D7B76">
              <w:rPr>
                <w:rFonts w:ascii="Arial" w:hAnsi="Arial" w:cs="Arial"/>
                <w:color w:val="000000"/>
                <w:sz w:val="24"/>
                <w:szCs w:val="24"/>
              </w:rPr>
              <w:t>nterruption</w:t>
            </w:r>
          </w:p>
        </w:tc>
        <w:tc>
          <w:tcPr>
            <w:tcW w:w="2700" w:type="dxa"/>
            <w:shd w:val="clear" w:color="auto" w:fill="FFFFFF"/>
            <w:vAlign w:val="center"/>
          </w:tcPr>
          <w:p w14:paraId="475B9EF5" w14:textId="68895E1F"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17 (</w:t>
            </w:r>
            <w:r w:rsidR="00D34E38">
              <w:rPr>
                <w:rFonts w:ascii="Arial" w:hAnsi="Arial" w:cs="Arial"/>
                <w:color w:val="000000"/>
                <w:sz w:val="24"/>
                <w:szCs w:val="24"/>
              </w:rPr>
              <w:t>3.6</w:t>
            </w:r>
            <w:r w:rsidRPr="009D7B76">
              <w:rPr>
                <w:rFonts w:ascii="Arial" w:hAnsi="Arial" w:cs="Arial"/>
                <w:color w:val="000000"/>
                <w:sz w:val="24"/>
                <w:szCs w:val="24"/>
              </w:rPr>
              <w:t>)</w:t>
            </w:r>
          </w:p>
        </w:tc>
      </w:tr>
      <w:tr w:rsidR="00163626" w:rsidRPr="009D7B76" w14:paraId="73F27E5E" w14:textId="77777777" w:rsidTr="00A81230">
        <w:trPr>
          <w:cantSplit/>
        </w:trPr>
        <w:tc>
          <w:tcPr>
            <w:tcW w:w="6385" w:type="dxa"/>
            <w:shd w:val="clear" w:color="auto" w:fill="FFFFFF"/>
          </w:tcPr>
          <w:p w14:paraId="6182EC67" w14:textId="77777777" w:rsidR="00163626" w:rsidRPr="009D7B76" w:rsidRDefault="00163626" w:rsidP="00CE10F2">
            <w:pPr>
              <w:adjustRightInd w:val="0"/>
              <w:rPr>
                <w:rFonts w:ascii="Arial" w:hAnsi="Arial" w:cs="Arial"/>
                <w:color w:val="000000"/>
                <w:sz w:val="24"/>
                <w:szCs w:val="24"/>
              </w:rPr>
            </w:pPr>
            <w:r w:rsidRPr="009D7B76">
              <w:rPr>
                <w:rFonts w:ascii="Arial" w:hAnsi="Arial" w:cs="Arial"/>
                <w:color w:val="000000"/>
                <w:sz w:val="24"/>
                <w:szCs w:val="24"/>
              </w:rPr>
              <w:t xml:space="preserve">    Study </w:t>
            </w:r>
            <w:r>
              <w:rPr>
                <w:rFonts w:ascii="Arial" w:hAnsi="Arial" w:cs="Arial"/>
                <w:color w:val="000000"/>
                <w:sz w:val="24"/>
                <w:szCs w:val="24"/>
              </w:rPr>
              <w:t>d</w:t>
            </w:r>
            <w:r w:rsidRPr="009D7B76">
              <w:rPr>
                <w:rFonts w:ascii="Arial" w:hAnsi="Arial" w:cs="Arial"/>
                <w:color w:val="000000"/>
                <w:sz w:val="24"/>
                <w:szCs w:val="24"/>
              </w:rPr>
              <w:t xml:space="preserve">rug </w:t>
            </w:r>
            <w:r>
              <w:rPr>
                <w:rFonts w:ascii="Arial" w:hAnsi="Arial" w:cs="Arial"/>
                <w:color w:val="000000"/>
                <w:sz w:val="24"/>
                <w:szCs w:val="24"/>
              </w:rPr>
              <w:t>d</w:t>
            </w:r>
            <w:r w:rsidRPr="009D7B76">
              <w:rPr>
                <w:rFonts w:ascii="Arial" w:hAnsi="Arial" w:cs="Arial"/>
                <w:color w:val="000000"/>
                <w:sz w:val="24"/>
                <w:szCs w:val="24"/>
              </w:rPr>
              <w:t>iscontinuation</w:t>
            </w:r>
          </w:p>
        </w:tc>
        <w:tc>
          <w:tcPr>
            <w:tcW w:w="2700" w:type="dxa"/>
            <w:shd w:val="clear" w:color="auto" w:fill="FFFFFF"/>
            <w:vAlign w:val="center"/>
          </w:tcPr>
          <w:p w14:paraId="76B40A0D" w14:textId="23CE5A83"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1 (</w:t>
            </w:r>
            <w:r w:rsidR="00D34E38">
              <w:rPr>
                <w:rFonts w:ascii="Arial" w:hAnsi="Arial" w:cs="Arial"/>
                <w:color w:val="000000"/>
                <w:sz w:val="24"/>
                <w:szCs w:val="24"/>
              </w:rPr>
              <w:t>0.2</w:t>
            </w:r>
            <w:r w:rsidRPr="009D7B76">
              <w:rPr>
                <w:rFonts w:ascii="Arial" w:hAnsi="Arial" w:cs="Arial"/>
                <w:color w:val="000000"/>
                <w:sz w:val="24"/>
                <w:szCs w:val="24"/>
              </w:rPr>
              <w:t>)</w:t>
            </w:r>
          </w:p>
        </w:tc>
      </w:tr>
      <w:tr w:rsidR="00163626" w:rsidRPr="009D7B76" w14:paraId="756FB2D8" w14:textId="77777777" w:rsidTr="00A81230">
        <w:trPr>
          <w:cantSplit/>
        </w:trPr>
        <w:tc>
          <w:tcPr>
            <w:tcW w:w="6385" w:type="dxa"/>
            <w:shd w:val="clear" w:color="auto" w:fill="FFFFFF"/>
          </w:tcPr>
          <w:p w14:paraId="38E6E0D9" w14:textId="77777777" w:rsidR="00163626" w:rsidRPr="009D7B76" w:rsidRDefault="00163626" w:rsidP="00CE10F2">
            <w:pPr>
              <w:adjustRightInd w:val="0"/>
              <w:rPr>
                <w:rFonts w:ascii="Arial" w:hAnsi="Arial" w:cs="Arial"/>
                <w:color w:val="000000"/>
                <w:sz w:val="24"/>
                <w:szCs w:val="24"/>
              </w:rPr>
            </w:pPr>
            <w:r w:rsidRPr="009D7B76">
              <w:rPr>
                <w:rFonts w:ascii="Arial" w:hAnsi="Arial" w:cs="Arial"/>
                <w:color w:val="000000"/>
                <w:sz w:val="24"/>
                <w:szCs w:val="24"/>
              </w:rPr>
              <w:t xml:space="preserve">    Not </w:t>
            </w:r>
            <w:r>
              <w:rPr>
                <w:rFonts w:ascii="Arial" w:hAnsi="Arial" w:cs="Arial"/>
                <w:color w:val="000000"/>
                <w:sz w:val="24"/>
                <w:szCs w:val="24"/>
              </w:rPr>
              <w:t>a</w:t>
            </w:r>
            <w:r w:rsidRPr="009D7B76">
              <w:rPr>
                <w:rFonts w:ascii="Arial" w:hAnsi="Arial" w:cs="Arial"/>
                <w:color w:val="000000"/>
                <w:sz w:val="24"/>
                <w:szCs w:val="24"/>
              </w:rPr>
              <w:t>pplicable</w:t>
            </w:r>
          </w:p>
        </w:tc>
        <w:tc>
          <w:tcPr>
            <w:tcW w:w="2700" w:type="dxa"/>
            <w:shd w:val="clear" w:color="auto" w:fill="FFFFFF"/>
            <w:vAlign w:val="center"/>
          </w:tcPr>
          <w:p w14:paraId="0C4CB2B0" w14:textId="3E731261"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3 (</w:t>
            </w:r>
            <w:r w:rsidR="00D34E38">
              <w:rPr>
                <w:rFonts w:ascii="Arial" w:hAnsi="Arial" w:cs="Arial"/>
                <w:color w:val="000000"/>
                <w:sz w:val="24"/>
                <w:szCs w:val="24"/>
              </w:rPr>
              <w:t>0.6</w:t>
            </w:r>
            <w:r w:rsidRPr="009D7B76">
              <w:rPr>
                <w:rFonts w:ascii="Arial" w:hAnsi="Arial" w:cs="Arial"/>
                <w:color w:val="000000"/>
                <w:sz w:val="24"/>
                <w:szCs w:val="24"/>
              </w:rPr>
              <w:t>)</w:t>
            </w:r>
          </w:p>
        </w:tc>
      </w:tr>
      <w:tr w:rsidR="00E3508F" w:rsidRPr="009D7B76" w14:paraId="71041E0F" w14:textId="77777777" w:rsidTr="00A81230">
        <w:trPr>
          <w:cantSplit/>
        </w:trPr>
        <w:tc>
          <w:tcPr>
            <w:tcW w:w="6385" w:type="dxa"/>
            <w:shd w:val="clear" w:color="auto" w:fill="FFFFFF"/>
          </w:tcPr>
          <w:p w14:paraId="4797B195" w14:textId="15CB9376" w:rsidR="00E3508F" w:rsidRPr="009D7B76" w:rsidRDefault="00E3508F" w:rsidP="00CE10F2">
            <w:pPr>
              <w:adjustRightInd w:val="0"/>
              <w:rPr>
                <w:rFonts w:ascii="Arial" w:hAnsi="Arial" w:cs="Arial"/>
                <w:color w:val="000000"/>
                <w:sz w:val="24"/>
                <w:szCs w:val="24"/>
              </w:rPr>
            </w:pPr>
            <w:r w:rsidRPr="009D7B76">
              <w:rPr>
                <w:rFonts w:ascii="Arial" w:hAnsi="Arial" w:cs="Arial"/>
                <w:b/>
                <w:bCs/>
                <w:color w:val="000000"/>
                <w:sz w:val="24"/>
                <w:szCs w:val="24"/>
              </w:rPr>
              <w:t xml:space="preserve">Number of </w:t>
            </w:r>
            <w:r>
              <w:rPr>
                <w:rFonts w:ascii="Arial" w:hAnsi="Arial" w:cs="Arial"/>
                <w:b/>
                <w:bCs/>
                <w:color w:val="000000"/>
                <w:sz w:val="24"/>
                <w:szCs w:val="24"/>
              </w:rPr>
              <w:t>p</w:t>
            </w:r>
            <w:r w:rsidRPr="009D7B76">
              <w:rPr>
                <w:rFonts w:ascii="Arial" w:hAnsi="Arial" w:cs="Arial"/>
                <w:b/>
                <w:bCs/>
                <w:color w:val="000000"/>
                <w:sz w:val="24"/>
                <w:szCs w:val="24"/>
              </w:rPr>
              <w:t>atients</w:t>
            </w:r>
            <w:r>
              <w:rPr>
                <w:rFonts w:ascii="Arial" w:hAnsi="Arial" w:cs="Arial"/>
                <w:b/>
                <w:bCs/>
                <w:color w:val="000000"/>
                <w:sz w:val="24"/>
                <w:szCs w:val="24"/>
              </w:rPr>
              <w:t xml:space="preserve"> with concomitant medications</w:t>
            </w:r>
            <w:r w:rsidRPr="009D7B76">
              <w:rPr>
                <w:rFonts w:ascii="Arial" w:hAnsi="Arial" w:cs="Arial"/>
                <w:b/>
                <w:bCs/>
                <w:color w:val="000000"/>
                <w:sz w:val="24"/>
                <w:szCs w:val="24"/>
              </w:rPr>
              <w:t xml:space="preserve"> </w:t>
            </w:r>
            <w:r>
              <w:rPr>
                <w:rFonts w:ascii="Arial" w:hAnsi="Arial" w:cs="Arial"/>
                <w:b/>
                <w:bCs/>
                <w:color w:val="000000"/>
                <w:sz w:val="24"/>
                <w:szCs w:val="24"/>
              </w:rPr>
              <w:t>in the full analysis set</w:t>
            </w:r>
          </w:p>
        </w:tc>
        <w:tc>
          <w:tcPr>
            <w:tcW w:w="2700" w:type="dxa"/>
            <w:shd w:val="clear" w:color="auto" w:fill="FFFFFF"/>
            <w:vAlign w:val="center"/>
          </w:tcPr>
          <w:p w14:paraId="21847187" w14:textId="44AA86CF" w:rsidR="00E3508F" w:rsidRPr="009D7B76" w:rsidRDefault="00E3508F" w:rsidP="00CE10F2">
            <w:pPr>
              <w:adjustRightInd w:val="0"/>
              <w:jc w:val="center"/>
              <w:rPr>
                <w:rFonts w:ascii="Arial" w:hAnsi="Arial" w:cs="Arial"/>
                <w:color w:val="000000"/>
                <w:sz w:val="24"/>
                <w:szCs w:val="24"/>
              </w:rPr>
            </w:pPr>
            <w:r w:rsidRPr="009D7B76">
              <w:rPr>
                <w:rFonts w:ascii="Arial" w:hAnsi="Arial" w:cs="Arial"/>
                <w:b/>
                <w:bCs/>
                <w:color w:val="000000"/>
                <w:sz w:val="24"/>
                <w:szCs w:val="24"/>
              </w:rPr>
              <w:t>Lenvatinib</w:t>
            </w:r>
            <w:r w:rsidRPr="009D7B76">
              <w:rPr>
                <w:rFonts w:ascii="Arial" w:hAnsi="Arial" w:cs="Arial"/>
                <w:b/>
                <w:bCs/>
                <w:color w:val="000000"/>
                <w:sz w:val="24"/>
                <w:szCs w:val="24"/>
              </w:rPr>
              <w:br/>
              <w:t xml:space="preserve">(N = </w:t>
            </w:r>
            <w:r>
              <w:rPr>
                <w:rFonts w:ascii="Arial" w:hAnsi="Arial" w:cs="Arial"/>
                <w:b/>
                <w:bCs/>
                <w:color w:val="000000"/>
                <w:sz w:val="24"/>
                <w:szCs w:val="24"/>
              </w:rPr>
              <w:t>478</w:t>
            </w:r>
            <w:r w:rsidRPr="009D7B76">
              <w:rPr>
                <w:rFonts w:ascii="Arial" w:hAnsi="Arial" w:cs="Arial"/>
                <w:b/>
                <w:bCs/>
                <w:color w:val="000000"/>
                <w:sz w:val="24"/>
                <w:szCs w:val="24"/>
              </w:rPr>
              <w:t>)</w:t>
            </w:r>
          </w:p>
        </w:tc>
      </w:tr>
      <w:tr w:rsidR="00163626" w:rsidRPr="009D7B76" w14:paraId="32AF71F4" w14:textId="77777777" w:rsidTr="00A81230">
        <w:trPr>
          <w:cantSplit/>
        </w:trPr>
        <w:tc>
          <w:tcPr>
            <w:tcW w:w="6385" w:type="dxa"/>
            <w:shd w:val="clear" w:color="auto" w:fill="FFFFFF"/>
          </w:tcPr>
          <w:p w14:paraId="592D0F6A" w14:textId="16D53F98" w:rsidR="00163626" w:rsidRPr="009D7B76" w:rsidRDefault="00163626" w:rsidP="00CE10F2">
            <w:pPr>
              <w:adjustRightInd w:val="0"/>
              <w:rPr>
                <w:rFonts w:ascii="Arial" w:hAnsi="Arial" w:cs="Arial"/>
                <w:b/>
                <w:bCs/>
                <w:color w:val="000000"/>
                <w:sz w:val="24"/>
                <w:szCs w:val="24"/>
              </w:rPr>
            </w:pPr>
            <w:r w:rsidRPr="009D7B76">
              <w:rPr>
                <w:rFonts w:ascii="Arial" w:hAnsi="Arial" w:cs="Arial"/>
                <w:b/>
                <w:bCs/>
                <w:color w:val="000000"/>
                <w:sz w:val="24"/>
                <w:szCs w:val="24"/>
              </w:rPr>
              <w:t xml:space="preserve">Antihypertensive </w:t>
            </w:r>
            <w:proofErr w:type="spellStart"/>
            <w:r w:rsidR="00D34E38" w:rsidRPr="009D7B76">
              <w:rPr>
                <w:rFonts w:ascii="Arial" w:hAnsi="Arial" w:cs="Arial"/>
                <w:b/>
                <w:bCs/>
                <w:color w:val="000000"/>
                <w:sz w:val="24"/>
                <w:szCs w:val="24"/>
              </w:rPr>
              <w:t>agent</w:t>
            </w:r>
            <w:r w:rsidR="00D34E38">
              <w:rPr>
                <w:rFonts w:ascii="Arial" w:hAnsi="Arial" w:cs="Arial"/>
                <w:b/>
                <w:bCs/>
                <w:color w:val="000000"/>
                <w:sz w:val="24"/>
                <w:szCs w:val="24"/>
                <w:vertAlign w:val="superscript"/>
              </w:rPr>
              <w:t>b</w:t>
            </w:r>
            <w:proofErr w:type="spellEnd"/>
            <w:r w:rsidRPr="009D7B76">
              <w:rPr>
                <w:rFonts w:ascii="Arial" w:hAnsi="Arial" w:cs="Arial"/>
                <w:b/>
                <w:bCs/>
                <w:color w:val="000000"/>
                <w:sz w:val="24"/>
                <w:szCs w:val="24"/>
              </w:rPr>
              <w:t>, n (%)</w:t>
            </w:r>
          </w:p>
        </w:tc>
        <w:tc>
          <w:tcPr>
            <w:tcW w:w="2700" w:type="dxa"/>
            <w:shd w:val="clear" w:color="auto" w:fill="FFFFFF"/>
            <w:vAlign w:val="center"/>
          </w:tcPr>
          <w:p w14:paraId="30B53498" w14:textId="77777777"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348 (72.8)</w:t>
            </w:r>
          </w:p>
        </w:tc>
      </w:tr>
      <w:tr w:rsidR="00163626" w:rsidRPr="009D7B76" w14:paraId="09E7A931" w14:textId="77777777" w:rsidTr="00A81230">
        <w:trPr>
          <w:cantSplit/>
        </w:trPr>
        <w:tc>
          <w:tcPr>
            <w:tcW w:w="6385" w:type="dxa"/>
            <w:shd w:val="clear" w:color="auto" w:fill="FFFFFF"/>
          </w:tcPr>
          <w:p w14:paraId="0FB3631A" w14:textId="1AEA3078" w:rsidR="00163626" w:rsidRPr="009D7B76" w:rsidRDefault="00163626" w:rsidP="00CE10F2">
            <w:pPr>
              <w:adjustRightInd w:val="0"/>
              <w:ind w:left="180"/>
              <w:rPr>
                <w:rFonts w:ascii="Arial" w:hAnsi="Arial" w:cs="Arial"/>
                <w:color w:val="000000"/>
                <w:sz w:val="24"/>
                <w:szCs w:val="24"/>
              </w:rPr>
            </w:pPr>
            <w:r w:rsidRPr="009D7B76">
              <w:rPr>
                <w:rFonts w:ascii="Arial" w:hAnsi="Arial" w:cs="Arial"/>
                <w:color w:val="000000"/>
                <w:sz w:val="24"/>
                <w:szCs w:val="24"/>
              </w:rPr>
              <w:t xml:space="preserve">  Calcium channel blocker</w:t>
            </w:r>
            <w:r w:rsidR="00E00755">
              <w:rPr>
                <w:rFonts w:ascii="Arial" w:hAnsi="Arial" w:cs="Arial"/>
                <w:color w:val="000000"/>
                <w:sz w:val="24"/>
                <w:szCs w:val="24"/>
              </w:rPr>
              <w:t>s</w:t>
            </w:r>
          </w:p>
        </w:tc>
        <w:tc>
          <w:tcPr>
            <w:tcW w:w="2700" w:type="dxa"/>
            <w:shd w:val="clear" w:color="auto" w:fill="FFFFFF"/>
            <w:vAlign w:val="center"/>
          </w:tcPr>
          <w:p w14:paraId="6FED9E88" w14:textId="6008184E" w:rsidR="00163626" w:rsidRPr="009D7B76" w:rsidRDefault="00E00755" w:rsidP="00CE10F2">
            <w:pPr>
              <w:adjustRightInd w:val="0"/>
              <w:jc w:val="center"/>
              <w:rPr>
                <w:rFonts w:ascii="Arial" w:hAnsi="Arial" w:cs="Arial"/>
                <w:color w:val="000000"/>
                <w:sz w:val="24"/>
                <w:szCs w:val="24"/>
              </w:rPr>
            </w:pPr>
            <w:r>
              <w:rPr>
                <w:rFonts w:ascii="Arial" w:hAnsi="Arial" w:cs="Arial"/>
                <w:color w:val="000000"/>
                <w:sz w:val="24"/>
                <w:szCs w:val="24"/>
              </w:rPr>
              <w:t xml:space="preserve">204 </w:t>
            </w:r>
            <w:r w:rsidR="00163626">
              <w:rPr>
                <w:rFonts w:ascii="Arial" w:hAnsi="Arial" w:cs="Arial"/>
                <w:color w:val="000000"/>
                <w:sz w:val="24"/>
                <w:szCs w:val="24"/>
              </w:rPr>
              <w:t>(42.</w:t>
            </w:r>
            <w:r>
              <w:rPr>
                <w:rFonts w:ascii="Arial" w:hAnsi="Arial" w:cs="Arial"/>
                <w:color w:val="000000"/>
                <w:sz w:val="24"/>
                <w:szCs w:val="24"/>
              </w:rPr>
              <w:t>7</w:t>
            </w:r>
            <w:r w:rsidR="00163626">
              <w:rPr>
                <w:rFonts w:ascii="Arial" w:hAnsi="Arial" w:cs="Arial"/>
                <w:color w:val="000000"/>
                <w:sz w:val="24"/>
                <w:szCs w:val="24"/>
              </w:rPr>
              <w:t>)</w:t>
            </w:r>
          </w:p>
        </w:tc>
      </w:tr>
      <w:tr w:rsidR="00163626" w:rsidRPr="009D7B76" w14:paraId="24793937" w14:textId="77777777" w:rsidTr="00A81230">
        <w:trPr>
          <w:cantSplit/>
        </w:trPr>
        <w:tc>
          <w:tcPr>
            <w:tcW w:w="6385" w:type="dxa"/>
            <w:shd w:val="clear" w:color="auto" w:fill="FFFFFF"/>
          </w:tcPr>
          <w:p w14:paraId="175271EE" w14:textId="25521C39" w:rsidR="00163626" w:rsidRPr="009D7B76" w:rsidRDefault="00163626" w:rsidP="00CE10F2">
            <w:pPr>
              <w:adjustRightInd w:val="0"/>
              <w:ind w:left="180"/>
              <w:rPr>
                <w:rFonts w:ascii="Arial" w:hAnsi="Arial" w:cs="Arial"/>
                <w:color w:val="000000"/>
                <w:sz w:val="24"/>
                <w:szCs w:val="24"/>
              </w:rPr>
            </w:pPr>
            <w:r w:rsidRPr="009D7B76">
              <w:rPr>
                <w:rFonts w:ascii="Arial" w:hAnsi="Arial" w:cs="Arial"/>
                <w:color w:val="000000"/>
                <w:sz w:val="24"/>
                <w:szCs w:val="24"/>
              </w:rPr>
              <w:t xml:space="preserve">  ACE inhibitor</w:t>
            </w:r>
            <w:r w:rsidR="00E00755">
              <w:rPr>
                <w:rFonts w:ascii="Arial" w:hAnsi="Arial" w:cs="Arial"/>
                <w:color w:val="000000"/>
                <w:sz w:val="24"/>
                <w:szCs w:val="24"/>
              </w:rPr>
              <w:t>s</w:t>
            </w:r>
          </w:p>
        </w:tc>
        <w:tc>
          <w:tcPr>
            <w:tcW w:w="2700" w:type="dxa"/>
            <w:shd w:val="clear" w:color="auto" w:fill="FFFFFF"/>
            <w:vAlign w:val="center"/>
          </w:tcPr>
          <w:p w14:paraId="50E9629E" w14:textId="04585327" w:rsidR="00163626" w:rsidRPr="009D7B76" w:rsidRDefault="00E00755" w:rsidP="00CE10F2">
            <w:pPr>
              <w:adjustRightInd w:val="0"/>
              <w:jc w:val="center"/>
              <w:rPr>
                <w:rFonts w:ascii="Arial" w:hAnsi="Arial" w:cs="Arial"/>
                <w:color w:val="000000"/>
                <w:sz w:val="24"/>
                <w:szCs w:val="24"/>
              </w:rPr>
            </w:pPr>
            <w:r>
              <w:rPr>
                <w:rFonts w:ascii="Arial" w:hAnsi="Arial" w:cs="Arial"/>
                <w:color w:val="000000"/>
                <w:sz w:val="24"/>
                <w:szCs w:val="24"/>
              </w:rPr>
              <w:t>95</w:t>
            </w:r>
            <w:r w:rsidRPr="009D7B76">
              <w:rPr>
                <w:rFonts w:ascii="Arial" w:hAnsi="Arial" w:cs="Arial"/>
                <w:color w:val="000000"/>
                <w:sz w:val="24"/>
                <w:szCs w:val="24"/>
              </w:rPr>
              <w:t xml:space="preserve"> </w:t>
            </w:r>
            <w:r w:rsidR="00163626" w:rsidRPr="009D7B76">
              <w:rPr>
                <w:rFonts w:ascii="Arial" w:hAnsi="Arial" w:cs="Arial"/>
                <w:color w:val="000000"/>
                <w:sz w:val="24"/>
                <w:szCs w:val="24"/>
              </w:rPr>
              <w:t>(</w:t>
            </w:r>
            <w:r>
              <w:rPr>
                <w:rFonts w:ascii="Arial" w:hAnsi="Arial" w:cs="Arial"/>
                <w:color w:val="000000"/>
                <w:sz w:val="24"/>
                <w:szCs w:val="24"/>
              </w:rPr>
              <w:t>19.9</w:t>
            </w:r>
            <w:r w:rsidR="00163626" w:rsidRPr="009D7B76">
              <w:rPr>
                <w:rFonts w:ascii="Arial" w:hAnsi="Arial" w:cs="Arial"/>
                <w:color w:val="000000"/>
                <w:sz w:val="24"/>
                <w:szCs w:val="24"/>
              </w:rPr>
              <w:t>)</w:t>
            </w:r>
          </w:p>
        </w:tc>
      </w:tr>
      <w:tr w:rsidR="00163626" w:rsidRPr="009D7B76" w14:paraId="0F2DCAAE" w14:textId="77777777" w:rsidTr="00A81230">
        <w:trPr>
          <w:cantSplit/>
        </w:trPr>
        <w:tc>
          <w:tcPr>
            <w:tcW w:w="6385" w:type="dxa"/>
            <w:shd w:val="clear" w:color="auto" w:fill="FFFFFF"/>
          </w:tcPr>
          <w:p w14:paraId="5994C972" w14:textId="5A118C20" w:rsidR="00163626" w:rsidRPr="009D7B76" w:rsidRDefault="00163626" w:rsidP="00CE10F2">
            <w:pPr>
              <w:adjustRightInd w:val="0"/>
              <w:ind w:left="180"/>
              <w:rPr>
                <w:rFonts w:ascii="Arial" w:hAnsi="Arial" w:cs="Arial"/>
                <w:color w:val="000000"/>
                <w:sz w:val="24"/>
                <w:szCs w:val="24"/>
              </w:rPr>
            </w:pPr>
            <w:r w:rsidRPr="009D7B76">
              <w:rPr>
                <w:rFonts w:ascii="Arial" w:hAnsi="Arial" w:cs="Arial"/>
                <w:color w:val="000000"/>
                <w:sz w:val="24"/>
                <w:szCs w:val="24"/>
              </w:rPr>
              <w:t xml:space="preserve">  </w:t>
            </w:r>
            <w:r>
              <w:rPr>
                <w:rFonts w:ascii="Arial" w:hAnsi="Arial" w:cs="Arial"/>
                <w:color w:val="000000"/>
                <w:sz w:val="24"/>
                <w:szCs w:val="24"/>
              </w:rPr>
              <w:t>B</w:t>
            </w:r>
            <w:r w:rsidRPr="009D7B76">
              <w:rPr>
                <w:rFonts w:ascii="Arial" w:hAnsi="Arial" w:cs="Arial"/>
                <w:color w:val="000000"/>
                <w:sz w:val="24"/>
                <w:szCs w:val="24"/>
              </w:rPr>
              <w:t>eta blocker</w:t>
            </w:r>
            <w:r w:rsidR="00E00755">
              <w:rPr>
                <w:rFonts w:ascii="Arial" w:hAnsi="Arial" w:cs="Arial"/>
                <w:color w:val="000000"/>
                <w:sz w:val="24"/>
                <w:szCs w:val="24"/>
              </w:rPr>
              <w:t>s</w:t>
            </w:r>
          </w:p>
        </w:tc>
        <w:tc>
          <w:tcPr>
            <w:tcW w:w="2700" w:type="dxa"/>
            <w:shd w:val="clear" w:color="auto" w:fill="FFFFFF"/>
            <w:vAlign w:val="center"/>
          </w:tcPr>
          <w:p w14:paraId="3C010BC8" w14:textId="73EB110F" w:rsidR="00163626" w:rsidRPr="009D7B76" w:rsidRDefault="00E00755" w:rsidP="00CE10F2">
            <w:pPr>
              <w:adjustRightInd w:val="0"/>
              <w:jc w:val="center"/>
              <w:rPr>
                <w:rFonts w:ascii="Arial" w:hAnsi="Arial" w:cs="Arial"/>
                <w:color w:val="000000"/>
                <w:sz w:val="24"/>
                <w:szCs w:val="24"/>
              </w:rPr>
            </w:pPr>
            <w:r>
              <w:rPr>
                <w:rFonts w:ascii="Arial" w:hAnsi="Arial" w:cs="Arial"/>
                <w:color w:val="000000"/>
                <w:sz w:val="24"/>
                <w:szCs w:val="24"/>
              </w:rPr>
              <w:t>100</w:t>
            </w:r>
            <w:r w:rsidRPr="009D7B76">
              <w:rPr>
                <w:rFonts w:ascii="Arial" w:hAnsi="Arial" w:cs="Arial"/>
                <w:color w:val="000000"/>
                <w:sz w:val="24"/>
                <w:szCs w:val="24"/>
              </w:rPr>
              <w:t xml:space="preserve"> </w:t>
            </w:r>
            <w:r w:rsidR="00163626" w:rsidRPr="009D7B76">
              <w:rPr>
                <w:rFonts w:ascii="Arial" w:hAnsi="Arial" w:cs="Arial"/>
                <w:color w:val="000000"/>
                <w:sz w:val="24"/>
                <w:szCs w:val="24"/>
              </w:rPr>
              <w:t>(</w:t>
            </w:r>
            <w:r>
              <w:rPr>
                <w:rFonts w:ascii="Arial" w:hAnsi="Arial" w:cs="Arial"/>
                <w:color w:val="000000"/>
                <w:sz w:val="24"/>
                <w:szCs w:val="24"/>
              </w:rPr>
              <w:t>20.9</w:t>
            </w:r>
            <w:r w:rsidR="00163626" w:rsidRPr="009D7B76">
              <w:rPr>
                <w:rFonts w:ascii="Arial" w:hAnsi="Arial" w:cs="Arial"/>
                <w:color w:val="000000"/>
                <w:sz w:val="24"/>
                <w:szCs w:val="24"/>
              </w:rPr>
              <w:t>)</w:t>
            </w:r>
          </w:p>
        </w:tc>
      </w:tr>
      <w:tr w:rsidR="00163626" w:rsidRPr="009D7B76" w14:paraId="614A08C7" w14:textId="77777777" w:rsidTr="00A81230">
        <w:trPr>
          <w:cantSplit/>
        </w:trPr>
        <w:tc>
          <w:tcPr>
            <w:tcW w:w="6385" w:type="dxa"/>
            <w:shd w:val="clear" w:color="auto" w:fill="FFFFFF"/>
          </w:tcPr>
          <w:p w14:paraId="6AC53293" w14:textId="1C3D2321" w:rsidR="00163626" w:rsidRPr="009D7B76" w:rsidRDefault="00163626" w:rsidP="00CE10F2">
            <w:pPr>
              <w:adjustRightInd w:val="0"/>
              <w:ind w:left="180"/>
              <w:rPr>
                <w:rFonts w:ascii="Arial" w:hAnsi="Arial" w:cs="Arial"/>
                <w:color w:val="000000"/>
                <w:sz w:val="24"/>
                <w:szCs w:val="24"/>
              </w:rPr>
            </w:pPr>
            <w:r w:rsidRPr="009D7B76">
              <w:rPr>
                <w:rFonts w:ascii="Arial" w:hAnsi="Arial" w:cs="Arial"/>
                <w:color w:val="000000"/>
                <w:sz w:val="24"/>
                <w:szCs w:val="24"/>
              </w:rPr>
              <w:t xml:space="preserve">  </w:t>
            </w:r>
            <w:proofErr w:type="spellStart"/>
            <w:r w:rsidR="00D34E38" w:rsidRPr="009D7B76">
              <w:rPr>
                <w:rFonts w:ascii="Arial" w:hAnsi="Arial" w:cs="Arial"/>
                <w:color w:val="000000"/>
                <w:sz w:val="24"/>
                <w:szCs w:val="24"/>
              </w:rPr>
              <w:t>Diuretic</w:t>
            </w:r>
            <w:r w:rsidR="00D34E38">
              <w:rPr>
                <w:rFonts w:ascii="Arial" w:hAnsi="Arial" w:cs="Arial"/>
                <w:color w:val="000000"/>
                <w:sz w:val="24"/>
                <w:szCs w:val="24"/>
              </w:rPr>
              <w:t>s</w:t>
            </w:r>
            <w:r w:rsidR="00FF36D4">
              <w:rPr>
                <w:rFonts w:ascii="Arial" w:hAnsi="Arial" w:cs="Arial"/>
                <w:color w:val="000000"/>
                <w:sz w:val="24"/>
                <w:szCs w:val="24"/>
                <w:vertAlign w:val="superscript"/>
              </w:rPr>
              <w:t>c</w:t>
            </w:r>
            <w:proofErr w:type="spellEnd"/>
            <w:r w:rsidR="00D34E38" w:rsidRPr="009D7B76">
              <w:rPr>
                <w:rFonts w:ascii="Arial" w:hAnsi="Arial" w:cs="Arial"/>
                <w:color w:val="000000"/>
                <w:sz w:val="24"/>
                <w:szCs w:val="24"/>
              </w:rPr>
              <w:t xml:space="preserve"> </w:t>
            </w:r>
          </w:p>
        </w:tc>
        <w:tc>
          <w:tcPr>
            <w:tcW w:w="2700" w:type="dxa"/>
            <w:shd w:val="clear" w:color="auto" w:fill="FFFFFF"/>
            <w:vAlign w:val="center"/>
          </w:tcPr>
          <w:p w14:paraId="2A32288A" w14:textId="15E913A5" w:rsidR="00163626" w:rsidRPr="009D7B76" w:rsidRDefault="00E00755" w:rsidP="00CE10F2">
            <w:pPr>
              <w:adjustRightInd w:val="0"/>
              <w:jc w:val="center"/>
              <w:rPr>
                <w:rFonts w:ascii="Arial" w:hAnsi="Arial" w:cs="Arial"/>
                <w:color w:val="000000"/>
                <w:sz w:val="24"/>
                <w:szCs w:val="24"/>
              </w:rPr>
            </w:pPr>
            <w:r>
              <w:rPr>
                <w:rFonts w:ascii="Arial" w:hAnsi="Arial" w:cs="Arial"/>
                <w:color w:val="000000"/>
                <w:sz w:val="24"/>
                <w:szCs w:val="24"/>
              </w:rPr>
              <w:t>164 (34.3)</w:t>
            </w:r>
          </w:p>
        </w:tc>
      </w:tr>
      <w:tr w:rsidR="00163626" w:rsidRPr="009D7B76" w14:paraId="6CEA28EF" w14:textId="77777777" w:rsidTr="00A81230">
        <w:trPr>
          <w:cantSplit/>
        </w:trPr>
        <w:tc>
          <w:tcPr>
            <w:tcW w:w="6385" w:type="dxa"/>
            <w:shd w:val="clear" w:color="auto" w:fill="FFFFFF"/>
          </w:tcPr>
          <w:p w14:paraId="318AA46E" w14:textId="77777777" w:rsidR="00163626" w:rsidRPr="009D7B76" w:rsidRDefault="00163626" w:rsidP="00CE10F2">
            <w:pPr>
              <w:adjustRightInd w:val="0"/>
              <w:ind w:left="180"/>
              <w:rPr>
                <w:rFonts w:ascii="Arial" w:hAnsi="Arial" w:cs="Arial"/>
                <w:color w:val="000000"/>
                <w:sz w:val="24"/>
                <w:szCs w:val="24"/>
              </w:rPr>
            </w:pPr>
            <w:r w:rsidRPr="009D7B76">
              <w:rPr>
                <w:rFonts w:ascii="Arial" w:hAnsi="Arial" w:cs="Arial"/>
                <w:color w:val="000000"/>
                <w:sz w:val="24"/>
                <w:szCs w:val="24"/>
              </w:rPr>
              <w:t xml:space="preserve">  Angiotensin II antagonist</w:t>
            </w:r>
          </w:p>
        </w:tc>
        <w:tc>
          <w:tcPr>
            <w:tcW w:w="2700" w:type="dxa"/>
            <w:shd w:val="clear" w:color="auto" w:fill="FFFFFF"/>
            <w:vAlign w:val="center"/>
          </w:tcPr>
          <w:p w14:paraId="2ED2ED66" w14:textId="77777777" w:rsidR="00163626" w:rsidRPr="009D7B76" w:rsidRDefault="00163626" w:rsidP="00CE10F2">
            <w:pPr>
              <w:adjustRightInd w:val="0"/>
              <w:jc w:val="center"/>
              <w:rPr>
                <w:rFonts w:ascii="Arial" w:hAnsi="Arial" w:cs="Arial"/>
                <w:color w:val="000000"/>
                <w:sz w:val="24"/>
                <w:szCs w:val="24"/>
              </w:rPr>
            </w:pPr>
            <w:r w:rsidRPr="009D7B76">
              <w:rPr>
                <w:rFonts w:ascii="Arial" w:hAnsi="Arial" w:cs="Arial"/>
                <w:color w:val="000000"/>
                <w:sz w:val="24"/>
                <w:szCs w:val="24"/>
              </w:rPr>
              <w:t>95 (19.9)</w:t>
            </w:r>
          </w:p>
        </w:tc>
      </w:tr>
      <w:tr w:rsidR="00163626" w:rsidRPr="009D7B76" w14:paraId="4CE1EBB8" w14:textId="77777777" w:rsidTr="00A81230">
        <w:trPr>
          <w:cantSplit/>
        </w:trPr>
        <w:tc>
          <w:tcPr>
            <w:tcW w:w="6385" w:type="dxa"/>
            <w:shd w:val="clear" w:color="auto" w:fill="FFFFFF"/>
          </w:tcPr>
          <w:p w14:paraId="6E315295" w14:textId="77777777" w:rsidR="00163626" w:rsidRPr="009D7B76" w:rsidRDefault="00163626" w:rsidP="00CE10F2">
            <w:pPr>
              <w:adjustRightInd w:val="0"/>
              <w:ind w:left="180"/>
              <w:rPr>
                <w:rFonts w:ascii="Arial" w:hAnsi="Arial" w:cs="Arial"/>
                <w:color w:val="000000"/>
                <w:sz w:val="24"/>
                <w:szCs w:val="24"/>
              </w:rPr>
            </w:pPr>
            <w:r>
              <w:rPr>
                <w:rFonts w:ascii="Arial" w:hAnsi="Arial" w:cs="Arial"/>
                <w:color w:val="000000"/>
                <w:sz w:val="24"/>
                <w:szCs w:val="24"/>
              </w:rPr>
              <w:t xml:space="preserve">  Potassium-sparing agents</w:t>
            </w:r>
          </w:p>
        </w:tc>
        <w:tc>
          <w:tcPr>
            <w:tcW w:w="2700" w:type="dxa"/>
            <w:shd w:val="clear" w:color="auto" w:fill="FFFFFF"/>
            <w:vAlign w:val="center"/>
          </w:tcPr>
          <w:p w14:paraId="7539FE69" w14:textId="77777777" w:rsidR="00163626" w:rsidRPr="009D7B76" w:rsidRDefault="00163626" w:rsidP="00CE10F2">
            <w:pPr>
              <w:adjustRightInd w:val="0"/>
              <w:jc w:val="center"/>
              <w:rPr>
                <w:rFonts w:ascii="Arial" w:hAnsi="Arial" w:cs="Arial"/>
                <w:color w:val="000000"/>
                <w:sz w:val="24"/>
                <w:szCs w:val="24"/>
              </w:rPr>
            </w:pPr>
            <w:r>
              <w:rPr>
                <w:rFonts w:ascii="Arial" w:hAnsi="Arial" w:cs="Arial"/>
                <w:color w:val="000000"/>
                <w:sz w:val="24"/>
                <w:szCs w:val="24"/>
              </w:rPr>
              <w:t>100 (20.9)</w:t>
            </w:r>
          </w:p>
        </w:tc>
      </w:tr>
    </w:tbl>
    <w:p w14:paraId="663C580F" w14:textId="7C84826C" w:rsidR="00D34E38" w:rsidRPr="00D34E38" w:rsidRDefault="00163626" w:rsidP="00163626">
      <w:pPr>
        <w:textAlignment w:val="center"/>
        <w:rPr>
          <w:rFonts w:ascii="Arial" w:eastAsia="Times New Roman" w:hAnsi="Arial" w:cs="Arial"/>
          <w:sz w:val="20"/>
          <w:szCs w:val="20"/>
        </w:rPr>
      </w:pPr>
      <w:proofErr w:type="spellStart"/>
      <w:r w:rsidRPr="00A84347">
        <w:rPr>
          <w:rFonts w:ascii="Arial" w:eastAsia="Times New Roman" w:hAnsi="Arial" w:cs="Arial"/>
          <w:sz w:val="20"/>
          <w:szCs w:val="20"/>
          <w:vertAlign w:val="superscript"/>
        </w:rPr>
        <w:t>a</w:t>
      </w:r>
      <w:r w:rsidR="00D34E38" w:rsidRPr="00D34E38">
        <w:rPr>
          <w:rFonts w:ascii="Arial" w:eastAsia="Times New Roman" w:hAnsi="Arial" w:cs="Arial"/>
          <w:sz w:val="20"/>
          <w:szCs w:val="20"/>
        </w:rPr>
        <w:t>Data</w:t>
      </w:r>
      <w:proofErr w:type="spellEnd"/>
      <w:r w:rsidR="00D34E38" w:rsidRPr="00D34E38">
        <w:rPr>
          <w:rFonts w:ascii="Arial" w:eastAsia="Times New Roman" w:hAnsi="Arial" w:cs="Arial"/>
          <w:sz w:val="20"/>
          <w:szCs w:val="20"/>
        </w:rPr>
        <w:t xml:space="preserve"> on </w:t>
      </w:r>
      <w:proofErr w:type="spellStart"/>
      <w:r w:rsidR="00D34E38" w:rsidRPr="00D34E38">
        <w:rPr>
          <w:rFonts w:ascii="Arial" w:eastAsia="Times New Roman" w:hAnsi="Arial" w:cs="Arial"/>
          <w:sz w:val="20"/>
          <w:szCs w:val="20"/>
        </w:rPr>
        <w:t>lenvatinib</w:t>
      </w:r>
      <w:proofErr w:type="spellEnd"/>
      <w:r w:rsidR="00D34E38" w:rsidRPr="00D34E38">
        <w:rPr>
          <w:rFonts w:ascii="Arial" w:eastAsia="Times New Roman" w:hAnsi="Arial" w:cs="Arial"/>
          <w:sz w:val="20"/>
          <w:szCs w:val="20"/>
        </w:rPr>
        <w:t xml:space="preserve"> dose m</w:t>
      </w:r>
      <w:r w:rsidR="00D34E38">
        <w:rPr>
          <w:rFonts w:ascii="Arial" w:eastAsia="Times New Roman" w:hAnsi="Arial" w:cs="Arial"/>
          <w:sz w:val="20"/>
          <w:szCs w:val="20"/>
        </w:rPr>
        <w:t xml:space="preserve">anagement is available for patients </w:t>
      </w:r>
      <w:r w:rsidR="00D77FD8">
        <w:rPr>
          <w:rFonts w:ascii="Arial" w:eastAsia="Times New Roman" w:hAnsi="Arial" w:cs="Arial"/>
          <w:sz w:val="20"/>
          <w:szCs w:val="20"/>
        </w:rPr>
        <w:t xml:space="preserve">who </w:t>
      </w:r>
      <w:r w:rsidR="00D34E38">
        <w:rPr>
          <w:rFonts w:ascii="Arial" w:eastAsia="Times New Roman" w:hAnsi="Arial" w:cs="Arial"/>
          <w:sz w:val="20"/>
          <w:szCs w:val="20"/>
        </w:rPr>
        <w:t>received lenvatinib.</w:t>
      </w:r>
      <w:r w:rsidR="00D34E38" w:rsidRPr="00D34E38">
        <w:rPr>
          <w:rFonts w:ascii="Arial" w:eastAsia="Times New Roman" w:hAnsi="Arial" w:cs="Arial"/>
          <w:sz w:val="20"/>
          <w:szCs w:val="20"/>
        </w:rPr>
        <w:t xml:space="preserve"> </w:t>
      </w:r>
    </w:p>
    <w:p w14:paraId="121CC923" w14:textId="2E3249C4" w:rsidR="00163626" w:rsidRDefault="00D34E38" w:rsidP="00163626">
      <w:pPr>
        <w:textAlignment w:val="center"/>
        <w:rPr>
          <w:rFonts w:ascii="Arial" w:eastAsia="Times New Roman" w:hAnsi="Arial" w:cs="Arial"/>
          <w:sz w:val="20"/>
          <w:szCs w:val="20"/>
        </w:rPr>
      </w:pPr>
      <w:proofErr w:type="spellStart"/>
      <w:r>
        <w:rPr>
          <w:rFonts w:ascii="Arial" w:eastAsia="Times New Roman" w:hAnsi="Arial" w:cs="Arial"/>
          <w:sz w:val="20"/>
          <w:szCs w:val="20"/>
          <w:vertAlign w:val="superscript"/>
        </w:rPr>
        <w:t>b</w:t>
      </w:r>
      <w:r w:rsidR="00163626" w:rsidRPr="00A84347">
        <w:rPr>
          <w:rFonts w:ascii="Arial" w:eastAsia="Times New Roman" w:hAnsi="Arial" w:cs="Arial"/>
          <w:sz w:val="20"/>
          <w:szCs w:val="20"/>
        </w:rPr>
        <w:t>Includes</w:t>
      </w:r>
      <w:proofErr w:type="spellEnd"/>
      <w:r w:rsidR="00163626" w:rsidRPr="00A84347">
        <w:rPr>
          <w:rFonts w:ascii="Arial" w:eastAsia="Times New Roman" w:hAnsi="Arial" w:cs="Arial"/>
          <w:sz w:val="20"/>
          <w:szCs w:val="20"/>
        </w:rPr>
        <w:t xml:space="preserve"> </w:t>
      </w:r>
      <w:r w:rsidR="000E2D4A">
        <w:rPr>
          <w:rFonts w:ascii="Arial" w:eastAsia="Times New Roman" w:hAnsi="Arial" w:cs="Arial"/>
          <w:sz w:val="20"/>
          <w:szCs w:val="20"/>
        </w:rPr>
        <w:t>the most frequently prescribed</w:t>
      </w:r>
      <w:r w:rsidR="00163626" w:rsidRPr="00A84347">
        <w:rPr>
          <w:rFonts w:ascii="Arial" w:eastAsia="Times New Roman" w:hAnsi="Arial" w:cs="Arial"/>
          <w:sz w:val="20"/>
          <w:szCs w:val="20"/>
        </w:rPr>
        <w:t xml:space="preserve"> agents categorized as antihypertensive, but agents may have been prescribed for reasons other than hypertension. Concomitant medications include medications that either (1) started before the first dose of study drug and were continuing at the time of first dose of study drug, or (2) started on or after the date of the first dose of study drug up to 30 days following the last dose</w:t>
      </w:r>
      <w:r w:rsidR="00E3508F">
        <w:rPr>
          <w:rFonts w:ascii="Arial" w:eastAsia="Times New Roman" w:hAnsi="Arial" w:cs="Arial"/>
          <w:sz w:val="20"/>
          <w:szCs w:val="20"/>
        </w:rPr>
        <w:t>.</w:t>
      </w:r>
    </w:p>
    <w:p w14:paraId="2064B1AC" w14:textId="04213EE9" w:rsidR="00D34E38" w:rsidRDefault="00FF36D4" w:rsidP="00D34E38">
      <w:pPr>
        <w:textAlignment w:val="center"/>
        <w:rPr>
          <w:rFonts w:ascii="Arial" w:eastAsia="Times New Roman" w:hAnsi="Arial" w:cs="Arial"/>
          <w:sz w:val="20"/>
          <w:szCs w:val="20"/>
        </w:rPr>
      </w:pPr>
      <w:proofErr w:type="spellStart"/>
      <w:r>
        <w:rPr>
          <w:rFonts w:ascii="Arial" w:eastAsia="Times New Roman" w:hAnsi="Arial" w:cs="Arial"/>
          <w:sz w:val="20"/>
          <w:szCs w:val="20"/>
          <w:vertAlign w:val="superscript"/>
        </w:rPr>
        <w:lastRenderedPageBreak/>
        <w:t>c</w:t>
      </w:r>
      <w:r w:rsidR="00D34E38">
        <w:rPr>
          <w:rFonts w:ascii="Arial" w:eastAsia="Times New Roman" w:hAnsi="Arial" w:cs="Arial"/>
          <w:sz w:val="20"/>
          <w:szCs w:val="20"/>
        </w:rPr>
        <w:t>Diuretics</w:t>
      </w:r>
      <w:proofErr w:type="spellEnd"/>
      <w:r w:rsidR="00D34E38">
        <w:rPr>
          <w:rFonts w:ascii="Arial" w:eastAsia="Times New Roman" w:hAnsi="Arial" w:cs="Arial"/>
          <w:sz w:val="20"/>
          <w:szCs w:val="20"/>
        </w:rPr>
        <w:t xml:space="preserve"> include high- and low-ceiling diuretics.</w:t>
      </w:r>
      <w:r w:rsidR="00833AE3" w:rsidRPr="00833AE3">
        <w:t xml:space="preserve"> </w:t>
      </w:r>
      <w:r w:rsidR="00833AE3" w:rsidRPr="00A81230">
        <w:rPr>
          <w:rFonts w:ascii="Arial" w:eastAsia="Times New Roman" w:hAnsi="Arial" w:cs="Arial"/>
          <w:sz w:val="20"/>
          <w:szCs w:val="20"/>
        </w:rPr>
        <w:t>L</w:t>
      </w:r>
      <w:r w:rsidR="00833AE3" w:rsidRPr="00833AE3">
        <w:rPr>
          <w:rFonts w:ascii="Arial" w:eastAsia="Times New Roman" w:hAnsi="Arial" w:cs="Arial"/>
          <w:sz w:val="20"/>
          <w:szCs w:val="20"/>
        </w:rPr>
        <w:t>ow-ceiling diuretic</w:t>
      </w:r>
      <w:r w:rsidR="00833AE3">
        <w:rPr>
          <w:rFonts w:ascii="Arial" w:eastAsia="Times New Roman" w:hAnsi="Arial" w:cs="Arial"/>
          <w:sz w:val="20"/>
          <w:szCs w:val="20"/>
        </w:rPr>
        <w:t>s refer to</w:t>
      </w:r>
      <w:r w:rsidR="00833AE3" w:rsidRPr="00833AE3">
        <w:rPr>
          <w:rFonts w:ascii="Arial" w:eastAsia="Times New Roman" w:hAnsi="Arial" w:cs="Arial"/>
          <w:sz w:val="20"/>
          <w:szCs w:val="20"/>
        </w:rPr>
        <w:t xml:space="preserve"> diuretic</w:t>
      </w:r>
      <w:r w:rsidR="00833AE3">
        <w:rPr>
          <w:rFonts w:ascii="Arial" w:eastAsia="Times New Roman" w:hAnsi="Arial" w:cs="Arial"/>
          <w:sz w:val="20"/>
          <w:szCs w:val="20"/>
        </w:rPr>
        <w:t>s with</w:t>
      </w:r>
      <w:r w:rsidR="00833AE3" w:rsidRPr="00833AE3">
        <w:rPr>
          <w:rFonts w:ascii="Arial" w:eastAsia="Times New Roman" w:hAnsi="Arial" w:cs="Arial"/>
          <w:sz w:val="20"/>
          <w:szCs w:val="20"/>
        </w:rPr>
        <w:t xml:space="preserve"> a rapidly flattening dose effect curve</w:t>
      </w:r>
      <w:r w:rsidR="00833AE3">
        <w:rPr>
          <w:rFonts w:ascii="Arial" w:eastAsia="Times New Roman" w:hAnsi="Arial" w:cs="Arial"/>
          <w:sz w:val="20"/>
          <w:szCs w:val="20"/>
        </w:rPr>
        <w:t>.</w:t>
      </w:r>
      <w:r w:rsidR="00904156">
        <w:rPr>
          <w:rFonts w:ascii="Arial" w:eastAsia="Times New Roman" w:hAnsi="Arial" w:cs="Arial"/>
          <w:sz w:val="20"/>
          <w:szCs w:val="20"/>
          <w:vertAlign w:val="superscript"/>
        </w:rPr>
        <w:t>2</w:t>
      </w:r>
      <w:r w:rsidR="00904156">
        <w:rPr>
          <w:rFonts w:ascii="Arial" w:eastAsia="Times New Roman" w:hAnsi="Arial" w:cs="Arial"/>
          <w:sz w:val="20"/>
          <w:szCs w:val="20"/>
        </w:rPr>
        <w:t xml:space="preserve"> </w:t>
      </w:r>
      <w:r w:rsidR="00833AE3">
        <w:rPr>
          <w:rFonts w:ascii="Arial" w:eastAsia="Times New Roman" w:hAnsi="Arial" w:cs="Arial"/>
          <w:sz w:val="20"/>
          <w:szCs w:val="20"/>
        </w:rPr>
        <w:t>In high-ceiling diuretics, t</w:t>
      </w:r>
      <w:r w:rsidR="00833AE3" w:rsidRPr="00833AE3">
        <w:rPr>
          <w:rFonts w:ascii="Arial" w:eastAsia="Times New Roman" w:hAnsi="Arial" w:cs="Arial"/>
          <w:sz w:val="20"/>
          <w:szCs w:val="20"/>
        </w:rPr>
        <w:t xml:space="preserve">he </w:t>
      </w:r>
      <w:r w:rsidR="00833AE3">
        <w:rPr>
          <w:rFonts w:ascii="Arial" w:eastAsia="Times New Roman" w:hAnsi="Arial" w:cs="Arial"/>
          <w:sz w:val="20"/>
          <w:szCs w:val="20"/>
        </w:rPr>
        <w:t xml:space="preserve">dose-effect </w:t>
      </w:r>
      <w:r w:rsidR="00833AE3" w:rsidRPr="00833AE3">
        <w:rPr>
          <w:rFonts w:ascii="Arial" w:eastAsia="Times New Roman" w:hAnsi="Arial" w:cs="Arial"/>
          <w:sz w:val="20"/>
          <w:szCs w:val="20"/>
        </w:rPr>
        <w:t>relationship is close to linear</w:t>
      </w:r>
      <w:r w:rsidR="00833AE3">
        <w:rPr>
          <w:rFonts w:ascii="Arial" w:eastAsia="Times New Roman" w:hAnsi="Arial" w:cs="Arial"/>
          <w:sz w:val="20"/>
          <w:szCs w:val="20"/>
        </w:rPr>
        <w:t>.</w:t>
      </w:r>
      <w:r w:rsidR="00904156">
        <w:rPr>
          <w:rFonts w:ascii="Arial" w:eastAsia="Times New Roman" w:hAnsi="Arial" w:cs="Arial"/>
          <w:sz w:val="20"/>
          <w:szCs w:val="20"/>
          <w:vertAlign w:val="superscript"/>
        </w:rPr>
        <w:t>3</w:t>
      </w:r>
    </w:p>
    <w:p w14:paraId="52B40927" w14:textId="23B1E92D" w:rsidR="00A70F10" w:rsidRDefault="00B408C1" w:rsidP="0068579D">
      <w:pPr>
        <w:spacing w:before="120" w:after="120"/>
        <w:textAlignment w:val="center"/>
        <w:rPr>
          <w:rFonts w:ascii="Arial" w:eastAsia="Times New Roman" w:hAnsi="Arial" w:cs="Arial"/>
          <w:sz w:val="20"/>
          <w:szCs w:val="20"/>
        </w:rPr>
      </w:pPr>
      <w:r>
        <w:rPr>
          <w:rFonts w:ascii="Arial" w:eastAsia="Times New Roman" w:hAnsi="Arial" w:cs="Arial"/>
          <w:sz w:val="20"/>
          <w:szCs w:val="20"/>
        </w:rPr>
        <w:t>CSTE</w:t>
      </w:r>
      <w:r w:rsidR="00D77FD8">
        <w:rPr>
          <w:rFonts w:ascii="Arial" w:eastAsia="Times New Roman" w:hAnsi="Arial" w:cs="Arial"/>
          <w:sz w:val="20"/>
          <w:szCs w:val="20"/>
        </w:rPr>
        <w:t>-HTN</w:t>
      </w:r>
      <w:r>
        <w:rPr>
          <w:rFonts w:ascii="Arial" w:eastAsia="Times New Roman" w:hAnsi="Arial" w:cs="Arial"/>
          <w:sz w:val="20"/>
          <w:szCs w:val="20"/>
        </w:rPr>
        <w:t>, clinically significant treatment-emergent</w:t>
      </w:r>
      <w:r w:rsidR="00D97BBA">
        <w:rPr>
          <w:rFonts w:ascii="Arial" w:eastAsia="Times New Roman" w:hAnsi="Arial" w:cs="Arial"/>
          <w:sz w:val="20"/>
          <w:szCs w:val="20"/>
        </w:rPr>
        <w:t xml:space="preserve"> hypertension.</w:t>
      </w:r>
    </w:p>
    <w:p w14:paraId="7B4B16D2" w14:textId="673DA9BD" w:rsidR="00FF36D4" w:rsidRDefault="00FF36D4" w:rsidP="00163626">
      <w:pPr>
        <w:textAlignment w:val="center"/>
        <w:rPr>
          <w:rFonts w:ascii="Arial" w:eastAsia="Times New Roman" w:hAnsi="Arial" w:cs="Arial"/>
          <w:sz w:val="20"/>
          <w:szCs w:val="20"/>
        </w:rPr>
      </w:pPr>
    </w:p>
    <w:p w14:paraId="68A7CEED" w14:textId="5A44C0F7" w:rsidR="00D34E38" w:rsidRDefault="00D34E38" w:rsidP="00163626">
      <w:pPr>
        <w:textAlignment w:val="center"/>
        <w:rPr>
          <w:rFonts w:ascii="Arial" w:eastAsia="Times New Roman" w:hAnsi="Arial" w:cs="Arial"/>
          <w:sz w:val="20"/>
          <w:szCs w:val="20"/>
        </w:rPr>
      </w:pPr>
    </w:p>
    <w:p w14:paraId="7CAE5AFF" w14:textId="77777777" w:rsidR="00D34E38" w:rsidRDefault="00D34E38" w:rsidP="00163626">
      <w:pPr>
        <w:textAlignment w:val="center"/>
        <w:rPr>
          <w:rFonts w:ascii="Arial" w:eastAsia="Times New Roman" w:hAnsi="Arial" w:cs="Arial"/>
          <w:sz w:val="20"/>
          <w:szCs w:val="20"/>
        </w:rPr>
      </w:pPr>
    </w:p>
    <w:p w14:paraId="2E0DAE6A" w14:textId="46152C5D" w:rsidR="003F5B33" w:rsidRPr="00C43CC4" w:rsidRDefault="003F5B33" w:rsidP="003F5B33">
      <w:pPr>
        <w:pStyle w:val="Heading2"/>
        <w:rPr>
          <w:rFonts w:ascii="Arial" w:hAnsi="Arial" w:cs="Arial"/>
          <w:color w:val="auto"/>
          <w:sz w:val="24"/>
          <w:szCs w:val="24"/>
        </w:rPr>
      </w:pPr>
      <w:r w:rsidRPr="00C43CC4">
        <w:rPr>
          <w:rFonts w:ascii="Arial" w:hAnsi="Arial" w:cs="Arial"/>
          <w:b/>
          <w:bCs/>
          <w:color w:val="auto"/>
          <w:sz w:val="24"/>
          <w:szCs w:val="24"/>
        </w:rPr>
        <w:t xml:space="preserve">Supplementary Table </w:t>
      </w:r>
      <w:r w:rsidR="00EC64D0">
        <w:rPr>
          <w:rFonts w:ascii="Arial" w:hAnsi="Arial" w:cs="Arial"/>
          <w:b/>
          <w:bCs/>
          <w:color w:val="auto"/>
          <w:sz w:val="24"/>
          <w:szCs w:val="24"/>
        </w:rPr>
        <w:t>4</w:t>
      </w:r>
      <w:r w:rsidRPr="00C43CC4">
        <w:rPr>
          <w:rFonts w:ascii="Arial" w:hAnsi="Arial" w:cs="Arial"/>
          <w:b/>
          <w:bCs/>
          <w:color w:val="auto"/>
          <w:sz w:val="24"/>
          <w:szCs w:val="24"/>
        </w:rPr>
        <w:t xml:space="preserve">. </w:t>
      </w:r>
      <w:r w:rsidRPr="00C43CC4">
        <w:rPr>
          <w:rFonts w:ascii="Arial" w:hAnsi="Arial" w:cs="Arial"/>
          <w:color w:val="auto"/>
          <w:sz w:val="24"/>
          <w:szCs w:val="24"/>
        </w:rPr>
        <w:t xml:space="preserve">Percentage of Received Dose of Lenvatinib in Patients </w:t>
      </w:r>
      <w:proofErr w:type="gramStart"/>
      <w:r w:rsidRPr="00C43CC4">
        <w:rPr>
          <w:rFonts w:ascii="Arial" w:hAnsi="Arial" w:cs="Arial"/>
          <w:color w:val="auto"/>
          <w:sz w:val="24"/>
          <w:szCs w:val="24"/>
        </w:rPr>
        <w:t>With</w:t>
      </w:r>
      <w:proofErr w:type="gramEnd"/>
      <w:r w:rsidRPr="00C43CC4">
        <w:rPr>
          <w:rFonts w:ascii="Arial" w:hAnsi="Arial" w:cs="Arial"/>
          <w:color w:val="auto"/>
          <w:sz w:val="24"/>
          <w:szCs w:val="24"/>
        </w:rPr>
        <w:t xml:space="preserve"> and Without Clinically Significant T</w:t>
      </w:r>
      <w:r w:rsidR="00B408C1">
        <w:rPr>
          <w:rFonts w:ascii="Arial" w:hAnsi="Arial" w:cs="Arial"/>
          <w:color w:val="auto"/>
          <w:sz w:val="24"/>
          <w:szCs w:val="24"/>
        </w:rPr>
        <w:t xml:space="preserve">reatment-Emergent </w:t>
      </w:r>
      <w:r w:rsidRPr="00C43CC4">
        <w:rPr>
          <w:rFonts w:ascii="Arial" w:hAnsi="Arial" w:cs="Arial"/>
          <w:color w:val="auto"/>
          <w:sz w:val="24"/>
          <w:szCs w:val="24"/>
        </w:rPr>
        <w:t>HTN.</w:t>
      </w:r>
    </w:p>
    <w:tbl>
      <w:tblPr>
        <w:tblStyle w:val="TableGrid"/>
        <w:tblW w:w="9535" w:type="dxa"/>
        <w:tblLook w:val="04A0" w:firstRow="1" w:lastRow="0" w:firstColumn="1" w:lastColumn="0" w:noHBand="0" w:noVBand="1"/>
      </w:tblPr>
      <w:tblGrid>
        <w:gridCol w:w="3235"/>
        <w:gridCol w:w="2998"/>
        <w:gridCol w:w="3302"/>
      </w:tblGrid>
      <w:tr w:rsidR="003F5B33" w14:paraId="57576CA1" w14:textId="77777777" w:rsidTr="00B05B5F">
        <w:tc>
          <w:tcPr>
            <w:tcW w:w="3235" w:type="dxa"/>
          </w:tcPr>
          <w:p w14:paraId="5DE8D9B2" w14:textId="77777777" w:rsidR="003F5B33" w:rsidRDefault="003F5B33" w:rsidP="00B05B5F">
            <w:pPr>
              <w:spacing w:after="160" w:line="259" w:lineRule="auto"/>
              <w:rPr>
                <w:rFonts w:ascii="Arial" w:eastAsia="Times New Roman" w:hAnsi="Arial" w:cs="Arial"/>
                <w:sz w:val="24"/>
                <w:szCs w:val="24"/>
              </w:rPr>
            </w:pPr>
          </w:p>
        </w:tc>
        <w:tc>
          <w:tcPr>
            <w:tcW w:w="2998" w:type="dxa"/>
            <w:vAlign w:val="center"/>
          </w:tcPr>
          <w:p w14:paraId="48F45C8D" w14:textId="1F5DEAB0" w:rsidR="003F5B33" w:rsidRDefault="003F5B33" w:rsidP="00B05B5F">
            <w:pPr>
              <w:spacing w:line="259" w:lineRule="auto"/>
              <w:jc w:val="center"/>
              <w:rPr>
                <w:rFonts w:ascii="Arial" w:eastAsia="Times New Roman" w:hAnsi="Arial" w:cs="Arial"/>
                <w:sz w:val="24"/>
                <w:szCs w:val="24"/>
              </w:rPr>
            </w:pPr>
            <w:r w:rsidRPr="0022656F">
              <w:rPr>
                <w:rFonts w:ascii="Arial" w:hAnsi="Arial" w:cs="Arial"/>
                <w:b/>
                <w:bCs/>
                <w:noProof/>
                <w:sz w:val="24"/>
                <w:szCs w:val="24"/>
              </w:rPr>
              <w:t xml:space="preserve">Patients </w:t>
            </w:r>
            <w:r>
              <w:rPr>
                <w:rFonts w:ascii="Arial" w:hAnsi="Arial" w:cs="Arial"/>
                <w:b/>
                <w:bCs/>
                <w:noProof/>
                <w:sz w:val="24"/>
                <w:szCs w:val="24"/>
              </w:rPr>
              <w:t>W</w:t>
            </w:r>
            <w:r w:rsidRPr="0022656F">
              <w:rPr>
                <w:rFonts w:ascii="Arial" w:hAnsi="Arial" w:cs="Arial"/>
                <w:b/>
                <w:bCs/>
                <w:noProof/>
                <w:sz w:val="24"/>
                <w:szCs w:val="24"/>
              </w:rPr>
              <w:t xml:space="preserve">ith </w:t>
            </w:r>
            <w:r w:rsidR="00F10BDC">
              <w:rPr>
                <w:rFonts w:ascii="Arial" w:hAnsi="Arial" w:cs="Arial"/>
                <w:b/>
                <w:bCs/>
                <w:noProof/>
                <w:sz w:val="24"/>
                <w:szCs w:val="24"/>
              </w:rPr>
              <w:t>CS</w:t>
            </w:r>
            <w:r>
              <w:rPr>
                <w:rFonts w:ascii="Arial" w:hAnsi="Arial" w:cs="Arial"/>
                <w:b/>
                <w:bCs/>
                <w:noProof/>
                <w:sz w:val="24"/>
                <w:szCs w:val="24"/>
              </w:rPr>
              <w:t>TE-HTN</w:t>
            </w:r>
          </w:p>
        </w:tc>
        <w:tc>
          <w:tcPr>
            <w:tcW w:w="3302" w:type="dxa"/>
            <w:vAlign w:val="center"/>
          </w:tcPr>
          <w:p w14:paraId="618F73B9" w14:textId="567BFD2E" w:rsidR="003F5B33" w:rsidRDefault="003F5B33" w:rsidP="00B05B5F">
            <w:pPr>
              <w:spacing w:line="259" w:lineRule="auto"/>
              <w:jc w:val="center"/>
              <w:rPr>
                <w:rFonts w:ascii="Arial" w:eastAsia="Times New Roman" w:hAnsi="Arial" w:cs="Arial"/>
                <w:sz w:val="24"/>
                <w:szCs w:val="24"/>
              </w:rPr>
            </w:pPr>
            <w:r w:rsidRPr="0022656F">
              <w:rPr>
                <w:rFonts w:ascii="Arial" w:hAnsi="Arial" w:cs="Arial"/>
                <w:b/>
                <w:bCs/>
                <w:noProof/>
                <w:sz w:val="24"/>
                <w:szCs w:val="24"/>
              </w:rPr>
              <w:t xml:space="preserve">Patients </w:t>
            </w:r>
            <w:r>
              <w:rPr>
                <w:rFonts w:ascii="Arial" w:hAnsi="Arial" w:cs="Arial"/>
                <w:b/>
                <w:bCs/>
                <w:noProof/>
                <w:sz w:val="24"/>
                <w:szCs w:val="24"/>
              </w:rPr>
              <w:t>W</w:t>
            </w:r>
            <w:r w:rsidRPr="0022656F">
              <w:rPr>
                <w:rFonts w:ascii="Arial" w:hAnsi="Arial" w:cs="Arial"/>
                <w:b/>
                <w:bCs/>
                <w:noProof/>
                <w:sz w:val="24"/>
                <w:szCs w:val="24"/>
              </w:rPr>
              <w:t>ithout</w:t>
            </w:r>
            <w:r w:rsidR="00F10BDC">
              <w:rPr>
                <w:rFonts w:ascii="Arial" w:hAnsi="Arial" w:cs="Arial"/>
                <w:b/>
                <w:bCs/>
                <w:noProof/>
                <w:sz w:val="24"/>
                <w:szCs w:val="24"/>
              </w:rPr>
              <w:t xml:space="preserve"> CS</w:t>
            </w:r>
            <w:r>
              <w:rPr>
                <w:rFonts w:ascii="Arial" w:hAnsi="Arial" w:cs="Arial"/>
                <w:b/>
                <w:bCs/>
                <w:noProof/>
                <w:sz w:val="24"/>
                <w:szCs w:val="24"/>
              </w:rPr>
              <w:t>TE-HTN</w:t>
            </w:r>
          </w:p>
        </w:tc>
      </w:tr>
      <w:tr w:rsidR="003F5B33" w14:paraId="67304A01" w14:textId="77777777" w:rsidTr="00B05B5F">
        <w:tc>
          <w:tcPr>
            <w:tcW w:w="3235" w:type="dxa"/>
            <w:vAlign w:val="center"/>
          </w:tcPr>
          <w:p w14:paraId="4FEF2FF5" w14:textId="77777777" w:rsidR="003F5B33" w:rsidRPr="00C43CC4" w:rsidRDefault="003F5B33" w:rsidP="00B05B5F">
            <w:pPr>
              <w:spacing w:line="259" w:lineRule="auto"/>
              <w:rPr>
                <w:rFonts w:ascii="Arial" w:eastAsia="Times New Roman" w:hAnsi="Arial" w:cs="Arial"/>
                <w:sz w:val="24"/>
                <w:szCs w:val="24"/>
              </w:rPr>
            </w:pPr>
            <w:r w:rsidRPr="00C43CC4">
              <w:rPr>
                <w:rFonts w:ascii="Arial" w:hAnsi="Arial" w:cs="Arial"/>
                <w:color w:val="000000"/>
                <w:sz w:val="24"/>
                <w:szCs w:val="24"/>
              </w:rPr>
              <w:t>Received Dose Percentage of Planned Starting Dose</w:t>
            </w:r>
            <w:r>
              <w:rPr>
                <w:rFonts w:ascii="Arial" w:hAnsi="Arial" w:cs="Arial"/>
                <w:color w:val="000000"/>
                <w:sz w:val="24"/>
                <w:szCs w:val="24"/>
              </w:rPr>
              <w:t>, n</w:t>
            </w:r>
          </w:p>
        </w:tc>
        <w:tc>
          <w:tcPr>
            <w:tcW w:w="2998" w:type="dxa"/>
            <w:vAlign w:val="center"/>
          </w:tcPr>
          <w:p w14:paraId="260FB12F" w14:textId="77777777" w:rsidR="003F5B33" w:rsidRPr="00C43CC4" w:rsidRDefault="003F5B33" w:rsidP="00B05B5F">
            <w:pPr>
              <w:spacing w:line="259" w:lineRule="auto"/>
              <w:jc w:val="center"/>
              <w:rPr>
                <w:rFonts w:ascii="Arial" w:eastAsia="Times New Roman" w:hAnsi="Arial" w:cs="Arial"/>
                <w:sz w:val="24"/>
                <w:szCs w:val="24"/>
              </w:rPr>
            </w:pPr>
            <w:r>
              <w:rPr>
                <w:rFonts w:ascii="Arial" w:hAnsi="Arial" w:cs="Arial"/>
                <w:color w:val="000000"/>
                <w:sz w:val="24"/>
                <w:szCs w:val="24"/>
              </w:rPr>
              <w:t>212</w:t>
            </w:r>
          </w:p>
        </w:tc>
        <w:tc>
          <w:tcPr>
            <w:tcW w:w="3302" w:type="dxa"/>
            <w:vAlign w:val="center"/>
          </w:tcPr>
          <w:p w14:paraId="430D101F" w14:textId="77777777" w:rsidR="003F5B33" w:rsidRPr="00C43CC4" w:rsidRDefault="003F5B33" w:rsidP="00B05B5F">
            <w:pPr>
              <w:spacing w:line="259" w:lineRule="auto"/>
              <w:jc w:val="center"/>
              <w:rPr>
                <w:rFonts w:ascii="Arial" w:eastAsia="Times New Roman" w:hAnsi="Arial" w:cs="Arial"/>
                <w:sz w:val="24"/>
                <w:szCs w:val="24"/>
              </w:rPr>
            </w:pPr>
            <w:r>
              <w:rPr>
                <w:rFonts w:ascii="Arial" w:hAnsi="Arial" w:cs="Arial"/>
                <w:color w:val="000000"/>
                <w:sz w:val="24"/>
                <w:szCs w:val="24"/>
              </w:rPr>
              <w:t>264</w:t>
            </w:r>
          </w:p>
        </w:tc>
      </w:tr>
      <w:tr w:rsidR="003F5B33" w14:paraId="6C1F23D5" w14:textId="77777777" w:rsidTr="00B05B5F">
        <w:tc>
          <w:tcPr>
            <w:tcW w:w="3235" w:type="dxa"/>
            <w:vAlign w:val="center"/>
          </w:tcPr>
          <w:p w14:paraId="4293F2E9" w14:textId="77777777" w:rsidR="003F5B33" w:rsidRPr="00C43CC4" w:rsidRDefault="003F5B33" w:rsidP="00B05B5F">
            <w:pPr>
              <w:spacing w:line="259" w:lineRule="auto"/>
              <w:ind w:left="247"/>
              <w:rPr>
                <w:rFonts w:ascii="Arial" w:hAnsi="Arial" w:cs="Arial"/>
                <w:color w:val="000000"/>
                <w:sz w:val="24"/>
                <w:szCs w:val="24"/>
              </w:rPr>
            </w:pPr>
            <w:r>
              <w:rPr>
                <w:rFonts w:ascii="Arial" w:hAnsi="Arial" w:cs="Arial"/>
                <w:color w:val="000000"/>
                <w:sz w:val="24"/>
                <w:szCs w:val="24"/>
              </w:rPr>
              <w:t>Mean (SD)</w:t>
            </w:r>
          </w:p>
        </w:tc>
        <w:tc>
          <w:tcPr>
            <w:tcW w:w="2998" w:type="dxa"/>
            <w:vAlign w:val="center"/>
          </w:tcPr>
          <w:p w14:paraId="40DAB9B9"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85.2 (19.19)</w:t>
            </w:r>
          </w:p>
        </w:tc>
        <w:tc>
          <w:tcPr>
            <w:tcW w:w="3302" w:type="dxa"/>
            <w:vAlign w:val="center"/>
          </w:tcPr>
          <w:p w14:paraId="2213C952"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89.4 (59.87)</w:t>
            </w:r>
          </w:p>
        </w:tc>
      </w:tr>
      <w:tr w:rsidR="003F5B33" w14:paraId="2014544F" w14:textId="77777777" w:rsidTr="00B05B5F">
        <w:tc>
          <w:tcPr>
            <w:tcW w:w="3235" w:type="dxa"/>
            <w:vAlign w:val="center"/>
          </w:tcPr>
          <w:p w14:paraId="01AE8271" w14:textId="77777777" w:rsidR="003F5B33" w:rsidRPr="00C43CC4" w:rsidRDefault="003F5B33" w:rsidP="00B05B5F">
            <w:pPr>
              <w:spacing w:line="259" w:lineRule="auto"/>
              <w:ind w:left="247"/>
              <w:rPr>
                <w:rFonts w:ascii="Arial" w:eastAsia="Times New Roman" w:hAnsi="Arial" w:cs="Arial"/>
                <w:sz w:val="24"/>
                <w:szCs w:val="24"/>
              </w:rPr>
            </w:pPr>
            <w:r w:rsidRPr="00C43CC4">
              <w:rPr>
                <w:rFonts w:ascii="Arial" w:hAnsi="Arial" w:cs="Arial"/>
                <w:color w:val="000000"/>
                <w:sz w:val="24"/>
                <w:szCs w:val="24"/>
              </w:rPr>
              <w:t>Median</w:t>
            </w:r>
          </w:p>
        </w:tc>
        <w:tc>
          <w:tcPr>
            <w:tcW w:w="2998" w:type="dxa"/>
            <w:vAlign w:val="center"/>
          </w:tcPr>
          <w:p w14:paraId="1ECED76F"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96.9</w:t>
            </w:r>
          </w:p>
        </w:tc>
        <w:tc>
          <w:tcPr>
            <w:tcW w:w="3302" w:type="dxa"/>
            <w:vAlign w:val="center"/>
          </w:tcPr>
          <w:p w14:paraId="002B8184"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98.9</w:t>
            </w:r>
          </w:p>
        </w:tc>
      </w:tr>
      <w:tr w:rsidR="003F5B33" w14:paraId="5D85E84A" w14:textId="77777777" w:rsidTr="00B05B5F">
        <w:tc>
          <w:tcPr>
            <w:tcW w:w="3235" w:type="dxa"/>
            <w:vAlign w:val="center"/>
          </w:tcPr>
          <w:p w14:paraId="46F32CBF" w14:textId="77777777" w:rsidR="003F5B33" w:rsidRPr="00C43CC4" w:rsidRDefault="003F5B33" w:rsidP="00B05B5F">
            <w:pPr>
              <w:spacing w:line="259" w:lineRule="auto"/>
              <w:ind w:left="247"/>
              <w:rPr>
                <w:rFonts w:ascii="Arial" w:eastAsia="Times New Roman" w:hAnsi="Arial" w:cs="Arial"/>
                <w:sz w:val="24"/>
                <w:szCs w:val="24"/>
              </w:rPr>
            </w:pPr>
            <w:r w:rsidRPr="00C43CC4">
              <w:rPr>
                <w:rFonts w:ascii="Arial" w:hAnsi="Arial" w:cs="Arial"/>
                <w:color w:val="000000"/>
                <w:sz w:val="24"/>
                <w:szCs w:val="24"/>
              </w:rPr>
              <w:t>Q1, Q3</w:t>
            </w:r>
          </w:p>
        </w:tc>
        <w:tc>
          <w:tcPr>
            <w:tcW w:w="2998" w:type="dxa"/>
            <w:vAlign w:val="center"/>
          </w:tcPr>
          <w:p w14:paraId="7A087FA3"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72.8, 100.0</w:t>
            </w:r>
          </w:p>
        </w:tc>
        <w:tc>
          <w:tcPr>
            <w:tcW w:w="3302" w:type="dxa"/>
            <w:vAlign w:val="center"/>
          </w:tcPr>
          <w:p w14:paraId="331591C4"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75.0, 100.0</w:t>
            </w:r>
          </w:p>
        </w:tc>
      </w:tr>
      <w:tr w:rsidR="003F5B33" w14:paraId="6FEFA79E" w14:textId="77777777" w:rsidTr="00B05B5F">
        <w:tc>
          <w:tcPr>
            <w:tcW w:w="3235" w:type="dxa"/>
            <w:vAlign w:val="center"/>
          </w:tcPr>
          <w:p w14:paraId="752D41C9" w14:textId="77777777" w:rsidR="003F5B33" w:rsidRPr="00C43CC4" w:rsidRDefault="003F5B33" w:rsidP="00B05B5F">
            <w:pPr>
              <w:spacing w:line="259" w:lineRule="auto"/>
              <w:ind w:left="247"/>
              <w:rPr>
                <w:rFonts w:ascii="Arial" w:eastAsia="Times New Roman" w:hAnsi="Arial" w:cs="Arial"/>
                <w:sz w:val="24"/>
                <w:szCs w:val="24"/>
              </w:rPr>
            </w:pPr>
            <w:r w:rsidRPr="00C43CC4">
              <w:rPr>
                <w:rFonts w:ascii="Arial" w:hAnsi="Arial" w:cs="Arial"/>
                <w:color w:val="000000"/>
                <w:sz w:val="24"/>
                <w:szCs w:val="24"/>
              </w:rPr>
              <w:t>Min, Max</w:t>
            </w:r>
          </w:p>
        </w:tc>
        <w:tc>
          <w:tcPr>
            <w:tcW w:w="2998" w:type="dxa"/>
            <w:vAlign w:val="center"/>
          </w:tcPr>
          <w:p w14:paraId="6441B33B"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25.8, 100.2</w:t>
            </w:r>
          </w:p>
        </w:tc>
        <w:tc>
          <w:tcPr>
            <w:tcW w:w="3302" w:type="dxa"/>
            <w:vAlign w:val="center"/>
          </w:tcPr>
          <w:p w14:paraId="4785B7F9" w14:textId="77777777" w:rsidR="003F5B33" w:rsidRPr="00C43CC4" w:rsidRDefault="003F5B33" w:rsidP="00B05B5F">
            <w:pPr>
              <w:spacing w:line="259" w:lineRule="auto"/>
              <w:jc w:val="center"/>
              <w:rPr>
                <w:rFonts w:ascii="Arial" w:eastAsia="Times New Roman" w:hAnsi="Arial" w:cs="Arial"/>
                <w:sz w:val="24"/>
                <w:szCs w:val="24"/>
              </w:rPr>
            </w:pPr>
            <w:r w:rsidRPr="00C43CC4">
              <w:rPr>
                <w:rFonts w:ascii="Arial" w:hAnsi="Arial" w:cs="Arial"/>
                <w:color w:val="000000"/>
                <w:sz w:val="24"/>
                <w:szCs w:val="24"/>
              </w:rPr>
              <w:t>14.4, 1000.0</w:t>
            </w:r>
          </w:p>
        </w:tc>
      </w:tr>
      <w:tr w:rsidR="003F5B33" w14:paraId="19BC5414" w14:textId="77777777" w:rsidTr="00B05B5F">
        <w:tc>
          <w:tcPr>
            <w:tcW w:w="3235" w:type="dxa"/>
            <w:vAlign w:val="center"/>
          </w:tcPr>
          <w:p w14:paraId="57FE4245" w14:textId="4D4014B1" w:rsidR="003F5B33" w:rsidRPr="00C43CC4" w:rsidRDefault="003F5B33" w:rsidP="00B05B5F">
            <w:pPr>
              <w:spacing w:line="259" w:lineRule="auto"/>
              <w:ind w:left="247"/>
              <w:rPr>
                <w:rFonts w:ascii="Arial" w:hAnsi="Arial" w:cs="Arial"/>
                <w:color w:val="000000"/>
                <w:sz w:val="24"/>
                <w:szCs w:val="24"/>
              </w:rPr>
            </w:pPr>
            <w:r w:rsidRPr="00C43CC4">
              <w:rPr>
                <w:rFonts w:ascii="Arial" w:hAnsi="Arial" w:cs="Arial"/>
                <w:color w:val="000000"/>
                <w:sz w:val="24"/>
                <w:szCs w:val="24"/>
              </w:rPr>
              <w:t>&lt;</w:t>
            </w:r>
            <w:r w:rsidR="004211AD">
              <w:rPr>
                <w:rFonts w:ascii="Arial" w:hAnsi="Arial" w:cs="Arial"/>
                <w:color w:val="000000"/>
                <w:sz w:val="24"/>
                <w:szCs w:val="24"/>
              </w:rPr>
              <w:t xml:space="preserve"> </w:t>
            </w:r>
            <w:r w:rsidRPr="00C43CC4">
              <w:rPr>
                <w:rFonts w:ascii="Arial" w:hAnsi="Arial" w:cs="Arial"/>
                <w:color w:val="000000"/>
                <w:sz w:val="24"/>
                <w:szCs w:val="24"/>
              </w:rPr>
              <w:t>60%</w:t>
            </w:r>
          </w:p>
        </w:tc>
        <w:tc>
          <w:tcPr>
            <w:tcW w:w="2998" w:type="dxa"/>
            <w:vAlign w:val="center"/>
          </w:tcPr>
          <w:p w14:paraId="5041443B"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24 (11.3)</w:t>
            </w:r>
          </w:p>
        </w:tc>
        <w:tc>
          <w:tcPr>
            <w:tcW w:w="3302" w:type="dxa"/>
            <w:vAlign w:val="center"/>
          </w:tcPr>
          <w:p w14:paraId="72E36C3D"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35 (13.3)</w:t>
            </w:r>
          </w:p>
        </w:tc>
      </w:tr>
      <w:tr w:rsidR="003F5B33" w14:paraId="2446BD50" w14:textId="77777777" w:rsidTr="00B05B5F">
        <w:tc>
          <w:tcPr>
            <w:tcW w:w="3235" w:type="dxa"/>
            <w:vAlign w:val="center"/>
          </w:tcPr>
          <w:p w14:paraId="68F236BD" w14:textId="3A54D1A9" w:rsidR="003F5B33" w:rsidRPr="00C43CC4" w:rsidRDefault="003F5B33" w:rsidP="00B05B5F">
            <w:pPr>
              <w:spacing w:line="259" w:lineRule="auto"/>
              <w:ind w:left="247"/>
              <w:rPr>
                <w:rFonts w:ascii="Arial" w:hAnsi="Arial" w:cs="Arial"/>
                <w:color w:val="000000"/>
                <w:sz w:val="24"/>
                <w:szCs w:val="24"/>
              </w:rPr>
            </w:pPr>
            <w:r w:rsidRPr="00C43CC4">
              <w:rPr>
                <w:rFonts w:ascii="Arial" w:hAnsi="Arial" w:cs="Arial"/>
                <w:color w:val="000000"/>
                <w:sz w:val="24"/>
                <w:szCs w:val="24"/>
              </w:rPr>
              <w:t>60%</w:t>
            </w:r>
            <w:r w:rsidR="004211AD">
              <w:rPr>
                <w:rFonts w:ascii="Arial" w:hAnsi="Arial" w:cs="Arial"/>
                <w:color w:val="000000"/>
                <w:sz w:val="24"/>
                <w:szCs w:val="24"/>
              </w:rPr>
              <w:t xml:space="preserve"> – </w:t>
            </w:r>
            <w:r w:rsidRPr="00C43CC4">
              <w:rPr>
                <w:rFonts w:ascii="Arial" w:hAnsi="Arial" w:cs="Arial"/>
                <w:color w:val="000000"/>
                <w:sz w:val="24"/>
                <w:szCs w:val="24"/>
              </w:rPr>
              <w:t>&lt;</w:t>
            </w:r>
            <w:r w:rsidR="004211AD">
              <w:rPr>
                <w:rFonts w:ascii="Arial" w:hAnsi="Arial" w:cs="Arial"/>
                <w:color w:val="000000"/>
                <w:sz w:val="24"/>
                <w:szCs w:val="24"/>
              </w:rPr>
              <w:t xml:space="preserve"> </w:t>
            </w:r>
            <w:r w:rsidRPr="00C43CC4">
              <w:rPr>
                <w:rFonts w:ascii="Arial" w:hAnsi="Arial" w:cs="Arial"/>
                <w:color w:val="000000"/>
                <w:sz w:val="24"/>
                <w:szCs w:val="24"/>
              </w:rPr>
              <w:t>70%</w:t>
            </w:r>
          </w:p>
        </w:tc>
        <w:tc>
          <w:tcPr>
            <w:tcW w:w="2998" w:type="dxa"/>
            <w:vAlign w:val="center"/>
          </w:tcPr>
          <w:p w14:paraId="2F2AE8B2"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21 (9.9)</w:t>
            </w:r>
          </w:p>
        </w:tc>
        <w:tc>
          <w:tcPr>
            <w:tcW w:w="3302" w:type="dxa"/>
            <w:vAlign w:val="center"/>
          </w:tcPr>
          <w:p w14:paraId="1C2DCE0E"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21 (8.0)</w:t>
            </w:r>
          </w:p>
        </w:tc>
      </w:tr>
      <w:tr w:rsidR="003F5B33" w14:paraId="01B34CFF" w14:textId="77777777" w:rsidTr="00B05B5F">
        <w:tc>
          <w:tcPr>
            <w:tcW w:w="3235" w:type="dxa"/>
            <w:vAlign w:val="center"/>
          </w:tcPr>
          <w:p w14:paraId="48D971D1" w14:textId="0668F606" w:rsidR="003F5B33" w:rsidRPr="00C43CC4" w:rsidRDefault="003F5B33" w:rsidP="00B05B5F">
            <w:pPr>
              <w:spacing w:line="259" w:lineRule="auto"/>
              <w:ind w:left="247"/>
              <w:rPr>
                <w:rFonts w:ascii="Arial" w:hAnsi="Arial" w:cs="Arial"/>
                <w:color w:val="000000"/>
                <w:sz w:val="24"/>
                <w:szCs w:val="24"/>
              </w:rPr>
            </w:pPr>
            <w:r w:rsidRPr="00C43CC4">
              <w:rPr>
                <w:rFonts w:ascii="Arial" w:hAnsi="Arial" w:cs="Arial"/>
                <w:color w:val="000000"/>
                <w:sz w:val="24"/>
                <w:szCs w:val="24"/>
              </w:rPr>
              <w:t>80%</w:t>
            </w:r>
            <w:r w:rsidR="004211AD">
              <w:rPr>
                <w:rFonts w:ascii="Arial" w:hAnsi="Arial" w:cs="Arial"/>
                <w:color w:val="000000"/>
                <w:sz w:val="24"/>
                <w:szCs w:val="24"/>
              </w:rPr>
              <w:t xml:space="preserve"> – </w:t>
            </w:r>
            <w:r w:rsidRPr="00C43CC4">
              <w:rPr>
                <w:rFonts w:ascii="Arial" w:hAnsi="Arial" w:cs="Arial"/>
                <w:color w:val="000000"/>
                <w:sz w:val="24"/>
                <w:szCs w:val="24"/>
              </w:rPr>
              <w:t>&lt;</w:t>
            </w:r>
            <w:r w:rsidR="004211AD">
              <w:rPr>
                <w:rFonts w:ascii="Arial" w:hAnsi="Arial" w:cs="Arial"/>
                <w:color w:val="000000"/>
                <w:sz w:val="24"/>
                <w:szCs w:val="24"/>
              </w:rPr>
              <w:t xml:space="preserve"> </w:t>
            </w:r>
            <w:r w:rsidRPr="00C43CC4">
              <w:rPr>
                <w:rFonts w:ascii="Arial" w:hAnsi="Arial" w:cs="Arial"/>
                <w:color w:val="000000"/>
                <w:sz w:val="24"/>
                <w:szCs w:val="24"/>
              </w:rPr>
              <w:t>90%</w:t>
            </w:r>
          </w:p>
        </w:tc>
        <w:tc>
          <w:tcPr>
            <w:tcW w:w="2998" w:type="dxa"/>
            <w:vAlign w:val="center"/>
          </w:tcPr>
          <w:p w14:paraId="58F02AE7"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19 (9.0)</w:t>
            </w:r>
          </w:p>
        </w:tc>
        <w:tc>
          <w:tcPr>
            <w:tcW w:w="3302" w:type="dxa"/>
            <w:vAlign w:val="center"/>
          </w:tcPr>
          <w:p w14:paraId="10AAC0CE"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22 (8.3)</w:t>
            </w:r>
          </w:p>
        </w:tc>
      </w:tr>
      <w:tr w:rsidR="003F5B33" w14:paraId="48AF6F1C" w14:textId="77777777" w:rsidTr="00B05B5F">
        <w:tc>
          <w:tcPr>
            <w:tcW w:w="3235" w:type="dxa"/>
            <w:vAlign w:val="center"/>
          </w:tcPr>
          <w:p w14:paraId="569D81EA" w14:textId="26047D6E" w:rsidR="003F5B33" w:rsidRPr="00C43CC4" w:rsidRDefault="003F5B33" w:rsidP="00B05B5F">
            <w:pPr>
              <w:spacing w:line="259" w:lineRule="auto"/>
              <w:ind w:left="247"/>
              <w:rPr>
                <w:rFonts w:ascii="Arial" w:hAnsi="Arial" w:cs="Arial"/>
                <w:color w:val="000000"/>
                <w:sz w:val="24"/>
                <w:szCs w:val="24"/>
              </w:rPr>
            </w:pPr>
            <w:r w:rsidRPr="00C43CC4">
              <w:rPr>
                <w:rFonts w:ascii="Arial" w:hAnsi="Arial" w:cs="Arial"/>
                <w:color w:val="000000"/>
                <w:sz w:val="24"/>
                <w:szCs w:val="24"/>
              </w:rPr>
              <w:t>90%</w:t>
            </w:r>
            <w:r w:rsidR="004211AD">
              <w:rPr>
                <w:rFonts w:ascii="Arial" w:hAnsi="Arial" w:cs="Arial"/>
                <w:color w:val="000000"/>
                <w:sz w:val="24"/>
                <w:szCs w:val="24"/>
              </w:rPr>
              <w:t xml:space="preserve"> – </w:t>
            </w:r>
            <w:r w:rsidRPr="00C43CC4">
              <w:rPr>
                <w:rFonts w:ascii="Arial" w:hAnsi="Arial" w:cs="Arial"/>
                <w:color w:val="000000"/>
                <w:sz w:val="24"/>
                <w:szCs w:val="24"/>
              </w:rPr>
              <w:t>&lt;</w:t>
            </w:r>
            <w:r w:rsidR="004211AD">
              <w:rPr>
                <w:rFonts w:ascii="Arial" w:hAnsi="Arial" w:cs="Arial"/>
                <w:color w:val="000000"/>
                <w:sz w:val="24"/>
                <w:szCs w:val="24"/>
              </w:rPr>
              <w:t xml:space="preserve"> </w:t>
            </w:r>
            <w:r w:rsidRPr="00C43CC4">
              <w:rPr>
                <w:rFonts w:ascii="Arial" w:hAnsi="Arial" w:cs="Arial"/>
                <w:color w:val="000000"/>
                <w:sz w:val="24"/>
                <w:szCs w:val="24"/>
              </w:rPr>
              <w:t>100%</w:t>
            </w:r>
          </w:p>
        </w:tc>
        <w:tc>
          <w:tcPr>
            <w:tcW w:w="2998" w:type="dxa"/>
            <w:vAlign w:val="center"/>
          </w:tcPr>
          <w:p w14:paraId="738DDF73"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46 (21.7)</w:t>
            </w:r>
          </w:p>
        </w:tc>
        <w:tc>
          <w:tcPr>
            <w:tcW w:w="3302" w:type="dxa"/>
            <w:vAlign w:val="center"/>
          </w:tcPr>
          <w:p w14:paraId="24C22FC5"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45 (17.0)</w:t>
            </w:r>
          </w:p>
        </w:tc>
      </w:tr>
      <w:tr w:rsidR="003F5B33" w14:paraId="2BF3895F" w14:textId="77777777" w:rsidTr="00B05B5F">
        <w:tc>
          <w:tcPr>
            <w:tcW w:w="3235" w:type="dxa"/>
            <w:vAlign w:val="center"/>
          </w:tcPr>
          <w:p w14:paraId="0D465726" w14:textId="6A2270B0" w:rsidR="003F5B33" w:rsidRPr="00C43CC4" w:rsidRDefault="003F5B33" w:rsidP="00B05B5F">
            <w:pPr>
              <w:spacing w:line="259" w:lineRule="auto"/>
              <w:ind w:left="247"/>
              <w:rPr>
                <w:rFonts w:ascii="Arial" w:hAnsi="Arial" w:cs="Arial"/>
                <w:color w:val="000000"/>
                <w:sz w:val="24"/>
                <w:szCs w:val="24"/>
              </w:rPr>
            </w:pPr>
            <w:r w:rsidRPr="00C43CC4">
              <w:rPr>
                <w:rFonts w:ascii="Arial" w:hAnsi="Arial" w:cs="Arial"/>
                <w:color w:val="000000"/>
                <w:sz w:val="24"/>
                <w:szCs w:val="24"/>
              </w:rPr>
              <w:t>=</w:t>
            </w:r>
            <w:r w:rsidR="004211AD">
              <w:rPr>
                <w:rFonts w:ascii="Arial" w:hAnsi="Arial" w:cs="Arial"/>
                <w:color w:val="000000"/>
                <w:sz w:val="24"/>
                <w:szCs w:val="24"/>
              </w:rPr>
              <w:t xml:space="preserve"> </w:t>
            </w:r>
            <w:r w:rsidRPr="00C43CC4">
              <w:rPr>
                <w:rFonts w:ascii="Arial" w:hAnsi="Arial" w:cs="Arial"/>
                <w:color w:val="000000"/>
                <w:sz w:val="24"/>
                <w:szCs w:val="24"/>
              </w:rPr>
              <w:t>100%</w:t>
            </w:r>
          </w:p>
        </w:tc>
        <w:tc>
          <w:tcPr>
            <w:tcW w:w="2998" w:type="dxa"/>
            <w:vAlign w:val="center"/>
          </w:tcPr>
          <w:p w14:paraId="5E89F557"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74 (34.9)</w:t>
            </w:r>
          </w:p>
        </w:tc>
        <w:tc>
          <w:tcPr>
            <w:tcW w:w="3302" w:type="dxa"/>
            <w:vAlign w:val="center"/>
          </w:tcPr>
          <w:p w14:paraId="6D95EEB5" w14:textId="77777777" w:rsidR="003F5B33" w:rsidRPr="00C43CC4" w:rsidRDefault="003F5B33" w:rsidP="00B05B5F">
            <w:pPr>
              <w:spacing w:line="259" w:lineRule="auto"/>
              <w:jc w:val="center"/>
              <w:rPr>
                <w:rFonts w:ascii="Arial" w:hAnsi="Arial" w:cs="Arial"/>
                <w:color w:val="000000"/>
                <w:sz w:val="24"/>
                <w:szCs w:val="24"/>
              </w:rPr>
            </w:pPr>
            <w:r w:rsidRPr="00C43CC4">
              <w:rPr>
                <w:rFonts w:ascii="Arial" w:hAnsi="Arial" w:cs="Arial"/>
                <w:color w:val="000000"/>
                <w:sz w:val="24"/>
                <w:szCs w:val="24"/>
              </w:rPr>
              <w:t>121 (45.8)</w:t>
            </w:r>
          </w:p>
        </w:tc>
      </w:tr>
      <w:tr w:rsidR="003F5B33" w14:paraId="5E664901" w14:textId="77777777" w:rsidTr="00B05B5F">
        <w:tc>
          <w:tcPr>
            <w:tcW w:w="3235" w:type="dxa"/>
            <w:vAlign w:val="center"/>
          </w:tcPr>
          <w:p w14:paraId="38E9BF7A" w14:textId="36D31922" w:rsidR="003F5B33" w:rsidRPr="004211AD" w:rsidRDefault="004211AD" w:rsidP="004211AD">
            <w:pPr>
              <w:adjustRightInd w:val="0"/>
              <w:ind w:left="247"/>
              <w:rPr>
                <w:rFonts w:ascii="Arial" w:hAnsi="Arial" w:cs="Arial"/>
                <w:color w:val="000000"/>
                <w:sz w:val="24"/>
                <w:szCs w:val="24"/>
              </w:rPr>
            </w:pPr>
            <w:r w:rsidRPr="004211AD">
              <w:rPr>
                <w:rFonts w:ascii="Arial" w:hAnsi="Arial" w:cs="Arial"/>
                <w:color w:val="000000"/>
                <w:sz w:val="24"/>
                <w:szCs w:val="24"/>
              </w:rPr>
              <w:t>&gt;</w:t>
            </w:r>
            <w:r>
              <w:rPr>
                <w:rFonts w:ascii="Arial" w:hAnsi="Arial" w:cs="Arial"/>
                <w:color w:val="000000"/>
                <w:sz w:val="24"/>
                <w:szCs w:val="24"/>
              </w:rPr>
              <w:t xml:space="preserve"> </w:t>
            </w:r>
            <w:r w:rsidR="003F5B33" w:rsidRPr="004211AD">
              <w:rPr>
                <w:rFonts w:ascii="Arial" w:hAnsi="Arial" w:cs="Arial"/>
                <w:color w:val="000000"/>
                <w:sz w:val="24"/>
                <w:szCs w:val="24"/>
              </w:rPr>
              <w:t>100%</w:t>
            </w:r>
          </w:p>
        </w:tc>
        <w:tc>
          <w:tcPr>
            <w:tcW w:w="2998" w:type="dxa"/>
            <w:vAlign w:val="center"/>
          </w:tcPr>
          <w:p w14:paraId="7A638D79" w14:textId="77777777" w:rsidR="003F5B33" w:rsidRPr="00C43CC4" w:rsidRDefault="003F5B33" w:rsidP="00B05B5F">
            <w:pPr>
              <w:adjustRightInd w:val="0"/>
              <w:jc w:val="center"/>
              <w:rPr>
                <w:rFonts w:ascii="Arial" w:hAnsi="Arial" w:cs="Arial"/>
                <w:color w:val="000000"/>
                <w:sz w:val="24"/>
                <w:szCs w:val="24"/>
              </w:rPr>
            </w:pPr>
            <w:r w:rsidRPr="00C43CC4">
              <w:rPr>
                <w:rFonts w:ascii="Arial" w:hAnsi="Arial" w:cs="Arial"/>
                <w:color w:val="000000"/>
                <w:sz w:val="24"/>
                <w:szCs w:val="24"/>
              </w:rPr>
              <w:t>1 (0.5)</w:t>
            </w:r>
          </w:p>
        </w:tc>
        <w:tc>
          <w:tcPr>
            <w:tcW w:w="3302" w:type="dxa"/>
            <w:vAlign w:val="center"/>
          </w:tcPr>
          <w:p w14:paraId="58375936" w14:textId="77777777" w:rsidR="003F5B33" w:rsidRPr="00C43CC4" w:rsidRDefault="003F5B33" w:rsidP="00B05B5F">
            <w:pPr>
              <w:adjustRightInd w:val="0"/>
              <w:jc w:val="center"/>
              <w:rPr>
                <w:rFonts w:ascii="Arial" w:hAnsi="Arial" w:cs="Arial"/>
                <w:color w:val="000000"/>
                <w:sz w:val="24"/>
                <w:szCs w:val="24"/>
              </w:rPr>
            </w:pPr>
            <w:r w:rsidRPr="00C43CC4">
              <w:rPr>
                <w:rFonts w:ascii="Arial" w:hAnsi="Arial" w:cs="Arial"/>
                <w:color w:val="000000"/>
                <w:sz w:val="24"/>
                <w:szCs w:val="24"/>
              </w:rPr>
              <w:t>2 (0.8)</w:t>
            </w:r>
          </w:p>
        </w:tc>
      </w:tr>
    </w:tbl>
    <w:p w14:paraId="6C4D64D1" w14:textId="60E6BEBD" w:rsidR="00A45584" w:rsidRPr="003F5B33" w:rsidRDefault="00F10BDC" w:rsidP="007F6F2E">
      <w:pPr>
        <w:ind w:right="-540"/>
        <w:rPr>
          <w:rFonts w:ascii="Arial" w:hAnsi="Arial" w:cs="Arial"/>
          <w:noProof/>
          <w:sz w:val="20"/>
          <w:szCs w:val="20"/>
        </w:rPr>
      </w:pPr>
      <w:r>
        <w:rPr>
          <w:rFonts w:ascii="Arial" w:hAnsi="Arial" w:cs="Arial"/>
          <w:noProof/>
          <w:sz w:val="20"/>
          <w:szCs w:val="20"/>
        </w:rPr>
        <w:t>CSTE</w:t>
      </w:r>
      <w:r w:rsidR="00D77FD8">
        <w:rPr>
          <w:rFonts w:ascii="Arial" w:hAnsi="Arial" w:cs="Arial"/>
          <w:noProof/>
          <w:sz w:val="20"/>
          <w:szCs w:val="20"/>
        </w:rPr>
        <w:t>-HTN</w:t>
      </w:r>
      <w:r>
        <w:rPr>
          <w:rFonts w:ascii="Arial" w:hAnsi="Arial" w:cs="Arial"/>
          <w:noProof/>
          <w:sz w:val="20"/>
          <w:szCs w:val="20"/>
        </w:rPr>
        <w:t>, clinically significant treatment-emergent</w:t>
      </w:r>
      <w:r w:rsidR="00D97BBA">
        <w:rPr>
          <w:rFonts w:ascii="Arial" w:hAnsi="Arial" w:cs="Arial"/>
          <w:noProof/>
          <w:sz w:val="20"/>
          <w:szCs w:val="20"/>
        </w:rPr>
        <w:t xml:space="preserve"> hypertension</w:t>
      </w:r>
      <w:r w:rsidR="00D77FD8">
        <w:rPr>
          <w:rFonts w:ascii="Arial" w:hAnsi="Arial" w:cs="Arial"/>
          <w:noProof/>
          <w:sz w:val="20"/>
          <w:szCs w:val="20"/>
        </w:rPr>
        <w:t>; Q, quartile; SD, standard deviation</w:t>
      </w:r>
      <w:r w:rsidR="00D97BBA">
        <w:rPr>
          <w:rFonts w:ascii="Arial" w:hAnsi="Arial" w:cs="Arial"/>
          <w:noProof/>
          <w:sz w:val="20"/>
          <w:szCs w:val="20"/>
        </w:rPr>
        <w:t>.</w:t>
      </w:r>
    </w:p>
    <w:p w14:paraId="0333C1FB" w14:textId="77777777" w:rsidR="00546557" w:rsidRDefault="00546557" w:rsidP="004064E9">
      <w:pPr>
        <w:rPr>
          <w:rFonts w:ascii="Arial" w:hAnsi="Arial" w:cs="Arial"/>
          <w:b/>
          <w:bCs/>
          <w:sz w:val="24"/>
          <w:szCs w:val="24"/>
        </w:rPr>
      </w:pPr>
    </w:p>
    <w:p w14:paraId="2D47343E" w14:textId="77777777" w:rsidR="00546557" w:rsidRDefault="00546557" w:rsidP="004064E9">
      <w:pPr>
        <w:rPr>
          <w:rFonts w:ascii="Arial" w:hAnsi="Arial" w:cs="Arial"/>
          <w:b/>
          <w:bCs/>
          <w:sz w:val="24"/>
          <w:szCs w:val="24"/>
        </w:rPr>
      </w:pPr>
    </w:p>
    <w:p w14:paraId="60D8793B" w14:textId="5EEBC3EB" w:rsidR="004064E9" w:rsidRPr="00B448EE" w:rsidRDefault="004064E9" w:rsidP="00B448EE">
      <w:pPr>
        <w:pStyle w:val="Heading2"/>
        <w:rPr>
          <w:rFonts w:ascii="Arial" w:hAnsi="Arial" w:cs="Arial"/>
          <w:color w:val="000000" w:themeColor="text1"/>
          <w:sz w:val="24"/>
          <w:szCs w:val="24"/>
        </w:rPr>
      </w:pPr>
      <w:r w:rsidRPr="00B448EE">
        <w:rPr>
          <w:rFonts w:ascii="Arial" w:hAnsi="Arial" w:cs="Arial"/>
          <w:b/>
          <w:bCs/>
          <w:color w:val="000000" w:themeColor="text1"/>
          <w:sz w:val="24"/>
          <w:szCs w:val="24"/>
        </w:rPr>
        <w:t xml:space="preserve">Supplementary Table </w:t>
      </w:r>
      <w:r w:rsidR="00EC64D0">
        <w:rPr>
          <w:rFonts w:ascii="Arial" w:hAnsi="Arial" w:cs="Arial"/>
          <w:b/>
          <w:bCs/>
          <w:color w:val="000000" w:themeColor="text1"/>
          <w:sz w:val="24"/>
          <w:szCs w:val="24"/>
        </w:rPr>
        <w:t>5</w:t>
      </w:r>
      <w:r w:rsidRPr="00B448EE">
        <w:rPr>
          <w:rFonts w:ascii="Arial" w:hAnsi="Arial" w:cs="Arial"/>
          <w:b/>
          <w:bCs/>
          <w:color w:val="000000" w:themeColor="text1"/>
          <w:sz w:val="24"/>
          <w:szCs w:val="24"/>
        </w:rPr>
        <w:t xml:space="preserve">. </w:t>
      </w:r>
      <w:r w:rsidRPr="00B448EE">
        <w:rPr>
          <w:rFonts w:ascii="Arial" w:hAnsi="Arial" w:cs="Arial"/>
          <w:color w:val="000000" w:themeColor="text1"/>
          <w:sz w:val="24"/>
          <w:szCs w:val="24"/>
        </w:rPr>
        <w:t>Recommended Dose Modifications for</w:t>
      </w:r>
      <w:r w:rsidR="008731AF" w:rsidRPr="00B448EE">
        <w:rPr>
          <w:rFonts w:ascii="Arial" w:hAnsi="Arial" w:cs="Arial"/>
          <w:color w:val="000000" w:themeColor="text1"/>
          <w:sz w:val="24"/>
          <w:szCs w:val="24"/>
        </w:rPr>
        <w:t xml:space="preserve"> Management of T</w:t>
      </w:r>
      <w:r w:rsidR="00F10BDC">
        <w:rPr>
          <w:rFonts w:ascii="Arial" w:hAnsi="Arial" w:cs="Arial"/>
          <w:color w:val="000000" w:themeColor="text1"/>
          <w:sz w:val="24"/>
          <w:szCs w:val="24"/>
        </w:rPr>
        <w:t>reatment</w:t>
      </w:r>
      <w:r w:rsidR="00D77FD8">
        <w:rPr>
          <w:rFonts w:ascii="Arial" w:hAnsi="Arial" w:cs="Arial"/>
          <w:color w:val="000000" w:themeColor="text1"/>
          <w:sz w:val="24"/>
          <w:szCs w:val="24"/>
        </w:rPr>
        <w:t>-</w:t>
      </w:r>
      <w:r w:rsidR="00F10BDC">
        <w:rPr>
          <w:rFonts w:ascii="Arial" w:hAnsi="Arial" w:cs="Arial"/>
          <w:color w:val="000000" w:themeColor="text1"/>
          <w:sz w:val="24"/>
          <w:szCs w:val="24"/>
        </w:rPr>
        <w:t>Emergent Hypertension</w:t>
      </w:r>
      <w:r w:rsidRPr="00B448EE">
        <w:rPr>
          <w:rFonts w:ascii="Arial" w:hAnsi="Arial" w:cs="Arial"/>
          <w:color w:val="000000" w:themeColor="text1"/>
          <w:sz w:val="24"/>
          <w:szCs w:val="24"/>
        </w:rPr>
        <w:t xml:space="preserve"> in Patients Treated </w:t>
      </w:r>
      <w:proofErr w:type="gramStart"/>
      <w:r w:rsidR="00A70F10" w:rsidRPr="00B448EE">
        <w:rPr>
          <w:rFonts w:ascii="Arial" w:hAnsi="Arial" w:cs="Arial"/>
          <w:color w:val="000000" w:themeColor="text1"/>
          <w:sz w:val="24"/>
          <w:szCs w:val="24"/>
        </w:rPr>
        <w:t>W</w:t>
      </w:r>
      <w:r w:rsidRPr="00B448EE">
        <w:rPr>
          <w:rFonts w:ascii="Arial" w:hAnsi="Arial" w:cs="Arial"/>
          <w:color w:val="000000" w:themeColor="text1"/>
          <w:sz w:val="24"/>
          <w:szCs w:val="24"/>
        </w:rPr>
        <w:t>ith</w:t>
      </w:r>
      <w:proofErr w:type="gramEnd"/>
      <w:r w:rsidRPr="00B448EE">
        <w:rPr>
          <w:rFonts w:ascii="Arial" w:hAnsi="Arial" w:cs="Arial"/>
          <w:color w:val="000000" w:themeColor="text1"/>
          <w:sz w:val="24"/>
          <w:szCs w:val="24"/>
        </w:rPr>
        <w:t xml:space="preserve"> Lenvatinib</w:t>
      </w:r>
      <w:r w:rsidR="00B37A8B" w:rsidRPr="00B448EE">
        <w:rPr>
          <w:rFonts w:ascii="Arial" w:hAnsi="Arial" w:cs="Arial"/>
          <w:color w:val="000000" w:themeColor="text1"/>
          <w:sz w:val="24"/>
          <w:szCs w:val="24"/>
        </w:rPr>
        <w:t xml:space="preserve"> as </w:t>
      </w:r>
      <w:r w:rsidR="00A70F10" w:rsidRPr="00B448EE">
        <w:rPr>
          <w:rFonts w:ascii="Arial" w:hAnsi="Arial" w:cs="Arial"/>
          <w:color w:val="000000" w:themeColor="text1"/>
          <w:sz w:val="24"/>
          <w:szCs w:val="24"/>
        </w:rPr>
        <w:t>I</w:t>
      </w:r>
      <w:r w:rsidR="00B37A8B" w:rsidRPr="00B448EE">
        <w:rPr>
          <w:rFonts w:ascii="Arial" w:hAnsi="Arial" w:cs="Arial"/>
          <w:color w:val="000000" w:themeColor="text1"/>
          <w:sz w:val="24"/>
          <w:szCs w:val="24"/>
        </w:rPr>
        <w:t>ndicated in the Prescribing Information</w:t>
      </w:r>
      <w:r w:rsidR="001214C6" w:rsidRPr="00B448EE">
        <w:rPr>
          <w:rFonts w:ascii="Arial" w:hAnsi="Arial" w:cs="Arial"/>
          <w:color w:val="000000" w:themeColor="text1"/>
          <w:sz w:val="24"/>
          <w:szCs w:val="24"/>
        </w:rPr>
        <w:t>.</w:t>
      </w:r>
      <w:r w:rsidR="00904156">
        <w:rPr>
          <w:rFonts w:ascii="Arial" w:hAnsi="Arial" w:cs="Arial"/>
          <w:color w:val="000000" w:themeColor="text1"/>
          <w:sz w:val="24"/>
          <w:szCs w:val="24"/>
          <w:vertAlign w:val="superscript"/>
        </w:rPr>
        <w:t>4</w:t>
      </w:r>
    </w:p>
    <w:tbl>
      <w:tblPr>
        <w:tblStyle w:val="TableGrid"/>
        <w:tblW w:w="0" w:type="auto"/>
        <w:tblLook w:val="04A0" w:firstRow="1" w:lastRow="0" w:firstColumn="1" w:lastColumn="0" w:noHBand="0" w:noVBand="1"/>
      </w:tblPr>
      <w:tblGrid>
        <w:gridCol w:w="2425"/>
        <w:gridCol w:w="2160"/>
        <w:gridCol w:w="270"/>
        <w:gridCol w:w="2070"/>
        <w:gridCol w:w="2425"/>
      </w:tblGrid>
      <w:tr w:rsidR="004064E9" w:rsidRPr="009D7B76" w14:paraId="4F47FD8C" w14:textId="77777777" w:rsidTr="008731AF">
        <w:tc>
          <w:tcPr>
            <w:tcW w:w="9350" w:type="dxa"/>
            <w:gridSpan w:val="5"/>
            <w:vAlign w:val="bottom"/>
          </w:tcPr>
          <w:p w14:paraId="6BAFB88E" w14:textId="3F4BB382" w:rsidR="004064E9" w:rsidRPr="009D7B76" w:rsidRDefault="004064E9" w:rsidP="00CE10F2">
            <w:pPr>
              <w:jc w:val="center"/>
              <w:rPr>
                <w:rFonts w:ascii="Arial" w:hAnsi="Arial" w:cs="Arial"/>
                <w:b/>
                <w:sz w:val="24"/>
                <w:szCs w:val="24"/>
              </w:rPr>
            </w:pPr>
            <w:r w:rsidRPr="009D7B76">
              <w:rPr>
                <w:rFonts w:ascii="Arial" w:hAnsi="Arial" w:cs="Arial"/>
                <w:b/>
                <w:sz w:val="24"/>
                <w:szCs w:val="24"/>
              </w:rPr>
              <w:t xml:space="preserve">Recommended Dosage Reductions of Lenvatinib for Hypertension in </w:t>
            </w:r>
            <w:r>
              <w:rPr>
                <w:rFonts w:ascii="Arial" w:hAnsi="Arial" w:cs="Arial"/>
                <w:b/>
                <w:sz w:val="24"/>
                <w:szCs w:val="24"/>
              </w:rPr>
              <w:t>u</w:t>
            </w:r>
            <w:r w:rsidR="008F1063">
              <w:rPr>
                <w:rFonts w:ascii="Arial" w:hAnsi="Arial" w:cs="Arial"/>
                <w:b/>
                <w:sz w:val="24"/>
                <w:szCs w:val="24"/>
              </w:rPr>
              <w:t xml:space="preserve">nresectable </w:t>
            </w:r>
            <w:r w:rsidRPr="009D7B76">
              <w:rPr>
                <w:rFonts w:ascii="Arial" w:hAnsi="Arial" w:cs="Arial"/>
                <w:b/>
                <w:sz w:val="24"/>
                <w:szCs w:val="24"/>
              </w:rPr>
              <w:t>HCC</w:t>
            </w:r>
          </w:p>
        </w:tc>
      </w:tr>
      <w:tr w:rsidR="004064E9" w:rsidRPr="009D7B76" w14:paraId="5865C232" w14:textId="77777777" w:rsidTr="008731AF">
        <w:tc>
          <w:tcPr>
            <w:tcW w:w="2425" w:type="dxa"/>
            <w:vAlign w:val="center"/>
          </w:tcPr>
          <w:p w14:paraId="17D6B54F" w14:textId="77777777" w:rsidR="004064E9" w:rsidRPr="009D7B76" w:rsidRDefault="004064E9" w:rsidP="00CE10F2">
            <w:pPr>
              <w:rPr>
                <w:rFonts w:ascii="Arial" w:hAnsi="Arial" w:cs="Arial"/>
                <w:b/>
                <w:sz w:val="24"/>
                <w:szCs w:val="24"/>
              </w:rPr>
            </w:pPr>
            <w:r w:rsidRPr="009D7B76">
              <w:rPr>
                <w:rFonts w:ascii="Arial" w:hAnsi="Arial" w:cs="Arial"/>
                <w:b/>
                <w:sz w:val="24"/>
                <w:szCs w:val="24"/>
              </w:rPr>
              <w:t xml:space="preserve">Indication </w:t>
            </w:r>
          </w:p>
        </w:tc>
        <w:tc>
          <w:tcPr>
            <w:tcW w:w="2430" w:type="dxa"/>
            <w:gridSpan w:val="2"/>
          </w:tcPr>
          <w:p w14:paraId="22F65C30"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First Dosage</w:t>
            </w:r>
          </w:p>
          <w:p w14:paraId="603B51A9"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Reduction to:</w:t>
            </w:r>
          </w:p>
        </w:tc>
        <w:tc>
          <w:tcPr>
            <w:tcW w:w="2070" w:type="dxa"/>
          </w:tcPr>
          <w:p w14:paraId="5EB8B163"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Second Dosage Reduction to:</w:t>
            </w:r>
          </w:p>
        </w:tc>
        <w:tc>
          <w:tcPr>
            <w:tcW w:w="2425" w:type="dxa"/>
          </w:tcPr>
          <w:p w14:paraId="6E79F981"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Third Dosage Reduction to:</w:t>
            </w:r>
          </w:p>
        </w:tc>
      </w:tr>
      <w:tr w:rsidR="004064E9" w:rsidRPr="009D7B76" w14:paraId="71E37320" w14:textId="77777777" w:rsidTr="008731AF">
        <w:tc>
          <w:tcPr>
            <w:tcW w:w="2425" w:type="dxa"/>
            <w:vAlign w:val="center"/>
          </w:tcPr>
          <w:p w14:paraId="52D7ED93" w14:textId="154CB06B" w:rsidR="004064E9" w:rsidRPr="009D7B76" w:rsidRDefault="004064E9" w:rsidP="00CE10F2">
            <w:pPr>
              <w:rPr>
                <w:rFonts w:ascii="Arial" w:hAnsi="Arial" w:cs="Arial"/>
                <w:sz w:val="24"/>
                <w:szCs w:val="24"/>
                <w:vertAlign w:val="superscript"/>
              </w:rPr>
            </w:pPr>
            <w:r w:rsidRPr="009D7B76">
              <w:rPr>
                <w:rFonts w:ascii="Arial" w:hAnsi="Arial" w:cs="Arial"/>
                <w:sz w:val="24"/>
                <w:szCs w:val="24"/>
              </w:rPr>
              <w:t xml:space="preserve">Bodyweight </w:t>
            </w:r>
            <w:r w:rsidRPr="009D7B76">
              <w:rPr>
                <w:rFonts w:ascii="Arial" w:hAnsi="Arial" w:cs="Arial"/>
                <w:sz w:val="24"/>
                <w:szCs w:val="24"/>
              </w:rPr>
              <w:br/>
              <w:t>≥</w:t>
            </w:r>
            <w:r w:rsidR="004211AD">
              <w:rPr>
                <w:rFonts w:ascii="Arial" w:hAnsi="Arial" w:cs="Arial"/>
                <w:sz w:val="24"/>
                <w:szCs w:val="24"/>
              </w:rPr>
              <w:t xml:space="preserve"> </w:t>
            </w:r>
            <w:r w:rsidRPr="009D7B76">
              <w:rPr>
                <w:rFonts w:ascii="Arial" w:hAnsi="Arial" w:cs="Arial"/>
                <w:sz w:val="24"/>
                <w:szCs w:val="24"/>
              </w:rPr>
              <w:t xml:space="preserve">60 kg </w:t>
            </w:r>
          </w:p>
        </w:tc>
        <w:tc>
          <w:tcPr>
            <w:tcW w:w="2430" w:type="dxa"/>
            <w:gridSpan w:val="2"/>
            <w:vAlign w:val="center"/>
          </w:tcPr>
          <w:p w14:paraId="40C21272"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8 mg once daily</w:t>
            </w:r>
          </w:p>
        </w:tc>
        <w:tc>
          <w:tcPr>
            <w:tcW w:w="2070" w:type="dxa"/>
            <w:vAlign w:val="center"/>
          </w:tcPr>
          <w:p w14:paraId="704A646C" w14:textId="77777777" w:rsidR="004064E9" w:rsidRPr="009D7B76" w:rsidRDefault="004064E9" w:rsidP="00CE10F2">
            <w:pPr>
              <w:jc w:val="center"/>
              <w:rPr>
                <w:rFonts w:ascii="Arial" w:hAnsi="Arial" w:cs="Arial"/>
                <w:sz w:val="24"/>
                <w:szCs w:val="24"/>
              </w:rPr>
            </w:pPr>
            <w:r w:rsidRPr="009D7B76">
              <w:rPr>
                <w:rFonts w:ascii="Arial" w:hAnsi="Arial" w:cs="Arial"/>
                <w:sz w:val="24"/>
                <w:szCs w:val="24"/>
              </w:rPr>
              <w:t>4 mg</w:t>
            </w:r>
          </w:p>
          <w:p w14:paraId="70FB683C"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once daily</w:t>
            </w:r>
          </w:p>
        </w:tc>
        <w:tc>
          <w:tcPr>
            <w:tcW w:w="2425" w:type="dxa"/>
            <w:vAlign w:val="center"/>
          </w:tcPr>
          <w:p w14:paraId="77DAC04D" w14:textId="77777777" w:rsidR="004064E9" w:rsidRPr="009D7B76" w:rsidRDefault="004064E9" w:rsidP="00CE10F2">
            <w:pPr>
              <w:jc w:val="center"/>
              <w:rPr>
                <w:rFonts w:ascii="Arial" w:hAnsi="Arial" w:cs="Arial"/>
                <w:sz w:val="24"/>
                <w:szCs w:val="24"/>
              </w:rPr>
            </w:pPr>
            <w:r w:rsidRPr="009D7B76">
              <w:rPr>
                <w:rFonts w:ascii="Arial" w:hAnsi="Arial" w:cs="Arial"/>
                <w:sz w:val="24"/>
                <w:szCs w:val="24"/>
              </w:rPr>
              <w:t>4 mg</w:t>
            </w:r>
          </w:p>
          <w:p w14:paraId="1E104994"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every other day</w:t>
            </w:r>
          </w:p>
        </w:tc>
      </w:tr>
      <w:tr w:rsidR="004064E9" w:rsidRPr="009D7B76" w14:paraId="53832D9B" w14:textId="77777777" w:rsidTr="008731AF">
        <w:tc>
          <w:tcPr>
            <w:tcW w:w="2425" w:type="dxa"/>
            <w:vAlign w:val="center"/>
          </w:tcPr>
          <w:p w14:paraId="3DC493F4" w14:textId="3A18A8FA" w:rsidR="004064E9" w:rsidRPr="009D7B76" w:rsidRDefault="004064E9" w:rsidP="00CE10F2">
            <w:pPr>
              <w:rPr>
                <w:rFonts w:ascii="Arial" w:hAnsi="Arial" w:cs="Arial"/>
                <w:sz w:val="24"/>
                <w:szCs w:val="24"/>
                <w:vertAlign w:val="superscript"/>
              </w:rPr>
            </w:pPr>
            <w:r w:rsidRPr="009D7B76">
              <w:rPr>
                <w:rFonts w:ascii="Arial" w:hAnsi="Arial" w:cs="Arial"/>
                <w:sz w:val="24"/>
                <w:szCs w:val="24"/>
              </w:rPr>
              <w:t xml:space="preserve">Bodyweight </w:t>
            </w:r>
            <w:r w:rsidRPr="009D7B76">
              <w:rPr>
                <w:rFonts w:ascii="Arial" w:hAnsi="Arial" w:cs="Arial"/>
                <w:sz w:val="24"/>
                <w:szCs w:val="24"/>
              </w:rPr>
              <w:br/>
              <w:t>&lt;</w:t>
            </w:r>
            <w:r w:rsidR="004211AD">
              <w:rPr>
                <w:rFonts w:ascii="Arial" w:hAnsi="Arial" w:cs="Arial"/>
                <w:sz w:val="24"/>
                <w:szCs w:val="24"/>
              </w:rPr>
              <w:t xml:space="preserve"> </w:t>
            </w:r>
            <w:r w:rsidRPr="009D7B76">
              <w:rPr>
                <w:rFonts w:ascii="Arial" w:hAnsi="Arial" w:cs="Arial"/>
                <w:sz w:val="24"/>
                <w:szCs w:val="24"/>
              </w:rPr>
              <w:t>60 kg</w:t>
            </w:r>
          </w:p>
        </w:tc>
        <w:tc>
          <w:tcPr>
            <w:tcW w:w="2430" w:type="dxa"/>
            <w:gridSpan w:val="2"/>
            <w:vAlign w:val="center"/>
          </w:tcPr>
          <w:p w14:paraId="396CBEE6"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4 mg once daily</w:t>
            </w:r>
          </w:p>
        </w:tc>
        <w:tc>
          <w:tcPr>
            <w:tcW w:w="2070" w:type="dxa"/>
            <w:vAlign w:val="center"/>
          </w:tcPr>
          <w:p w14:paraId="1BE44D6E" w14:textId="77777777" w:rsidR="004064E9" w:rsidRPr="009D7B76" w:rsidRDefault="004064E9" w:rsidP="00CE10F2">
            <w:pPr>
              <w:jc w:val="center"/>
              <w:rPr>
                <w:rFonts w:ascii="Arial" w:hAnsi="Arial" w:cs="Arial"/>
                <w:sz w:val="24"/>
                <w:szCs w:val="24"/>
              </w:rPr>
            </w:pPr>
            <w:r w:rsidRPr="009D7B76">
              <w:rPr>
                <w:rFonts w:ascii="Arial" w:hAnsi="Arial" w:cs="Arial"/>
                <w:sz w:val="24"/>
                <w:szCs w:val="24"/>
              </w:rPr>
              <w:t>4 mg</w:t>
            </w:r>
          </w:p>
          <w:p w14:paraId="207B4091"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every other day</w:t>
            </w:r>
          </w:p>
        </w:tc>
        <w:tc>
          <w:tcPr>
            <w:tcW w:w="2425" w:type="dxa"/>
            <w:vAlign w:val="center"/>
          </w:tcPr>
          <w:p w14:paraId="3368B8B8" w14:textId="77777777" w:rsidR="004064E9" w:rsidRPr="009D7B76" w:rsidRDefault="004064E9" w:rsidP="00CE10F2">
            <w:pPr>
              <w:jc w:val="center"/>
              <w:rPr>
                <w:rFonts w:ascii="Arial" w:hAnsi="Arial" w:cs="Arial"/>
                <w:sz w:val="24"/>
                <w:szCs w:val="24"/>
                <w:vertAlign w:val="superscript"/>
              </w:rPr>
            </w:pPr>
            <w:r w:rsidRPr="009D7B76">
              <w:rPr>
                <w:rFonts w:ascii="Arial" w:hAnsi="Arial" w:cs="Arial"/>
                <w:sz w:val="24"/>
                <w:szCs w:val="24"/>
              </w:rPr>
              <w:t>Discontinue</w:t>
            </w:r>
          </w:p>
        </w:tc>
      </w:tr>
      <w:tr w:rsidR="004064E9" w:rsidRPr="009D7B76" w14:paraId="4E7446F4" w14:textId="77777777" w:rsidTr="008731AF">
        <w:trPr>
          <w:trHeight w:val="350"/>
        </w:trPr>
        <w:tc>
          <w:tcPr>
            <w:tcW w:w="9350" w:type="dxa"/>
            <w:gridSpan w:val="5"/>
            <w:vAlign w:val="center"/>
          </w:tcPr>
          <w:p w14:paraId="6A796713"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Recommended Dosage Modifications for Lenvatinib for Hypertension</w:t>
            </w:r>
          </w:p>
        </w:tc>
      </w:tr>
      <w:tr w:rsidR="004064E9" w:rsidRPr="009D7B76" w14:paraId="0966BDEB" w14:textId="77777777" w:rsidTr="008731AF">
        <w:trPr>
          <w:trHeight w:val="458"/>
        </w:trPr>
        <w:tc>
          <w:tcPr>
            <w:tcW w:w="2425" w:type="dxa"/>
            <w:vAlign w:val="center"/>
          </w:tcPr>
          <w:p w14:paraId="5DD2CC91" w14:textId="77777777" w:rsidR="004064E9" w:rsidRPr="009D7B76" w:rsidRDefault="004064E9" w:rsidP="00CE10F2">
            <w:pPr>
              <w:rPr>
                <w:rFonts w:ascii="Arial" w:hAnsi="Arial" w:cs="Arial"/>
                <w:b/>
                <w:sz w:val="24"/>
                <w:szCs w:val="24"/>
              </w:rPr>
            </w:pPr>
            <w:r w:rsidRPr="009D7B76">
              <w:rPr>
                <w:rFonts w:ascii="Arial" w:hAnsi="Arial" w:cs="Arial"/>
                <w:b/>
                <w:sz w:val="24"/>
                <w:szCs w:val="24"/>
              </w:rPr>
              <w:t>Adverse Reaction</w:t>
            </w:r>
          </w:p>
        </w:tc>
        <w:tc>
          <w:tcPr>
            <w:tcW w:w="2160" w:type="dxa"/>
            <w:vAlign w:val="center"/>
          </w:tcPr>
          <w:p w14:paraId="7AFEACEA" w14:textId="77777777" w:rsidR="004064E9" w:rsidRPr="009D7B76" w:rsidRDefault="004064E9" w:rsidP="00CE10F2">
            <w:pPr>
              <w:jc w:val="center"/>
              <w:rPr>
                <w:rFonts w:ascii="Arial" w:hAnsi="Arial" w:cs="Arial"/>
                <w:b/>
                <w:sz w:val="24"/>
                <w:szCs w:val="24"/>
              </w:rPr>
            </w:pPr>
            <w:proofErr w:type="spellStart"/>
            <w:r w:rsidRPr="009D7B76">
              <w:rPr>
                <w:rFonts w:ascii="Arial" w:hAnsi="Arial" w:cs="Arial"/>
                <w:b/>
                <w:sz w:val="24"/>
                <w:szCs w:val="24"/>
              </w:rPr>
              <w:t>Severity</w:t>
            </w:r>
            <w:r w:rsidRPr="009B4463">
              <w:rPr>
                <w:rFonts w:ascii="Arial" w:hAnsi="Arial" w:cs="Arial"/>
                <w:b/>
                <w:sz w:val="24"/>
                <w:szCs w:val="24"/>
                <w:vertAlign w:val="superscript"/>
              </w:rPr>
              <w:t>a</w:t>
            </w:r>
            <w:proofErr w:type="spellEnd"/>
          </w:p>
        </w:tc>
        <w:tc>
          <w:tcPr>
            <w:tcW w:w="4765" w:type="dxa"/>
            <w:gridSpan w:val="3"/>
            <w:vAlign w:val="center"/>
          </w:tcPr>
          <w:p w14:paraId="173C8FD6" w14:textId="77777777" w:rsidR="004064E9" w:rsidRPr="009D7B76" w:rsidRDefault="004064E9" w:rsidP="00CE10F2">
            <w:pPr>
              <w:jc w:val="center"/>
              <w:rPr>
                <w:rFonts w:ascii="Arial" w:hAnsi="Arial" w:cs="Arial"/>
                <w:b/>
                <w:sz w:val="24"/>
                <w:szCs w:val="24"/>
              </w:rPr>
            </w:pPr>
            <w:r w:rsidRPr="009D7B76">
              <w:rPr>
                <w:rFonts w:ascii="Arial" w:hAnsi="Arial" w:cs="Arial"/>
                <w:b/>
                <w:sz w:val="24"/>
                <w:szCs w:val="24"/>
              </w:rPr>
              <w:t>Dose Modification for Lenvatinib</w:t>
            </w:r>
          </w:p>
        </w:tc>
      </w:tr>
      <w:tr w:rsidR="004064E9" w:rsidRPr="009D7B76" w14:paraId="6D297DBC" w14:textId="77777777" w:rsidTr="008731AF">
        <w:trPr>
          <w:trHeight w:val="1223"/>
        </w:trPr>
        <w:tc>
          <w:tcPr>
            <w:tcW w:w="2425" w:type="dxa"/>
            <w:vMerge w:val="restart"/>
            <w:vAlign w:val="center"/>
          </w:tcPr>
          <w:p w14:paraId="45908430" w14:textId="77777777" w:rsidR="004064E9" w:rsidRPr="009D7B76" w:rsidRDefault="004064E9" w:rsidP="00CE10F2">
            <w:pPr>
              <w:rPr>
                <w:rFonts w:ascii="Arial" w:hAnsi="Arial" w:cs="Arial"/>
                <w:sz w:val="24"/>
                <w:szCs w:val="24"/>
              </w:rPr>
            </w:pPr>
            <w:r w:rsidRPr="009D7B76">
              <w:rPr>
                <w:rFonts w:ascii="Arial" w:hAnsi="Arial" w:cs="Arial"/>
                <w:sz w:val="24"/>
                <w:szCs w:val="24"/>
              </w:rPr>
              <w:t>Hypertension</w:t>
            </w:r>
          </w:p>
        </w:tc>
        <w:tc>
          <w:tcPr>
            <w:tcW w:w="2160" w:type="dxa"/>
            <w:vAlign w:val="center"/>
          </w:tcPr>
          <w:p w14:paraId="542BF888" w14:textId="0D2F3EF3" w:rsidR="004064E9" w:rsidRPr="009D7B76" w:rsidRDefault="004064E9" w:rsidP="00CE10F2">
            <w:pPr>
              <w:jc w:val="center"/>
              <w:rPr>
                <w:rFonts w:ascii="Arial" w:hAnsi="Arial" w:cs="Arial"/>
                <w:sz w:val="24"/>
                <w:szCs w:val="24"/>
              </w:rPr>
            </w:pPr>
            <w:r w:rsidRPr="009D7B76">
              <w:rPr>
                <w:rFonts w:ascii="Arial" w:hAnsi="Arial" w:cs="Arial"/>
                <w:sz w:val="24"/>
                <w:szCs w:val="24"/>
              </w:rPr>
              <w:t>Grade 3</w:t>
            </w:r>
            <w:r w:rsidR="00177013" w:rsidRPr="00177013">
              <w:rPr>
                <w:rFonts w:ascii="Arial" w:hAnsi="Arial" w:cs="Arial"/>
                <w:sz w:val="24"/>
                <w:szCs w:val="24"/>
                <w:vertAlign w:val="superscript"/>
              </w:rPr>
              <w:t>b</w:t>
            </w:r>
          </w:p>
        </w:tc>
        <w:tc>
          <w:tcPr>
            <w:tcW w:w="4765" w:type="dxa"/>
            <w:gridSpan w:val="3"/>
            <w:vAlign w:val="center"/>
          </w:tcPr>
          <w:p w14:paraId="35EA641B" w14:textId="2D16353F" w:rsidR="004064E9" w:rsidRPr="009D7B76" w:rsidRDefault="004064E9" w:rsidP="00CE10F2">
            <w:pPr>
              <w:contextualSpacing/>
              <w:rPr>
                <w:rFonts w:ascii="Arial" w:hAnsi="Arial" w:cs="Arial"/>
                <w:sz w:val="24"/>
                <w:szCs w:val="24"/>
              </w:rPr>
            </w:pPr>
            <w:r w:rsidRPr="009D7B76">
              <w:rPr>
                <w:rFonts w:ascii="Arial" w:hAnsi="Arial" w:cs="Arial"/>
                <w:sz w:val="24"/>
                <w:szCs w:val="24"/>
              </w:rPr>
              <w:t xml:space="preserve">• Withhold for </w:t>
            </w:r>
            <w:r w:rsidR="00A70F10">
              <w:rPr>
                <w:rFonts w:ascii="Arial" w:hAnsi="Arial" w:cs="Arial"/>
                <w:sz w:val="24"/>
                <w:szCs w:val="24"/>
              </w:rPr>
              <w:t>g</w:t>
            </w:r>
            <w:r w:rsidR="00855FA6">
              <w:rPr>
                <w:rFonts w:ascii="Arial" w:hAnsi="Arial" w:cs="Arial"/>
                <w:sz w:val="24"/>
                <w:szCs w:val="24"/>
              </w:rPr>
              <w:t>rade</w:t>
            </w:r>
            <w:r w:rsidRPr="009D7B76">
              <w:rPr>
                <w:rFonts w:ascii="Arial" w:hAnsi="Arial" w:cs="Arial"/>
                <w:sz w:val="24"/>
                <w:szCs w:val="24"/>
              </w:rPr>
              <w:t xml:space="preserve"> 3 that persists despite optimal antihypertensive therapy</w:t>
            </w:r>
          </w:p>
          <w:p w14:paraId="7C0F2C75" w14:textId="7443DE70" w:rsidR="004064E9" w:rsidRPr="009D7B76" w:rsidRDefault="004064E9" w:rsidP="00CE10F2">
            <w:pPr>
              <w:contextualSpacing/>
              <w:rPr>
                <w:rFonts w:ascii="Arial" w:hAnsi="Arial" w:cs="Arial"/>
                <w:sz w:val="24"/>
                <w:szCs w:val="24"/>
              </w:rPr>
            </w:pPr>
            <w:r w:rsidRPr="009D7B76">
              <w:rPr>
                <w:rFonts w:ascii="Arial" w:hAnsi="Arial" w:cs="Arial"/>
                <w:sz w:val="24"/>
                <w:szCs w:val="24"/>
              </w:rPr>
              <w:t xml:space="preserve">• Resume at reduced dose when hypertension is controlled at less than or equal to </w:t>
            </w:r>
            <w:r w:rsidR="00A70F10">
              <w:rPr>
                <w:rFonts w:ascii="Arial" w:hAnsi="Arial" w:cs="Arial"/>
                <w:sz w:val="24"/>
                <w:szCs w:val="24"/>
              </w:rPr>
              <w:t>g</w:t>
            </w:r>
            <w:r w:rsidR="00855FA6">
              <w:rPr>
                <w:rFonts w:ascii="Arial" w:hAnsi="Arial" w:cs="Arial"/>
                <w:sz w:val="24"/>
                <w:szCs w:val="24"/>
              </w:rPr>
              <w:t>rade</w:t>
            </w:r>
            <w:r w:rsidRPr="009D7B76">
              <w:rPr>
                <w:rFonts w:ascii="Arial" w:hAnsi="Arial" w:cs="Arial"/>
                <w:sz w:val="24"/>
                <w:szCs w:val="24"/>
              </w:rPr>
              <w:t xml:space="preserve"> 2</w:t>
            </w:r>
          </w:p>
        </w:tc>
      </w:tr>
      <w:tr w:rsidR="004064E9" w:rsidRPr="009D7B76" w14:paraId="69322651" w14:textId="77777777" w:rsidTr="008731AF">
        <w:trPr>
          <w:trHeight w:val="566"/>
        </w:trPr>
        <w:tc>
          <w:tcPr>
            <w:tcW w:w="2425" w:type="dxa"/>
            <w:vMerge/>
            <w:vAlign w:val="center"/>
          </w:tcPr>
          <w:p w14:paraId="6BC9919A" w14:textId="77777777" w:rsidR="004064E9" w:rsidRPr="009D7B76" w:rsidRDefault="004064E9" w:rsidP="00CE10F2">
            <w:pPr>
              <w:rPr>
                <w:rFonts w:ascii="Arial" w:hAnsi="Arial" w:cs="Arial"/>
                <w:sz w:val="24"/>
                <w:szCs w:val="24"/>
              </w:rPr>
            </w:pPr>
          </w:p>
        </w:tc>
        <w:tc>
          <w:tcPr>
            <w:tcW w:w="2160" w:type="dxa"/>
            <w:vAlign w:val="center"/>
          </w:tcPr>
          <w:p w14:paraId="2EE3A7F9" w14:textId="688EB13D" w:rsidR="004064E9" w:rsidRPr="009D7B76" w:rsidRDefault="004064E9" w:rsidP="00CE10F2">
            <w:pPr>
              <w:jc w:val="center"/>
              <w:rPr>
                <w:rFonts w:ascii="Arial" w:hAnsi="Arial" w:cs="Arial"/>
                <w:sz w:val="24"/>
                <w:szCs w:val="24"/>
              </w:rPr>
            </w:pPr>
            <w:r w:rsidRPr="009D7B76">
              <w:rPr>
                <w:rFonts w:ascii="Arial" w:hAnsi="Arial" w:cs="Arial"/>
                <w:sz w:val="24"/>
                <w:szCs w:val="24"/>
              </w:rPr>
              <w:t>Grade 4</w:t>
            </w:r>
            <w:r w:rsidR="00177013" w:rsidRPr="00177013">
              <w:rPr>
                <w:rFonts w:ascii="Arial" w:hAnsi="Arial" w:cs="Arial"/>
                <w:sz w:val="24"/>
                <w:szCs w:val="24"/>
                <w:vertAlign w:val="superscript"/>
              </w:rPr>
              <w:t>c</w:t>
            </w:r>
          </w:p>
        </w:tc>
        <w:tc>
          <w:tcPr>
            <w:tcW w:w="4765" w:type="dxa"/>
            <w:gridSpan w:val="3"/>
            <w:vAlign w:val="center"/>
          </w:tcPr>
          <w:p w14:paraId="6EAFCC01" w14:textId="77777777" w:rsidR="004064E9" w:rsidRPr="009D7B76" w:rsidRDefault="004064E9" w:rsidP="00CE10F2">
            <w:pPr>
              <w:rPr>
                <w:rFonts w:ascii="Arial" w:hAnsi="Arial" w:cs="Arial"/>
                <w:sz w:val="24"/>
                <w:szCs w:val="24"/>
              </w:rPr>
            </w:pPr>
            <w:r w:rsidRPr="009D7B76">
              <w:rPr>
                <w:rFonts w:ascii="Arial" w:hAnsi="Arial" w:cs="Arial"/>
                <w:sz w:val="24"/>
                <w:szCs w:val="24"/>
              </w:rPr>
              <w:t>• Permanently discontinue</w:t>
            </w:r>
          </w:p>
        </w:tc>
      </w:tr>
    </w:tbl>
    <w:p w14:paraId="43F4D741" w14:textId="3D86CBDB" w:rsidR="004064E9" w:rsidRPr="00830F93" w:rsidRDefault="004064E9" w:rsidP="004064E9">
      <w:pPr>
        <w:rPr>
          <w:rFonts w:ascii="Arial" w:hAnsi="Arial" w:cs="Arial"/>
          <w:sz w:val="20"/>
          <w:szCs w:val="20"/>
        </w:rPr>
      </w:pPr>
      <w:proofErr w:type="spellStart"/>
      <w:r w:rsidRPr="00830F93">
        <w:rPr>
          <w:rFonts w:ascii="Arial" w:hAnsi="Arial" w:cs="Arial"/>
          <w:sz w:val="20"/>
          <w:szCs w:val="20"/>
          <w:vertAlign w:val="superscript"/>
        </w:rPr>
        <w:t>a</w:t>
      </w:r>
      <w:r w:rsidRPr="00830F93">
        <w:rPr>
          <w:rFonts w:ascii="Arial" w:hAnsi="Arial" w:cs="Arial"/>
          <w:sz w:val="20"/>
          <w:szCs w:val="20"/>
        </w:rPr>
        <w:t>Adverse</w:t>
      </w:r>
      <w:proofErr w:type="spellEnd"/>
      <w:r w:rsidRPr="00830F93">
        <w:rPr>
          <w:rFonts w:ascii="Arial" w:hAnsi="Arial" w:cs="Arial"/>
          <w:sz w:val="20"/>
          <w:szCs w:val="20"/>
        </w:rPr>
        <w:t xml:space="preserve"> event grades are based on Common Terminology Criteria for Adverse Events </w:t>
      </w:r>
      <w:r w:rsidR="00A70076">
        <w:rPr>
          <w:rFonts w:ascii="Arial" w:hAnsi="Arial" w:cs="Arial"/>
          <w:sz w:val="20"/>
          <w:szCs w:val="20"/>
        </w:rPr>
        <w:t>v</w:t>
      </w:r>
      <w:r w:rsidRPr="00830F93">
        <w:rPr>
          <w:rFonts w:ascii="Arial" w:hAnsi="Arial" w:cs="Arial"/>
          <w:sz w:val="20"/>
          <w:szCs w:val="20"/>
        </w:rPr>
        <w:t>ersion 4.0</w:t>
      </w:r>
      <w:r w:rsidR="00A70F10">
        <w:rPr>
          <w:rFonts w:ascii="Arial" w:hAnsi="Arial" w:cs="Arial"/>
          <w:sz w:val="20"/>
          <w:szCs w:val="20"/>
        </w:rPr>
        <w:t>.</w:t>
      </w:r>
      <w:r w:rsidR="00904156">
        <w:rPr>
          <w:rFonts w:ascii="Arial" w:hAnsi="Arial" w:cs="Arial"/>
          <w:sz w:val="20"/>
          <w:szCs w:val="20"/>
          <w:vertAlign w:val="superscript"/>
        </w:rPr>
        <w:t>1</w:t>
      </w:r>
    </w:p>
    <w:p w14:paraId="383A10BB" w14:textId="5AAAC876" w:rsidR="00177013" w:rsidRDefault="00177013" w:rsidP="00177013">
      <w:pPr>
        <w:textAlignment w:val="center"/>
        <w:rPr>
          <w:rFonts w:ascii="Arial" w:eastAsia="Times New Roman" w:hAnsi="Arial" w:cs="Arial"/>
          <w:sz w:val="20"/>
          <w:szCs w:val="20"/>
        </w:rPr>
      </w:pPr>
      <w:proofErr w:type="spellStart"/>
      <w:r w:rsidRPr="00177013">
        <w:rPr>
          <w:rFonts w:ascii="Arial" w:eastAsia="Times New Roman" w:hAnsi="Arial" w:cs="Arial"/>
          <w:sz w:val="20"/>
          <w:szCs w:val="20"/>
          <w:vertAlign w:val="superscript"/>
        </w:rPr>
        <w:t>b</w:t>
      </w:r>
      <w:r>
        <w:rPr>
          <w:rFonts w:ascii="Arial" w:eastAsia="Times New Roman" w:hAnsi="Arial" w:cs="Arial"/>
          <w:sz w:val="20"/>
          <w:szCs w:val="20"/>
        </w:rPr>
        <w:t>Grade</w:t>
      </w:r>
      <w:proofErr w:type="spellEnd"/>
      <w:r>
        <w:rPr>
          <w:rFonts w:ascii="Arial" w:eastAsia="Times New Roman" w:hAnsi="Arial" w:cs="Arial"/>
          <w:sz w:val="20"/>
          <w:szCs w:val="20"/>
        </w:rPr>
        <w:t xml:space="preserve"> 3 </w:t>
      </w:r>
      <w:r w:rsidR="008F1063">
        <w:rPr>
          <w:rFonts w:ascii="Arial" w:eastAsia="Times New Roman" w:hAnsi="Arial" w:cs="Arial"/>
          <w:sz w:val="20"/>
          <w:szCs w:val="20"/>
        </w:rPr>
        <w:t>hypertension</w:t>
      </w:r>
      <w:r>
        <w:rPr>
          <w:rFonts w:ascii="Arial" w:eastAsia="Times New Roman" w:hAnsi="Arial" w:cs="Arial"/>
          <w:sz w:val="20"/>
          <w:szCs w:val="20"/>
        </w:rPr>
        <w:t xml:space="preserve"> corresponds to </w:t>
      </w:r>
      <w:r w:rsidR="008F1063">
        <w:rPr>
          <w:rFonts w:ascii="Arial" w:eastAsia="Times New Roman" w:hAnsi="Arial" w:cs="Arial"/>
          <w:sz w:val="20"/>
          <w:szCs w:val="20"/>
        </w:rPr>
        <w:t>s</w:t>
      </w:r>
      <w:r w:rsidRPr="00177013">
        <w:rPr>
          <w:rFonts w:ascii="Arial" w:eastAsia="Times New Roman" w:hAnsi="Arial" w:cs="Arial"/>
          <w:sz w:val="20"/>
          <w:szCs w:val="20"/>
        </w:rPr>
        <w:t>tage 2 hypertension (systolic</w:t>
      </w:r>
      <w:r>
        <w:rPr>
          <w:rFonts w:ascii="Arial" w:eastAsia="Times New Roman" w:hAnsi="Arial" w:cs="Arial"/>
          <w:sz w:val="20"/>
          <w:szCs w:val="20"/>
        </w:rPr>
        <w:t xml:space="preserve"> </w:t>
      </w:r>
      <w:r w:rsidR="00B24994">
        <w:rPr>
          <w:rFonts w:ascii="Arial" w:eastAsia="Times New Roman" w:hAnsi="Arial" w:cs="Arial"/>
          <w:sz w:val="20"/>
          <w:szCs w:val="20"/>
        </w:rPr>
        <w:t>blood pressure</w:t>
      </w:r>
      <w:r w:rsidRPr="00177013">
        <w:rPr>
          <w:rFonts w:ascii="Arial" w:eastAsia="Times New Roman" w:hAnsi="Arial" w:cs="Arial"/>
          <w:sz w:val="20"/>
          <w:szCs w:val="20"/>
        </w:rPr>
        <w:t xml:space="preserve"> </w:t>
      </w:r>
      <w:r w:rsidR="00B24994">
        <w:rPr>
          <w:rFonts w:ascii="Arial" w:eastAsia="Times New Roman" w:hAnsi="Arial" w:cs="Arial"/>
          <w:sz w:val="20"/>
          <w:szCs w:val="20"/>
        </w:rPr>
        <w:t>≥</w:t>
      </w:r>
      <w:r w:rsidRPr="00177013">
        <w:rPr>
          <w:rFonts w:ascii="Arial" w:eastAsia="Times New Roman" w:hAnsi="Arial" w:cs="Arial"/>
          <w:sz w:val="20"/>
          <w:szCs w:val="20"/>
        </w:rPr>
        <w:t>160 mmHg or diastolic</w:t>
      </w:r>
      <w:r>
        <w:rPr>
          <w:rFonts w:ascii="Arial" w:eastAsia="Times New Roman" w:hAnsi="Arial" w:cs="Arial"/>
          <w:sz w:val="20"/>
          <w:szCs w:val="20"/>
        </w:rPr>
        <w:t xml:space="preserve"> </w:t>
      </w:r>
      <w:r w:rsidR="00B24994">
        <w:rPr>
          <w:rFonts w:ascii="Arial" w:eastAsia="Times New Roman" w:hAnsi="Arial" w:cs="Arial"/>
          <w:sz w:val="20"/>
          <w:szCs w:val="20"/>
        </w:rPr>
        <w:t>blood pressure</w:t>
      </w:r>
      <w:r w:rsidRPr="00177013">
        <w:rPr>
          <w:rFonts w:ascii="Arial" w:eastAsia="Times New Roman" w:hAnsi="Arial" w:cs="Arial"/>
          <w:sz w:val="20"/>
          <w:szCs w:val="20"/>
        </w:rPr>
        <w:t xml:space="preserve"> </w:t>
      </w:r>
      <w:r w:rsidR="00B24994">
        <w:rPr>
          <w:rFonts w:ascii="Arial" w:eastAsia="Times New Roman" w:hAnsi="Arial" w:cs="Arial"/>
          <w:sz w:val="20"/>
          <w:szCs w:val="20"/>
        </w:rPr>
        <w:t>≥</w:t>
      </w:r>
      <w:r w:rsidRPr="00177013">
        <w:rPr>
          <w:rFonts w:ascii="Arial" w:eastAsia="Times New Roman" w:hAnsi="Arial" w:cs="Arial"/>
          <w:sz w:val="20"/>
          <w:szCs w:val="20"/>
        </w:rPr>
        <w:t>100 mmHg); medical</w:t>
      </w:r>
      <w:r>
        <w:rPr>
          <w:rFonts w:ascii="Arial" w:eastAsia="Times New Roman" w:hAnsi="Arial" w:cs="Arial"/>
          <w:sz w:val="20"/>
          <w:szCs w:val="20"/>
        </w:rPr>
        <w:t xml:space="preserve"> </w:t>
      </w:r>
      <w:r w:rsidRPr="00177013">
        <w:rPr>
          <w:rFonts w:ascii="Arial" w:eastAsia="Times New Roman" w:hAnsi="Arial" w:cs="Arial"/>
          <w:sz w:val="20"/>
          <w:szCs w:val="20"/>
        </w:rPr>
        <w:t xml:space="preserve">intervention indicated; </w:t>
      </w:r>
      <w:r w:rsidR="00B24994">
        <w:rPr>
          <w:rFonts w:ascii="Arial" w:eastAsia="Times New Roman" w:hAnsi="Arial" w:cs="Arial"/>
          <w:sz w:val="20"/>
          <w:szCs w:val="20"/>
        </w:rPr>
        <w:t>&gt;1</w:t>
      </w:r>
      <w:r w:rsidRPr="00177013">
        <w:rPr>
          <w:rFonts w:ascii="Arial" w:eastAsia="Times New Roman" w:hAnsi="Arial" w:cs="Arial"/>
          <w:sz w:val="20"/>
          <w:szCs w:val="20"/>
        </w:rPr>
        <w:t xml:space="preserve"> drug or more</w:t>
      </w:r>
      <w:r w:rsidR="00B24994">
        <w:rPr>
          <w:rFonts w:ascii="Arial" w:eastAsia="Times New Roman" w:hAnsi="Arial" w:cs="Arial"/>
          <w:sz w:val="20"/>
          <w:szCs w:val="20"/>
        </w:rPr>
        <w:t>-</w:t>
      </w:r>
      <w:r w:rsidRPr="00177013">
        <w:rPr>
          <w:rFonts w:ascii="Arial" w:eastAsia="Times New Roman" w:hAnsi="Arial" w:cs="Arial"/>
          <w:sz w:val="20"/>
          <w:szCs w:val="20"/>
        </w:rPr>
        <w:t>intensive therapy than</w:t>
      </w:r>
      <w:r>
        <w:rPr>
          <w:rFonts w:ascii="Arial" w:eastAsia="Times New Roman" w:hAnsi="Arial" w:cs="Arial"/>
          <w:sz w:val="20"/>
          <w:szCs w:val="20"/>
        </w:rPr>
        <w:t xml:space="preserve"> </w:t>
      </w:r>
      <w:r w:rsidRPr="00177013">
        <w:rPr>
          <w:rFonts w:ascii="Arial" w:eastAsia="Times New Roman" w:hAnsi="Arial" w:cs="Arial"/>
          <w:sz w:val="20"/>
          <w:szCs w:val="20"/>
        </w:rPr>
        <w:t>previously used indicated</w:t>
      </w:r>
      <w:r>
        <w:rPr>
          <w:rFonts w:ascii="Arial" w:eastAsia="Times New Roman" w:hAnsi="Arial" w:cs="Arial"/>
          <w:sz w:val="20"/>
          <w:szCs w:val="20"/>
        </w:rPr>
        <w:t>.</w:t>
      </w:r>
    </w:p>
    <w:p w14:paraId="5D1BB8DA" w14:textId="252798AC" w:rsidR="00177013" w:rsidRDefault="00177013" w:rsidP="0068579D">
      <w:pPr>
        <w:spacing w:after="120"/>
        <w:textAlignment w:val="center"/>
        <w:rPr>
          <w:rFonts w:ascii="Arial" w:eastAsia="Times New Roman" w:hAnsi="Arial" w:cs="Arial"/>
          <w:sz w:val="20"/>
          <w:szCs w:val="20"/>
        </w:rPr>
      </w:pPr>
      <w:proofErr w:type="spellStart"/>
      <w:r w:rsidRPr="00177013">
        <w:rPr>
          <w:rFonts w:ascii="Arial" w:eastAsia="Times New Roman" w:hAnsi="Arial" w:cs="Arial"/>
          <w:sz w:val="20"/>
          <w:szCs w:val="20"/>
          <w:vertAlign w:val="superscript"/>
        </w:rPr>
        <w:t>c</w:t>
      </w:r>
      <w:r>
        <w:rPr>
          <w:rFonts w:ascii="Arial" w:eastAsia="Times New Roman" w:hAnsi="Arial" w:cs="Arial"/>
          <w:sz w:val="20"/>
          <w:szCs w:val="20"/>
        </w:rPr>
        <w:t>Grade</w:t>
      </w:r>
      <w:proofErr w:type="spellEnd"/>
      <w:r>
        <w:rPr>
          <w:rFonts w:ascii="Arial" w:eastAsia="Times New Roman" w:hAnsi="Arial" w:cs="Arial"/>
          <w:sz w:val="20"/>
          <w:szCs w:val="20"/>
        </w:rPr>
        <w:t xml:space="preserve"> 4 </w:t>
      </w:r>
      <w:r w:rsidR="008F1063">
        <w:rPr>
          <w:rFonts w:ascii="Arial" w:eastAsia="Times New Roman" w:hAnsi="Arial" w:cs="Arial"/>
          <w:sz w:val="20"/>
          <w:szCs w:val="20"/>
        </w:rPr>
        <w:t>hypertension</w:t>
      </w:r>
      <w:r>
        <w:rPr>
          <w:rFonts w:ascii="Arial" w:eastAsia="Times New Roman" w:hAnsi="Arial" w:cs="Arial"/>
          <w:sz w:val="20"/>
          <w:szCs w:val="20"/>
        </w:rPr>
        <w:t xml:space="preserve"> is characterized by l</w:t>
      </w:r>
      <w:r w:rsidRPr="00177013">
        <w:rPr>
          <w:rFonts w:ascii="Arial" w:eastAsia="Times New Roman" w:hAnsi="Arial" w:cs="Arial"/>
          <w:sz w:val="20"/>
          <w:szCs w:val="20"/>
        </w:rPr>
        <w:t>ife-threatening</w:t>
      </w:r>
      <w:r>
        <w:rPr>
          <w:rFonts w:ascii="Arial" w:eastAsia="Times New Roman" w:hAnsi="Arial" w:cs="Arial"/>
          <w:sz w:val="20"/>
          <w:szCs w:val="20"/>
        </w:rPr>
        <w:t xml:space="preserve"> </w:t>
      </w:r>
      <w:r w:rsidRPr="00177013">
        <w:rPr>
          <w:rFonts w:ascii="Arial" w:eastAsia="Times New Roman" w:hAnsi="Arial" w:cs="Arial"/>
          <w:sz w:val="20"/>
          <w:szCs w:val="20"/>
        </w:rPr>
        <w:t>consequences (</w:t>
      </w:r>
      <w:proofErr w:type="spellStart"/>
      <w:r w:rsidRPr="00177013">
        <w:rPr>
          <w:rFonts w:ascii="Arial" w:eastAsia="Times New Roman" w:hAnsi="Arial" w:cs="Arial"/>
          <w:sz w:val="20"/>
          <w:szCs w:val="20"/>
        </w:rPr>
        <w:t>eg</w:t>
      </w:r>
      <w:proofErr w:type="spellEnd"/>
      <w:r w:rsidRPr="00177013">
        <w:rPr>
          <w:rFonts w:ascii="Arial" w:eastAsia="Times New Roman" w:hAnsi="Arial" w:cs="Arial"/>
          <w:sz w:val="20"/>
          <w:szCs w:val="20"/>
        </w:rPr>
        <w:t>,</w:t>
      </w:r>
      <w:r>
        <w:rPr>
          <w:rFonts w:ascii="Arial" w:eastAsia="Times New Roman" w:hAnsi="Arial" w:cs="Arial"/>
          <w:sz w:val="20"/>
          <w:szCs w:val="20"/>
        </w:rPr>
        <w:t xml:space="preserve"> </w:t>
      </w:r>
      <w:r w:rsidRPr="00177013">
        <w:rPr>
          <w:rFonts w:ascii="Arial" w:eastAsia="Times New Roman" w:hAnsi="Arial" w:cs="Arial"/>
          <w:sz w:val="20"/>
          <w:szCs w:val="20"/>
        </w:rPr>
        <w:t>malignant hypertension,</w:t>
      </w:r>
      <w:r>
        <w:rPr>
          <w:rFonts w:ascii="Arial" w:eastAsia="Times New Roman" w:hAnsi="Arial" w:cs="Arial"/>
          <w:sz w:val="20"/>
          <w:szCs w:val="20"/>
        </w:rPr>
        <w:t xml:space="preserve"> </w:t>
      </w:r>
      <w:r w:rsidRPr="00177013">
        <w:rPr>
          <w:rFonts w:ascii="Arial" w:eastAsia="Times New Roman" w:hAnsi="Arial" w:cs="Arial"/>
          <w:sz w:val="20"/>
          <w:szCs w:val="20"/>
        </w:rPr>
        <w:t>transient or permanent</w:t>
      </w:r>
      <w:r>
        <w:rPr>
          <w:rFonts w:ascii="Arial" w:eastAsia="Times New Roman" w:hAnsi="Arial" w:cs="Arial"/>
          <w:sz w:val="20"/>
          <w:szCs w:val="20"/>
        </w:rPr>
        <w:t xml:space="preserve"> </w:t>
      </w:r>
      <w:r w:rsidRPr="00177013">
        <w:rPr>
          <w:rFonts w:ascii="Arial" w:eastAsia="Times New Roman" w:hAnsi="Arial" w:cs="Arial"/>
          <w:sz w:val="20"/>
          <w:szCs w:val="20"/>
        </w:rPr>
        <w:t>neurologic deficit,</w:t>
      </w:r>
      <w:r>
        <w:rPr>
          <w:rFonts w:ascii="Arial" w:eastAsia="Times New Roman" w:hAnsi="Arial" w:cs="Arial"/>
          <w:sz w:val="20"/>
          <w:szCs w:val="20"/>
        </w:rPr>
        <w:t xml:space="preserve"> </w:t>
      </w:r>
      <w:r w:rsidRPr="00177013">
        <w:rPr>
          <w:rFonts w:ascii="Arial" w:eastAsia="Times New Roman" w:hAnsi="Arial" w:cs="Arial"/>
          <w:sz w:val="20"/>
          <w:szCs w:val="20"/>
        </w:rPr>
        <w:t>hypertensive crisis); urgent</w:t>
      </w:r>
      <w:r>
        <w:rPr>
          <w:rFonts w:ascii="Arial" w:eastAsia="Times New Roman" w:hAnsi="Arial" w:cs="Arial"/>
          <w:sz w:val="20"/>
          <w:szCs w:val="20"/>
        </w:rPr>
        <w:t xml:space="preserve"> </w:t>
      </w:r>
      <w:r w:rsidRPr="00177013">
        <w:rPr>
          <w:rFonts w:ascii="Arial" w:eastAsia="Times New Roman" w:hAnsi="Arial" w:cs="Arial"/>
          <w:sz w:val="20"/>
          <w:szCs w:val="20"/>
        </w:rPr>
        <w:t>intervention indicated</w:t>
      </w:r>
      <w:r>
        <w:rPr>
          <w:rFonts w:ascii="Arial" w:eastAsia="Times New Roman" w:hAnsi="Arial" w:cs="Arial"/>
          <w:sz w:val="20"/>
          <w:szCs w:val="20"/>
        </w:rPr>
        <w:t>.</w:t>
      </w:r>
    </w:p>
    <w:p w14:paraId="1A12C59D" w14:textId="55D17A24" w:rsidR="007B58B9" w:rsidRDefault="007B58B9" w:rsidP="00F929BA">
      <w:pPr>
        <w:spacing w:after="160" w:line="259" w:lineRule="auto"/>
        <w:rPr>
          <w:rFonts w:ascii="Arial" w:eastAsia="Times New Roman" w:hAnsi="Arial" w:cs="Arial"/>
          <w:sz w:val="20"/>
          <w:szCs w:val="20"/>
        </w:rPr>
      </w:pPr>
      <w:r>
        <w:rPr>
          <w:rFonts w:ascii="Arial" w:eastAsia="Times New Roman" w:hAnsi="Arial" w:cs="Arial"/>
          <w:sz w:val="20"/>
          <w:szCs w:val="20"/>
        </w:rPr>
        <w:br w:type="page"/>
      </w:r>
    </w:p>
    <w:p w14:paraId="0650A406" w14:textId="6636AD7F" w:rsidR="006B61AA" w:rsidRPr="00B448EE" w:rsidRDefault="006B61AA" w:rsidP="00B448EE">
      <w:pPr>
        <w:pStyle w:val="Heading2"/>
        <w:rPr>
          <w:rFonts w:ascii="Arial" w:hAnsi="Arial" w:cs="Arial"/>
          <w:color w:val="000000" w:themeColor="text1"/>
          <w:sz w:val="24"/>
          <w:szCs w:val="24"/>
        </w:rPr>
      </w:pPr>
      <w:r w:rsidRPr="00B448EE">
        <w:rPr>
          <w:rFonts w:ascii="Arial" w:hAnsi="Arial" w:cs="Arial"/>
          <w:b/>
          <w:bCs/>
          <w:color w:val="000000" w:themeColor="text1"/>
          <w:sz w:val="24"/>
          <w:szCs w:val="24"/>
        </w:rPr>
        <w:lastRenderedPageBreak/>
        <w:t>Supplementary Figure 1</w:t>
      </w:r>
      <w:r w:rsidR="001214C6" w:rsidRPr="00B448EE">
        <w:rPr>
          <w:rFonts w:ascii="Arial" w:hAnsi="Arial" w:cs="Arial"/>
          <w:color w:val="000000" w:themeColor="text1"/>
          <w:sz w:val="24"/>
          <w:szCs w:val="24"/>
        </w:rPr>
        <w:t>.</w:t>
      </w:r>
      <w:r w:rsidRPr="00B448EE">
        <w:rPr>
          <w:rFonts w:ascii="Arial" w:hAnsi="Arial" w:cs="Arial"/>
          <w:color w:val="000000" w:themeColor="text1"/>
          <w:sz w:val="24"/>
          <w:szCs w:val="24"/>
        </w:rPr>
        <w:t xml:space="preserve"> Summary of </w:t>
      </w:r>
      <w:r w:rsidR="00A70F10" w:rsidRPr="00B448EE">
        <w:rPr>
          <w:rFonts w:ascii="Arial" w:hAnsi="Arial" w:cs="Arial"/>
          <w:color w:val="000000" w:themeColor="text1"/>
          <w:sz w:val="24"/>
          <w:szCs w:val="24"/>
        </w:rPr>
        <w:t>D</w:t>
      </w:r>
      <w:r w:rsidRPr="00B448EE">
        <w:rPr>
          <w:rFonts w:ascii="Arial" w:hAnsi="Arial" w:cs="Arial"/>
          <w:color w:val="000000" w:themeColor="text1"/>
          <w:sz w:val="24"/>
          <w:szCs w:val="24"/>
        </w:rPr>
        <w:t xml:space="preserve">ifferent </w:t>
      </w:r>
      <w:r w:rsidR="00A70F10" w:rsidRPr="00B448EE">
        <w:rPr>
          <w:rFonts w:ascii="Arial" w:hAnsi="Arial" w:cs="Arial"/>
          <w:color w:val="000000" w:themeColor="text1"/>
          <w:sz w:val="24"/>
          <w:szCs w:val="24"/>
        </w:rPr>
        <w:t>G</w:t>
      </w:r>
      <w:r w:rsidRPr="00B448EE">
        <w:rPr>
          <w:rFonts w:ascii="Arial" w:hAnsi="Arial" w:cs="Arial"/>
          <w:color w:val="000000" w:themeColor="text1"/>
          <w:sz w:val="24"/>
          <w:szCs w:val="24"/>
        </w:rPr>
        <w:t>rades/</w:t>
      </w:r>
      <w:r w:rsidR="00A70F10" w:rsidRPr="00B448EE">
        <w:rPr>
          <w:rFonts w:ascii="Arial" w:hAnsi="Arial" w:cs="Arial"/>
          <w:color w:val="000000" w:themeColor="text1"/>
          <w:sz w:val="24"/>
          <w:szCs w:val="24"/>
        </w:rPr>
        <w:t>C</w:t>
      </w:r>
      <w:r w:rsidRPr="00B448EE">
        <w:rPr>
          <w:rFonts w:ascii="Arial" w:hAnsi="Arial" w:cs="Arial"/>
          <w:color w:val="000000" w:themeColor="text1"/>
          <w:sz w:val="24"/>
          <w:szCs w:val="24"/>
        </w:rPr>
        <w:t xml:space="preserve">lasses of </w:t>
      </w:r>
      <w:r w:rsidR="00F10BDC">
        <w:rPr>
          <w:rFonts w:ascii="Arial" w:hAnsi="Arial" w:cs="Arial"/>
          <w:color w:val="000000" w:themeColor="text1"/>
          <w:sz w:val="24"/>
          <w:szCs w:val="24"/>
        </w:rPr>
        <w:t xml:space="preserve">Clinically Significant </w:t>
      </w:r>
      <w:r w:rsidRPr="00B448EE">
        <w:rPr>
          <w:rFonts w:ascii="Arial" w:hAnsi="Arial" w:cs="Arial"/>
          <w:color w:val="000000" w:themeColor="text1"/>
          <w:sz w:val="24"/>
          <w:szCs w:val="24"/>
        </w:rPr>
        <w:t>T</w:t>
      </w:r>
      <w:r w:rsidR="00F10BDC">
        <w:rPr>
          <w:rFonts w:ascii="Arial" w:hAnsi="Arial" w:cs="Arial"/>
          <w:color w:val="000000" w:themeColor="text1"/>
          <w:sz w:val="24"/>
          <w:szCs w:val="24"/>
        </w:rPr>
        <w:t>reatment</w:t>
      </w:r>
      <w:r w:rsidR="008F1063">
        <w:rPr>
          <w:rFonts w:ascii="Arial" w:hAnsi="Arial" w:cs="Arial"/>
          <w:color w:val="000000" w:themeColor="text1"/>
          <w:sz w:val="24"/>
          <w:szCs w:val="24"/>
        </w:rPr>
        <w:t>-</w:t>
      </w:r>
      <w:r w:rsidR="00F10BDC">
        <w:rPr>
          <w:rFonts w:ascii="Arial" w:hAnsi="Arial" w:cs="Arial"/>
          <w:color w:val="000000" w:themeColor="text1"/>
          <w:sz w:val="24"/>
          <w:szCs w:val="24"/>
        </w:rPr>
        <w:t xml:space="preserve">Emergent Hypertension </w:t>
      </w:r>
      <w:r w:rsidRPr="00B448EE">
        <w:rPr>
          <w:rFonts w:ascii="Arial" w:hAnsi="Arial" w:cs="Arial"/>
          <w:color w:val="000000" w:themeColor="text1"/>
          <w:sz w:val="24"/>
          <w:szCs w:val="24"/>
        </w:rPr>
        <w:t>and B</w:t>
      </w:r>
      <w:r w:rsidR="00B24994">
        <w:rPr>
          <w:rFonts w:ascii="Arial" w:hAnsi="Arial" w:cs="Arial"/>
          <w:color w:val="000000" w:themeColor="text1"/>
          <w:sz w:val="24"/>
          <w:szCs w:val="24"/>
        </w:rPr>
        <w:t xml:space="preserve">lood </w:t>
      </w:r>
      <w:r w:rsidRPr="00B448EE">
        <w:rPr>
          <w:rFonts w:ascii="Arial" w:hAnsi="Arial" w:cs="Arial"/>
          <w:color w:val="000000" w:themeColor="text1"/>
          <w:sz w:val="24"/>
          <w:szCs w:val="24"/>
        </w:rPr>
        <w:t>P</w:t>
      </w:r>
      <w:r w:rsidR="00B24994">
        <w:rPr>
          <w:rFonts w:ascii="Arial" w:hAnsi="Arial" w:cs="Arial"/>
          <w:color w:val="000000" w:themeColor="text1"/>
          <w:sz w:val="24"/>
          <w:szCs w:val="24"/>
        </w:rPr>
        <w:t>ressure</w:t>
      </w:r>
      <w:r w:rsidR="001214C6" w:rsidRPr="00B448EE">
        <w:rPr>
          <w:rFonts w:ascii="Arial" w:hAnsi="Arial" w:cs="Arial"/>
          <w:color w:val="000000" w:themeColor="text1"/>
          <w:sz w:val="24"/>
          <w:szCs w:val="24"/>
        </w:rPr>
        <w:t>.</w:t>
      </w:r>
      <w:r w:rsidRPr="00B448EE">
        <w:rPr>
          <w:rFonts w:ascii="Arial" w:hAnsi="Arial" w:cs="Arial"/>
          <w:color w:val="000000" w:themeColor="text1"/>
          <w:sz w:val="24"/>
          <w:szCs w:val="24"/>
        </w:rPr>
        <w:t xml:space="preserve"> </w:t>
      </w:r>
    </w:p>
    <w:p w14:paraId="77BE4360" w14:textId="77777777" w:rsidR="00B24994" w:rsidRPr="00B24994" w:rsidRDefault="00B24994" w:rsidP="00B24994"/>
    <w:p w14:paraId="65E5E838" w14:textId="5F8D9698" w:rsidR="006B61AA" w:rsidRPr="00B374A6" w:rsidRDefault="00FF36D4" w:rsidP="006B61AA">
      <w:pPr>
        <w:spacing w:after="160" w:line="259" w:lineRule="auto"/>
        <w:rPr>
          <w:rFonts w:ascii="Arial" w:hAnsi="Arial" w:cs="Arial"/>
          <w:sz w:val="24"/>
          <w:szCs w:val="24"/>
        </w:rPr>
      </w:pPr>
      <w:r>
        <w:rPr>
          <w:rFonts w:ascii="Arial" w:hAnsi="Arial" w:cs="Arial"/>
          <w:noProof/>
          <w:sz w:val="24"/>
          <w:szCs w:val="24"/>
        </w:rPr>
        <w:drawing>
          <wp:inline distT="0" distB="0" distL="0" distR="0" wp14:anchorId="55D73E14" wp14:editId="3E88FD57">
            <wp:extent cx="5943600" cy="7329170"/>
            <wp:effectExtent l="0" t="0" r="0" b="5080"/>
            <wp:docPr id="4" name="Picture 4" descr="A picture containing text, screenshot, diagram,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screenshot, diagram, parallel&#10;&#10;Description automatically generated"/>
                    <pic:cNvPicPr/>
                  </pic:nvPicPr>
                  <pic:blipFill>
                    <a:blip r:embed="rId8"/>
                    <a:stretch>
                      <a:fillRect/>
                    </a:stretch>
                  </pic:blipFill>
                  <pic:spPr>
                    <a:xfrm>
                      <a:off x="0" y="0"/>
                      <a:ext cx="5943600" cy="7329170"/>
                    </a:xfrm>
                    <a:prstGeom prst="rect">
                      <a:avLst/>
                    </a:prstGeom>
                  </pic:spPr>
                </pic:pic>
              </a:graphicData>
            </a:graphic>
          </wp:inline>
        </w:drawing>
      </w:r>
    </w:p>
    <w:p w14:paraId="1687B0D3" w14:textId="3C986ED0" w:rsidR="00674A36" w:rsidRDefault="00674A36" w:rsidP="00B374A6">
      <w:pPr>
        <w:rPr>
          <w:rFonts w:ascii="Arial" w:hAnsi="Arial" w:cs="Arial"/>
          <w:sz w:val="20"/>
          <w:szCs w:val="20"/>
        </w:rPr>
      </w:pPr>
    </w:p>
    <w:p w14:paraId="3C019B76" w14:textId="77777777" w:rsidR="00674A36" w:rsidRDefault="00674A36" w:rsidP="00B374A6">
      <w:pPr>
        <w:rPr>
          <w:rFonts w:ascii="Arial" w:hAnsi="Arial" w:cs="Arial"/>
          <w:sz w:val="20"/>
          <w:szCs w:val="20"/>
        </w:rPr>
      </w:pPr>
    </w:p>
    <w:p w14:paraId="33F129FC" w14:textId="66AFDE7B" w:rsidR="006B61AA" w:rsidRDefault="00B374A6" w:rsidP="0068579D">
      <w:pPr>
        <w:spacing w:after="120"/>
        <w:rPr>
          <w:rFonts w:ascii="Arial" w:hAnsi="Arial" w:cs="Arial"/>
          <w:sz w:val="20"/>
          <w:szCs w:val="20"/>
        </w:rPr>
      </w:pPr>
      <w:r w:rsidRPr="00B374A6">
        <w:rPr>
          <w:rFonts w:ascii="Arial" w:hAnsi="Arial" w:cs="Arial"/>
          <w:sz w:val="20"/>
          <w:szCs w:val="20"/>
        </w:rPr>
        <w:t>Grade</w:t>
      </w:r>
      <w:r w:rsidR="00177013">
        <w:rPr>
          <w:rFonts w:ascii="Arial" w:hAnsi="Arial" w:cs="Arial"/>
          <w:sz w:val="20"/>
          <w:szCs w:val="20"/>
        </w:rPr>
        <w:t>s</w:t>
      </w:r>
      <w:r w:rsidR="00334596">
        <w:rPr>
          <w:rFonts w:ascii="Arial" w:hAnsi="Arial" w:cs="Arial"/>
          <w:sz w:val="20"/>
          <w:szCs w:val="20"/>
        </w:rPr>
        <w:t xml:space="preserve"> 4</w:t>
      </w:r>
      <w:r w:rsidR="00B24994">
        <w:rPr>
          <w:rFonts w:ascii="Arial" w:hAnsi="Arial" w:cs="Arial"/>
          <w:sz w:val="20"/>
          <w:szCs w:val="20"/>
        </w:rPr>
        <w:t>–</w:t>
      </w:r>
      <w:r w:rsidR="00177013">
        <w:rPr>
          <w:rFonts w:ascii="Arial" w:hAnsi="Arial" w:cs="Arial"/>
          <w:sz w:val="20"/>
          <w:szCs w:val="20"/>
        </w:rPr>
        <w:t>5</w:t>
      </w:r>
      <w:r w:rsidR="00334596">
        <w:rPr>
          <w:rFonts w:ascii="Arial" w:hAnsi="Arial" w:cs="Arial"/>
          <w:sz w:val="20"/>
          <w:szCs w:val="20"/>
        </w:rPr>
        <w:t>/Stage</w:t>
      </w:r>
      <w:r w:rsidR="00177013">
        <w:rPr>
          <w:rFonts w:ascii="Arial" w:hAnsi="Arial" w:cs="Arial"/>
          <w:sz w:val="20"/>
          <w:szCs w:val="20"/>
        </w:rPr>
        <w:t>s</w:t>
      </w:r>
      <w:r w:rsidR="00334596">
        <w:rPr>
          <w:rFonts w:ascii="Arial" w:hAnsi="Arial" w:cs="Arial"/>
          <w:sz w:val="20"/>
          <w:szCs w:val="20"/>
        </w:rPr>
        <w:t xml:space="preserve"> 3</w:t>
      </w:r>
      <w:r w:rsidR="00B24994">
        <w:rPr>
          <w:rFonts w:ascii="Arial" w:hAnsi="Arial" w:cs="Arial"/>
          <w:sz w:val="20"/>
          <w:szCs w:val="20"/>
        </w:rPr>
        <w:t>–</w:t>
      </w:r>
      <w:r w:rsidR="00177013">
        <w:rPr>
          <w:rFonts w:ascii="Arial" w:hAnsi="Arial" w:cs="Arial"/>
          <w:sz w:val="20"/>
          <w:szCs w:val="20"/>
        </w:rPr>
        <w:t>4</w:t>
      </w:r>
      <w:r w:rsidR="00334596">
        <w:rPr>
          <w:rFonts w:ascii="Arial" w:hAnsi="Arial" w:cs="Arial"/>
          <w:sz w:val="20"/>
          <w:szCs w:val="20"/>
        </w:rPr>
        <w:t xml:space="preserve"> </w:t>
      </w:r>
      <w:r w:rsidR="00B24994">
        <w:rPr>
          <w:rFonts w:ascii="Arial" w:hAnsi="Arial" w:cs="Arial"/>
          <w:sz w:val="20"/>
          <w:szCs w:val="20"/>
        </w:rPr>
        <w:t>hypertension</w:t>
      </w:r>
      <w:r w:rsidR="00B24994" w:rsidRPr="00B374A6">
        <w:rPr>
          <w:rFonts w:ascii="Arial" w:hAnsi="Arial" w:cs="Arial"/>
          <w:sz w:val="20"/>
          <w:szCs w:val="20"/>
        </w:rPr>
        <w:t xml:space="preserve"> </w:t>
      </w:r>
      <w:r w:rsidR="00177013">
        <w:rPr>
          <w:rFonts w:ascii="Arial" w:hAnsi="Arial" w:cs="Arial"/>
          <w:sz w:val="20"/>
          <w:szCs w:val="20"/>
        </w:rPr>
        <w:t>were</w:t>
      </w:r>
      <w:r w:rsidR="00177013" w:rsidRPr="00B374A6">
        <w:rPr>
          <w:rFonts w:ascii="Arial" w:hAnsi="Arial" w:cs="Arial"/>
          <w:sz w:val="20"/>
          <w:szCs w:val="20"/>
        </w:rPr>
        <w:t xml:space="preserve"> </w:t>
      </w:r>
      <w:r w:rsidR="006B61AA" w:rsidRPr="00B374A6">
        <w:rPr>
          <w:rFonts w:ascii="Arial" w:hAnsi="Arial" w:cs="Arial"/>
          <w:sz w:val="20"/>
          <w:szCs w:val="20"/>
        </w:rPr>
        <w:t>never reached during treatment</w:t>
      </w:r>
      <w:r>
        <w:rPr>
          <w:rFonts w:ascii="Arial" w:hAnsi="Arial" w:cs="Arial"/>
          <w:sz w:val="20"/>
          <w:szCs w:val="20"/>
        </w:rPr>
        <w:t>.</w:t>
      </w:r>
    </w:p>
    <w:p w14:paraId="5247EC49" w14:textId="74CF7E64" w:rsidR="008F1063" w:rsidRDefault="00B374A6" w:rsidP="008F1063">
      <w:pPr>
        <w:rPr>
          <w:rFonts w:ascii="Arial" w:hAnsi="Arial" w:cs="Arial"/>
          <w:sz w:val="20"/>
          <w:szCs w:val="20"/>
        </w:rPr>
      </w:pPr>
      <w:r w:rsidRPr="008F1063">
        <w:rPr>
          <w:rFonts w:ascii="Arial" w:hAnsi="Arial" w:cs="Arial"/>
          <w:sz w:val="20"/>
          <w:szCs w:val="20"/>
        </w:rPr>
        <w:t xml:space="preserve">BP, blood pressure; CTCAE, </w:t>
      </w:r>
      <w:r w:rsidR="00A70076">
        <w:rPr>
          <w:rFonts w:ascii="Arial" w:hAnsi="Arial" w:cs="Arial"/>
          <w:sz w:val="20"/>
          <w:szCs w:val="20"/>
        </w:rPr>
        <w:t>C</w:t>
      </w:r>
      <w:r w:rsidRPr="008F1063">
        <w:rPr>
          <w:rFonts w:ascii="Arial" w:hAnsi="Arial" w:cs="Arial"/>
          <w:sz w:val="20"/>
          <w:szCs w:val="20"/>
        </w:rPr>
        <w:t xml:space="preserve">ommon </w:t>
      </w:r>
      <w:r w:rsidR="00A70076">
        <w:rPr>
          <w:rFonts w:ascii="Arial" w:hAnsi="Arial" w:cs="Arial"/>
          <w:sz w:val="20"/>
          <w:szCs w:val="20"/>
        </w:rPr>
        <w:t>T</w:t>
      </w:r>
      <w:r w:rsidRPr="008F1063">
        <w:rPr>
          <w:rFonts w:ascii="Arial" w:hAnsi="Arial" w:cs="Arial"/>
          <w:sz w:val="20"/>
          <w:szCs w:val="20"/>
        </w:rPr>
        <w:t xml:space="preserve">erminology </w:t>
      </w:r>
      <w:r w:rsidR="00A70076">
        <w:rPr>
          <w:rFonts w:ascii="Arial" w:hAnsi="Arial" w:cs="Arial"/>
          <w:sz w:val="20"/>
          <w:szCs w:val="20"/>
        </w:rPr>
        <w:t>C</w:t>
      </w:r>
      <w:r w:rsidRPr="008F1063">
        <w:rPr>
          <w:rFonts w:ascii="Arial" w:hAnsi="Arial" w:cs="Arial"/>
          <w:sz w:val="20"/>
          <w:szCs w:val="20"/>
        </w:rPr>
        <w:t xml:space="preserve">riteria for </w:t>
      </w:r>
      <w:r w:rsidR="00A70076">
        <w:rPr>
          <w:rFonts w:ascii="Arial" w:hAnsi="Arial" w:cs="Arial"/>
          <w:sz w:val="20"/>
          <w:szCs w:val="20"/>
        </w:rPr>
        <w:t>A</w:t>
      </w:r>
      <w:r w:rsidRPr="008F1063">
        <w:rPr>
          <w:rFonts w:ascii="Arial" w:hAnsi="Arial" w:cs="Arial"/>
          <w:sz w:val="20"/>
          <w:szCs w:val="20"/>
        </w:rPr>
        <w:t xml:space="preserve">dverse </w:t>
      </w:r>
      <w:r w:rsidR="00A70076">
        <w:rPr>
          <w:rFonts w:ascii="Arial" w:hAnsi="Arial" w:cs="Arial"/>
          <w:sz w:val="20"/>
          <w:szCs w:val="20"/>
        </w:rPr>
        <w:t>E</w:t>
      </w:r>
      <w:r w:rsidRPr="008F1063">
        <w:rPr>
          <w:rFonts w:ascii="Arial" w:hAnsi="Arial" w:cs="Arial"/>
          <w:sz w:val="20"/>
          <w:szCs w:val="20"/>
        </w:rPr>
        <w:t>vents; TE</w:t>
      </w:r>
      <w:r w:rsidR="00A70076">
        <w:rPr>
          <w:rFonts w:ascii="Arial" w:hAnsi="Arial" w:cs="Arial"/>
          <w:sz w:val="20"/>
          <w:szCs w:val="20"/>
        </w:rPr>
        <w:t>-HTN</w:t>
      </w:r>
      <w:r w:rsidRPr="008F1063">
        <w:rPr>
          <w:rFonts w:ascii="Arial" w:hAnsi="Arial" w:cs="Arial"/>
          <w:sz w:val="20"/>
          <w:szCs w:val="20"/>
        </w:rPr>
        <w:t>, treatment-emergent</w:t>
      </w:r>
      <w:r w:rsidR="00A70076">
        <w:rPr>
          <w:rFonts w:ascii="Arial" w:hAnsi="Arial" w:cs="Arial"/>
          <w:sz w:val="20"/>
          <w:szCs w:val="20"/>
        </w:rPr>
        <w:t xml:space="preserve"> hypertension</w:t>
      </w:r>
      <w:r w:rsidR="007E5CFF" w:rsidRPr="008F1063">
        <w:rPr>
          <w:rFonts w:ascii="Arial" w:hAnsi="Arial" w:cs="Arial"/>
          <w:sz w:val="20"/>
          <w:szCs w:val="20"/>
        </w:rPr>
        <w:t>; WNL, within normal limits</w:t>
      </w:r>
      <w:r w:rsidRPr="008F1063">
        <w:rPr>
          <w:rFonts w:ascii="Arial" w:hAnsi="Arial" w:cs="Arial"/>
          <w:sz w:val="20"/>
          <w:szCs w:val="20"/>
        </w:rPr>
        <w:t xml:space="preserve">. </w:t>
      </w:r>
    </w:p>
    <w:p w14:paraId="5730B7F7" w14:textId="030E5F78" w:rsidR="002C4FA7" w:rsidRDefault="002C4FA7" w:rsidP="008F1063">
      <w:pPr>
        <w:rPr>
          <w:rFonts w:ascii="Arial" w:hAnsi="Arial" w:cs="Arial"/>
          <w:sz w:val="20"/>
          <w:szCs w:val="20"/>
        </w:rPr>
      </w:pPr>
    </w:p>
    <w:p w14:paraId="59711ED0" w14:textId="77777777" w:rsidR="002C4FA7" w:rsidRPr="008F1063" w:rsidRDefault="002C4FA7" w:rsidP="008F1063">
      <w:pPr>
        <w:rPr>
          <w:rFonts w:ascii="Arial" w:hAnsi="Arial" w:cs="Arial"/>
          <w:sz w:val="20"/>
          <w:szCs w:val="20"/>
        </w:rPr>
      </w:pPr>
    </w:p>
    <w:p w14:paraId="2FFDD6C1" w14:textId="4A38441A" w:rsidR="005B3705" w:rsidRPr="00FF36D4" w:rsidRDefault="005B3705" w:rsidP="00FF36D4">
      <w:pPr>
        <w:pStyle w:val="Heading2"/>
        <w:rPr>
          <w:rFonts w:ascii="Arial" w:hAnsi="Arial" w:cs="Arial"/>
          <w:color w:val="000000" w:themeColor="text1"/>
          <w:sz w:val="24"/>
          <w:szCs w:val="24"/>
        </w:rPr>
      </w:pPr>
      <w:r w:rsidRPr="00EA7490">
        <w:rPr>
          <w:rFonts w:ascii="Arial" w:hAnsi="Arial" w:cs="Arial"/>
          <w:b/>
          <w:bCs/>
          <w:color w:val="000000" w:themeColor="text1"/>
          <w:sz w:val="24"/>
          <w:szCs w:val="24"/>
        </w:rPr>
        <w:t xml:space="preserve">Supplementary Figure </w:t>
      </w:r>
      <w:r w:rsidR="00B374A6" w:rsidRPr="00EA7490">
        <w:rPr>
          <w:rFonts w:ascii="Arial" w:hAnsi="Arial" w:cs="Arial"/>
          <w:b/>
          <w:bCs/>
          <w:color w:val="000000" w:themeColor="text1"/>
          <w:sz w:val="24"/>
          <w:szCs w:val="24"/>
        </w:rPr>
        <w:t>2</w:t>
      </w:r>
      <w:r w:rsidRPr="00EA7490">
        <w:rPr>
          <w:rFonts w:ascii="Arial" w:hAnsi="Arial" w:cs="Arial"/>
          <w:b/>
          <w:bCs/>
          <w:color w:val="000000" w:themeColor="text1"/>
          <w:sz w:val="24"/>
          <w:szCs w:val="24"/>
        </w:rPr>
        <w:t xml:space="preserve">. </w:t>
      </w:r>
      <w:r w:rsidR="002D4BC6" w:rsidRPr="00EA7490">
        <w:rPr>
          <w:rFonts w:ascii="Arial" w:hAnsi="Arial" w:cs="Arial"/>
          <w:color w:val="000000" w:themeColor="text1"/>
          <w:sz w:val="24"/>
          <w:szCs w:val="24"/>
        </w:rPr>
        <w:t>8-Week</w:t>
      </w:r>
      <w:r w:rsidRPr="00EA7490">
        <w:rPr>
          <w:rFonts w:ascii="Arial" w:hAnsi="Arial"/>
          <w:color w:val="000000" w:themeColor="text1"/>
          <w:sz w:val="24"/>
          <w:szCs w:val="24"/>
        </w:rPr>
        <w:t xml:space="preserve"> </w:t>
      </w:r>
      <w:r w:rsidRPr="00EA7490">
        <w:rPr>
          <w:rFonts w:ascii="Arial" w:hAnsi="Arial" w:cs="Arial"/>
          <w:color w:val="000000" w:themeColor="text1"/>
          <w:sz w:val="24"/>
          <w:szCs w:val="24"/>
        </w:rPr>
        <w:t xml:space="preserve">Landmark Analyses of </w:t>
      </w:r>
      <w:r w:rsidR="009319F0" w:rsidRPr="00EA7490">
        <w:rPr>
          <w:rFonts w:ascii="Arial" w:hAnsi="Arial" w:cs="Arial"/>
          <w:color w:val="000000" w:themeColor="text1"/>
          <w:sz w:val="24"/>
          <w:szCs w:val="24"/>
        </w:rPr>
        <w:t xml:space="preserve">OS (A) and </w:t>
      </w:r>
      <w:r w:rsidRPr="00EA7490">
        <w:rPr>
          <w:rFonts w:ascii="Arial" w:hAnsi="Arial" w:cs="Arial"/>
          <w:color w:val="000000" w:themeColor="text1"/>
          <w:sz w:val="24"/>
          <w:szCs w:val="24"/>
        </w:rPr>
        <w:t xml:space="preserve">PFS </w:t>
      </w:r>
      <w:r w:rsidR="000E7261" w:rsidRPr="00EA7490">
        <w:rPr>
          <w:rFonts w:ascii="Arial" w:hAnsi="Arial" w:cs="Arial"/>
          <w:color w:val="000000" w:themeColor="text1"/>
          <w:sz w:val="24"/>
          <w:szCs w:val="24"/>
        </w:rPr>
        <w:t xml:space="preserve">(B) </w:t>
      </w:r>
      <w:r w:rsidR="009319F0" w:rsidRPr="00EA7490">
        <w:rPr>
          <w:rFonts w:ascii="Arial" w:hAnsi="Arial" w:cs="Arial"/>
          <w:color w:val="000000" w:themeColor="text1"/>
          <w:sz w:val="24"/>
          <w:szCs w:val="24"/>
        </w:rPr>
        <w:t xml:space="preserve">assessed according to </w:t>
      </w:r>
      <w:proofErr w:type="spellStart"/>
      <w:r w:rsidRPr="00EA7490">
        <w:rPr>
          <w:rFonts w:ascii="Arial" w:hAnsi="Arial" w:cs="Arial"/>
          <w:color w:val="000000" w:themeColor="text1"/>
          <w:sz w:val="24"/>
          <w:szCs w:val="24"/>
        </w:rPr>
        <w:t>mRECIST</w:t>
      </w:r>
      <w:proofErr w:type="spellEnd"/>
      <w:r w:rsidRPr="00EA7490">
        <w:rPr>
          <w:rFonts w:ascii="Arial" w:hAnsi="Arial" w:cs="Arial"/>
          <w:color w:val="000000" w:themeColor="text1"/>
          <w:sz w:val="24"/>
          <w:szCs w:val="24"/>
        </w:rPr>
        <w:t xml:space="preserve"> by IRR for Lenvatinib-</w:t>
      </w:r>
      <w:r w:rsidR="00A70F10" w:rsidRPr="00EA7490">
        <w:rPr>
          <w:rFonts w:ascii="Arial" w:hAnsi="Arial" w:cs="Arial"/>
          <w:color w:val="000000" w:themeColor="text1"/>
          <w:sz w:val="24"/>
          <w:szCs w:val="24"/>
        </w:rPr>
        <w:t>t</w:t>
      </w:r>
      <w:r w:rsidRPr="00EA7490">
        <w:rPr>
          <w:rFonts w:ascii="Arial" w:hAnsi="Arial" w:cs="Arial"/>
          <w:color w:val="000000" w:themeColor="text1"/>
          <w:sz w:val="24"/>
          <w:szCs w:val="24"/>
        </w:rPr>
        <w:t xml:space="preserve">reated Patients </w:t>
      </w:r>
      <w:proofErr w:type="gramStart"/>
      <w:r w:rsidRPr="00EA7490">
        <w:rPr>
          <w:rFonts w:ascii="Arial" w:hAnsi="Arial" w:cs="Arial"/>
          <w:color w:val="000000" w:themeColor="text1"/>
          <w:sz w:val="24"/>
          <w:szCs w:val="24"/>
        </w:rPr>
        <w:t>With</w:t>
      </w:r>
      <w:proofErr w:type="gramEnd"/>
      <w:r w:rsidRPr="00EA7490">
        <w:rPr>
          <w:rFonts w:ascii="Arial" w:hAnsi="Arial" w:cs="Arial"/>
          <w:color w:val="000000" w:themeColor="text1"/>
          <w:sz w:val="24"/>
          <w:szCs w:val="24"/>
        </w:rPr>
        <w:t xml:space="preserve"> or Without </w:t>
      </w:r>
      <w:r w:rsidR="00B37A8B" w:rsidRPr="00EA7490">
        <w:rPr>
          <w:rFonts w:ascii="Arial" w:hAnsi="Arial" w:cs="Arial"/>
          <w:color w:val="000000" w:themeColor="text1"/>
          <w:sz w:val="24"/>
          <w:szCs w:val="24"/>
        </w:rPr>
        <w:t xml:space="preserve">Clinically Significant </w:t>
      </w:r>
      <w:r w:rsidR="004E498B" w:rsidRPr="00EA7490">
        <w:rPr>
          <w:rFonts w:ascii="Arial" w:hAnsi="Arial" w:cs="Arial"/>
          <w:color w:val="000000" w:themeColor="text1"/>
          <w:sz w:val="24"/>
          <w:szCs w:val="24"/>
        </w:rPr>
        <w:t xml:space="preserve">Hypertension </w:t>
      </w:r>
      <w:r w:rsidRPr="00EA7490">
        <w:rPr>
          <w:rFonts w:ascii="Arial" w:hAnsi="Arial" w:cs="Arial"/>
          <w:color w:val="000000" w:themeColor="text1"/>
          <w:sz w:val="24"/>
          <w:szCs w:val="24"/>
        </w:rPr>
        <w:t>Grade 3</w:t>
      </w:r>
      <w:r w:rsidR="001214C6" w:rsidRPr="00EA7490">
        <w:rPr>
          <w:rFonts w:ascii="Arial" w:hAnsi="Arial" w:cs="Arial"/>
          <w:color w:val="000000" w:themeColor="text1"/>
          <w:sz w:val="24"/>
          <w:szCs w:val="24"/>
        </w:rPr>
        <w:t>.</w:t>
      </w:r>
      <w:r w:rsidRPr="00EA7490">
        <w:rPr>
          <w:rFonts w:ascii="Arial" w:hAnsi="Arial" w:cs="Arial"/>
          <w:color w:val="000000" w:themeColor="text1"/>
          <w:sz w:val="24"/>
          <w:szCs w:val="24"/>
        </w:rPr>
        <w:t xml:space="preserve"> </w:t>
      </w:r>
    </w:p>
    <w:p w14:paraId="12E25307" w14:textId="643F0836" w:rsidR="00FF36D4" w:rsidRPr="009D7B76" w:rsidRDefault="004211AD" w:rsidP="005B3705">
      <w:pPr>
        <w:spacing w:after="160" w:line="259" w:lineRule="auto"/>
        <w:rPr>
          <w:rFonts w:ascii="Arial" w:hAnsi="Arial" w:cs="Arial"/>
          <w:b/>
          <w:bCs/>
          <w:sz w:val="24"/>
          <w:szCs w:val="24"/>
        </w:rPr>
      </w:pPr>
      <w:r>
        <w:rPr>
          <w:rFonts w:ascii="Arial" w:hAnsi="Arial" w:cs="Arial"/>
          <w:b/>
          <w:bCs/>
          <w:noProof/>
          <w:sz w:val="24"/>
          <w:szCs w:val="24"/>
        </w:rPr>
        <w:drawing>
          <wp:inline distT="0" distB="0" distL="0" distR="0" wp14:anchorId="612AF6C0" wp14:editId="2C3190CF">
            <wp:extent cx="5943600" cy="2129155"/>
            <wp:effectExtent l="0" t="0" r="0" b="4445"/>
            <wp:docPr id="7" name="Picture 7" descr="A picture containing text, line, pl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line, plot, font&#10;&#10;Description automatically generated"/>
                    <pic:cNvPicPr/>
                  </pic:nvPicPr>
                  <pic:blipFill>
                    <a:blip r:embed="rId9"/>
                    <a:stretch>
                      <a:fillRect/>
                    </a:stretch>
                  </pic:blipFill>
                  <pic:spPr>
                    <a:xfrm>
                      <a:off x="0" y="0"/>
                      <a:ext cx="5943600" cy="2129155"/>
                    </a:xfrm>
                    <a:prstGeom prst="rect">
                      <a:avLst/>
                    </a:prstGeom>
                  </pic:spPr>
                </pic:pic>
              </a:graphicData>
            </a:graphic>
          </wp:inline>
        </w:drawing>
      </w:r>
    </w:p>
    <w:p w14:paraId="45333647" w14:textId="3D512B4D" w:rsidR="004064E9" w:rsidRPr="00B448EE" w:rsidRDefault="005B3705" w:rsidP="005E659F">
      <w:pPr>
        <w:spacing w:after="160" w:line="259" w:lineRule="auto"/>
        <w:rPr>
          <w:rFonts w:ascii="Arial" w:hAnsi="Arial" w:cs="Arial"/>
          <w:sz w:val="20"/>
          <w:szCs w:val="20"/>
        </w:rPr>
      </w:pPr>
      <w:r w:rsidRPr="00B448EE">
        <w:rPr>
          <w:rFonts w:ascii="Arial" w:hAnsi="Arial" w:cs="Arial"/>
          <w:bCs/>
          <w:sz w:val="20"/>
          <w:szCs w:val="20"/>
        </w:rPr>
        <w:t xml:space="preserve">CI, confidence interval; </w:t>
      </w:r>
      <w:r w:rsidR="00B64EE1">
        <w:rPr>
          <w:rFonts w:ascii="Arial" w:hAnsi="Arial" w:cs="Arial"/>
          <w:bCs/>
          <w:sz w:val="20"/>
          <w:szCs w:val="20"/>
        </w:rPr>
        <w:t>CSTE-HTN, clinically significant treatment-emergent hypertension;</w:t>
      </w:r>
      <w:r w:rsidR="00B64EE1" w:rsidRPr="00B448EE">
        <w:rPr>
          <w:rFonts w:ascii="Arial" w:hAnsi="Arial" w:cs="Arial"/>
          <w:bCs/>
          <w:sz w:val="20"/>
          <w:szCs w:val="20"/>
        </w:rPr>
        <w:t xml:space="preserve"> </w:t>
      </w:r>
      <w:r w:rsidRPr="00B448EE">
        <w:rPr>
          <w:rFonts w:ascii="Arial" w:hAnsi="Arial" w:cs="Arial"/>
          <w:bCs/>
          <w:sz w:val="20"/>
          <w:szCs w:val="20"/>
        </w:rPr>
        <w:t xml:space="preserve">IRR, independent radiologic review; </w:t>
      </w:r>
      <w:proofErr w:type="spellStart"/>
      <w:r w:rsidRPr="00B448EE">
        <w:rPr>
          <w:rFonts w:ascii="Arial" w:hAnsi="Arial" w:cs="Arial"/>
          <w:bCs/>
          <w:sz w:val="20"/>
          <w:szCs w:val="20"/>
        </w:rPr>
        <w:t>mRECIST</w:t>
      </w:r>
      <w:proofErr w:type="spellEnd"/>
      <w:r w:rsidRPr="00B448EE">
        <w:rPr>
          <w:rFonts w:ascii="Arial" w:hAnsi="Arial" w:cs="Arial"/>
          <w:bCs/>
          <w:sz w:val="20"/>
          <w:szCs w:val="20"/>
        </w:rPr>
        <w:t>, modified Response Evaluation Criteria in Solid Tumors; PFS, progression-free survival.</w:t>
      </w:r>
    </w:p>
    <w:p w14:paraId="0D727D3C" w14:textId="77777777" w:rsidR="0063137A" w:rsidRDefault="0063137A" w:rsidP="00D81C30">
      <w:pPr>
        <w:spacing w:after="160" w:line="259" w:lineRule="auto"/>
        <w:rPr>
          <w:rFonts w:ascii="Arial" w:hAnsi="Arial" w:cs="Arial"/>
          <w:bCs/>
          <w:sz w:val="20"/>
          <w:szCs w:val="20"/>
        </w:rPr>
      </w:pPr>
    </w:p>
    <w:p w14:paraId="64198E7E" w14:textId="20D00AFA" w:rsidR="00EA7490" w:rsidRPr="00FF36D4" w:rsidRDefault="00787FF4" w:rsidP="00FF36D4">
      <w:pPr>
        <w:pStyle w:val="Heading2"/>
        <w:rPr>
          <w:rFonts w:ascii="Arial" w:hAnsi="Arial" w:cs="Arial"/>
          <w:color w:val="auto"/>
          <w:sz w:val="24"/>
          <w:szCs w:val="24"/>
        </w:rPr>
      </w:pPr>
      <w:r w:rsidRPr="000B70FA">
        <w:rPr>
          <w:rFonts w:ascii="Arial" w:hAnsi="Arial" w:cs="Arial"/>
          <w:b/>
          <w:color w:val="auto"/>
          <w:sz w:val="24"/>
          <w:szCs w:val="24"/>
        </w:rPr>
        <w:t>Supplementary Figure 3</w:t>
      </w:r>
      <w:r w:rsidRPr="000B70FA">
        <w:rPr>
          <w:rFonts w:ascii="Arial" w:hAnsi="Arial" w:cs="Arial"/>
          <w:color w:val="auto"/>
          <w:sz w:val="24"/>
          <w:szCs w:val="24"/>
        </w:rPr>
        <w:t>.</w:t>
      </w:r>
      <w:r w:rsidR="00EA7490" w:rsidRPr="000B70FA">
        <w:rPr>
          <w:rFonts w:ascii="Arial" w:hAnsi="Arial" w:cs="Arial"/>
          <w:color w:val="auto"/>
          <w:sz w:val="24"/>
          <w:szCs w:val="24"/>
        </w:rPr>
        <w:t xml:space="preserve"> OS Analysis of Patients </w:t>
      </w:r>
      <w:r w:rsidR="004D7910">
        <w:rPr>
          <w:rFonts w:ascii="Arial" w:hAnsi="Arial" w:cs="Arial"/>
          <w:color w:val="auto"/>
          <w:sz w:val="24"/>
          <w:szCs w:val="24"/>
        </w:rPr>
        <w:t>Who Received</w:t>
      </w:r>
      <w:r w:rsidR="004D7910" w:rsidRPr="000B70FA">
        <w:rPr>
          <w:rFonts w:ascii="Arial" w:hAnsi="Arial" w:cs="Arial"/>
          <w:color w:val="auto"/>
          <w:sz w:val="24"/>
          <w:szCs w:val="24"/>
        </w:rPr>
        <w:t xml:space="preserve"> </w:t>
      </w:r>
      <w:r w:rsidR="00EA7490" w:rsidRPr="000B70FA">
        <w:rPr>
          <w:rFonts w:ascii="Arial" w:hAnsi="Arial" w:cs="Arial"/>
          <w:color w:val="auto"/>
          <w:sz w:val="24"/>
          <w:szCs w:val="24"/>
        </w:rPr>
        <w:t xml:space="preserve">Lenvatinib </w:t>
      </w:r>
      <w:proofErr w:type="gramStart"/>
      <w:r w:rsidR="004D7910">
        <w:rPr>
          <w:rFonts w:ascii="Arial" w:hAnsi="Arial" w:cs="Arial"/>
          <w:color w:val="auto"/>
          <w:sz w:val="24"/>
          <w:szCs w:val="24"/>
        </w:rPr>
        <w:t>With</w:t>
      </w:r>
      <w:proofErr w:type="gramEnd"/>
      <w:r w:rsidR="004D7910">
        <w:rPr>
          <w:rFonts w:ascii="Arial" w:hAnsi="Arial" w:cs="Arial"/>
          <w:color w:val="auto"/>
          <w:sz w:val="24"/>
          <w:szCs w:val="24"/>
        </w:rPr>
        <w:t xml:space="preserve"> or Without</w:t>
      </w:r>
      <w:r w:rsidR="00EA7490" w:rsidRPr="000B70FA">
        <w:rPr>
          <w:rFonts w:ascii="Arial" w:hAnsi="Arial" w:cs="Arial"/>
          <w:color w:val="auto"/>
          <w:sz w:val="24"/>
          <w:szCs w:val="24"/>
        </w:rPr>
        <w:t xml:space="preserve"> Concomitant Statins.</w:t>
      </w:r>
    </w:p>
    <w:p w14:paraId="79A360C8" w14:textId="19CBC127" w:rsidR="00FF36D4" w:rsidRDefault="00FF36D4" w:rsidP="00D81C30">
      <w:pPr>
        <w:spacing w:after="160" w:line="259" w:lineRule="auto"/>
        <w:rPr>
          <w:rFonts w:ascii="Arial" w:hAnsi="Arial" w:cs="Arial"/>
          <w:bCs/>
          <w:sz w:val="20"/>
          <w:szCs w:val="20"/>
        </w:rPr>
      </w:pPr>
      <w:r>
        <w:rPr>
          <w:rFonts w:ascii="Arial" w:hAnsi="Arial" w:cs="Arial"/>
          <w:bCs/>
          <w:noProof/>
          <w:sz w:val="20"/>
          <w:szCs w:val="20"/>
        </w:rPr>
        <w:drawing>
          <wp:inline distT="0" distB="0" distL="0" distR="0" wp14:anchorId="38BDC50B" wp14:editId="71443940">
            <wp:extent cx="3849624" cy="2218944"/>
            <wp:effectExtent l="0" t="0" r="0" b="0"/>
            <wp:docPr id="6" name="Picture 6" descr="A picture containing text, line,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line, font, diagram&#10;&#10;Description automatically generated"/>
                    <pic:cNvPicPr/>
                  </pic:nvPicPr>
                  <pic:blipFill>
                    <a:blip r:embed="rId10"/>
                    <a:stretch>
                      <a:fillRect/>
                    </a:stretch>
                  </pic:blipFill>
                  <pic:spPr>
                    <a:xfrm>
                      <a:off x="0" y="0"/>
                      <a:ext cx="3849624" cy="2218944"/>
                    </a:xfrm>
                    <a:prstGeom prst="rect">
                      <a:avLst/>
                    </a:prstGeom>
                  </pic:spPr>
                </pic:pic>
              </a:graphicData>
            </a:graphic>
          </wp:inline>
        </w:drawing>
      </w:r>
    </w:p>
    <w:p w14:paraId="4E9950AE" w14:textId="7BE2DEB8" w:rsidR="00EA7490" w:rsidRDefault="00EA7490" w:rsidP="00D81C30">
      <w:pPr>
        <w:spacing w:after="160" w:line="259" w:lineRule="auto"/>
        <w:rPr>
          <w:rFonts w:ascii="Arial" w:hAnsi="Arial" w:cs="Arial"/>
          <w:bCs/>
          <w:sz w:val="20"/>
          <w:szCs w:val="20"/>
        </w:rPr>
      </w:pPr>
      <w:r>
        <w:rPr>
          <w:rFonts w:ascii="Arial" w:hAnsi="Arial" w:cs="Arial"/>
          <w:bCs/>
          <w:sz w:val="20"/>
          <w:szCs w:val="20"/>
        </w:rPr>
        <w:t>CI, confidence interval; OS, overall survival.</w:t>
      </w:r>
    </w:p>
    <w:p w14:paraId="49872663" w14:textId="60D89362" w:rsidR="00EA7490" w:rsidRDefault="00EA7490" w:rsidP="00D81C30">
      <w:pPr>
        <w:spacing w:after="160" w:line="259" w:lineRule="auto"/>
        <w:rPr>
          <w:rFonts w:ascii="Arial" w:hAnsi="Arial" w:cs="Arial"/>
          <w:bCs/>
          <w:sz w:val="20"/>
          <w:szCs w:val="20"/>
        </w:rPr>
      </w:pPr>
    </w:p>
    <w:p w14:paraId="6F9AF442" w14:textId="26998A21" w:rsidR="00EA7490" w:rsidRDefault="00EA7490" w:rsidP="00D81C30">
      <w:pPr>
        <w:spacing w:after="160" w:line="259" w:lineRule="auto"/>
        <w:rPr>
          <w:rFonts w:ascii="Arial" w:hAnsi="Arial" w:cs="Arial"/>
          <w:bCs/>
          <w:sz w:val="20"/>
          <w:szCs w:val="20"/>
        </w:rPr>
      </w:pPr>
    </w:p>
    <w:p w14:paraId="4AB7488B" w14:textId="7E2CC99C" w:rsidR="00EA7490" w:rsidRPr="00FF36D4" w:rsidRDefault="00EA7490" w:rsidP="00FF36D4">
      <w:pPr>
        <w:pStyle w:val="Heading2"/>
        <w:rPr>
          <w:rFonts w:ascii="Arial" w:hAnsi="Arial" w:cs="Arial"/>
          <w:color w:val="auto"/>
          <w:sz w:val="24"/>
          <w:szCs w:val="24"/>
        </w:rPr>
      </w:pPr>
      <w:r w:rsidRPr="000B70FA">
        <w:rPr>
          <w:rFonts w:ascii="Arial" w:hAnsi="Arial" w:cs="Arial"/>
          <w:b/>
          <w:bCs/>
          <w:color w:val="auto"/>
          <w:sz w:val="24"/>
          <w:szCs w:val="24"/>
        </w:rPr>
        <w:lastRenderedPageBreak/>
        <w:t>Supplementary Figure 4.</w:t>
      </w:r>
      <w:r w:rsidRPr="000B70FA">
        <w:rPr>
          <w:rFonts w:ascii="Arial" w:hAnsi="Arial" w:cs="Arial"/>
          <w:color w:val="auto"/>
          <w:sz w:val="24"/>
          <w:szCs w:val="24"/>
        </w:rPr>
        <w:t xml:space="preserve"> OS </w:t>
      </w:r>
      <w:r w:rsidR="004D7910">
        <w:rPr>
          <w:rFonts w:ascii="Arial" w:hAnsi="Arial" w:cs="Arial"/>
          <w:color w:val="auto"/>
          <w:sz w:val="24"/>
          <w:szCs w:val="24"/>
        </w:rPr>
        <w:t>A</w:t>
      </w:r>
      <w:r w:rsidRPr="000B70FA">
        <w:rPr>
          <w:rFonts w:ascii="Arial" w:hAnsi="Arial" w:cs="Arial"/>
          <w:color w:val="auto"/>
          <w:sz w:val="24"/>
          <w:szCs w:val="24"/>
        </w:rPr>
        <w:t xml:space="preserve">nalysis of Patients </w:t>
      </w:r>
      <w:r w:rsidR="004D7910">
        <w:rPr>
          <w:rFonts w:ascii="Arial" w:hAnsi="Arial" w:cs="Arial"/>
          <w:color w:val="auto"/>
          <w:sz w:val="24"/>
          <w:szCs w:val="24"/>
        </w:rPr>
        <w:t>Who Received</w:t>
      </w:r>
      <w:r w:rsidRPr="000B70FA">
        <w:rPr>
          <w:rFonts w:ascii="Arial" w:hAnsi="Arial" w:cs="Arial"/>
          <w:color w:val="auto"/>
          <w:sz w:val="24"/>
          <w:szCs w:val="24"/>
        </w:rPr>
        <w:t xml:space="preserve"> Lenvatinib </w:t>
      </w:r>
      <w:proofErr w:type="gramStart"/>
      <w:r w:rsidR="004D7910">
        <w:rPr>
          <w:rFonts w:ascii="Arial" w:hAnsi="Arial" w:cs="Arial"/>
          <w:color w:val="auto"/>
          <w:sz w:val="24"/>
          <w:szCs w:val="24"/>
        </w:rPr>
        <w:t>With</w:t>
      </w:r>
      <w:proofErr w:type="gramEnd"/>
      <w:r w:rsidR="004D7910">
        <w:rPr>
          <w:rFonts w:ascii="Arial" w:hAnsi="Arial" w:cs="Arial"/>
          <w:color w:val="auto"/>
          <w:sz w:val="24"/>
          <w:szCs w:val="24"/>
        </w:rPr>
        <w:t xml:space="preserve"> or Without</w:t>
      </w:r>
      <w:r w:rsidRPr="000B70FA">
        <w:rPr>
          <w:rFonts w:ascii="Arial" w:hAnsi="Arial" w:cs="Arial"/>
          <w:color w:val="auto"/>
          <w:sz w:val="24"/>
          <w:szCs w:val="24"/>
        </w:rPr>
        <w:t xml:space="preserve"> Beta-Blockers</w:t>
      </w:r>
      <w:r w:rsidR="004D7910">
        <w:rPr>
          <w:rFonts w:ascii="Arial" w:hAnsi="Arial" w:cs="Arial"/>
          <w:color w:val="auto"/>
          <w:sz w:val="24"/>
          <w:szCs w:val="24"/>
        </w:rPr>
        <w:t>.</w:t>
      </w:r>
    </w:p>
    <w:p w14:paraId="3FC8AB76" w14:textId="4E1FB235" w:rsidR="00FF36D4" w:rsidRDefault="00FF36D4" w:rsidP="00D81C30">
      <w:pPr>
        <w:spacing w:after="160" w:line="259" w:lineRule="auto"/>
        <w:rPr>
          <w:rFonts w:ascii="Arial" w:hAnsi="Arial" w:cs="Arial"/>
          <w:bCs/>
          <w:sz w:val="20"/>
          <w:szCs w:val="20"/>
        </w:rPr>
      </w:pPr>
      <w:r>
        <w:rPr>
          <w:rFonts w:ascii="Arial" w:hAnsi="Arial" w:cs="Arial"/>
          <w:bCs/>
          <w:noProof/>
          <w:sz w:val="20"/>
          <w:szCs w:val="20"/>
        </w:rPr>
        <w:drawing>
          <wp:inline distT="0" distB="0" distL="0" distR="0" wp14:anchorId="3104885A" wp14:editId="6173272D">
            <wp:extent cx="4032504" cy="2194560"/>
            <wp:effectExtent l="0" t="0" r="6350" b="0"/>
            <wp:docPr id="8" name="Picture 8" descr="A picture containing text, fon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font, line, plot&#10;&#10;Description automatically generated"/>
                    <pic:cNvPicPr/>
                  </pic:nvPicPr>
                  <pic:blipFill>
                    <a:blip r:embed="rId11"/>
                    <a:stretch>
                      <a:fillRect/>
                    </a:stretch>
                  </pic:blipFill>
                  <pic:spPr>
                    <a:xfrm>
                      <a:off x="0" y="0"/>
                      <a:ext cx="4032504" cy="2194560"/>
                    </a:xfrm>
                    <a:prstGeom prst="rect">
                      <a:avLst/>
                    </a:prstGeom>
                  </pic:spPr>
                </pic:pic>
              </a:graphicData>
            </a:graphic>
          </wp:inline>
        </w:drawing>
      </w:r>
    </w:p>
    <w:p w14:paraId="2A29EEA2" w14:textId="4E82F38D" w:rsidR="00EA7490" w:rsidRDefault="00EA7490" w:rsidP="00D81C30">
      <w:pPr>
        <w:spacing w:after="160" w:line="259" w:lineRule="auto"/>
        <w:rPr>
          <w:rFonts w:ascii="Arial" w:hAnsi="Arial" w:cs="Arial"/>
          <w:bCs/>
          <w:sz w:val="20"/>
          <w:szCs w:val="20"/>
        </w:rPr>
      </w:pPr>
      <w:r>
        <w:rPr>
          <w:rFonts w:ascii="Arial" w:hAnsi="Arial" w:cs="Arial"/>
          <w:bCs/>
          <w:sz w:val="20"/>
          <w:szCs w:val="20"/>
        </w:rPr>
        <w:t>CI, confidence interval; OS, overall survival</w:t>
      </w:r>
    </w:p>
    <w:p w14:paraId="10C63879" w14:textId="78C0128F" w:rsidR="00904156" w:rsidRDefault="00904156" w:rsidP="00D81C30">
      <w:pPr>
        <w:spacing w:after="160" w:line="259" w:lineRule="auto"/>
        <w:rPr>
          <w:rFonts w:ascii="Arial" w:hAnsi="Arial" w:cs="Arial"/>
          <w:bCs/>
          <w:sz w:val="20"/>
          <w:szCs w:val="20"/>
        </w:rPr>
      </w:pPr>
    </w:p>
    <w:p w14:paraId="7B94EA5D" w14:textId="2FC351CA" w:rsidR="00904156" w:rsidRDefault="00904156" w:rsidP="00D81C30">
      <w:pPr>
        <w:spacing w:after="160" w:line="259" w:lineRule="auto"/>
        <w:rPr>
          <w:rFonts w:ascii="Arial" w:hAnsi="Arial" w:cs="Arial"/>
          <w:bCs/>
          <w:sz w:val="24"/>
          <w:szCs w:val="24"/>
        </w:rPr>
      </w:pPr>
      <w:r w:rsidRPr="00CB5B6E">
        <w:rPr>
          <w:rFonts w:ascii="Arial" w:hAnsi="Arial" w:cs="Arial"/>
          <w:b/>
          <w:sz w:val="24"/>
          <w:szCs w:val="24"/>
        </w:rPr>
        <w:t>Supplemental references</w:t>
      </w:r>
      <w:r w:rsidRPr="00CB5B6E">
        <w:rPr>
          <w:rFonts w:ascii="Arial" w:hAnsi="Arial" w:cs="Arial"/>
          <w:bCs/>
          <w:sz w:val="24"/>
          <w:szCs w:val="24"/>
        </w:rPr>
        <w:t>:</w:t>
      </w:r>
    </w:p>
    <w:p w14:paraId="1141C306" w14:textId="77777777" w:rsidR="00904156" w:rsidRDefault="00904156" w:rsidP="00904156">
      <w:pPr>
        <w:rPr>
          <w:rFonts w:ascii="Arial" w:hAnsi="Arial" w:cs="Arial"/>
          <w:sz w:val="20"/>
          <w:szCs w:val="20"/>
        </w:rPr>
      </w:pPr>
      <w:r w:rsidRPr="00047D18">
        <w:rPr>
          <w:rFonts w:ascii="Arial" w:hAnsi="Arial" w:cs="Arial"/>
          <w:sz w:val="20"/>
          <w:szCs w:val="20"/>
          <w:vertAlign w:val="superscript"/>
        </w:rPr>
        <w:t>1</w:t>
      </w:r>
      <w:r w:rsidRPr="00047D18">
        <w:rPr>
          <w:rFonts w:ascii="Arial" w:hAnsi="Arial" w:cs="Arial"/>
          <w:sz w:val="20"/>
          <w:szCs w:val="20"/>
        </w:rPr>
        <w:t>US Department of Health and Human Services. (2009). Common terminology criteria for adverse events (CTCAE) version 4.0. National Institutes of Health, National Cancer Institute, 4(03).</w:t>
      </w:r>
    </w:p>
    <w:p w14:paraId="6EEA09A1" w14:textId="3D15F597" w:rsidR="00904156" w:rsidRPr="00FF36D4" w:rsidRDefault="00904156" w:rsidP="00904156">
      <w:pPr>
        <w:textAlignment w:val="center"/>
        <w:rPr>
          <w:rFonts w:ascii="Arial" w:eastAsia="Times New Roman" w:hAnsi="Arial" w:cs="Arial"/>
          <w:sz w:val="20"/>
          <w:szCs w:val="20"/>
        </w:rPr>
      </w:pPr>
      <w:r>
        <w:rPr>
          <w:rFonts w:ascii="Arial" w:eastAsia="Times New Roman" w:hAnsi="Arial" w:cs="Arial"/>
          <w:sz w:val="20"/>
          <w:szCs w:val="20"/>
          <w:vertAlign w:val="superscript"/>
        </w:rPr>
        <w:t>2</w:t>
      </w:r>
      <w:r w:rsidRPr="00FF36D4">
        <w:rPr>
          <w:rFonts w:ascii="Arial" w:eastAsia="Times New Roman" w:hAnsi="Arial" w:cs="Arial"/>
          <w:sz w:val="20"/>
          <w:szCs w:val="20"/>
        </w:rPr>
        <w:t xml:space="preserve">Knauf H, Mutschler E. Low-dose segmental blockade of the nephron rather than high-dose diuretic monotherapy. </w:t>
      </w:r>
      <w:r w:rsidRPr="00D74C8C">
        <w:rPr>
          <w:rFonts w:ascii="Arial" w:eastAsia="Times New Roman" w:hAnsi="Arial" w:cs="Arial"/>
          <w:i/>
          <w:iCs/>
          <w:sz w:val="20"/>
          <w:szCs w:val="20"/>
        </w:rPr>
        <w:t>European Journal of Clinical Pharmacology</w:t>
      </w:r>
      <w:r w:rsidRPr="00FF36D4">
        <w:rPr>
          <w:rFonts w:ascii="Arial" w:eastAsia="Times New Roman" w:hAnsi="Arial" w:cs="Arial"/>
          <w:sz w:val="20"/>
          <w:szCs w:val="20"/>
        </w:rPr>
        <w:t>. 1993 Jan;</w:t>
      </w:r>
      <w:proofErr w:type="gramStart"/>
      <w:r w:rsidRPr="00FF36D4">
        <w:rPr>
          <w:rFonts w:ascii="Arial" w:eastAsia="Times New Roman" w:hAnsi="Arial" w:cs="Arial"/>
          <w:sz w:val="20"/>
          <w:szCs w:val="20"/>
        </w:rPr>
        <w:t>44:S</w:t>
      </w:r>
      <w:proofErr w:type="gramEnd"/>
      <w:r w:rsidRPr="00FF36D4">
        <w:rPr>
          <w:rFonts w:ascii="Arial" w:eastAsia="Times New Roman" w:hAnsi="Arial" w:cs="Arial"/>
          <w:sz w:val="20"/>
          <w:szCs w:val="20"/>
        </w:rPr>
        <w:t>63-8.</w:t>
      </w:r>
    </w:p>
    <w:p w14:paraId="23805EE0" w14:textId="6C7E9708" w:rsidR="00904156" w:rsidRDefault="00904156" w:rsidP="00904156">
      <w:pPr>
        <w:textAlignment w:val="center"/>
        <w:rPr>
          <w:rFonts w:ascii="Arial" w:eastAsia="Times New Roman" w:hAnsi="Arial" w:cs="Arial"/>
          <w:sz w:val="20"/>
          <w:szCs w:val="20"/>
        </w:rPr>
      </w:pPr>
      <w:r>
        <w:rPr>
          <w:rFonts w:ascii="Arial" w:eastAsia="Times New Roman" w:hAnsi="Arial" w:cs="Arial"/>
          <w:sz w:val="20"/>
          <w:szCs w:val="20"/>
          <w:vertAlign w:val="superscript"/>
        </w:rPr>
        <w:t>3</w:t>
      </w:r>
      <w:r w:rsidRPr="00FF36D4">
        <w:rPr>
          <w:rFonts w:ascii="Arial" w:eastAsia="Times New Roman" w:hAnsi="Arial" w:cs="Arial"/>
          <w:sz w:val="20"/>
          <w:szCs w:val="20"/>
        </w:rPr>
        <w:t xml:space="preserve">Greger, R. (1995). Loop Diuretics. In: Greger, R.F., Knauf, H., Mutschler, E. (eds) Diuretics. Handbook of Experimental Pharmacology, vol 117. Springer, Berlin, Heidelberg. </w:t>
      </w:r>
      <w:hyperlink r:id="rId12" w:history="1">
        <w:r w:rsidRPr="0074384E">
          <w:rPr>
            <w:rStyle w:val="Hyperlink"/>
            <w:rFonts w:ascii="Arial" w:eastAsia="Times New Roman" w:hAnsi="Arial" w:cs="Arial"/>
            <w:sz w:val="20"/>
            <w:szCs w:val="20"/>
          </w:rPr>
          <w:t>https://doi.org/10.1007/978-3-642-79565-7_7</w:t>
        </w:r>
      </w:hyperlink>
      <w:r w:rsidR="00772B4A">
        <w:rPr>
          <w:rStyle w:val="Hyperlink"/>
          <w:rFonts w:ascii="Arial" w:eastAsia="Times New Roman" w:hAnsi="Arial" w:cs="Arial"/>
          <w:sz w:val="20"/>
          <w:szCs w:val="20"/>
        </w:rPr>
        <w:t>.</w:t>
      </w:r>
    </w:p>
    <w:p w14:paraId="5FB83881" w14:textId="09526CBD" w:rsidR="00904156" w:rsidRPr="00DF0063" w:rsidRDefault="00904156" w:rsidP="00904156">
      <w:pPr>
        <w:textAlignment w:val="center"/>
        <w:rPr>
          <w:rFonts w:ascii="Arial" w:eastAsia="Times New Roman" w:hAnsi="Arial" w:cs="Arial"/>
          <w:sz w:val="20"/>
          <w:szCs w:val="20"/>
          <w:lang w:val="it-IT"/>
        </w:rPr>
      </w:pPr>
      <w:r>
        <w:rPr>
          <w:rFonts w:ascii="Arial" w:eastAsia="Times New Roman" w:hAnsi="Arial" w:cs="Arial"/>
          <w:sz w:val="20"/>
          <w:szCs w:val="20"/>
          <w:vertAlign w:val="superscript"/>
          <w:lang w:val="it-IT"/>
        </w:rPr>
        <w:t>4</w:t>
      </w:r>
      <w:r w:rsidRPr="00DF0063">
        <w:rPr>
          <w:rFonts w:ascii="Arial" w:eastAsia="Times New Roman" w:hAnsi="Arial" w:cs="Arial"/>
          <w:sz w:val="20"/>
          <w:szCs w:val="20"/>
          <w:lang w:val="it-IT"/>
        </w:rPr>
        <w:t>Lenvima (lenvatinib) [prescribing information]. Nutley, NJ, USA: Eisai Inc.; 2022</w:t>
      </w:r>
      <w:r w:rsidR="00772B4A">
        <w:rPr>
          <w:rFonts w:ascii="Arial" w:eastAsia="Times New Roman" w:hAnsi="Arial" w:cs="Arial"/>
          <w:sz w:val="20"/>
          <w:szCs w:val="20"/>
          <w:lang w:val="it-IT"/>
        </w:rPr>
        <w:t>.</w:t>
      </w:r>
    </w:p>
    <w:p w14:paraId="1BA036B0" w14:textId="77777777" w:rsidR="00904156" w:rsidRDefault="00904156" w:rsidP="00904156">
      <w:pPr>
        <w:textAlignment w:val="center"/>
        <w:rPr>
          <w:rFonts w:ascii="Arial" w:eastAsia="Times New Roman" w:hAnsi="Arial" w:cs="Arial"/>
          <w:sz w:val="20"/>
          <w:szCs w:val="20"/>
        </w:rPr>
      </w:pPr>
    </w:p>
    <w:p w14:paraId="73258BC5" w14:textId="7C52B878" w:rsidR="00904156" w:rsidRPr="00CB5B6E" w:rsidRDefault="00904156" w:rsidP="00D81C30">
      <w:pPr>
        <w:spacing w:after="160" w:line="259" w:lineRule="auto"/>
        <w:rPr>
          <w:rFonts w:ascii="Arial" w:hAnsi="Arial" w:cs="Arial"/>
          <w:bCs/>
          <w:sz w:val="24"/>
          <w:szCs w:val="24"/>
        </w:rPr>
      </w:pPr>
    </w:p>
    <w:sectPr w:rsidR="00904156" w:rsidRPr="00CB5B6E" w:rsidSect="007B58B9">
      <w:headerReference w:type="default" r:id="rId13"/>
      <w:footerReference w:type="default" r:id="rId14"/>
      <w:pgSz w:w="12240" w:h="15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858DE" w14:textId="77777777" w:rsidR="00FF4ED7" w:rsidRDefault="00FF4ED7" w:rsidP="00492BAE">
      <w:r>
        <w:separator/>
      </w:r>
    </w:p>
  </w:endnote>
  <w:endnote w:type="continuationSeparator" w:id="0">
    <w:p w14:paraId="44E84BDC" w14:textId="77777777" w:rsidR="00FF4ED7" w:rsidRDefault="00FF4ED7" w:rsidP="00492BAE">
      <w:r>
        <w:continuationSeparator/>
      </w:r>
    </w:p>
  </w:endnote>
  <w:endnote w:type="continuationNotice" w:id="1">
    <w:p w14:paraId="547A72D3" w14:textId="77777777" w:rsidR="00FF4ED7" w:rsidRDefault="00FF4E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9197629"/>
      <w:docPartObj>
        <w:docPartGallery w:val="Page Numbers (Bottom of Page)"/>
        <w:docPartUnique/>
      </w:docPartObj>
    </w:sdtPr>
    <w:sdtEndPr>
      <w:rPr>
        <w:noProof/>
      </w:rPr>
    </w:sdtEndPr>
    <w:sdtContent>
      <w:p w14:paraId="7F51210F" w14:textId="54D042AA" w:rsidR="003A4E50" w:rsidRDefault="003A4E50">
        <w:pPr>
          <w:pStyle w:val="Footer"/>
          <w:jc w:val="center"/>
        </w:pPr>
        <w:r>
          <w:fldChar w:fldCharType="begin"/>
        </w:r>
        <w:r>
          <w:instrText xml:space="preserve"> PAGE   \* MERGEFORMAT </w:instrText>
        </w:r>
        <w:r>
          <w:fldChar w:fldCharType="separate"/>
        </w:r>
        <w:r w:rsidR="006C3322">
          <w:rPr>
            <w:noProof/>
          </w:rPr>
          <w:t>5</w:t>
        </w:r>
        <w:r>
          <w:rPr>
            <w:noProof/>
          </w:rPr>
          <w:fldChar w:fldCharType="end"/>
        </w:r>
      </w:p>
    </w:sdtContent>
  </w:sdt>
  <w:p w14:paraId="37145C54" w14:textId="77777777" w:rsidR="003A4E50" w:rsidRDefault="003A4E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5593CB" w14:textId="77777777" w:rsidR="00FF4ED7" w:rsidRDefault="00FF4ED7" w:rsidP="00492BAE">
      <w:r>
        <w:separator/>
      </w:r>
    </w:p>
  </w:footnote>
  <w:footnote w:type="continuationSeparator" w:id="0">
    <w:p w14:paraId="1F29361E" w14:textId="77777777" w:rsidR="00FF4ED7" w:rsidRDefault="00FF4ED7" w:rsidP="00492BAE">
      <w:r>
        <w:continuationSeparator/>
      </w:r>
    </w:p>
  </w:footnote>
  <w:footnote w:type="continuationNotice" w:id="1">
    <w:p w14:paraId="2E66E8DF" w14:textId="77777777" w:rsidR="00FF4ED7" w:rsidRDefault="00FF4E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591E2" w14:textId="56EF40E2" w:rsidR="003A4E50" w:rsidRDefault="003A4E50" w:rsidP="003D2201">
    <w:pPr>
      <w:pStyle w:val="Header"/>
    </w:pPr>
  </w:p>
  <w:p w14:paraId="2B7A7FAB" w14:textId="176431CD" w:rsidR="003A4E50" w:rsidRDefault="003A4E50" w:rsidP="003D2201">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F3C02"/>
    <w:multiLevelType w:val="hybridMultilevel"/>
    <w:tmpl w:val="697AEA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2507E"/>
    <w:multiLevelType w:val="multilevel"/>
    <w:tmpl w:val="5E78BE56"/>
    <w:lvl w:ilvl="0">
      <w:start w:val="1"/>
      <w:numFmt w:val="upp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15:restartNumberingAfterBreak="0">
    <w:nsid w:val="0AAC174B"/>
    <w:multiLevelType w:val="hybridMultilevel"/>
    <w:tmpl w:val="1276B816"/>
    <w:lvl w:ilvl="0" w:tplc="72F0E53E">
      <w:start w:val="121"/>
      <w:numFmt w:val="bullet"/>
      <w:lvlText w:val=""/>
      <w:lvlJc w:val="left"/>
      <w:pPr>
        <w:ind w:left="607" w:hanging="360"/>
      </w:pPr>
      <w:rPr>
        <w:rFonts w:ascii="Wingdings" w:eastAsiaTheme="minorEastAsia" w:hAnsi="Wingdings" w:cs="Arial" w:hint="default"/>
      </w:rPr>
    </w:lvl>
    <w:lvl w:ilvl="1" w:tplc="04090003" w:tentative="1">
      <w:start w:val="1"/>
      <w:numFmt w:val="bullet"/>
      <w:lvlText w:val="o"/>
      <w:lvlJc w:val="left"/>
      <w:pPr>
        <w:ind w:left="1327" w:hanging="360"/>
      </w:pPr>
      <w:rPr>
        <w:rFonts w:ascii="Courier New" w:hAnsi="Courier New" w:cs="Courier New" w:hint="default"/>
      </w:rPr>
    </w:lvl>
    <w:lvl w:ilvl="2" w:tplc="04090005" w:tentative="1">
      <w:start w:val="1"/>
      <w:numFmt w:val="bullet"/>
      <w:lvlText w:val=""/>
      <w:lvlJc w:val="left"/>
      <w:pPr>
        <w:ind w:left="2047" w:hanging="360"/>
      </w:pPr>
      <w:rPr>
        <w:rFonts w:ascii="Wingdings" w:hAnsi="Wingdings" w:hint="default"/>
      </w:rPr>
    </w:lvl>
    <w:lvl w:ilvl="3" w:tplc="04090001" w:tentative="1">
      <w:start w:val="1"/>
      <w:numFmt w:val="bullet"/>
      <w:lvlText w:val=""/>
      <w:lvlJc w:val="left"/>
      <w:pPr>
        <w:ind w:left="2767" w:hanging="360"/>
      </w:pPr>
      <w:rPr>
        <w:rFonts w:ascii="Symbol" w:hAnsi="Symbol" w:hint="default"/>
      </w:rPr>
    </w:lvl>
    <w:lvl w:ilvl="4" w:tplc="04090003" w:tentative="1">
      <w:start w:val="1"/>
      <w:numFmt w:val="bullet"/>
      <w:lvlText w:val="o"/>
      <w:lvlJc w:val="left"/>
      <w:pPr>
        <w:ind w:left="3487" w:hanging="360"/>
      </w:pPr>
      <w:rPr>
        <w:rFonts w:ascii="Courier New" w:hAnsi="Courier New" w:cs="Courier New" w:hint="default"/>
      </w:rPr>
    </w:lvl>
    <w:lvl w:ilvl="5" w:tplc="04090005" w:tentative="1">
      <w:start w:val="1"/>
      <w:numFmt w:val="bullet"/>
      <w:lvlText w:val=""/>
      <w:lvlJc w:val="left"/>
      <w:pPr>
        <w:ind w:left="4207" w:hanging="360"/>
      </w:pPr>
      <w:rPr>
        <w:rFonts w:ascii="Wingdings" w:hAnsi="Wingdings" w:hint="default"/>
      </w:rPr>
    </w:lvl>
    <w:lvl w:ilvl="6" w:tplc="04090001" w:tentative="1">
      <w:start w:val="1"/>
      <w:numFmt w:val="bullet"/>
      <w:lvlText w:val=""/>
      <w:lvlJc w:val="left"/>
      <w:pPr>
        <w:ind w:left="4927" w:hanging="360"/>
      </w:pPr>
      <w:rPr>
        <w:rFonts w:ascii="Symbol" w:hAnsi="Symbol" w:hint="default"/>
      </w:rPr>
    </w:lvl>
    <w:lvl w:ilvl="7" w:tplc="04090003" w:tentative="1">
      <w:start w:val="1"/>
      <w:numFmt w:val="bullet"/>
      <w:lvlText w:val="o"/>
      <w:lvlJc w:val="left"/>
      <w:pPr>
        <w:ind w:left="5647" w:hanging="360"/>
      </w:pPr>
      <w:rPr>
        <w:rFonts w:ascii="Courier New" w:hAnsi="Courier New" w:cs="Courier New" w:hint="default"/>
      </w:rPr>
    </w:lvl>
    <w:lvl w:ilvl="8" w:tplc="04090005" w:tentative="1">
      <w:start w:val="1"/>
      <w:numFmt w:val="bullet"/>
      <w:lvlText w:val=""/>
      <w:lvlJc w:val="left"/>
      <w:pPr>
        <w:ind w:left="6367" w:hanging="360"/>
      </w:pPr>
      <w:rPr>
        <w:rFonts w:ascii="Wingdings" w:hAnsi="Wingdings" w:hint="default"/>
      </w:rPr>
    </w:lvl>
  </w:abstractNum>
  <w:abstractNum w:abstractNumId="3" w15:restartNumberingAfterBreak="0">
    <w:nsid w:val="128B0AB2"/>
    <w:multiLevelType w:val="multilevel"/>
    <w:tmpl w:val="15DCD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147923"/>
    <w:multiLevelType w:val="hybridMultilevel"/>
    <w:tmpl w:val="9104B19C"/>
    <w:lvl w:ilvl="0" w:tplc="4406201E">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F5237E"/>
    <w:multiLevelType w:val="multilevel"/>
    <w:tmpl w:val="81C49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8F286F"/>
    <w:multiLevelType w:val="multilevel"/>
    <w:tmpl w:val="B2CE1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BD6AA6"/>
    <w:multiLevelType w:val="hybridMultilevel"/>
    <w:tmpl w:val="E19C9A1C"/>
    <w:lvl w:ilvl="0" w:tplc="E2268424">
      <w:start w:val="2"/>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9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F449DE"/>
    <w:multiLevelType w:val="hybridMultilevel"/>
    <w:tmpl w:val="F8A6B88E"/>
    <w:lvl w:ilvl="0" w:tplc="99A60FD6">
      <w:start w:val="1"/>
      <w:numFmt w:val="upperRoman"/>
      <w:lvlText w:val="%1."/>
      <w:lvlJc w:val="left"/>
      <w:pPr>
        <w:ind w:left="720" w:hanging="720"/>
      </w:pPr>
      <w:rPr>
        <w:rFonts w:hint="default"/>
        <w:b/>
        <w:bCs/>
        <w:i/>
      </w:rPr>
    </w:lvl>
    <w:lvl w:ilvl="1" w:tplc="0409000F">
      <w:start w:val="1"/>
      <w:numFmt w:val="decimal"/>
      <w:lvlText w:val="%2."/>
      <w:lvlJc w:val="left"/>
      <w:pPr>
        <w:ind w:left="720" w:hanging="360"/>
      </w:pPr>
      <w:rPr>
        <w:b w:val="0"/>
        <w:i w:val="0"/>
      </w:rPr>
    </w:lvl>
    <w:lvl w:ilvl="2" w:tplc="661E16EE">
      <w:start w:val="1"/>
      <w:numFmt w:val="lowerRoman"/>
      <w:lvlText w:val="%3."/>
      <w:lvlJc w:val="right"/>
      <w:pPr>
        <w:ind w:left="990" w:hanging="180"/>
      </w:pPr>
      <w:rPr>
        <w:b w:val="0"/>
        <w:i w:val="0"/>
        <w:sz w:val="22"/>
        <w:szCs w:val="22"/>
      </w:rPr>
    </w:lvl>
    <w:lvl w:ilvl="3" w:tplc="04090019">
      <w:start w:val="1"/>
      <w:numFmt w:val="lowerLetter"/>
      <w:lvlText w:val="%4."/>
      <w:lvlJc w:val="left"/>
      <w:pPr>
        <w:ind w:left="1350" w:hanging="360"/>
      </w:pPr>
      <w:rPr>
        <w:i w:val="0"/>
        <w:sz w:val="22"/>
      </w:rPr>
    </w:lvl>
    <w:lvl w:ilvl="4" w:tplc="04090019">
      <w:start w:val="1"/>
      <w:numFmt w:val="lowerLetter"/>
      <w:lvlText w:val="%5."/>
      <w:lvlJc w:val="left"/>
      <w:pPr>
        <w:ind w:left="216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7B0136"/>
    <w:multiLevelType w:val="hybridMultilevel"/>
    <w:tmpl w:val="0B6C961C"/>
    <w:lvl w:ilvl="0" w:tplc="3864BCBC">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6A20AE"/>
    <w:multiLevelType w:val="multilevel"/>
    <w:tmpl w:val="E02EF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2151B2"/>
    <w:multiLevelType w:val="hybridMultilevel"/>
    <w:tmpl w:val="D4BE3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1DB2F6A"/>
    <w:multiLevelType w:val="multilevel"/>
    <w:tmpl w:val="74A09F1E"/>
    <w:lvl w:ilvl="0">
      <w:start w:val="1"/>
      <w:numFmt w:val="upp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3" w15:restartNumberingAfterBreak="0">
    <w:nsid w:val="4437424A"/>
    <w:multiLevelType w:val="hybridMultilevel"/>
    <w:tmpl w:val="B15499CE"/>
    <w:lvl w:ilvl="0" w:tplc="51AEF236">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ED64C1"/>
    <w:multiLevelType w:val="multilevel"/>
    <w:tmpl w:val="74A09F1E"/>
    <w:lvl w:ilvl="0">
      <w:start w:val="1"/>
      <w:numFmt w:val="upp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5" w15:restartNumberingAfterBreak="0">
    <w:nsid w:val="4E030512"/>
    <w:multiLevelType w:val="hybridMultilevel"/>
    <w:tmpl w:val="2D4AD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B40D21"/>
    <w:multiLevelType w:val="hybridMultilevel"/>
    <w:tmpl w:val="24A079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335543F"/>
    <w:multiLevelType w:val="multilevel"/>
    <w:tmpl w:val="8D7A13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4B4948"/>
    <w:multiLevelType w:val="hybridMultilevel"/>
    <w:tmpl w:val="E3A85AA6"/>
    <w:lvl w:ilvl="0" w:tplc="536CE6AC">
      <w:start w:val="3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EE28D9"/>
    <w:multiLevelType w:val="multilevel"/>
    <w:tmpl w:val="9FCE3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002420"/>
    <w:multiLevelType w:val="hybridMultilevel"/>
    <w:tmpl w:val="10DC1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324030"/>
    <w:multiLevelType w:val="hybridMultilevel"/>
    <w:tmpl w:val="D8B66D54"/>
    <w:lvl w:ilvl="0" w:tplc="30AEFE00">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CA0E4D"/>
    <w:multiLevelType w:val="hybridMultilevel"/>
    <w:tmpl w:val="7F08C716"/>
    <w:lvl w:ilvl="0" w:tplc="50A41B2A">
      <w:start w:val="2"/>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E65D63"/>
    <w:multiLevelType w:val="hybridMultilevel"/>
    <w:tmpl w:val="C8EA3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9A0517"/>
    <w:multiLevelType w:val="hybridMultilevel"/>
    <w:tmpl w:val="E5940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47866375">
    <w:abstractNumId w:val="8"/>
  </w:num>
  <w:num w:numId="2" w16cid:durableId="221871130">
    <w:abstractNumId w:val="12"/>
  </w:num>
  <w:num w:numId="3" w16cid:durableId="555242649">
    <w:abstractNumId w:val="1"/>
  </w:num>
  <w:num w:numId="4" w16cid:durableId="2127234733">
    <w:abstractNumId w:val="7"/>
  </w:num>
  <w:num w:numId="5" w16cid:durableId="1376656937">
    <w:abstractNumId w:val="21"/>
  </w:num>
  <w:num w:numId="6" w16cid:durableId="164977364">
    <w:abstractNumId w:val="14"/>
  </w:num>
  <w:num w:numId="7" w16cid:durableId="721104099">
    <w:abstractNumId w:val="0"/>
  </w:num>
  <w:num w:numId="8" w16cid:durableId="1640576486">
    <w:abstractNumId w:val="16"/>
  </w:num>
  <w:num w:numId="9" w16cid:durableId="943615382">
    <w:abstractNumId w:val="22"/>
  </w:num>
  <w:num w:numId="10" w16cid:durableId="137847577">
    <w:abstractNumId w:val="15"/>
  </w:num>
  <w:num w:numId="11" w16cid:durableId="968321848">
    <w:abstractNumId w:val="11"/>
  </w:num>
  <w:num w:numId="12" w16cid:durableId="1166824586">
    <w:abstractNumId w:val="24"/>
  </w:num>
  <w:num w:numId="13" w16cid:durableId="462117434">
    <w:abstractNumId w:val="19"/>
  </w:num>
  <w:num w:numId="14" w16cid:durableId="2098356460">
    <w:abstractNumId w:val="6"/>
  </w:num>
  <w:num w:numId="15" w16cid:durableId="1408109898">
    <w:abstractNumId w:val="5"/>
  </w:num>
  <w:num w:numId="16" w16cid:durableId="1172522551">
    <w:abstractNumId w:val="20"/>
  </w:num>
  <w:num w:numId="17" w16cid:durableId="2127694498">
    <w:abstractNumId w:val="10"/>
  </w:num>
  <w:num w:numId="18" w16cid:durableId="1227649054">
    <w:abstractNumId w:val="3"/>
  </w:num>
  <w:num w:numId="19" w16cid:durableId="1554196423">
    <w:abstractNumId w:val="17"/>
  </w:num>
  <w:num w:numId="20" w16cid:durableId="2090692683">
    <w:abstractNumId w:val="23"/>
  </w:num>
  <w:num w:numId="21" w16cid:durableId="263389782">
    <w:abstractNumId w:val="4"/>
  </w:num>
  <w:num w:numId="22" w16cid:durableId="1614943248">
    <w:abstractNumId w:val="9"/>
  </w:num>
  <w:num w:numId="23" w16cid:durableId="734938620">
    <w:abstractNumId w:val="13"/>
  </w:num>
  <w:num w:numId="24" w16cid:durableId="738406812">
    <w:abstractNumId w:val="18"/>
  </w:num>
  <w:num w:numId="25" w16cid:durableId="376322253">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activeWritingStyle w:appName="MSWord" w:lang="fr-FR" w:vendorID="64" w:dllVersion="6" w:nlCheck="1" w:checkStyle="0"/>
  <w:activeWritingStyle w:appName="MSWord" w:lang="en-US" w:vendorID="64" w:dllVersion="6" w:nlCheck="1" w:checkStyle="1"/>
  <w:activeWritingStyle w:appName="MSWord" w:lang="es-ES" w:vendorID="64" w:dllVersion="6"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pt-BR" w:vendorID="64" w:dllVersion="0" w:nlCheck="1" w:checkStyle="0"/>
  <w:activeWritingStyle w:appName="MSWord" w:lang="it-IT" w:vendorID="64" w:dllVersion="0" w:nlCheck="1" w:checkStyle="0"/>
  <w:proofState w:spelling="clean" w:grammar="clean"/>
  <w:defaultTabStop w:val="720"/>
  <w:hyphenationZone w:val="283"/>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anc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eet5rvszjfwr97evd595e0eer9wtvpsepapw&quot;&gt;ESLT526 LEN 304 OS MS&lt;record-ids&gt;&lt;item&gt;1&lt;/item&gt;&lt;item&gt;2&lt;/item&gt;&lt;item&gt;3&lt;/item&gt;&lt;item&gt;4&lt;/item&gt;&lt;item&gt;5&lt;/item&gt;&lt;item&gt;6&lt;/item&gt;&lt;item&gt;7&lt;/item&gt;&lt;item&gt;8&lt;/item&gt;&lt;item&gt;9&lt;/item&gt;&lt;item&gt;10&lt;/item&gt;&lt;item&gt;11&lt;/item&gt;&lt;item&gt;13&lt;/item&gt;&lt;item&gt;14&lt;/item&gt;&lt;item&gt;21&lt;/item&gt;&lt;item&gt;22&lt;/item&gt;&lt;item&gt;25&lt;/item&gt;&lt;item&gt;27&lt;/item&gt;&lt;item&gt;28&lt;/item&gt;&lt;item&gt;29&lt;/item&gt;&lt;item&gt;30&lt;/item&gt;&lt;item&gt;31&lt;/item&gt;&lt;item&gt;40&lt;/item&gt;&lt;item&gt;43&lt;/item&gt;&lt;item&gt;44&lt;/item&gt;&lt;item&gt;46&lt;/item&gt;&lt;item&gt;47&lt;/item&gt;&lt;item&gt;49&lt;/item&gt;&lt;item&gt;52&lt;/item&gt;&lt;item&gt;54&lt;/item&gt;&lt;item&gt;56&lt;/item&gt;&lt;item&gt;57&lt;/item&gt;&lt;item&gt;60&lt;/item&gt;&lt;item&gt;62&lt;/item&gt;&lt;item&gt;79&lt;/item&gt;&lt;item&gt;82&lt;/item&gt;&lt;item&gt;83&lt;/item&gt;&lt;item&gt;84&lt;/item&gt;&lt;item&gt;86&lt;/item&gt;&lt;item&gt;87&lt;/item&gt;&lt;item&gt;88&lt;/item&gt;&lt;item&gt;89&lt;/item&gt;&lt;item&gt;90&lt;/item&gt;&lt;item&gt;91&lt;/item&gt;&lt;/record-ids&gt;&lt;/item&gt;&lt;/Libraries&gt;"/>
  </w:docVars>
  <w:rsids>
    <w:rsidRoot w:val="001E7310"/>
    <w:rsid w:val="00000133"/>
    <w:rsid w:val="00002311"/>
    <w:rsid w:val="00002B3A"/>
    <w:rsid w:val="00004592"/>
    <w:rsid w:val="00005131"/>
    <w:rsid w:val="00005409"/>
    <w:rsid w:val="00005864"/>
    <w:rsid w:val="000060C6"/>
    <w:rsid w:val="00006512"/>
    <w:rsid w:val="00006AE2"/>
    <w:rsid w:val="00010EBB"/>
    <w:rsid w:val="00012B16"/>
    <w:rsid w:val="00012F9C"/>
    <w:rsid w:val="000130A7"/>
    <w:rsid w:val="00014205"/>
    <w:rsid w:val="00015554"/>
    <w:rsid w:val="00015FA0"/>
    <w:rsid w:val="00020035"/>
    <w:rsid w:val="00020059"/>
    <w:rsid w:val="00020251"/>
    <w:rsid w:val="000203D0"/>
    <w:rsid w:val="00020E57"/>
    <w:rsid w:val="00021401"/>
    <w:rsid w:val="000224C8"/>
    <w:rsid w:val="00023978"/>
    <w:rsid w:val="00023B38"/>
    <w:rsid w:val="00023F27"/>
    <w:rsid w:val="00024099"/>
    <w:rsid w:val="00024BFD"/>
    <w:rsid w:val="000257B5"/>
    <w:rsid w:val="00025ED6"/>
    <w:rsid w:val="00026771"/>
    <w:rsid w:val="00026D5E"/>
    <w:rsid w:val="000271AA"/>
    <w:rsid w:val="00031551"/>
    <w:rsid w:val="000344A8"/>
    <w:rsid w:val="00034931"/>
    <w:rsid w:val="00034E39"/>
    <w:rsid w:val="0003547D"/>
    <w:rsid w:val="0003565E"/>
    <w:rsid w:val="000375A5"/>
    <w:rsid w:val="000412AD"/>
    <w:rsid w:val="000417B1"/>
    <w:rsid w:val="0004232E"/>
    <w:rsid w:val="00043704"/>
    <w:rsid w:val="00043D32"/>
    <w:rsid w:val="00045553"/>
    <w:rsid w:val="00045A24"/>
    <w:rsid w:val="00045F4A"/>
    <w:rsid w:val="00047D18"/>
    <w:rsid w:val="00050708"/>
    <w:rsid w:val="00051A10"/>
    <w:rsid w:val="00051ED5"/>
    <w:rsid w:val="00052047"/>
    <w:rsid w:val="00052090"/>
    <w:rsid w:val="0005295B"/>
    <w:rsid w:val="00052E91"/>
    <w:rsid w:val="000538B8"/>
    <w:rsid w:val="00053FA2"/>
    <w:rsid w:val="00054B52"/>
    <w:rsid w:val="00054C6B"/>
    <w:rsid w:val="00055C0F"/>
    <w:rsid w:val="000563BE"/>
    <w:rsid w:val="000622E7"/>
    <w:rsid w:val="000639A0"/>
    <w:rsid w:val="00064692"/>
    <w:rsid w:val="000651D2"/>
    <w:rsid w:val="00066661"/>
    <w:rsid w:val="000705BA"/>
    <w:rsid w:val="00070D95"/>
    <w:rsid w:val="00070F27"/>
    <w:rsid w:val="00071495"/>
    <w:rsid w:val="00071A34"/>
    <w:rsid w:val="00071BD2"/>
    <w:rsid w:val="00072249"/>
    <w:rsid w:val="00073A0B"/>
    <w:rsid w:val="00075BA1"/>
    <w:rsid w:val="0007756E"/>
    <w:rsid w:val="00077AAC"/>
    <w:rsid w:val="00077B51"/>
    <w:rsid w:val="00077FCC"/>
    <w:rsid w:val="00081459"/>
    <w:rsid w:val="00081CD6"/>
    <w:rsid w:val="00082C45"/>
    <w:rsid w:val="000847B5"/>
    <w:rsid w:val="0008581E"/>
    <w:rsid w:val="00086F8D"/>
    <w:rsid w:val="0008704F"/>
    <w:rsid w:val="0008746F"/>
    <w:rsid w:val="00087C16"/>
    <w:rsid w:val="00087DDE"/>
    <w:rsid w:val="000907C9"/>
    <w:rsid w:val="0009082A"/>
    <w:rsid w:val="000920FA"/>
    <w:rsid w:val="00092CE6"/>
    <w:rsid w:val="00093608"/>
    <w:rsid w:val="000936AE"/>
    <w:rsid w:val="00093ACF"/>
    <w:rsid w:val="000948F5"/>
    <w:rsid w:val="00095353"/>
    <w:rsid w:val="00095D10"/>
    <w:rsid w:val="0009750F"/>
    <w:rsid w:val="000A09AD"/>
    <w:rsid w:val="000A114E"/>
    <w:rsid w:val="000A173E"/>
    <w:rsid w:val="000A180F"/>
    <w:rsid w:val="000A2AE2"/>
    <w:rsid w:val="000A2CF3"/>
    <w:rsid w:val="000A3B39"/>
    <w:rsid w:val="000A42FE"/>
    <w:rsid w:val="000A491E"/>
    <w:rsid w:val="000A4F91"/>
    <w:rsid w:val="000A706D"/>
    <w:rsid w:val="000A762E"/>
    <w:rsid w:val="000B038A"/>
    <w:rsid w:val="000B0697"/>
    <w:rsid w:val="000B2E0E"/>
    <w:rsid w:val="000B2F43"/>
    <w:rsid w:val="000B5FB6"/>
    <w:rsid w:val="000B62D4"/>
    <w:rsid w:val="000B635C"/>
    <w:rsid w:val="000B70FA"/>
    <w:rsid w:val="000B7508"/>
    <w:rsid w:val="000C05BE"/>
    <w:rsid w:val="000C1FB4"/>
    <w:rsid w:val="000C2A8E"/>
    <w:rsid w:val="000C2F6A"/>
    <w:rsid w:val="000C3724"/>
    <w:rsid w:val="000C38A8"/>
    <w:rsid w:val="000C4CB9"/>
    <w:rsid w:val="000C4F5D"/>
    <w:rsid w:val="000C51D2"/>
    <w:rsid w:val="000C53D2"/>
    <w:rsid w:val="000C5CAD"/>
    <w:rsid w:val="000C6F61"/>
    <w:rsid w:val="000C77E6"/>
    <w:rsid w:val="000C7891"/>
    <w:rsid w:val="000C7D23"/>
    <w:rsid w:val="000C7D7A"/>
    <w:rsid w:val="000D0291"/>
    <w:rsid w:val="000D0FF6"/>
    <w:rsid w:val="000D1171"/>
    <w:rsid w:val="000D168C"/>
    <w:rsid w:val="000D3FA3"/>
    <w:rsid w:val="000D4124"/>
    <w:rsid w:val="000D44CB"/>
    <w:rsid w:val="000D4A17"/>
    <w:rsid w:val="000D5010"/>
    <w:rsid w:val="000D750C"/>
    <w:rsid w:val="000E007E"/>
    <w:rsid w:val="000E08CC"/>
    <w:rsid w:val="000E0A94"/>
    <w:rsid w:val="000E1EDD"/>
    <w:rsid w:val="000E1FB6"/>
    <w:rsid w:val="000E1FC5"/>
    <w:rsid w:val="000E2D4A"/>
    <w:rsid w:val="000E5200"/>
    <w:rsid w:val="000E56D2"/>
    <w:rsid w:val="000E57A8"/>
    <w:rsid w:val="000E5C1D"/>
    <w:rsid w:val="000E67FE"/>
    <w:rsid w:val="000E7261"/>
    <w:rsid w:val="000F0F6C"/>
    <w:rsid w:val="000F1937"/>
    <w:rsid w:val="000F1F40"/>
    <w:rsid w:val="000F2FE7"/>
    <w:rsid w:val="000F75E4"/>
    <w:rsid w:val="0010046F"/>
    <w:rsid w:val="00102210"/>
    <w:rsid w:val="00102D48"/>
    <w:rsid w:val="001035DF"/>
    <w:rsid w:val="0010403B"/>
    <w:rsid w:val="0010413A"/>
    <w:rsid w:val="00106E11"/>
    <w:rsid w:val="00107BEA"/>
    <w:rsid w:val="0011006D"/>
    <w:rsid w:val="00110916"/>
    <w:rsid w:val="00110BF0"/>
    <w:rsid w:val="00110E7A"/>
    <w:rsid w:val="00112051"/>
    <w:rsid w:val="00112281"/>
    <w:rsid w:val="00115749"/>
    <w:rsid w:val="00115FF9"/>
    <w:rsid w:val="0011788E"/>
    <w:rsid w:val="0012005C"/>
    <w:rsid w:val="0012022D"/>
    <w:rsid w:val="001205F8"/>
    <w:rsid w:val="001212EE"/>
    <w:rsid w:val="001214C6"/>
    <w:rsid w:val="0012195D"/>
    <w:rsid w:val="00123F68"/>
    <w:rsid w:val="001240F5"/>
    <w:rsid w:val="00125336"/>
    <w:rsid w:val="00125754"/>
    <w:rsid w:val="001275D2"/>
    <w:rsid w:val="001275FE"/>
    <w:rsid w:val="00130423"/>
    <w:rsid w:val="001313E1"/>
    <w:rsid w:val="001316C2"/>
    <w:rsid w:val="0013261E"/>
    <w:rsid w:val="00133F63"/>
    <w:rsid w:val="00135D6E"/>
    <w:rsid w:val="00137A78"/>
    <w:rsid w:val="00137E65"/>
    <w:rsid w:val="001406BF"/>
    <w:rsid w:val="0014400A"/>
    <w:rsid w:val="00151B51"/>
    <w:rsid w:val="001536D1"/>
    <w:rsid w:val="001548E5"/>
    <w:rsid w:val="00155DBD"/>
    <w:rsid w:val="00157C21"/>
    <w:rsid w:val="00157F8E"/>
    <w:rsid w:val="00160976"/>
    <w:rsid w:val="00161421"/>
    <w:rsid w:val="0016360B"/>
    <w:rsid w:val="00163626"/>
    <w:rsid w:val="0016395D"/>
    <w:rsid w:val="00163B56"/>
    <w:rsid w:val="00163D33"/>
    <w:rsid w:val="00163E19"/>
    <w:rsid w:val="00163EEB"/>
    <w:rsid w:val="0016440C"/>
    <w:rsid w:val="00164E0D"/>
    <w:rsid w:val="001652E4"/>
    <w:rsid w:val="001663D2"/>
    <w:rsid w:val="001670F4"/>
    <w:rsid w:val="00167B5F"/>
    <w:rsid w:val="00167C89"/>
    <w:rsid w:val="00171430"/>
    <w:rsid w:val="00171E86"/>
    <w:rsid w:val="001730F8"/>
    <w:rsid w:val="001747C5"/>
    <w:rsid w:val="00175F40"/>
    <w:rsid w:val="00177013"/>
    <w:rsid w:val="0017772D"/>
    <w:rsid w:val="00184BF8"/>
    <w:rsid w:val="00184CEA"/>
    <w:rsid w:val="001862E7"/>
    <w:rsid w:val="001872F1"/>
    <w:rsid w:val="001905A5"/>
    <w:rsid w:val="00190AD5"/>
    <w:rsid w:val="0019286A"/>
    <w:rsid w:val="001930D8"/>
    <w:rsid w:val="00195774"/>
    <w:rsid w:val="00196A9E"/>
    <w:rsid w:val="00197C44"/>
    <w:rsid w:val="001A0DDA"/>
    <w:rsid w:val="001A159E"/>
    <w:rsid w:val="001A1FAA"/>
    <w:rsid w:val="001A4B61"/>
    <w:rsid w:val="001A5016"/>
    <w:rsid w:val="001A6DD3"/>
    <w:rsid w:val="001B0575"/>
    <w:rsid w:val="001B1C46"/>
    <w:rsid w:val="001B2CE7"/>
    <w:rsid w:val="001B4856"/>
    <w:rsid w:val="001B5BDF"/>
    <w:rsid w:val="001B66C6"/>
    <w:rsid w:val="001B6FDC"/>
    <w:rsid w:val="001B73B8"/>
    <w:rsid w:val="001C0470"/>
    <w:rsid w:val="001C10FC"/>
    <w:rsid w:val="001C38A3"/>
    <w:rsid w:val="001C5ED2"/>
    <w:rsid w:val="001C6E6A"/>
    <w:rsid w:val="001C7339"/>
    <w:rsid w:val="001D0356"/>
    <w:rsid w:val="001D05AD"/>
    <w:rsid w:val="001D20FA"/>
    <w:rsid w:val="001D286A"/>
    <w:rsid w:val="001D3FDE"/>
    <w:rsid w:val="001D558F"/>
    <w:rsid w:val="001D5BEE"/>
    <w:rsid w:val="001D6178"/>
    <w:rsid w:val="001D7FC5"/>
    <w:rsid w:val="001E028C"/>
    <w:rsid w:val="001E045A"/>
    <w:rsid w:val="001E31C4"/>
    <w:rsid w:val="001E3CD6"/>
    <w:rsid w:val="001E7310"/>
    <w:rsid w:val="001E7F63"/>
    <w:rsid w:val="001F0EA4"/>
    <w:rsid w:val="001F17BC"/>
    <w:rsid w:val="001F18EB"/>
    <w:rsid w:val="001F389E"/>
    <w:rsid w:val="001F3B88"/>
    <w:rsid w:val="001F3FDF"/>
    <w:rsid w:val="001F441A"/>
    <w:rsid w:val="001F47BE"/>
    <w:rsid w:val="001F4F8D"/>
    <w:rsid w:val="001F510D"/>
    <w:rsid w:val="001F6098"/>
    <w:rsid w:val="001F67EB"/>
    <w:rsid w:val="001F71F1"/>
    <w:rsid w:val="001F7508"/>
    <w:rsid w:val="00200609"/>
    <w:rsid w:val="00200F13"/>
    <w:rsid w:val="00201894"/>
    <w:rsid w:val="00201C26"/>
    <w:rsid w:val="0020359E"/>
    <w:rsid w:val="002042FC"/>
    <w:rsid w:val="00205C2D"/>
    <w:rsid w:val="00210160"/>
    <w:rsid w:val="00211116"/>
    <w:rsid w:val="002124C5"/>
    <w:rsid w:val="0021345D"/>
    <w:rsid w:val="00213EB1"/>
    <w:rsid w:val="00214C57"/>
    <w:rsid w:val="00216008"/>
    <w:rsid w:val="002161BC"/>
    <w:rsid w:val="002170D4"/>
    <w:rsid w:val="00217292"/>
    <w:rsid w:val="00221B05"/>
    <w:rsid w:val="00222606"/>
    <w:rsid w:val="0022288D"/>
    <w:rsid w:val="00222996"/>
    <w:rsid w:val="00223A65"/>
    <w:rsid w:val="00225B41"/>
    <w:rsid w:val="0022656F"/>
    <w:rsid w:val="00227266"/>
    <w:rsid w:val="0022748B"/>
    <w:rsid w:val="00227906"/>
    <w:rsid w:val="0023038F"/>
    <w:rsid w:val="0023046F"/>
    <w:rsid w:val="00232E7D"/>
    <w:rsid w:val="00234F45"/>
    <w:rsid w:val="00236FE3"/>
    <w:rsid w:val="00240A22"/>
    <w:rsid w:val="0024101B"/>
    <w:rsid w:val="00241A7D"/>
    <w:rsid w:val="00241BE0"/>
    <w:rsid w:val="0024296B"/>
    <w:rsid w:val="00242CBD"/>
    <w:rsid w:val="00243356"/>
    <w:rsid w:val="0024391D"/>
    <w:rsid w:val="0024481B"/>
    <w:rsid w:val="00245308"/>
    <w:rsid w:val="00245325"/>
    <w:rsid w:val="002459FA"/>
    <w:rsid w:val="00246234"/>
    <w:rsid w:val="00246A9B"/>
    <w:rsid w:val="002476E7"/>
    <w:rsid w:val="00247840"/>
    <w:rsid w:val="00252480"/>
    <w:rsid w:val="00252A13"/>
    <w:rsid w:val="00252E5B"/>
    <w:rsid w:val="00253AC8"/>
    <w:rsid w:val="00253D2A"/>
    <w:rsid w:val="00253DB5"/>
    <w:rsid w:val="00254BB6"/>
    <w:rsid w:val="002554A0"/>
    <w:rsid w:val="00255EDD"/>
    <w:rsid w:val="002573AA"/>
    <w:rsid w:val="00257DE7"/>
    <w:rsid w:val="00260640"/>
    <w:rsid w:val="00260DBD"/>
    <w:rsid w:val="00262796"/>
    <w:rsid w:val="002627AC"/>
    <w:rsid w:val="0026398B"/>
    <w:rsid w:val="002640B6"/>
    <w:rsid w:val="002645FF"/>
    <w:rsid w:val="00264E11"/>
    <w:rsid w:val="00266180"/>
    <w:rsid w:val="00267FC2"/>
    <w:rsid w:val="002706F0"/>
    <w:rsid w:val="00270EBB"/>
    <w:rsid w:val="002717B1"/>
    <w:rsid w:val="00273B28"/>
    <w:rsid w:val="00276B5C"/>
    <w:rsid w:val="00281947"/>
    <w:rsid w:val="00283180"/>
    <w:rsid w:val="002831B3"/>
    <w:rsid w:val="00285B32"/>
    <w:rsid w:val="00286CF9"/>
    <w:rsid w:val="00290B14"/>
    <w:rsid w:val="00291614"/>
    <w:rsid w:val="00291D10"/>
    <w:rsid w:val="00291F13"/>
    <w:rsid w:val="00292006"/>
    <w:rsid w:val="00292288"/>
    <w:rsid w:val="00292C73"/>
    <w:rsid w:val="002930B6"/>
    <w:rsid w:val="00293243"/>
    <w:rsid w:val="00296CDE"/>
    <w:rsid w:val="002A03BD"/>
    <w:rsid w:val="002A0CFE"/>
    <w:rsid w:val="002A1B9B"/>
    <w:rsid w:val="002A329F"/>
    <w:rsid w:val="002A4F6F"/>
    <w:rsid w:val="002A52A4"/>
    <w:rsid w:val="002A5A49"/>
    <w:rsid w:val="002A6D3A"/>
    <w:rsid w:val="002B22BB"/>
    <w:rsid w:val="002B47ED"/>
    <w:rsid w:val="002B4A69"/>
    <w:rsid w:val="002B5713"/>
    <w:rsid w:val="002B618F"/>
    <w:rsid w:val="002B6E4A"/>
    <w:rsid w:val="002C03C0"/>
    <w:rsid w:val="002C2B12"/>
    <w:rsid w:val="002C3955"/>
    <w:rsid w:val="002C473F"/>
    <w:rsid w:val="002C4FA7"/>
    <w:rsid w:val="002C6513"/>
    <w:rsid w:val="002C761F"/>
    <w:rsid w:val="002D06AC"/>
    <w:rsid w:val="002D0CB3"/>
    <w:rsid w:val="002D28B4"/>
    <w:rsid w:val="002D2B30"/>
    <w:rsid w:val="002D3328"/>
    <w:rsid w:val="002D3936"/>
    <w:rsid w:val="002D397E"/>
    <w:rsid w:val="002D3E0B"/>
    <w:rsid w:val="002D3F3F"/>
    <w:rsid w:val="002D47AC"/>
    <w:rsid w:val="002D4BC6"/>
    <w:rsid w:val="002D7398"/>
    <w:rsid w:val="002D7E38"/>
    <w:rsid w:val="002E1350"/>
    <w:rsid w:val="002E1581"/>
    <w:rsid w:val="002E42C6"/>
    <w:rsid w:val="002E4E77"/>
    <w:rsid w:val="002E55F7"/>
    <w:rsid w:val="002E6209"/>
    <w:rsid w:val="002E6517"/>
    <w:rsid w:val="002E70D6"/>
    <w:rsid w:val="002F14D9"/>
    <w:rsid w:val="002F332E"/>
    <w:rsid w:val="002F351F"/>
    <w:rsid w:val="002F406F"/>
    <w:rsid w:val="002F4122"/>
    <w:rsid w:val="002F41AF"/>
    <w:rsid w:val="002F429E"/>
    <w:rsid w:val="002F5FD9"/>
    <w:rsid w:val="003013CE"/>
    <w:rsid w:val="0030183C"/>
    <w:rsid w:val="003018AE"/>
    <w:rsid w:val="00302099"/>
    <w:rsid w:val="00305B35"/>
    <w:rsid w:val="00305F1E"/>
    <w:rsid w:val="0030685A"/>
    <w:rsid w:val="00311857"/>
    <w:rsid w:val="003118BE"/>
    <w:rsid w:val="0031233F"/>
    <w:rsid w:val="00317714"/>
    <w:rsid w:val="00317B08"/>
    <w:rsid w:val="00317B5F"/>
    <w:rsid w:val="00320A07"/>
    <w:rsid w:val="00321C17"/>
    <w:rsid w:val="0032333C"/>
    <w:rsid w:val="00325088"/>
    <w:rsid w:val="003253DE"/>
    <w:rsid w:val="00326CB6"/>
    <w:rsid w:val="003272AD"/>
    <w:rsid w:val="003274A3"/>
    <w:rsid w:val="00327877"/>
    <w:rsid w:val="0033006C"/>
    <w:rsid w:val="00331F84"/>
    <w:rsid w:val="00332DAF"/>
    <w:rsid w:val="003332F1"/>
    <w:rsid w:val="0033432E"/>
    <w:rsid w:val="00334596"/>
    <w:rsid w:val="003347C3"/>
    <w:rsid w:val="00334B35"/>
    <w:rsid w:val="00335569"/>
    <w:rsid w:val="00335996"/>
    <w:rsid w:val="00335CC8"/>
    <w:rsid w:val="00337835"/>
    <w:rsid w:val="0034212D"/>
    <w:rsid w:val="003422D1"/>
    <w:rsid w:val="0034352A"/>
    <w:rsid w:val="00343EB0"/>
    <w:rsid w:val="00347AD2"/>
    <w:rsid w:val="00350CF1"/>
    <w:rsid w:val="003511F1"/>
    <w:rsid w:val="00352363"/>
    <w:rsid w:val="00352DFE"/>
    <w:rsid w:val="003531F0"/>
    <w:rsid w:val="00353F52"/>
    <w:rsid w:val="00354635"/>
    <w:rsid w:val="00354662"/>
    <w:rsid w:val="003549F6"/>
    <w:rsid w:val="00356EC2"/>
    <w:rsid w:val="00361A38"/>
    <w:rsid w:val="00361EFF"/>
    <w:rsid w:val="003620A9"/>
    <w:rsid w:val="003622F4"/>
    <w:rsid w:val="00362391"/>
    <w:rsid w:val="00363093"/>
    <w:rsid w:val="00363266"/>
    <w:rsid w:val="003661F8"/>
    <w:rsid w:val="00367588"/>
    <w:rsid w:val="0037070B"/>
    <w:rsid w:val="003717AE"/>
    <w:rsid w:val="003717D5"/>
    <w:rsid w:val="00373356"/>
    <w:rsid w:val="0037381B"/>
    <w:rsid w:val="00373F26"/>
    <w:rsid w:val="003761B1"/>
    <w:rsid w:val="00377948"/>
    <w:rsid w:val="003808D7"/>
    <w:rsid w:val="00381241"/>
    <w:rsid w:val="0038124E"/>
    <w:rsid w:val="003818FF"/>
    <w:rsid w:val="00381BE0"/>
    <w:rsid w:val="00382401"/>
    <w:rsid w:val="00383C8C"/>
    <w:rsid w:val="0038413A"/>
    <w:rsid w:val="003859ED"/>
    <w:rsid w:val="003865AF"/>
    <w:rsid w:val="00387693"/>
    <w:rsid w:val="0039061B"/>
    <w:rsid w:val="00390AF4"/>
    <w:rsid w:val="003912E4"/>
    <w:rsid w:val="00392176"/>
    <w:rsid w:val="00393549"/>
    <w:rsid w:val="00393891"/>
    <w:rsid w:val="00393F07"/>
    <w:rsid w:val="0039749B"/>
    <w:rsid w:val="00397EB6"/>
    <w:rsid w:val="003A03F9"/>
    <w:rsid w:val="003A0987"/>
    <w:rsid w:val="003A13F5"/>
    <w:rsid w:val="003A4124"/>
    <w:rsid w:val="003A4E50"/>
    <w:rsid w:val="003A696E"/>
    <w:rsid w:val="003A7C15"/>
    <w:rsid w:val="003B02AD"/>
    <w:rsid w:val="003B126E"/>
    <w:rsid w:val="003B157E"/>
    <w:rsid w:val="003B4495"/>
    <w:rsid w:val="003B4EA8"/>
    <w:rsid w:val="003B502E"/>
    <w:rsid w:val="003B5423"/>
    <w:rsid w:val="003B5F77"/>
    <w:rsid w:val="003C020A"/>
    <w:rsid w:val="003C3956"/>
    <w:rsid w:val="003C3D8A"/>
    <w:rsid w:val="003C4423"/>
    <w:rsid w:val="003C61F1"/>
    <w:rsid w:val="003C7655"/>
    <w:rsid w:val="003C788D"/>
    <w:rsid w:val="003D0F67"/>
    <w:rsid w:val="003D1411"/>
    <w:rsid w:val="003D1B96"/>
    <w:rsid w:val="003D2201"/>
    <w:rsid w:val="003D2D10"/>
    <w:rsid w:val="003D3D0A"/>
    <w:rsid w:val="003D5506"/>
    <w:rsid w:val="003D5544"/>
    <w:rsid w:val="003D6FEF"/>
    <w:rsid w:val="003E3370"/>
    <w:rsid w:val="003E4FE9"/>
    <w:rsid w:val="003E5557"/>
    <w:rsid w:val="003E5BA9"/>
    <w:rsid w:val="003E6107"/>
    <w:rsid w:val="003E7FF8"/>
    <w:rsid w:val="003F1D27"/>
    <w:rsid w:val="003F21F5"/>
    <w:rsid w:val="003F2E3D"/>
    <w:rsid w:val="003F3588"/>
    <w:rsid w:val="003F395E"/>
    <w:rsid w:val="003F39AE"/>
    <w:rsid w:val="003F4765"/>
    <w:rsid w:val="003F4BFA"/>
    <w:rsid w:val="003F505E"/>
    <w:rsid w:val="003F5A08"/>
    <w:rsid w:val="003F5B33"/>
    <w:rsid w:val="003F6C7A"/>
    <w:rsid w:val="004010EF"/>
    <w:rsid w:val="0040160B"/>
    <w:rsid w:val="00401B5E"/>
    <w:rsid w:val="0040428D"/>
    <w:rsid w:val="004064E9"/>
    <w:rsid w:val="004076A7"/>
    <w:rsid w:val="00407995"/>
    <w:rsid w:val="00407B33"/>
    <w:rsid w:val="0041082A"/>
    <w:rsid w:val="00410D53"/>
    <w:rsid w:val="00411125"/>
    <w:rsid w:val="00411EEA"/>
    <w:rsid w:val="00412DC8"/>
    <w:rsid w:val="00413156"/>
    <w:rsid w:val="00413AC4"/>
    <w:rsid w:val="00413B73"/>
    <w:rsid w:val="004147CC"/>
    <w:rsid w:val="00414CE1"/>
    <w:rsid w:val="0041606B"/>
    <w:rsid w:val="00416293"/>
    <w:rsid w:val="0041778D"/>
    <w:rsid w:val="00420436"/>
    <w:rsid w:val="00420C0C"/>
    <w:rsid w:val="00420C41"/>
    <w:rsid w:val="004211AD"/>
    <w:rsid w:val="00422DCF"/>
    <w:rsid w:val="00424A4C"/>
    <w:rsid w:val="00424F73"/>
    <w:rsid w:val="004256AB"/>
    <w:rsid w:val="00427573"/>
    <w:rsid w:val="0043185A"/>
    <w:rsid w:val="00431A5B"/>
    <w:rsid w:val="004351BA"/>
    <w:rsid w:val="0043578D"/>
    <w:rsid w:val="00435E3E"/>
    <w:rsid w:val="004363DD"/>
    <w:rsid w:val="00436FA8"/>
    <w:rsid w:val="00437549"/>
    <w:rsid w:val="0044265C"/>
    <w:rsid w:val="004429D2"/>
    <w:rsid w:val="00442FC7"/>
    <w:rsid w:val="00443273"/>
    <w:rsid w:val="004453D4"/>
    <w:rsid w:val="00445657"/>
    <w:rsid w:val="00445757"/>
    <w:rsid w:val="00445C04"/>
    <w:rsid w:val="004462E7"/>
    <w:rsid w:val="00446F10"/>
    <w:rsid w:val="004471FE"/>
    <w:rsid w:val="0045146D"/>
    <w:rsid w:val="0045167E"/>
    <w:rsid w:val="00451814"/>
    <w:rsid w:val="004551A5"/>
    <w:rsid w:val="00455CED"/>
    <w:rsid w:val="00456047"/>
    <w:rsid w:val="00461854"/>
    <w:rsid w:val="00465336"/>
    <w:rsid w:val="00465349"/>
    <w:rsid w:val="00465C78"/>
    <w:rsid w:val="00465CA7"/>
    <w:rsid w:val="00465EFB"/>
    <w:rsid w:val="0046735E"/>
    <w:rsid w:val="00467819"/>
    <w:rsid w:val="00470D8F"/>
    <w:rsid w:val="00471DD8"/>
    <w:rsid w:val="00474082"/>
    <w:rsid w:val="00474221"/>
    <w:rsid w:val="00474409"/>
    <w:rsid w:val="00474EAC"/>
    <w:rsid w:val="00475668"/>
    <w:rsid w:val="0048114E"/>
    <w:rsid w:val="00481207"/>
    <w:rsid w:val="00481E1C"/>
    <w:rsid w:val="00484FE6"/>
    <w:rsid w:val="00485706"/>
    <w:rsid w:val="00485D40"/>
    <w:rsid w:val="00487E87"/>
    <w:rsid w:val="00491664"/>
    <w:rsid w:val="0049251B"/>
    <w:rsid w:val="00492BAE"/>
    <w:rsid w:val="004942CA"/>
    <w:rsid w:val="0049452A"/>
    <w:rsid w:val="00495823"/>
    <w:rsid w:val="00495B4F"/>
    <w:rsid w:val="004963D7"/>
    <w:rsid w:val="00496680"/>
    <w:rsid w:val="0049733E"/>
    <w:rsid w:val="004974F0"/>
    <w:rsid w:val="00497822"/>
    <w:rsid w:val="004A05F7"/>
    <w:rsid w:val="004A0B42"/>
    <w:rsid w:val="004A1EFB"/>
    <w:rsid w:val="004A3758"/>
    <w:rsid w:val="004A375F"/>
    <w:rsid w:val="004A4F53"/>
    <w:rsid w:val="004A7253"/>
    <w:rsid w:val="004A7320"/>
    <w:rsid w:val="004A7B90"/>
    <w:rsid w:val="004A7F87"/>
    <w:rsid w:val="004B0201"/>
    <w:rsid w:val="004B063B"/>
    <w:rsid w:val="004B117D"/>
    <w:rsid w:val="004B1736"/>
    <w:rsid w:val="004B174D"/>
    <w:rsid w:val="004B2081"/>
    <w:rsid w:val="004B2FD0"/>
    <w:rsid w:val="004B5693"/>
    <w:rsid w:val="004B5FE6"/>
    <w:rsid w:val="004B6F28"/>
    <w:rsid w:val="004B6F76"/>
    <w:rsid w:val="004B7519"/>
    <w:rsid w:val="004B7539"/>
    <w:rsid w:val="004C05C7"/>
    <w:rsid w:val="004C1C9D"/>
    <w:rsid w:val="004C1FEC"/>
    <w:rsid w:val="004C2233"/>
    <w:rsid w:val="004C36F9"/>
    <w:rsid w:val="004C375D"/>
    <w:rsid w:val="004C3FC3"/>
    <w:rsid w:val="004C649F"/>
    <w:rsid w:val="004C66BE"/>
    <w:rsid w:val="004C780F"/>
    <w:rsid w:val="004D1036"/>
    <w:rsid w:val="004D230A"/>
    <w:rsid w:val="004D2878"/>
    <w:rsid w:val="004D2B6F"/>
    <w:rsid w:val="004D3000"/>
    <w:rsid w:val="004D3344"/>
    <w:rsid w:val="004D3620"/>
    <w:rsid w:val="004D3C6E"/>
    <w:rsid w:val="004D5DA3"/>
    <w:rsid w:val="004D68CD"/>
    <w:rsid w:val="004D7910"/>
    <w:rsid w:val="004E15C4"/>
    <w:rsid w:val="004E2544"/>
    <w:rsid w:val="004E2729"/>
    <w:rsid w:val="004E3076"/>
    <w:rsid w:val="004E498B"/>
    <w:rsid w:val="004E4BE3"/>
    <w:rsid w:val="004E5F20"/>
    <w:rsid w:val="004E6654"/>
    <w:rsid w:val="004E677F"/>
    <w:rsid w:val="004F18E2"/>
    <w:rsid w:val="004F4C7F"/>
    <w:rsid w:val="004F54D0"/>
    <w:rsid w:val="004F5867"/>
    <w:rsid w:val="004F5F17"/>
    <w:rsid w:val="004F7C92"/>
    <w:rsid w:val="005003E1"/>
    <w:rsid w:val="0050102D"/>
    <w:rsid w:val="005019B4"/>
    <w:rsid w:val="00502571"/>
    <w:rsid w:val="00502AE7"/>
    <w:rsid w:val="00502B3B"/>
    <w:rsid w:val="00503AE2"/>
    <w:rsid w:val="005040B8"/>
    <w:rsid w:val="00505BC5"/>
    <w:rsid w:val="00507B55"/>
    <w:rsid w:val="0051132E"/>
    <w:rsid w:val="00514411"/>
    <w:rsid w:val="00514651"/>
    <w:rsid w:val="00514F0D"/>
    <w:rsid w:val="005150B0"/>
    <w:rsid w:val="005163D3"/>
    <w:rsid w:val="0051697C"/>
    <w:rsid w:val="00516F49"/>
    <w:rsid w:val="005175CC"/>
    <w:rsid w:val="005208D4"/>
    <w:rsid w:val="00521E18"/>
    <w:rsid w:val="005220F2"/>
    <w:rsid w:val="0052248A"/>
    <w:rsid w:val="00523191"/>
    <w:rsid w:val="005231FE"/>
    <w:rsid w:val="00523B83"/>
    <w:rsid w:val="0052421A"/>
    <w:rsid w:val="00524F73"/>
    <w:rsid w:val="00525E1C"/>
    <w:rsid w:val="005261F8"/>
    <w:rsid w:val="005265A6"/>
    <w:rsid w:val="00527323"/>
    <w:rsid w:val="005310CE"/>
    <w:rsid w:val="00531158"/>
    <w:rsid w:val="00531361"/>
    <w:rsid w:val="0053172B"/>
    <w:rsid w:val="005325CB"/>
    <w:rsid w:val="0053524F"/>
    <w:rsid w:val="00535A5C"/>
    <w:rsid w:val="00535D43"/>
    <w:rsid w:val="005369B8"/>
    <w:rsid w:val="00537154"/>
    <w:rsid w:val="0053726D"/>
    <w:rsid w:val="005372D0"/>
    <w:rsid w:val="00537A45"/>
    <w:rsid w:val="005430CC"/>
    <w:rsid w:val="0054404F"/>
    <w:rsid w:val="00544BC4"/>
    <w:rsid w:val="00544D01"/>
    <w:rsid w:val="005457F1"/>
    <w:rsid w:val="00546557"/>
    <w:rsid w:val="00550B4C"/>
    <w:rsid w:val="00550E7E"/>
    <w:rsid w:val="005512B0"/>
    <w:rsid w:val="00551EEB"/>
    <w:rsid w:val="00553E33"/>
    <w:rsid w:val="00554B95"/>
    <w:rsid w:val="00555292"/>
    <w:rsid w:val="00556BB1"/>
    <w:rsid w:val="00557583"/>
    <w:rsid w:val="005576CE"/>
    <w:rsid w:val="00563713"/>
    <w:rsid w:val="00564E66"/>
    <w:rsid w:val="005651C4"/>
    <w:rsid w:val="00567863"/>
    <w:rsid w:val="00570174"/>
    <w:rsid w:val="00570453"/>
    <w:rsid w:val="005704BF"/>
    <w:rsid w:val="00570532"/>
    <w:rsid w:val="0057079A"/>
    <w:rsid w:val="005722D3"/>
    <w:rsid w:val="005724FC"/>
    <w:rsid w:val="00574555"/>
    <w:rsid w:val="0057460E"/>
    <w:rsid w:val="005746D2"/>
    <w:rsid w:val="005748BC"/>
    <w:rsid w:val="005769E3"/>
    <w:rsid w:val="005770F3"/>
    <w:rsid w:val="005814E9"/>
    <w:rsid w:val="0058214B"/>
    <w:rsid w:val="00582EFC"/>
    <w:rsid w:val="00583751"/>
    <w:rsid w:val="00583A29"/>
    <w:rsid w:val="0058610B"/>
    <w:rsid w:val="0058692F"/>
    <w:rsid w:val="00591DF4"/>
    <w:rsid w:val="005921F2"/>
    <w:rsid w:val="00592AB8"/>
    <w:rsid w:val="00593B0B"/>
    <w:rsid w:val="005947A9"/>
    <w:rsid w:val="00594EA7"/>
    <w:rsid w:val="00596D35"/>
    <w:rsid w:val="0059722A"/>
    <w:rsid w:val="005976EE"/>
    <w:rsid w:val="00597824"/>
    <w:rsid w:val="005A0977"/>
    <w:rsid w:val="005A0CDE"/>
    <w:rsid w:val="005A124F"/>
    <w:rsid w:val="005A28DD"/>
    <w:rsid w:val="005A4591"/>
    <w:rsid w:val="005A6644"/>
    <w:rsid w:val="005A7AC2"/>
    <w:rsid w:val="005A7BAA"/>
    <w:rsid w:val="005B100B"/>
    <w:rsid w:val="005B22C5"/>
    <w:rsid w:val="005B2675"/>
    <w:rsid w:val="005B2B43"/>
    <w:rsid w:val="005B2C86"/>
    <w:rsid w:val="005B3705"/>
    <w:rsid w:val="005B3857"/>
    <w:rsid w:val="005B4E41"/>
    <w:rsid w:val="005B53C7"/>
    <w:rsid w:val="005B54FA"/>
    <w:rsid w:val="005C1123"/>
    <w:rsid w:val="005C1732"/>
    <w:rsid w:val="005C17B4"/>
    <w:rsid w:val="005C1FF8"/>
    <w:rsid w:val="005C2277"/>
    <w:rsid w:val="005C2736"/>
    <w:rsid w:val="005C2D02"/>
    <w:rsid w:val="005C2F18"/>
    <w:rsid w:val="005C3F55"/>
    <w:rsid w:val="005C4FF0"/>
    <w:rsid w:val="005C5171"/>
    <w:rsid w:val="005C535D"/>
    <w:rsid w:val="005C5E6E"/>
    <w:rsid w:val="005C61A3"/>
    <w:rsid w:val="005D23F5"/>
    <w:rsid w:val="005D2824"/>
    <w:rsid w:val="005D2FAB"/>
    <w:rsid w:val="005D3B8B"/>
    <w:rsid w:val="005D72E0"/>
    <w:rsid w:val="005E04A0"/>
    <w:rsid w:val="005E0B70"/>
    <w:rsid w:val="005E2850"/>
    <w:rsid w:val="005E2F2D"/>
    <w:rsid w:val="005E317A"/>
    <w:rsid w:val="005E5671"/>
    <w:rsid w:val="005E5F65"/>
    <w:rsid w:val="005E659F"/>
    <w:rsid w:val="005E7BD9"/>
    <w:rsid w:val="005F11F9"/>
    <w:rsid w:val="005F25EE"/>
    <w:rsid w:val="005F34A7"/>
    <w:rsid w:val="005F3806"/>
    <w:rsid w:val="005F3EF9"/>
    <w:rsid w:val="005F54E2"/>
    <w:rsid w:val="005F5545"/>
    <w:rsid w:val="005F57E8"/>
    <w:rsid w:val="005F61FC"/>
    <w:rsid w:val="005F7105"/>
    <w:rsid w:val="006004AC"/>
    <w:rsid w:val="00602371"/>
    <w:rsid w:val="00602E7F"/>
    <w:rsid w:val="00602EFE"/>
    <w:rsid w:val="00605F74"/>
    <w:rsid w:val="00607306"/>
    <w:rsid w:val="00610E01"/>
    <w:rsid w:val="006119A2"/>
    <w:rsid w:val="00611BE0"/>
    <w:rsid w:val="00611C9F"/>
    <w:rsid w:val="006129BD"/>
    <w:rsid w:val="00612B03"/>
    <w:rsid w:val="0061341D"/>
    <w:rsid w:val="00613F5B"/>
    <w:rsid w:val="00614382"/>
    <w:rsid w:val="006162CE"/>
    <w:rsid w:val="00616E51"/>
    <w:rsid w:val="006174A5"/>
    <w:rsid w:val="00617513"/>
    <w:rsid w:val="00617C14"/>
    <w:rsid w:val="006201EC"/>
    <w:rsid w:val="00620593"/>
    <w:rsid w:val="0062092E"/>
    <w:rsid w:val="00620A95"/>
    <w:rsid w:val="006213D7"/>
    <w:rsid w:val="00621E55"/>
    <w:rsid w:val="0062229B"/>
    <w:rsid w:val="00622A6C"/>
    <w:rsid w:val="006234AA"/>
    <w:rsid w:val="00623D42"/>
    <w:rsid w:val="00623E4C"/>
    <w:rsid w:val="006244C5"/>
    <w:rsid w:val="00624528"/>
    <w:rsid w:val="00624C3A"/>
    <w:rsid w:val="0062710E"/>
    <w:rsid w:val="0062739D"/>
    <w:rsid w:val="00630BA0"/>
    <w:rsid w:val="00630E47"/>
    <w:rsid w:val="0063137A"/>
    <w:rsid w:val="00631719"/>
    <w:rsid w:val="00631987"/>
    <w:rsid w:val="006327D1"/>
    <w:rsid w:val="006333DC"/>
    <w:rsid w:val="00633823"/>
    <w:rsid w:val="00634027"/>
    <w:rsid w:val="006346E0"/>
    <w:rsid w:val="006351A1"/>
    <w:rsid w:val="0063612A"/>
    <w:rsid w:val="0063629B"/>
    <w:rsid w:val="006364D7"/>
    <w:rsid w:val="00636D14"/>
    <w:rsid w:val="00640592"/>
    <w:rsid w:val="006408B1"/>
    <w:rsid w:val="00640AF9"/>
    <w:rsid w:val="00641A07"/>
    <w:rsid w:val="00641DA8"/>
    <w:rsid w:val="0064343B"/>
    <w:rsid w:val="006436AF"/>
    <w:rsid w:val="00643B30"/>
    <w:rsid w:val="00643D86"/>
    <w:rsid w:val="00644647"/>
    <w:rsid w:val="00646738"/>
    <w:rsid w:val="006471AB"/>
    <w:rsid w:val="00651032"/>
    <w:rsid w:val="00653ED3"/>
    <w:rsid w:val="00654040"/>
    <w:rsid w:val="00654D1D"/>
    <w:rsid w:val="00662B0B"/>
    <w:rsid w:val="00663507"/>
    <w:rsid w:val="0066509E"/>
    <w:rsid w:val="0066545C"/>
    <w:rsid w:val="0066616F"/>
    <w:rsid w:val="006665BF"/>
    <w:rsid w:val="006678BD"/>
    <w:rsid w:val="0067039D"/>
    <w:rsid w:val="00674A36"/>
    <w:rsid w:val="00676C25"/>
    <w:rsid w:val="00676EDB"/>
    <w:rsid w:val="00677611"/>
    <w:rsid w:val="006805D4"/>
    <w:rsid w:val="00680E53"/>
    <w:rsid w:val="00681899"/>
    <w:rsid w:val="006823A9"/>
    <w:rsid w:val="006837C8"/>
    <w:rsid w:val="00685547"/>
    <w:rsid w:val="0068579D"/>
    <w:rsid w:val="00685B4B"/>
    <w:rsid w:val="0068718B"/>
    <w:rsid w:val="00690280"/>
    <w:rsid w:val="00690CD6"/>
    <w:rsid w:val="00690E3C"/>
    <w:rsid w:val="00691A02"/>
    <w:rsid w:val="00692013"/>
    <w:rsid w:val="00692577"/>
    <w:rsid w:val="00697B9F"/>
    <w:rsid w:val="006A107D"/>
    <w:rsid w:val="006A160A"/>
    <w:rsid w:val="006A215B"/>
    <w:rsid w:val="006A223C"/>
    <w:rsid w:val="006A245D"/>
    <w:rsid w:val="006A3004"/>
    <w:rsid w:val="006A3D4D"/>
    <w:rsid w:val="006A6204"/>
    <w:rsid w:val="006A70FF"/>
    <w:rsid w:val="006B1CD2"/>
    <w:rsid w:val="006B315F"/>
    <w:rsid w:val="006B5644"/>
    <w:rsid w:val="006B574F"/>
    <w:rsid w:val="006B61AA"/>
    <w:rsid w:val="006B7952"/>
    <w:rsid w:val="006C0664"/>
    <w:rsid w:val="006C1175"/>
    <w:rsid w:val="006C1871"/>
    <w:rsid w:val="006C2330"/>
    <w:rsid w:val="006C3322"/>
    <w:rsid w:val="006C37CC"/>
    <w:rsid w:val="006C3C03"/>
    <w:rsid w:val="006C47AC"/>
    <w:rsid w:val="006C5A45"/>
    <w:rsid w:val="006C5B3E"/>
    <w:rsid w:val="006C63EA"/>
    <w:rsid w:val="006D1D13"/>
    <w:rsid w:val="006D1DBD"/>
    <w:rsid w:val="006D3805"/>
    <w:rsid w:val="006D3E6A"/>
    <w:rsid w:val="006D5030"/>
    <w:rsid w:val="006D54D4"/>
    <w:rsid w:val="006D639B"/>
    <w:rsid w:val="006D67FB"/>
    <w:rsid w:val="006D71A8"/>
    <w:rsid w:val="006D79EC"/>
    <w:rsid w:val="006D7BD4"/>
    <w:rsid w:val="006D7D75"/>
    <w:rsid w:val="006E0EB1"/>
    <w:rsid w:val="006E0FD0"/>
    <w:rsid w:val="006E1116"/>
    <w:rsid w:val="006E226C"/>
    <w:rsid w:val="006E3857"/>
    <w:rsid w:val="006E3FA5"/>
    <w:rsid w:val="006E4740"/>
    <w:rsid w:val="006E7302"/>
    <w:rsid w:val="006E765B"/>
    <w:rsid w:val="006E7A7A"/>
    <w:rsid w:val="006F1E39"/>
    <w:rsid w:val="006F2479"/>
    <w:rsid w:val="006F33F6"/>
    <w:rsid w:val="006F38CA"/>
    <w:rsid w:val="006F3E70"/>
    <w:rsid w:val="006F58C1"/>
    <w:rsid w:val="00700027"/>
    <w:rsid w:val="00700304"/>
    <w:rsid w:val="00700424"/>
    <w:rsid w:val="00700CF5"/>
    <w:rsid w:val="00700E50"/>
    <w:rsid w:val="0070715A"/>
    <w:rsid w:val="00707D5C"/>
    <w:rsid w:val="00710E65"/>
    <w:rsid w:val="00711EA3"/>
    <w:rsid w:val="0071210D"/>
    <w:rsid w:val="00712880"/>
    <w:rsid w:val="00713DB2"/>
    <w:rsid w:val="0071571C"/>
    <w:rsid w:val="00717DCB"/>
    <w:rsid w:val="0072099E"/>
    <w:rsid w:val="00720D26"/>
    <w:rsid w:val="0072185F"/>
    <w:rsid w:val="007218B9"/>
    <w:rsid w:val="007218F7"/>
    <w:rsid w:val="007224E7"/>
    <w:rsid w:val="007235CF"/>
    <w:rsid w:val="00723BF2"/>
    <w:rsid w:val="0072445B"/>
    <w:rsid w:val="00726A8A"/>
    <w:rsid w:val="00732905"/>
    <w:rsid w:val="0073489A"/>
    <w:rsid w:val="00735468"/>
    <w:rsid w:val="00735EBB"/>
    <w:rsid w:val="007411C4"/>
    <w:rsid w:val="00741F36"/>
    <w:rsid w:val="00742A2B"/>
    <w:rsid w:val="00744027"/>
    <w:rsid w:val="00744813"/>
    <w:rsid w:val="00745B03"/>
    <w:rsid w:val="0074673D"/>
    <w:rsid w:val="007503D8"/>
    <w:rsid w:val="0075116C"/>
    <w:rsid w:val="0075251B"/>
    <w:rsid w:val="00754031"/>
    <w:rsid w:val="007547E7"/>
    <w:rsid w:val="0075560B"/>
    <w:rsid w:val="0075580F"/>
    <w:rsid w:val="007566AA"/>
    <w:rsid w:val="00756A72"/>
    <w:rsid w:val="00756AF6"/>
    <w:rsid w:val="00757A03"/>
    <w:rsid w:val="00762089"/>
    <w:rsid w:val="00762B14"/>
    <w:rsid w:val="00763571"/>
    <w:rsid w:val="00764032"/>
    <w:rsid w:val="007645B8"/>
    <w:rsid w:val="00764845"/>
    <w:rsid w:val="00765ED0"/>
    <w:rsid w:val="0076669D"/>
    <w:rsid w:val="00771004"/>
    <w:rsid w:val="007715C7"/>
    <w:rsid w:val="00772B4A"/>
    <w:rsid w:val="007735EB"/>
    <w:rsid w:val="00774300"/>
    <w:rsid w:val="00775A6C"/>
    <w:rsid w:val="00776902"/>
    <w:rsid w:val="007772AC"/>
    <w:rsid w:val="00781144"/>
    <w:rsid w:val="00782942"/>
    <w:rsid w:val="0078386F"/>
    <w:rsid w:val="00783894"/>
    <w:rsid w:val="007839C1"/>
    <w:rsid w:val="0078406A"/>
    <w:rsid w:val="007848A4"/>
    <w:rsid w:val="0078507B"/>
    <w:rsid w:val="0078563D"/>
    <w:rsid w:val="00786943"/>
    <w:rsid w:val="00786CC0"/>
    <w:rsid w:val="00787C6D"/>
    <w:rsid w:val="00787E11"/>
    <w:rsid w:val="00787F51"/>
    <w:rsid w:val="00787FF4"/>
    <w:rsid w:val="007902EC"/>
    <w:rsid w:val="007903A2"/>
    <w:rsid w:val="00790FC9"/>
    <w:rsid w:val="0079193D"/>
    <w:rsid w:val="00791BD5"/>
    <w:rsid w:val="00792C89"/>
    <w:rsid w:val="00793ADC"/>
    <w:rsid w:val="00793F0A"/>
    <w:rsid w:val="0079439B"/>
    <w:rsid w:val="00795E04"/>
    <w:rsid w:val="007966FF"/>
    <w:rsid w:val="007A096D"/>
    <w:rsid w:val="007A0F7C"/>
    <w:rsid w:val="007A17E5"/>
    <w:rsid w:val="007A21E7"/>
    <w:rsid w:val="007A4260"/>
    <w:rsid w:val="007A6252"/>
    <w:rsid w:val="007A6E32"/>
    <w:rsid w:val="007B1456"/>
    <w:rsid w:val="007B1E06"/>
    <w:rsid w:val="007B2A2B"/>
    <w:rsid w:val="007B36F0"/>
    <w:rsid w:val="007B58B9"/>
    <w:rsid w:val="007B6F7D"/>
    <w:rsid w:val="007B7AB6"/>
    <w:rsid w:val="007C0272"/>
    <w:rsid w:val="007C06AE"/>
    <w:rsid w:val="007C06B3"/>
    <w:rsid w:val="007C0A1F"/>
    <w:rsid w:val="007C163F"/>
    <w:rsid w:val="007C1D29"/>
    <w:rsid w:val="007C1E3B"/>
    <w:rsid w:val="007C1FEA"/>
    <w:rsid w:val="007C2479"/>
    <w:rsid w:val="007C2BEF"/>
    <w:rsid w:val="007C2F55"/>
    <w:rsid w:val="007C30C8"/>
    <w:rsid w:val="007C36C8"/>
    <w:rsid w:val="007C663B"/>
    <w:rsid w:val="007C6931"/>
    <w:rsid w:val="007C6FBE"/>
    <w:rsid w:val="007C7991"/>
    <w:rsid w:val="007D011A"/>
    <w:rsid w:val="007D06BB"/>
    <w:rsid w:val="007D1494"/>
    <w:rsid w:val="007D1CC7"/>
    <w:rsid w:val="007D36FA"/>
    <w:rsid w:val="007D3EEE"/>
    <w:rsid w:val="007D477E"/>
    <w:rsid w:val="007D4C72"/>
    <w:rsid w:val="007D4EA9"/>
    <w:rsid w:val="007D792E"/>
    <w:rsid w:val="007E02B7"/>
    <w:rsid w:val="007E04A5"/>
    <w:rsid w:val="007E070F"/>
    <w:rsid w:val="007E12B7"/>
    <w:rsid w:val="007E1D81"/>
    <w:rsid w:val="007E2532"/>
    <w:rsid w:val="007E2581"/>
    <w:rsid w:val="007E43EA"/>
    <w:rsid w:val="007E4BD9"/>
    <w:rsid w:val="007E5303"/>
    <w:rsid w:val="007E561B"/>
    <w:rsid w:val="007E5CFF"/>
    <w:rsid w:val="007E5D64"/>
    <w:rsid w:val="007E5DF2"/>
    <w:rsid w:val="007E644A"/>
    <w:rsid w:val="007E6A35"/>
    <w:rsid w:val="007E6F81"/>
    <w:rsid w:val="007E7D86"/>
    <w:rsid w:val="007F2A26"/>
    <w:rsid w:val="007F2E45"/>
    <w:rsid w:val="007F32F6"/>
    <w:rsid w:val="007F3825"/>
    <w:rsid w:val="007F45E8"/>
    <w:rsid w:val="007F4E7C"/>
    <w:rsid w:val="007F6505"/>
    <w:rsid w:val="007F6F2E"/>
    <w:rsid w:val="007F783D"/>
    <w:rsid w:val="007F7965"/>
    <w:rsid w:val="00800C4B"/>
    <w:rsid w:val="00801584"/>
    <w:rsid w:val="0080245A"/>
    <w:rsid w:val="008024EC"/>
    <w:rsid w:val="00802823"/>
    <w:rsid w:val="008053B9"/>
    <w:rsid w:val="00807B5A"/>
    <w:rsid w:val="00810CAC"/>
    <w:rsid w:val="00811EA9"/>
    <w:rsid w:val="008127B8"/>
    <w:rsid w:val="0081507B"/>
    <w:rsid w:val="00815DF7"/>
    <w:rsid w:val="008160FD"/>
    <w:rsid w:val="0081732C"/>
    <w:rsid w:val="00820056"/>
    <w:rsid w:val="008207FE"/>
    <w:rsid w:val="00822496"/>
    <w:rsid w:val="008227B9"/>
    <w:rsid w:val="008228F0"/>
    <w:rsid w:val="00823116"/>
    <w:rsid w:val="00824177"/>
    <w:rsid w:val="00824268"/>
    <w:rsid w:val="00824665"/>
    <w:rsid w:val="00825995"/>
    <w:rsid w:val="00827BEE"/>
    <w:rsid w:val="00830F93"/>
    <w:rsid w:val="00832EFD"/>
    <w:rsid w:val="0083383B"/>
    <w:rsid w:val="00833AE3"/>
    <w:rsid w:val="00833E47"/>
    <w:rsid w:val="008341A2"/>
    <w:rsid w:val="00837363"/>
    <w:rsid w:val="00837742"/>
    <w:rsid w:val="00837E3C"/>
    <w:rsid w:val="008402CF"/>
    <w:rsid w:val="008403F6"/>
    <w:rsid w:val="00840940"/>
    <w:rsid w:val="008413B9"/>
    <w:rsid w:val="008415F4"/>
    <w:rsid w:val="00842420"/>
    <w:rsid w:val="008436F4"/>
    <w:rsid w:val="00843C0D"/>
    <w:rsid w:val="008448DA"/>
    <w:rsid w:val="00844BCD"/>
    <w:rsid w:val="00847597"/>
    <w:rsid w:val="00850400"/>
    <w:rsid w:val="00850EA3"/>
    <w:rsid w:val="00851CDC"/>
    <w:rsid w:val="00851DF1"/>
    <w:rsid w:val="00852072"/>
    <w:rsid w:val="008523E9"/>
    <w:rsid w:val="008539EF"/>
    <w:rsid w:val="00853AC6"/>
    <w:rsid w:val="00853EE5"/>
    <w:rsid w:val="008552D0"/>
    <w:rsid w:val="00855FA6"/>
    <w:rsid w:val="00857606"/>
    <w:rsid w:val="00861E1B"/>
    <w:rsid w:val="00861E23"/>
    <w:rsid w:val="00862CEA"/>
    <w:rsid w:val="008651F3"/>
    <w:rsid w:val="008704D6"/>
    <w:rsid w:val="00870608"/>
    <w:rsid w:val="00870F39"/>
    <w:rsid w:val="00870FDD"/>
    <w:rsid w:val="00871EEA"/>
    <w:rsid w:val="00872855"/>
    <w:rsid w:val="00872B29"/>
    <w:rsid w:val="008731AF"/>
    <w:rsid w:val="00873E02"/>
    <w:rsid w:val="00875082"/>
    <w:rsid w:val="00875EE0"/>
    <w:rsid w:val="00876802"/>
    <w:rsid w:val="00876CB1"/>
    <w:rsid w:val="00881B4C"/>
    <w:rsid w:val="00881D69"/>
    <w:rsid w:val="008820A6"/>
    <w:rsid w:val="008833EC"/>
    <w:rsid w:val="00883846"/>
    <w:rsid w:val="00883F17"/>
    <w:rsid w:val="0088445D"/>
    <w:rsid w:val="00884E45"/>
    <w:rsid w:val="008873A5"/>
    <w:rsid w:val="00887485"/>
    <w:rsid w:val="00887A1B"/>
    <w:rsid w:val="00890850"/>
    <w:rsid w:val="00890E9C"/>
    <w:rsid w:val="00891A22"/>
    <w:rsid w:val="00891E65"/>
    <w:rsid w:val="00892216"/>
    <w:rsid w:val="00892BE5"/>
    <w:rsid w:val="0089394B"/>
    <w:rsid w:val="008943FD"/>
    <w:rsid w:val="00895090"/>
    <w:rsid w:val="00895507"/>
    <w:rsid w:val="00895F58"/>
    <w:rsid w:val="008964B9"/>
    <w:rsid w:val="0089685B"/>
    <w:rsid w:val="008A11CA"/>
    <w:rsid w:val="008A33A7"/>
    <w:rsid w:val="008A41A2"/>
    <w:rsid w:val="008A436E"/>
    <w:rsid w:val="008A4CA3"/>
    <w:rsid w:val="008A5C1E"/>
    <w:rsid w:val="008A6355"/>
    <w:rsid w:val="008B05A6"/>
    <w:rsid w:val="008B1B4A"/>
    <w:rsid w:val="008B1E74"/>
    <w:rsid w:val="008B61BE"/>
    <w:rsid w:val="008B653E"/>
    <w:rsid w:val="008B76C1"/>
    <w:rsid w:val="008C083B"/>
    <w:rsid w:val="008C163A"/>
    <w:rsid w:val="008C3BBF"/>
    <w:rsid w:val="008C3EC9"/>
    <w:rsid w:val="008C3EE4"/>
    <w:rsid w:val="008C4318"/>
    <w:rsid w:val="008C46E6"/>
    <w:rsid w:val="008C498C"/>
    <w:rsid w:val="008C58BB"/>
    <w:rsid w:val="008C69ED"/>
    <w:rsid w:val="008C7D47"/>
    <w:rsid w:val="008D1761"/>
    <w:rsid w:val="008D4153"/>
    <w:rsid w:val="008D494E"/>
    <w:rsid w:val="008D4CDD"/>
    <w:rsid w:val="008D6C80"/>
    <w:rsid w:val="008E0A13"/>
    <w:rsid w:val="008E11C8"/>
    <w:rsid w:val="008E1A3F"/>
    <w:rsid w:val="008E3BAA"/>
    <w:rsid w:val="008E4ACE"/>
    <w:rsid w:val="008E4D5B"/>
    <w:rsid w:val="008E6E4F"/>
    <w:rsid w:val="008E77B5"/>
    <w:rsid w:val="008F011A"/>
    <w:rsid w:val="008F1063"/>
    <w:rsid w:val="008F59C4"/>
    <w:rsid w:val="008F5C83"/>
    <w:rsid w:val="008F5D47"/>
    <w:rsid w:val="008F5ECE"/>
    <w:rsid w:val="008F60CB"/>
    <w:rsid w:val="0090158C"/>
    <w:rsid w:val="00902D6B"/>
    <w:rsid w:val="00904156"/>
    <w:rsid w:val="00904718"/>
    <w:rsid w:val="009048A8"/>
    <w:rsid w:val="00905ED4"/>
    <w:rsid w:val="009060C4"/>
    <w:rsid w:val="009071DC"/>
    <w:rsid w:val="00907221"/>
    <w:rsid w:val="00910D2B"/>
    <w:rsid w:val="00911223"/>
    <w:rsid w:val="009120E1"/>
    <w:rsid w:val="00912BFF"/>
    <w:rsid w:val="00912C3E"/>
    <w:rsid w:val="00912EE1"/>
    <w:rsid w:val="00913C65"/>
    <w:rsid w:val="009140AC"/>
    <w:rsid w:val="00914C49"/>
    <w:rsid w:val="0091510E"/>
    <w:rsid w:val="0091625D"/>
    <w:rsid w:val="00916388"/>
    <w:rsid w:val="00920908"/>
    <w:rsid w:val="00921F07"/>
    <w:rsid w:val="00923B98"/>
    <w:rsid w:val="00923DF3"/>
    <w:rsid w:val="00925A30"/>
    <w:rsid w:val="00930C10"/>
    <w:rsid w:val="0093152B"/>
    <w:rsid w:val="0093169F"/>
    <w:rsid w:val="009319F0"/>
    <w:rsid w:val="00932344"/>
    <w:rsid w:val="00933D8F"/>
    <w:rsid w:val="00934AA1"/>
    <w:rsid w:val="00935D56"/>
    <w:rsid w:val="00936219"/>
    <w:rsid w:val="0093649E"/>
    <w:rsid w:val="00937D20"/>
    <w:rsid w:val="00941334"/>
    <w:rsid w:val="0094328F"/>
    <w:rsid w:val="00944761"/>
    <w:rsid w:val="00944898"/>
    <w:rsid w:val="00944B7F"/>
    <w:rsid w:val="00944FCA"/>
    <w:rsid w:val="0094553C"/>
    <w:rsid w:val="00945C39"/>
    <w:rsid w:val="00945D1D"/>
    <w:rsid w:val="00946219"/>
    <w:rsid w:val="00947351"/>
    <w:rsid w:val="00947E9E"/>
    <w:rsid w:val="00950815"/>
    <w:rsid w:val="00950B8B"/>
    <w:rsid w:val="00950BC8"/>
    <w:rsid w:val="00951109"/>
    <w:rsid w:val="00955665"/>
    <w:rsid w:val="0095669B"/>
    <w:rsid w:val="00956B2A"/>
    <w:rsid w:val="00957853"/>
    <w:rsid w:val="009600C5"/>
    <w:rsid w:val="00961BE5"/>
    <w:rsid w:val="00961E58"/>
    <w:rsid w:val="00961E64"/>
    <w:rsid w:val="00961F18"/>
    <w:rsid w:val="00962025"/>
    <w:rsid w:val="0096212F"/>
    <w:rsid w:val="0096390A"/>
    <w:rsid w:val="00964CD6"/>
    <w:rsid w:val="00965E35"/>
    <w:rsid w:val="0096626D"/>
    <w:rsid w:val="00966985"/>
    <w:rsid w:val="00967645"/>
    <w:rsid w:val="00967879"/>
    <w:rsid w:val="009707BF"/>
    <w:rsid w:val="00971547"/>
    <w:rsid w:val="009715D6"/>
    <w:rsid w:val="009725AF"/>
    <w:rsid w:val="009730EA"/>
    <w:rsid w:val="00973946"/>
    <w:rsid w:val="0097539F"/>
    <w:rsid w:val="009755A8"/>
    <w:rsid w:val="0097690E"/>
    <w:rsid w:val="00980216"/>
    <w:rsid w:val="0098022F"/>
    <w:rsid w:val="00980AB9"/>
    <w:rsid w:val="00980DBE"/>
    <w:rsid w:val="0098180F"/>
    <w:rsid w:val="009848BB"/>
    <w:rsid w:val="009851B0"/>
    <w:rsid w:val="009852C3"/>
    <w:rsid w:val="0098714B"/>
    <w:rsid w:val="00987EEF"/>
    <w:rsid w:val="009905DB"/>
    <w:rsid w:val="00990BE0"/>
    <w:rsid w:val="00990D46"/>
    <w:rsid w:val="00991A9E"/>
    <w:rsid w:val="00992190"/>
    <w:rsid w:val="0099365B"/>
    <w:rsid w:val="00993E64"/>
    <w:rsid w:val="00993FD9"/>
    <w:rsid w:val="00994424"/>
    <w:rsid w:val="009953F3"/>
    <w:rsid w:val="00997237"/>
    <w:rsid w:val="009A05F9"/>
    <w:rsid w:val="009A07DE"/>
    <w:rsid w:val="009A0A1C"/>
    <w:rsid w:val="009A1CA7"/>
    <w:rsid w:val="009A2854"/>
    <w:rsid w:val="009A3A21"/>
    <w:rsid w:val="009A41A8"/>
    <w:rsid w:val="009A4D49"/>
    <w:rsid w:val="009A5AD4"/>
    <w:rsid w:val="009A5BCE"/>
    <w:rsid w:val="009A6603"/>
    <w:rsid w:val="009A7B39"/>
    <w:rsid w:val="009B1214"/>
    <w:rsid w:val="009B1C27"/>
    <w:rsid w:val="009B2897"/>
    <w:rsid w:val="009B3963"/>
    <w:rsid w:val="009B3E41"/>
    <w:rsid w:val="009B4449"/>
    <w:rsid w:val="009B4463"/>
    <w:rsid w:val="009B4AE6"/>
    <w:rsid w:val="009B6748"/>
    <w:rsid w:val="009B6B5E"/>
    <w:rsid w:val="009C084E"/>
    <w:rsid w:val="009C0D2D"/>
    <w:rsid w:val="009C1290"/>
    <w:rsid w:val="009C12E3"/>
    <w:rsid w:val="009C235D"/>
    <w:rsid w:val="009C2747"/>
    <w:rsid w:val="009C3599"/>
    <w:rsid w:val="009C3ADD"/>
    <w:rsid w:val="009C4588"/>
    <w:rsid w:val="009C4813"/>
    <w:rsid w:val="009C4E9E"/>
    <w:rsid w:val="009C5A2C"/>
    <w:rsid w:val="009C635B"/>
    <w:rsid w:val="009C6761"/>
    <w:rsid w:val="009C6773"/>
    <w:rsid w:val="009C7C86"/>
    <w:rsid w:val="009D06D3"/>
    <w:rsid w:val="009D09E5"/>
    <w:rsid w:val="009D0C16"/>
    <w:rsid w:val="009D16E1"/>
    <w:rsid w:val="009D2B9D"/>
    <w:rsid w:val="009D2CFF"/>
    <w:rsid w:val="009D2F06"/>
    <w:rsid w:val="009D4230"/>
    <w:rsid w:val="009D435E"/>
    <w:rsid w:val="009D44D6"/>
    <w:rsid w:val="009D45E0"/>
    <w:rsid w:val="009D5715"/>
    <w:rsid w:val="009D7B76"/>
    <w:rsid w:val="009E142F"/>
    <w:rsid w:val="009E1C42"/>
    <w:rsid w:val="009E2131"/>
    <w:rsid w:val="009E2662"/>
    <w:rsid w:val="009E2D6F"/>
    <w:rsid w:val="009F0F30"/>
    <w:rsid w:val="009F0FD1"/>
    <w:rsid w:val="009F1E4A"/>
    <w:rsid w:val="009F2A55"/>
    <w:rsid w:val="009F2B71"/>
    <w:rsid w:val="009F527E"/>
    <w:rsid w:val="009F5B73"/>
    <w:rsid w:val="009F5C8D"/>
    <w:rsid w:val="009F5CCB"/>
    <w:rsid w:val="009F63B4"/>
    <w:rsid w:val="009F6A45"/>
    <w:rsid w:val="009F6D4A"/>
    <w:rsid w:val="00A01F65"/>
    <w:rsid w:val="00A02FA6"/>
    <w:rsid w:val="00A033D0"/>
    <w:rsid w:val="00A03749"/>
    <w:rsid w:val="00A05C0D"/>
    <w:rsid w:val="00A0633D"/>
    <w:rsid w:val="00A07848"/>
    <w:rsid w:val="00A10582"/>
    <w:rsid w:val="00A1090A"/>
    <w:rsid w:val="00A118E7"/>
    <w:rsid w:val="00A11E10"/>
    <w:rsid w:val="00A12057"/>
    <w:rsid w:val="00A12447"/>
    <w:rsid w:val="00A12B6B"/>
    <w:rsid w:val="00A1320A"/>
    <w:rsid w:val="00A13769"/>
    <w:rsid w:val="00A139C2"/>
    <w:rsid w:val="00A1786C"/>
    <w:rsid w:val="00A2031C"/>
    <w:rsid w:val="00A20F53"/>
    <w:rsid w:val="00A220BA"/>
    <w:rsid w:val="00A2310B"/>
    <w:rsid w:val="00A23EC4"/>
    <w:rsid w:val="00A259BD"/>
    <w:rsid w:val="00A26222"/>
    <w:rsid w:val="00A267E1"/>
    <w:rsid w:val="00A274FC"/>
    <w:rsid w:val="00A27E4B"/>
    <w:rsid w:val="00A33CD7"/>
    <w:rsid w:val="00A34358"/>
    <w:rsid w:val="00A41333"/>
    <w:rsid w:val="00A41BF1"/>
    <w:rsid w:val="00A435C2"/>
    <w:rsid w:val="00A4383D"/>
    <w:rsid w:val="00A4464B"/>
    <w:rsid w:val="00A45584"/>
    <w:rsid w:val="00A475BE"/>
    <w:rsid w:val="00A47770"/>
    <w:rsid w:val="00A47C71"/>
    <w:rsid w:val="00A51031"/>
    <w:rsid w:val="00A5211F"/>
    <w:rsid w:val="00A5266C"/>
    <w:rsid w:val="00A5466D"/>
    <w:rsid w:val="00A560D0"/>
    <w:rsid w:val="00A60116"/>
    <w:rsid w:val="00A60BB1"/>
    <w:rsid w:val="00A62B8C"/>
    <w:rsid w:val="00A631BD"/>
    <w:rsid w:val="00A6516E"/>
    <w:rsid w:val="00A65B80"/>
    <w:rsid w:val="00A660F8"/>
    <w:rsid w:val="00A6706C"/>
    <w:rsid w:val="00A67556"/>
    <w:rsid w:val="00A70076"/>
    <w:rsid w:val="00A7085C"/>
    <w:rsid w:val="00A70F10"/>
    <w:rsid w:val="00A73B70"/>
    <w:rsid w:val="00A746BB"/>
    <w:rsid w:val="00A768D7"/>
    <w:rsid w:val="00A77A38"/>
    <w:rsid w:val="00A80572"/>
    <w:rsid w:val="00A808E9"/>
    <w:rsid w:val="00A8117D"/>
    <w:rsid w:val="00A81230"/>
    <w:rsid w:val="00A814A7"/>
    <w:rsid w:val="00A81BFD"/>
    <w:rsid w:val="00A82189"/>
    <w:rsid w:val="00A83321"/>
    <w:rsid w:val="00A84347"/>
    <w:rsid w:val="00A848D9"/>
    <w:rsid w:val="00A85049"/>
    <w:rsid w:val="00A85C5E"/>
    <w:rsid w:val="00A8689F"/>
    <w:rsid w:val="00A8781B"/>
    <w:rsid w:val="00A91E48"/>
    <w:rsid w:val="00A92288"/>
    <w:rsid w:val="00A932FE"/>
    <w:rsid w:val="00A94B68"/>
    <w:rsid w:val="00A94DCE"/>
    <w:rsid w:val="00A954BF"/>
    <w:rsid w:val="00A959F4"/>
    <w:rsid w:val="00A95AA7"/>
    <w:rsid w:val="00A972B8"/>
    <w:rsid w:val="00AA0405"/>
    <w:rsid w:val="00AA054F"/>
    <w:rsid w:val="00AA05FA"/>
    <w:rsid w:val="00AA0F1F"/>
    <w:rsid w:val="00AA1ECF"/>
    <w:rsid w:val="00AA3137"/>
    <w:rsid w:val="00AA473C"/>
    <w:rsid w:val="00AA54BB"/>
    <w:rsid w:val="00AA5B80"/>
    <w:rsid w:val="00AA730E"/>
    <w:rsid w:val="00AB0E97"/>
    <w:rsid w:val="00AB1501"/>
    <w:rsid w:val="00AB2738"/>
    <w:rsid w:val="00AB29D8"/>
    <w:rsid w:val="00AB36C8"/>
    <w:rsid w:val="00AB3B1E"/>
    <w:rsid w:val="00AB3F1C"/>
    <w:rsid w:val="00AB42CD"/>
    <w:rsid w:val="00AB47CB"/>
    <w:rsid w:val="00AB4E09"/>
    <w:rsid w:val="00AB55DB"/>
    <w:rsid w:val="00AB72D5"/>
    <w:rsid w:val="00AB7BD3"/>
    <w:rsid w:val="00AB7DDF"/>
    <w:rsid w:val="00AC0041"/>
    <w:rsid w:val="00AC0049"/>
    <w:rsid w:val="00AC05F7"/>
    <w:rsid w:val="00AC09DE"/>
    <w:rsid w:val="00AC0ED4"/>
    <w:rsid w:val="00AC11C2"/>
    <w:rsid w:val="00AC5E05"/>
    <w:rsid w:val="00AC6943"/>
    <w:rsid w:val="00AC6BE6"/>
    <w:rsid w:val="00AC7968"/>
    <w:rsid w:val="00AD0924"/>
    <w:rsid w:val="00AD40B9"/>
    <w:rsid w:val="00AD458A"/>
    <w:rsid w:val="00AD46C8"/>
    <w:rsid w:val="00AD4C45"/>
    <w:rsid w:val="00AD5516"/>
    <w:rsid w:val="00AD55CF"/>
    <w:rsid w:val="00AD5CF2"/>
    <w:rsid w:val="00AD7B6B"/>
    <w:rsid w:val="00AD7D4A"/>
    <w:rsid w:val="00AE0898"/>
    <w:rsid w:val="00AE09B0"/>
    <w:rsid w:val="00AE0BED"/>
    <w:rsid w:val="00AE1D89"/>
    <w:rsid w:val="00AE264E"/>
    <w:rsid w:val="00AE2BC0"/>
    <w:rsid w:val="00AE2CC0"/>
    <w:rsid w:val="00AE5CBE"/>
    <w:rsid w:val="00AE7389"/>
    <w:rsid w:val="00AE7619"/>
    <w:rsid w:val="00AE7624"/>
    <w:rsid w:val="00AF0AA5"/>
    <w:rsid w:val="00AF2B94"/>
    <w:rsid w:val="00AF2DD7"/>
    <w:rsid w:val="00AF2F60"/>
    <w:rsid w:val="00AF31F9"/>
    <w:rsid w:val="00AF44E5"/>
    <w:rsid w:val="00AF52BA"/>
    <w:rsid w:val="00AF666A"/>
    <w:rsid w:val="00AF7698"/>
    <w:rsid w:val="00B00CFE"/>
    <w:rsid w:val="00B01637"/>
    <w:rsid w:val="00B01ED9"/>
    <w:rsid w:val="00B046AA"/>
    <w:rsid w:val="00B04E77"/>
    <w:rsid w:val="00B05B5F"/>
    <w:rsid w:val="00B05DC1"/>
    <w:rsid w:val="00B06110"/>
    <w:rsid w:val="00B0667E"/>
    <w:rsid w:val="00B07BE1"/>
    <w:rsid w:val="00B15265"/>
    <w:rsid w:val="00B17E18"/>
    <w:rsid w:val="00B17F43"/>
    <w:rsid w:val="00B202DE"/>
    <w:rsid w:val="00B22414"/>
    <w:rsid w:val="00B22734"/>
    <w:rsid w:val="00B22BF1"/>
    <w:rsid w:val="00B24994"/>
    <w:rsid w:val="00B2548B"/>
    <w:rsid w:val="00B259C8"/>
    <w:rsid w:val="00B25B47"/>
    <w:rsid w:val="00B263B8"/>
    <w:rsid w:val="00B2657E"/>
    <w:rsid w:val="00B33ADB"/>
    <w:rsid w:val="00B35AEA"/>
    <w:rsid w:val="00B3608B"/>
    <w:rsid w:val="00B36153"/>
    <w:rsid w:val="00B374A6"/>
    <w:rsid w:val="00B374F7"/>
    <w:rsid w:val="00B37A8B"/>
    <w:rsid w:val="00B37BC5"/>
    <w:rsid w:val="00B37FC2"/>
    <w:rsid w:val="00B403EE"/>
    <w:rsid w:val="00B408C1"/>
    <w:rsid w:val="00B41C5D"/>
    <w:rsid w:val="00B448EE"/>
    <w:rsid w:val="00B44E4E"/>
    <w:rsid w:val="00B45760"/>
    <w:rsid w:val="00B47F24"/>
    <w:rsid w:val="00B51AB2"/>
    <w:rsid w:val="00B51AEA"/>
    <w:rsid w:val="00B51D4F"/>
    <w:rsid w:val="00B51FB1"/>
    <w:rsid w:val="00B52881"/>
    <w:rsid w:val="00B52EF6"/>
    <w:rsid w:val="00B54BFD"/>
    <w:rsid w:val="00B551E0"/>
    <w:rsid w:val="00B559C0"/>
    <w:rsid w:val="00B56677"/>
    <w:rsid w:val="00B61B90"/>
    <w:rsid w:val="00B62C54"/>
    <w:rsid w:val="00B62E83"/>
    <w:rsid w:val="00B64EE1"/>
    <w:rsid w:val="00B6605E"/>
    <w:rsid w:val="00B667A5"/>
    <w:rsid w:val="00B66892"/>
    <w:rsid w:val="00B66E45"/>
    <w:rsid w:val="00B67A2D"/>
    <w:rsid w:val="00B67C44"/>
    <w:rsid w:val="00B7289D"/>
    <w:rsid w:val="00B729FD"/>
    <w:rsid w:val="00B73F2D"/>
    <w:rsid w:val="00B742A9"/>
    <w:rsid w:val="00B745A6"/>
    <w:rsid w:val="00B74678"/>
    <w:rsid w:val="00B75697"/>
    <w:rsid w:val="00B75A1A"/>
    <w:rsid w:val="00B760B5"/>
    <w:rsid w:val="00B76177"/>
    <w:rsid w:val="00B76FFB"/>
    <w:rsid w:val="00B8019C"/>
    <w:rsid w:val="00B80431"/>
    <w:rsid w:val="00B80A63"/>
    <w:rsid w:val="00B817C2"/>
    <w:rsid w:val="00B83700"/>
    <w:rsid w:val="00B86219"/>
    <w:rsid w:val="00B870BE"/>
    <w:rsid w:val="00B90CF7"/>
    <w:rsid w:val="00B91B88"/>
    <w:rsid w:val="00B92C57"/>
    <w:rsid w:val="00B93347"/>
    <w:rsid w:val="00B943ED"/>
    <w:rsid w:val="00B94CFC"/>
    <w:rsid w:val="00B9561E"/>
    <w:rsid w:val="00B97575"/>
    <w:rsid w:val="00BA0677"/>
    <w:rsid w:val="00BA06E9"/>
    <w:rsid w:val="00BA1F8F"/>
    <w:rsid w:val="00BA2113"/>
    <w:rsid w:val="00BA2276"/>
    <w:rsid w:val="00BA40A8"/>
    <w:rsid w:val="00BA4ED4"/>
    <w:rsid w:val="00BA4FAC"/>
    <w:rsid w:val="00BA6BFD"/>
    <w:rsid w:val="00BA6DB9"/>
    <w:rsid w:val="00BA6FEB"/>
    <w:rsid w:val="00BA733E"/>
    <w:rsid w:val="00BA7E6D"/>
    <w:rsid w:val="00BB1450"/>
    <w:rsid w:val="00BB19BC"/>
    <w:rsid w:val="00BB306D"/>
    <w:rsid w:val="00BB324B"/>
    <w:rsid w:val="00BB3537"/>
    <w:rsid w:val="00BB3762"/>
    <w:rsid w:val="00BB486E"/>
    <w:rsid w:val="00BB55A2"/>
    <w:rsid w:val="00BB5CA3"/>
    <w:rsid w:val="00BB72AB"/>
    <w:rsid w:val="00BB77D4"/>
    <w:rsid w:val="00BB7E69"/>
    <w:rsid w:val="00BC4593"/>
    <w:rsid w:val="00BC51D2"/>
    <w:rsid w:val="00BC621E"/>
    <w:rsid w:val="00BC6297"/>
    <w:rsid w:val="00BC6E8C"/>
    <w:rsid w:val="00BC77F6"/>
    <w:rsid w:val="00BC7F36"/>
    <w:rsid w:val="00BD0FFC"/>
    <w:rsid w:val="00BD1CDD"/>
    <w:rsid w:val="00BD2D9F"/>
    <w:rsid w:val="00BD3DD2"/>
    <w:rsid w:val="00BD3E65"/>
    <w:rsid w:val="00BD58BF"/>
    <w:rsid w:val="00BD5C08"/>
    <w:rsid w:val="00BD7F15"/>
    <w:rsid w:val="00BE0C60"/>
    <w:rsid w:val="00BE25F2"/>
    <w:rsid w:val="00BE3921"/>
    <w:rsid w:val="00BE4B5C"/>
    <w:rsid w:val="00BE51C2"/>
    <w:rsid w:val="00BE5849"/>
    <w:rsid w:val="00BE5F27"/>
    <w:rsid w:val="00BE69D4"/>
    <w:rsid w:val="00BF0AA5"/>
    <w:rsid w:val="00BF0EEC"/>
    <w:rsid w:val="00BF1798"/>
    <w:rsid w:val="00BF1AEB"/>
    <w:rsid w:val="00BF1EF7"/>
    <w:rsid w:val="00BF2FC9"/>
    <w:rsid w:val="00BF3CB6"/>
    <w:rsid w:val="00BF429E"/>
    <w:rsid w:val="00BF5641"/>
    <w:rsid w:val="00BF5B8A"/>
    <w:rsid w:val="00BF5D1F"/>
    <w:rsid w:val="00BF64CF"/>
    <w:rsid w:val="00BF7395"/>
    <w:rsid w:val="00BF7570"/>
    <w:rsid w:val="00BF76DA"/>
    <w:rsid w:val="00C0041C"/>
    <w:rsid w:val="00C01A38"/>
    <w:rsid w:val="00C01AE9"/>
    <w:rsid w:val="00C01CAA"/>
    <w:rsid w:val="00C01DAA"/>
    <w:rsid w:val="00C03068"/>
    <w:rsid w:val="00C05ABB"/>
    <w:rsid w:val="00C05ABD"/>
    <w:rsid w:val="00C06BDB"/>
    <w:rsid w:val="00C07A63"/>
    <w:rsid w:val="00C106F9"/>
    <w:rsid w:val="00C11453"/>
    <w:rsid w:val="00C13039"/>
    <w:rsid w:val="00C140EB"/>
    <w:rsid w:val="00C141F9"/>
    <w:rsid w:val="00C16DDE"/>
    <w:rsid w:val="00C17842"/>
    <w:rsid w:val="00C17C21"/>
    <w:rsid w:val="00C17F7C"/>
    <w:rsid w:val="00C210D8"/>
    <w:rsid w:val="00C214D6"/>
    <w:rsid w:val="00C22E99"/>
    <w:rsid w:val="00C240EE"/>
    <w:rsid w:val="00C26461"/>
    <w:rsid w:val="00C3004A"/>
    <w:rsid w:val="00C303F5"/>
    <w:rsid w:val="00C31230"/>
    <w:rsid w:val="00C31275"/>
    <w:rsid w:val="00C312A9"/>
    <w:rsid w:val="00C32D6C"/>
    <w:rsid w:val="00C341FD"/>
    <w:rsid w:val="00C34624"/>
    <w:rsid w:val="00C3599E"/>
    <w:rsid w:val="00C36C4C"/>
    <w:rsid w:val="00C37D64"/>
    <w:rsid w:val="00C4076D"/>
    <w:rsid w:val="00C42A97"/>
    <w:rsid w:val="00C43CC4"/>
    <w:rsid w:val="00C449E7"/>
    <w:rsid w:val="00C44BFC"/>
    <w:rsid w:val="00C45310"/>
    <w:rsid w:val="00C47907"/>
    <w:rsid w:val="00C503C9"/>
    <w:rsid w:val="00C5520C"/>
    <w:rsid w:val="00C55258"/>
    <w:rsid w:val="00C564AC"/>
    <w:rsid w:val="00C60228"/>
    <w:rsid w:val="00C61994"/>
    <w:rsid w:val="00C61E90"/>
    <w:rsid w:val="00C651BB"/>
    <w:rsid w:val="00C65395"/>
    <w:rsid w:val="00C6669E"/>
    <w:rsid w:val="00C7163C"/>
    <w:rsid w:val="00C71E4B"/>
    <w:rsid w:val="00C73804"/>
    <w:rsid w:val="00C74346"/>
    <w:rsid w:val="00C75325"/>
    <w:rsid w:val="00C75ACE"/>
    <w:rsid w:val="00C75E36"/>
    <w:rsid w:val="00C76049"/>
    <w:rsid w:val="00C7673E"/>
    <w:rsid w:val="00C8053E"/>
    <w:rsid w:val="00C807FF"/>
    <w:rsid w:val="00C80BCE"/>
    <w:rsid w:val="00C8212B"/>
    <w:rsid w:val="00C83A9D"/>
    <w:rsid w:val="00C83F56"/>
    <w:rsid w:val="00C843F1"/>
    <w:rsid w:val="00C851A5"/>
    <w:rsid w:val="00C853F1"/>
    <w:rsid w:val="00C864D8"/>
    <w:rsid w:val="00C86E83"/>
    <w:rsid w:val="00C86F77"/>
    <w:rsid w:val="00C87028"/>
    <w:rsid w:val="00C9172C"/>
    <w:rsid w:val="00C960A7"/>
    <w:rsid w:val="00C9702B"/>
    <w:rsid w:val="00CA10D2"/>
    <w:rsid w:val="00CA1ACA"/>
    <w:rsid w:val="00CA2338"/>
    <w:rsid w:val="00CA3060"/>
    <w:rsid w:val="00CA404F"/>
    <w:rsid w:val="00CA4985"/>
    <w:rsid w:val="00CA4D03"/>
    <w:rsid w:val="00CA4E7A"/>
    <w:rsid w:val="00CA4EB4"/>
    <w:rsid w:val="00CA514E"/>
    <w:rsid w:val="00CA5A01"/>
    <w:rsid w:val="00CA6211"/>
    <w:rsid w:val="00CA6C17"/>
    <w:rsid w:val="00CB0501"/>
    <w:rsid w:val="00CB1855"/>
    <w:rsid w:val="00CB43FF"/>
    <w:rsid w:val="00CB5B6E"/>
    <w:rsid w:val="00CB6003"/>
    <w:rsid w:val="00CB7C89"/>
    <w:rsid w:val="00CC028F"/>
    <w:rsid w:val="00CC04A7"/>
    <w:rsid w:val="00CC3F7B"/>
    <w:rsid w:val="00CC5FE4"/>
    <w:rsid w:val="00CC73D1"/>
    <w:rsid w:val="00CD0475"/>
    <w:rsid w:val="00CD1568"/>
    <w:rsid w:val="00CD1ACD"/>
    <w:rsid w:val="00CD207F"/>
    <w:rsid w:val="00CD326E"/>
    <w:rsid w:val="00CD3513"/>
    <w:rsid w:val="00CD44E4"/>
    <w:rsid w:val="00CD45D3"/>
    <w:rsid w:val="00CD46F3"/>
    <w:rsid w:val="00CD5B1C"/>
    <w:rsid w:val="00CD605C"/>
    <w:rsid w:val="00CD6E52"/>
    <w:rsid w:val="00CD7087"/>
    <w:rsid w:val="00CD7905"/>
    <w:rsid w:val="00CE10F2"/>
    <w:rsid w:val="00CE14A0"/>
    <w:rsid w:val="00CE3AD5"/>
    <w:rsid w:val="00CE4B87"/>
    <w:rsid w:val="00CE54AD"/>
    <w:rsid w:val="00CF034A"/>
    <w:rsid w:val="00CF07EF"/>
    <w:rsid w:val="00CF18FD"/>
    <w:rsid w:val="00CF1F05"/>
    <w:rsid w:val="00CF28C0"/>
    <w:rsid w:val="00CF2FCA"/>
    <w:rsid w:val="00CF3CFA"/>
    <w:rsid w:val="00CF4FA7"/>
    <w:rsid w:val="00CF679A"/>
    <w:rsid w:val="00CF69AB"/>
    <w:rsid w:val="00D00DBD"/>
    <w:rsid w:val="00D011EA"/>
    <w:rsid w:val="00D015B3"/>
    <w:rsid w:val="00D01A33"/>
    <w:rsid w:val="00D02630"/>
    <w:rsid w:val="00D0400B"/>
    <w:rsid w:val="00D05A6B"/>
    <w:rsid w:val="00D06A7B"/>
    <w:rsid w:val="00D074C2"/>
    <w:rsid w:val="00D10E09"/>
    <w:rsid w:val="00D11B8E"/>
    <w:rsid w:val="00D12465"/>
    <w:rsid w:val="00D13576"/>
    <w:rsid w:val="00D146EA"/>
    <w:rsid w:val="00D14CE0"/>
    <w:rsid w:val="00D15A73"/>
    <w:rsid w:val="00D17231"/>
    <w:rsid w:val="00D21D0E"/>
    <w:rsid w:val="00D22196"/>
    <w:rsid w:val="00D23532"/>
    <w:rsid w:val="00D25BF8"/>
    <w:rsid w:val="00D25FF0"/>
    <w:rsid w:val="00D261D7"/>
    <w:rsid w:val="00D272C4"/>
    <w:rsid w:val="00D31B3D"/>
    <w:rsid w:val="00D3331D"/>
    <w:rsid w:val="00D33A46"/>
    <w:rsid w:val="00D33D2B"/>
    <w:rsid w:val="00D33FEC"/>
    <w:rsid w:val="00D34E38"/>
    <w:rsid w:val="00D401B8"/>
    <w:rsid w:val="00D40D0F"/>
    <w:rsid w:val="00D422E3"/>
    <w:rsid w:val="00D42986"/>
    <w:rsid w:val="00D431AA"/>
    <w:rsid w:val="00D458F5"/>
    <w:rsid w:val="00D47D7D"/>
    <w:rsid w:val="00D50F9B"/>
    <w:rsid w:val="00D520FD"/>
    <w:rsid w:val="00D52241"/>
    <w:rsid w:val="00D52816"/>
    <w:rsid w:val="00D52E20"/>
    <w:rsid w:val="00D534AB"/>
    <w:rsid w:val="00D539D7"/>
    <w:rsid w:val="00D54104"/>
    <w:rsid w:val="00D5452C"/>
    <w:rsid w:val="00D55E76"/>
    <w:rsid w:val="00D56A0D"/>
    <w:rsid w:val="00D60004"/>
    <w:rsid w:val="00D60ACA"/>
    <w:rsid w:val="00D60CC0"/>
    <w:rsid w:val="00D60D2E"/>
    <w:rsid w:val="00D61FFB"/>
    <w:rsid w:val="00D62B4E"/>
    <w:rsid w:val="00D62C25"/>
    <w:rsid w:val="00D64B54"/>
    <w:rsid w:val="00D64C2B"/>
    <w:rsid w:val="00D64D15"/>
    <w:rsid w:val="00D65766"/>
    <w:rsid w:val="00D6626F"/>
    <w:rsid w:val="00D664EA"/>
    <w:rsid w:val="00D667E1"/>
    <w:rsid w:val="00D66CAB"/>
    <w:rsid w:val="00D678EC"/>
    <w:rsid w:val="00D67AF7"/>
    <w:rsid w:val="00D67B52"/>
    <w:rsid w:val="00D70316"/>
    <w:rsid w:val="00D71786"/>
    <w:rsid w:val="00D73113"/>
    <w:rsid w:val="00D735C9"/>
    <w:rsid w:val="00D73941"/>
    <w:rsid w:val="00D745CE"/>
    <w:rsid w:val="00D74C8C"/>
    <w:rsid w:val="00D75EBE"/>
    <w:rsid w:val="00D7611E"/>
    <w:rsid w:val="00D77FD8"/>
    <w:rsid w:val="00D80459"/>
    <w:rsid w:val="00D80946"/>
    <w:rsid w:val="00D80E61"/>
    <w:rsid w:val="00D81C30"/>
    <w:rsid w:val="00D82A6F"/>
    <w:rsid w:val="00D8363D"/>
    <w:rsid w:val="00D83805"/>
    <w:rsid w:val="00D838B9"/>
    <w:rsid w:val="00D84805"/>
    <w:rsid w:val="00D84C1B"/>
    <w:rsid w:val="00D84C58"/>
    <w:rsid w:val="00D85FFD"/>
    <w:rsid w:val="00D87F74"/>
    <w:rsid w:val="00D93769"/>
    <w:rsid w:val="00D9481C"/>
    <w:rsid w:val="00D95623"/>
    <w:rsid w:val="00D957D3"/>
    <w:rsid w:val="00D9727B"/>
    <w:rsid w:val="00D97BBA"/>
    <w:rsid w:val="00DA012E"/>
    <w:rsid w:val="00DA0CBC"/>
    <w:rsid w:val="00DA0F95"/>
    <w:rsid w:val="00DA18CD"/>
    <w:rsid w:val="00DA2237"/>
    <w:rsid w:val="00DA43DA"/>
    <w:rsid w:val="00DA5D61"/>
    <w:rsid w:val="00DA623B"/>
    <w:rsid w:val="00DA74EA"/>
    <w:rsid w:val="00DB0767"/>
    <w:rsid w:val="00DB09D3"/>
    <w:rsid w:val="00DB0CC1"/>
    <w:rsid w:val="00DB10A3"/>
    <w:rsid w:val="00DB114B"/>
    <w:rsid w:val="00DB1A30"/>
    <w:rsid w:val="00DB2B73"/>
    <w:rsid w:val="00DB39EF"/>
    <w:rsid w:val="00DB471B"/>
    <w:rsid w:val="00DB65F7"/>
    <w:rsid w:val="00DB6BD6"/>
    <w:rsid w:val="00DB6D85"/>
    <w:rsid w:val="00DB6EF4"/>
    <w:rsid w:val="00DB7037"/>
    <w:rsid w:val="00DB76BA"/>
    <w:rsid w:val="00DB7828"/>
    <w:rsid w:val="00DC000F"/>
    <w:rsid w:val="00DC1657"/>
    <w:rsid w:val="00DC4EFA"/>
    <w:rsid w:val="00DD0EFD"/>
    <w:rsid w:val="00DD1037"/>
    <w:rsid w:val="00DD278C"/>
    <w:rsid w:val="00DD2924"/>
    <w:rsid w:val="00DD3B23"/>
    <w:rsid w:val="00DD4506"/>
    <w:rsid w:val="00DD4AF5"/>
    <w:rsid w:val="00DD4D95"/>
    <w:rsid w:val="00DD4F69"/>
    <w:rsid w:val="00DD5179"/>
    <w:rsid w:val="00DD51A2"/>
    <w:rsid w:val="00DD5649"/>
    <w:rsid w:val="00DD7169"/>
    <w:rsid w:val="00DE0A5C"/>
    <w:rsid w:val="00DE10E5"/>
    <w:rsid w:val="00DE2448"/>
    <w:rsid w:val="00DE2656"/>
    <w:rsid w:val="00DE30DA"/>
    <w:rsid w:val="00DE4173"/>
    <w:rsid w:val="00DE5518"/>
    <w:rsid w:val="00DE71CA"/>
    <w:rsid w:val="00DE7BF9"/>
    <w:rsid w:val="00DF0063"/>
    <w:rsid w:val="00DF116D"/>
    <w:rsid w:val="00DF218C"/>
    <w:rsid w:val="00DF265F"/>
    <w:rsid w:val="00DF30AF"/>
    <w:rsid w:val="00DF44BB"/>
    <w:rsid w:val="00DF5330"/>
    <w:rsid w:val="00DF60A1"/>
    <w:rsid w:val="00E00755"/>
    <w:rsid w:val="00E02895"/>
    <w:rsid w:val="00E02972"/>
    <w:rsid w:val="00E02B8A"/>
    <w:rsid w:val="00E036AB"/>
    <w:rsid w:val="00E03E16"/>
    <w:rsid w:val="00E04568"/>
    <w:rsid w:val="00E04F91"/>
    <w:rsid w:val="00E05385"/>
    <w:rsid w:val="00E07899"/>
    <w:rsid w:val="00E078EE"/>
    <w:rsid w:val="00E07A25"/>
    <w:rsid w:val="00E106D4"/>
    <w:rsid w:val="00E124DF"/>
    <w:rsid w:val="00E125F1"/>
    <w:rsid w:val="00E12E12"/>
    <w:rsid w:val="00E13486"/>
    <w:rsid w:val="00E1466A"/>
    <w:rsid w:val="00E14B1D"/>
    <w:rsid w:val="00E151B0"/>
    <w:rsid w:val="00E17028"/>
    <w:rsid w:val="00E179EE"/>
    <w:rsid w:val="00E17B37"/>
    <w:rsid w:val="00E20E87"/>
    <w:rsid w:val="00E21D3C"/>
    <w:rsid w:val="00E21E9C"/>
    <w:rsid w:val="00E23AB6"/>
    <w:rsid w:val="00E23B10"/>
    <w:rsid w:val="00E248FD"/>
    <w:rsid w:val="00E249C4"/>
    <w:rsid w:val="00E2564E"/>
    <w:rsid w:val="00E260DD"/>
    <w:rsid w:val="00E267FC"/>
    <w:rsid w:val="00E27E91"/>
    <w:rsid w:val="00E31813"/>
    <w:rsid w:val="00E319F3"/>
    <w:rsid w:val="00E31E74"/>
    <w:rsid w:val="00E336B7"/>
    <w:rsid w:val="00E34716"/>
    <w:rsid w:val="00E3508F"/>
    <w:rsid w:val="00E36364"/>
    <w:rsid w:val="00E406D1"/>
    <w:rsid w:val="00E41CD9"/>
    <w:rsid w:val="00E42F1D"/>
    <w:rsid w:val="00E4351E"/>
    <w:rsid w:val="00E43F0D"/>
    <w:rsid w:val="00E44406"/>
    <w:rsid w:val="00E4523E"/>
    <w:rsid w:val="00E45B9E"/>
    <w:rsid w:val="00E45E56"/>
    <w:rsid w:val="00E45FF1"/>
    <w:rsid w:val="00E46536"/>
    <w:rsid w:val="00E47A2C"/>
    <w:rsid w:val="00E516D4"/>
    <w:rsid w:val="00E51879"/>
    <w:rsid w:val="00E53DC5"/>
    <w:rsid w:val="00E54F1D"/>
    <w:rsid w:val="00E556F6"/>
    <w:rsid w:val="00E608ED"/>
    <w:rsid w:val="00E62205"/>
    <w:rsid w:val="00E63C50"/>
    <w:rsid w:val="00E64610"/>
    <w:rsid w:val="00E6556C"/>
    <w:rsid w:val="00E6747C"/>
    <w:rsid w:val="00E702B8"/>
    <w:rsid w:val="00E7066D"/>
    <w:rsid w:val="00E70C04"/>
    <w:rsid w:val="00E71164"/>
    <w:rsid w:val="00E71B72"/>
    <w:rsid w:val="00E73D69"/>
    <w:rsid w:val="00E74AD7"/>
    <w:rsid w:val="00E74B6E"/>
    <w:rsid w:val="00E74D8C"/>
    <w:rsid w:val="00E7560A"/>
    <w:rsid w:val="00E77DE3"/>
    <w:rsid w:val="00E806D1"/>
    <w:rsid w:val="00E8117B"/>
    <w:rsid w:val="00E811CA"/>
    <w:rsid w:val="00E816C3"/>
    <w:rsid w:val="00E83639"/>
    <w:rsid w:val="00E84966"/>
    <w:rsid w:val="00E84D48"/>
    <w:rsid w:val="00E84DD4"/>
    <w:rsid w:val="00E85238"/>
    <w:rsid w:val="00E8540B"/>
    <w:rsid w:val="00E859D3"/>
    <w:rsid w:val="00E8624A"/>
    <w:rsid w:val="00E86F56"/>
    <w:rsid w:val="00E87E7C"/>
    <w:rsid w:val="00E90EEC"/>
    <w:rsid w:val="00E90EF4"/>
    <w:rsid w:val="00E912BB"/>
    <w:rsid w:val="00E91316"/>
    <w:rsid w:val="00E913F0"/>
    <w:rsid w:val="00E916F1"/>
    <w:rsid w:val="00E91747"/>
    <w:rsid w:val="00E91E82"/>
    <w:rsid w:val="00E92043"/>
    <w:rsid w:val="00E9254B"/>
    <w:rsid w:val="00E928F6"/>
    <w:rsid w:val="00E94668"/>
    <w:rsid w:val="00E9591F"/>
    <w:rsid w:val="00E9683D"/>
    <w:rsid w:val="00EA009C"/>
    <w:rsid w:val="00EA0C28"/>
    <w:rsid w:val="00EA0F9E"/>
    <w:rsid w:val="00EA0FE2"/>
    <w:rsid w:val="00EA1D1E"/>
    <w:rsid w:val="00EA2748"/>
    <w:rsid w:val="00EA290A"/>
    <w:rsid w:val="00EA4058"/>
    <w:rsid w:val="00EA4C74"/>
    <w:rsid w:val="00EA4F31"/>
    <w:rsid w:val="00EA56B8"/>
    <w:rsid w:val="00EA5D3B"/>
    <w:rsid w:val="00EA66CD"/>
    <w:rsid w:val="00EA7490"/>
    <w:rsid w:val="00EB0A1D"/>
    <w:rsid w:val="00EB1B0E"/>
    <w:rsid w:val="00EB3405"/>
    <w:rsid w:val="00EB3A2B"/>
    <w:rsid w:val="00EB3CA6"/>
    <w:rsid w:val="00EB497E"/>
    <w:rsid w:val="00EB4FA1"/>
    <w:rsid w:val="00EB6E43"/>
    <w:rsid w:val="00EB729E"/>
    <w:rsid w:val="00EB7764"/>
    <w:rsid w:val="00EB77EE"/>
    <w:rsid w:val="00EC08CC"/>
    <w:rsid w:val="00EC3DC0"/>
    <w:rsid w:val="00EC55AF"/>
    <w:rsid w:val="00EC64D0"/>
    <w:rsid w:val="00EC6553"/>
    <w:rsid w:val="00EC6C19"/>
    <w:rsid w:val="00ED0FF8"/>
    <w:rsid w:val="00ED2A90"/>
    <w:rsid w:val="00ED321C"/>
    <w:rsid w:val="00ED3ADA"/>
    <w:rsid w:val="00ED5031"/>
    <w:rsid w:val="00ED5A9D"/>
    <w:rsid w:val="00ED5C47"/>
    <w:rsid w:val="00ED69B6"/>
    <w:rsid w:val="00ED6D6C"/>
    <w:rsid w:val="00ED72C7"/>
    <w:rsid w:val="00ED7B1A"/>
    <w:rsid w:val="00ED7C5D"/>
    <w:rsid w:val="00EE05ED"/>
    <w:rsid w:val="00EE1183"/>
    <w:rsid w:val="00EE185F"/>
    <w:rsid w:val="00EE197D"/>
    <w:rsid w:val="00EE2777"/>
    <w:rsid w:val="00EE2D48"/>
    <w:rsid w:val="00EE3078"/>
    <w:rsid w:val="00EE3753"/>
    <w:rsid w:val="00EE4AB3"/>
    <w:rsid w:val="00EF06DA"/>
    <w:rsid w:val="00EF075E"/>
    <w:rsid w:val="00EF259E"/>
    <w:rsid w:val="00EF25AA"/>
    <w:rsid w:val="00EF2755"/>
    <w:rsid w:val="00EF3A4E"/>
    <w:rsid w:val="00EF43C0"/>
    <w:rsid w:val="00EF43C2"/>
    <w:rsid w:val="00EF4F2E"/>
    <w:rsid w:val="00EF75F7"/>
    <w:rsid w:val="00EF7B3B"/>
    <w:rsid w:val="00F00DA8"/>
    <w:rsid w:val="00F0150E"/>
    <w:rsid w:val="00F038F8"/>
    <w:rsid w:val="00F04492"/>
    <w:rsid w:val="00F04E2A"/>
    <w:rsid w:val="00F058DC"/>
    <w:rsid w:val="00F05C8D"/>
    <w:rsid w:val="00F079EB"/>
    <w:rsid w:val="00F07F47"/>
    <w:rsid w:val="00F100FE"/>
    <w:rsid w:val="00F10510"/>
    <w:rsid w:val="00F10B6E"/>
    <w:rsid w:val="00F10BDC"/>
    <w:rsid w:val="00F14B1A"/>
    <w:rsid w:val="00F16B55"/>
    <w:rsid w:val="00F16F4E"/>
    <w:rsid w:val="00F17023"/>
    <w:rsid w:val="00F1757D"/>
    <w:rsid w:val="00F1759E"/>
    <w:rsid w:val="00F17C0E"/>
    <w:rsid w:val="00F17CE4"/>
    <w:rsid w:val="00F20621"/>
    <w:rsid w:val="00F208E2"/>
    <w:rsid w:val="00F22B13"/>
    <w:rsid w:val="00F23223"/>
    <w:rsid w:val="00F2456E"/>
    <w:rsid w:val="00F25A9B"/>
    <w:rsid w:val="00F25EE2"/>
    <w:rsid w:val="00F26345"/>
    <w:rsid w:val="00F31A09"/>
    <w:rsid w:val="00F3236E"/>
    <w:rsid w:val="00F3339A"/>
    <w:rsid w:val="00F33A67"/>
    <w:rsid w:val="00F33BED"/>
    <w:rsid w:val="00F350AE"/>
    <w:rsid w:val="00F3594D"/>
    <w:rsid w:val="00F36A23"/>
    <w:rsid w:val="00F36A44"/>
    <w:rsid w:val="00F36E29"/>
    <w:rsid w:val="00F4101B"/>
    <w:rsid w:val="00F41CAF"/>
    <w:rsid w:val="00F4452A"/>
    <w:rsid w:val="00F4460F"/>
    <w:rsid w:val="00F44CE2"/>
    <w:rsid w:val="00F45D83"/>
    <w:rsid w:val="00F46170"/>
    <w:rsid w:val="00F4782B"/>
    <w:rsid w:val="00F503A0"/>
    <w:rsid w:val="00F505D8"/>
    <w:rsid w:val="00F50A2A"/>
    <w:rsid w:val="00F525A7"/>
    <w:rsid w:val="00F530E7"/>
    <w:rsid w:val="00F5433D"/>
    <w:rsid w:val="00F54CFF"/>
    <w:rsid w:val="00F54DB8"/>
    <w:rsid w:val="00F57781"/>
    <w:rsid w:val="00F60CF6"/>
    <w:rsid w:val="00F61087"/>
    <w:rsid w:val="00F62701"/>
    <w:rsid w:val="00F62B02"/>
    <w:rsid w:val="00F6347F"/>
    <w:rsid w:val="00F65173"/>
    <w:rsid w:val="00F65644"/>
    <w:rsid w:val="00F658C0"/>
    <w:rsid w:val="00F65F8C"/>
    <w:rsid w:val="00F66CD2"/>
    <w:rsid w:val="00F706C3"/>
    <w:rsid w:val="00F70F44"/>
    <w:rsid w:val="00F715C5"/>
    <w:rsid w:val="00F71B64"/>
    <w:rsid w:val="00F726A2"/>
    <w:rsid w:val="00F7277E"/>
    <w:rsid w:val="00F74E83"/>
    <w:rsid w:val="00F754F6"/>
    <w:rsid w:val="00F7579D"/>
    <w:rsid w:val="00F760B8"/>
    <w:rsid w:val="00F76439"/>
    <w:rsid w:val="00F77EC2"/>
    <w:rsid w:val="00F807B9"/>
    <w:rsid w:val="00F80EB5"/>
    <w:rsid w:val="00F810C7"/>
    <w:rsid w:val="00F820F9"/>
    <w:rsid w:val="00F824E6"/>
    <w:rsid w:val="00F83134"/>
    <w:rsid w:val="00F868D5"/>
    <w:rsid w:val="00F86B79"/>
    <w:rsid w:val="00F90A7F"/>
    <w:rsid w:val="00F92179"/>
    <w:rsid w:val="00F929BA"/>
    <w:rsid w:val="00F94A0A"/>
    <w:rsid w:val="00F952C1"/>
    <w:rsid w:val="00F95844"/>
    <w:rsid w:val="00F95AEE"/>
    <w:rsid w:val="00F9668E"/>
    <w:rsid w:val="00F96736"/>
    <w:rsid w:val="00FA2E2A"/>
    <w:rsid w:val="00FA2E98"/>
    <w:rsid w:val="00FA3C1A"/>
    <w:rsid w:val="00FA4182"/>
    <w:rsid w:val="00FA4748"/>
    <w:rsid w:val="00FA47F4"/>
    <w:rsid w:val="00FA4D8B"/>
    <w:rsid w:val="00FA6B03"/>
    <w:rsid w:val="00FA7009"/>
    <w:rsid w:val="00FB2AD0"/>
    <w:rsid w:val="00FB48E1"/>
    <w:rsid w:val="00FB5571"/>
    <w:rsid w:val="00FB5AAE"/>
    <w:rsid w:val="00FB6BA1"/>
    <w:rsid w:val="00FC1756"/>
    <w:rsid w:val="00FC1D92"/>
    <w:rsid w:val="00FC33FD"/>
    <w:rsid w:val="00FC41C6"/>
    <w:rsid w:val="00FC4998"/>
    <w:rsid w:val="00FC4D8C"/>
    <w:rsid w:val="00FC51EE"/>
    <w:rsid w:val="00FC5BAA"/>
    <w:rsid w:val="00FC5E91"/>
    <w:rsid w:val="00FC669F"/>
    <w:rsid w:val="00FD0C07"/>
    <w:rsid w:val="00FD0C6C"/>
    <w:rsid w:val="00FD1EC6"/>
    <w:rsid w:val="00FD2EAD"/>
    <w:rsid w:val="00FD43C1"/>
    <w:rsid w:val="00FD486E"/>
    <w:rsid w:val="00FD5B4B"/>
    <w:rsid w:val="00FD6DCF"/>
    <w:rsid w:val="00FD7023"/>
    <w:rsid w:val="00FD794A"/>
    <w:rsid w:val="00FE2411"/>
    <w:rsid w:val="00FE2933"/>
    <w:rsid w:val="00FE2FF6"/>
    <w:rsid w:val="00FE379E"/>
    <w:rsid w:val="00FE4492"/>
    <w:rsid w:val="00FE44FE"/>
    <w:rsid w:val="00FE46F1"/>
    <w:rsid w:val="00FE498B"/>
    <w:rsid w:val="00FE502A"/>
    <w:rsid w:val="00FE53C0"/>
    <w:rsid w:val="00FE5706"/>
    <w:rsid w:val="00FE5D3F"/>
    <w:rsid w:val="00FF04F3"/>
    <w:rsid w:val="00FF0908"/>
    <w:rsid w:val="00FF1151"/>
    <w:rsid w:val="00FF155D"/>
    <w:rsid w:val="00FF18BD"/>
    <w:rsid w:val="00FF1E84"/>
    <w:rsid w:val="00FF268D"/>
    <w:rsid w:val="00FF2FAF"/>
    <w:rsid w:val="00FF36D4"/>
    <w:rsid w:val="00FF43D1"/>
    <w:rsid w:val="00FF4ED7"/>
    <w:rsid w:val="00FF7150"/>
    <w:rsid w:val="00FF72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v:textbox inset="5.85pt,.7pt,5.85pt,.7pt"/>
    </o:shapedefaults>
    <o:shapelayout v:ext="edit">
      <o:idmap v:ext="edit" data="2"/>
    </o:shapelayout>
  </w:shapeDefaults>
  <w:decimalSymbol w:val="."/>
  <w:listSeparator w:val=","/>
  <w14:docId w14:val="2F034D67"/>
  <w15:docId w15:val="{39C6C05D-47DC-47A0-A258-419D5FAB9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0F30"/>
    <w:pPr>
      <w:spacing w:after="0" w:line="240" w:lineRule="auto"/>
    </w:pPr>
  </w:style>
  <w:style w:type="paragraph" w:styleId="Heading1">
    <w:name w:val="heading 1"/>
    <w:basedOn w:val="Normal"/>
    <w:next w:val="Normal"/>
    <w:link w:val="Heading1Char"/>
    <w:uiPriority w:val="9"/>
    <w:qFormat/>
    <w:rsid w:val="00945C3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257B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2BAE"/>
    <w:pPr>
      <w:tabs>
        <w:tab w:val="center" w:pos="4680"/>
        <w:tab w:val="right" w:pos="9360"/>
      </w:tabs>
    </w:pPr>
  </w:style>
  <w:style w:type="character" w:customStyle="1" w:styleId="HeaderChar">
    <w:name w:val="Header Char"/>
    <w:basedOn w:val="DefaultParagraphFont"/>
    <w:link w:val="Header"/>
    <w:uiPriority w:val="99"/>
    <w:rsid w:val="00492BAE"/>
  </w:style>
  <w:style w:type="paragraph" w:styleId="ListParagraph">
    <w:name w:val="List Paragraph"/>
    <w:basedOn w:val="Normal"/>
    <w:uiPriority w:val="34"/>
    <w:qFormat/>
    <w:rsid w:val="00492BAE"/>
    <w:pPr>
      <w:ind w:left="720"/>
      <w:contextualSpacing/>
    </w:pPr>
  </w:style>
  <w:style w:type="paragraph" w:styleId="Footer">
    <w:name w:val="footer"/>
    <w:basedOn w:val="Normal"/>
    <w:link w:val="FooterChar"/>
    <w:uiPriority w:val="99"/>
    <w:unhideWhenUsed/>
    <w:rsid w:val="00492BAE"/>
    <w:pPr>
      <w:tabs>
        <w:tab w:val="center" w:pos="4680"/>
        <w:tab w:val="right" w:pos="9360"/>
      </w:tabs>
    </w:pPr>
  </w:style>
  <w:style w:type="character" w:customStyle="1" w:styleId="FooterChar">
    <w:name w:val="Footer Char"/>
    <w:basedOn w:val="DefaultParagraphFont"/>
    <w:link w:val="Footer"/>
    <w:uiPriority w:val="99"/>
    <w:rsid w:val="00492BAE"/>
  </w:style>
  <w:style w:type="paragraph" w:styleId="BalloonText">
    <w:name w:val="Balloon Text"/>
    <w:basedOn w:val="Normal"/>
    <w:link w:val="BalloonTextChar"/>
    <w:uiPriority w:val="99"/>
    <w:semiHidden/>
    <w:unhideWhenUsed/>
    <w:rsid w:val="00F74E8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4E83"/>
    <w:rPr>
      <w:rFonts w:ascii="Segoe UI" w:hAnsi="Segoe UI" w:cs="Segoe UI"/>
      <w:sz w:val="18"/>
      <w:szCs w:val="18"/>
    </w:rPr>
  </w:style>
  <w:style w:type="character" w:styleId="CommentReference">
    <w:name w:val="annotation reference"/>
    <w:basedOn w:val="DefaultParagraphFont"/>
    <w:uiPriority w:val="99"/>
    <w:unhideWhenUsed/>
    <w:rsid w:val="00F74E83"/>
    <w:rPr>
      <w:sz w:val="16"/>
      <w:szCs w:val="16"/>
    </w:rPr>
  </w:style>
  <w:style w:type="paragraph" w:styleId="CommentText">
    <w:name w:val="annotation text"/>
    <w:basedOn w:val="Normal"/>
    <w:link w:val="CommentTextChar"/>
    <w:uiPriority w:val="99"/>
    <w:unhideWhenUsed/>
    <w:rsid w:val="00CD0475"/>
    <w:rPr>
      <w:sz w:val="20"/>
      <w:szCs w:val="20"/>
    </w:rPr>
  </w:style>
  <w:style w:type="character" w:customStyle="1" w:styleId="CommentTextChar">
    <w:name w:val="Comment Text Char"/>
    <w:basedOn w:val="DefaultParagraphFont"/>
    <w:link w:val="CommentText"/>
    <w:uiPriority w:val="99"/>
    <w:rsid w:val="00F74E83"/>
    <w:rPr>
      <w:sz w:val="20"/>
      <w:szCs w:val="20"/>
    </w:rPr>
  </w:style>
  <w:style w:type="paragraph" w:styleId="CommentSubject">
    <w:name w:val="annotation subject"/>
    <w:basedOn w:val="CommentText"/>
    <w:next w:val="CommentText"/>
    <w:link w:val="CommentSubjectChar"/>
    <w:uiPriority w:val="99"/>
    <w:semiHidden/>
    <w:unhideWhenUsed/>
    <w:rsid w:val="00F74E83"/>
    <w:rPr>
      <w:b/>
      <w:bCs/>
    </w:rPr>
  </w:style>
  <w:style w:type="character" w:customStyle="1" w:styleId="CommentSubjectChar">
    <w:name w:val="Comment Subject Char"/>
    <w:basedOn w:val="CommentTextChar"/>
    <w:link w:val="CommentSubject"/>
    <w:uiPriority w:val="99"/>
    <w:semiHidden/>
    <w:rsid w:val="00F74E83"/>
    <w:rPr>
      <w:b/>
      <w:bCs/>
      <w:sz w:val="20"/>
      <w:szCs w:val="20"/>
    </w:rPr>
  </w:style>
  <w:style w:type="paragraph" w:customStyle="1" w:styleId="TableLeft">
    <w:name w:val="Table Left"/>
    <w:link w:val="TableLeftChar"/>
    <w:rsid w:val="00F04492"/>
    <w:pPr>
      <w:spacing w:before="60" w:after="60" w:line="240" w:lineRule="auto"/>
    </w:pPr>
    <w:rPr>
      <w:rFonts w:ascii="Times New Roman" w:eastAsia="Times New Roman" w:hAnsi="Times New Roman" w:cs="Arial"/>
      <w:bCs/>
      <w:kern w:val="32"/>
      <w:sz w:val="24"/>
      <w:szCs w:val="24"/>
    </w:rPr>
  </w:style>
  <w:style w:type="paragraph" w:customStyle="1" w:styleId="TableTitle">
    <w:name w:val="Table Title"/>
    <w:next w:val="Normal"/>
    <w:rsid w:val="00F04492"/>
    <w:pPr>
      <w:keepNext/>
      <w:keepLines/>
      <w:tabs>
        <w:tab w:val="left" w:pos="1440"/>
      </w:tabs>
      <w:spacing w:before="60" w:after="120" w:line="240" w:lineRule="auto"/>
      <w:ind w:left="1440" w:hanging="1440"/>
    </w:pPr>
    <w:rPr>
      <w:rFonts w:ascii="Arial" w:eastAsia="Times New Roman" w:hAnsi="Arial" w:cs="Times New Roman"/>
      <w:b/>
      <w:color w:val="000000"/>
      <w:sz w:val="24"/>
      <w:szCs w:val="24"/>
    </w:rPr>
  </w:style>
  <w:style w:type="character" w:customStyle="1" w:styleId="TableLeftChar">
    <w:name w:val="Table Left Char"/>
    <w:link w:val="TableLeft"/>
    <w:rsid w:val="00F04492"/>
    <w:rPr>
      <w:rFonts w:ascii="Times New Roman" w:eastAsia="Times New Roman" w:hAnsi="Times New Roman" w:cs="Arial"/>
      <w:bCs/>
      <w:kern w:val="32"/>
      <w:sz w:val="24"/>
      <w:szCs w:val="24"/>
    </w:rPr>
  </w:style>
  <w:style w:type="paragraph" w:customStyle="1" w:styleId="TableFootnote">
    <w:name w:val="Table Footnote"/>
    <w:basedOn w:val="Normal"/>
    <w:qFormat/>
    <w:rsid w:val="00FE2411"/>
    <w:pPr>
      <w:spacing w:before="60" w:after="60"/>
    </w:pPr>
    <w:rPr>
      <w:rFonts w:ascii="Times New Roman" w:eastAsia="Times New Roman" w:hAnsi="Times New Roman" w:cs="Times New Roman"/>
      <w:sz w:val="20"/>
      <w:szCs w:val="20"/>
    </w:rPr>
  </w:style>
  <w:style w:type="paragraph" w:styleId="NormalWeb">
    <w:name w:val="Normal (Web)"/>
    <w:basedOn w:val="Normal"/>
    <w:uiPriority w:val="99"/>
    <w:semiHidden/>
    <w:unhideWhenUsed/>
    <w:rsid w:val="00C303F5"/>
    <w:pPr>
      <w:spacing w:before="100" w:beforeAutospacing="1" w:after="100" w:afterAutospacing="1"/>
    </w:pPr>
    <w:rPr>
      <w:rFonts w:ascii="Times New Roman" w:eastAsia="Times New Roman" w:hAnsi="Times New Roman" w:cs="Times New Roman"/>
      <w:sz w:val="24"/>
      <w:szCs w:val="24"/>
    </w:rPr>
  </w:style>
  <w:style w:type="table" w:styleId="TableGrid">
    <w:name w:val="Table Grid"/>
    <w:basedOn w:val="TableNormal"/>
    <w:uiPriority w:val="39"/>
    <w:rsid w:val="00B40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C1123"/>
    <w:rPr>
      <w:color w:val="0563C1" w:themeColor="hyperlink"/>
      <w:u w:val="single"/>
    </w:rPr>
  </w:style>
  <w:style w:type="character" w:customStyle="1" w:styleId="UnresolvedMention1">
    <w:name w:val="Unresolved Mention1"/>
    <w:basedOn w:val="DefaultParagraphFont"/>
    <w:uiPriority w:val="99"/>
    <w:semiHidden/>
    <w:unhideWhenUsed/>
    <w:rsid w:val="005C1123"/>
    <w:rPr>
      <w:color w:val="605E5C"/>
      <w:shd w:val="clear" w:color="auto" w:fill="E1DFDD"/>
    </w:rPr>
  </w:style>
  <w:style w:type="character" w:styleId="FollowedHyperlink">
    <w:name w:val="FollowedHyperlink"/>
    <w:basedOn w:val="DefaultParagraphFont"/>
    <w:uiPriority w:val="99"/>
    <w:semiHidden/>
    <w:unhideWhenUsed/>
    <w:rsid w:val="001747C5"/>
    <w:rPr>
      <w:color w:val="954F72" w:themeColor="followedHyperlink"/>
      <w:u w:val="single"/>
    </w:rPr>
  </w:style>
  <w:style w:type="paragraph" w:styleId="Revision">
    <w:name w:val="Revision"/>
    <w:hidden/>
    <w:uiPriority w:val="99"/>
    <w:semiHidden/>
    <w:rsid w:val="00A2031C"/>
    <w:pPr>
      <w:spacing w:after="0" w:line="240" w:lineRule="auto"/>
    </w:pPr>
  </w:style>
  <w:style w:type="character" w:customStyle="1" w:styleId="Heading1Char">
    <w:name w:val="Heading 1 Char"/>
    <w:basedOn w:val="DefaultParagraphFont"/>
    <w:link w:val="Heading1"/>
    <w:uiPriority w:val="9"/>
    <w:rsid w:val="00945C3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257B5"/>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3A13F5"/>
    <w:pPr>
      <w:spacing w:after="0" w:line="240" w:lineRule="auto"/>
    </w:pPr>
  </w:style>
  <w:style w:type="character" w:customStyle="1" w:styleId="author">
    <w:name w:val="author"/>
    <w:basedOn w:val="DefaultParagraphFont"/>
    <w:rsid w:val="002476E7"/>
  </w:style>
  <w:style w:type="character" w:customStyle="1" w:styleId="articletitle">
    <w:name w:val="articletitle"/>
    <w:basedOn w:val="DefaultParagraphFont"/>
    <w:rsid w:val="002476E7"/>
  </w:style>
  <w:style w:type="character" w:customStyle="1" w:styleId="journaltitle">
    <w:name w:val="journaltitle"/>
    <w:basedOn w:val="DefaultParagraphFont"/>
    <w:rsid w:val="002476E7"/>
  </w:style>
  <w:style w:type="character" w:customStyle="1" w:styleId="pubyear">
    <w:name w:val="pubyear"/>
    <w:basedOn w:val="DefaultParagraphFont"/>
    <w:rsid w:val="002476E7"/>
  </w:style>
  <w:style w:type="character" w:customStyle="1" w:styleId="vol">
    <w:name w:val="vol"/>
    <w:basedOn w:val="DefaultParagraphFont"/>
    <w:rsid w:val="002476E7"/>
  </w:style>
  <w:style w:type="character" w:customStyle="1" w:styleId="pagefirst">
    <w:name w:val="pagefirst"/>
    <w:basedOn w:val="DefaultParagraphFont"/>
    <w:rsid w:val="002476E7"/>
  </w:style>
  <w:style w:type="character" w:customStyle="1" w:styleId="pagelast">
    <w:name w:val="pagelast"/>
    <w:basedOn w:val="DefaultParagraphFont"/>
    <w:rsid w:val="002476E7"/>
  </w:style>
  <w:style w:type="character" w:styleId="UnresolvedMention">
    <w:name w:val="Unresolved Mention"/>
    <w:basedOn w:val="DefaultParagraphFont"/>
    <w:uiPriority w:val="99"/>
    <w:semiHidden/>
    <w:unhideWhenUsed/>
    <w:rsid w:val="00ED72C7"/>
    <w:rPr>
      <w:color w:val="605E5C"/>
      <w:shd w:val="clear" w:color="auto" w:fill="E1DFDD"/>
    </w:rPr>
  </w:style>
  <w:style w:type="paragraph" w:customStyle="1" w:styleId="EndNoteBibliographyTitle">
    <w:name w:val="EndNote Bibliography Title"/>
    <w:basedOn w:val="Normal"/>
    <w:link w:val="EndNoteBibliographyTitleChar"/>
    <w:rsid w:val="0063137A"/>
    <w:pPr>
      <w:jc w:val="center"/>
    </w:pPr>
    <w:rPr>
      <w:rFonts w:ascii="Arial" w:hAnsi="Arial" w:cs="Arial"/>
      <w:noProof/>
      <w:sz w:val="24"/>
    </w:rPr>
  </w:style>
  <w:style w:type="character" w:customStyle="1" w:styleId="EndNoteBibliographyTitleChar">
    <w:name w:val="EndNote Bibliography Title Char"/>
    <w:basedOn w:val="DefaultParagraphFont"/>
    <w:link w:val="EndNoteBibliographyTitle"/>
    <w:rsid w:val="0063137A"/>
    <w:rPr>
      <w:rFonts w:ascii="Arial" w:hAnsi="Arial" w:cs="Arial"/>
      <w:noProof/>
      <w:sz w:val="24"/>
    </w:rPr>
  </w:style>
  <w:style w:type="paragraph" w:customStyle="1" w:styleId="EndNoteBibliography">
    <w:name w:val="EndNote Bibliography"/>
    <w:basedOn w:val="Normal"/>
    <w:link w:val="EndNoteBibliographyChar"/>
    <w:rsid w:val="0063137A"/>
    <w:pPr>
      <w:spacing w:line="480" w:lineRule="auto"/>
    </w:pPr>
    <w:rPr>
      <w:rFonts w:ascii="Arial" w:hAnsi="Arial" w:cs="Arial"/>
      <w:noProof/>
      <w:sz w:val="24"/>
    </w:rPr>
  </w:style>
  <w:style w:type="character" w:customStyle="1" w:styleId="EndNoteBibliographyChar">
    <w:name w:val="EndNote Bibliography Char"/>
    <w:basedOn w:val="DefaultParagraphFont"/>
    <w:link w:val="EndNoteBibliography"/>
    <w:rsid w:val="0063137A"/>
    <w:rPr>
      <w:rFonts w:ascii="Arial" w:hAnsi="Arial" w:cs="Arial"/>
      <w:noProof/>
      <w:sz w:val="24"/>
    </w:rPr>
  </w:style>
  <w:style w:type="character" w:customStyle="1" w:styleId="UnresolvedMention2">
    <w:name w:val="Unresolved Mention2"/>
    <w:basedOn w:val="DefaultParagraphFont"/>
    <w:uiPriority w:val="99"/>
    <w:semiHidden/>
    <w:unhideWhenUsed/>
    <w:rsid w:val="00793ADC"/>
    <w:rPr>
      <w:color w:val="605E5C"/>
      <w:shd w:val="clear" w:color="auto" w:fill="E1DFDD"/>
    </w:rPr>
  </w:style>
  <w:style w:type="character" w:styleId="LineNumber">
    <w:name w:val="line number"/>
    <w:basedOn w:val="DefaultParagraphFont"/>
    <w:uiPriority w:val="99"/>
    <w:semiHidden/>
    <w:unhideWhenUsed/>
    <w:rsid w:val="00E12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9723">
      <w:bodyDiv w:val="1"/>
      <w:marLeft w:val="0"/>
      <w:marRight w:val="0"/>
      <w:marTop w:val="0"/>
      <w:marBottom w:val="0"/>
      <w:divBdr>
        <w:top w:val="none" w:sz="0" w:space="0" w:color="auto"/>
        <w:left w:val="none" w:sz="0" w:space="0" w:color="auto"/>
        <w:bottom w:val="none" w:sz="0" w:space="0" w:color="auto"/>
        <w:right w:val="none" w:sz="0" w:space="0" w:color="auto"/>
      </w:divBdr>
    </w:div>
    <w:div w:id="53311222">
      <w:bodyDiv w:val="1"/>
      <w:marLeft w:val="0"/>
      <w:marRight w:val="0"/>
      <w:marTop w:val="0"/>
      <w:marBottom w:val="0"/>
      <w:divBdr>
        <w:top w:val="none" w:sz="0" w:space="0" w:color="auto"/>
        <w:left w:val="none" w:sz="0" w:space="0" w:color="auto"/>
        <w:bottom w:val="none" w:sz="0" w:space="0" w:color="auto"/>
        <w:right w:val="none" w:sz="0" w:space="0" w:color="auto"/>
      </w:divBdr>
    </w:div>
    <w:div w:id="122042550">
      <w:bodyDiv w:val="1"/>
      <w:marLeft w:val="0"/>
      <w:marRight w:val="0"/>
      <w:marTop w:val="0"/>
      <w:marBottom w:val="0"/>
      <w:divBdr>
        <w:top w:val="none" w:sz="0" w:space="0" w:color="auto"/>
        <w:left w:val="none" w:sz="0" w:space="0" w:color="auto"/>
        <w:bottom w:val="none" w:sz="0" w:space="0" w:color="auto"/>
        <w:right w:val="none" w:sz="0" w:space="0" w:color="auto"/>
      </w:divBdr>
    </w:div>
    <w:div w:id="138377427">
      <w:bodyDiv w:val="1"/>
      <w:marLeft w:val="0"/>
      <w:marRight w:val="0"/>
      <w:marTop w:val="0"/>
      <w:marBottom w:val="0"/>
      <w:divBdr>
        <w:top w:val="none" w:sz="0" w:space="0" w:color="auto"/>
        <w:left w:val="none" w:sz="0" w:space="0" w:color="auto"/>
        <w:bottom w:val="none" w:sz="0" w:space="0" w:color="auto"/>
        <w:right w:val="none" w:sz="0" w:space="0" w:color="auto"/>
      </w:divBdr>
    </w:div>
    <w:div w:id="166333436">
      <w:bodyDiv w:val="1"/>
      <w:marLeft w:val="0"/>
      <w:marRight w:val="0"/>
      <w:marTop w:val="0"/>
      <w:marBottom w:val="0"/>
      <w:divBdr>
        <w:top w:val="none" w:sz="0" w:space="0" w:color="auto"/>
        <w:left w:val="none" w:sz="0" w:space="0" w:color="auto"/>
        <w:bottom w:val="none" w:sz="0" w:space="0" w:color="auto"/>
        <w:right w:val="none" w:sz="0" w:space="0" w:color="auto"/>
      </w:divBdr>
    </w:div>
    <w:div w:id="170876110">
      <w:bodyDiv w:val="1"/>
      <w:marLeft w:val="0"/>
      <w:marRight w:val="0"/>
      <w:marTop w:val="0"/>
      <w:marBottom w:val="0"/>
      <w:divBdr>
        <w:top w:val="none" w:sz="0" w:space="0" w:color="auto"/>
        <w:left w:val="none" w:sz="0" w:space="0" w:color="auto"/>
        <w:bottom w:val="none" w:sz="0" w:space="0" w:color="auto"/>
        <w:right w:val="none" w:sz="0" w:space="0" w:color="auto"/>
      </w:divBdr>
    </w:div>
    <w:div w:id="231282777">
      <w:bodyDiv w:val="1"/>
      <w:marLeft w:val="0"/>
      <w:marRight w:val="0"/>
      <w:marTop w:val="0"/>
      <w:marBottom w:val="0"/>
      <w:divBdr>
        <w:top w:val="none" w:sz="0" w:space="0" w:color="auto"/>
        <w:left w:val="none" w:sz="0" w:space="0" w:color="auto"/>
        <w:bottom w:val="none" w:sz="0" w:space="0" w:color="auto"/>
        <w:right w:val="none" w:sz="0" w:space="0" w:color="auto"/>
      </w:divBdr>
    </w:div>
    <w:div w:id="289239648">
      <w:bodyDiv w:val="1"/>
      <w:marLeft w:val="0"/>
      <w:marRight w:val="0"/>
      <w:marTop w:val="0"/>
      <w:marBottom w:val="0"/>
      <w:divBdr>
        <w:top w:val="none" w:sz="0" w:space="0" w:color="auto"/>
        <w:left w:val="none" w:sz="0" w:space="0" w:color="auto"/>
        <w:bottom w:val="none" w:sz="0" w:space="0" w:color="auto"/>
        <w:right w:val="none" w:sz="0" w:space="0" w:color="auto"/>
      </w:divBdr>
    </w:div>
    <w:div w:id="323900441">
      <w:bodyDiv w:val="1"/>
      <w:marLeft w:val="0"/>
      <w:marRight w:val="0"/>
      <w:marTop w:val="0"/>
      <w:marBottom w:val="0"/>
      <w:divBdr>
        <w:top w:val="none" w:sz="0" w:space="0" w:color="auto"/>
        <w:left w:val="none" w:sz="0" w:space="0" w:color="auto"/>
        <w:bottom w:val="none" w:sz="0" w:space="0" w:color="auto"/>
        <w:right w:val="none" w:sz="0" w:space="0" w:color="auto"/>
      </w:divBdr>
    </w:div>
    <w:div w:id="346907281">
      <w:bodyDiv w:val="1"/>
      <w:marLeft w:val="0"/>
      <w:marRight w:val="0"/>
      <w:marTop w:val="0"/>
      <w:marBottom w:val="0"/>
      <w:divBdr>
        <w:top w:val="none" w:sz="0" w:space="0" w:color="auto"/>
        <w:left w:val="none" w:sz="0" w:space="0" w:color="auto"/>
        <w:bottom w:val="none" w:sz="0" w:space="0" w:color="auto"/>
        <w:right w:val="none" w:sz="0" w:space="0" w:color="auto"/>
      </w:divBdr>
    </w:div>
    <w:div w:id="357198995">
      <w:bodyDiv w:val="1"/>
      <w:marLeft w:val="0"/>
      <w:marRight w:val="0"/>
      <w:marTop w:val="0"/>
      <w:marBottom w:val="0"/>
      <w:divBdr>
        <w:top w:val="none" w:sz="0" w:space="0" w:color="auto"/>
        <w:left w:val="none" w:sz="0" w:space="0" w:color="auto"/>
        <w:bottom w:val="none" w:sz="0" w:space="0" w:color="auto"/>
        <w:right w:val="none" w:sz="0" w:space="0" w:color="auto"/>
      </w:divBdr>
    </w:div>
    <w:div w:id="383648945">
      <w:bodyDiv w:val="1"/>
      <w:marLeft w:val="0"/>
      <w:marRight w:val="0"/>
      <w:marTop w:val="0"/>
      <w:marBottom w:val="0"/>
      <w:divBdr>
        <w:top w:val="none" w:sz="0" w:space="0" w:color="auto"/>
        <w:left w:val="none" w:sz="0" w:space="0" w:color="auto"/>
        <w:bottom w:val="none" w:sz="0" w:space="0" w:color="auto"/>
        <w:right w:val="none" w:sz="0" w:space="0" w:color="auto"/>
      </w:divBdr>
    </w:div>
    <w:div w:id="416632606">
      <w:bodyDiv w:val="1"/>
      <w:marLeft w:val="0"/>
      <w:marRight w:val="0"/>
      <w:marTop w:val="0"/>
      <w:marBottom w:val="0"/>
      <w:divBdr>
        <w:top w:val="none" w:sz="0" w:space="0" w:color="auto"/>
        <w:left w:val="none" w:sz="0" w:space="0" w:color="auto"/>
        <w:bottom w:val="none" w:sz="0" w:space="0" w:color="auto"/>
        <w:right w:val="none" w:sz="0" w:space="0" w:color="auto"/>
      </w:divBdr>
    </w:div>
    <w:div w:id="563301778">
      <w:bodyDiv w:val="1"/>
      <w:marLeft w:val="0"/>
      <w:marRight w:val="0"/>
      <w:marTop w:val="0"/>
      <w:marBottom w:val="0"/>
      <w:divBdr>
        <w:top w:val="none" w:sz="0" w:space="0" w:color="auto"/>
        <w:left w:val="none" w:sz="0" w:space="0" w:color="auto"/>
        <w:bottom w:val="none" w:sz="0" w:space="0" w:color="auto"/>
        <w:right w:val="none" w:sz="0" w:space="0" w:color="auto"/>
      </w:divBdr>
    </w:div>
    <w:div w:id="571544948">
      <w:bodyDiv w:val="1"/>
      <w:marLeft w:val="0"/>
      <w:marRight w:val="0"/>
      <w:marTop w:val="0"/>
      <w:marBottom w:val="0"/>
      <w:divBdr>
        <w:top w:val="none" w:sz="0" w:space="0" w:color="auto"/>
        <w:left w:val="none" w:sz="0" w:space="0" w:color="auto"/>
        <w:bottom w:val="none" w:sz="0" w:space="0" w:color="auto"/>
        <w:right w:val="none" w:sz="0" w:space="0" w:color="auto"/>
      </w:divBdr>
    </w:div>
    <w:div w:id="658732693">
      <w:bodyDiv w:val="1"/>
      <w:marLeft w:val="0"/>
      <w:marRight w:val="0"/>
      <w:marTop w:val="0"/>
      <w:marBottom w:val="0"/>
      <w:divBdr>
        <w:top w:val="none" w:sz="0" w:space="0" w:color="auto"/>
        <w:left w:val="none" w:sz="0" w:space="0" w:color="auto"/>
        <w:bottom w:val="none" w:sz="0" w:space="0" w:color="auto"/>
        <w:right w:val="none" w:sz="0" w:space="0" w:color="auto"/>
      </w:divBdr>
    </w:div>
    <w:div w:id="705524853">
      <w:bodyDiv w:val="1"/>
      <w:marLeft w:val="0"/>
      <w:marRight w:val="0"/>
      <w:marTop w:val="0"/>
      <w:marBottom w:val="0"/>
      <w:divBdr>
        <w:top w:val="none" w:sz="0" w:space="0" w:color="auto"/>
        <w:left w:val="none" w:sz="0" w:space="0" w:color="auto"/>
        <w:bottom w:val="none" w:sz="0" w:space="0" w:color="auto"/>
        <w:right w:val="none" w:sz="0" w:space="0" w:color="auto"/>
      </w:divBdr>
      <w:divsChild>
        <w:div w:id="1396321454">
          <w:marLeft w:val="360"/>
          <w:marRight w:val="0"/>
          <w:marTop w:val="60"/>
          <w:marBottom w:val="0"/>
          <w:divBdr>
            <w:top w:val="none" w:sz="0" w:space="0" w:color="auto"/>
            <w:left w:val="none" w:sz="0" w:space="0" w:color="auto"/>
            <w:bottom w:val="none" w:sz="0" w:space="0" w:color="auto"/>
            <w:right w:val="none" w:sz="0" w:space="0" w:color="auto"/>
          </w:divBdr>
        </w:div>
      </w:divsChild>
    </w:div>
    <w:div w:id="724724390">
      <w:bodyDiv w:val="1"/>
      <w:marLeft w:val="0"/>
      <w:marRight w:val="0"/>
      <w:marTop w:val="0"/>
      <w:marBottom w:val="0"/>
      <w:divBdr>
        <w:top w:val="none" w:sz="0" w:space="0" w:color="auto"/>
        <w:left w:val="none" w:sz="0" w:space="0" w:color="auto"/>
        <w:bottom w:val="none" w:sz="0" w:space="0" w:color="auto"/>
        <w:right w:val="none" w:sz="0" w:space="0" w:color="auto"/>
      </w:divBdr>
    </w:div>
    <w:div w:id="727843291">
      <w:bodyDiv w:val="1"/>
      <w:marLeft w:val="0"/>
      <w:marRight w:val="0"/>
      <w:marTop w:val="0"/>
      <w:marBottom w:val="0"/>
      <w:divBdr>
        <w:top w:val="none" w:sz="0" w:space="0" w:color="auto"/>
        <w:left w:val="none" w:sz="0" w:space="0" w:color="auto"/>
        <w:bottom w:val="none" w:sz="0" w:space="0" w:color="auto"/>
        <w:right w:val="none" w:sz="0" w:space="0" w:color="auto"/>
      </w:divBdr>
      <w:divsChild>
        <w:div w:id="570578264">
          <w:marLeft w:val="432"/>
          <w:marRight w:val="0"/>
          <w:marTop w:val="120"/>
          <w:marBottom w:val="120"/>
          <w:divBdr>
            <w:top w:val="none" w:sz="0" w:space="0" w:color="auto"/>
            <w:left w:val="none" w:sz="0" w:space="0" w:color="auto"/>
            <w:bottom w:val="none" w:sz="0" w:space="0" w:color="auto"/>
            <w:right w:val="none" w:sz="0" w:space="0" w:color="auto"/>
          </w:divBdr>
        </w:div>
      </w:divsChild>
    </w:div>
    <w:div w:id="730083524">
      <w:bodyDiv w:val="1"/>
      <w:marLeft w:val="0"/>
      <w:marRight w:val="0"/>
      <w:marTop w:val="0"/>
      <w:marBottom w:val="0"/>
      <w:divBdr>
        <w:top w:val="none" w:sz="0" w:space="0" w:color="auto"/>
        <w:left w:val="none" w:sz="0" w:space="0" w:color="auto"/>
        <w:bottom w:val="none" w:sz="0" w:space="0" w:color="auto"/>
        <w:right w:val="none" w:sz="0" w:space="0" w:color="auto"/>
      </w:divBdr>
    </w:div>
    <w:div w:id="827401678">
      <w:bodyDiv w:val="1"/>
      <w:marLeft w:val="0"/>
      <w:marRight w:val="0"/>
      <w:marTop w:val="0"/>
      <w:marBottom w:val="0"/>
      <w:divBdr>
        <w:top w:val="none" w:sz="0" w:space="0" w:color="auto"/>
        <w:left w:val="none" w:sz="0" w:space="0" w:color="auto"/>
        <w:bottom w:val="none" w:sz="0" w:space="0" w:color="auto"/>
        <w:right w:val="none" w:sz="0" w:space="0" w:color="auto"/>
      </w:divBdr>
    </w:div>
    <w:div w:id="836655564">
      <w:bodyDiv w:val="1"/>
      <w:marLeft w:val="0"/>
      <w:marRight w:val="0"/>
      <w:marTop w:val="0"/>
      <w:marBottom w:val="0"/>
      <w:divBdr>
        <w:top w:val="none" w:sz="0" w:space="0" w:color="auto"/>
        <w:left w:val="none" w:sz="0" w:space="0" w:color="auto"/>
        <w:bottom w:val="none" w:sz="0" w:space="0" w:color="auto"/>
        <w:right w:val="none" w:sz="0" w:space="0" w:color="auto"/>
      </w:divBdr>
    </w:div>
    <w:div w:id="913590053">
      <w:bodyDiv w:val="1"/>
      <w:marLeft w:val="0"/>
      <w:marRight w:val="0"/>
      <w:marTop w:val="0"/>
      <w:marBottom w:val="0"/>
      <w:divBdr>
        <w:top w:val="none" w:sz="0" w:space="0" w:color="auto"/>
        <w:left w:val="none" w:sz="0" w:space="0" w:color="auto"/>
        <w:bottom w:val="none" w:sz="0" w:space="0" w:color="auto"/>
        <w:right w:val="none" w:sz="0" w:space="0" w:color="auto"/>
      </w:divBdr>
      <w:divsChild>
        <w:div w:id="1948654108">
          <w:marLeft w:val="432"/>
          <w:marRight w:val="0"/>
          <w:marTop w:val="120"/>
          <w:marBottom w:val="120"/>
          <w:divBdr>
            <w:top w:val="none" w:sz="0" w:space="0" w:color="auto"/>
            <w:left w:val="none" w:sz="0" w:space="0" w:color="auto"/>
            <w:bottom w:val="none" w:sz="0" w:space="0" w:color="auto"/>
            <w:right w:val="none" w:sz="0" w:space="0" w:color="auto"/>
          </w:divBdr>
        </w:div>
      </w:divsChild>
    </w:div>
    <w:div w:id="1005085018">
      <w:bodyDiv w:val="1"/>
      <w:marLeft w:val="0"/>
      <w:marRight w:val="0"/>
      <w:marTop w:val="0"/>
      <w:marBottom w:val="0"/>
      <w:divBdr>
        <w:top w:val="none" w:sz="0" w:space="0" w:color="auto"/>
        <w:left w:val="none" w:sz="0" w:space="0" w:color="auto"/>
        <w:bottom w:val="none" w:sz="0" w:space="0" w:color="auto"/>
        <w:right w:val="none" w:sz="0" w:space="0" w:color="auto"/>
      </w:divBdr>
    </w:div>
    <w:div w:id="1044063058">
      <w:bodyDiv w:val="1"/>
      <w:marLeft w:val="0"/>
      <w:marRight w:val="0"/>
      <w:marTop w:val="0"/>
      <w:marBottom w:val="0"/>
      <w:divBdr>
        <w:top w:val="none" w:sz="0" w:space="0" w:color="auto"/>
        <w:left w:val="none" w:sz="0" w:space="0" w:color="auto"/>
        <w:bottom w:val="none" w:sz="0" w:space="0" w:color="auto"/>
        <w:right w:val="none" w:sz="0" w:space="0" w:color="auto"/>
      </w:divBdr>
      <w:divsChild>
        <w:div w:id="766460210">
          <w:marLeft w:val="360"/>
          <w:marRight w:val="0"/>
          <w:marTop w:val="60"/>
          <w:marBottom w:val="0"/>
          <w:divBdr>
            <w:top w:val="none" w:sz="0" w:space="0" w:color="auto"/>
            <w:left w:val="none" w:sz="0" w:space="0" w:color="auto"/>
            <w:bottom w:val="none" w:sz="0" w:space="0" w:color="auto"/>
            <w:right w:val="none" w:sz="0" w:space="0" w:color="auto"/>
          </w:divBdr>
        </w:div>
        <w:div w:id="1607038599">
          <w:marLeft w:val="360"/>
          <w:marRight w:val="0"/>
          <w:marTop w:val="60"/>
          <w:marBottom w:val="0"/>
          <w:divBdr>
            <w:top w:val="none" w:sz="0" w:space="0" w:color="auto"/>
            <w:left w:val="none" w:sz="0" w:space="0" w:color="auto"/>
            <w:bottom w:val="none" w:sz="0" w:space="0" w:color="auto"/>
            <w:right w:val="none" w:sz="0" w:space="0" w:color="auto"/>
          </w:divBdr>
        </w:div>
      </w:divsChild>
    </w:div>
    <w:div w:id="1045058357">
      <w:bodyDiv w:val="1"/>
      <w:marLeft w:val="0"/>
      <w:marRight w:val="0"/>
      <w:marTop w:val="0"/>
      <w:marBottom w:val="0"/>
      <w:divBdr>
        <w:top w:val="none" w:sz="0" w:space="0" w:color="auto"/>
        <w:left w:val="none" w:sz="0" w:space="0" w:color="auto"/>
        <w:bottom w:val="none" w:sz="0" w:space="0" w:color="auto"/>
        <w:right w:val="none" w:sz="0" w:space="0" w:color="auto"/>
      </w:divBdr>
    </w:div>
    <w:div w:id="1054621395">
      <w:bodyDiv w:val="1"/>
      <w:marLeft w:val="0"/>
      <w:marRight w:val="0"/>
      <w:marTop w:val="0"/>
      <w:marBottom w:val="0"/>
      <w:divBdr>
        <w:top w:val="none" w:sz="0" w:space="0" w:color="auto"/>
        <w:left w:val="none" w:sz="0" w:space="0" w:color="auto"/>
        <w:bottom w:val="none" w:sz="0" w:space="0" w:color="auto"/>
        <w:right w:val="none" w:sz="0" w:space="0" w:color="auto"/>
      </w:divBdr>
    </w:div>
    <w:div w:id="1056127504">
      <w:bodyDiv w:val="1"/>
      <w:marLeft w:val="0"/>
      <w:marRight w:val="0"/>
      <w:marTop w:val="0"/>
      <w:marBottom w:val="0"/>
      <w:divBdr>
        <w:top w:val="none" w:sz="0" w:space="0" w:color="auto"/>
        <w:left w:val="none" w:sz="0" w:space="0" w:color="auto"/>
        <w:bottom w:val="none" w:sz="0" w:space="0" w:color="auto"/>
        <w:right w:val="none" w:sz="0" w:space="0" w:color="auto"/>
      </w:divBdr>
    </w:div>
    <w:div w:id="1102266023">
      <w:bodyDiv w:val="1"/>
      <w:marLeft w:val="0"/>
      <w:marRight w:val="0"/>
      <w:marTop w:val="0"/>
      <w:marBottom w:val="0"/>
      <w:divBdr>
        <w:top w:val="none" w:sz="0" w:space="0" w:color="auto"/>
        <w:left w:val="none" w:sz="0" w:space="0" w:color="auto"/>
        <w:bottom w:val="none" w:sz="0" w:space="0" w:color="auto"/>
        <w:right w:val="none" w:sz="0" w:space="0" w:color="auto"/>
      </w:divBdr>
    </w:div>
    <w:div w:id="1125849031">
      <w:bodyDiv w:val="1"/>
      <w:marLeft w:val="0"/>
      <w:marRight w:val="0"/>
      <w:marTop w:val="0"/>
      <w:marBottom w:val="0"/>
      <w:divBdr>
        <w:top w:val="none" w:sz="0" w:space="0" w:color="auto"/>
        <w:left w:val="none" w:sz="0" w:space="0" w:color="auto"/>
        <w:bottom w:val="none" w:sz="0" w:space="0" w:color="auto"/>
        <w:right w:val="none" w:sz="0" w:space="0" w:color="auto"/>
      </w:divBdr>
      <w:divsChild>
        <w:div w:id="380134452">
          <w:marLeft w:val="850"/>
          <w:marRight w:val="0"/>
          <w:marTop w:val="0"/>
          <w:marBottom w:val="60"/>
          <w:divBdr>
            <w:top w:val="none" w:sz="0" w:space="0" w:color="auto"/>
            <w:left w:val="none" w:sz="0" w:space="0" w:color="auto"/>
            <w:bottom w:val="none" w:sz="0" w:space="0" w:color="auto"/>
            <w:right w:val="none" w:sz="0" w:space="0" w:color="auto"/>
          </w:divBdr>
        </w:div>
      </w:divsChild>
    </w:div>
    <w:div w:id="1137643789">
      <w:bodyDiv w:val="1"/>
      <w:marLeft w:val="0"/>
      <w:marRight w:val="0"/>
      <w:marTop w:val="0"/>
      <w:marBottom w:val="0"/>
      <w:divBdr>
        <w:top w:val="none" w:sz="0" w:space="0" w:color="auto"/>
        <w:left w:val="none" w:sz="0" w:space="0" w:color="auto"/>
        <w:bottom w:val="none" w:sz="0" w:space="0" w:color="auto"/>
        <w:right w:val="none" w:sz="0" w:space="0" w:color="auto"/>
      </w:divBdr>
      <w:divsChild>
        <w:div w:id="1352607158">
          <w:marLeft w:val="1080"/>
          <w:marRight w:val="0"/>
          <w:marTop w:val="60"/>
          <w:marBottom w:val="0"/>
          <w:divBdr>
            <w:top w:val="none" w:sz="0" w:space="0" w:color="auto"/>
            <w:left w:val="none" w:sz="0" w:space="0" w:color="auto"/>
            <w:bottom w:val="none" w:sz="0" w:space="0" w:color="auto"/>
            <w:right w:val="none" w:sz="0" w:space="0" w:color="auto"/>
          </w:divBdr>
        </w:div>
      </w:divsChild>
    </w:div>
    <w:div w:id="1149833424">
      <w:bodyDiv w:val="1"/>
      <w:marLeft w:val="0"/>
      <w:marRight w:val="0"/>
      <w:marTop w:val="0"/>
      <w:marBottom w:val="0"/>
      <w:divBdr>
        <w:top w:val="none" w:sz="0" w:space="0" w:color="auto"/>
        <w:left w:val="none" w:sz="0" w:space="0" w:color="auto"/>
        <w:bottom w:val="none" w:sz="0" w:space="0" w:color="auto"/>
        <w:right w:val="none" w:sz="0" w:space="0" w:color="auto"/>
      </w:divBdr>
      <w:divsChild>
        <w:div w:id="1820609113">
          <w:marLeft w:val="432"/>
          <w:marRight w:val="0"/>
          <w:marTop w:val="120"/>
          <w:marBottom w:val="120"/>
          <w:divBdr>
            <w:top w:val="none" w:sz="0" w:space="0" w:color="auto"/>
            <w:left w:val="none" w:sz="0" w:space="0" w:color="auto"/>
            <w:bottom w:val="none" w:sz="0" w:space="0" w:color="auto"/>
            <w:right w:val="none" w:sz="0" w:space="0" w:color="auto"/>
          </w:divBdr>
        </w:div>
      </w:divsChild>
    </w:div>
    <w:div w:id="1258710527">
      <w:bodyDiv w:val="1"/>
      <w:marLeft w:val="0"/>
      <w:marRight w:val="0"/>
      <w:marTop w:val="0"/>
      <w:marBottom w:val="0"/>
      <w:divBdr>
        <w:top w:val="none" w:sz="0" w:space="0" w:color="auto"/>
        <w:left w:val="none" w:sz="0" w:space="0" w:color="auto"/>
        <w:bottom w:val="none" w:sz="0" w:space="0" w:color="auto"/>
        <w:right w:val="none" w:sz="0" w:space="0" w:color="auto"/>
      </w:divBdr>
    </w:div>
    <w:div w:id="1326014528">
      <w:bodyDiv w:val="1"/>
      <w:marLeft w:val="0"/>
      <w:marRight w:val="0"/>
      <w:marTop w:val="0"/>
      <w:marBottom w:val="0"/>
      <w:divBdr>
        <w:top w:val="none" w:sz="0" w:space="0" w:color="auto"/>
        <w:left w:val="none" w:sz="0" w:space="0" w:color="auto"/>
        <w:bottom w:val="none" w:sz="0" w:space="0" w:color="auto"/>
        <w:right w:val="none" w:sz="0" w:space="0" w:color="auto"/>
      </w:divBdr>
    </w:div>
    <w:div w:id="1383600491">
      <w:bodyDiv w:val="1"/>
      <w:marLeft w:val="0"/>
      <w:marRight w:val="0"/>
      <w:marTop w:val="0"/>
      <w:marBottom w:val="0"/>
      <w:divBdr>
        <w:top w:val="none" w:sz="0" w:space="0" w:color="auto"/>
        <w:left w:val="none" w:sz="0" w:space="0" w:color="auto"/>
        <w:bottom w:val="none" w:sz="0" w:space="0" w:color="auto"/>
        <w:right w:val="none" w:sz="0" w:space="0" w:color="auto"/>
      </w:divBdr>
    </w:div>
    <w:div w:id="1412772513">
      <w:bodyDiv w:val="1"/>
      <w:marLeft w:val="0"/>
      <w:marRight w:val="0"/>
      <w:marTop w:val="0"/>
      <w:marBottom w:val="0"/>
      <w:divBdr>
        <w:top w:val="none" w:sz="0" w:space="0" w:color="auto"/>
        <w:left w:val="none" w:sz="0" w:space="0" w:color="auto"/>
        <w:bottom w:val="none" w:sz="0" w:space="0" w:color="auto"/>
        <w:right w:val="none" w:sz="0" w:space="0" w:color="auto"/>
      </w:divBdr>
      <w:divsChild>
        <w:div w:id="1710111303">
          <w:marLeft w:val="432"/>
          <w:marRight w:val="0"/>
          <w:marTop w:val="120"/>
          <w:marBottom w:val="120"/>
          <w:divBdr>
            <w:top w:val="none" w:sz="0" w:space="0" w:color="auto"/>
            <w:left w:val="none" w:sz="0" w:space="0" w:color="auto"/>
            <w:bottom w:val="none" w:sz="0" w:space="0" w:color="auto"/>
            <w:right w:val="none" w:sz="0" w:space="0" w:color="auto"/>
          </w:divBdr>
        </w:div>
      </w:divsChild>
    </w:div>
    <w:div w:id="1428036364">
      <w:bodyDiv w:val="1"/>
      <w:marLeft w:val="0"/>
      <w:marRight w:val="0"/>
      <w:marTop w:val="0"/>
      <w:marBottom w:val="0"/>
      <w:divBdr>
        <w:top w:val="none" w:sz="0" w:space="0" w:color="auto"/>
        <w:left w:val="none" w:sz="0" w:space="0" w:color="auto"/>
        <w:bottom w:val="none" w:sz="0" w:space="0" w:color="auto"/>
        <w:right w:val="none" w:sz="0" w:space="0" w:color="auto"/>
      </w:divBdr>
      <w:divsChild>
        <w:div w:id="826020741">
          <w:marLeft w:val="360"/>
          <w:marRight w:val="0"/>
          <w:marTop w:val="200"/>
          <w:marBottom w:val="0"/>
          <w:divBdr>
            <w:top w:val="none" w:sz="0" w:space="0" w:color="auto"/>
            <w:left w:val="none" w:sz="0" w:space="0" w:color="auto"/>
            <w:bottom w:val="none" w:sz="0" w:space="0" w:color="auto"/>
            <w:right w:val="none" w:sz="0" w:space="0" w:color="auto"/>
          </w:divBdr>
        </w:div>
        <w:div w:id="1619678666">
          <w:marLeft w:val="360"/>
          <w:marRight w:val="0"/>
          <w:marTop w:val="200"/>
          <w:marBottom w:val="0"/>
          <w:divBdr>
            <w:top w:val="none" w:sz="0" w:space="0" w:color="auto"/>
            <w:left w:val="none" w:sz="0" w:space="0" w:color="auto"/>
            <w:bottom w:val="none" w:sz="0" w:space="0" w:color="auto"/>
            <w:right w:val="none" w:sz="0" w:space="0" w:color="auto"/>
          </w:divBdr>
        </w:div>
      </w:divsChild>
    </w:div>
    <w:div w:id="1452552649">
      <w:bodyDiv w:val="1"/>
      <w:marLeft w:val="0"/>
      <w:marRight w:val="0"/>
      <w:marTop w:val="0"/>
      <w:marBottom w:val="0"/>
      <w:divBdr>
        <w:top w:val="none" w:sz="0" w:space="0" w:color="auto"/>
        <w:left w:val="none" w:sz="0" w:space="0" w:color="auto"/>
        <w:bottom w:val="none" w:sz="0" w:space="0" w:color="auto"/>
        <w:right w:val="none" w:sz="0" w:space="0" w:color="auto"/>
      </w:divBdr>
    </w:div>
    <w:div w:id="1475026889">
      <w:bodyDiv w:val="1"/>
      <w:marLeft w:val="0"/>
      <w:marRight w:val="0"/>
      <w:marTop w:val="0"/>
      <w:marBottom w:val="0"/>
      <w:divBdr>
        <w:top w:val="none" w:sz="0" w:space="0" w:color="auto"/>
        <w:left w:val="none" w:sz="0" w:space="0" w:color="auto"/>
        <w:bottom w:val="none" w:sz="0" w:space="0" w:color="auto"/>
        <w:right w:val="none" w:sz="0" w:space="0" w:color="auto"/>
      </w:divBdr>
    </w:div>
    <w:div w:id="1550264567">
      <w:bodyDiv w:val="1"/>
      <w:marLeft w:val="0"/>
      <w:marRight w:val="0"/>
      <w:marTop w:val="0"/>
      <w:marBottom w:val="0"/>
      <w:divBdr>
        <w:top w:val="none" w:sz="0" w:space="0" w:color="auto"/>
        <w:left w:val="none" w:sz="0" w:space="0" w:color="auto"/>
        <w:bottom w:val="none" w:sz="0" w:space="0" w:color="auto"/>
        <w:right w:val="none" w:sz="0" w:space="0" w:color="auto"/>
      </w:divBdr>
    </w:div>
    <w:div w:id="1552616540">
      <w:bodyDiv w:val="1"/>
      <w:marLeft w:val="0"/>
      <w:marRight w:val="0"/>
      <w:marTop w:val="0"/>
      <w:marBottom w:val="0"/>
      <w:divBdr>
        <w:top w:val="none" w:sz="0" w:space="0" w:color="auto"/>
        <w:left w:val="none" w:sz="0" w:space="0" w:color="auto"/>
        <w:bottom w:val="none" w:sz="0" w:space="0" w:color="auto"/>
        <w:right w:val="none" w:sz="0" w:space="0" w:color="auto"/>
      </w:divBdr>
    </w:div>
    <w:div w:id="1626884578">
      <w:bodyDiv w:val="1"/>
      <w:marLeft w:val="0"/>
      <w:marRight w:val="0"/>
      <w:marTop w:val="0"/>
      <w:marBottom w:val="0"/>
      <w:divBdr>
        <w:top w:val="none" w:sz="0" w:space="0" w:color="auto"/>
        <w:left w:val="none" w:sz="0" w:space="0" w:color="auto"/>
        <w:bottom w:val="none" w:sz="0" w:space="0" w:color="auto"/>
        <w:right w:val="none" w:sz="0" w:space="0" w:color="auto"/>
      </w:divBdr>
      <w:divsChild>
        <w:div w:id="462163885">
          <w:marLeft w:val="432"/>
          <w:marRight w:val="0"/>
          <w:marTop w:val="120"/>
          <w:marBottom w:val="120"/>
          <w:divBdr>
            <w:top w:val="none" w:sz="0" w:space="0" w:color="auto"/>
            <w:left w:val="none" w:sz="0" w:space="0" w:color="auto"/>
            <w:bottom w:val="none" w:sz="0" w:space="0" w:color="auto"/>
            <w:right w:val="none" w:sz="0" w:space="0" w:color="auto"/>
          </w:divBdr>
        </w:div>
      </w:divsChild>
    </w:div>
    <w:div w:id="1698382799">
      <w:bodyDiv w:val="1"/>
      <w:marLeft w:val="0"/>
      <w:marRight w:val="0"/>
      <w:marTop w:val="0"/>
      <w:marBottom w:val="0"/>
      <w:divBdr>
        <w:top w:val="none" w:sz="0" w:space="0" w:color="auto"/>
        <w:left w:val="none" w:sz="0" w:space="0" w:color="auto"/>
        <w:bottom w:val="none" w:sz="0" w:space="0" w:color="auto"/>
        <w:right w:val="none" w:sz="0" w:space="0" w:color="auto"/>
      </w:divBdr>
    </w:div>
    <w:div w:id="1716587620">
      <w:bodyDiv w:val="1"/>
      <w:marLeft w:val="0"/>
      <w:marRight w:val="0"/>
      <w:marTop w:val="0"/>
      <w:marBottom w:val="0"/>
      <w:divBdr>
        <w:top w:val="none" w:sz="0" w:space="0" w:color="auto"/>
        <w:left w:val="none" w:sz="0" w:space="0" w:color="auto"/>
        <w:bottom w:val="none" w:sz="0" w:space="0" w:color="auto"/>
        <w:right w:val="none" w:sz="0" w:space="0" w:color="auto"/>
      </w:divBdr>
    </w:div>
    <w:div w:id="1743066344">
      <w:bodyDiv w:val="1"/>
      <w:marLeft w:val="0"/>
      <w:marRight w:val="0"/>
      <w:marTop w:val="0"/>
      <w:marBottom w:val="0"/>
      <w:divBdr>
        <w:top w:val="none" w:sz="0" w:space="0" w:color="auto"/>
        <w:left w:val="none" w:sz="0" w:space="0" w:color="auto"/>
        <w:bottom w:val="none" w:sz="0" w:space="0" w:color="auto"/>
        <w:right w:val="none" w:sz="0" w:space="0" w:color="auto"/>
      </w:divBdr>
    </w:div>
    <w:div w:id="1756977408">
      <w:bodyDiv w:val="1"/>
      <w:marLeft w:val="0"/>
      <w:marRight w:val="0"/>
      <w:marTop w:val="0"/>
      <w:marBottom w:val="0"/>
      <w:divBdr>
        <w:top w:val="none" w:sz="0" w:space="0" w:color="auto"/>
        <w:left w:val="none" w:sz="0" w:space="0" w:color="auto"/>
        <w:bottom w:val="none" w:sz="0" w:space="0" w:color="auto"/>
        <w:right w:val="none" w:sz="0" w:space="0" w:color="auto"/>
      </w:divBdr>
      <w:divsChild>
        <w:div w:id="1060859484">
          <w:marLeft w:val="432"/>
          <w:marRight w:val="0"/>
          <w:marTop w:val="120"/>
          <w:marBottom w:val="120"/>
          <w:divBdr>
            <w:top w:val="none" w:sz="0" w:space="0" w:color="auto"/>
            <w:left w:val="none" w:sz="0" w:space="0" w:color="auto"/>
            <w:bottom w:val="none" w:sz="0" w:space="0" w:color="auto"/>
            <w:right w:val="none" w:sz="0" w:space="0" w:color="auto"/>
          </w:divBdr>
        </w:div>
      </w:divsChild>
    </w:div>
    <w:div w:id="1787191363">
      <w:bodyDiv w:val="1"/>
      <w:marLeft w:val="0"/>
      <w:marRight w:val="0"/>
      <w:marTop w:val="0"/>
      <w:marBottom w:val="0"/>
      <w:divBdr>
        <w:top w:val="none" w:sz="0" w:space="0" w:color="auto"/>
        <w:left w:val="none" w:sz="0" w:space="0" w:color="auto"/>
        <w:bottom w:val="none" w:sz="0" w:space="0" w:color="auto"/>
        <w:right w:val="none" w:sz="0" w:space="0" w:color="auto"/>
      </w:divBdr>
      <w:divsChild>
        <w:div w:id="60492243">
          <w:marLeft w:val="432"/>
          <w:marRight w:val="0"/>
          <w:marTop w:val="120"/>
          <w:marBottom w:val="120"/>
          <w:divBdr>
            <w:top w:val="none" w:sz="0" w:space="0" w:color="auto"/>
            <w:left w:val="none" w:sz="0" w:space="0" w:color="auto"/>
            <w:bottom w:val="none" w:sz="0" w:space="0" w:color="auto"/>
            <w:right w:val="none" w:sz="0" w:space="0" w:color="auto"/>
          </w:divBdr>
        </w:div>
      </w:divsChild>
    </w:div>
    <w:div w:id="1789425168">
      <w:bodyDiv w:val="1"/>
      <w:marLeft w:val="0"/>
      <w:marRight w:val="0"/>
      <w:marTop w:val="0"/>
      <w:marBottom w:val="0"/>
      <w:divBdr>
        <w:top w:val="none" w:sz="0" w:space="0" w:color="auto"/>
        <w:left w:val="none" w:sz="0" w:space="0" w:color="auto"/>
        <w:bottom w:val="none" w:sz="0" w:space="0" w:color="auto"/>
        <w:right w:val="none" w:sz="0" w:space="0" w:color="auto"/>
      </w:divBdr>
      <w:divsChild>
        <w:div w:id="66995918">
          <w:marLeft w:val="1080"/>
          <w:marRight w:val="0"/>
          <w:marTop w:val="60"/>
          <w:marBottom w:val="0"/>
          <w:divBdr>
            <w:top w:val="none" w:sz="0" w:space="0" w:color="auto"/>
            <w:left w:val="none" w:sz="0" w:space="0" w:color="auto"/>
            <w:bottom w:val="none" w:sz="0" w:space="0" w:color="auto"/>
            <w:right w:val="none" w:sz="0" w:space="0" w:color="auto"/>
          </w:divBdr>
        </w:div>
      </w:divsChild>
    </w:div>
    <w:div w:id="1792238059">
      <w:bodyDiv w:val="1"/>
      <w:marLeft w:val="0"/>
      <w:marRight w:val="0"/>
      <w:marTop w:val="0"/>
      <w:marBottom w:val="0"/>
      <w:divBdr>
        <w:top w:val="none" w:sz="0" w:space="0" w:color="auto"/>
        <w:left w:val="none" w:sz="0" w:space="0" w:color="auto"/>
        <w:bottom w:val="none" w:sz="0" w:space="0" w:color="auto"/>
        <w:right w:val="none" w:sz="0" w:space="0" w:color="auto"/>
      </w:divBdr>
      <w:divsChild>
        <w:div w:id="1198203756">
          <w:marLeft w:val="432"/>
          <w:marRight w:val="0"/>
          <w:marTop w:val="120"/>
          <w:marBottom w:val="120"/>
          <w:divBdr>
            <w:top w:val="none" w:sz="0" w:space="0" w:color="auto"/>
            <w:left w:val="none" w:sz="0" w:space="0" w:color="auto"/>
            <w:bottom w:val="none" w:sz="0" w:space="0" w:color="auto"/>
            <w:right w:val="none" w:sz="0" w:space="0" w:color="auto"/>
          </w:divBdr>
        </w:div>
      </w:divsChild>
    </w:div>
    <w:div w:id="1816986808">
      <w:bodyDiv w:val="1"/>
      <w:marLeft w:val="0"/>
      <w:marRight w:val="0"/>
      <w:marTop w:val="0"/>
      <w:marBottom w:val="0"/>
      <w:divBdr>
        <w:top w:val="none" w:sz="0" w:space="0" w:color="auto"/>
        <w:left w:val="none" w:sz="0" w:space="0" w:color="auto"/>
        <w:bottom w:val="none" w:sz="0" w:space="0" w:color="auto"/>
        <w:right w:val="none" w:sz="0" w:space="0" w:color="auto"/>
      </w:divBdr>
    </w:div>
    <w:div w:id="1826313914">
      <w:bodyDiv w:val="1"/>
      <w:marLeft w:val="0"/>
      <w:marRight w:val="0"/>
      <w:marTop w:val="0"/>
      <w:marBottom w:val="0"/>
      <w:divBdr>
        <w:top w:val="none" w:sz="0" w:space="0" w:color="auto"/>
        <w:left w:val="none" w:sz="0" w:space="0" w:color="auto"/>
        <w:bottom w:val="none" w:sz="0" w:space="0" w:color="auto"/>
        <w:right w:val="none" w:sz="0" w:space="0" w:color="auto"/>
      </w:divBdr>
    </w:div>
    <w:div w:id="1832985478">
      <w:bodyDiv w:val="1"/>
      <w:marLeft w:val="0"/>
      <w:marRight w:val="0"/>
      <w:marTop w:val="0"/>
      <w:marBottom w:val="0"/>
      <w:divBdr>
        <w:top w:val="none" w:sz="0" w:space="0" w:color="auto"/>
        <w:left w:val="none" w:sz="0" w:space="0" w:color="auto"/>
        <w:bottom w:val="none" w:sz="0" w:space="0" w:color="auto"/>
        <w:right w:val="none" w:sz="0" w:space="0" w:color="auto"/>
      </w:divBdr>
      <w:divsChild>
        <w:div w:id="1997369658">
          <w:marLeft w:val="850"/>
          <w:marRight w:val="0"/>
          <w:marTop w:val="0"/>
          <w:marBottom w:val="60"/>
          <w:divBdr>
            <w:top w:val="none" w:sz="0" w:space="0" w:color="auto"/>
            <w:left w:val="none" w:sz="0" w:space="0" w:color="auto"/>
            <w:bottom w:val="none" w:sz="0" w:space="0" w:color="auto"/>
            <w:right w:val="none" w:sz="0" w:space="0" w:color="auto"/>
          </w:divBdr>
        </w:div>
      </w:divsChild>
    </w:div>
    <w:div w:id="1868710704">
      <w:bodyDiv w:val="1"/>
      <w:marLeft w:val="0"/>
      <w:marRight w:val="0"/>
      <w:marTop w:val="0"/>
      <w:marBottom w:val="0"/>
      <w:divBdr>
        <w:top w:val="none" w:sz="0" w:space="0" w:color="auto"/>
        <w:left w:val="none" w:sz="0" w:space="0" w:color="auto"/>
        <w:bottom w:val="none" w:sz="0" w:space="0" w:color="auto"/>
        <w:right w:val="none" w:sz="0" w:space="0" w:color="auto"/>
      </w:divBdr>
    </w:div>
    <w:div w:id="1875073561">
      <w:bodyDiv w:val="1"/>
      <w:marLeft w:val="0"/>
      <w:marRight w:val="0"/>
      <w:marTop w:val="0"/>
      <w:marBottom w:val="0"/>
      <w:divBdr>
        <w:top w:val="none" w:sz="0" w:space="0" w:color="auto"/>
        <w:left w:val="none" w:sz="0" w:space="0" w:color="auto"/>
        <w:bottom w:val="none" w:sz="0" w:space="0" w:color="auto"/>
        <w:right w:val="none" w:sz="0" w:space="0" w:color="auto"/>
      </w:divBdr>
    </w:div>
    <w:div w:id="1920093535">
      <w:bodyDiv w:val="1"/>
      <w:marLeft w:val="0"/>
      <w:marRight w:val="0"/>
      <w:marTop w:val="0"/>
      <w:marBottom w:val="0"/>
      <w:divBdr>
        <w:top w:val="none" w:sz="0" w:space="0" w:color="auto"/>
        <w:left w:val="none" w:sz="0" w:space="0" w:color="auto"/>
        <w:bottom w:val="none" w:sz="0" w:space="0" w:color="auto"/>
        <w:right w:val="none" w:sz="0" w:space="0" w:color="auto"/>
      </w:divBdr>
    </w:div>
    <w:div w:id="1933586817">
      <w:bodyDiv w:val="1"/>
      <w:marLeft w:val="0"/>
      <w:marRight w:val="0"/>
      <w:marTop w:val="0"/>
      <w:marBottom w:val="0"/>
      <w:divBdr>
        <w:top w:val="none" w:sz="0" w:space="0" w:color="auto"/>
        <w:left w:val="none" w:sz="0" w:space="0" w:color="auto"/>
        <w:bottom w:val="none" w:sz="0" w:space="0" w:color="auto"/>
        <w:right w:val="none" w:sz="0" w:space="0" w:color="auto"/>
      </w:divBdr>
      <w:divsChild>
        <w:div w:id="1365326164">
          <w:marLeft w:val="432"/>
          <w:marRight w:val="0"/>
          <w:marTop w:val="120"/>
          <w:marBottom w:val="120"/>
          <w:divBdr>
            <w:top w:val="none" w:sz="0" w:space="0" w:color="auto"/>
            <w:left w:val="none" w:sz="0" w:space="0" w:color="auto"/>
            <w:bottom w:val="none" w:sz="0" w:space="0" w:color="auto"/>
            <w:right w:val="none" w:sz="0" w:space="0" w:color="auto"/>
          </w:divBdr>
        </w:div>
      </w:divsChild>
    </w:div>
    <w:div w:id="1944995107">
      <w:bodyDiv w:val="1"/>
      <w:marLeft w:val="0"/>
      <w:marRight w:val="0"/>
      <w:marTop w:val="0"/>
      <w:marBottom w:val="0"/>
      <w:divBdr>
        <w:top w:val="none" w:sz="0" w:space="0" w:color="auto"/>
        <w:left w:val="none" w:sz="0" w:space="0" w:color="auto"/>
        <w:bottom w:val="none" w:sz="0" w:space="0" w:color="auto"/>
        <w:right w:val="none" w:sz="0" w:space="0" w:color="auto"/>
      </w:divBdr>
    </w:div>
    <w:div w:id="1962956341">
      <w:bodyDiv w:val="1"/>
      <w:marLeft w:val="0"/>
      <w:marRight w:val="0"/>
      <w:marTop w:val="0"/>
      <w:marBottom w:val="0"/>
      <w:divBdr>
        <w:top w:val="none" w:sz="0" w:space="0" w:color="auto"/>
        <w:left w:val="none" w:sz="0" w:space="0" w:color="auto"/>
        <w:bottom w:val="none" w:sz="0" w:space="0" w:color="auto"/>
        <w:right w:val="none" w:sz="0" w:space="0" w:color="auto"/>
      </w:divBdr>
    </w:div>
    <w:div w:id="1982807834">
      <w:bodyDiv w:val="1"/>
      <w:marLeft w:val="0"/>
      <w:marRight w:val="0"/>
      <w:marTop w:val="0"/>
      <w:marBottom w:val="0"/>
      <w:divBdr>
        <w:top w:val="none" w:sz="0" w:space="0" w:color="auto"/>
        <w:left w:val="none" w:sz="0" w:space="0" w:color="auto"/>
        <w:bottom w:val="none" w:sz="0" w:space="0" w:color="auto"/>
        <w:right w:val="none" w:sz="0" w:space="0" w:color="auto"/>
      </w:divBdr>
      <w:divsChild>
        <w:div w:id="1812483294">
          <w:marLeft w:val="850"/>
          <w:marRight w:val="0"/>
          <w:marTop w:val="0"/>
          <w:marBottom w:val="60"/>
          <w:divBdr>
            <w:top w:val="none" w:sz="0" w:space="0" w:color="auto"/>
            <w:left w:val="none" w:sz="0" w:space="0" w:color="auto"/>
            <w:bottom w:val="none" w:sz="0" w:space="0" w:color="auto"/>
            <w:right w:val="none" w:sz="0" w:space="0" w:color="auto"/>
          </w:divBdr>
        </w:div>
      </w:divsChild>
    </w:div>
    <w:div w:id="2023705948">
      <w:bodyDiv w:val="1"/>
      <w:marLeft w:val="0"/>
      <w:marRight w:val="0"/>
      <w:marTop w:val="0"/>
      <w:marBottom w:val="0"/>
      <w:divBdr>
        <w:top w:val="none" w:sz="0" w:space="0" w:color="auto"/>
        <w:left w:val="none" w:sz="0" w:space="0" w:color="auto"/>
        <w:bottom w:val="none" w:sz="0" w:space="0" w:color="auto"/>
        <w:right w:val="none" w:sz="0" w:space="0" w:color="auto"/>
      </w:divBdr>
    </w:div>
    <w:div w:id="2072148290">
      <w:bodyDiv w:val="1"/>
      <w:marLeft w:val="0"/>
      <w:marRight w:val="0"/>
      <w:marTop w:val="0"/>
      <w:marBottom w:val="0"/>
      <w:divBdr>
        <w:top w:val="none" w:sz="0" w:space="0" w:color="auto"/>
        <w:left w:val="none" w:sz="0" w:space="0" w:color="auto"/>
        <w:bottom w:val="none" w:sz="0" w:space="0" w:color="auto"/>
        <w:right w:val="none" w:sz="0" w:space="0" w:color="auto"/>
      </w:divBdr>
    </w:div>
    <w:div w:id="2114131033">
      <w:bodyDiv w:val="1"/>
      <w:marLeft w:val="0"/>
      <w:marRight w:val="0"/>
      <w:marTop w:val="0"/>
      <w:marBottom w:val="0"/>
      <w:divBdr>
        <w:top w:val="none" w:sz="0" w:space="0" w:color="auto"/>
        <w:left w:val="none" w:sz="0" w:space="0" w:color="auto"/>
        <w:bottom w:val="none" w:sz="0" w:space="0" w:color="auto"/>
        <w:right w:val="none" w:sz="0" w:space="0" w:color="auto"/>
      </w:divBdr>
    </w:div>
    <w:div w:id="2142723354">
      <w:bodyDiv w:val="1"/>
      <w:marLeft w:val="0"/>
      <w:marRight w:val="0"/>
      <w:marTop w:val="0"/>
      <w:marBottom w:val="0"/>
      <w:divBdr>
        <w:top w:val="none" w:sz="0" w:space="0" w:color="auto"/>
        <w:left w:val="none" w:sz="0" w:space="0" w:color="auto"/>
        <w:bottom w:val="none" w:sz="0" w:space="0" w:color="auto"/>
        <w:right w:val="none" w:sz="0" w:space="0" w:color="auto"/>
      </w:divBdr>
    </w:div>
    <w:div w:id="2145658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07/978-3-642-79565-7_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18E5E9-6B8E-41C3-87D5-F519F7D16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1169</Words>
  <Characters>6666</Characters>
  <Application>Microsoft Office Word</Application>
  <DocSecurity>0</DocSecurity>
  <Lines>55</Lines>
  <Paragraphs>15</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Microsoft</Company>
  <LinksUpToDate>false</LinksUpToDate>
  <CharactersWithSpaces>7820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Falcone</dc:creator>
  <cp:keywords/>
  <dc:description/>
  <cp:lastModifiedBy>Laura Hendrickson</cp:lastModifiedBy>
  <cp:revision>3</cp:revision>
  <cp:lastPrinted>2019-12-03T20:34:00Z</cp:lastPrinted>
  <dcterms:created xsi:type="dcterms:W3CDTF">2023-11-08T17:47:00Z</dcterms:created>
  <dcterms:modified xsi:type="dcterms:W3CDTF">2023-11-08T17:50:00Z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57608393</vt:i4>
  </property>
</Properties>
</file>