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CFE489" w14:textId="50BEFF94" w:rsidR="00576FB0" w:rsidRPr="00576FB0" w:rsidRDefault="00576FB0" w:rsidP="00576FB0">
      <w:pPr>
        <w:suppressAutoHyphens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</w:rPr>
        <w:t>Supplementary Table 1</w:t>
      </w:r>
    </w:p>
    <w:p w14:paraId="047F24FA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</w:rPr>
        <w:t xml:space="preserve">MODIFIED NEWCASTLE - OTTAWA QUALITY ASSESSMENT SCALE </w:t>
      </w:r>
    </w:p>
    <w:p w14:paraId="1CBA500E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b/>
          <w:bCs/>
        </w:rPr>
        <w:t xml:space="preserve">CASE- CONTROL STUDIES </w:t>
      </w:r>
      <w:bookmarkStart w:id="0" w:name="_Hlk130455392"/>
      <w:r w:rsidRPr="00576FB0">
        <w:rPr>
          <w:rFonts w:ascii="Calibri" w:eastAsia="Calibri" w:hAnsi="Calibri" w:cs="Arial"/>
        </w:rPr>
        <w:t>(maximum score: 9)</w:t>
      </w:r>
      <w:bookmarkEnd w:id="0"/>
    </w:p>
    <w:p w14:paraId="329DFCA2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Selection</w:t>
      </w:r>
    </w:p>
    <w:p w14:paraId="71F19AA1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1) Is the case definition adequate?</w:t>
      </w:r>
    </w:p>
    <w:p w14:paraId="5CC61324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yes, with independent validation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35D9214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yes, e.g., record linkage </w:t>
      </w:r>
      <w:r w:rsidRPr="00576FB0">
        <w:rPr>
          <w:rFonts w:ascii="Calibri" w:eastAsia="Calibri" w:hAnsi="Calibri" w:cs="Arial"/>
          <w:b/>
          <w:bCs/>
        </w:rPr>
        <w:t>(1)</w:t>
      </w:r>
      <w:r w:rsidRPr="00576FB0">
        <w:rPr>
          <w:rFonts w:ascii="Calibri" w:eastAsia="Calibri" w:hAnsi="Calibri" w:cs="Arial"/>
        </w:rPr>
        <w:t xml:space="preserve"> </w:t>
      </w:r>
      <w:r w:rsidRPr="00576FB0">
        <w:rPr>
          <w:rFonts w:ascii="Calibri" w:eastAsia="Calibri" w:hAnsi="Calibri" w:cs="Arial"/>
          <w:sz w:val="20"/>
          <w:szCs w:val="20"/>
        </w:rPr>
        <w:t xml:space="preserve">or based on self-reports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65DE420F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no description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1A992C2B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2) Representativeness of the cases</w:t>
      </w:r>
    </w:p>
    <w:p w14:paraId="0140249F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consecutive or obviously representative series of cases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14C9A7AE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potential for selection biases or not stated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17326F5E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3) Selection of Controls</w:t>
      </w:r>
    </w:p>
    <w:p w14:paraId="04E72E2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community controls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33E1299A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hospital controls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6005BBF8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no description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5708F212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4) Definition of Controls</w:t>
      </w:r>
    </w:p>
    <w:p w14:paraId="0D3B7DF3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no history of disease (endpoint)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3E5B8BD9" w14:textId="77777777" w:rsidR="00576FB0" w:rsidRPr="00576FB0" w:rsidRDefault="00576FB0" w:rsidP="00576FB0">
      <w:pPr>
        <w:pBdr>
          <w:bottom w:val="single" w:sz="4" w:space="1" w:color="000000"/>
        </w:pBd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no description of source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5910E2FD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 xml:space="preserve">Comparability </w:t>
      </w:r>
    </w:p>
    <w:p w14:paraId="77E0F7F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 xml:space="preserve">1) Comparability of cases and controls on the basis of the design or analysis </w:t>
      </w:r>
    </w:p>
    <w:p w14:paraId="0C95F32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study controls for age, gender, province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6F9E2E5A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>b)</w:t>
      </w:r>
      <w:r w:rsidRPr="00576FB0">
        <w:rPr>
          <w:rFonts w:ascii="Calibri" w:eastAsia="Calibri" w:hAnsi="Calibri" w:cs="Arial"/>
        </w:rPr>
        <w:t xml:space="preserve"> </w:t>
      </w:r>
      <w:r w:rsidRPr="00576FB0">
        <w:rPr>
          <w:rFonts w:ascii="Calibri" w:eastAsia="Calibri" w:hAnsi="Calibri" w:cs="Arial"/>
          <w:sz w:val="20"/>
          <w:szCs w:val="20"/>
        </w:rPr>
        <w:t xml:space="preserve">study controls for age, gender, province +smoking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22653752" w14:textId="77777777" w:rsidR="00576FB0" w:rsidRPr="00576FB0" w:rsidRDefault="00576FB0" w:rsidP="00576FB0">
      <w:pPr>
        <w:pBdr>
          <w:bottom w:val="single" w:sz="4" w:space="1" w:color="000000"/>
        </w:pBd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study controls for age, gender, province +smoking + other additional factors </w:t>
      </w:r>
      <w:r w:rsidRPr="00576FB0">
        <w:rPr>
          <w:rFonts w:ascii="Calibri" w:eastAsia="Calibri" w:hAnsi="Calibri" w:cs="Arial"/>
          <w:b/>
          <w:bCs/>
        </w:rPr>
        <w:t>(2)</w:t>
      </w:r>
    </w:p>
    <w:p w14:paraId="20080BC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Exposure</w:t>
      </w:r>
    </w:p>
    <w:p w14:paraId="6FB778BF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1) Ascertainment of exposure</w:t>
      </w:r>
    </w:p>
    <w:p w14:paraId="6CA039D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>a) secure record (</w:t>
      </w:r>
      <w:proofErr w:type="spellStart"/>
      <w:r w:rsidRPr="00576FB0">
        <w:rPr>
          <w:rFonts w:ascii="Calibri" w:eastAsia="Calibri" w:hAnsi="Calibri" w:cs="Arial"/>
          <w:sz w:val="20"/>
          <w:szCs w:val="20"/>
        </w:rPr>
        <w:t>eg</w:t>
      </w:r>
      <w:proofErr w:type="spellEnd"/>
      <w:r w:rsidRPr="00576FB0">
        <w:rPr>
          <w:rFonts w:ascii="Calibri" w:eastAsia="Calibri" w:hAnsi="Calibri" w:cs="Arial"/>
          <w:sz w:val="20"/>
          <w:szCs w:val="20"/>
        </w:rPr>
        <w:t xml:space="preserve"> surgical records)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59D7A9B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structured interview where blind to case/control status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196F61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interview not blinded to case/control status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576BF965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written self-report or medical record only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644B6923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e) no description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3C0D4E9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2) Same method of ascertainment for cases and controls</w:t>
      </w:r>
    </w:p>
    <w:p w14:paraId="658BC4E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yes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3E0D9C8C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no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2B3B7D67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3) Non-Response rate</w:t>
      </w:r>
    </w:p>
    <w:p w14:paraId="2446AA64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one or both groups over 90%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6038D3A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one or both groups between 60- 90%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114DCE2D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one or both groups under 60%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70EB619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no </w:t>
      </w:r>
      <w:proofErr w:type="spellStart"/>
      <w:r w:rsidRPr="00576FB0">
        <w:rPr>
          <w:rFonts w:ascii="Calibri" w:eastAsia="Calibri" w:hAnsi="Calibri" w:cs="Arial"/>
          <w:sz w:val="20"/>
          <w:szCs w:val="20"/>
        </w:rPr>
        <w:t>statemen</w:t>
      </w:r>
      <w:proofErr w:type="spellEnd"/>
      <w:r w:rsidRPr="00576FB0">
        <w:rPr>
          <w:rFonts w:ascii="Calibri" w:eastAsia="Calibri" w:hAnsi="Calibri" w:cs="Arial"/>
          <w:sz w:val="20"/>
          <w:szCs w:val="20"/>
        </w:rPr>
        <w:t xml:space="preserve"> </w:t>
      </w:r>
      <w:bookmarkStart w:id="1" w:name="_Hlk130455319"/>
      <w:r w:rsidRPr="00576FB0">
        <w:rPr>
          <w:rFonts w:ascii="Calibri" w:eastAsia="Calibri" w:hAnsi="Calibri" w:cs="Arial"/>
          <w:b/>
          <w:bCs/>
        </w:rPr>
        <w:t>(0)</w:t>
      </w:r>
      <w:bookmarkEnd w:id="1"/>
    </w:p>
    <w:p w14:paraId="110C0ED7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</w:rPr>
        <w:t>NEWCASTLE - OTTAWA QUALITY ASSESSMENT SCALE</w:t>
      </w:r>
    </w:p>
    <w:p w14:paraId="16A20315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</w:p>
    <w:p w14:paraId="605D003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</w:p>
    <w:p w14:paraId="6ADE11AC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</w:p>
    <w:p w14:paraId="6458EF9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</w:p>
    <w:p w14:paraId="42EB5FB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</w:p>
    <w:p w14:paraId="5AC41213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lastRenderedPageBreak/>
        <w:t xml:space="preserve">COHORT STUDIES </w:t>
      </w:r>
      <w:r w:rsidRPr="00576FB0">
        <w:rPr>
          <w:rFonts w:ascii="Calibri" w:eastAsia="Calibri" w:hAnsi="Calibri" w:cs="Arial"/>
        </w:rPr>
        <w:t>(maximum score: 10)</w:t>
      </w:r>
    </w:p>
    <w:p w14:paraId="2EF642E3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</w:p>
    <w:p w14:paraId="3870CC17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Selection</w:t>
      </w:r>
    </w:p>
    <w:p w14:paraId="5A526F1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1) Representativeness of the exposed cohort</w:t>
      </w:r>
    </w:p>
    <w:p w14:paraId="277C8BF1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truly representative of the community </w:t>
      </w:r>
      <w:r w:rsidRPr="00576FB0">
        <w:rPr>
          <w:rFonts w:ascii="Calibri" w:eastAsia="Calibri" w:hAnsi="Calibri" w:cs="Arial"/>
          <w:b/>
          <w:bCs/>
        </w:rPr>
        <w:t>(2)</w:t>
      </w:r>
    </w:p>
    <w:p w14:paraId="70115412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somewhat representative of the community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63D3273B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selected group of users </w:t>
      </w:r>
      <w:proofErr w:type="spellStart"/>
      <w:r w:rsidRPr="00576FB0">
        <w:rPr>
          <w:rFonts w:ascii="Calibri" w:eastAsia="Calibri" w:hAnsi="Calibri" w:cs="Arial"/>
          <w:sz w:val="20"/>
          <w:szCs w:val="20"/>
        </w:rPr>
        <w:t>eg</w:t>
      </w:r>
      <w:proofErr w:type="spellEnd"/>
      <w:r w:rsidRPr="00576FB0">
        <w:rPr>
          <w:rFonts w:ascii="Calibri" w:eastAsia="Calibri" w:hAnsi="Calibri" w:cs="Arial"/>
          <w:sz w:val="20"/>
          <w:szCs w:val="20"/>
        </w:rPr>
        <w:t xml:space="preserve"> nurses, volunteers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3694E377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no description of the derivation of the cohort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08E72EB1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2) Selection of the non-exposed cohort</w:t>
      </w:r>
    </w:p>
    <w:p w14:paraId="27F6E357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drawn from the same community as the exposed cohort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57C4C6F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drawn from a different source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4C8D1145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no description of the derivation of the non-exposed cohort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5ADC60D4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3) Ascertainment of exposure</w:t>
      </w:r>
    </w:p>
    <w:p w14:paraId="537B79E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secure record (e.g., surgical records)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300B1C4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structured interview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0CB0890B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written self-report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6B86207E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no description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13997624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4) Demonstration that outcome of interest was not present at start of study</w:t>
      </w:r>
    </w:p>
    <w:p w14:paraId="0155FA01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yes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5A64B14F" w14:textId="77777777" w:rsidR="00576FB0" w:rsidRPr="00576FB0" w:rsidRDefault="00576FB0" w:rsidP="00576FB0">
      <w:pPr>
        <w:pBdr>
          <w:bottom w:val="single" w:sz="4" w:space="1" w:color="000000"/>
        </w:pBd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no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63F2FF5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Comparability</w:t>
      </w:r>
    </w:p>
    <w:p w14:paraId="7C3A712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1) Comparability of cohorts on the basis of the design or analysis</w:t>
      </w:r>
    </w:p>
    <w:p w14:paraId="691439D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study controls for age, gender, province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47FACD95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>b)</w:t>
      </w:r>
      <w:r w:rsidRPr="00576FB0">
        <w:rPr>
          <w:rFonts w:ascii="Calibri" w:eastAsia="Calibri" w:hAnsi="Calibri" w:cs="Arial"/>
        </w:rPr>
        <w:t xml:space="preserve"> </w:t>
      </w:r>
      <w:r w:rsidRPr="00576FB0">
        <w:rPr>
          <w:rFonts w:ascii="Calibri" w:eastAsia="Calibri" w:hAnsi="Calibri" w:cs="Arial"/>
          <w:sz w:val="20"/>
          <w:szCs w:val="20"/>
        </w:rPr>
        <w:t xml:space="preserve">study controls for age, gender, province +smoking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7BADB1FB" w14:textId="77777777" w:rsidR="00576FB0" w:rsidRPr="00576FB0" w:rsidRDefault="00576FB0" w:rsidP="00576FB0">
      <w:pPr>
        <w:pBdr>
          <w:bottom w:val="single" w:sz="4" w:space="1" w:color="000000"/>
        </w:pBd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study controls for age, gender, province +smoking + other additional factors </w:t>
      </w:r>
      <w:r w:rsidRPr="00576FB0">
        <w:rPr>
          <w:rFonts w:ascii="Calibri" w:eastAsia="Calibri" w:hAnsi="Calibri" w:cs="Arial"/>
          <w:b/>
          <w:bCs/>
        </w:rPr>
        <w:t>(2)</w:t>
      </w:r>
    </w:p>
    <w:p w14:paraId="5191D6C1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</w:rPr>
      </w:pPr>
      <w:r w:rsidRPr="00576FB0">
        <w:rPr>
          <w:rFonts w:ascii="Calibri" w:eastAsia="Calibri" w:hAnsi="Calibri" w:cs="Arial"/>
          <w:b/>
          <w:bCs/>
        </w:rPr>
        <w:t>Outcome</w:t>
      </w:r>
    </w:p>
    <w:p w14:paraId="62E88B98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1) Assessment of outcome</w:t>
      </w:r>
    </w:p>
    <w:p w14:paraId="0E402C2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independent blind assessment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EE97C4D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record linkage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6E52640C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self-report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69D5048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no description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2C1BF66E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2) Was follow-up long enough for outcomes to occur</w:t>
      </w:r>
    </w:p>
    <w:p w14:paraId="47C99AB3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yes (select an adequate follow- up period for outcome of interest) </w:t>
      </w:r>
      <w:r w:rsidRPr="00576FB0">
        <w:rPr>
          <w:rFonts w:ascii="Calibri" w:eastAsia="Calibri" w:hAnsi="Calibri" w:cs="Arial"/>
          <w:b/>
          <w:bCs/>
        </w:rPr>
        <w:t>(1) (average 15 years)</w:t>
      </w:r>
    </w:p>
    <w:p w14:paraId="1C409C79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no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75BF8075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b/>
          <w:bCs/>
          <w:sz w:val="20"/>
          <w:szCs w:val="20"/>
        </w:rPr>
        <w:t>3) Adequacy of follow- up of cohorts</w:t>
      </w:r>
    </w:p>
    <w:p w14:paraId="4EAFF2AD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b/>
          <w:bCs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a) complete follow- up - all subjects accounted for over 90% </w:t>
      </w:r>
      <w:r w:rsidRPr="00576FB0">
        <w:rPr>
          <w:rFonts w:ascii="Calibri" w:eastAsia="Calibri" w:hAnsi="Calibri" w:cs="Arial"/>
          <w:b/>
          <w:bCs/>
        </w:rPr>
        <w:t>(1)</w:t>
      </w:r>
    </w:p>
    <w:p w14:paraId="4EFDBF86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b) subjects lost to follow- up unlikely to introduce bias - small number lost between 60- 90% </w:t>
      </w:r>
      <w:r w:rsidRPr="00576FB0">
        <w:rPr>
          <w:rFonts w:ascii="Calibri" w:eastAsia="Calibri" w:hAnsi="Calibri" w:cs="Arial"/>
          <w:b/>
          <w:bCs/>
        </w:rPr>
        <w:t>(0.5)</w:t>
      </w:r>
    </w:p>
    <w:p w14:paraId="77A94800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c) follow- up rate &lt; 60% (select an adequate %) and no description of those lost under 60%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343C1D6A" w14:textId="77777777" w:rsidR="00576FB0" w:rsidRPr="00576FB0" w:rsidRDefault="00576FB0" w:rsidP="00576FB0">
      <w:pPr>
        <w:suppressAutoHyphens/>
        <w:spacing w:after="0"/>
        <w:rPr>
          <w:rFonts w:ascii="Calibri" w:eastAsia="Calibri" w:hAnsi="Calibri" w:cs="Arial"/>
          <w:sz w:val="20"/>
          <w:szCs w:val="20"/>
        </w:rPr>
      </w:pPr>
      <w:r w:rsidRPr="00576FB0">
        <w:rPr>
          <w:rFonts w:ascii="Calibri" w:eastAsia="Calibri" w:hAnsi="Calibri" w:cs="Arial"/>
          <w:sz w:val="20"/>
          <w:szCs w:val="20"/>
        </w:rPr>
        <w:t xml:space="preserve">d) no statement </w:t>
      </w:r>
      <w:r w:rsidRPr="00576FB0">
        <w:rPr>
          <w:rFonts w:ascii="Calibri" w:eastAsia="Calibri" w:hAnsi="Calibri" w:cs="Arial"/>
          <w:b/>
          <w:bCs/>
        </w:rPr>
        <w:t>(0)</w:t>
      </w:r>
    </w:p>
    <w:p w14:paraId="01413744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</w:p>
    <w:p w14:paraId="3DF1D151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</w:p>
    <w:p w14:paraId="00F7F150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</w:p>
    <w:p w14:paraId="42F143AF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</w:p>
    <w:p w14:paraId="3CBE5E34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  <w:sectPr w:rsidR="00576FB0" w:rsidRPr="00576FB0" w:rsidSect="00576FB0">
          <w:footerReference w:type="default" r:id="rId8"/>
          <w:pgSz w:w="12240" w:h="15840"/>
          <w:pgMar w:top="1260" w:right="1440" w:bottom="1350" w:left="1440" w:header="0" w:footer="720" w:gutter="0"/>
          <w:cols w:space="720"/>
          <w:formProt w:val="0"/>
          <w:docGrid w:linePitch="360" w:charSpace="4096"/>
        </w:sectPr>
      </w:pPr>
    </w:p>
    <w:p w14:paraId="6E30B6B9" w14:textId="77777777" w:rsidR="00576FB0" w:rsidRPr="00576FB0" w:rsidRDefault="00576FB0" w:rsidP="00576FB0">
      <w:pPr>
        <w:suppressAutoHyphens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</w:pPr>
      <w:r w:rsidRPr="00576FB0">
        <w:rPr>
          <w:rFonts w:ascii="Calibri" w:eastAsia="Times New Roman" w:hAnsi="Calibri" w:cs="Calibri"/>
          <w:b/>
          <w:bCs/>
          <w:kern w:val="0"/>
          <w:sz w:val="24"/>
          <w:szCs w:val="24"/>
          <w:lang w:eastAsia="it-IT"/>
          <w14:ligatures w14:val="none"/>
        </w:rPr>
        <w:lastRenderedPageBreak/>
        <w:t>Supplementary Table 2. Selected characteristics of the studies included in the review and meta-analysis.</w:t>
      </w:r>
    </w:p>
    <w:p w14:paraId="5DDEBC22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</w:p>
    <w:tbl>
      <w:tblPr>
        <w:tblStyle w:val="TableGrid1"/>
        <w:tblW w:w="14760" w:type="dxa"/>
        <w:tblInd w:w="-1175" w:type="dxa"/>
        <w:tblLayout w:type="fixed"/>
        <w:tblLook w:val="04A0" w:firstRow="1" w:lastRow="0" w:firstColumn="1" w:lastColumn="0" w:noHBand="0" w:noVBand="1"/>
      </w:tblPr>
      <w:tblGrid>
        <w:gridCol w:w="811"/>
        <w:gridCol w:w="1440"/>
        <w:gridCol w:w="1260"/>
        <w:gridCol w:w="2160"/>
        <w:gridCol w:w="1260"/>
        <w:gridCol w:w="1441"/>
        <w:gridCol w:w="1439"/>
        <w:gridCol w:w="1080"/>
        <w:gridCol w:w="1531"/>
        <w:gridCol w:w="2338"/>
      </w:tblGrid>
      <w:tr w:rsidR="00576FB0" w:rsidRPr="00576FB0" w14:paraId="46546583" w14:textId="77777777" w:rsidTr="00581DD0">
        <w:trPr>
          <w:trHeight w:val="348"/>
        </w:trPr>
        <w:tc>
          <w:tcPr>
            <w:tcW w:w="810" w:type="dxa"/>
            <w:vMerge w:val="restart"/>
          </w:tcPr>
          <w:p w14:paraId="44E457F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Study reference</w:t>
            </w:r>
          </w:p>
        </w:tc>
        <w:tc>
          <w:tcPr>
            <w:tcW w:w="1439" w:type="dxa"/>
            <w:vMerge w:val="restart"/>
          </w:tcPr>
          <w:p w14:paraId="070F82F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First author and year of publication</w:t>
            </w:r>
          </w:p>
        </w:tc>
        <w:tc>
          <w:tcPr>
            <w:tcW w:w="1260" w:type="dxa"/>
            <w:vMerge w:val="restart"/>
          </w:tcPr>
          <w:p w14:paraId="7920D8B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exposure year</w:t>
            </w:r>
          </w:p>
        </w:tc>
        <w:tc>
          <w:tcPr>
            <w:tcW w:w="3420" w:type="dxa"/>
            <w:gridSpan w:val="2"/>
          </w:tcPr>
          <w:p w14:paraId="7C27804E" w14:textId="77777777" w:rsidR="00576FB0" w:rsidRPr="00576FB0" w:rsidRDefault="00576FB0" w:rsidP="00576FB0">
            <w:pPr>
              <w:jc w:val="center"/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Study population</w:t>
            </w:r>
          </w:p>
        </w:tc>
        <w:tc>
          <w:tcPr>
            <w:tcW w:w="1441" w:type="dxa"/>
            <w:vMerge w:val="restart"/>
          </w:tcPr>
          <w:p w14:paraId="127232A4" w14:textId="77777777" w:rsidR="00576FB0" w:rsidRPr="00576FB0" w:rsidRDefault="00576FB0" w:rsidP="00576FB0">
            <w:pPr>
              <w:jc w:val="center"/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Cancer type</w:t>
            </w:r>
          </w:p>
        </w:tc>
        <w:tc>
          <w:tcPr>
            <w:tcW w:w="1439" w:type="dxa"/>
            <w:vMerge w:val="restart"/>
          </w:tcPr>
          <w:p w14:paraId="420D6C4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Country</w:t>
            </w:r>
          </w:p>
        </w:tc>
        <w:tc>
          <w:tcPr>
            <w:tcW w:w="1080" w:type="dxa"/>
            <w:vMerge w:val="restart"/>
          </w:tcPr>
          <w:p w14:paraId="17FF000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Outcome</w:t>
            </w:r>
          </w:p>
        </w:tc>
        <w:tc>
          <w:tcPr>
            <w:tcW w:w="1531" w:type="dxa"/>
            <w:vMerge w:val="restart"/>
          </w:tcPr>
          <w:p w14:paraId="2CB12DD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 xml:space="preserve">Type of acid </w:t>
            </w:r>
          </w:p>
        </w:tc>
        <w:tc>
          <w:tcPr>
            <w:tcW w:w="2338" w:type="dxa"/>
            <w:vMerge w:val="restart"/>
          </w:tcPr>
          <w:p w14:paraId="243953E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Variables adjusted for in the analysis other than gender, age and calendar period</w:t>
            </w:r>
          </w:p>
        </w:tc>
      </w:tr>
      <w:tr w:rsidR="00576FB0" w:rsidRPr="00576FB0" w14:paraId="25642F65" w14:textId="77777777" w:rsidTr="00581DD0">
        <w:trPr>
          <w:trHeight w:val="886"/>
        </w:trPr>
        <w:tc>
          <w:tcPr>
            <w:tcW w:w="810" w:type="dxa"/>
            <w:vMerge/>
          </w:tcPr>
          <w:p w14:paraId="2EC72CF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1439" w:type="dxa"/>
            <w:vMerge/>
          </w:tcPr>
          <w:p w14:paraId="2A1468B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1260" w:type="dxa"/>
            <w:vMerge/>
          </w:tcPr>
          <w:p w14:paraId="6C028A7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2160" w:type="dxa"/>
          </w:tcPr>
          <w:p w14:paraId="38873B2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 xml:space="preserve">Number of subjects </w:t>
            </w:r>
          </w:p>
        </w:tc>
        <w:tc>
          <w:tcPr>
            <w:tcW w:w="1260" w:type="dxa"/>
          </w:tcPr>
          <w:p w14:paraId="36F5BA2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>Gender*</w:t>
            </w:r>
          </w:p>
          <w:p w14:paraId="0BF3930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</w:p>
        </w:tc>
        <w:tc>
          <w:tcPr>
            <w:tcW w:w="1441" w:type="dxa"/>
            <w:vMerge/>
          </w:tcPr>
          <w:p w14:paraId="1A5D69F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1439" w:type="dxa"/>
            <w:vMerge/>
          </w:tcPr>
          <w:p w14:paraId="0CB6CF1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1080" w:type="dxa"/>
            <w:vMerge/>
          </w:tcPr>
          <w:p w14:paraId="5C33A58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1531" w:type="dxa"/>
            <w:vMerge/>
          </w:tcPr>
          <w:p w14:paraId="4463309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  <w:tc>
          <w:tcPr>
            <w:tcW w:w="2338" w:type="dxa"/>
            <w:vMerge/>
          </w:tcPr>
          <w:p w14:paraId="2C4D1D2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</w:rPr>
            </w:pPr>
          </w:p>
        </w:tc>
      </w:tr>
      <w:tr w:rsidR="00576FB0" w:rsidRPr="00576FB0" w14:paraId="1AAD6337" w14:textId="77777777" w:rsidTr="00581DD0">
        <w:trPr>
          <w:trHeight w:val="348"/>
        </w:trPr>
        <w:tc>
          <w:tcPr>
            <w:tcW w:w="12420" w:type="dxa"/>
            <w:gridSpan w:val="9"/>
          </w:tcPr>
          <w:p w14:paraId="0F7B017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</w:rPr>
              <w:t xml:space="preserve">Case- control studies </w:t>
            </w:r>
          </w:p>
        </w:tc>
        <w:tc>
          <w:tcPr>
            <w:tcW w:w="2338" w:type="dxa"/>
          </w:tcPr>
          <w:p w14:paraId="7CF33E6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</w:rPr>
            </w:pPr>
          </w:p>
        </w:tc>
      </w:tr>
      <w:tr w:rsidR="00576FB0" w:rsidRPr="00576FB0" w14:paraId="43DF278A" w14:textId="77777777" w:rsidTr="00581DD0">
        <w:trPr>
          <w:trHeight w:val="348"/>
        </w:trPr>
        <w:tc>
          <w:tcPr>
            <w:tcW w:w="810" w:type="dxa"/>
          </w:tcPr>
          <w:p w14:paraId="08C3E33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5DF06B3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(48) </w:t>
            </w:r>
          </w:p>
        </w:tc>
        <w:tc>
          <w:tcPr>
            <w:tcW w:w="1439" w:type="dxa"/>
          </w:tcPr>
          <w:p w14:paraId="6B4E7D6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eastAsia="it-IT"/>
              </w:rPr>
              <w:t>Yamaguchi N, (1991)</w:t>
            </w:r>
          </w:p>
        </w:tc>
        <w:tc>
          <w:tcPr>
            <w:tcW w:w="1260" w:type="dxa"/>
          </w:tcPr>
          <w:p w14:paraId="3D2D3FB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1989-1990</w:t>
            </w:r>
          </w:p>
        </w:tc>
        <w:tc>
          <w:tcPr>
            <w:tcW w:w="2160" w:type="dxa"/>
          </w:tcPr>
          <w:p w14:paraId="0BF1458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Cases=:144</w:t>
            </w:r>
          </w:p>
          <w:p w14:paraId="4205899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 :676</w:t>
            </w:r>
          </w:p>
        </w:tc>
        <w:tc>
          <w:tcPr>
            <w:tcW w:w="1260" w:type="dxa"/>
          </w:tcPr>
          <w:p w14:paraId="697D14A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7E8DB1C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1CEA86E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Japan </w:t>
            </w:r>
          </w:p>
        </w:tc>
        <w:tc>
          <w:tcPr>
            <w:tcW w:w="1080" w:type="dxa"/>
          </w:tcPr>
          <w:p w14:paraId="6C45EA6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513EBB9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6EAED2F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Tobacco Smoking, Asbestos, Dust, Organic Chemicals, Metals, And Other Selected Agents</w:t>
            </w:r>
          </w:p>
        </w:tc>
      </w:tr>
      <w:tr w:rsidR="00576FB0" w:rsidRPr="00576FB0" w14:paraId="74F641A3" w14:textId="77777777" w:rsidTr="00581DD0">
        <w:trPr>
          <w:trHeight w:val="348"/>
        </w:trPr>
        <w:tc>
          <w:tcPr>
            <w:tcW w:w="810" w:type="dxa"/>
          </w:tcPr>
          <w:p w14:paraId="62FCB7C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1422C3D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(21)</w:t>
            </w:r>
          </w:p>
        </w:tc>
        <w:tc>
          <w:tcPr>
            <w:tcW w:w="1439" w:type="dxa"/>
          </w:tcPr>
          <w:p w14:paraId="14C0606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Petrauskaite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R, (2002)</w:t>
            </w:r>
          </w:p>
        </w:tc>
        <w:tc>
          <w:tcPr>
            <w:tcW w:w="1260" w:type="dxa"/>
          </w:tcPr>
          <w:p w14:paraId="333E4F7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1981-1991</w:t>
            </w:r>
          </w:p>
        </w:tc>
        <w:tc>
          <w:tcPr>
            <w:tcW w:w="2160" w:type="dxa"/>
          </w:tcPr>
          <w:p w14:paraId="787A729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277</w:t>
            </w:r>
          </w:p>
          <w:p w14:paraId="0C8B3B8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1,108</w:t>
            </w:r>
          </w:p>
        </w:tc>
        <w:tc>
          <w:tcPr>
            <w:tcW w:w="1260" w:type="dxa"/>
          </w:tcPr>
          <w:p w14:paraId="5477DC9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1556ADA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3950B1D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Lithuania</w:t>
            </w:r>
          </w:p>
        </w:tc>
        <w:tc>
          <w:tcPr>
            <w:tcW w:w="1080" w:type="dxa"/>
          </w:tcPr>
          <w:p w14:paraId="67C44F1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711AFD1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336C767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color w:val="000000"/>
                <w:kern w:val="0"/>
                <w:sz w:val="18"/>
                <w:szCs w:val="18"/>
              </w:rPr>
              <w:t>Tobacco Smoking, Other Occupational Exposures</w:t>
            </w:r>
          </w:p>
          <w:p w14:paraId="6309405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</w:tr>
      <w:tr w:rsidR="00576FB0" w:rsidRPr="00576FB0" w14:paraId="6CCEC9D2" w14:textId="77777777" w:rsidTr="00581DD0">
        <w:trPr>
          <w:trHeight w:val="348"/>
        </w:trPr>
        <w:tc>
          <w:tcPr>
            <w:tcW w:w="810" w:type="dxa"/>
          </w:tcPr>
          <w:p w14:paraId="264109F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(18)</w:t>
            </w:r>
          </w:p>
        </w:tc>
        <w:tc>
          <w:tcPr>
            <w:tcW w:w="1439" w:type="dxa"/>
          </w:tcPr>
          <w:p w14:paraId="28283D6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Grimsrud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TK, (2005)</w:t>
            </w:r>
          </w:p>
        </w:tc>
        <w:tc>
          <w:tcPr>
            <w:tcW w:w="1260" w:type="dxa"/>
          </w:tcPr>
          <w:p w14:paraId="2AC81E6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1952-1995</w:t>
            </w:r>
          </w:p>
        </w:tc>
        <w:tc>
          <w:tcPr>
            <w:tcW w:w="2160" w:type="dxa"/>
          </w:tcPr>
          <w:p w14:paraId="5A43905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213</w:t>
            </w:r>
          </w:p>
          <w:p w14:paraId="6D06210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525</w:t>
            </w:r>
          </w:p>
        </w:tc>
        <w:tc>
          <w:tcPr>
            <w:tcW w:w="1260" w:type="dxa"/>
          </w:tcPr>
          <w:p w14:paraId="1F2E73F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5424BEC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20B69FA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Norway</w:t>
            </w:r>
          </w:p>
        </w:tc>
        <w:tc>
          <w:tcPr>
            <w:tcW w:w="1080" w:type="dxa"/>
          </w:tcPr>
          <w:p w14:paraId="19184DB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546B5E1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Acid</w:t>
            </w:r>
          </w:p>
        </w:tc>
        <w:tc>
          <w:tcPr>
            <w:tcW w:w="2338" w:type="dxa"/>
          </w:tcPr>
          <w:p w14:paraId="3604AF8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Tobacco Smoking</w:t>
            </w:r>
          </w:p>
        </w:tc>
      </w:tr>
      <w:tr w:rsidR="00576FB0" w:rsidRPr="00576FB0" w14:paraId="0925E739" w14:textId="77777777" w:rsidTr="00581DD0">
        <w:trPr>
          <w:trHeight w:val="348"/>
        </w:trPr>
        <w:tc>
          <w:tcPr>
            <w:tcW w:w="810" w:type="dxa"/>
          </w:tcPr>
          <w:p w14:paraId="5421803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(17)</w:t>
            </w:r>
          </w:p>
        </w:tc>
        <w:tc>
          <w:tcPr>
            <w:tcW w:w="1439" w:type="dxa"/>
          </w:tcPr>
          <w:p w14:paraId="243F97D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Soskolne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CL, (2007)</w:t>
            </w:r>
          </w:p>
        </w:tc>
        <w:tc>
          <w:tcPr>
            <w:tcW w:w="1260" w:type="dxa"/>
          </w:tcPr>
          <w:p w14:paraId="36B1DEB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1988-1990</w:t>
            </w:r>
          </w:p>
        </w:tc>
        <w:tc>
          <w:tcPr>
            <w:tcW w:w="2160" w:type="dxa"/>
          </w:tcPr>
          <w:p w14:paraId="60BAD04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Cases: </w:t>
            </w:r>
          </w:p>
          <w:p w14:paraId="79D40E0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Lung (111)/ </w:t>
            </w:r>
            <w:proofErr w:type="spellStart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sino</w:t>
            </w:r>
            <w:proofErr w:type="spellEnd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 nasal (22)168</w:t>
            </w:r>
          </w:p>
          <w:p w14:paraId="572BEAA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247</w:t>
            </w:r>
          </w:p>
        </w:tc>
        <w:tc>
          <w:tcPr>
            <w:tcW w:w="1260" w:type="dxa"/>
          </w:tcPr>
          <w:p w14:paraId="4AD5F21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0CB54C0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cancer, Sino nasal and nasopharyngeal cancer</w:t>
            </w:r>
          </w:p>
        </w:tc>
        <w:tc>
          <w:tcPr>
            <w:tcW w:w="1439" w:type="dxa"/>
          </w:tcPr>
          <w:p w14:paraId="2231683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Italy</w:t>
            </w:r>
          </w:p>
        </w:tc>
        <w:tc>
          <w:tcPr>
            <w:tcW w:w="1080" w:type="dxa"/>
          </w:tcPr>
          <w:p w14:paraId="5C77625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6B03859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01287BE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color w:val="000000"/>
                <w:kern w:val="0"/>
                <w:sz w:val="18"/>
                <w:szCs w:val="18"/>
              </w:rPr>
              <w:t>Tobacco Smoking, Alcohol Drinking</w:t>
            </w:r>
          </w:p>
        </w:tc>
      </w:tr>
      <w:tr w:rsidR="00576FB0" w:rsidRPr="00576FB0" w14:paraId="0954B698" w14:textId="77777777" w:rsidTr="00581DD0">
        <w:trPr>
          <w:trHeight w:val="348"/>
        </w:trPr>
        <w:tc>
          <w:tcPr>
            <w:tcW w:w="810" w:type="dxa"/>
          </w:tcPr>
          <w:p w14:paraId="0E241FD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1AE57D6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(22)</w:t>
            </w:r>
          </w:p>
        </w:tc>
        <w:tc>
          <w:tcPr>
            <w:tcW w:w="1439" w:type="dxa"/>
          </w:tcPr>
          <w:p w14:paraId="71091D9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d’Errico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A, (2009)</w:t>
            </w:r>
          </w:p>
        </w:tc>
        <w:tc>
          <w:tcPr>
            <w:tcW w:w="1260" w:type="dxa"/>
          </w:tcPr>
          <w:p w14:paraId="05C11665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1996-2000</w:t>
            </w:r>
          </w:p>
        </w:tc>
        <w:tc>
          <w:tcPr>
            <w:tcW w:w="2160" w:type="dxa"/>
          </w:tcPr>
          <w:p w14:paraId="5B84C52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113</w:t>
            </w:r>
          </w:p>
          <w:p w14:paraId="0F8D612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336</w:t>
            </w:r>
          </w:p>
        </w:tc>
        <w:tc>
          <w:tcPr>
            <w:tcW w:w="1260" w:type="dxa"/>
          </w:tcPr>
          <w:p w14:paraId="3DD5278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35594FE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Sino nasal and nasopharyngeal cancer</w:t>
            </w:r>
          </w:p>
        </w:tc>
        <w:tc>
          <w:tcPr>
            <w:tcW w:w="1439" w:type="dxa"/>
          </w:tcPr>
          <w:p w14:paraId="3E5A910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Italy</w:t>
            </w:r>
          </w:p>
        </w:tc>
        <w:tc>
          <w:tcPr>
            <w:tcW w:w="1080" w:type="dxa"/>
          </w:tcPr>
          <w:p w14:paraId="3379AF8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5E4F918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2D8FC15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Exposure To Wood Dust and Solvents</w:t>
            </w:r>
          </w:p>
          <w:p w14:paraId="7EF7F3E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</w:tr>
      <w:tr w:rsidR="00576FB0" w:rsidRPr="00576FB0" w14:paraId="18B4B8D1" w14:textId="77777777" w:rsidTr="00581DD0">
        <w:trPr>
          <w:trHeight w:val="348"/>
        </w:trPr>
        <w:tc>
          <w:tcPr>
            <w:tcW w:w="810" w:type="dxa"/>
          </w:tcPr>
          <w:p w14:paraId="11ED986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62FC36D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(20)</w:t>
            </w:r>
          </w:p>
        </w:tc>
        <w:tc>
          <w:tcPr>
            <w:tcW w:w="1439" w:type="dxa"/>
          </w:tcPr>
          <w:p w14:paraId="00D1331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Soskolne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CL, (2011)</w:t>
            </w:r>
          </w:p>
        </w:tc>
        <w:tc>
          <w:tcPr>
            <w:tcW w:w="1260" w:type="dxa"/>
          </w:tcPr>
          <w:p w14:paraId="74A1064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1981-1985</w:t>
            </w:r>
          </w:p>
        </w:tc>
        <w:tc>
          <w:tcPr>
            <w:tcW w:w="2160" w:type="dxa"/>
          </w:tcPr>
          <w:p w14:paraId="607A388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772</w:t>
            </w:r>
          </w:p>
          <w:p w14:paraId="4BD809C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772</w:t>
            </w:r>
          </w:p>
        </w:tc>
        <w:tc>
          <w:tcPr>
            <w:tcW w:w="1260" w:type="dxa"/>
          </w:tcPr>
          <w:p w14:paraId="39FC1CF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17F00B5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6EF0F49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Canada</w:t>
            </w:r>
          </w:p>
        </w:tc>
        <w:tc>
          <w:tcPr>
            <w:tcW w:w="1080" w:type="dxa"/>
          </w:tcPr>
          <w:p w14:paraId="2CE4C7E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5FD5006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Acid, Hydrochloric Acid, Nitric Acid, Phosphoric Acid</w:t>
            </w:r>
          </w:p>
        </w:tc>
        <w:tc>
          <w:tcPr>
            <w:tcW w:w="2338" w:type="dxa"/>
          </w:tcPr>
          <w:p w14:paraId="097CEDA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Tobacco Smoking</w:t>
            </w:r>
          </w:p>
        </w:tc>
      </w:tr>
      <w:tr w:rsidR="00576FB0" w:rsidRPr="00576FB0" w14:paraId="46942E91" w14:textId="77777777" w:rsidTr="00581DD0">
        <w:trPr>
          <w:trHeight w:val="348"/>
        </w:trPr>
        <w:tc>
          <w:tcPr>
            <w:tcW w:w="810" w:type="dxa"/>
          </w:tcPr>
          <w:p w14:paraId="6822EB6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bookmarkStart w:id="2" w:name="_Hlk172893141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(16)</w:t>
            </w:r>
          </w:p>
        </w:tc>
        <w:tc>
          <w:tcPr>
            <w:tcW w:w="1439" w:type="dxa"/>
          </w:tcPr>
          <w:p w14:paraId="1EAE11E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‘t </w:t>
            </w: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Mannetje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A, (2011)</w:t>
            </w:r>
          </w:p>
        </w:tc>
        <w:tc>
          <w:tcPr>
            <w:tcW w:w="1260" w:type="dxa"/>
          </w:tcPr>
          <w:p w14:paraId="16F1C74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1998-2001</w:t>
            </w:r>
          </w:p>
        </w:tc>
        <w:tc>
          <w:tcPr>
            <w:tcW w:w="2160" w:type="dxa"/>
          </w:tcPr>
          <w:p w14:paraId="54779C8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Case: 2,852</w:t>
            </w:r>
          </w:p>
          <w:p w14:paraId="0BBCD2C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Control: 3,104</w:t>
            </w:r>
          </w:p>
        </w:tc>
        <w:tc>
          <w:tcPr>
            <w:tcW w:w="1260" w:type="dxa"/>
          </w:tcPr>
          <w:p w14:paraId="65EF70D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(77%)</w:t>
            </w:r>
          </w:p>
        </w:tc>
        <w:tc>
          <w:tcPr>
            <w:tcW w:w="1441" w:type="dxa"/>
          </w:tcPr>
          <w:p w14:paraId="2DC9B43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2E12707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UK, Romania, Hungary, Poland, Russia, Slovakia, Czech Republic</w:t>
            </w:r>
          </w:p>
        </w:tc>
        <w:tc>
          <w:tcPr>
            <w:tcW w:w="1080" w:type="dxa"/>
          </w:tcPr>
          <w:p w14:paraId="1471C66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6BD4F4D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63C2E33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Other Occupational Exposures</w:t>
            </w:r>
          </w:p>
        </w:tc>
      </w:tr>
      <w:bookmarkEnd w:id="2"/>
      <w:tr w:rsidR="00576FB0" w:rsidRPr="00576FB0" w14:paraId="44E2DDA4" w14:textId="77777777" w:rsidTr="00581DD0">
        <w:trPr>
          <w:trHeight w:val="348"/>
        </w:trPr>
        <w:tc>
          <w:tcPr>
            <w:tcW w:w="810" w:type="dxa"/>
          </w:tcPr>
          <w:p w14:paraId="3DCB4C3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3B3898A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(19)</w:t>
            </w:r>
          </w:p>
        </w:tc>
        <w:tc>
          <w:tcPr>
            <w:tcW w:w="1439" w:type="dxa"/>
          </w:tcPr>
          <w:p w14:paraId="0545060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Chen Y, (2021)</w:t>
            </w:r>
          </w:p>
        </w:tc>
        <w:tc>
          <w:tcPr>
            <w:tcW w:w="1260" w:type="dxa"/>
          </w:tcPr>
          <w:p w14:paraId="440404D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2010-2014</w:t>
            </w:r>
          </w:p>
        </w:tc>
        <w:tc>
          <w:tcPr>
            <w:tcW w:w="2160" w:type="dxa"/>
          </w:tcPr>
          <w:p w14:paraId="693A99F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2,554</w:t>
            </w:r>
          </w:p>
          <w:p w14:paraId="0830E40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Controls: 2,648</w:t>
            </w:r>
          </w:p>
        </w:tc>
        <w:tc>
          <w:tcPr>
            <w:tcW w:w="1260" w:type="dxa"/>
          </w:tcPr>
          <w:p w14:paraId="56A9D2B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4C048F7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Nasopharyngeal</w:t>
            </w:r>
          </w:p>
        </w:tc>
        <w:tc>
          <w:tcPr>
            <w:tcW w:w="1439" w:type="dxa"/>
          </w:tcPr>
          <w:p w14:paraId="6600A6C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China</w:t>
            </w:r>
          </w:p>
        </w:tc>
        <w:tc>
          <w:tcPr>
            <w:tcW w:w="1080" w:type="dxa"/>
          </w:tcPr>
          <w:p w14:paraId="420B761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4CBD261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0F6C32B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Tobacco Smoking, Family History of Nasopharyngeal Cancer</w:t>
            </w:r>
          </w:p>
        </w:tc>
      </w:tr>
      <w:tr w:rsidR="00576FB0" w:rsidRPr="00576FB0" w14:paraId="4DDC950A" w14:textId="77777777" w:rsidTr="00581DD0">
        <w:trPr>
          <w:trHeight w:val="348"/>
        </w:trPr>
        <w:tc>
          <w:tcPr>
            <w:tcW w:w="12420" w:type="dxa"/>
            <w:gridSpan w:val="9"/>
          </w:tcPr>
          <w:p w14:paraId="4E5DAEC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b/>
                <w:bCs/>
                <w:kern w:val="0"/>
                <w:sz w:val="18"/>
                <w:szCs w:val="18"/>
              </w:rPr>
              <w:t xml:space="preserve">Cohort Studies </w:t>
            </w:r>
          </w:p>
        </w:tc>
        <w:tc>
          <w:tcPr>
            <w:tcW w:w="2338" w:type="dxa"/>
          </w:tcPr>
          <w:p w14:paraId="7B06C5B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b/>
                <w:bCs/>
                <w:sz w:val="18"/>
                <w:szCs w:val="18"/>
              </w:rPr>
            </w:pPr>
          </w:p>
        </w:tc>
      </w:tr>
      <w:tr w:rsidR="00576FB0" w:rsidRPr="00576FB0" w14:paraId="15ED49A4" w14:textId="77777777" w:rsidTr="00581DD0">
        <w:trPr>
          <w:trHeight w:val="348"/>
        </w:trPr>
        <w:tc>
          <w:tcPr>
            <w:tcW w:w="810" w:type="dxa"/>
          </w:tcPr>
          <w:p w14:paraId="224E6F1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3608594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(43)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9562B7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Weil CS, (1952)</w:t>
            </w:r>
          </w:p>
        </w:tc>
        <w:tc>
          <w:tcPr>
            <w:tcW w:w="1260" w:type="dxa"/>
          </w:tcPr>
          <w:p w14:paraId="79CF892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1928-1950</w:t>
            </w:r>
          </w:p>
        </w:tc>
        <w:tc>
          <w:tcPr>
            <w:tcW w:w="2160" w:type="dxa"/>
          </w:tcPr>
          <w:p w14:paraId="29CD1A6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 :182</w:t>
            </w:r>
          </w:p>
        </w:tc>
        <w:tc>
          <w:tcPr>
            <w:tcW w:w="1260" w:type="dxa"/>
          </w:tcPr>
          <w:p w14:paraId="3C7A795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Both </w:t>
            </w:r>
          </w:p>
        </w:tc>
        <w:tc>
          <w:tcPr>
            <w:tcW w:w="1441" w:type="dxa"/>
          </w:tcPr>
          <w:p w14:paraId="418D1675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Sino nasal </w:t>
            </w:r>
          </w:p>
        </w:tc>
        <w:tc>
          <w:tcPr>
            <w:tcW w:w="1439" w:type="dxa"/>
          </w:tcPr>
          <w:p w14:paraId="5CA34DE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7FF0C17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523A68D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25D5CB8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1DC707CA" w14:textId="77777777" w:rsidTr="00581DD0">
        <w:trPr>
          <w:trHeight w:val="348"/>
        </w:trPr>
        <w:tc>
          <w:tcPr>
            <w:tcW w:w="810" w:type="dxa"/>
          </w:tcPr>
          <w:p w14:paraId="4B2EE56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61229B0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(42)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07A2E8E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  <w:p w14:paraId="0FCE0C6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Hueper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WC, (1966)</w:t>
            </w:r>
          </w:p>
        </w:tc>
        <w:tc>
          <w:tcPr>
            <w:tcW w:w="1260" w:type="dxa"/>
          </w:tcPr>
          <w:p w14:paraId="6EBEE2D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1927-1950</w:t>
            </w:r>
          </w:p>
        </w:tc>
        <w:tc>
          <w:tcPr>
            <w:tcW w:w="2160" w:type="dxa"/>
          </w:tcPr>
          <w:p w14:paraId="2C117C5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Participant:779</w:t>
            </w:r>
          </w:p>
        </w:tc>
        <w:tc>
          <w:tcPr>
            <w:tcW w:w="1260" w:type="dxa"/>
          </w:tcPr>
          <w:p w14:paraId="35DC09D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55718C9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Sino nasal </w:t>
            </w:r>
          </w:p>
        </w:tc>
        <w:tc>
          <w:tcPr>
            <w:tcW w:w="1439" w:type="dxa"/>
          </w:tcPr>
          <w:p w14:paraId="002A50E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726E403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0AA1CAA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7BE8671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5818A46B" w14:textId="77777777" w:rsidTr="00581DD0">
        <w:trPr>
          <w:trHeight w:val="348"/>
        </w:trPr>
        <w:tc>
          <w:tcPr>
            <w:tcW w:w="810" w:type="dxa"/>
          </w:tcPr>
          <w:p w14:paraId="778299B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6850BAD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(39)</w:t>
            </w:r>
          </w:p>
        </w:tc>
        <w:tc>
          <w:tcPr>
            <w:tcW w:w="1439" w:type="dxa"/>
          </w:tcPr>
          <w:p w14:paraId="7C1C48D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Alderson MR, (1980) </w:t>
            </w:r>
          </w:p>
        </w:tc>
        <w:tc>
          <w:tcPr>
            <w:tcW w:w="1260" w:type="dxa"/>
          </w:tcPr>
          <w:p w14:paraId="6422E9D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1959-1975</w:t>
            </w:r>
          </w:p>
        </w:tc>
        <w:tc>
          <w:tcPr>
            <w:tcW w:w="2160" w:type="dxa"/>
          </w:tcPr>
          <w:p w14:paraId="2A71F4F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  <w:lang w:val="es-ES"/>
              </w:rPr>
            </w:pPr>
            <w:proofErr w:type="spellStart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>Participants</w:t>
            </w:r>
            <w:proofErr w:type="spellEnd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>: 708</w:t>
            </w:r>
          </w:p>
          <w:p w14:paraId="70D0488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  <w:lang w:val="es-ES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>Cases: 6</w:t>
            </w:r>
          </w:p>
          <w:p w14:paraId="017A585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  <w:lang w:val="es-ES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 xml:space="preserve">oral </w:t>
            </w:r>
            <w:proofErr w:type="spellStart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>cancer</w:t>
            </w:r>
            <w:proofErr w:type="spellEnd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 xml:space="preserve"> (2), </w:t>
            </w:r>
          </w:p>
          <w:p w14:paraId="4D9C464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  <w:lang w:val="es-ES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 xml:space="preserve">Sino nasal </w:t>
            </w:r>
            <w:proofErr w:type="spellStart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>cancer</w:t>
            </w:r>
            <w:proofErr w:type="spellEnd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 xml:space="preserve"> (1),</w:t>
            </w:r>
          </w:p>
          <w:p w14:paraId="7F417DA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  <w:lang w:val="es-ES"/>
              </w:rPr>
              <w:t xml:space="preserve"> </w:t>
            </w: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Lung cancer (3)</w:t>
            </w:r>
          </w:p>
        </w:tc>
        <w:tc>
          <w:tcPr>
            <w:tcW w:w="1260" w:type="dxa"/>
          </w:tcPr>
          <w:p w14:paraId="0E7EE6E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356E223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oral cancer, </w:t>
            </w:r>
          </w:p>
          <w:p w14:paraId="5D224A3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Sino nasal cancer,</w:t>
            </w:r>
          </w:p>
          <w:p w14:paraId="0786752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 Lung cancer</w:t>
            </w:r>
          </w:p>
        </w:tc>
        <w:tc>
          <w:tcPr>
            <w:tcW w:w="1439" w:type="dxa"/>
          </w:tcPr>
          <w:p w14:paraId="4C492A1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UK</w:t>
            </w:r>
          </w:p>
        </w:tc>
        <w:tc>
          <w:tcPr>
            <w:tcW w:w="1080" w:type="dxa"/>
          </w:tcPr>
          <w:p w14:paraId="2DE094C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1BB8DA7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1DA1828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04ED80F1" w14:textId="77777777" w:rsidTr="00581DD0">
        <w:trPr>
          <w:trHeight w:val="348"/>
        </w:trPr>
        <w:tc>
          <w:tcPr>
            <w:tcW w:w="810" w:type="dxa"/>
          </w:tcPr>
          <w:p w14:paraId="44688BF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9CF510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(37)</w:t>
            </w:r>
          </w:p>
        </w:tc>
        <w:tc>
          <w:tcPr>
            <w:tcW w:w="1439" w:type="dxa"/>
          </w:tcPr>
          <w:p w14:paraId="216598B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Enterline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PE , (1982)</w:t>
            </w:r>
          </w:p>
        </w:tc>
        <w:tc>
          <w:tcPr>
            <w:tcW w:w="1260" w:type="dxa"/>
          </w:tcPr>
          <w:p w14:paraId="51A0B6D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1965-1978</w:t>
            </w:r>
          </w:p>
        </w:tc>
        <w:tc>
          <w:tcPr>
            <w:tcW w:w="2160" w:type="dxa"/>
          </w:tcPr>
          <w:p w14:paraId="1D923FF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Participants: 2,203 </w:t>
            </w:r>
          </w:p>
          <w:p w14:paraId="0EAC26D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31</w:t>
            </w:r>
          </w:p>
          <w:p w14:paraId="7D59FC1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Lung cancer (7), oral cancer (2)</w:t>
            </w:r>
          </w:p>
        </w:tc>
        <w:tc>
          <w:tcPr>
            <w:tcW w:w="1260" w:type="dxa"/>
          </w:tcPr>
          <w:p w14:paraId="0028C1D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36A22E7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cancer, oral cancer</w:t>
            </w:r>
          </w:p>
        </w:tc>
        <w:tc>
          <w:tcPr>
            <w:tcW w:w="1439" w:type="dxa"/>
          </w:tcPr>
          <w:p w14:paraId="06DCD29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6087A06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4E2270E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1A53338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387879DD" w14:textId="77777777" w:rsidTr="00581DD0">
        <w:trPr>
          <w:trHeight w:val="348"/>
        </w:trPr>
        <w:tc>
          <w:tcPr>
            <w:tcW w:w="810" w:type="dxa"/>
          </w:tcPr>
          <w:p w14:paraId="2678536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125471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(35)</w:t>
            </w:r>
          </w:p>
        </w:tc>
        <w:tc>
          <w:tcPr>
            <w:tcW w:w="1439" w:type="dxa"/>
          </w:tcPr>
          <w:p w14:paraId="3E2492D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Cooper WC, (1985)</w:t>
            </w:r>
          </w:p>
        </w:tc>
        <w:tc>
          <w:tcPr>
            <w:tcW w:w="1260" w:type="dxa"/>
          </w:tcPr>
          <w:p w14:paraId="1C234F4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1947-1980</w:t>
            </w:r>
          </w:p>
        </w:tc>
        <w:tc>
          <w:tcPr>
            <w:tcW w:w="2160" w:type="dxa"/>
          </w:tcPr>
          <w:p w14:paraId="11A6121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6,819</w:t>
            </w:r>
          </w:p>
          <w:p w14:paraId="2B10E36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109</w:t>
            </w:r>
          </w:p>
        </w:tc>
        <w:tc>
          <w:tcPr>
            <w:tcW w:w="1260" w:type="dxa"/>
          </w:tcPr>
          <w:p w14:paraId="41EFF71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2DE670E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7C859E4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2D155C7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2788F8E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4CC18E2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6755651B" w14:textId="77777777" w:rsidTr="00581DD0">
        <w:trPr>
          <w:trHeight w:val="348"/>
        </w:trPr>
        <w:tc>
          <w:tcPr>
            <w:tcW w:w="810" w:type="dxa"/>
          </w:tcPr>
          <w:p w14:paraId="00E7F67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5DE8062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lastRenderedPageBreak/>
              <w:t>(44)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9400F5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lastRenderedPageBreak/>
              <w:t>Hilt B, (1985)</w:t>
            </w:r>
          </w:p>
        </w:tc>
        <w:tc>
          <w:tcPr>
            <w:tcW w:w="1260" w:type="dxa"/>
          </w:tcPr>
          <w:p w14:paraId="1999120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1928-1980</w:t>
            </w:r>
          </w:p>
        </w:tc>
        <w:tc>
          <w:tcPr>
            <w:tcW w:w="2160" w:type="dxa"/>
          </w:tcPr>
          <w:p w14:paraId="2055BB2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287</w:t>
            </w:r>
          </w:p>
        </w:tc>
        <w:tc>
          <w:tcPr>
            <w:tcW w:w="1260" w:type="dxa"/>
          </w:tcPr>
          <w:p w14:paraId="13F9F03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7680F2B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4BEBA7E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Norway </w:t>
            </w:r>
          </w:p>
        </w:tc>
        <w:tc>
          <w:tcPr>
            <w:tcW w:w="1080" w:type="dxa"/>
          </w:tcPr>
          <w:p w14:paraId="2A94171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0E478C1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Nitric Acid</w:t>
            </w:r>
          </w:p>
        </w:tc>
        <w:tc>
          <w:tcPr>
            <w:tcW w:w="2338" w:type="dxa"/>
          </w:tcPr>
          <w:p w14:paraId="69D68FB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613A7F24" w14:textId="77777777" w:rsidTr="00581DD0">
        <w:trPr>
          <w:trHeight w:val="348"/>
        </w:trPr>
        <w:tc>
          <w:tcPr>
            <w:tcW w:w="810" w:type="dxa"/>
          </w:tcPr>
          <w:p w14:paraId="5214AB0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DF20CC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(29)</w:t>
            </w:r>
          </w:p>
        </w:tc>
        <w:tc>
          <w:tcPr>
            <w:tcW w:w="1439" w:type="dxa"/>
          </w:tcPr>
          <w:p w14:paraId="49E1E57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Stayner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LT, (1985)</w:t>
            </w:r>
          </w:p>
        </w:tc>
        <w:tc>
          <w:tcPr>
            <w:tcW w:w="1260" w:type="dxa"/>
          </w:tcPr>
          <w:p w14:paraId="7A2D141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1953-1977</w:t>
            </w:r>
          </w:p>
        </w:tc>
        <w:tc>
          <w:tcPr>
            <w:tcW w:w="2160" w:type="dxa"/>
          </w:tcPr>
          <w:p w14:paraId="2E67CA7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3,199</w:t>
            </w:r>
          </w:p>
          <w:p w14:paraId="5ECED52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10</w:t>
            </w:r>
          </w:p>
        </w:tc>
        <w:tc>
          <w:tcPr>
            <w:tcW w:w="1260" w:type="dxa"/>
          </w:tcPr>
          <w:p w14:paraId="3FD318A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(93.2%)</w:t>
            </w:r>
          </w:p>
        </w:tc>
        <w:tc>
          <w:tcPr>
            <w:tcW w:w="1441" w:type="dxa"/>
          </w:tcPr>
          <w:p w14:paraId="2066557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10E9FEB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7BDE753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2042E58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416BD79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43DA743B" w14:textId="77777777" w:rsidTr="00581DD0">
        <w:trPr>
          <w:trHeight w:val="348"/>
        </w:trPr>
        <w:tc>
          <w:tcPr>
            <w:tcW w:w="810" w:type="dxa"/>
          </w:tcPr>
          <w:p w14:paraId="1C2C664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6E5BFE8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(30)</w:t>
            </w:r>
          </w:p>
        </w:tc>
        <w:tc>
          <w:tcPr>
            <w:tcW w:w="1439" w:type="dxa"/>
          </w:tcPr>
          <w:p w14:paraId="5A40EB0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Al-</w:t>
            </w: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Dabbagh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S, (1986)</w:t>
            </w:r>
          </w:p>
        </w:tc>
        <w:tc>
          <w:tcPr>
            <w:tcW w:w="1260" w:type="dxa"/>
          </w:tcPr>
          <w:p w14:paraId="0785E90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1946-1981</w:t>
            </w:r>
          </w:p>
        </w:tc>
        <w:tc>
          <w:tcPr>
            <w:tcW w:w="2160" w:type="dxa"/>
          </w:tcPr>
          <w:p w14:paraId="374977D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1,327</w:t>
            </w:r>
          </w:p>
          <w:p w14:paraId="1886C20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35</w:t>
            </w:r>
          </w:p>
        </w:tc>
        <w:tc>
          <w:tcPr>
            <w:tcW w:w="1260" w:type="dxa"/>
          </w:tcPr>
          <w:p w14:paraId="04CE615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7C79BF9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65B7F46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UK</w:t>
            </w:r>
          </w:p>
        </w:tc>
        <w:tc>
          <w:tcPr>
            <w:tcW w:w="1080" w:type="dxa"/>
          </w:tcPr>
          <w:p w14:paraId="5D27C04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59091C3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4D8D614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3AF3D264" w14:textId="77777777" w:rsidTr="00581DD0">
        <w:trPr>
          <w:trHeight w:val="348"/>
        </w:trPr>
        <w:tc>
          <w:tcPr>
            <w:tcW w:w="810" w:type="dxa"/>
          </w:tcPr>
          <w:p w14:paraId="2EA9CA2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42BE433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(28)</w:t>
            </w:r>
          </w:p>
        </w:tc>
        <w:tc>
          <w:tcPr>
            <w:tcW w:w="1439" w:type="dxa"/>
          </w:tcPr>
          <w:p w14:paraId="1826770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Beaumont JJ, (1987)</w:t>
            </w:r>
          </w:p>
        </w:tc>
        <w:tc>
          <w:tcPr>
            <w:tcW w:w="1260" w:type="dxa"/>
          </w:tcPr>
          <w:p w14:paraId="16B0B7F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1965-1981</w:t>
            </w:r>
          </w:p>
        </w:tc>
        <w:tc>
          <w:tcPr>
            <w:tcW w:w="2160" w:type="dxa"/>
          </w:tcPr>
          <w:p w14:paraId="148E143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1,165</w:t>
            </w:r>
          </w:p>
          <w:p w14:paraId="29AB20A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Cases: </w:t>
            </w:r>
          </w:p>
          <w:p w14:paraId="2510A53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Pharyngeal and oral cancer (2), Lung cancer (35)</w:t>
            </w:r>
          </w:p>
        </w:tc>
        <w:tc>
          <w:tcPr>
            <w:tcW w:w="1260" w:type="dxa"/>
          </w:tcPr>
          <w:p w14:paraId="0A9F4D8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(87%)</w:t>
            </w:r>
          </w:p>
        </w:tc>
        <w:tc>
          <w:tcPr>
            <w:tcW w:w="1441" w:type="dxa"/>
          </w:tcPr>
          <w:p w14:paraId="1C6E1B5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Pharyngeal and oral cancer, Lung cancer</w:t>
            </w:r>
          </w:p>
        </w:tc>
        <w:tc>
          <w:tcPr>
            <w:tcW w:w="1439" w:type="dxa"/>
          </w:tcPr>
          <w:p w14:paraId="471CD17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379DC1A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3A1A758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241B00A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5F0763BC" w14:textId="77777777" w:rsidTr="00581DD0">
        <w:trPr>
          <w:trHeight w:val="348"/>
        </w:trPr>
        <w:tc>
          <w:tcPr>
            <w:tcW w:w="810" w:type="dxa"/>
          </w:tcPr>
          <w:p w14:paraId="36DB1F1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0F45A51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(26)</w:t>
            </w:r>
          </w:p>
        </w:tc>
        <w:tc>
          <w:tcPr>
            <w:tcW w:w="1439" w:type="dxa"/>
          </w:tcPr>
          <w:p w14:paraId="7DDBC32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Forastiere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F (1987)</w:t>
            </w:r>
          </w:p>
        </w:tc>
        <w:tc>
          <w:tcPr>
            <w:tcW w:w="1260" w:type="dxa"/>
          </w:tcPr>
          <w:p w14:paraId="72DB119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1969-1983</w:t>
            </w:r>
          </w:p>
        </w:tc>
        <w:tc>
          <w:tcPr>
            <w:tcW w:w="2160" w:type="dxa"/>
          </w:tcPr>
          <w:p w14:paraId="593F17C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361</w:t>
            </w:r>
          </w:p>
          <w:p w14:paraId="648067F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5</w:t>
            </w:r>
          </w:p>
        </w:tc>
        <w:tc>
          <w:tcPr>
            <w:tcW w:w="1260" w:type="dxa"/>
          </w:tcPr>
          <w:p w14:paraId="2D204DF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4B5AAB4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706AB53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Italy</w:t>
            </w:r>
          </w:p>
        </w:tc>
        <w:tc>
          <w:tcPr>
            <w:tcW w:w="1080" w:type="dxa"/>
          </w:tcPr>
          <w:p w14:paraId="48B7C03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4C5532A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Acid</w:t>
            </w:r>
          </w:p>
        </w:tc>
        <w:tc>
          <w:tcPr>
            <w:tcW w:w="2338" w:type="dxa"/>
          </w:tcPr>
          <w:p w14:paraId="7B8601F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014681B3" w14:textId="77777777" w:rsidTr="00581DD0">
        <w:trPr>
          <w:trHeight w:val="348"/>
        </w:trPr>
        <w:tc>
          <w:tcPr>
            <w:tcW w:w="810" w:type="dxa"/>
          </w:tcPr>
          <w:p w14:paraId="398A03E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EC3ADB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(27)</w:t>
            </w:r>
          </w:p>
        </w:tc>
        <w:tc>
          <w:tcPr>
            <w:tcW w:w="1439" w:type="dxa"/>
          </w:tcPr>
          <w:p w14:paraId="33ED5E8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Steenland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K, (1989)</w:t>
            </w:r>
          </w:p>
        </w:tc>
        <w:tc>
          <w:tcPr>
            <w:tcW w:w="1260" w:type="dxa"/>
          </w:tcPr>
          <w:p w14:paraId="344FB79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1965-1986</w:t>
            </w:r>
          </w:p>
        </w:tc>
        <w:tc>
          <w:tcPr>
            <w:tcW w:w="2160" w:type="dxa"/>
          </w:tcPr>
          <w:p w14:paraId="7143A45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1,156</w:t>
            </w:r>
          </w:p>
          <w:p w14:paraId="4B04F1E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41</w:t>
            </w:r>
          </w:p>
        </w:tc>
        <w:tc>
          <w:tcPr>
            <w:tcW w:w="1260" w:type="dxa"/>
          </w:tcPr>
          <w:p w14:paraId="17C00ED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3E06409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10E8F60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5433A9E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5D0A260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696211A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color w:val="000000"/>
                <w:kern w:val="0"/>
                <w:sz w:val="18"/>
                <w:szCs w:val="18"/>
              </w:rPr>
              <w:t>Tobacco Smoking</w:t>
            </w:r>
          </w:p>
          <w:p w14:paraId="724CA44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</w:tr>
      <w:tr w:rsidR="00576FB0" w:rsidRPr="00576FB0" w14:paraId="05633A11" w14:textId="77777777" w:rsidTr="00581DD0">
        <w:trPr>
          <w:trHeight w:val="348"/>
        </w:trPr>
        <w:tc>
          <w:tcPr>
            <w:tcW w:w="810" w:type="dxa"/>
          </w:tcPr>
          <w:p w14:paraId="08EA5E1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222926D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(34)</w:t>
            </w:r>
          </w:p>
        </w:tc>
        <w:tc>
          <w:tcPr>
            <w:tcW w:w="1439" w:type="dxa"/>
          </w:tcPr>
          <w:p w14:paraId="1FC42D8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Rafnsson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V, (1990)</w:t>
            </w:r>
          </w:p>
        </w:tc>
        <w:tc>
          <w:tcPr>
            <w:tcW w:w="1260" w:type="dxa"/>
          </w:tcPr>
          <w:p w14:paraId="4413A2A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1954-1985</w:t>
            </w:r>
          </w:p>
        </w:tc>
        <w:tc>
          <w:tcPr>
            <w:tcW w:w="2160" w:type="dxa"/>
          </w:tcPr>
          <w:p w14:paraId="40545DA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603</w:t>
            </w:r>
          </w:p>
          <w:p w14:paraId="7F9A155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4</w:t>
            </w:r>
          </w:p>
        </w:tc>
        <w:tc>
          <w:tcPr>
            <w:tcW w:w="1260" w:type="dxa"/>
          </w:tcPr>
          <w:p w14:paraId="553117C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576AD6A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38BACEC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Iceland</w:t>
            </w:r>
          </w:p>
        </w:tc>
        <w:tc>
          <w:tcPr>
            <w:tcW w:w="1080" w:type="dxa"/>
          </w:tcPr>
          <w:p w14:paraId="719C05B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0993C0E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045D2BB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62BA0FCC" w14:textId="77777777" w:rsidTr="00581DD0">
        <w:trPr>
          <w:trHeight w:val="348"/>
        </w:trPr>
        <w:tc>
          <w:tcPr>
            <w:tcW w:w="810" w:type="dxa"/>
          </w:tcPr>
          <w:p w14:paraId="4AB75A3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70BF69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(47)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1001B8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Bond GG, (1991.1986)</w:t>
            </w:r>
          </w:p>
        </w:tc>
        <w:tc>
          <w:tcPr>
            <w:tcW w:w="1260" w:type="dxa"/>
          </w:tcPr>
          <w:p w14:paraId="1C2D030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</w:tc>
        <w:tc>
          <w:tcPr>
            <w:tcW w:w="2160" w:type="dxa"/>
          </w:tcPr>
          <w:p w14:paraId="05DAF0F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19608</w:t>
            </w:r>
          </w:p>
          <w:p w14:paraId="3B5B65D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308</w:t>
            </w:r>
          </w:p>
        </w:tc>
        <w:tc>
          <w:tcPr>
            <w:tcW w:w="1260" w:type="dxa"/>
          </w:tcPr>
          <w:p w14:paraId="3C5E935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134841B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560D9E4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637F299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206A9CF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Hydrochloric Acid</w:t>
            </w:r>
          </w:p>
        </w:tc>
        <w:tc>
          <w:tcPr>
            <w:tcW w:w="2338" w:type="dxa"/>
          </w:tcPr>
          <w:p w14:paraId="3514317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Tobacco Smoking</w:t>
            </w:r>
          </w:p>
        </w:tc>
      </w:tr>
      <w:tr w:rsidR="00576FB0" w:rsidRPr="00576FB0" w14:paraId="6A71772B" w14:textId="77777777" w:rsidTr="00581DD0">
        <w:trPr>
          <w:trHeight w:val="348"/>
        </w:trPr>
        <w:tc>
          <w:tcPr>
            <w:tcW w:w="810" w:type="dxa"/>
          </w:tcPr>
          <w:p w14:paraId="16FCEB1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FD38CF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(33)</w:t>
            </w:r>
          </w:p>
        </w:tc>
        <w:tc>
          <w:tcPr>
            <w:tcW w:w="1439" w:type="dxa"/>
          </w:tcPr>
          <w:p w14:paraId="71D502F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Hagmar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L, (1991)</w:t>
            </w:r>
          </w:p>
        </w:tc>
        <w:tc>
          <w:tcPr>
            <w:tcW w:w="1260" w:type="dxa"/>
          </w:tcPr>
          <w:p w14:paraId="13DF2F4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1963-1986</w:t>
            </w:r>
          </w:p>
        </w:tc>
        <w:tc>
          <w:tcPr>
            <w:tcW w:w="2160" w:type="dxa"/>
          </w:tcPr>
          <w:p w14:paraId="742541C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2,131</w:t>
            </w:r>
          </w:p>
          <w:p w14:paraId="545A709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13</w:t>
            </w:r>
          </w:p>
        </w:tc>
        <w:tc>
          <w:tcPr>
            <w:tcW w:w="1260" w:type="dxa"/>
          </w:tcPr>
          <w:p w14:paraId="2C9D913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33D9C93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45085C8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Sweden</w:t>
            </w:r>
          </w:p>
        </w:tc>
        <w:tc>
          <w:tcPr>
            <w:tcW w:w="1080" w:type="dxa"/>
          </w:tcPr>
          <w:p w14:paraId="6CD381C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0927D45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5808F37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43039022" w14:textId="77777777" w:rsidTr="00581DD0">
        <w:trPr>
          <w:trHeight w:val="348"/>
        </w:trPr>
        <w:tc>
          <w:tcPr>
            <w:tcW w:w="810" w:type="dxa"/>
          </w:tcPr>
          <w:p w14:paraId="1DF5A36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389BC9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(32)</w:t>
            </w:r>
          </w:p>
        </w:tc>
        <w:tc>
          <w:tcPr>
            <w:tcW w:w="1439" w:type="dxa"/>
          </w:tcPr>
          <w:p w14:paraId="0615E75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Fandrem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SI, (1993)</w:t>
            </w:r>
          </w:p>
        </w:tc>
        <w:tc>
          <w:tcPr>
            <w:tcW w:w="1260" w:type="dxa"/>
          </w:tcPr>
          <w:p w14:paraId="1157FA4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1953-1988</w:t>
            </w:r>
          </w:p>
        </w:tc>
        <w:tc>
          <w:tcPr>
            <w:tcW w:w="2160" w:type="dxa"/>
          </w:tcPr>
          <w:p w14:paraId="77282B55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2,023</w:t>
            </w:r>
          </w:p>
          <w:p w14:paraId="5B13640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30</w:t>
            </w:r>
          </w:p>
        </w:tc>
        <w:tc>
          <w:tcPr>
            <w:tcW w:w="1260" w:type="dxa"/>
          </w:tcPr>
          <w:p w14:paraId="11F115A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68D912A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6AAD0F6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Norway</w:t>
            </w:r>
          </w:p>
        </w:tc>
        <w:tc>
          <w:tcPr>
            <w:tcW w:w="1080" w:type="dxa"/>
          </w:tcPr>
          <w:p w14:paraId="0C346C2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Incidence </w:t>
            </w:r>
          </w:p>
        </w:tc>
        <w:tc>
          <w:tcPr>
            <w:tcW w:w="1531" w:type="dxa"/>
          </w:tcPr>
          <w:p w14:paraId="52262BE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1D6EE99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7781BB34" w14:textId="77777777" w:rsidTr="00581DD0">
        <w:trPr>
          <w:trHeight w:val="348"/>
        </w:trPr>
        <w:tc>
          <w:tcPr>
            <w:tcW w:w="810" w:type="dxa"/>
          </w:tcPr>
          <w:p w14:paraId="7ABD391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4845531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(38)</w:t>
            </w:r>
          </w:p>
        </w:tc>
        <w:tc>
          <w:tcPr>
            <w:tcW w:w="1439" w:type="dxa"/>
          </w:tcPr>
          <w:p w14:paraId="2692A5A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Teta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MJ, (1995)</w:t>
            </w:r>
          </w:p>
        </w:tc>
        <w:tc>
          <w:tcPr>
            <w:tcW w:w="1260" w:type="dxa"/>
          </w:tcPr>
          <w:p w14:paraId="62E9C5E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1950-1983</w:t>
            </w:r>
          </w:p>
        </w:tc>
        <w:tc>
          <w:tcPr>
            <w:tcW w:w="2160" w:type="dxa"/>
          </w:tcPr>
          <w:p w14:paraId="3D59ADF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1,031</w:t>
            </w:r>
          </w:p>
          <w:p w14:paraId="3472E8E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16</w:t>
            </w:r>
          </w:p>
          <w:p w14:paraId="375D53B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Pharyngeal and oral cancer (2), Lung cancer (14)</w:t>
            </w:r>
          </w:p>
        </w:tc>
        <w:tc>
          <w:tcPr>
            <w:tcW w:w="1260" w:type="dxa"/>
          </w:tcPr>
          <w:p w14:paraId="126141A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381FDFD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Pharyngeal and oral cancer, Lung cancer</w:t>
            </w:r>
          </w:p>
        </w:tc>
        <w:tc>
          <w:tcPr>
            <w:tcW w:w="1439" w:type="dxa"/>
          </w:tcPr>
          <w:p w14:paraId="39DBC60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UK</w:t>
            </w:r>
          </w:p>
        </w:tc>
        <w:tc>
          <w:tcPr>
            <w:tcW w:w="1080" w:type="dxa"/>
          </w:tcPr>
          <w:p w14:paraId="3F47C7F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3FD0148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2CB0037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78A83BD1" w14:textId="77777777" w:rsidTr="00581DD0">
        <w:trPr>
          <w:trHeight w:val="348"/>
        </w:trPr>
        <w:tc>
          <w:tcPr>
            <w:tcW w:w="810" w:type="dxa"/>
          </w:tcPr>
          <w:p w14:paraId="46F7A4F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258060F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(46)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49139C6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Coggon D, (1996)</w:t>
            </w:r>
          </w:p>
        </w:tc>
        <w:tc>
          <w:tcPr>
            <w:tcW w:w="1260" w:type="dxa"/>
          </w:tcPr>
          <w:p w14:paraId="1064AEC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1950-1990</w:t>
            </w:r>
          </w:p>
        </w:tc>
        <w:tc>
          <w:tcPr>
            <w:tcW w:w="2160" w:type="dxa"/>
          </w:tcPr>
          <w:p w14:paraId="0191F67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 :4401</w:t>
            </w:r>
          </w:p>
        </w:tc>
        <w:tc>
          <w:tcPr>
            <w:tcW w:w="1260" w:type="dxa"/>
          </w:tcPr>
          <w:p w14:paraId="57A800F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633A4BF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Pharyngeal and oral cancer, </w:t>
            </w:r>
          </w:p>
          <w:p w14:paraId="4E8028A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Nose,</w:t>
            </w:r>
          </w:p>
          <w:p w14:paraId="25A563A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54ED636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UK</w:t>
            </w:r>
          </w:p>
        </w:tc>
        <w:tc>
          <w:tcPr>
            <w:tcW w:w="1080" w:type="dxa"/>
          </w:tcPr>
          <w:p w14:paraId="320B167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6E68FDC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4CDDEBB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0199B674" w14:textId="77777777" w:rsidTr="00581DD0">
        <w:trPr>
          <w:trHeight w:val="348"/>
        </w:trPr>
        <w:tc>
          <w:tcPr>
            <w:tcW w:w="810" w:type="dxa"/>
          </w:tcPr>
          <w:p w14:paraId="690BC28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03337E5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(31)</w:t>
            </w:r>
          </w:p>
        </w:tc>
        <w:tc>
          <w:tcPr>
            <w:tcW w:w="1439" w:type="dxa"/>
          </w:tcPr>
          <w:p w14:paraId="6983287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Bulbulyan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MA, (1996)</w:t>
            </w:r>
          </w:p>
        </w:tc>
        <w:tc>
          <w:tcPr>
            <w:tcW w:w="1260" w:type="dxa"/>
          </w:tcPr>
          <w:p w14:paraId="67B390E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1965-1990</w:t>
            </w:r>
          </w:p>
        </w:tc>
        <w:tc>
          <w:tcPr>
            <w:tcW w:w="2160" w:type="dxa"/>
          </w:tcPr>
          <w:p w14:paraId="6EC9F50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4,996</w:t>
            </w:r>
          </w:p>
          <w:p w14:paraId="54CB1AD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22</w:t>
            </w:r>
          </w:p>
        </w:tc>
        <w:tc>
          <w:tcPr>
            <w:tcW w:w="1260" w:type="dxa"/>
          </w:tcPr>
          <w:p w14:paraId="0ED079C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Both</w:t>
            </w:r>
          </w:p>
        </w:tc>
        <w:tc>
          <w:tcPr>
            <w:tcW w:w="1441" w:type="dxa"/>
          </w:tcPr>
          <w:p w14:paraId="6EDD77F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414F943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Russia</w:t>
            </w:r>
          </w:p>
        </w:tc>
        <w:tc>
          <w:tcPr>
            <w:tcW w:w="1080" w:type="dxa"/>
          </w:tcPr>
          <w:p w14:paraId="24F70F2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350E067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761AEA4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33ADCBDF" w14:textId="77777777" w:rsidTr="00581DD0">
        <w:trPr>
          <w:trHeight w:val="348"/>
        </w:trPr>
        <w:tc>
          <w:tcPr>
            <w:tcW w:w="810" w:type="dxa"/>
          </w:tcPr>
          <w:p w14:paraId="00F936E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73BC806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(23)</w:t>
            </w:r>
          </w:p>
        </w:tc>
        <w:tc>
          <w:tcPr>
            <w:tcW w:w="1439" w:type="dxa"/>
          </w:tcPr>
          <w:p w14:paraId="2195F89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Checkoway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H (1996)</w:t>
            </w:r>
          </w:p>
        </w:tc>
        <w:tc>
          <w:tcPr>
            <w:tcW w:w="1260" w:type="dxa"/>
          </w:tcPr>
          <w:p w14:paraId="116F9BC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1949-1992</w:t>
            </w:r>
          </w:p>
        </w:tc>
        <w:tc>
          <w:tcPr>
            <w:tcW w:w="2160" w:type="dxa"/>
          </w:tcPr>
          <w:p w14:paraId="01B87EC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23,012</w:t>
            </w:r>
          </w:p>
          <w:p w14:paraId="1DE495C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459</w:t>
            </w:r>
          </w:p>
        </w:tc>
        <w:tc>
          <w:tcPr>
            <w:tcW w:w="1260" w:type="dxa"/>
          </w:tcPr>
          <w:p w14:paraId="6553967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52C03E8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Lung cancer </w:t>
            </w:r>
          </w:p>
        </w:tc>
        <w:tc>
          <w:tcPr>
            <w:tcW w:w="1439" w:type="dxa"/>
          </w:tcPr>
          <w:p w14:paraId="342B9F1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08829A8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156F2C3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And Phosphoric Acid</w:t>
            </w:r>
          </w:p>
        </w:tc>
        <w:tc>
          <w:tcPr>
            <w:tcW w:w="2338" w:type="dxa"/>
          </w:tcPr>
          <w:p w14:paraId="64FF5D5E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520508E3" w14:textId="77777777" w:rsidTr="00581DD0">
        <w:trPr>
          <w:trHeight w:val="348"/>
        </w:trPr>
        <w:tc>
          <w:tcPr>
            <w:tcW w:w="810" w:type="dxa"/>
          </w:tcPr>
          <w:p w14:paraId="2D72F2F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2DE0D0F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(40)</w:t>
            </w:r>
          </w:p>
        </w:tc>
        <w:tc>
          <w:tcPr>
            <w:tcW w:w="1439" w:type="dxa"/>
          </w:tcPr>
          <w:p w14:paraId="24BD73A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Rapiti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E, (1997)</w:t>
            </w:r>
          </w:p>
        </w:tc>
        <w:tc>
          <w:tcPr>
            <w:tcW w:w="1260" w:type="dxa"/>
          </w:tcPr>
          <w:p w14:paraId="130A213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1970-1991</w:t>
            </w:r>
          </w:p>
        </w:tc>
        <w:tc>
          <w:tcPr>
            <w:tcW w:w="2160" w:type="dxa"/>
          </w:tcPr>
          <w:p w14:paraId="06A9DFA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505</w:t>
            </w:r>
          </w:p>
          <w:p w14:paraId="3DF5CFE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26</w:t>
            </w:r>
          </w:p>
        </w:tc>
        <w:tc>
          <w:tcPr>
            <w:tcW w:w="1260" w:type="dxa"/>
          </w:tcPr>
          <w:p w14:paraId="1A34A5C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70C8C89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61C4280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Italy </w:t>
            </w:r>
          </w:p>
        </w:tc>
        <w:tc>
          <w:tcPr>
            <w:tcW w:w="1080" w:type="dxa"/>
          </w:tcPr>
          <w:p w14:paraId="3D3FEF4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58CC529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Unspecified</w:t>
            </w:r>
          </w:p>
          <w:p w14:paraId="318A0B4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  <w:tc>
          <w:tcPr>
            <w:tcW w:w="2338" w:type="dxa"/>
          </w:tcPr>
          <w:p w14:paraId="17DE9BA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302669A3" w14:textId="77777777" w:rsidTr="00581DD0">
        <w:trPr>
          <w:trHeight w:val="348"/>
        </w:trPr>
        <w:tc>
          <w:tcPr>
            <w:tcW w:w="810" w:type="dxa"/>
          </w:tcPr>
          <w:p w14:paraId="2632DC6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083E69D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(41)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5D6FDBD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Block G, (1998)</w:t>
            </w:r>
          </w:p>
        </w:tc>
        <w:tc>
          <w:tcPr>
            <w:tcW w:w="1260" w:type="dxa"/>
          </w:tcPr>
          <w:p w14:paraId="275276F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1950-1981</w:t>
            </w:r>
          </w:p>
        </w:tc>
        <w:tc>
          <w:tcPr>
            <w:tcW w:w="2160" w:type="dxa"/>
          </w:tcPr>
          <w:p w14:paraId="21A9C43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3,451</w:t>
            </w:r>
          </w:p>
          <w:p w14:paraId="08D9EC9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50</w:t>
            </w:r>
          </w:p>
          <w:p w14:paraId="2B57336E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Oral cancer (4),</w:t>
            </w:r>
          </w:p>
          <w:p w14:paraId="4B5CC81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 Lung cancer (46)</w:t>
            </w:r>
          </w:p>
        </w:tc>
        <w:tc>
          <w:tcPr>
            <w:tcW w:w="1260" w:type="dxa"/>
          </w:tcPr>
          <w:p w14:paraId="417619D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6ACA190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Oral Cavity,</w:t>
            </w:r>
          </w:p>
          <w:p w14:paraId="662E3BA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 Lung cancer</w:t>
            </w:r>
          </w:p>
          <w:p w14:paraId="16B2DB3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  <w:tc>
          <w:tcPr>
            <w:tcW w:w="1439" w:type="dxa"/>
          </w:tcPr>
          <w:p w14:paraId="6690C89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USA</w:t>
            </w:r>
          </w:p>
        </w:tc>
        <w:tc>
          <w:tcPr>
            <w:tcW w:w="1080" w:type="dxa"/>
          </w:tcPr>
          <w:p w14:paraId="5B6CFDA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7F4B1E7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7FDBD92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28AE9071" w14:textId="77777777" w:rsidTr="00581DD0">
        <w:trPr>
          <w:trHeight w:val="348"/>
        </w:trPr>
        <w:tc>
          <w:tcPr>
            <w:tcW w:w="810" w:type="dxa"/>
          </w:tcPr>
          <w:p w14:paraId="4CAF5C2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AM15</w:t>
            </w:r>
          </w:p>
          <w:p w14:paraId="7E6FC22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(25)</w:t>
            </w:r>
          </w:p>
        </w:tc>
        <w:tc>
          <w:tcPr>
            <w:tcW w:w="1439" w:type="dxa"/>
          </w:tcPr>
          <w:p w14:paraId="2079090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Moulin JJ, (2000)</w:t>
            </w:r>
          </w:p>
        </w:tc>
        <w:tc>
          <w:tcPr>
            <w:tcW w:w="1260" w:type="dxa"/>
          </w:tcPr>
          <w:p w14:paraId="5E5CDCF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1968-1991</w:t>
            </w:r>
          </w:p>
        </w:tc>
        <w:tc>
          <w:tcPr>
            <w:tcW w:w="2160" w:type="dxa"/>
          </w:tcPr>
          <w:p w14:paraId="2B95ADC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4,897</w:t>
            </w:r>
          </w:p>
          <w:p w14:paraId="283847B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72</w:t>
            </w:r>
          </w:p>
          <w:p w14:paraId="1223251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Pharyngeal and oral cancer (18), Lung cancer (54)</w:t>
            </w:r>
          </w:p>
        </w:tc>
        <w:tc>
          <w:tcPr>
            <w:tcW w:w="1260" w:type="dxa"/>
          </w:tcPr>
          <w:p w14:paraId="6952003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(87.56%)</w:t>
            </w:r>
          </w:p>
        </w:tc>
        <w:tc>
          <w:tcPr>
            <w:tcW w:w="1441" w:type="dxa"/>
          </w:tcPr>
          <w:p w14:paraId="09DF7F0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Pharyngeal and oral cancer, Lung cancer</w:t>
            </w:r>
          </w:p>
        </w:tc>
        <w:tc>
          <w:tcPr>
            <w:tcW w:w="1439" w:type="dxa"/>
          </w:tcPr>
          <w:p w14:paraId="5E17D2E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France</w:t>
            </w:r>
          </w:p>
        </w:tc>
        <w:tc>
          <w:tcPr>
            <w:tcW w:w="1080" w:type="dxa"/>
          </w:tcPr>
          <w:p w14:paraId="5301DE33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09B629E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2C72B24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color w:val="000000"/>
                <w:kern w:val="0"/>
                <w:sz w:val="18"/>
                <w:szCs w:val="18"/>
              </w:rPr>
              <w:t>PAH. Silica</w:t>
            </w:r>
          </w:p>
          <w:p w14:paraId="472D1C96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</w:p>
        </w:tc>
      </w:tr>
      <w:tr w:rsidR="00576FB0" w:rsidRPr="00576FB0" w14:paraId="7F72F199" w14:textId="77777777" w:rsidTr="00581DD0">
        <w:trPr>
          <w:trHeight w:val="348"/>
        </w:trPr>
        <w:tc>
          <w:tcPr>
            <w:tcW w:w="810" w:type="dxa"/>
          </w:tcPr>
          <w:p w14:paraId="4BE812B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2123FF1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(36)</w:t>
            </w:r>
          </w:p>
        </w:tc>
        <w:tc>
          <w:tcPr>
            <w:tcW w:w="1439" w:type="dxa"/>
          </w:tcPr>
          <w:p w14:paraId="7CFE80DA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Sorahan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T, (2004)</w:t>
            </w:r>
          </w:p>
        </w:tc>
        <w:tc>
          <w:tcPr>
            <w:tcW w:w="1260" w:type="dxa"/>
          </w:tcPr>
          <w:p w14:paraId="4AA2276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1947-2000</w:t>
            </w:r>
          </w:p>
        </w:tc>
        <w:tc>
          <w:tcPr>
            <w:tcW w:w="2160" w:type="dxa"/>
          </w:tcPr>
          <w:p w14:paraId="49CF60B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926</w:t>
            </w:r>
          </w:p>
          <w:p w14:paraId="33BEC17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49</w:t>
            </w:r>
          </w:p>
          <w:p w14:paraId="3811FDA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Lung cancer (45), Pharynx (4)</w:t>
            </w:r>
          </w:p>
        </w:tc>
        <w:tc>
          <w:tcPr>
            <w:tcW w:w="1260" w:type="dxa"/>
          </w:tcPr>
          <w:p w14:paraId="253BD0D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02C6DF2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cancer, Pharynx</w:t>
            </w:r>
          </w:p>
        </w:tc>
        <w:tc>
          <w:tcPr>
            <w:tcW w:w="1439" w:type="dxa"/>
          </w:tcPr>
          <w:p w14:paraId="226AE2D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UK</w:t>
            </w:r>
          </w:p>
        </w:tc>
        <w:tc>
          <w:tcPr>
            <w:tcW w:w="1080" w:type="dxa"/>
          </w:tcPr>
          <w:p w14:paraId="798CEA28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2DFFFD23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509F044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5DD62C94" w14:textId="77777777" w:rsidTr="00581DD0">
        <w:trPr>
          <w:trHeight w:val="348"/>
        </w:trPr>
        <w:tc>
          <w:tcPr>
            <w:tcW w:w="810" w:type="dxa"/>
          </w:tcPr>
          <w:p w14:paraId="77AB7F6D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09447AC0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(24)</w:t>
            </w:r>
          </w:p>
        </w:tc>
        <w:tc>
          <w:tcPr>
            <w:tcW w:w="1439" w:type="dxa"/>
          </w:tcPr>
          <w:p w14:paraId="2325DED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Park RM, (2005)</w:t>
            </w:r>
          </w:p>
        </w:tc>
        <w:tc>
          <w:tcPr>
            <w:tcW w:w="1260" w:type="dxa"/>
          </w:tcPr>
          <w:p w14:paraId="7EE35FD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1992-2001</w:t>
            </w:r>
          </w:p>
        </w:tc>
        <w:tc>
          <w:tcPr>
            <w:tcW w:w="2160" w:type="dxa"/>
          </w:tcPr>
          <w:p w14:paraId="73E14EC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44,974</w:t>
            </w:r>
          </w:p>
          <w:p w14:paraId="259798EF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31</w:t>
            </w:r>
          </w:p>
        </w:tc>
        <w:tc>
          <w:tcPr>
            <w:tcW w:w="1260" w:type="dxa"/>
          </w:tcPr>
          <w:p w14:paraId="43D2D9AC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(100%)</w:t>
            </w:r>
          </w:p>
        </w:tc>
        <w:tc>
          <w:tcPr>
            <w:tcW w:w="1441" w:type="dxa"/>
          </w:tcPr>
          <w:p w14:paraId="0AF574F4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0594637A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South Korea</w:t>
            </w:r>
          </w:p>
        </w:tc>
        <w:tc>
          <w:tcPr>
            <w:tcW w:w="1080" w:type="dxa"/>
          </w:tcPr>
          <w:p w14:paraId="28B8E097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578CCD35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Unspecified</w:t>
            </w:r>
          </w:p>
        </w:tc>
        <w:tc>
          <w:tcPr>
            <w:tcW w:w="2338" w:type="dxa"/>
          </w:tcPr>
          <w:p w14:paraId="4FA9479D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color w:val="000000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color w:val="000000"/>
                <w:kern w:val="0"/>
                <w:sz w:val="18"/>
                <w:szCs w:val="18"/>
              </w:rPr>
              <w:t>Tobacco Smoking</w:t>
            </w:r>
          </w:p>
          <w:p w14:paraId="2C2D3850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</w:p>
        </w:tc>
      </w:tr>
      <w:tr w:rsidR="00576FB0" w:rsidRPr="00576FB0" w14:paraId="7F5F0373" w14:textId="77777777" w:rsidTr="00581DD0">
        <w:trPr>
          <w:trHeight w:val="348"/>
        </w:trPr>
        <w:tc>
          <w:tcPr>
            <w:tcW w:w="810" w:type="dxa"/>
          </w:tcPr>
          <w:p w14:paraId="7C79099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4A7218A2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(45)</w:t>
            </w:r>
          </w:p>
        </w:tc>
        <w:tc>
          <w:tcPr>
            <w:tcW w:w="1439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1627E7F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Pesatori</w:t>
            </w:r>
            <w:proofErr w:type="spellEnd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 AC, (2006)</w:t>
            </w:r>
          </w:p>
        </w:tc>
        <w:tc>
          <w:tcPr>
            <w:tcW w:w="1260" w:type="dxa"/>
          </w:tcPr>
          <w:p w14:paraId="13FB3598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</w:tc>
        <w:tc>
          <w:tcPr>
            <w:tcW w:w="2160" w:type="dxa"/>
          </w:tcPr>
          <w:p w14:paraId="2743BE8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1409</w:t>
            </w:r>
          </w:p>
        </w:tc>
        <w:tc>
          <w:tcPr>
            <w:tcW w:w="1260" w:type="dxa"/>
          </w:tcPr>
          <w:p w14:paraId="6CF1A86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Male (97.3%)</w:t>
            </w:r>
          </w:p>
        </w:tc>
        <w:tc>
          <w:tcPr>
            <w:tcW w:w="1441" w:type="dxa"/>
          </w:tcPr>
          <w:p w14:paraId="0DD70D7B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Lung cancer</w:t>
            </w:r>
          </w:p>
        </w:tc>
        <w:tc>
          <w:tcPr>
            <w:tcW w:w="1439" w:type="dxa"/>
          </w:tcPr>
          <w:p w14:paraId="0E2CDDD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Italy</w:t>
            </w:r>
          </w:p>
        </w:tc>
        <w:tc>
          <w:tcPr>
            <w:tcW w:w="1080" w:type="dxa"/>
          </w:tcPr>
          <w:p w14:paraId="6A4800E9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6757C921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Acid</w:t>
            </w:r>
          </w:p>
        </w:tc>
        <w:tc>
          <w:tcPr>
            <w:tcW w:w="2338" w:type="dxa"/>
          </w:tcPr>
          <w:p w14:paraId="2DCBD2B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  <w:tr w:rsidR="00576FB0" w:rsidRPr="00576FB0" w14:paraId="2D73AEAD" w14:textId="77777777" w:rsidTr="00581DD0">
        <w:trPr>
          <w:trHeight w:val="348"/>
        </w:trPr>
        <w:tc>
          <w:tcPr>
            <w:tcW w:w="810" w:type="dxa"/>
          </w:tcPr>
          <w:p w14:paraId="7B145E97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</w:p>
          <w:p w14:paraId="577DC4F5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(7)</w:t>
            </w:r>
          </w:p>
        </w:tc>
        <w:tc>
          <w:tcPr>
            <w:tcW w:w="1439" w:type="dxa"/>
          </w:tcPr>
          <w:p w14:paraId="0EF9DFD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Ker YF, (2021)</w:t>
            </w:r>
          </w:p>
        </w:tc>
        <w:tc>
          <w:tcPr>
            <w:tcW w:w="1260" w:type="dxa"/>
          </w:tcPr>
          <w:p w14:paraId="230C3596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1985-1996</w:t>
            </w:r>
          </w:p>
        </w:tc>
        <w:tc>
          <w:tcPr>
            <w:tcW w:w="2160" w:type="dxa"/>
          </w:tcPr>
          <w:p w14:paraId="26707B1C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Participants: 10,229</w:t>
            </w:r>
          </w:p>
          <w:p w14:paraId="442F9CD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Cases: 17</w:t>
            </w:r>
          </w:p>
          <w:p w14:paraId="719FC7E1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Pharyngeal and oral cancer (5), Lung cancer </w:t>
            </w:r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lastRenderedPageBreak/>
              <w:t xml:space="preserve">(7), </w:t>
            </w:r>
            <w:proofErr w:type="spellStart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>Nasopharynx</w:t>
            </w:r>
            <w:proofErr w:type="spellEnd"/>
            <w:r w:rsidRPr="00576FB0">
              <w:rPr>
                <w:rFonts w:ascii="Calibri Light" w:eastAsia="Times New Roman" w:hAnsi="Calibri Light" w:cs="Calibri Light"/>
                <w:kern w:val="0"/>
                <w:sz w:val="18"/>
                <w:szCs w:val="18"/>
              </w:rPr>
              <w:t xml:space="preserve"> (5)</w:t>
            </w:r>
          </w:p>
        </w:tc>
        <w:tc>
          <w:tcPr>
            <w:tcW w:w="1260" w:type="dxa"/>
          </w:tcPr>
          <w:p w14:paraId="19C3E74B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lastRenderedPageBreak/>
              <w:t>Male (93.4%)</w:t>
            </w:r>
          </w:p>
        </w:tc>
        <w:tc>
          <w:tcPr>
            <w:tcW w:w="1441" w:type="dxa"/>
          </w:tcPr>
          <w:p w14:paraId="0B8CF919" w14:textId="77777777" w:rsidR="00576FB0" w:rsidRPr="00576FB0" w:rsidRDefault="00576FB0" w:rsidP="00576FB0">
            <w:pPr>
              <w:rPr>
                <w:rFonts w:ascii="Calibri Light" w:eastAsia="Times New Roman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Pharyngeal and oral cancer, Lung cancer, </w:t>
            </w:r>
            <w:proofErr w:type="spellStart"/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Nasopharynx</w:t>
            </w:r>
            <w:proofErr w:type="spellEnd"/>
          </w:p>
        </w:tc>
        <w:tc>
          <w:tcPr>
            <w:tcW w:w="1439" w:type="dxa"/>
          </w:tcPr>
          <w:p w14:paraId="3A3CE72F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Taiwan</w:t>
            </w:r>
          </w:p>
        </w:tc>
        <w:tc>
          <w:tcPr>
            <w:tcW w:w="1080" w:type="dxa"/>
          </w:tcPr>
          <w:p w14:paraId="4D7DCB44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 xml:space="preserve">Mortality </w:t>
            </w:r>
          </w:p>
        </w:tc>
        <w:tc>
          <w:tcPr>
            <w:tcW w:w="1531" w:type="dxa"/>
          </w:tcPr>
          <w:p w14:paraId="6DEBDDB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Sulfuric Acid</w:t>
            </w:r>
          </w:p>
        </w:tc>
        <w:tc>
          <w:tcPr>
            <w:tcW w:w="2338" w:type="dxa"/>
          </w:tcPr>
          <w:p w14:paraId="0CA4E862" w14:textId="77777777" w:rsidR="00576FB0" w:rsidRPr="00576FB0" w:rsidRDefault="00576FB0" w:rsidP="00576FB0">
            <w:pPr>
              <w:rPr>
                <w:rFonts w:ascii="Calibri Light" w:eastAsia="Calibri" w:hAnsi="Calibri Light" w:cs="Calibri Light"/>
                <w:sz w:val="18"/>
                <w:szCs w:val="18"/>
              </w:rPr>
            </w:pPr>
            <w:r w:rsidRPr="00576FB0">
              <w:rPr>
                <w:rFonts w:ascii="Calibri Light" w:eastAsia="Calibri" w:hAnsi="Calibri Light" w:cs="Calibri Light"/>
                <w:kern w:val="0"/>
                <w:sz w:val="18"/>
                <w:szCs w:val="18"/>
              </w:rPr>
              <w:t>-</w:t>
            </w:r>
          </w:p>
        </w:tc>
      </w:tr>
    </w:tbl>
    <w:p w14:paraId="4A00E9BB" w14:textId="77777777" w:rsidR="00576FB0" w:rsidRPr="00576FB0" w:rsidRDefault="00576FB0" w:rsidP="00576FB0">
      <w:pPr>
        <w:suppressAutoHyphens/>
        <w:rPr>
          <w:rFonts w:ascii="Calibri" w:eastAsia="Calibri" w:hAnsi="Calibri" w:cs="Arial"/>
        </w:rPr>
      </w:pPr>
      <w:r w:rsidRPr="00576FB0">
        <w:rPr>
          <w:rFonts w:ascii="Calibri" w:eastAsia="Calibri" w:hAnsi="Calibri" w:cs="Arial"/>
        </w:rPr>
        <w:lastRenderedPageBreak/>
        <w:t>* Both indicates that neither gender comprised &gt; 75% of study subjects</w:t>
      </w:r>
    </w:p>
    <w:p w14:paraId="4D4E9F8F" w14:textId="77777777" w:rsidR="000130AD" w:rsidRDefault="000130AD" w:rsidP="00081244">
      <w:pPr>
        <w:spacing w:after="0" w:line="240" w:lineRule="auto"/>
        <w:rPr>
          <w:rFonts w:eastAsia="Times New Roman" w:cs="Calibri"/>
          <w:b/>
          <w:bCs/>
          <w:kern w:val="0"/>
          <w:lang w:eastAsia="it-IT"/>
        </w:rPr>
      </w:pPr>
      <w:bookmarkStart w:id="3" w:name="_Hlk130197511"/>
      <w:r>
        <w:rPr>
          <w:rFonts w:eastAsia="Times New Roman" w:cs="Calibri"/>
          <w:b/>
          <w:bCs/>
          <w:kern w:val="0"/>
          <w:lang w:eastAsia="it-IT"/>
        </w:rPr>
        <w:br w:type="page"/>
      </w:r>
    </w:p>
    <w:p w14:paraId="484299A9" w14:textId="4DE7B66F" w:rsidR="00081244" w:rsidRPr="008555AF" w:rsidRDefault="00081244" w:rsidP="00081244">
      <w:pPr>
        <w:spacing w:after="0" w:line="240" w:lineRule="auto"/>
        <w:rPr>
          <w:rFonts w:eastAsia="Times New Roman" w:cs="Calibri"/>
          <w:b/>
          <w:bCs/>
          <w:kern w:val="0"/>
          <w:lang w:eastAsia="it-IT"/>
        </w:rPr>
      </w:pPr>
      <w:r>
        <w:rPr>
          <w:rFonts w:eastAsia="Times New Roman" w:cs="Calibri"/>
          <w:b/>
          <w:bCs/>
          <w:kern w:val="0"/>
          <w:lang w:eastAsia="it-IT"/>
        </w:rPr>
        <w:lastRenderedPageBreak/>
        <w:t xml:space="preserve">Supplementary </w:t>
      </w:r>
      <w:r w:rsidRPr="008555AF">
        <w:rPr>
          <w:rFonts w:eastAsia="Times New Roman" w:cs="Calibri"/>
          <w:b/>
          <w:bCs/>
          <w:kern w:val="0"/>
          <w:lang w:eastAsia="it-IT"/>
        </w:rPr>
        <w:t xml:space="preserve">Table </w:t>
      </w:r>
      <w:r w:rsidR="00D5747F">
        <w:rPr>
          <w:rFonts w:eastAsia="Times New Roman" w:cs="Calibri"/>
          <w:b/>
          <w:bCs/>
          <w:kern w:val="0"/>
          <w:lang w:eastAsia="it-IT"/>
        </w:rPr>
        <w:t>3</w:t>
      </w:r>
      <w:r w:rsidRPr="008555AF">
        <w:rPr>
          <w:rFonts w:eastAsia="Times New Roman" w:cs="Calibri"/>
          <w:b/>
          <w:bCs/>
          <w:kern w:val="0"/>
          <w:lang w:eastAsia="it-IT"/>
        </w:rPr>
        <w:t xml:space="preserve">. Results of the </w:t>
      </w:r>
      <w:proofErr w:type="spellStart"/>
      <w:r w:rsidRPr="008555AF">
        <w:rPr>
          <w:rFonts w:eastAsia="Times New Roman" w:cs="Calibri"/>
          <w:b/>
          <w:bCs/>
          <w:kern w:val="0"/>
          <w:lang w:eastAsia="it-IT"/>
        </w:rPr>
        <w:t>metanalyses</w:t>
      </w:r>
      <w:proofErr w:type="spellEnd"/>
      <w:r w:rsidRPr="008555AF">
        <w:rPr>
          <w:rFonts w:eastAsia="Times New Roman" w:cs="Calibri"/>
          <w:b/>
          <w:bCs/>
          <w:kern w:val="0"/>
          <w:lang w:eastAsia="it-IT"/>
        </w:rPr>
        <w:t xml:space="preserve"> by region, outcome, study design, </w:t>
      </w:r>
      <w:bookmarkStart w:id="4" w:name="_Hlk139214735"/>
      <w:r w:rsidRPr="008555AF">
        <w:rPr>
          <w:rFonts w:eastAsia="Times New Roman" w:cs="Calibri"/>
          <w:b/>
          <w:bCs/>
          <w:kern w:val="0"/>
          <w:lang w:eastAsia="it-IT"/>
        </w:rPr>
        <w:t xml:space="preserve">year of publication, gender, and quality score. </w:t>
      </w:r>
      <w:bookmarkEnd w:id="3"/>
      <w:bookmarkEnd w:id="4"/>
    </w:p>
    <w:p w14:paraId="3E0DB246" w14:textId="77777777" w:rsidR="00081244" w:rsidRPr="00750474" w:rsidRDefault="00081244" w:rsidP="00081244">
      <w:pPr>
        <w:spacing w:after="0" w:line="240" w:lineRule="auto"/>
        <w:rPr>
          <w:rFonts w:eastAsia="Times New Roman" w:cs="Calibri"/>
          <w:b/>
          <w:bCs/>
          <w:kern w:val="0"/>
          <w:lang w:eastAsia="it-IT"/>
        </w:rPr>
      </w:pPr>
    </w:p>
    <w:tbl>
      <w:tblPr>
        <w:tblpPr w:leftFromText="141" w:rightFromText="141" w:vertAnchor="text" w:tblpX="80" w:tblpY="1"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81"/>
        <w:gridCol w:w="1710"/>
        <w:gridCol w:w="2609"/>
        <w:gridCol w:w="2610"/>
      </w:tblGrid>
      <w:tr w:rsidR="00081244" w:rsidRPr="009E01AF" w14:paraId="6E6F2BA1" w14:textId="77777777" w:rsidTr="008D77EB">
        <w:tc>
          <w:tcPr>
            <w:tcW w:w="2881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2E7D050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Characteristic</w:t>
            </w:r>
          </w:p>
        </w:tc>
        <w:tc>
          <w:tcPr>
            <w:tcW w:w="171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0D363F4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N risk estimates</w:t>
            </w:r>
          </w:p>
        </w:tc>
        <w:tc>
          <w:tcPr>
            <w:tcW w:w="260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75262B9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RR, 95% CI</w:t>
            </w:r>
          </w:p>
        </w:tc>
        <w:tc>
          <w:tcPr>
            <w:tcW w:w="2610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462D41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p heterogeneity</w:t>
            </w:r>
          </w:p>
        </w:tc>
      </w:tr>
      <w:tr w:rsidR="00081244" w:rsidRPr="009E01AF" w14:paraId="528393A3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39E99EF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bookmarkStart w:id="5" w:name="_Hlk139214173"/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Lung cancer</w:t>
            </w:r>
            <w:bookmarkEnd w:id="5"/>
          </w:p>
        </w:tc>
      </w:tr>
      <w:tr w:rsidR="00081244" w:rsidRPr="009E01AF" w14:paraId="1BAB2D3B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CC3B95F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Region</w:t>
            </w:r>
          </w:p>
        </w:tc>
      </w:tr>
      <w:tr w:rsidR="00081244" w:rsidRPr="009E01AF" w14:paraId="26DDBEF0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0F3015C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587E07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8BC12D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1.18(1.07-1.31)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22BD6D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0.63</w:t>
            </w:r>
          </w:p>
        </w:tc>
      </w:tr>
      <w:tr w:rsidR="00081244" w:rsidRPr="009E01AF" w14:paraId="5339DC4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3F2C5F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3A096B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2C23D4D" w14:textId="77777777" w:rsidR="00081244" w:rsidRPr="009E01AF" w:rsidRDefault="00081244" w:rsidP="008D77EB">
            <w:pPr>
              <w:tabs>
                <w:tab w:val="left" w:pos="516"/>
              </w:tabs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  1.21(0.98-1.49)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60B67881" w14:textId="77777777" w:rsidR="00081244" w:rsidRPr="009E01AF" w:rsidRDefault="00081244" w:rsidP="008D77EB">
            <w:pPr>
              <w:tabs>
                <w:tab w:val="left" w:pos="516"/>
              </w:tabs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B6EC896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DC493D0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96794B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5C0F797" w14:textId="77777777" w:rsidR="00081244" w:rsidRPr="009E01AF" w:rsidRDefault="00081244" w:rsidP="008D77EB">
            <w:pPr>
              <w:tabs>
                <w:tab w:val="left" w:pos="516"/>
              </w:tabs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1.79(0.75-4.27)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6E71DCB" w14:textId="77777777" w:rsidR="00081244" w:rsidRPr="009E01AF" w:rsidRDefault="00081244" w:rsidP="008D77EB">
            <w:pPr>
              <w:tabs>
                <w:tab w:val="left" w:pos="516"/>
              </w:tabs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2842678C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64122C8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Study design  </w:t>
            </w:r>
          </w:p>
        </w:tc>
      </w:tr>
      <w:tr w:rsidR="00081244" w:rsidRPr="009E01AF" w14:paraId="18ADE5A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68B240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Case-control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72F2D76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5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93F15C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1.15(0.76-1.73)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432B74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0.82</w:t>
            </w:r>
          </w:p>
        </w:tc>
      </w:tr>
      <w:tr w:rsidR="00081244" w:rsidRPr="009E01AF" w14:paraId="0C0DFBC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250F13E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643B7B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EEC637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1.21(1.07-1.36)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4DB0A09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00FE7EEF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F81C8BC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Quality score</w:t>
            </w:r>
          </w:p>
        </w:tc>
      </w:tr>
      <w:tr w:rsidR="00081244" w:rsidRPr="009E01AF" w14:paraId="4C3B819F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3E5857D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E2F863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15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03DA60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1.10(0.98- 1.23)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816580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0.31</w:t>
            </w:r>
          </w:p>
        </w:tc>
      </w:tr>
      <w:tr w:rsidR="00081244" w:rsidRPr="009E01AF" w14:paraId="5232FF4C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1E8876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709E6D2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8CF487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1.24(1.01-1.54)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31CC80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D68B515" w14:textId="77777777" w:rsidTr="008D77EB">
        <w:tc>
          <w:tcPr>
            <w:tcW w:w="7200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978F46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0440B0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0.22</w:t>
            </w:r>
          </w:p>
        </w:tc>
      </w:tr>
      <w:tr w:rsidR="00081244" w:rsidRPr="009E01AF" w14:paraId="0A23E852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4F7CBC9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7151A81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4AB9FC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1.05(0.83-1.31)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71C779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8D8843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E9441D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8ADD95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0771C4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1.23(1.08-1.40) 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4854C9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8742F3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5560AE0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0EC10B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B4AE29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32E2F8E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7D2AC8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C43C3F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EC0DD8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19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7FF49E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1.27(1.11-1.46)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7C1FB4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0.05</w:t>
            </w:r>
          </w:p>
        </w:tc>
      </w:tr>
      <w:tr w:rsidR="00081244" w:rsidRPr="009E01AF" w14:paraId="298244A1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830FAE1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A1542A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CAC0F3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1.00(0.82-1.22)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6FD06A1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C19704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58F935B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7014CCB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8FF883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2E187A5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24F442C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6F65C57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441671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C1DF14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1.12(0.99-1.27)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3BEACB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0.64</w:t>
            </w:r>
          </w:p>
        </w:tc>
      </w:tr>
      <w:tr w:rsidR="00081244" w:rsidRPr="009E01AF" w14:paraId="6088FFE5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9B3319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A81A75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AFDDE1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1.18(1.00-1.40)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83E13C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2650CA0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2CDEF27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15C616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0120CD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0F83126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AAA2821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9A2137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09D2998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F59625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1.39(0.82-2.38)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531F165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0.54</w:t>
            </w:r>
          </w:p>
        </w:tc>
      </w:tr>
      <w:tr w:rsidR="00081244" w:rsidRPr="009E01AF" w14:paraId="5C63E3A0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CD2703A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0282CA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046A6E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1.18(1.04-1.33)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17D3B9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61ADB5F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F204DCF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555F27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1D447BA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6748922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0E2F16C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F5EAE1E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bookmarkStart w:id="6" w:name="_Hlk160308925"/>
            <w:r w:rsidRPr="009E01AF">
              <w:rPr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E4A903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18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D8C37B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1.22(1.06-1.41)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7436E1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0.52</w:t>
            </w:r>
          </w:p>
        </w:tc>
      </w:tr>
      <w:tr w:rsidR="00081244" w:rsidRPr="009E01AF" w14:paraId="55BB439D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D549541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r w:rsidRPr="009E01AF">
              <w:rPr>
                <w:sz w:val="20"/>
                <w:szCs w:val="20"/>
              </w:rPr>
              <w:t>Adjusted for additional factors 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00EE8A0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10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A30DBF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1.12(0.90-1.40)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F748FB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bookmarkEnd w:id="6"/>
      <w:tr w:rsidR="00081244" w:rsidRPr="009E01AF" w14:paraId="6049D726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C1DC4D7" w14:textId="77777777" w:rsidR="00081244" w:rsidRPr="009E01AF" w:rsidRDefault="00081244" w:rsidP="008D77EB">
            <w:pPr>
              <w:spacing w:after="0" w:line="240" w:lineRule="auto"/>
              <w:rPr>
                <w:b/>
                <w:bCs/>
                <w:sz w:val="20"/>
                <w:szCs w:val="20"/>
                <w:lang w:val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D1527A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F9FDAD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129B063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E20CB9C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BCFB9FB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B1E783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1AF7ED3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1.25(1.13-1.38)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454392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0.08</w:t>
            </w:r>
          </w:p>
        </w:tc>
      </w:tr>
      <w:tr w:rsidR="00081244" w:rsidRPr="009E01AF" w14:paraId="311627CA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B2FD59E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523063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BB20A2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1.13(0.44-2.91)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083D41E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95E06D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3A01474D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E19236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570C6E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1.19(1.04-1.37)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28AFEC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5A8843F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739566C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DB551C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5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00F831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0.94(0.78-1.14)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E24882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16CF517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38A4480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Pharyngeal and oral cancer</w:t>
            </w:r>
          </w:p>
        </w:tc>
      </w:tr>
      <w:tr w:rsidR="00081244" w:rsidRPr="009E01AF" w14:paraId="404BC72C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C032915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Region</w:t>
            </w:r>
          </w:p>
        </w:tc>
      </w:tr>
      <w:tr w:rsidR="00081244" w:rsidRPr="009E01AF" w14:paraId="4CC667A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3624B3D5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913CBD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77FF2A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1.39(0.81-2.41)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28D2B6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0.024</w:t>
            </w:r>
          </w:p>
        </w:tc>
      </w:tr>
      <w:tr w:rsidR="00081244" w:rsidRPr="009E01AF" w14:paraId="43BB608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2845B9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AB9D65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65FB90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3.27(0.64-16.70)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4149B54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4BE424A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6739DD9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C7B502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1BE6BC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0.39(0.15-0.97)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41390D4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1372E9E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5201FC41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Study design  </w:t>
            </w:r>
          </w:p>
        </w:tc>
      </w:tr>
      <w:tr w:rsidR="00081244" w:rsidRPr="009E01AF" w14:paraId="1BCDE875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D04378B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Case-control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5D3A8A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3FA3B1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61B9466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</w:tr>
      <w:tr w:rsidR="00081244" w:rsidRPr="009E01AF" w14:paraId="2CAABF6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55B9596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586877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507B04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1.58(0.98-2.57)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4301872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CB8A9F2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2D7DC34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Quality assessment(NOS)</w:t>
            </w:r>
          </w:p>
        </w:tc>
      </w:tr>
      <w:tr w:rsidR="00081244" w:rsidRPr="009E01AF" w14:paraId="6940A9D9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35C8320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F1F572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05EC4D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1.86(1.06-3.28)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EB3228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  0.038</w:t>
            </w:r>
          </w:p>
        </w:tc>
      </w:tr>
      <w:tr w:rsidR="00081244" w:rsidRPr="009E01AF" w14:paraId="5B3AC61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0C0E02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263BE0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77D598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0.85(0.53-1.37)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EE03AC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433832E" w14:textId="77777777" w:rsidTr="008D77EB">
        <w:tc>
          <w:tcPr>
            <w:tcW w:w="7200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78CF5C17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60CCD7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</w:tr>
      <w:tr w:rsidR="00081244" w:rsidRPr="009E01AF" w14:paraId="2AFE1E33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73C6EF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479483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1BD3CA5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705F7B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5B4E7A1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1D94CC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862C48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01B753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1.58(0.98-2.57)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86BD16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0FA2111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CAEE4C6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0C8B7C0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E21512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3F32819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3BFAB00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57775329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7BE2CA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5C2E31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1.97(1.11-3.50)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08E076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0.43</w:t>
            </w:r>
          </w:p>
        </w:tc>
      </w:tr>
      <w:tr w:rsidR="00081244" w:rsidRPr="009E01AF" w14:paraId="389BF7F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B100701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0E9695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57AD60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  1.14(0.33-3.93)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471461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0B6D7383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52849D5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495E26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51C9A8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7560536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08545F9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0F5264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sz w:val="20"/>
                <w:szCs w:val="20"/>
                <w:lang w:val="it-IT"/>
              </w:rPr>
              <w:lastRenderedPageBreak/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7C9784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717645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1.97(1.11-3.50)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771B6F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0.43</w:t>
            </w:r>
          </w:p>
        </w:tc>
      </w:tr>
      <w:tr w:rsidR="00081244" w:rsidRPr="009E01AF" w14:paraId="551D9943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3DA414B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sz w:val="20"/>
                <w:szCs w:val="20"/>
                <w:lang w:val="it-IT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70799E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9A94EC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1.14(0.33-3.93)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F40D44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71CB8B6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B8D92E0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1489F0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A09889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6AC8DEE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4CF4B7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3E6E1C7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B7069F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129DAD9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3.39(0.76-15.05)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619BF5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0.32</w:t>
            </w:r>
          </w:p>
        </w:tc>
      </w:tr>
      <w:tr w:rsidR="00081244" w:rsidRPr="009E01AF" w14:paraId="3D87DC79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F90128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523217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8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FC72E5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1.50(0.91-2.48)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749993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DAB63E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021F3B6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18F5A3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384ECA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1D77F2D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0095A2E1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5324EAF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r w:rsidRPr="009E01AF">
              <w:rPr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A57C3B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3FC8BE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2.27(1.31-3.93)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A90659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0.004</w:t>
            </w:r>
          </w:p>
        </w:tc>
      </w:tr>
      <w:tr w:rsidR="00081244" w:rsidRPr="009E01AF" w14:paraId="4B4463DA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796497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r w:rsidRPr="009E01AF">
              <w:rPr>
                <w:sz w:val="20"/>
                <w:szCs w:val="20"/>
                <w:lang w:val="it-IT"/>
              </w:rPr>
              <w:t>Adjusted for additional factors 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B8DF94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0A11F5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0.63(0.31-1.26)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403BA56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47BA27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9B77538" w14:textId="77777777" w:rsidR="00081244" w:rsidRPr="009E01AF" w:rsidRDefault="00081244" w:rsidP="008D77E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E18A2B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226F0E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2AF42D5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4D7747F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614B3DA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3449F85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AA8655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1.72(1.57-1.89)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943B08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0.008</w:t>
            </w:r>
          </w:p>
        </w:tc>
      </w:tr>
      <w:tr w:rsidR="00081244" w:rsidRPr="009E01AF" w14:paraId="76C8D18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89CFCFD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9A2290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D0C2D4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4.80(0.44-52.75)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732112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0D25771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11AB8AE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92BAB4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B5681E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1.25(0.67-2.33)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30C192B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511B2E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1570260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</w:rPr>
            </w:pPr>
            <w:r w:rsidRPr="009E01AF">
              <w:rPr>
                <w:sz w:val="20"/>
                <w:szCs w:val="20"/>
                <w:lang w:val="it-IT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203063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912A18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0.39(0.98-2.57)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ACBBCA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69C88CC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30A20E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it-IT"/>
              </w:rPr>
            </w:pPr>
            <w:bookmarkStart w:id="7" w:name="_Hlk145083684"/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Nasal cavity, </w:t>
            </w:r>
            <w:proofErr w:type="spellStart"/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eastAsia="it-IT"/>
              </w:rPr>
              <w:t>sinonasal</w:t>
            </w:r>
            <w:proofErr w:type="spellEnd"/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 and nasopharyngeal cancer</w:t>
            </w:r>
            <w:bookmarkEnd w:id="7"/>
          </w:p>
        </w:tc>
      </w:tr>
      <w:tr w:rsidR="00081244" w:rsidRPr="009E01AF" w14:paraId="30A736CF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E38B5E8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Region</w:t>
            </w:r>
          </w:p>
        </w:tc>
      </w:tr>
      <w:tr w:rsidR="00081244" w:rsidRPr="009E01AF" w14:paraId="3158ECD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9EE7F8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D9E960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7EEC21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21.30(7.99-56.76)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D99D3A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&lt;0.001</w:t>
            </w:r>
          </w:p>
        </w:tc>
      </w:tr>
      <w:tr w:rsidR="00081244" w:rsidRPr="009E01AF" w14:paraId="30A2718A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3B8362D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A732D9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FA9CEA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4.49(0.58-34.47)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6068D43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394EB7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2EA850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9FDA1A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72303EA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1.28( 0.71-2.35)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3FE0F14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5256D8E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7319F05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Study design  </w:t>
            </w:r>
          </w:p>
        </w:tc>
      </w:tr>
      <w:tr w:rsidR="00081244" w:rsidRPr="009E01AF" w14:paraId="6399E20D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7E8AC7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Case-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42E115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65B75C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1.56(1.31-1.87)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6DC2C20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0.21</w:t>
            </w:r>
          </w:p>
        </w:tc>
      </w:tr>
      <w:tr w:rsidR="00081244" w:rsidRPr="009E01AF" w14:paraId="0BCF5AD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181FB65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296100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1F1E18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8.43(0.59-118.96)  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76654C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2E303740" w14:textId="77777777" w:rsidTr="008D77EB">
        <w:tc>
          <w:tcPr>
            <w:tcW w:w="9810" w:type="dxa"/>
            <w:gridSpan w:val="4"/>
            <w:tcBorders>
              <w:left w:val="nil"/>
              <w:right w:val="nil"/>
            </w:tcBorders>
            <w:shd w:val="clear" w:color="auto" w:fill="auto"/>
          </w:tcPr>
          <w:p w14:paraId="2CDCD04F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Quality assessment(NOS)</w:t>
            </w:r>
          </w:p>
        </w:tc>
      </w:tr>
      <w:tr w:rsidR="00081244" w:rsidRPr="009E01AF" w14:paraId="65B0A45D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AC44FD8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837D0C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051752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2.87(0.51-15.92)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008339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0.49</w:t>
            </w:r>
          </w:p>
        </w:tc>
      </w:tr>
      <w:tr w:rsidR="00081244" w:rsidRPr="009E01AF" w14:paraId="0F632B8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49E70F5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0D60336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EA1E74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1.56(1.30-1.87)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6432E40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F9E81B0" w14:textId="77777777" w:rsidTr="008D77EB">
        <w:tc>
          <w:tcPr>
            <w:tcW w:w="7200" w:type="dxa"/>
            <w:gridSpan w:val="3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A898FFD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A65D4B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0.51</w:t>
            </w:r>
          </w:p>
        </w:tc>
      </w:tr>
      <w:tr w:rsidR="00081244" w:rsidRPr="009E01AF" w14:paraId="49B66EF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EE23DE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86D1E8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D3924E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1.40(1.04-1.88)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44A193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56271CE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6CC73C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C82053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30ECEB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5.46(0.09-315.27)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A1E3EF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5B3036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CB4D12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0FC81BB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0ADCC3F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52572F0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5CE080FA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F95FED9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685EBDD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15A600C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24.29( 9.86-59.84)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1C78AF0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&lt;0.001</w:t>
            </w:r>
          </w:p>
        </w:tc>
      </w:tr>
      <w:tr w:rsidR="00081244" w:rsidRPr="009E01AF" w14:paraId="454ABD97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BC0EF4E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3A9602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3DB53D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1.52(1.28-1.82)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002C79D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61916491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5F582232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324C64F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44D89EF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4558250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9FFD243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1CC0584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sz w:val="20"/>
                <w:szCs w:val="20"/>
                <w:lang w:val="it-IT"/>
              </w:rPr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AFC4F9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C85A43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bookmarkStart w:id="8" w:name="_Hlk145083386"/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50 (5.03- 496.97)</w:t>
            </w:r>
            <w:bookmarkEnd w:id="8"/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DF924A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0.003</w:t>
            </w:r>
          </w:p>
        </w:tc>
      </w:tr>
      <w:tr w:rsidR="00081244" w:rsidRPr="009E01AF" w14:paraId="3DFBA96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66324C00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sz w:val="20"/>
                <w:szCs w:val="20"/>
                <w:lang w:val="it-IT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329A78F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6B20455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1.52(1.28- 1.82)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50112D17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4B45A8F2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A9E3997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314550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E0E110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5CAF470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58A3A79C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4A6F22FB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49DD392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55CA607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3.70(0.79-17.37)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4FE328DE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0.96</w:t>
            </w:r>
          </w:p>
        </w:tc>
      </w:tr>
      <w:tr w:rsidR="00081244" w:rsidRPr="009E01AF" w14:paraId="3F14CE53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961F925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E9FC26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31F0D71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3.45(0.29-40.05)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F78244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16A64992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1C3C1CD9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b/>
                <w:bCs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92B6A6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</w:tcPr>
          <w:p w14:paraId="219CD1E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182D230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34D337BC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04612116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bookmarkStart w:id="9" w:name="_Hlk160441311"/>
            <w:r w:rsidRPr="009E01AF">
              <w:rPr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1D3F0191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52BD07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24.29(9.86-59.84)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4CE97FA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&lt;0.001</w:t>
            </w:r>
          </w:p>
        </w:tc>
      </w:tr>
      <w:tr w:rsidR="00081244" w:rsidRPr="009E01AF" w14:paraId="3E14B604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60DE9C3" w14:textId="77777777" w:rsidR="00081244" w:rsidRPr="009E01AF" w:rsidRDefault="00081244" w:rsidP="008D77EB">
            <w:pPr>
              <w:spacing w:after="0" w:line="240" w:lineRule="auto"/>
              <w:rPr>
                <w:rFonts w:eastAsia="Times New Roman" w:cs="Calibri"/>
                <w:kern w:val="0"/>
                <w:sz w:val="20"/>
                <w:szCs w:val="20"/>
                <w:lang w:eastAsia="it-IT"/>
              </w:rPr>
            </w:pPr>
            <w:r w:rsidRPr="009E01AF">
              <w:rPr>
                <w:sz w:val="20"/>
                <w:szCs w:val="20"/>
              </w:rPr>
              <w:t xml:space="preserve">Adjusted for additional factors </w:t>
            </w:r>
            <w:r w:rsidRPr="009E01AF">
              <w:rPr>
                <w:sz w:val="20"/>
                <w:szCs w:val="20"/>
                <w:lang w:val="it-IT"/>
              </w:rPr>
              <w:t>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7ECD95B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2FF63A7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1.52(1.28-1.82)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42DDA19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bookmarkEnd w:id="9"/>
      <w:tr w:rsidR="00081244" w:rsidRPr="009E01AF" w14:paraId="0C963698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3B97957D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  <w:lang w:val="it-IT"/>
              </w:rPr>
            </w:pPr>
            <w:r w:rsidRPr="009E01AF">
              <w:rPr>
                <w:b/>
                <w:bCs/>
                <w:sz w:val="20"/>
                <w:szCs w:val="20"/>
                <w:lang w:val="it-IT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14EB4AD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37629A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  <w:shd w:val="clear" w:color="auto" w:fill="auto"/>
          </w:tcPr>
          <w:p w14:paraId="6728356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7538F2CF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9B92E32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  <w:lang w:val="it-IT"/>
              </w:rPr>
            </w:pPr>
            <w:r w:rsidRPr="009E01AF">
              <w:rPr>
                <w:sz w:val="20"/>
                <w:szCs w:val="20"/>
                <w:lang w:val="it-IT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502E313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1723115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1.58(0.15-16.52)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shd w:val="clear" w:color="auto" w:fill="auto"/>
          </w:tcPr>
          <w:p w14:paraId="375C9124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sz w:val="20"/>
                <w:szCs w:val="20"/>
                <w:lang w:val="it-IT" w:eastAsia="it-IT"/>
              </w:rPr>
              <w:t>&lt;0.001</w:t>
            </w:r>
          </w:p>
        </w:tc>
      </w:tr>
      <w:tr w:rsidR="00081244" w:rsidRPr="009E01AF" w14:paraId="40619D5D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24C7DC26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  <w:lang w:val="it-IT"/>
              </w:rPr>
            </w:pPr>
            <w:r w:rsidRPr="009E01AF">
              <w:rPr>
                <w:sz w:val="20"/>
                <w:szCs w:val="20"/>
                <w:lang w:val="it-IT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255557B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3EBD0196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24.29(9.86-59.84)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73F2B048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9E01AF" w14:paraId="2D2EBB2B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BDEBF24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  <w:lang w:val="it-IT"/>
              </w:rPr>
            </w:pPr>
            <w:r w:rsidRPr="009E01AF">
              <w:rPr>
                <w:sz w:val="20"/>
                <w:szCs w:val="20"/>
                <w:lang w:val="it-IT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2B57B76C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0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5F24811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-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1678A3C0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  <w:tr w:rsidR="00081244" w:rsidRPr="008555AF" w14:paraId="350444EF" w14:textId="77777777" w:rsidTr="008D77EB">
        <w:tc>
          <w:tcPr>
            <w:tcW w:w="2881" w:type="dxa"/>
            <w:tcBorders>
              <w:left w:val="nil"/>
              <w:right w:val="nil"/>
            </w:tcBorders>
            <w:shd w:val="clear" w:color="auto" w:fill="auto"/>
          </w:tcPr>
          <w:p w14:paraId="74CF1FDC" w14:textId="77777777" w:rsidR="00081244" w:rsidRPr="009E01AF" w:rsidRDefault="00081244" w:rsidP="008D77EB">
            <w:pPr>
              <w:spacing w:after="0" w:line="240" w:lineRule="auto"/>
              <w:rPr>
                <w:sz w:val="20"/>
                <w:szCs w:val="20"/>
                <w:lang w:val="it-IT"/>
              </w:rPr>
            </w:pPr>
            <w:r w:rsidRPr="009E01AF">
              <w:rPr>
                <w:sz w:val="20"/>
                <w:szCs w:val="20"/>
                <w:lang w:val="it-IT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  <w:shd w:val="clear" w:color="auto" w:fill="auto"/>
          </w:tcPr>
          <w:p w14:paraId="49062073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B17BA6A" w14:textId="77777777" w:rsidR="00081244" w:rsidRPr="009E01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</w:pPr>
            <w:r w:rsidRPr="009E01AF">
              <w:rPr>
                <w:rFonts w:eastAsia="Times New Roman" w:cs="Calibri"/>
                <w:kern w:val="0"/>
                <w:sz w:val="20"/>
                <w:szCs w:val="20"/>
                <w:lang w:val="it-IT" w:eastAsia="it-IT"/>
              </w:rPr>
              <w:t>1.49(1.16-1.92)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  <w:shd w:val="clear" w:color="auto" w:fill="auto"/>
          </w:tcPr>
          <w:p w14:paraId="285737CC" w14:textId="77777777" w:rsidR="00081244" w:rsidRPr="008555AF" w:rsidRDefault="00081244" w:rsidP="008D77EB">
            <w:pPr>
              <w:spacing w:after="0" w:line="240" w:lineRule="auto"/>
              <w:jc w:val="center"/>
              <w:rPr>
                <w:rFonts w:eastAsia="Times New Roman" w:cs="Calibri"/>
                <w:sz w:val="20"/>
                <w:szCs w:val="20"/>
                <w:lang w:val="it-IT" w:eastAsia="it-IT"/>
              </w:rPr>
            </w:pPr>
          </w:p>
        </w:tc>
      </w:tr>
    </w:tbl>
    <w:p w14:paraId="7FD544A9" w14:textId="77777777" w:rsidR="00081244" w:rsidRPr="00750474" w:rsidRDefault="00081244" w:rsidP="00081244">
      <w:pPr>
        <w:spacing w:after="0" w:line="276" w:lineRule="auto"/>
        <w:rPr>
          <w:rFonts w:ascii="Times New Roman" w:eastAsia="Times New Roman" w:hAnsi="Times New Roman" w:cs="Times New Roman"/>
          <w:kern w:val="0"/>
          <w:lang w:bidi="fa-IR"/>
        </w:rPr>
      </w:pPr>
      <w:r w:rsidRPr="00750474">
        <w:rPr>
          <w:rFonts w:ascii="Times New Roman" w:eastAsia="Times New Roman" w:hAnsi="Times New Roman" w:cs="Times New Roman"/>
          <w:kern w:val="0"/>
          <w:lang w:bidi="fa-IR"/>
        </w:rPr>
        <w:t xml:space="preserve">* </w:t>
      </w:r>
      <w:bookmarkStart w:id="10" w:name="_Hlk160308953"/>
      <w:r w:rsidRPr="00750474">
        <w:rPr>
          <w:sz w:val="20"/>
          <w:szCs w:val="20"/>
        </w:rPr>
        <w:t xml:space="preserve">Adjusted for </w:t>
      </w:r>
      <w:bookmarkStart w:id="11" w:name="_Hlk160441348"/>
      <w:r w:rsidRPr="00750474">
        <w:rPr>
          <w:sz w:val="20"/>
          <w:szCs w:val="20"/>
        </w:rPr>
        <w:t>gender, age and calendar period</w:t>
      </w:r>
      <w:bookmarkEnd w:id="10"/>
      <w:bookmarkEnd w:id="11"/>
    </w:p>
    <w:p w14:paraId="33B7FE4F" w14:textId="77777777" w:rsidR="00081244" w:rsidRPr="00750474" w:rsidRDefault="00081244" w:rsidP="00081244"/>
    <w:p w14:paraId="6B8061FA" w14:textId="77777777" w:rsidR="000130AD" w:rsidRDefault="000130AD">
      <w:pPr>
        <w:rPr>
          <w:b/>
          <w:bCs/>
          <w:kern w:val="0"/>
        </w:rPr>
      </w:pPr>
      <w:r>
        <w:rPr>
          <w:b/>
          <w:bCs/>
          <w:kern w:val="0"/>
        </w:rPr>
        <w:br w:type="page"/>
      </w:r>
    </w:p>
    <w:p w14:paraId="330E3A0D" w14:textId="77777777" w:rsidR="00142615" w:rsidRPr="00B24571" w:rsidRDefault="00142615" w:rsidP="00142615">
      <w:pPr>
        <w:suppressAutoHyphens/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  <w:r w:rsidRPr="00B24571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lastRenderedPageBreak/>
        <w:t xml:space="preserve">Table 4. Results of the </w:t>
      </w:r>
      <w:proofErr w:type="spellStart"/>
      <w:r w:rsidRPr="00B24571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>metanalyses</w:t>
      </w:r>
      <w:proofErr w:type="spellEnd"/>
      <w:r w:rsidRPr="00B24571"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  <w:t xml:space="preserve"> by region, outcome, study design, year of publication, gender, and quality score. </w:t>
      </w:r>
    </w:p>
    <w:p w14:paraId="43D5E169" w14:textId="77777777" w:rsidR="00142615" w:rsidRPr="00B24571" w:rsidRDefault="00142615" w:rsidP="00142615">
      <w:pPr>
        <w:suppressAutoHyphens/>
        <w:spacing w:after="0" w:line="240" w:lineRule="auto"/>
        <w:rPr>
          <w:rFonts w:ascii="Calibri" w:eastAsia="Times New Roman" w:hAnsi="Calibri" w:cs="Calibri"/>
          <w:b/>
          <w:bCs/>
          <w:kern w:val="0"/>
          <w:lang w:eastAsia="it-IT"/>
          <w14:ligatures w14:val="none"/>
        </w:rPr>
      </w:pPr>
    </w:p>
    <w:tbl>
      <w:tblPr>
        <w:tblStyle w:val="TableGrid"/>
        <w:tblpPr w:leftFromText="141" w:rightFromText="141" w:vertAnchor="text" w:tblpX="80" w:tblpY="1"/>
        <w:tblW w:w="9810" w:type="dxa"/>
        <w:tblLayout w:type="fixed"/>
        <w:tblLook w:val="04A0" w:firstRow="1" w:lastRow="0" w:firstColumn="1" w:lastColumn="0" w:noHBand="0" w:noVBand="1"/>
      </w:tblPr>
      <w:tblGrid>
        <w:gridCol w:w="2881"/>
        <w:gridCol w:w="1710"/>
        <w:gridCol w:w="2609"/>
        <w:gridCol w:w="2610"/>
      </w:tblGrid>
      <w:tr w:rsidR="00142615" w:rsidRPr="00B24571" w14:paraId="3D2118A7" w14:textId="77777777" w:rsidTr="00C875D8">
        <w:tc>
          <w:tcPr>
            <w:tcW w:w="2881" w:type="dxa"/>
            <w:tcBorders>
              <w:top w:val="nil"/>
              <w:left w:val="nil"/>
              <w:right w:val="nil"/>
            </w:tcBorders>
          </w:tcPr>
          <w:p w14:paraId="7F354711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Characteristic</w:t>
            </w:r>
          </w:p>
        </w:tc>
        <w:tc>
          <w:tcPr>
            <w:tcW w:w="1710" w:type="dxa"/>
            <w:tcBorders>
              <w:top w:val="nil"/>
              <w:left w:val="nil"/>
              <w:right w:val="nil"/>
            </w:tcBorders>
            <w:vAlign w:val="center"/>
          </w:tcPr>
          <w:p w14:paraId="39F453C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N risk estimates</w:t>
            </w:r>
          </w:p>
        </w:tc>
        <w:tc>
          <w:tcPr>
            <w:tcW w:w="2609" w:type="dxa"/>
            <w:tcBorders>
              <w:top w:val="nil"/>
              <w:left w:val="nil"/>
              <w:right w:val="nil"/>
            </w:tcBorders>
            <w:vAlign w:val="center"/>
          </w:tcPr>
          <w:p w14:paraId="6D3EFC3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RR, 95% CI</w:t>
            </w:r>
          </w:p>
        </w:tc>
        <w:tc>
          <w:tcPr>
            <w:tcW w:w="2610" w:type="dxa"/>
            <w:tcBorders>
              <w:top w:val="nil"/>
              <w:left w:val="nil"/>
              <w:right w:val="nil"/>
            </w:tcBorders>
          </w:tcPr>
          <w:p w14:paraId="245DCA2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p heterogeneity</w:t>
            </w:r>
          </w:p>
        </w:tc>
      </w:tr>
      <w:tr w:rsidR="00142615" w:rsidRPr="00B24571" w14:paraId="6D1E61AA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39BB9A6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Lung cancer</w:t>
            </w:r>
          </w:p>
        </w:tc>
      </w:tr>
      <w:tr w:rsidR="00142615" w:rsidRPr="00B24571" w14:paraId="23969B36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  <w:vAlign w:val="center"/>
          </w:tcPr>
          <w:p w14:paraId="41959C3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Region</w:t>
            </w:r>
          </w:p>
        </w:tc>
      </w:tr>
      <w:tr w:rsidR="00142615" w:rsidRPr="00B24571" w14:paraId="29F7CF21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3CD270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060260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39F50C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1.18(1.07-1.31)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61EBB12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0.63</w:t>
            </w:r>
          </w:p>
        </w:tc>
      </w:tr>
      <w:tr w:rsidR="00142615" w:rsidRPr="00B24571" w14:paraId="75566095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2D1F40A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B8BEF4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2689512" w14:textId="77777777" w:rsidR="00142615" w:rsidRPr="00B24571" w:rsidRDefault="00142615" w:rsidP="00C875D8">
            <w:pPr>
              <w:tabs>
                <w:tab w:val="left" w:pos="516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  1.21(0.98-1.49)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12BB89E" w14:textId="77777777" w:rsidR="00142615" w:rsidRPr="00B24571" w:rsidRDefault="00142615" w:rsidP="00C875D8">
            <w:pPr>
              <w:tabs>
                <w:tab w:val="left" w:pos="516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BE9A0C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DC43682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3B6BCEC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31E96371" w14:textId="77777777" w:rsidR="00142615" w:rsidRPr="00B24571" w:rsidRDefault="00142615" w:rsidP="00C875D8">
            <w:pPr>
              <w:tabs>
                <w:tab w:val="left" w:pos="516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1.79(0.75-4.27)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6198BF24" w14:textId="77777777" w:rsidR="00142615" w:rsidRPr="00B24571" w:rsidRDefault="00142615" w:rsidP="00C875D8">
            <w:pPr>
              <w:tabs>
                <w:tab w:val="left" w:pos="516"/>
              </w:tabs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4C03F906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0CCA67F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Study design  </w:t>
            </w:r>
          </w:p>
        </w:tc>
      </w:tr>
      <w:tr w:rsidR="00142615" w:rsidRPr="00B24571" w14:paraId="0FA6D8D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F754A2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Case-control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1AA6E0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624B83F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1.15(0.76-1.73)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061285E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0.82</w:t>
            </w:r>
          </w:p>
        </w:tc>
      </w:tr>
      <w:tr w:rsidR="00142615" w:rsidRPr="00B24571" w14:paraId="39EA6E2F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ED96A41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5CDF14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8AE8E2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1.21(1.07-1.36)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B8F778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2969F8C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  <w:vAlign w:val="center"/>
          </w:tcPr>
          <w:p w14:paraId="7191D49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Quality score</w:t>
            </w:r>
          </w:p>
        </w:tc>
      </w:tr>
      <w:tr w:rsidR="00142615" w:rsidRPr="00B24571" w14:paraId="5423788E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77371C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2E1012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CF599B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1.10(0.98- 1.23)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1517FBC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0.31</w:t>
            </w:r>
          </w:p>
        </w:tc>
      </w:tr>
      <w:tr w:rsidR="00142615" w:rsidRPr="00B24571" w14:paraId="1CECE5E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FD4C94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13BC0D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C624D4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1.24(1.01-1.54)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623B6DB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0173A0D" w14:textId="77777777" w:rsidTr="00C875D8">
        <w:tc>
          <w:tcPr>
            <w:tcW w:w="7200" w:type="dxa"/>
            <w:gridSpan w:val="3"/>
            <w:tcBorders>
              <w:left w:val="nil"/>
              <w:right w:val="nil"/>
            </w:tcBorders>
            <w:vAlign w:val="center"/>
          </w:tcPr>
          <w:p w14:paraId="473D1315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0D11D4A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0.22</w:t>
            </w:r>
          </w:p>
        </w:tc>
      </w:tr>
      <w:tr w:rsidR="00142615" w:rsidRPr="00B24571" w14:paraId="6E8247C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61AA71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789EBB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2123928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1.05(0.83-1.31)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6CB81EC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7AD6991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7092A8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5B0AF7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6494EA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1.23(1.08-1.40) 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755C8E9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E192AB0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5BC9CD1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7FD8C91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3AA6E53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2FB4973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37EC62F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6876D6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747C6BC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64403C1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1.27(1.11-1.46)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0F4EF7A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0.05</w:t>
            </w:r>
          </w:p>
        </w:tc>
      </w:tr>
      <w:tr w:rsidR="00142615" w:rsidRPr="00B24571" w14:paraId="3BCC51B8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185EC1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9BF013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F9EE3D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1.00(0.82-1.22)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5D986E4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BBBA0A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867E034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3410F4F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993A6C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007175A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0CE8B8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80FBCE2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vAlign w:val="center"/>
          </w:tcPr>
          <w:p w14:paraId="5ECDD34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92F0A3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1.12(0.99-1.27)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3CA7EA2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0.64</w:t>
            </w:r>
          </w:p>
        </w:tc>
      </w:tr>
      <w:tr w:rsidR="00142615" w:rsidRPr="00B24571" w14:paraId="5C90F160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ECC483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  <w:vAlign w:val="center"/>
          </w:tcPr>
          <w:p w14:paraId="5DFBFF7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2785222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1.18(1.00-1.40)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97BC71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5295D59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F88E909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260CD1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6A8EED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29E018E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7E50960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EEECE9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A79281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504BA8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1.39(0.82-2.38)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5174864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0.54</w:t>
            </w:r>
          </w:p>
        </w:tc>
      </w:tr>
      <w:tr w:rsidR="00142615" w:rsidRPr="00B24571" w14:paraId="7D3CDB04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74987FE1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96EC5D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9A785C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1.18(1.04-1.33)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AC39BC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70157E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2AB169A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88EC5E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3849D12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02E8C60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3A59E6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996FC1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051B26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18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937090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1.22(1.06-1.41)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6F61BD3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0.52</w:t>
            </w:r>
          </w:p>
        </w:tc>
      </w:tr>
      <w:tr w:rsidR="00142615" w:rsidRPr="00B24571" w14:paraId="306B81C4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3B9EB8B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Adjusted for additional factors 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E8E1A7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10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C99774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1.12(0.90-1.40)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681E64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508CE2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75E057C" w14:textId="77777777" w:rsidR="00142615" w:rsidRPr="00B24571" w:rsidRDefault="00142615" w:rsidP="00C875D8">
            <w:pPr>
              <w:rPr>
                <w:rFonts w:ascii="Calibri" w:eastAsia="Calibri" w:hAnsi="Calibri" w:cs="Arial"/>
                <w:b/>
                <w:bCs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D05323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2B6590A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726C050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D21FAD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DD8AEDE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CB93D2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96D194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1.25(1.13-1.38)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0970881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0.08</w:t>
            </w:r>
          </w:p>
        </w:tc>
      </w:tr>
      <w:tr w:rsidR="00142615" w:rsidRPr="00B24571" w14:paraId="1290F41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BA159E1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802010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FEE3FC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1.13(0.44-2.91)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5211DE7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F568624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DF012C8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E0D5DF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1DBC33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1.19(1.04-1.37)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6DD356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4AE60C40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564BEC4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4F714B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5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5E243B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0.94(0.78-1.14)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44D774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355BC0C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7670E03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Pharyngeal and oral cancer</w:t>
            </w:r>
          </w:p>
        </w:tc>
      </w:tr>
      <w:tr w:rsidR="00142615" w:rsidRPr="00B24571" w14:paraId="2D96F8A0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  <w:vAlign w:val="center"/>
          </w:tcPr>
          <w:p w14:paraId="6B1C0920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Region</w:t>
            </w:r>
          </w:p>
        </w:tc>
      </w:tr>
      <w:tr w:rsidR="00142615" w:rsidRPr="00B24571" w14:paraId="6DA3CE7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3CCF07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3831ACA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64B8FE3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1.39(0.81-2.41)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27FE9B9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0.024</w:t>
            </w:r>
          </w:p>
        </w:tc>
      </w:tr>
      <w:tr w:rsidR="00142615" w:rsidRPr="00B24571" w14:paraId="08A920CF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0357B0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EBECCA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8BD490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3.27(0.64-16.70)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70A86EA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9CB523E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B5C648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288E21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856406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0.39(0.15-0.97)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7FF29F0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4304D5FA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281EDCA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Study design  </w:t>
            </w:r>
          </w:p>
        </w:tc>
      </w:tr>
      <w:tr w:rsidR="00142615" w:rsidRPr="00B24571" w14:paraId="33B3BAE0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B91BEB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Case-control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14D9B9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6955C88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1AFB3F2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</w:tr>
      <w:tr w:rsidR="00142615" w:rsidRPr="00B24571" w14:paraId="572666E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115042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E4E4C9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CDE6FE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1.58(0.98-2.57)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0C77488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7CB940FA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7747133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Quality assessment(NOS)</w:t>
            </w:r>
          </w:p>
        </w:tc>
      </w:tr>
      <w:tr w:rsidR="00142615" w:rsidRPr="00B24571" w14:paraId="70832C0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9FEBDC4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CC2E74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C2FC89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1.86(1.06-3.28)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20301AD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  0.038</w:t>
            </w:r>
          </w:p>
        </w:tc>
      </w:tr>
      <w:tr w:rsidR="00142615" w:rsidRPr="00B24571" w14:paraId="4920C549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733C2A81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63798B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DEA761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0.85(0.53-1.37)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6C0AFB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6025F36" w14:textId="77777777" w:rsidTr="00C875D8">
        <w:tc>
          <w:tcPr>
            <w:tcW w:w="7200" w:type="dxa"/>
            <w:gridSpan w:val="3"/>
            <w:tcBorders>
              <w:left w:val="nil"/>
              <w:right w:val="nil"/>
            </w:tcBorders>
          </w:tcPr>
          <w:p w14:paraId="093D4CE7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0FBBE30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</w:tr>
      <w:tr w:rsidR="00142615" w:rsidRPr="00B24571" w14:paraId="5E58B1C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40B6D44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56B8A9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9B0A83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6932D66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835FC2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BA99A4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49168D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9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96FFD6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1.58(0.98-2.57)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8588D6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F553CE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A17BD3D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BC388C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276410C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44E4F9F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5DC10AE6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40D9BF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lastRenderedPageBreak/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39263CB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AF3D90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1.97(1.11-3.50)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47D8A86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0.43</w:t>
            </w:r>
          </w:p>
        </w:tc>
      </w:tr>
      <w:tr w:rsidR="00142615" w:rsidRPr="00B24571" w14:paraId="0EC53DF6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1CBFC1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992AC5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2AEB337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  1.14(0.33-3.93)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C233C1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74E7CC2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FE6C6A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35FEF0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6261AAC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57E12F7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BCBA289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7B8F52F9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46F08D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2B275E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1.97(1.11-3.50)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4362AE7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0.43</w:t>
            </w:r>
          </w:p>
        </w:tc>
      </w:tr>
      <w:tr w:rsidR="00142615" w:rsidRPr="00B24571" w14:paraId="16DC29C1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E27280E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F38631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13E90E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1.14(0.33-3.93)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584980B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4A684F39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73A8950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3BB27E6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9A7318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2E24875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5A41EC3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EB40FE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7CD2F4B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40334F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3.39(0.76-15.05)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4A131CB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0.32</w:t>
            </w:r>
          </w:p>
        </w:tc>
      </w:tr>
      <w:tr w:rsidR="00142615" w:rsidRPr="00B24571" w14:paraId="238E3BB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E10530D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34ED55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8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425C411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1.50(0.91-2.48)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683A66F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2305B18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2950D8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B35DE0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6C93530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6AE6603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2E8C4B8C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C78BE5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2F2B0D3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7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21A5AE6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2.27(1.31-3.93)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6C204F3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0.004</w:t>
            </w:r>
          </w:p>
        </w:tc>
      </w:tr>
      <w:tr w:rsidR="00142615" w:rsidRPr="00B24571" w14:paraId="2F5ACA0E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73B0DDA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Adjusted for additional factors 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F8F55C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08DAE7F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0.63(0.31-1.26)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5101064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6A1EDFE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9064304" w14:textId="77777777" w:rsidR="00142615" w:rsidRPr="00B24571" w:rsidRDefault="00142615" w:rsidP="00C875D8">
            <w:pPr>
              <w:rPr>
                <w:rFonts w:ascii="Calibri" w:eastAsia="Calibri" w:hAnsi="Calibri" w:cs="Arial"/>
                <w:b/>
                <w:bCs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045D8A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6296581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3CBE2BC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B5D9EC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D3429C6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5337E7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2387D73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1.72(1.57-1.89)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2D589BC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0.008</w:t>
            </w:r>
          </w:p>
        </w:tc>
      </w:tr>
      <w:tr w:rsidR="00142615" w:rsidRPr="00B24571" w14:paraId="1664372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1A0FE94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85335C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5B42EE1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4.80(0.44-52.75)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1B5615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5066E73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DA47FE7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ACB854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7CC3DB4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1.25(0.67-2.33)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00BF929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693177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6C0422F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8B7BBE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6BB1251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0.39(0.98-2.57)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05E829A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1C91E55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  <w:vAlign w:val="center"/>
          </w:tcPr>
          <w:p w14:paraId="43F8906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Nasal cavity, sinonasal and nasopharyngeal cancer</w:t>
            </w:r>
          </w:p>
        </w:tc>
      </w:tr>
      <w:tr w:rsidR="00142615" w:rsidRPr="00B24571" w14:paraId="30373983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  <w:vAlign w:val="center"/>
          </w:tcPr>
          <w:p w14:paraId="0B9D64F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Region</w:t>
            </w:r>
          </w:p>
        </w:tc>
      </w:tr>
      <w:tr w:rsidR="00142615" w:rsidRPr="00B24571" w14:paraId="466FC554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1A63200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North America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FD91AE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6EA78F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21.30(7.99-56.76)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1C2EB20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&lt;0.001</w:t>
            </w:r>
          </w:p>
        </w:tc>
      </w:tr>
      <w:tr w:rsidR="00142615" w:rsidRPr="00B24571" w14:paraId="57AD534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8F1EFB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Europe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487502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619980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4.49(0.58-34.47)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EE9BAB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87B526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F609F3D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Asia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28C9B5D6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D51A1F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1.28( 0.71-2.35)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FBE742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545AB0F2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5E1485B7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Study design  </w:t>
            </w:r>
          </w:p>
        </w:tc>
      </w:tr>
      <w:tr w:rsidR="00142615" w:rsidRPr="00B24571" w14:paraId="60B3A5EB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6430A3B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Case-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4EC5CD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3AB3658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1.56(1.31-1.87)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0F4B8ED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0.21</w:t>
            </w:r>
          </w:p>
        </w:tc>
      </w:tr>
      <w:tr w:rsidR="00142615" w:rsidRPr="00B24571" w14:paraId="48B7199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6F1241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Cohort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C01E8D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04E1DD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8.43(0.59-118.96)  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4FDC124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C014C82" w14:textId="77777777" w:rsidTr="00C875D8">
        <w:tc>
          <w:tcPr>
            <w:tcW w:w="9810" w:type="dxa"/>
            <w:gridSpan w:val="4"/>
            <w:tcBorders>
              <w:left w:val="nil"/>
              <w:right w:val="nil"/>
            </w:tcBorders>
          </w:tcPr>
          <w:p w14:paraId="335CD91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Quality assessment(NOS)</w:t>
            </w:r>
          </w:p>
        </w:tc>
      </w:tr>
      <w:tr w:rsidR="00142615" w:rsidRPr="00B24571" w14:paraId="07A77838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8E0C216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Low quality (&lt;7.5)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1829BE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AA506C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2.87(0.51-15.92)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4801C9C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0.49</w:t>
            </w:r>
          </w:p>
        </w:tc>
      </w:tr>
      <w:tr w:rsidR="00142615" w:rsidRPr="00B24571" w14:paraId="513B53E5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EBBBF6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High quality (&gt;=7.5)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3AAC21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8E3AC0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1.56(1.30-1.87)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14AE4E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7253E7B6" w14:textId="77777777" w:rsidTr="00C875D8">
        <w:tc>
          <w:tcPr>
            <w:tcW w:w="7200" w:type="dxa"/>
            <w:gridSpan w:val="3"/>
            <w:tcBorders>
              <w:left w:val="nil"/>
              <w:right w:val="nil"/>
            </w:tcBorders>
            <w:vAlign w:val="center"/>
          </w:tcPr>
          <w:p w14:paraId="6C0E4EF5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Outcome 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7BF7F3E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0.51</w:t>
            </w:r>
          </w:p>
        </w:tc>
      </w:tr>
      <w:tr w:rsidR="00142615" w:rsidRPr="00B24571" w14:paraId="3B3E18B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7ED1D64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Incidence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7E8D4AEF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D80A93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1.40(1.04-1.88)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BE8562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638890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846282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 xml:space="preserve">Mortality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680131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A6899B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5.46(0.09-315.27)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29DEDFB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8F66BFF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21EEAC50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 xml:space="preserve">Years of publication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C5544D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E3DD1E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34AA6BC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4BD0DB5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7099C4EA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&lt;2000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624367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4649B3C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24.29( 9.86-59.84)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148245D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&lt;0.001</w:t>
            </w:r>
          </w:p>
        </w:tc>
      </w:tr>
      <w:tr w:rsidR="00142615" w:rsidRPr="00B24571" w14:paraId="0F890537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3C3CE17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&gt;=2000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9C6336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53AFCC1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1.52(1.28-1.82)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A3572F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5558EB5F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699D664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 xml:space="preserve">Year of employment start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26C271C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C93A2A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16D3C5D3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4D13645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4F4A6C6F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&lt;1965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752EBEC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D58E98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50 (5.03- 496.97)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77048E3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0.003</w:t>
            </w:r>
          </w:p>
        </w:tc>
      </w:tr>
      <w:tr w:rsidR="00142615" w:rsidRPr="00B24571" w14:paraId="0859050D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691B9775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&gt;=1965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628E4BA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7F931F1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1.52(1.28- 1.82)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7DFDB01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CC9E386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A237B18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  <w:t>Gender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E362A7A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1F084D3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1C87B224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94C594C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82A5A5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Both genders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BD9244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3450D19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3.70(0.79-17.37)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1B8570F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0.96</w:t>
            </w:r>
          </w:p>
        </w:tc>
      </w:tr>
      <w:tr w:rsidR="00142615" w:rsidRPr="00B24571" w14:paraId="15A1E753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10AAC13" w14:textId="77777777" w:rsidR="00142615" w:rsidRPr="00B24571" w:rsidRDefault="00142615" w:rsidP="00C875D8">
            <w:pPr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Males only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1782B3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7A1EE6C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3.45(0.29-40.05)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0E88153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6DAF2E8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7F340B8D" w14:textId="77777777" w:rsidR="00142615" w:rsidRPr="00B24571" w:rsidRDefault="00142615" w:rsidP="00C875D8">
            <w:pPr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 xml:space="preserve">Confounding control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AAC2D7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</w:tcPr>
          <w:p w14:paraId="0A58F0D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111C544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32BFFEB9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18A55519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Minimally adjusted*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9BE5702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361CA0A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24.29(9.86-59.84)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  <w:vAlign w:val="center"/>
          </w:tcPr>
          <w:p w14:paraId="034CC22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&lt;0.001</w:t>
            </w:r>
          </w:p>
        </w:tc>
      </w:tr>
      <w:tr w:rsidR="00142615" w:rsidRPr="00B24571" w14:paraId="682A724E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0A9BC26C" w14:textId="77777777" w:rsidR="00142615" w:rsidRPr="00B24571" w:rsidRDefault="00142615" w:rsidP="00C875D8">
            <w:pPr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Adjusted for additional factors including smoking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147E711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51C5609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1.52(1.28-1.82)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C18380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17B6CBE6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F700DA7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b/>
                <w:bCs/>
                <w:sz w:val="20"/>
                <w:szCs w:val="20"/>
              </w:rPr>
              <w:t>Industry type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8C8880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5018200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2610" w:type="dxa"/>
            <w:tcBorders>
              <w:left w:val="nil"/>
              <w:right w:val="nil"/>
            </w:tcBorders>
          </w:tcPr>
          <w:p w14:paraId="4891AD6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55DEF4A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AB8EADA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Chemical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0316A529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16CAC1F5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1.58(0.15-16.52)</w:t>
            </w:r>
          </w:p>
        </w:tc>
        <w:tc>
          <w:tcPr>
            <w:tcW w:w="2610" w:type="dxa"/>
            <w:vMerge w:val="restart"/>
            <w:tcBorders>
              <w:left w:val="nil"/>
              <w:right w:val="nil"/>
            </w:tcBorders>
          </w:tcPr>
          <w:p w14:paraId="7B7F7FF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&lt;0.001</w:t>
            </w:r>
          </w:p>
        </w:tc>
      </w:tr>
      <w:tr w:rsidR="00142615" w:rsidRPr="00B24571" w14:paraId="056A3776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FB1D6C1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Inorganic acid production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44888108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43CADE5B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24.29(9.86-59.84)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58C129B7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6CE89EC2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56DE6582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>Metal and steel industry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2CE91C8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05F8E50E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-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3877F46C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  <w:tr w:rsidR="00142615" w:rsidRPr="00B24571" w14:paraId="04C888AC" w14:textId="77777777" w:rsidTr="00C875D8">
        <w:tc>
          <w:tcPr>
            <w:tcW w:w="2881" w:type="dxa"/>
            <w:tcBorders>
              <w:left w:val="nil"/>
              <w:right w:val="nil"/>
            </w:tcBorders>
          </w:tcPr>
          <w:p w14:paraId="331F7C47" w14:textId="77777777" w:rsidR="00142615" w:rsidRPr="00B24571" w:rsidRDefault="00142615" w:rsidP="00C875D8">
            <w:pPr>
              <w:rPr>
                <w:rFonts w:ascii="Calibri" w:eastAsia="Calibri" w:hAnsi="Calibri" w:cs="Arial"/>
                <w:sz w:val="20"/>
                <w:szCs w:val="20"/>
              </w:rPr>
            </w:pPr>
            <w:r w:rsidRPr="00B24571">
              <w:rPr>
                <w:rFonts w:ascii="Calibri" w:eastAsia="Calibri" w:hAnsi="Calibri" w:cs="Arial"/>
                <w:sz w:val="20"/>
                <w:szCs w:val="20"/>
              </w:rPr>
              <w:t xml:space="preserve">Other, mixed </w:t>
            </w:r>
          </w:p>
        </w:tc>
        <w:tc>
          <w:tcPr>
            <w:tcW w:w="1710" w:type="dxa"/>
            <w:tcBorders>
              <w:left w:val="nil"/>
              <w:right w:val="nil"/>
            </w:tcBorders>
          </w:tcPr>
          <w:p w14:paraId="59EF76C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3</w:t>
            </w:r>
          </w:p>
        </w:tc>
        <w:tc>
          <w:tcPr>
            <w:tcW w:w="2609" w:type="dxa"/>
            <w:tcBorders>
              <w:left w:val="nil"/>
              <w:right w:val="nil"/>
            </w:tcBorders>
            <w:vAlign w:val="center"/>
          </w:tcPr>
          <w:p w14:paraId="52AB7E1D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</w:pPr>
            <w:r w:rsidRPr="00B24571">
              <w:rPr>
                <w:rFonts w:ascii="Calibri" w:eastAsia="Times New Roman" w:hAnsi="Calibri" w:cs="Calibri"/>
                <w:kern w:val="0"/>
                <w:sz w:val="20"/>
                <w:szCs w:val="20"/>
                <w:lang w:eastAsia="it-IT"/>
              </w:rPr>
              <w:t>1.49(1.16-1.92)</w:t>
            </w:r>
          </w:p>
        </w:tc>
        <w:tc>
          <w:tcPr>
            <w:tcW w:w="2610" w:type="dxa"/>
            <w:vMerge/>
            <w:tcBorders>
              <w:left w:val="nil"/>
              <w:right w:val="nil"/>
            </w:tcBorders>
          </w:tcPr>
          <w:p w14:paraId="1811FAA0" w14:textId="77777777" w:rsidR="00142615" w:rsidRPr="00B24571" w:rsidRDefault="00142615" w:rsidP="00C875D8">
            <w:pPr>
              <w:jc w:val="center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</w:tr>
    </w:tbl>
    <w:p w14:paraId="1C2FD8F9" w14:textId="77777777" w:rsidR="00142615" w:rsidRPr="00B24571" w:rsidRDefault="00142615" w:rsidP="00142615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lang w:bidi="fa-IR"/>
          <w14:ligatures w14:val="none"/>
        </w:rPr>
      </w:pPr>
      <w:r w:rsidRPr="00B24571">
        <w:rPr>
          <w:rFonts w:ascii="Times New Roman" w:eastAsia="Times New Roman" w:hAnsi="Times New Roman" w:cs="Times New Roman"/>
          <w:kern w:val="0"/>
          <w:lang w:bidi="fa-IR"/>
          <w14:ligatures w14:val="none"/>
        </w:rPr>
        <w:t xml:space="preserve">* </w:t>
      </w:r>
      <w:r w:rsidRPr="00B24571">
        <w:rPr>
          <w:rFonts w:ascii="Calibri" w:eastAsia="Calibri" w:hAnsi="Calibri" w:cs="Arial"/>
          <w:sz w:val="20"/>
          <w:szCs w:val="20"/>
        </w:rPr>
        <w:t>Adjusted for gender, age and calendar period</w:t>
      </w:r>
    </w:p>
    <w:p w14:paraId="72A37B8E" w14:textId="77777777" w:rsidR="00142615" w:rsidRPr="00B24571" w:rsidRDefault="00142615" w:rsidP="00142615">
      <w:pPr>
        <w:suppressAutoHyphens/>
        <w:rPr>
          <w:rFonts w:ascii="Calibri" w:eastAsia="Calibri" w:hAnsi="Calibri" w:cs="Arial"/>
        </w:rPr>
      </w:pPr>
    </w:p>
    <w:p w14:paraId="04C7F226" w14:textId="77777777" w:rsidR="00142615" w:rsidRDefault="00142615" w:rsidP="00142615"/>
    <w:p w14:paraId="6695044F" w14:textId="3087FC69" w:rsidR="000130AD" w:rsidRDefault="000130AD" w:rsidP="000130AD">
      <w:pPr>
        <w:suppressAutoHyphens/>
        <w:jc w:val="both"/>
        <w:rPr>
          <w:rFonts w:ascii="Calibri" w:eastAsia="Calibri" w:hAnsi="Calibri" w:cs="Arial"/>
          <w:b/>
          <w:bCs/>
        </w:rPr>
      </w:pPr>
      <w:bookmarkStart w:id="12" w:name="_GoBack"/>
      <w:bookmarkEnd w:id="12"/>
      <w:r>
        <w:rPr>
          <w:rFonts w:ascii="Calibri" w:eastAsia="Calibri" w:hAnsi="Calibri" w:cs="Arial"/>
          <w:b/>
          <w:bCs/>
        </w:rPr>
        <w:t xml:space="preserve">Figure 1: Leave-one-out meta-analysis for the association between SIAM occupational exposure a) lung cancer, b) </w:t>
      </w:r>
      <w:bookmarkStart w:id="13" w:name="_Hlk160269935"/>
      <w:r>
        <w:rPr>
          <w:rFonts w:ascii="Calibri" w:eastAsia="Calibri" w:hAnsi="Calibri" w:cs="Arial"/>
          <w:b/>
          <w:bCs/>
        </w:rPr>
        <w:t xml:space="preserve">pharyngeal and oral </w:t>
      </w:r>
      <w:bookmarkEnd w:id="13"/>
      <w:r>
        <w:rPr>
          <w:rFonts w:ascii="Calibri" w:eastAsia="Calibri" w:hAnsi="Calibri" w:cs="Arial"/>
          <w:b/>
          <w:bCs/>
        </w:rPr>
        <w:t xml:space="preserve">cancers, and c) </w:t>
      </w:r>
      <w:bookmarkStart w:id="14" w:name="_Hlk160269945"/>
      <w:r>
        <w:rPr>
          <w:rFonts w:ascii="Calibri" w:eastAsia="Calibri" w:hAnsi="Calibri" w:cs="Arial"/>
          <w:b/>
          <w:bCs/>
        </w:rPr>
        <w:t xml:space="preserve">Sino nasal cancer </w:t>
      </w:r>
      <w:bookmarkEnd w:id="14"/>
      <w:r>
        <w:rPr>
          <w:rFonts w:ascii="Calibri" w:eastAsia="Calibri" w:hAnsi="Calibri" w:cs="Arial"/>
          <w:b/>
          <w:bCs/>
        </w:rPr>
        <w:t xml:space="preserve">incidence and mortality combined. </w:t>
      </w:r>
    </w:p>
    <w:p w14:paraId="7DD338C4" w14:textId="77777777" w:rsidR="000130AD" w:rsidRDefault="000130AD" w:rsidP="000130AD">
      <w:pPr>
        <w:numPr>
          <w:ilvl w:val="0"/>
          <w:numId w:val="1"/>
        </w:numPr>
        <w:suppressAutoHyphens/>
        <w:spacing w:line="256" w:lineRule="auto"/>
        <w:contextualSpacing/>
        <w:rPr>
          <w:rFonts w:ascii="Calibri" w:eastAsia="Calibri" w:hAnsi="Calibri" w:cs="Arial"/>
        </w:rPr>
      </w:pPr>
      <w:r>
        <w:rPr>
          <w:rFonts w:ascii="Calibri" w:eastAsia="Calibri" w:hAnsi="Calibri" w:cs="Arial"/>
        </w:rPr>
        <w:t>Lung cancer</w:t>
      </w:r>
    </w:p>
    <w:p w14:paraId="2B35B0E3" w14:textId="0F1DB331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  <w:r>
        <w:rPr>
          <w:noProof/>
          <w:lang w:val="en-IN" w:eastAsia="en-IN"/>
        </w:rPr>
        <w:drawing>
          <wp:anchor distT="0" distB="0" distL="114300" distR="114300" simplePos="0" relativeHeight="251663360" behindDoc="0" locked="0" layoutInCell="1" allowOverlap="1" wp14:anchorId="68D40119" wp14:editId="67505019">
            <wp:simplePos x="0" y="0"/>
            <wp:positionH relativeFrom="column">
              <wp:posOffset>457200</wp:posOffset>
            </wp:positionH>
            <wp:positionV relativeFrom="paragraph">
              <wp:posOffset>635</wp:posOffset>
            </wp:positionV>
            <wp:extent cx="4358640" cy="6713220"/>
            <wp:effectExtent l="0" t="0" r="0" b="0"/>
            <wp:wrapSquare wrapText="bothSides"/>
            <wp:docPr id="9" name="Picture 9" descr="Description: 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escription: A screenshot of a computer scree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8640" cy="6713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CFCDB4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5013590B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114BCEFE" w14:textId="3682A096" w:rsidR="000130AD" w:rsidRDefault="000130AD" w:rsidP="000130AD">
      <w:pPr>
        <w:numPr>
          <w:ilvl w:val="0"/>
          <w:numId w:val="1"/>
        </w:numPr>
        <w:suppressAutoHyphens/>
        <w:spacing w:line="256" w:lineRule="auto"/>
        <w:contextualSpacing/>
        <w:rPr>
          <w:rFonts w:ascii="Calibri" w:eastAsia="Calibri" w:hAnsi="Calibri" w:cs="Arial"/>
        </w:rPr>
      </w:pPr>
      <w:r>
        <w:rPr>
          <w:noProof/>
          <w:lang w:val="en-IN" w:eastAsia="en-IN"/>
        </w:rPr>
        <w:lastRenderedPageBreak/>
        <w:drawing>
          <wp:anchor distT="0" distB="0" distL="114300" distR="114300" simplePos="0" relativeHeight="251662336" behindDoc="1" locked="0" layoutInCell="1" allowOverlap="1" wp14:anchorId="283B134B" wp14:editId="25C2A00C">
            <wp:simplePos x="0" y="0"/>
            <wp:positionH relativeFrom="column">
              <wp:posOffset>106680</wp:posOffset>
            </wp:positionH>
            <wp:positionV relativeFrom="paragraph">
              <wp:posOffset>184150</wp:posOffset>
            </wp:positionV>
            <wp:extent cx="4773295" cy="2994660"/>
            <wp:effectExtent l="0" t="0" r="0" b="0"/>
            <wp:wrapTopAndBottom/>
            <wp:docPr id="8" name="Picture 8" descr="Description: A graph with green and white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A graph with green and white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295" cy="29946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Calibri" w:hAnsi="Calibri" w:cs="Arial"/>
        </w:rPr>
        <w:t>pharyngeal and oral cancers</w:t>
      </w:r>
    </w:p>
    <w:p w14:paraId="2450B181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46B6636D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5E1123F6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529D8CA0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0128C46C" w14:textId="77777777" w:rsidR="000130AD" w:rsidRDefault="000130AD" w:rsidP="000130AD">
      <w:pPr>
        <w:suppressAutoHyphens/>
        <w:ind w:left="720"/>
        <w:contextualSpacing/>
        <w:rPr>
          <w:rFonts w:ascii="Calibri" w:eastAsia="Calibri" w:hAnsi="Calibri" w:cs="Arial"/>
        </w:rPr>
      </w:pPr>
    </w:p>
    <w:p w14:paraId="14042519" w14:textId="7744AB9B" w:rsidR="000130AD" w:rsidRDefault="000130AD" w:rsidP="000130AD">
      <w:pPr>
        <w:numPr>
          <w:ilvl w:val="0"/>
          <w:numId w:val="1"/>
        </w:numPr>
        <w:suppressAutoHyphens/>
        <w:spacing w:line="256" w:lineRule="auto"/>
        <w:contextualSpacing/>
        <w:rPr>
          <w:rFonts w:ascii="Calibri" w:eastAsia="Calibri" w:hAnsi="Calibri" w:cs="Arial"/>
        </w:rPr>
      </w:pPr>
      <w:r>
        <w:rPr>
          <w:noProof/>
          <w:lang w:val="en-IN" w:eastAsia="en-IN"/>
        </w:rPr>
        <w:drawing>
          <wp:anchor distT="0" distB="0" distL="114300" distR="114300" simplePos="0" relativeHeight="251661312" behindDoc="0" locked="0" layoutInCell="1" allowOverlap="1" wp14:anchorId="7D5FFDB5" wp14:editId="3048E34C">
            <wp:simplePos x="0" y="0"/>
            <wp:positionH relativeFrom="column">
              <wp:posOffset>0</wp:posOffset>
            </wp:positionH>
            <wp:positionV relativeFrom="paragraph">
              <wp:posOffset>284480</wp:posOffset>
            </wp:positionV>
            <wp:extent cx="4823460" cy="2332990"/>
            <wp:effectExtent l="0" t="0" r="0" b="0"/>
            <wp:wrapSquare wrapText="bothSides"/>
            <wp:docPr id="7" name="Picture 7" descr="Description: A graph with green and white line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A graph with green and white line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3460" cy="2332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Calibri" w:hAnsi="Calibri" w:cs="Arial"/>
        </w:rPr>
        <w:t>Sino nasal cancer</w:t>
      </w:r>
    </w:p>
    <w:p w14:paraId="7E0FFCF5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46683648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26F74033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7666A869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5B57B3B6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4E9638CA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740D77E5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43BD7637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566CF6B8" w14:textId="77777777" w:rsidR="000130AD" w:rsidRDefault="000130AD" w:rsidP="000130AD">
      <w:pPr>
        <w:suppressAutoHyphens/>
        <w:rPr>
          <w:rFonts w:ascii="Calibri" w:eastAsia="Calibri" w:hAnsi="Calibri" w:cs="Arial"/>
        </w:rPr>
      </w:pPr>
    </w:p>
    <w:p w14:paraId="2D41C969" w14:textId="77777777" w:rsidR="000130AD" w:rsidRDefault="000130AD" w:rsidP="000130AD"/>
    <w:p w14:paraId="0503A38F" w14:textId="77777777" w:rsidR="000130AD" w:rsidRDefault="000130AD">
      <w:pPr>
        <w:rPr>
          <w:b/>
          <w:bCs/>
          <w:kern w:val="0"/>
        </w:rPr>
      </w:pPr>
      <w:r>
        <w:rPr>
          <w:b/>
          <w:bCs/>
          <w:kern w:val="0"/>
        </w:rPr>
        <w:br w:type="page"/>
      </w:r>
    </w:p>
    <w:p w14:paraId="68AEA4EF" w14:textId="373B9D05" w:rsidR="00067F86" w:rsidRDefault="00067F86" w:rsidP="00067F86">
      <w:pPr>
        <w:rPr>
          <w:b/>
          <w:bCs/>
          <w:kern w:val="0"/>
        </w:rPr>
      </w:pPr>
      <w:r>
        <w:rPr>
          <w:b/>
          <w:bCs/>
          <w:kern w:val="0"/>
        </w:rPr>
        <w:lastRenderedPageBreak/>
        <w:t>Figure 2: Forest plot (random-effects model) of results on the association between SIAM occupational exposure and lung cancer.</w:t>
      </w:r>
    </w:p>
    <w:p w14:paraId="0EFA5EA9" w14:textId="2D976F00" w:rsidR="00067F86" w:rsidRDefault="00067F86" w:rsidP="00067F86">
      <w:pPr>
        <w:rPr>
          <w:b/>
          <w:bCs/>
          <w:kern w:val="0"/>
        </w:rPr>
      </w:pPr>
      <w:r>
        <w:rPr>
          <w:b/>
          <w:noProof/>
          <w:kern w:val="0"/>
          <w:lang w:val="en-IN" w:eastAsia="en-IN"/>
        </w:rPr>
        <w:drawing>
          <wp:inline distT="0" distB="0" distL="0" distR="0" wp14:anchorId="041CCDE5" wp14:editId="3C1FDE14">
            <wp:extent cx="5943600" cy="49339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3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0E3A35" w14:textId="77777777" w:rsidR="00067F86" w:rsidRDefault="00067F86" w:rsidP="00067F86">
      <w:pPr>
        <w:rPr>
          <w:b/>
          <w:bCs/>
          <w:kern w:val="0"/>
        </w:rPr>
      </w:pPr>
    </w:p>
    <w:p w14:paraId="5ADBE1AA" w14:textId="77777777" w:rsidR="00067F86" w:rsidRDefault="00067F86" w:rsidP="00067F86">
      <w:pPr>
        <w:rPr>
          <w:b/>
          <w:bCs/>
          <w:kern w:val="0"/>
        </w:rPr>
      </w:pPr>
    </w:p>
    <w:p w14:paraId="406D0B81" w14:textId="77777777" w:rsidR="00067F86" w:rsidRDefault="00067F86" w:rsidP="00067F86">
      <w:pPr>
        <w:rPr>
          <w:b/>
          <w:bCs/>
          <w:kern w:val="0"/>
        </w:rPr>
      </w:pPr>
    </w:p>
    <w:p w14:paraId="325F180D" w14:textId="77777777" w:rsidR="00067F86" w:rsidRDefault="00067F86" w:rsidP="00067F86">
      <w:pPr>
        <w:spacing w:after="0"/>
        <w:rPr>
          <w:b/>
          <w:bCs/>
          <w:kern w:val="0"/>
        </w:rPr>
        <w:sectPr w:rsidR="00067F86">
          <w:pgSz w:w="12240" w:h="15840"/>
          <w:pgMar w:top="1260" w:right="1440" w:bottom="1350" w:left="1440" w:header="0" w:footer="720" w:gutter="0"/>
          <w:cols w:space="720"/>
          <w:formProt w:val="0"/>
        </w:sectPr>
      </w:pPr>
    </w:p>
    <w:p w14:paraId="052A6971" w14:textId="16FC487A" w:rsidR="00067F86" w:rsidRDefault="00067F86" w:rsidP="00067F86">
      <w:pPr>
        <w:rPr>
          <w:b/>
          <w:bCs/>
          <w:kern w:val="0"/>
        </w:rPr>
      </w:pPr>
      <w:r>
        <w:rPr>
          <w:noProof/>
          <w:lang w:val="en-IN" w:eastAsia="en-IN"/>
        </w:rPr>
        <w:lastRenderedPageBreak/>
        <w:drawing>
          <wp:anchor distT="0" distB="0" distL="114300" distR="114300" simplePos="0" relativeHeight="251656192" behindDoc="1" locked="0" layoutInCell="1" allowOverlap="1" wp14:anchorId="7B9142A5" wp14:editId="75004900">
            <wp:simplePos x="0" y="0"/>
            <wp:positionH relativeFrom="column">
              <wp:posOffset>-404495</wp:posOffset>
            </wp:positionH>
            <wp:positionV relativeFrom="paragraph">
              <wp:posOffset>553085</wp:posOffset>
            </wp:positionV>
            <wp:extent cx="6824980" cy="2727960"/>
            <wp:effectExtent l="0" t="0" r="0" b="0"/>
            <wp:wrapTight wrapText="bothSides">
              <wp:wrapPolygon edited="0">
                <wp:start x="0" y="0"/>
                <wp:lineTo x="0" y="21419"/>
                <wp:lineTo x="21524" y="21419"/>
                <wp:lineTo x="21524" y="0"/>
                <wp:lineTo x="0" y="0"/>
              </wp:wrapPolygon>
            </wp:wrapTight>
            <wp:docPr id="6" name="Picture 6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diagram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4980" cy="2727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kern w:val="0"/>
        </w:rPr>
        <w:t>Figure 3: Forest plot (random-effects model) of results on the association between SIAM occupational exposure and pharyngeal and oral cancer.</w:t>
      </w:r>
    </w:p>
    <w:p w14:paraId="471BC8CD" w14:textId="77777777" w:rsidR="00067F86" w:rsidRDefault="00067F86" w:rsidP="00067F86">
      <w:pPr>
        <w:rPr>
          <w:b/>
          <w:bCs/>
          <w:kern w:val="0"/>
        </w:rPr>
      </w:pPr>
    </w:p>
    <w:p w14:paraId="0FF33585" w14:textId="77777777" w:rsidR="00067F86" w:rsidRDefault="00067F86" w:rsidP="00067F86">
      <w:pPr>
        <w:rPr>
          <w:b/>
          <w:bCs/>
          <w:kern w:val="0"/>
        </w:rPr>
      </w:pPr>
    </w:p>
    <w:p w14:paraId="0058E904" w14:textId="77777777" w:rsidR="00067F86" w:rsidRDefault="00067F86" w:rsidP="00067F86">
      <w:pPr>
        <w:rPr>
          <w:b/>
          <w:bCs/>
          <w:kern w:val="0"/>
        </w:rPr>
      </w:pPr>
    </w:p>
    <w:p w14:paraId="6DEFECAE" w14:textId="77777777" w:rsidR="00067F86" w:rsidRDefault="00067F86" w:rsidP="00067F86">
      <w:pPr>
        <w:spacing w:after="0"/>
        <w:rPr>
          <w:b/>
          <w:bCs/>
          <w:kern w:val="0"/>
        </w:rPr>
        <w:sectPr w:rsidR="00067F86">
          <w:pgSz w:w="12240" w:h="15840"/>
          <w:pgMar w:top="1260" w:right="1440" w:bottom="1350" w:left="1440" w:header="0" w:footer="720" w:gutter="0"/>
          <w:cols w:space="720"/>
          <w:formProt w:val="0"/>
        </w:sectPr>
      </w:pPr>
    </w:p>
    <w:p w14:paraId="2857D230" w14:textId="1528CBFD" w:rsidR="00067F86" w:rsidRDefault="00067F86" w:rsidP="00067F86">
      <w:pPr>
        <w:rPr>
          <w:b/>
          <w:bCs/>
          <w:kern w:val="0"/>
        </w:rPr>
      </w:pPr>
      <w:r>
        <w:rPr>
          <w:noProof/>
          <w:lang w:val="en-IN" w:eastAsia="en-IN"/>
        </w:rPr>
        <w:lastRenderedPageBreak/>
        <w:drawing>
          <wp:anchor distT="0" distB="0" distL="114300" distR="114300" simplePos="0" relativeHeight="251657216" behindDoc="0" locked="0" layoutInCell="1" allowOverlap="1" wp14:anchorId="0EB6A8FC" wp14:editId="26FD75B2">
            <wp:simplePos x="0" y="0"/>
            <wp:positionH relativeFrom="column">
              <wp:posOffset>-403860</wp:posOffset>
            </wp:positionH>
            <wp:positionV relativeFrom="paragraph">
              <wp:posOffset>512445</wp:posOffset>
            </wp:positionV>
            <wp:extent cx="6888480" cy="2256155"/>
            <wp:effectExtent l="0" t="0" r="0" b="0"/>
            <wp:wrapThrough wrapText="bothSides">
              <wp:wrapPolygon edited="0">
                <wp:start x="0" y="0"/>
                <wp:lineTo x="0" y="21339"/>
                <wp:lineTo x="21564" y="21339"/>
                <wp:lineTo x="21564" y="0"/>
                <wp:lineTo x="0" y="0"/>
              </wp:wrapPolygon>
            </wp:wrapThrough>
            <wp:docPr id="5" name="Picture 5" descr="A diagram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 diagram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8480" cy="2256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kern w:val="0"/>
        </w:rPr>
        <w:t xml:space="preserve">Figure 4: Forest plot (random-effects model) of results on the association between SIAM occupational exposure and cancers of nasal cavity, sinuses and </w:t>
      </w:r>
      <w:proofErr w:type="spellStart"/>
      <w:r>
        <w:rPr>
          <w:b/>
          <w:bCs/>
          <w:kern w:val="0"/>
        </w:rPr>
        <w:t>nasopharynx</w:t>
      </w:r>
      <w:proofErr w:type="spellEnd"/>
      <w:r>
        <w:rPr>
          <w:b/>
          <w:bCs/>
          <w:kern w:val="0"/>
        </w:rPr>
        <w:t>.</w:t>
      </w:r>
    </w:p>
    <w:p w14:paraId="4C2750C8" w14:textId="77777777" w:rsidR="00067F86" w:rsidRDefault="00067F86" w:rsidP="00067F86">
      <w:pPr>
        <w:spacing w:line="252" w:lineRule="auto"/>
        <w:rPr>
          <w:rFonts w:cs="Calibri"/>
          <w:b/>
          <w:bCs/>
        </w:rPr>
      </w:pPr>
    </w:p>
    <w:p w14:paraId="1B52DE3A" w14:textId="77777777" w:rsidR="00067F86" w:rsidRDefault="00067F86" w:rsidP="00067F86">
      <w:pPr>
        <w:spacing w:line="252" w:lineRule="auto"/>
        <w:rPr>
          <w:rFonts w:cs="Calibri"/>
          <w:b/>
          <w:bCs/>
        </w:rPr>
      </w:pPr>
    </w:p>
    <w:p w14:paraId="55241B2E" w14:textId="77777777" w:rsidR="00067F86" w:rsidRDefault="00067F86" w:rsidP="00067F86">
      <w:pPr>
        <w:spacing w:line="252" w:lineRule="auto"/>
        <w:rPr>
          <w:rFonts w:cs="Calibri"/>
          <w:b/>
          <w:bCs/>
        </w:rPr>
      </w:pPr>
    </w:p>
    <w:p w14:paraId="653391D2" w14:textId="77777777" w:rsidR="00067F86" w:rsidRDefault="00067F86" w:rsidP="00067F86">
      <w:pPr>
        <w:spacing w:line="252" w:lineRule="auto"/>
        <w:rPr>
          <w:rFonts w:cs="Calibri"/>
          <w:b/>
          <w:bCs/>
        </w:rPr>
      </w:pPr>
    </w:p>
    <w:p w14:paraId="066E0487" w14:textId="77777777" w:rsidR="00067F86" w:rsidRDefault="00067F86" w:rsidP="00067F86">
      <w:pPr>
        <w:spacing w:line="252" w:lineRule="auto"/>
        <w:rPr>
          <w:rFonts w:cs="Calibri"/>
          <w:b/>
          <w:bCs/>
        </w:rPr>
      </w:pPr>
    </w:p>
    <w:p w14:paraId="45B05D59" w14:textId="77777777" w:rsidR="00067F86" w:rsidRDefault="00067F86" w:rsidP="00067F86">
      <w:pPr>
        <w:spacing w:after="0" w:line="252" w:lineRule="auto"/>
        <w:rPr>
          <w:rFonts w:cs="Calibri"/>
          <w:b/>
          <w:bCs/>
        </w:rPr>
        <w:sectPr w:rsidR="00067F86">
          <w:pgSz w:w="12240" w:h="15840"/>
          <w:pgMar w:top="1260" w:right="1440" w:bottom="1350" w:left="1440" w:header="0" w:footer="720" w:gutter="0"/>
          <w:cols w:space="720"/>
          <w:formProt w:val="0"/>
        </w:sectPr>
      </w:pPr>
    </w:p>
    <w:p w14:paraId="19FA02EA" w14:textId="77777777" w:rsidR="00067F86" w:rsidRDefault="00067F86" w:rsidP="00067F86">
      <w:pPr>
        <w:spacing w:line="252" w:lineRule="auto"/>
        <w:rPr>
          <w:rFonts w:cs="Arial"/>
        </w:rPr>
      </w:pPr>
      <w:r>
        <w:rPr>
          <w:rFonts w:cs="Calibri"/>
          <w:b/>
          <w:bCs/>
        </w:rPr>
        <w:lastRenderedPageBreak/>
        <w:t xml:space="preserve">Figure 5: Funnel plot </w:t>
      </w:r>
      <w:r>
        <w:rPr>
          <w:b/>
          <w:bCs/>
          <w:kern w:val="0"/>
        </w:rPr>
        <w:t>of results on the association between SIAM occupational exposure and respiratory tract</w:t>
      </w:r>
      <w:r>
        <w:rPr>
          <w:rFonts w:cs="Calibri"/>
          <w:b/>
          <w:bCs/>
        </w:rPr>
        <w:t xml:space="preserve"> cancer other than laryngeal cancer ( a. lung cancer, b.</w:t>
      </w:r>
      <w:r>
        <w:t xml:space="preserve"> </w:t>
      </w:r>
      <w:r>
        <w:rPr>
          <w:rFonts w:cs="Calibri"/>
          <w:b/>
          <w:bCs/>
        </w:rPr>
        <w:t>pharyngeal and oral cancer, c.</w:t>
      </w:r>
      <w:r>
        <w:t xml:space="preserve"> </w:t>
      </w:r>
      <w:r>
        <w:rPr>
          <w:rFonts w:cs="Calibri"/>
          <w:b/>
          <w:bCs/>
        </w:rPr>
        <w:t xml:space="preserve">nasal cavity, sinuses and </w:t>
      </w:r>
      <w:proofErr w:type="spellStart"/>
      <w:r>
        <w:rPr>
          <w:rFonts w:cs="Calibri"/>
          <w:b/>
          <w:bCs/>
        </w:rPr>
        <w:t>nasopharynx</w:t>
      </w:r>
      <w:proofErr w:type="spellEnd"/>
      <w:r>
        <w:rPr>
          <w:rFonts w:cs="Calibri"/>
          <w:b/>
          <w:bCs/>
        </w:rPr>
        <w:t>)</w:t>
      </w:r>
    </w:p>
    <w:tbl>
      <w:tblPr>
        <w:tblW w:w="11775" w:type="dxa"/>
        <w:tblInd w:w="-1145" w:type="dxa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6"/>
        <w:gridCol w:w="5859"/>
      </w:tblGrid>
      <w:tr w:rsidR="00067F86" w14:paraId="21D6CD97" w14:textId="77777777" w:rsidTr="00067F86">
        <w:tc>
          <w:tcPr>
            <w:tcW w:w="5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4E8DD8" w14:textId="77777777" w:rsidR="00067F86" w:rsidRDefault="00067F86">
            <w:pPr>
              <w:rPr>
                <w:sz w:val="24"/>
                <w:szCs w:val="24"/>
                <w:lang w:val="it-IT"/>
              </w:rPr>
            </w:pPr>
            <w:r>
              <w:rPr>
                <w:sz w:val="24"/>
                <w:szCs w:val="24"/>
                <w:lang w:val="it-IT"/>
              </w:rPr>
              <w:t>A</w:t>
            </w:r>
          </w:p>
          <w:p w14:paraId="0BA47236" w14:textId="05C930F6" w:rsidR="00067F86" w:rsidRDefault="00067F86">
            <w:pPr>
              <w:rPr>
                <w:sz w:val="24"/>
                <w:szCs w:val="24"/>
                <w:lang w:val="it-IT"/>
              </w:rPr>
            </w:pPr>
            <w:r>
              <w:rPr>
                <w:noProof/>
                <w:sz w:val="24"/>
                <w:szCs w:val="24"/>
                <w:lang w:val="en-IN" w:eastAsia="en-IN"/>
              </w:rPr>
              <w:drawing>
                <wp:inline distT="0" distB="0" distL="0" distR="0" wp14:anchorId="60138A54" wp14:editId="6498E855">
                  <wp:extent cx="3594100" cy="259080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0" cy="2590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EBE33D2" w14:textId="36EB83B1" w:rsidR="00067F86" w:rsidRDefault="00067F86">
            <w:pPr>
              <w:rPr>
                <w:sz w:val="24"/>
                <w:szCs w:val="24"/>
                <w:lang w:val="it-IT"/>
              </w:rPr>
            </w:pPr>
            <w:r>
              <w:rPr>
                <w:noProof/>
                <w:lang w:val="en-IN" w:eastAsia="en-IN"/>
              </w:rPr>
              <w:drawing>
                <wp:anchor distT="0" distB="0" distL="114300" distR="114300" simplePos="0" relativeHeight="251658240" behindDoc="1" locked="0" layoutInCell="1" allowOverlap="1" wp14:anchorId="107D7489" wp14:editId="5915E755">
                  <wp:simplePos x="0" y="0"/>
                  <wp:positionH relativeFrom="column">
                    <wp:posOffset>-64770</wp:posOffset>
                  </wp:positionH>
                  <wp:positionV relativeFrom="paragraph">
                    <wp:posOffset>299720</wp:posOffset>
                  </wp:positionV>
                  <wp:extent cx="3583305" cy="2590800"/>
                  <wp:effectExtent l="0" t="0" r="0" b="0"/>
                  <wp:wrapTight wrapText="bothSides">
                    <wp:wrapPolygon edited="0">
                      <wp:start x="0" y="0"/>
                      <wp:lineTo x="0" y="21441"/>
                      <wp:lineTo x="21474" y="21441"/>
                      <wp:lineTo x="21474" y="0"/>
                      <wp:lineTo x="0" y="0"/>
                    </wp:wrapPolygon>
                  </wp:wrapTight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3305" cy="2590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4"/>
                <w:szCs w:val="24"/>
                <w:lang w:val="it-IT"/>
              </w:rPr>
              <w:t xml:space="preserve">C  </w:t>
            </w:r>
          </w:p>
        </w:tc>
      </w:tr>
      <w:tr w:rsidR="00067F86" w14:paraId="01F64AD1" w14:textId="77777777" w:rsidTr="00067F86">
        <w:tc>
          <w:tcPr>
            <w:tcW w:w="59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899EC93" w14:textId="384E8A66" w:rsidR="00067F86" w:rsidRDefault="00067F86">
            <w:pPr>
              <w:rPr>
                <w:sz w:val="24"/>
                <w:szCs w:val="24"/>
                <w:lang w:val="it-IT"/>
              </w:rPr>
            </w:pPr>
            <w:r>
              <w:rPr>
                <w:noProof/>
                <w:lang w:val="en-IN" w:eastAsia="en-IN"/>
              </w:rPr>
              <w:drawing>
                <wp:anchor distT="0" distB="0" distL="114300" distR="114300" simplePos="0" relativeHeight="251659264" behindDoc="1" locked="0" layoutInCell="1" allowOverlap="1" wp14:anchorId="37EC6CF5" wp14:editId="38589BA5">
                  <wp:simplePos x="0" y="0"/>
                  <wp:positionH relativeFrom="column">
                    <wp:posOffset>-64770</wp:posOffset>
                  </wp:positionH>
                  <wp:positionV relativeFrom="paragraph">
                    <wp:posOffset>234315</wp:posOffset>
                  </wp:positionV>
                  <wp:extent cx="3617595" cy="2613660"/>
                  <wp:effectExtent l="0" t="0" r="0" b="0"/>
                  <wp:wrapTight wrapText="bothSides">
                    <wp:wrapPolygon edited="0">
                      <wp:start x="0" y="0"/>
                      <wp:lineTo x="0" y="21411"/>
                      <wp:lineTo x="21498" y="21411"/>
                      <wp:lineTo x="21498" y="0"/>
                      <wp:lineTo x="0" y="0"/>
                    </wp:wrapPolygon>
                  </wp:wrapTight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7595" cy="26136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4"/>
                <w:szCs w:val="24"/>
                <w:lang w:val="it-IT"/>
              </w:rPr>
              <w:t>B</w:t>
            </w:r>
          </w:p>
          <w:p w14:paraId="5415B19F" w14:textId="77777777" w:rsidR="00067F86" w:rsidRDefault="00067F86">
            <w:pPr>
              <w:rPr>
                <w:sz w:val="24"/>
                <w:szCs w:val="24"/>
                <w:lang w:val="it-IT"/>
              </w:rPr>
            </w:pPr>
          </w:p>
        </w:tc>
        <w:tc>
          <w:tcPr>
            <w:tcW w:w="585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F4C0204" w14:textId="77777777" w:rsidR="00067F86" w:rsidRDefault="00067F86">
            <w:pPr>
              <w:rPr>
                <w:sz w:val="24"/>
                <w:szCs w:val="24"/>
                <w:lang w:val="it-IT"/>
              </w:rPr>
            </w:pPr>
          </w:p>
        </w:tc>
      </w:tr>
    </w:tbl>
    <w:p w14:paraId="60A0F4F6" w14:textId="77777777" w:rsidR="00067F86" w:rsidRDefault="00067F86" w:rsidP="00067F86">
      <w:pPr>
        <w:rPr>
          <w:rFonts w:ascii="Calibri" w:hAnsi="Calibri" w:cs="Arial"/>
        </w:rPr>
      </w:pPr>
    </w:p>
    <w:p w14:paraId="19E274B0" w14:textId="77777777" w:rsidR="00067F86" w:rsidRDefault="00067F86" w:rsidP="00067F86"/>
    <w:p w14:paraId="1FA33CF6" w14:textId="77777777" w:rsidR="00067F86" w:rsidRDefault="00067F86" w:rsidP="00067F86">
      <w:pPr>
        <w:spacing w:after="0"/>
        <w:sectPr w:rsidR="00067F86">
          <w:pgSz w:w="12240" w:h="15840"/>
          <w:pgMar w:top="1260" w:right="1440" w:bottom="1350" w:left="1440" w:header="0" w:footer="720" w:gutter="0"/>
          <w:cols w:space="720"/>
          <w:formProt w:val="0"/>
        </w:sectPr>
      </w:pPr>
    </w:p>
    <w:p w14:paraId="12A6F2A4" w14:textId="77777777" w:rsidR="00E1737A" w:rsidRDefault="00E1737A"/>
    <w:sectPr w:rsidR="00E1737A" w:rsidSect="00576FB0">
      <w:footerReference w:type="default" r:id="rId18"/>
      <w:footerReference w:type="first" r:id="rId19"/>
      <w:pgSz w:w="15840" w:h="12240" w:orient="landscape"/>
      <w:pgMar w:top="1440" w:right="1440" w:bottom="1440" w:left="1440" w:header="0" w:footer="72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BFFC0C" w14:textId="77777777" w:rsidR="00CA5246" w:rsidRDefault="00081244">
      <w:pPr>
        <w:spacing w:after="0" w:line="240" w:lineRule="auto"/>
      </w:pPr>
      <w:r>
        <w:separator/>
      </w:r>
    </w:p>
  </w:endnote>
  <w:endnote w:type="continuationSeparator" w:id="0">
    <w:p w14:paraId="63DE4403" w14:textId="77777777" w:rsidR="00CA5246" w:rsidRDefault="00081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50469301"/>
      <w:docPartObj>
        <w:docPartGallery w:val="Page Numbers (Bottom of Page)"/>
        <w:docPartUnique/>
      </w:docPartObj>
    </w:sdtPr>
    <w:sdtEndPr/>
    <w:sdtContent>
      <w:p w14:paraId="20137E55" w14:textId="46C09952" w:rsidR="003F5147" w:rsidRDefault="00081244">
        <w:pPr>
          <w:pStyle w:val="Footer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142615">
          <w:rPr>
            <w:noProof/>
          </w:rPr>
          <w:t>7</w:t>
        </w:r>
        <w:r>
          <w:fldChar w:fldCharType="end"/>
        </w:r>
      </w:p>
      <w:p w14:paraId="26E23CBA" w14:textId="77777777" w:rsidR="003F5147" w:rsidRDefault="00142615">
        <w:pPr>
          <w:pStyle w:val="Footer"/>
        </w:pP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1201914"/>
      <w:docPartObj>
        <w:docPartGallery w:val="Page Numbers (Bottom of Page)"/>
        <w:docPartUnique/>
      </w:docPartObj>
    </w:sdtPr>
    <w:sdtEndPr/>
    <w:sdtContent>
      <w:p w14:paraId="51D89207" w14:textId="061AB046" w:rsidR="003F5147" w:rsidRDefault="00081244">
        <w:pPr>
          <w:pStyle w:val="Footer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142615">
          <w:rPr>
            <w:noProof/>
          </w:rPr>
          <w:t>16</w:t>
        </w:r>
        <w:r>
          <w:fldChar w:fldCharType="end"/>
        </w:r>
      </w:p>
      <w:p w14:paraId="7C67049C" w14:textId="77777777" w:rsidR="003F5147" w:rsidRDefault="00142615">
        <w:pPr>
          <w:pStyle w:val="Footer"/>
        </w:pP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81524D" w14:textId="77777777" w:rsidR="003F5147" w:rsidRDefault="003F51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E510F5" w14:textId="77777777" w:rsidR="00CA5246" w:rsidRDefault="00081244">
      <w:pPr>
        <w:spacing w:after="0" w:line="240" w:lineRule="auto"/>
      </w:pPr>
      <w:r>
        <w:separator/>
      </w:r>
    </w:p>
  </w:footnote>
  <w:footnote w:type="continuationSeparator" w:id="0">
    <w:p w14:paraId="1CF3AD93" w14:textId="77777777" w:rsidR="00CA5246" w:rsidRDefault="000812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A6541F"/>
    <w:multiLevelType w:val="hybridMultilevel"/>
    <w:tmpl w:val="33965F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fileID" w:val="kqae089_suppl_Supplementary_Tables_1-4_Figures_1665"/>
  </w:docVars>
  <w:rsids>
    <w:rsidRoot w:val="00B67573"/>
    <w:rsid w:val="000130AD"/>
    <w:rsid w:val="00067F86"/>
    <w:rsid w:val="00081244"/>
    <w:rsid w:val="0011603C"/>
    <w:rsid w:val="00142615"/>
    <w:rsid w:val="003F5147"/>
    <w:rsid w:val="00576FB0"/>
    <w:rsid w:val="0072591C"/>
    <w:rsid w:val="00B67573"/>
    <w:rsid w:val="00C1571D"/>
    <w:rsid w:val="00CA5246"/>
    <w:rsid w:val="00D5747F"/>
    <w:rsid w:val="00E17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05C9424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75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75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75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75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75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75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75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75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75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75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75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75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75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75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75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75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75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75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75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75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75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75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75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75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75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75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75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75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7573"/>
    <w:rPr>
      <w:b/>
      <w:bCs/>
      <w:smallCaps/>
      <w:color w:val="0F4761" w:themeColor="accent1" w:themeShade="BF"/>
      <w:spacing w:val="5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576FB0"/>
  </w:style>
  <w:style w:type="paragraph" w:styleId="Footer">
    <w:name w:val="footer"/>
    <w:basedOn w:val="Normal"/>
    <w:link w:val="FooterChar"/>
    <w:uiPriority w:val="99"/>
    <w:unhideWhenUsed/>
    <w:rsid w:val="00576FB0"/>
    <w:pPr>
      <w:tabs>
        <w:tab w:val="center" w:pos="4680"/>
        <w:tab w:val="right" w:pos="9360"/>
      </w:tabs>
      <w:suppressAutoHyphens/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576FB0"/>
  </w:style>
  <w:style w:type="table" w:customStyle="1" w:styleId="TableGrid1">
    <w:name w:val="Table Grid1"/>
    <w:basedOn w:val="TableNormal"/>
    <w:uiPriority w:val="39"/>
    <w:rsid w:val="00576FB0"/>
    <w:pPr>
      <w:suppressAutoHyphens/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130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30A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142615"/>
    <w:pPr>
      <w:suppressAutoHyphens/>
      <w:spacing w:after="0" w:line="240" w:lineRule="auto"/>
    </w:pPr>
    <w:rPr>
      <w:sz w:val="24"/>
      <w:szCs w:val="24"/>
      <w:lang w:val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15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16</Pages>
  <Words>2387</Words>
  <Characters>13606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Monireh Seyyedsalehi</dc:creator>
  <cp:keywords/>
  <dc:description/>
  <cp:lastModifiedBy>Nandhakumar</cp:lastModifiedBy>
  <cp:revision>7</cp:revision>
  <dcterms:created xsi:type="dcterms:W3CDTF">2024-07-26T11:05:00Z</dcterms:created>
  <dcterms:modified xsi:type="dcterms:W3CDTF">2025-01-17T01:39:00Z</dcterms:modified>
</cp:coreProperties>
</file>