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640DB" w:rsidRPr="002640DB" w:rsidRDefault="002640DB" w:rsidP="002640DB">
      <w:pPr>
        <w:rPr>
          <w:rFonts w:cs="Arial"/>
          <w:b/>
          <w:bCs/>
          <w:color w:val="000000" w:themeColor="text1"/>
          <w:lang w:val="en-US"/>
        </w:rPr>
      </w:pPr>
      <w:r w:rsidRPr="002640DB">
        <w:rPr>
          <w:rFonts w:ascii="Segoe UI" w:hAnsi="Segoe UI" w:cs="Segoe UI"/>
          <w:b/>
          <w:bCs/>
          <w:color w:val="424242"/>
          <w:sz w:val="30"/>
          <w:szCs w:val="30"/>
          <w:shd w:val="clear" w:color="auto" w:fill="FFFFFF"/>
          <w:lang w:val="en-US"/>
        </w:rPr>
        <w:t>UEG212422 | The additive value of CA19.9 monitoring in a pancreatic cyst surveillance program</w:t>
      </w:r>
    </w:p>
    <w:p w:rsidR="002640DB" w:rsidRDefault="002640DB" w:rsidP="002640DB">
      <w:pPr>
        <w:rPr>
          <w:rFonts w:cs="Arial"/>
          <w:b/>
          <w:bCs/>
          <w:color w:val="000000" w:themeColor="text1"/>
          <w:lang w:val="en-US"/>
        </w:rPr>
      </w:pPr>
    </w:p>
    <w:p w:rsidR="002640DB" w:rsidRDefault="002640DB" w:rsidP="002640DB">
      <w:pPr>
        <w:rPr>
          <w:rFonts w:cs="Arial"/>
          <w:b/>
          <w:bCs/>
          <w:color w:val="000000" w:themeColor="text1"/>
          <w:lang w:val="en-US"/>
        </w:rPr>
      </w:pPr>
    </w:p>
    <w:p w:rsidR="002640DB" w:rsidRDefault="002640DB" w:rsidP="002640DB">
      <w:pPr>
        <w:rPr>
          <w:rFonts w:cs="Arial"/>
          <w:b/>
          <w:bCs/>
          <w:color w:val="000000" w:themeColor="text1"/>
          <w:lang w:val="en-US"/>
        </w:rPr>
      </w:pPr>
    </w:p>
    <w:p w:rsidR="002640DB" w:rsidRDefault="002640DB" w:rsidP="002640DB">
      <w:pPr>
        <w:rPr>
          <w:rFonts w:cs="Arial"/>
          <w:b/>
          <w:bCs/>
          <w:color w:val="000000" w:themeColor="text1"/>
          <w:lang w:val="en-US"/>
        </w:rPr>
      </w:pPr>
    </w:p>
    <w:p w:rsidR="002640DB" w:rsidRPr="00CB666C" w:rsidRDefault="002640DB" w:rsidP="002640DB">
      <w:pPr>
        <w:rPr>
          <w:rFonts w:cs="Arial"/>
          <w:b/>
          <w:bCs/>
          <w:color w:val="000000" w:themeColor="text1"/>
          <w:szCs w:val="20"/>
          <w:lang w:val="en-US"/>
        </w:rPr>
      </w:pPr>
      <w:r w:rsidRPr="00CB666C">
        <w:rPr>
          <w:rFonts w:cs="Arial"/>
          <w:b/>
          <w:bCs/>
          <w:color w:val="000000" w:themeColor="text1"/>
          <w:lang w:val="en-US"/>
        </w:rPr>
        <w:t xml:space="preserve">Supplemental Table 1: </w:t>
      </w:r>
      <w:r w:rsidRPr="00CB666C">
        <w:rPr>
          <w:rFonts w:cs="Arial"/>
          <w:b/>
          <w:bCs/>
          <w:color w:val="000000" w:themeColor="text1"/>
          <w:szCs w:val="20"/>
          <w:lang w:val="en-US"/>
        </w:rPr>
        <w:t>Univariable and multivariable analysis of predictors for HGD and PC development</w:t>
      </w:r>
    </w:p>
    <w:tbl>
      <w:tblPr>
        <w:tblStyle w:val="Tabelraster"/>
        <w:tblW w:w="9493" w:type="dxa"/>
        <w:tblLayout w:type="fixed"/>
        <w:tblLook w:val="04A0" w:firstRow="1" w:lastRow="0" w:firstColumn="1" w:lastColumn="0" w:noHBand="0" w:noVBand="1"/>
      </w:tblPr>
      <w:tblGrid>
        <w:gridCol w:w="3539"/>
        <w:gridCol w:w="1701"/>
        <w:gridCol w:w="1134"/>
        <w:gridCol w:w="1701"/>
        <w:gridCol w:w="1418"/>
      </w:tblGrid>
      <w:tr w:rsidR="002640DB" w:rsidRPr="00CB666C" w:rsidTr="00CB2475">
        <w:tc>
          <w:tcPr>
            <w:tcW w:w="3539" w:type="dxa"/>
            <w:shd w:val="clear" w:color="auto" w:fill="D9E2F3" w:themeFill="accent1" w:themeFillTint="33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</w:p>
        </w:tc>
        <w:tc>
          <w:tcPr>
            <w:tcW w:w="2835" w:type="dxa"/>
            <w:gridSpan w:val="2"/>
            <w:shd w:val="clear" w:color="auto" w:fill="D9E2F3" w:themeFill="accent1" w:themeFillTint="33"/>
            <w:vAlign w:val="center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Univariable analysis</w:t>
            </w:r>
          </w:p>
        </w:tc>
        <w:tc>
          <w:tcPr>
            <w:tcW w:w="3119" w:type="dxa"/>
            <w:gridSpan w:val="2"/>
            <w:shd w:val="clear" w:color="auto" w:fill="D9E2F3" w:themeFill="accent1" w:themeFillTint="33"/>
            <w:vAlign w:val="center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Multivariable analysis</w:t>
            </w:r>
          </w:p>
        </w:tc>
      </w:tr>
      <w:tr w:rsidR="002640DB" w:rsidRPr="00CB666C" w:rsidTr="00CB2475">
        <w:tc>
          <w:tcPr>
            <w:tcW w:w="3539" w:type="dxa"/>
            <w:shd w:val="clear" w:color="auto" w:fill="D9E2F3" w:themeFill="accent1" w:themeFillTint="33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</w:p>
        </w:tc>
        <w:tc>
          <w:tcPr>
            <w:tcW w:w="1701" w:type="dxa"/>
            <w:shd w:val="clear" w:color="auto" w:fill="D9E2F3" w:themeFill="accent1" w:themeFillTint="33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HR (95% CI)</w:t>
            </w:r>
          </w:p>
        </w:tc>
        <w:tc>
          <w:tcPr>
            <w:tcW w:w="1134" w:type="dxa"/>
            <w:shd w:val="clear" w:color="auto" w:fill="D9E2F3" w:themeFill="accent1" w:themeFillTint="33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p-value</w:t>
            </w:r>
          </w:p>
        </w:tc>
        <w:tc>
          <w:tcPr>
            <w:tcW w:w="1701" w:type="dxa"/>
            <w:shd w:val="clear" w:color="auto" w:fill="D9E2F3" w:themeFill="accent1" w:themeFillTint="33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HR (95% CI)</w:t>
            </w:r>
          </w:p>
        </w:tc>
        <w:tc>
          <w:tcPr>
            <w:tcW w:w="1418" w:type="dxa"/>
            <w:shd w:val="clear" w:color="auto" w:fill="D9E2F3" w:themeFill="accent1" w:themeFillTint="33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p-value</w:t>
            </w:r>
          </w:p>
        </w:tc>
      </w:tr>
      <w:tr w:rsidR="002640DB" w:rsidRPr="00CB666C" w:rsidTr="00CB2475">
        <w:tc>
          <w:tcPr>
            <w:tcW w:w="3539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Age, years</w:t>
            </w: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&lt;65 years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0.98 (0.95-1.02)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0.7 (0.3-1.4)</w:t>
            </w:r>
          </w:p>
        </w:tc>
        <w:tc>
          <w:tcPr>
            <w:tcW w:w="1134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0.28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0.31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</w:p>
        </w:tc>
        <w:tc>
          <w:tcPr>
            <w:tcW w:w="1418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</w:p>
        </w:tc>
      </w:tr>
      <w:tr w:rsidR="002640DB" w:rsidRPr="00CB666C" w:rsidTr="00CB2475">
        <w:tc>
          <w:tcPr>
            <w:tcW w:w="3539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Male gender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0.8 (0.4-1.7)</w:t>
            </w:r>
          </w:p>
        </w:tc>
        <w:tc>
          <w:tcPr>
            <w:tcW w:w="1134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0.57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</w:p>
        </w:tc>
        <w:tc>
          <w:tcPr>
            <w:tcW w:w="1418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</w:p>
        </w:tc>
      </w:tr>
      <w:tr w:rsidR="002640DB" w:rsidRPr="00CB666C" w:rsidTr="00CB2475">
        <w:tc>
          <w:tcPr>
            <w:tcW w:w="3539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DM, yes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1.5 (0.6-3.5)</w:t>
            </w:r>
          </w:p>
        </w:tc>
        <w:tc>
          <w:tcPr>
            <w:tcW w:w="1134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0.34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</w:p>
        </w:tc>
        <w:tc>
          <w:tcPr>
            <w:tcW w:w="1418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</w:p>
        </w:tc>
      </w:tr>
      <w:tr w:rsidR="002640DB" w:rsidRPr="00CB666C" w:rsidTr="00CB2475">
        <w:tc>
          <w:tcPr>
            <w:tcW w:w="3539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 xml:space="preserve">CA19.9, </w:t>
            </w:r>
            <w:proofErr w:type="spellStart"/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kU</w:t>
            </w:r>
            <w:proofErr w:type="spellEnd"/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/L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 xml:space="preserve">  </w:t>
            </w: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Elevated 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>≥</w:t>
            </w:r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 xml:space="preserve">27 </w:t>
            </w:r>
            <w:proofErr w:type="spellStart"/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>kU</w:t>
            </w:r>
            <w:proofErr w:type="spellEnd"/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>/L</w:t>
            </w:r>
          </w:p>
          <w:p w:rsidR="002640DB" w:rsidRPr="00CB666C" w:rsidRDefault="002640DB" w:rsidP="00CB2475">
            <w:pPr>
              <w:rPr>
                <w:rFonts w:eastAsia="Arial"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 xml:space="preserve">  </w:t>
            </w: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Elevated 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>≥</w:t>
            </w:r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 xml:space="preserve">37 </w:t>
            </w:r>
            <w:proofErr w:type="spellStart"/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>kU</w:t>
            </w:r>
            <w:proofErr w:type="spellEnd"/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>/L</w:t>
            </w:r>
          </w:p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 xml:space="preserve">  </w:t>
            </w:r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 xml:space="preserve">Elevated 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>≥</w:t>
            </w:r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 xml:space="preserve">133 </w:t>
            </w:r>
            <w:proofErr w:type="spellStart"/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>kU</w:t>
            </w:r>
            <w:proofErr w:type="spellEnd"/>
            <w:r w:rsidRPr="00CB666C">
              <w:rPr>
                <w:rFonts w:eastAsia="Arial" w:cs="Arial"/>
                <w:color w:val="000000" w:themeColor="text1"/>
                <w:szCs w:val="20"/>
                <w:lang w:val="en-US"/>
              </w:rPr>
              <w:t>/L</w:t>
            </w:r>
          </w:p>
        </w:tc>
        <w:tc>
          <w:tcPr>
            <w:tcW w:w="1701" w:type="dxa"/>
          </w:tcPr>
          <w:p w:rsidR="002640DB" w:rsidRPr="00CB666C" w:rsidRDefault="002640DB" w:rsidP="002640DB">
            <w:pPr>
              <w:pStyle w:val="Lijstalinea"/>
              <w:numPr>
                <w:ilvl w:val="1"/>
                <w:numId w:val="1"/>
              </w:num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(1.00-1.01)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2.8 (1.3-6.0)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2.6 (1.0-6.3)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11 (3.4-37)</w:t>
            </w:r>
          </w:p>
        </w:tc>
        <w:tc>
          <w:tcPr>
            <w:tcW w:w="1134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&lt;0.001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0.009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0.04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&lt;0.001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1.00 (1.00-1.</w:t>
            </w:r>
            <w:proofErr w:type="gramStart"/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01)</w:t>
            </w:r>
            <w:r w:rsidRPr="00CB666C"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  <w:t>a</w:t>
            </w:r>
            <w:proofErr w:type="gramEnd"/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2.3 (1.1-5.</w:t>
            </w:r>
            <w:proofErr w:type="gramStart"/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0)</w:t>
            </w:r>
            <w:r w:rsidRPr="00CB666C"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  <w:t>a</w:t>
            </w:r>
            <w:proofErr w:type="gramEnd"/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1.9 (0.8-4.</w:t>
            </w:r>
            <w:proofErr w:type="gramStart"/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8)</w:t>
            </w:r>
            <w:r w:rsidRPr="00CB666C"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  <w:t>a</w:t>
            </w:r>
            <w:proofErr w:type="gramEnd"/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3.8 (1.1-</w:t>
            </w:r>
            <w:proofErr w:type="gramStart"/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13)</w:t>
            </w:r>
            <w:r w:rsidRPr="00CB666C"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  <w:t>a</w:t>
            </w:r>
            <w:proofErr w:type="gramEnd"/>
          </w:p>
        </w:tc>
        <w:tc>
          <w:tcPr>
            <w:tcW w:w="1418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0.11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0.04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0.15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0.03</w:t>
            </w:r>
          </w:p>
        </w:tc>
      </w:tr>
      <w:tr w:rsidR="002640DB" w:rsidRPr="00CB666C" w:rsidTr="00CB2475">
        <w:tc>
          <w:tcPr>
            <w:tcW w:w="3539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shd w:val="clear" w:color="auto" w:fill="FFFFFF"/>
                <w:lang w:val="en-US"/>
              </w:rPr>
              <w:t>≥ 1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 xml:space="preserve"> </w:t>
            </w: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 xml:space="preserve">AI or 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>≥</w:t>
            </w: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2 RI at baseline, present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MPD</w:t>
            </w: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 xml:space="preserve"> 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>≥</w:t>
            </w: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10 mm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Mural nodule 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>≥</w:t>
            </w: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5mm 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Solid mass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>≥</w:t>
            </w: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2 RI 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28 (13-58)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9.2 (3.5-24)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46 (13-160)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26 (10-64)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14 (5.8-36)</w:t>
            </w:r>
          </w:p>
        </w:tc>
        <w:tc>
          <w:tcPr>
            <w:tcW w:w="1134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&lt;0.001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&lt;0.001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&lt;0.001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&lt;0.001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&lt;0.001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22 (10-</w:t>
            </w:r>
            <w:proofErr w:type="gramStart"/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47)</w:t>
            </w:r>
            <w:r w:rsidRPr="00CB666C"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  <w:t>b</w:t>
            </w:r>
            <w:proofErr w:type="gramEnd"/>
          </w:p>
        </w:tc>
        <w:tc>
          <w:tcPr>
            <w:tcW w:w="1418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&lt;0.001</w:t>
            </w:r>
          </w:p>
        </w:tc>
      </w:tr>
      <w:tr w:rsidR="002640DB" w:rsidRPr="00CB666C" w:rsidTr="00CB2475">
        <w:tc>
          <w:tcPr>
            <w:tcW w:w="3539" w:type="dxa"/>
          </w:tcPr>
          <w:p w:rsidR="002640DB" w:rsidRPr="00CB666C" w:rsidRDefault="002640DB" w:rsidP="00CB2475">
            <w:pPr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1 RI at baseline, present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MPD 5-9 mm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Mural nodule &lt;5mm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Acute pancreatitis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Cyst size </w:t>
            </w:r>
            <w:r w:rsidRPr="00CB666C">
              <w:rPr>
                <w:rFonts w:cs="Arial"/>
                <w:color w:val="000000" w:themeColor="text1"/>
                <w:szCs w:val="20"/>
                <w:shd w:val="clear" w:color="auto" w:fill="FFFFFF"/>
                <w:lang w:val="en-US"/>
              </w:rPr>
              <w:t>≥40mm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4.6 (2.2-9.7)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7.7 (3.6-16)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47 (18-119)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6.1 (2.1-18)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2.9 (1.03-8.5)</w:t>
            </w:r>
          </w:p>
        </w:tc>
        <w:tc>
          <w:tcPr>
            <w:tcW w:w="1134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&lt;0.001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&lt;0.001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&lt;0.001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0.006</w:t>
            </w:r>
          </w:p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 xml:space="preserve">  0.05</w:t>
            </w:r>
          </w:p>
        </w:tc>
        <w:tc>
          <w:tcPr>
            <w:tcW w:w="1701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3.1 (1.4-6.</w:t>
            </w:r>
            <w:proofErr w:type="gramStart"/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6)</w:t>
            </w:r>
            <w:r w:rsidRPr="00CB666C">
              <w:rPr>
                <w:rFonts w:cs="Arial"/>
                <w:color w:val="000000" w:themeColor="text1"/>
                <w:szCs w:val="20"/>
                <w:vertAlign w:val="superscript"/>
                <w:lang w:val="en-US"/>
              </w:rPr>
              <w:t>c</w:t>
            </w:r>
            <w:proofErr w:type="gramEnd"/>
          </w:p>
        </w:tc>
        <w:tc>
          <w:tcPr>
            <w:tcW w:w="1418" w:type="dxa"/>
          </w:tcPr>
          <w:p w:rsidR="002640DB" w:rsidRPr="00CB666C" w:rsidRDefault="002640DB" w:rsidP="00CB2475">
            <w:pPr>
              <w:rPr>
                <w:rFonts w:cs="Arial"/>
                <w:color w:val="000000" w:themeColor="text1"/>
                <w:szCs w:val="20"/>
                <w:lang w:val="en-US"/>
              </w:rPr>
            </w:pPr>
            <w:r w:rsidRPr="00CB666C">
              <w:rPr>
                <w:rFonts w:cs="Arial"/>
                <w:color w:val="000000" w:themeColor="text1"/>
                <w:szCs w:val="20"/>
                <w:lang w:val="en-US"/>
              </w:rPr>
              <w:t>0.004</w:t>
            </w:r>
          </w:p>
        </w:tc>
      </w:tr>
    </w:tbl>
    <w:p w:rsidR="002640DB" w:rsidRPr="00CB666C" w:rsidRDefault="002640DB" w:rsidP="002640DB">
      <w:pPr>
        <w:rPr>
          <w:rFonts w:cs="Arial"/>
          <w:szCs w:val="20"/>
          <w:lang w:val="en-US"/>
        </w:rPr>
      </w:pPr>
      <w:r w:rsidRPr="00CB666C">
        <w:rPr>
          <w:rFonts w:cs="Arial"/>
          <w:color w:val="000000" w:themeColor="text1"/>
          <w:szCs w:val="20"/>
          <w:lang w:val="en-US"/>
        </w:rPr>
        <w:t xml:space="preserve">a. Corrected for both </w:t>
      </w:r>
      <w:r w:rsidRPr="00CB666C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≥1 </w:t>
      </w:r>
      <w:r w:rsidRPr="00CB666C">
        <w:rPr>
          <w:rFonts w:cs="Arial"/>
          <w:color w:val="000000" w:themeColor="text1"/>
          <w:szCs w:val="20"/>
          <w:lang w:val="en-US"/>
        </w:rPr>
        <w:t xml:space="preserve">AI and/or </w:t>
      </w:r>
      <w:r w:rsidRPr="00CB666C">
        <w:rPr>
          <w:rFonts w:cs="Arial"/>
          <w:color w:val="000000" w:themeColor="text1"/>
          <w:szCs w:val="20"/>
          <w:shd w:val="clear" w:color="auto" w:fill="FFFFFF"/>
          <w:lang w:val="en-US"/>
        </w:rPr>
        <w:t>≥</w:t>
      </w:r>
      <w:r w:rsidRPr="00CB666C">
        <w:rPr>
          <w:rFonts w:cs="Arial"/>
          <w:color w:val="000000" w:themeColor="text1"/>
          <w:szCs w:val="20"/>
          <w:lang w:val="en-US"/>
        </w:rPr>
        <w:t xml:space="preserve">2 RI and 1 RI at baseline. b. Corrected for CA19.9 (as continuous variable) and the presence of 1 RI at baseline; c. Corrected for CA19.9 (as continuous variable) and the presence of </w:t>
      </w:r>
      <w:r w:rsidRPr="00CB666C">
        <w:rPr>
          <w:rFonts w:cs="Arial"/>
          <w:color w:val="000000" w:themeColor="text1"/>
          <w:szCs w:val="20"/>
          <w:shd w:val="clear" w:color="auto" w:fill="FFFFFF"/>
          <w:lang w:val="en-US"/>
        </w:rPr>
        <w:t xml:space="preserve">≥1 </w:t>
      </w:r>
      <w:r w:rsidRPr="00CB666C">
        <w:rPr>
          <w:rFonts w:cs="Arial"/>
          <w:color w:val="000000" w:themeColor="text1"/>
          <w:szCs w:val="20"/>
          <w:lang w:val="en-US"/>
        </w:rPr>
        <w:t xml:space="preserve">AI and/or </w:t>
      </w:r>
      <w:r w:rsidRPr="00CB666C">
        <w:rPr>
          <w:rFonts w:cs="Arial"/>
          <w:color w:val="000000" w:themeColor="text1"/>
          <w:szCs w:val="20"/>
          <w:shd w:val="clear" w:color="auto" w:fill="FFFFFF"/>
          <w:lang w:val="en-US"/>
        </w:rPr>
        <w:t>≥</w:t>
      </w:r>
      <w:r w:rsidRPr="00CB666C">
        <w:rPr>
          <w:rFonts w:cs="Arial"/>
          <w:color w:val="000000" w:themeColor="text1"/>
          <w:szCs w:val="20"/>
          <w:lang w:val="en-US"/>
        </w:rPr>
        <w:t>2 RI at baseline. HR = Hazard ratio, CI = confidence interval, DM = diabetes mellitus, AI = absolute indication for surgery, RI = relative indication for surgery, MPD = main pancreatic duct.</w:t>
      </w:r>
    </w:p>
    <w:p w:rsidR="002640DB" w:rsidRPr="002640DB" w:rsidRDefault="002640DB">
      <w:pPr>
        <w:rPr>
          <w:lang w:val="en-US"/>
        </w:rPr>
      </w:pPr>
    </w:p>
    <w:sectPr w:rsidR="002640DB" w:rsidRPr="002640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F5312F"/>
    <w:multiLevelType w:val="multilevel"/>
    <w:tmpl w:val="0B7AC480"/>
    <w:lvl w:ilvl="0">
      <w:start w:val="1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40" w:hanging="4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512840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40DB"/>
    <w:rsid w:val="002640DB"/>
    <w:rsid w:val="00CA2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7076838C"/>
  <w15:chartTrackingRefBased/>
  <w15:docId w15:val="{D2C898A8-F6DC-C545-84C4-319F2D815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2640DB"/>
    <w:pPr>
      <w:jc w:val="both"/>
    </w:pPr>
    <w:rPr>
      <w:rFonts w:ascii="Arial" w:hAnsi="Arial"/>
      <w:kern w:val="0"/>
      <w:sz w:val="20"/>
      <w14:ligatures w14:val="non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2640DB"/>
    <w:pPr>
      <w:ind w:left="720"/>
      <w:contextualSpacing/>
    </w:pPr>
  </w:style>
  <w:style w:type="table" w:styleId="Tabelraster">
    <w:name w:val="Table Grid"/>
    <w:basedOn w:val="Standaardtabel"/>
    <w:uiPriority w:val="39"/>
    <w:rsid w:val="002640DB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1325</Characters>
  <Application>Microsoft Office Word</Application>
  <DocSecurity>0</DocSecurity>
  <Lines>11</Lines>
  <Paragraphs>3</Paragraphs>
  <ScaleCrop>false</ScaleCrop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levink</dc:creator>
  <cp:keywords/>
  <dc:description/>
  <cp:lastModifiedBy>iris levink</cp:lastModifiedBy>
  <cp:revision>1</cp:revision>
  <dcterms:created xsi:type="dcterms:W3CDTF">2023-06-01T08:44:00Z</dcterms:created>
  <dcterms:modified xsi:type="dcterms:W3CDTF">2023-06-01T08:45:00Z</dcterms:modified>
</cp:coreProperties>
</file>