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139332" w14:textId="77777777" w:rsidR="0057359D" w:rsidRDefault="0057359D" w:rsidP="0057359D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</w:pPr>
      <w:r w:rsidRPr="00293E5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  <w:t xml:space="preserve">The clinical meaning of the UIP pattern in fibrotic Hypersensitivity Pneumonitis on </w:t>
      </w:r>
      <w:proofErr w:type="spellStart"/>
      <w:r w:rsidRPr="00293E5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  <w:t>cryobiopsy</w:t>
      </w:r>
      <w:proofErr w:type="spellEnd"/>
      <w:r w:rsidRPr="00293E5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  <w:t xml:space="preserve">: a </w:t>
      </w:r>
      <w:proofErr w:type="spellStart"/>
      <w:r w:rsidRPr="00293E5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  <w:t>multicenter</w:t>
      </w:r>
      <w:proofErr w:type="spellEnd"/>
      <w:r w:rsidRPr="00293E5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  <w:lang w:val="en-GB"/>
        </w:rPr>
        <w:t xml:space="preserve"> retrospective study</w:t>
      </w:r>
    </w:p>
    <w:p w14:paraId="6569E86B" w14:textId="77777777" w:rsidR="00FB5CFB" w:rsidRDefault="00FB5CFB">
      <w:pPr>
        <w:rPr>
          <w:lang w:val="en-GB"/>
        </w:rPr>
      </w:pPr>
    </w:p>
    <w:p w14:paraId="1C0CE05B" w14:textId="77777777" w:rsidR="00BF4130" w:rsidRPr="00937797" w:rsidRDefault="00BF4130" w:rsidP="00BF4130">
      <w:p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</w:pP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Simone </w:t>
      </w:r>
      <w:proofErr w:type="spellStart"/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Petrarulo</w:t>
      </w:r>
      <w:proofErr w:type="spellEnd"/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(M.D.)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1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Claudia </w:t>
      </w:r>
      <w:proofErr w:type="spellStart"/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Ravaglia</w:t>
      </w:r>
      <w:proofErr w:type="spellEnd"/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(M.D.)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 xml:space="preserve"> 1,2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Sissel Kronborg White (M.D.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PhD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3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Line Bille Madsen (M.D. Ph.D.)</w:t>
      </w:r>
      <w:r w:rsidRPr="00CC2A0A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4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760920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Frederik Lex (M.D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.)</w:t>
      </w:r>
      <w:r w:rsidRPr="00CC2A0A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5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Alessandra Dubini (M.D.)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Elisabetta Fabbri (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Biostat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7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Elisabeth Bendstrup (M.D.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Ph.D.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)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3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,5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3A0D98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Sara </w:t>
      </w:r>
      <w:proofErr w:type="spellStart"/>
      <w:r w:rsidRPr="003A0D98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Piciucchi</w:t>
      </w:r>
      <w:proofErr w:type="spellEnd"/>
      <w:r w:rsidRPr="003A0D98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(M.D.)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8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Paolo Spagnolo (M.D.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Ph.D.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9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</w:t>
      </w:r>
      <w:proofErr w:type="spellStart"/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Venerino</w:t>
      </w:r>
      <w:proofErr w:type="spellEnd"/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Poletti (M.D.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, Ph.D.</w:t>
      </w:r>
      <w:r w:rsidRPr="006E7D3C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1,2,3</w:t>
      </w:r>
    </w:p>
    <w:p w14:paraId="607C4FC3" w14:textId="77777777" w:rsidR="00BF4130" w:rsidRDefault="00BF4130">
      <w:pPr>
        <w:rPr>
          <w:lang w:val="en-GB"/>
        </w:rPr>
      </w:pPr>
    </w:p>
    <w:p w14:paraId="40A2EDC6" w14:textId="77777777" w:rsidR="00F02EC9" w:rsidRDefault="00F02EC9">
      <w:pPr>
        <w:rPr>
          <w:lang w:val="en-GB"/>
        </w:rPr>
      </w:pPr>
    </w:p>
    <w:p w14:paraId="255F5BD1" w14:textId="77777777" w:rsidR="00F02EC9" w:rsidRDefault="00F02EC9">
      <w:pPr>
        <w:rPr>
          <w:lang w:val="en-GB"/>
        </w:rPr>
      </w:pPr>
    </w:p>
    <w:p w14:paraId="1CE1440A" w14:textId="6EC9051F" w:rsidR="00670DC1" w:rsidRDefault="001F4B71" w:rsidP="00EC4A48">
      <w:pPr>
        <w:jc w:val="center"/>
        <w:rPr>
          <w:lang w:val="en-GB"/>
        </w:rPr>
      </w:pPr>
      <w:r w:rsidRPr="00C55124">
        <w:rPr>
          <w:rFonts w:ascii="TimesNewRomanPS-BoldMT" w:eastAsiaTheme="minorHAnsi" w:hAnsi="TimesNewRomanPS-BoldMT" w:cs="TimesNewRomanPS-BoldMT"/>
          <w:b/>
          <w:bCs/>
          <w:lang w:val="en-GB" w:eastAsia="en-US"/>
          <w14:ligatures w14:val="standardContextual"/>
        </w:rPr>
        <w:t>Supplementary material</w:t>
      </w:r>
    </w:p>
    <w:p w14:paraId="44DD97D3" w14:textId="77777777" w:rsidR="00670DC1" w:rsidRDefault="00670DC1">
      <w:pPr>
        <w:rPr>
          <w:lang w:val="en-GB"/>
        </w:rPr>
      </w:pPr>
    </w:p>
    <w:p w14:paraId="66CA633D" w14:textId="77777777" w:rsidR="00670DC1" w:rsidRDefault="00670DC1">
      <w:pPr>
        <w:rPr>
          <w:lang w:val="en-GB"/>
        </w:rPr>
      </w:pPr>
    </w:p>
    <w:p w14:paraId="346BFF46" w14:textId="77777777" w:rsidR="00670DC1" w:rsidRDefault="00670DC1">
      <w:pPr>
        <w:rPr>
          <w:lang w:val="en-GB"/>
        </w:rPr>
      </w:pPr>
    </w:p>
    <w:p w14:paraId="0DD20305" w14:textId="77777777" w:rsidR="00670DC1" w:rsidRDefault="00670DC1">
      <w:pPr>
        <w:rPr>
          <w:lang w:val="en-GB"/>
        </w:rPr>
      </w:pPr>
    </w:p>
    <w:p w14:paraId="105EF9F9" w14:textId="77777777" w:rsidR="00670DC1" w:rsidRDefault="00670DC1">
      <w:pPr>
        <w:rPr>
          <w:lang w:val="en-GB"/>
        </w:rPr>
      </w:pPr>
    </w:p>
    <w:p w14:paraId="2B1F98DF" w14:textId="77777777" w:rsidR="00670DC1" w:rsidRDefault="00670DC1">
      <w:pPr>
        <w:rPr>
          <w:lang w:val="en-GB"/>
        </w:rPr>
      </w:pPr>
    </w:p>
    <w:p w14:paraId="7070C4FC" w14:textId="77777777" w:rsidR="00670DC1" w:rsidRDefault="00670DC1">
      <w:pPr>
        <w:rPr>
          <w:lang w:val="en-GB"/>
        </w:rPr>
      </w:pPr>
    </w:p>
    <w:p w14:paraId="49716204" w14:textId="77777777" w:rsidR="00670DC1" w:rsidRDefault="00670DC1">
      <w:pPr>
        <w:rPr>
          <w:lang w:val="en-GB"/>
        </w:rPr>
      </w:pPr>
    </w:p>
    <w:p w14:paraId="6BC5E3E8" w14:textId="77777777" w:rsidR="00670DC1" w:rsidRDefault="00670DC1">
      <w:pPr>
        <w:rPr>
          <w:lang w:val="en-GB"/>
        </w:rPr>
      </w:pPr>
    </w:p>
    <w:p w14:paraId="2490CC5A" w14:textId="77777777" w:rsidR="00670DC1" w:rsidRDefault="00670DC1">
      <w:pPr>
        <w:rPr>
          <w:lang w:val="en-GB"/>
        </w:rPr>
      </w:pPr>
    </w:p>
    <w:p w14:paraId="2B89718A" w14:textId="77777777" w:rsidR="00670DC1" w:rsidRDefault="00670DC1">
      <w:pPr>
        <w:rPr>
          <w:lang w:val="en-GB"/>
        </w:rPr>
      </w:pPr>
    </w:p>
    <w:p w14:paraId="65035A2C" w14:textId="77777777" w:rsidR="00670DC1" w:rsidRDefault="00670DC1">
      <w:pPr>
        <w:rPr>
          <w:lang w:val="en-GB"/>
        </w:rPr>
      </w:pPr>
    </w:p>
    <w:p w14:paraId="46C21D09" w14:textId="77777777" w:rsidR="00670DC1" w:rsidRDefault="00670DC1">
      <w:pPr>
        <w:rPr>
          <w:lang w:val="en-GB"/>
        </w:rPr>
      </w:pPr>
    </w:p>
    <w:p w14:paraId="0AD13908" w14:textId="77777777" w:rsidR="00670DC1" w:rsidRDefault="00670DC1">
      <w:pPr>
        <w:rPr>
          <w:lang w:val="en-GB"/>
        </w:rPr>
      </w:pPr>
    </w:p>
    <w:p w14:paraId="797089BF" w14:textId="77777777" w:rsidR="00670DC1" w:rsidRDefault="00670DC1">
      <w:pPr>
        <w:rPr>
          <w:lang w:val="en-GB"/>
        </w:rPr>
      </w:pPr>
    </w:p>
    <w:p w14:paraId="4D3A1C92" w14:textId="77777777" w:rsidR="00670DC1" w:rsidRDefault="00670DC1">
      <w:pPr>
        <w:rPr>
          <w:lang w:val="en-GB"/>
        </w:rPr>
      </w:pPr>
    </w:p>
    <w:p w14:paraId="0A162A09" w14:textId="77777777" w:rsidR="00670DC1" w:rsidRDefault="00670DC1">
      <w:pPr>
        <w:rPr>
          <w:lang w:val="en-GB"/>
        </w:rPr>
      </w:pPr>
    </w:p>
    <w:p w14:paraId="261568CC" w14:textId="77777777" w:rsidR="00670DC1" w:rsidRDefault="00670DC1">
      <w:pPr>
        <w:rPr>
          <w:lang w:val="en-GB"/>
        </w:rPr>
      </w:pPr>
    </w:p>
    <w:p w14:paraId="37954CC7" w14:textId="77777777" w:rsidR="00670DC1" w:rsidRDefault="00670DC1">
      <w:pPr>
        <w:rPr>
          <w:lang w:val="en-GB"/>
        </w:rPr>
      </w:pPr>
    </w:p>
    <w:p w14:paraId="614F47EF" w14:textId="77777777" w:rsidR="00670DC1" w:rsidRDefault="00670DC1">
      <w:pPr>
        <w:rPr>
          <w:lang w:val="en-GB"/>
        </w:rPr>
      </w:pPr>
    </w:p>
    <w:p w14:paraId="203AA415" w14:textId="77777777" w:rsidR="00670DC1" w:rsidRDefault="00670DC1">
      <w:pPr>
        <w:rPr>
          <w:lang w:val="en-GB"/>
        </w:rPr>
      </w:pPr>
    </w:p>
    <w:p w14:paraId="41DF172F" w14:textId="77777777" w:rsidR="00670DC1" w:rsidRDefault="00670DC1">
      <w:pPr>
        <w:rPr>
          <w:lang w:val="en-GB"/>
        </w:rPr>
      </w:pPr>
    </w:p>
    <w:p w14:paraId="7A5A4632" w14:textId="77777777" w:rsidR="00670DC1" w:rsidRDefault="00670DC1">
      <w:pPr>
        <w:rPr>
          <w:lang w:val="en-GB"/>
        </w:rPr>
      </w:pPr>
    </w:p>
    <w:p w14:paraId="69770A6F" w14:textId="77777777" w:rsidR="00670DC1" w:rsidRDefault="00670DC1">
      <w:pPr>
        <w:rPr>
          <w:lang w:val="en-GB"/>
        </w:rPr>
      </w:pPr>
    </w:p>
    <w:p w14:paraId="7D1836C5" w14:textId="77777777" w:rsidR="00670DC1" w:rsidRDefault="00670DC1">
      <w:pPr>
        <w:rPr>
          <w:lang w:val="en-GB"/>
        </w:rPr>
      </w:pPr>
    </w:p>
    <w:p w14:paraId="2A9A158F" w14:textId="77777777" w:rsidR="00670DC1" w:rsidRDefault="00670DC1">
      <w:pPr>
        <w:rPr>
          <w:lang w:val="en-GB"/>
        </w:rPr>
      </w:pPr>
    </w:p>
    <w:p w14:paraId="67F5B4FB" w14:textId="77777777" w:rsidR="00670DC1" w:rsidRDefault="00670DC1">
      <w:pPr>
        <w:rPr>
          <w:lang w:val="en-GB"/>
        </w:rPr>
      </w:pPr>
    </w:p>
    <w:p w14:paraId="505ED2DD" w14:textId="77777777" w:rsidR="00670DC1" w:rsidRDefault="00670DC1">
      <w:pPr>
        <w:rPr>
          <w:lang w:val="en-GB"/>
        </w:rPr>
      </w:pPr>
    </w:p>
    <w:p w14:paraId="15F2243B" w14:textId="77777777" w:rsidR="00670DC1" w:rsidRDefault="00670DC1">
      <w:pPr>
        <w:rPr>
          <w:lang w:val="en-GB"/>
        </w:rPr>
      </w:pPr>
    </w:p>
    <w:p w14:paraId="046431F4" w14:textId="77777777" w:rsidR="00670DC1" w:rsidRDefault="00670DC1">
      <w:pPr>
        <w:rPr>
          <w:lang w:val="en-GB"/>
        </w:rPr>
      </w:pPr>
    </w:p>
    <w:p w14:paraId="44D289FC" w14:textId="77777777" w:rsidR="00670DC1" w:rsidRDefault="00670DC1">
      <w:pPr>
        <w:rPr>
          <w:lang w:val="en-GB"/>
        </w:rPr>
      </w:pPr>
    </w:p>
    <w:p w14:paraId="30F9EDB9" w14:textId="77777777" w:rsidR="00670DC1" w:rsidRDefault="00670DC1">
      <w:pPr>
        <w:rPr>
          <w:lang w:val="en-GB"/>
        </w:rPr>
      </w:pPr>
    </w:p>
    <w:p w14:paraId="46A1BEC2" w14:textId="77777777" w:rsidR="00670DC1" w:rsidRDefault="00670DC1">
      <w:pPr>
        <w:rPr>
          <w:lang w:val="en-GB"/>
        </w:rPr>
      </w:pPr>
    </w:p>
    <w:p w14:paraId="5352EE23" w14:textId="77777777" w:rsidR="001F4B71" w:rsidRDefault="001F4B71">
      <w:pPr>
        <w:rPr>
          <w:lang w:val="en-GB"/>
        </w:rPr>
      </w:pPr>
    </w:p>
    <w:p w14:paraId="5ACF4FF6" w14:textId="77777777" w:rsidR="001F4B71" w:rsidRDefault="001F4B71">
      <w:pPr>
        <w:rPr>
          <w:lang w:val="en-GB"/>
        </w:rPr>
      </w:pPr>
    </w:p>
    <w:p w14:paraId="285AC572" w14:textId="77777777" w:rsidR="001F4B71" w:rsidRDefault="001F4B71">
      <w:pPr>
        <w:rPr>
          <w:lang w:val="en-GB"/>
        </w:rPr>
      </w:pPr>
    </w:p>
    <w:tbl>
      <w:tblPr>
        <w:tblStyle w:val="Grigliatabellachiara1"/>
        <w:tblW w:w="9776" w:type="dxa"/>
        <w:tblLook w:val="04A0" w:firstRow="1" w:lastRow="0" w:firstColumn="1" w:lastColumn="0" w:noHBand="0" w:noVBand="1"/>
      </w:tblPr>
      <w:tblGrid>
        <w:gridCol w:w="1271"/>
        <w:gridCol w:w="142"/>
        <w:gridCol w:w="1212"/>
        <w:gridCol w:w="1339"/>
        <w:gridCol w:w="1276"/>
        <w:gridCol w:w="1355"/>
        <w:gridCol w:w="1622"/>
        <w:gridCol w:w="1559"/>
      </w:tblGrid>
      <w:tr w:rsidR="00F57E21" w:rsidRPr="00F57E21" w14:paraId="66DBD267" w14:textId="77777777" w:rsidTr="00764166">
        <w:trPr>
          <w:trHeight w:val="110"/>
        </w:trPr>
        <w:tc>
          <w:tcPr>
            <w:tcW w:w="1413" w:type="dxa"/>
            <w:gridSpan w:val="2"/>
          </w:tcPr>
          <w:p w14:paraId="4327CFE7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551" w:type="dxa"/>
            <w:gridSpan w:val="2"/>
          </w:tcPr>
          <w:p w14:paraId="695FB971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Total cohort</w:t>
            </w:r>
          </w:p>
        </w:tc>
        <w:tc>
          <w:tcPr>
            <w:tcW w:w="2631" w:type="dxa"/>
            <w:gridSpan w:val="2"/>
          </w:tcPr>
          <w:p w14:paraId="185A1844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Aarhus </w:t>
            </w:r>
            <w:proofErr w:type="spellStart"/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coohort</w:t>
            </w:r>
            <w:proofErr w:type="spellEnd"/>
          </w:p>
        </w:tc>
        <w:tc>
          <w:tcPr>
            <w:tcW w:w="3181" w:type="dxa"/>
            <w:gridSpan w:val="2"/>
          </w:tcPr>
          <w:p w14:paraId="5361B7FA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Forlì cohort</w:t>
            </w:r>
          </w:p>
        </w:tc>
      </w:tr>
      <w:tr w:rsidR="00F57E21" w:rsidRPr="00F57E21" w14:paraId="3DE1EEAD" w14:textId="77777777" w:rsidTr="00764166">
        <w:trPr>
          <w:trHeight w:val="109"/>
        </w:trPr>
        <w:tc>
          <w:tcPr>
            <w:tcW w:w="1271" w:type="dxa"/>
          </w:tcPr>
          <w:p w14:paraId="1A23986E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354" w:type="dxa"/>
            <w:gridSpan w:val="2"/>
          </w:tcPr>
          <w:p w14:paraId="629B73B9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UIP-like</w:t>
            </w:r>
          </w:p>
        </w:tc>
        <w:tc>
          <w:tcPr>
            <w:tcW w:w="1339" w:type="dxa"/>
          </w:tcPr>
          <w:p w14:paraId="00B37027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Non UIP-like</w:t>
            </w:r>
          </w:p>
        </w:tc>
        <w:tc>
          <w:tcPr>
            <w:tcW w:w="1276" w:type="dxa"/>
          </w:tcPr>
          <w:p w14:paraId="7EE249E0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UIP-like</w:t>
            </w:r>
          </w:p>
        </w:tc>
        <w:tc>
          <w:tcPr>
            <w:tcW w:w="1355" w:type="dxa"/>
          </w:tcPr>
          <w:p w14:paraId="4A39220B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Non UIP-like</w:t>
            </w:r>
          </w:p>
        </w:tc>
        <w:tc>
          <w:tcPr>
            <w:tcW w:w="1622" w:type="dxa"/>
          </w:tcPr>
          <w:p w14:paraId="0CDBD531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UIP-like</w:t>
            </w:r>
          </w:p>
        </w:tc>
        <w:tc>
          <w:tcPr>
            <w:tcW w:w="1559" w:type="dxa"/>
          </w:tcPr>
          <w:p w14:paraId="688E806E" w14:textId="77777777" w:rsidR="00F57E21" w:rsidRPr="00F57E21" w:rsidRDefault="00F57E21" w:rsidP="00F57E21">
            <w:pPr>
              <w:tabs>
                <w:tab w:val="left" w:pos="2436"/>
              </w:tabs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Non UIP-like</w:t>
            </w:r>
          </w:p>
        </w:tc>
      </w:tr>
      <w:tr w:rsidR="00F57E21" w:rsidRPr="00F57E21" w14:paraId="01C30B04" w14:textId="77777777" w:rsidTr="00764166">
        <w:tc>
          <w:tcPr>
            <w:tcW w:w="1271" w:type="dxa"/>
          </w:tcPr>
          <w:p w14:paraId="1F8E4036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Sample size</w:t>
            </w:r>
          </w:p>
        </w:tc>
        <w:tc>
          <w:tcPr>
            <w:tcW w:w="1354" w:type="dxa"/>
            <w:gridSpan w:val="2"/>
          </w:tcPr>
          <w:p w14:paraId="2F421788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59</w:t>
            </w:r>
          </w:p>
        </w:tc>
        <w:tc>
          <w:tcPr>
            <w:tcW w:w="1339" w:type="dxa"/>
          </w:tcPr>
          <w:p w14:paraId="158D93ED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136 </w:t>
            </w:r>
          </w:p>
        </w:tc>
        <w:tc>
          <w:tcPr>
            <w:tcW w:w="1276" w:type="dxa"/>
          </w:tcPr>
          <w:p w14:paraId="7370A49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17</w:t>
            </w:r>
          </w:p>
        </w:tc>
        <w:tc>
          <w:tcPr>
            <w:tcW w:w="1355" w:type="dxa"/>
          </w:tcPr>
          <w:p w14:paraId="436634BA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90</w:t>
            </w:r>
          </w:p>
        </w:tc>
        <w:tc>
          <w:tcPr>
            <w:tcW w:w="1622" w:type="dxa"/>
          </w:tcPr>
          <w:p w14:paraId="4301ACB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42</w:t>
            </w:r>
          </w:p>
        </w:tc>
        <w:tc>
          <w:tcPr>
            <w:tcW w:w="1559" w:type="dxa"/>
          </w:tcPr>
          <w:p w14:paraId="324AFC6F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46</w:t>
            </w:r>
          </w:p>
        </w:tc>
      </w:tr>
      <w:tr w:rsidR="00F57E21" w:rsidRPr="00F57E21" w14:paraId="7F89D700" w14:textId="77777777" w:rsidTr="00764166">
        <w:tc>
          <w:tcPr>
            <w:tcW w:w="1271" w:type="dxa"/>
          </w:tcPr>
          <w:p w14:paraId="328A4004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Death</w:t>
            </w:r>
          </w:p>
        </w:tc>
        <w:tc>
          <w:tcPr>
            <w:tcW w:w="1354" w:type="dxa"/>
            <w:gridSpan w:val="2"/>
          </w:tcPr>
          <w:p w14:paraId="7CC6AFB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13 (22%)</w:t>
            </w:r>
          </w:p>
        </w:tc>
        <w:tc>
          <w:tcPr>
            <w:tcW w:w="1339" w:type="dxa"/>
          </w:tcPr>
          <w:p w14:paraId="6D4F3320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 (8%)</w:t>
            </w:r>
          </w:p>
        </w:tc>
        <w:tc>
          <w:tcPr>
            <w:tcW w:w="1276" w:type="dxa"/>
          </w:tcPr>
          <w:p w14:paraId="12694F6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 (11%)</w:t>
            </w:r>
          </w:p>
        </w:tc>
        <w:tc>
          <w:tcPr>
            <w:tcW w:w="1355" w:type="dxa"/>
          </w:tcPr>
          <w:p w14:paraId="6D1726B5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 (4%)</w:t>
            </w:r>
          </w:p>
        </w:tc>
        <w:tc>
          <w:tcPr>
            <w:tcW w:w="1622" w:type="dxa"/>
          </w:tcPr>
          <w:p w14:paraId="2C34F23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 (26%)</w:t>
            </w:r>
          </w:p>
        </w:tc>
        <w:tc>
          <w:tcPr>
            <w:tcW w:w="1559" w:type="dxa"/>
          </w:tcPr>
          <w:p w14:paraId="063D7A4F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 (15%)</w:t>
            </w:r>
          </w:p>
        </w:tc>
      </w:tr>
      <w:tr w:rsidR="00F57E21" w:rsidRPr="00F57E21" w14:paraId="5E3404D4" w14:textId="77777777" w:rsidTr="00764166">
        <w:tc>
          <w:tcPr>
            <w:tcW w:w="1271" w:type="dxa"/>
          </w:tcPr>
          <w:p w14:paraId="660A24F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Lung transplants</w:t>
            </w:r>
          </w:p>
        </w:tc>
        <w:tc>
          <w:tcPr>
            <w:tcW w:w="1354" w:type="dxa"/>
            <w:gridSpan w:val="2"/>
          </w:tcPr>
          <w:p w14:paraId="2E381AD4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 (6%)</w:t>
            </w:r>
          </w:p>
        </w:tc>
        <w:tc>
          <w:tcPr>
            <w:tcW w:w="1339" w:type="dxa"/>
          </w:tcPr>
          <w:p w14:paraId="3969F25C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 (2%)</w:t>
            </w:r>
          </w:p>
        </w:tc>
        <w:tc>
          <w:tcPr>
            <w:tcW w:w="1276" w:type="dxa"/>
          </w:tcPr>
          <w:p w14:paraId="308387DE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1355" w:type="dxa"/>
          </w:tcPr>
          <w:p w14:paraId="41001E53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 (2%)</w:t>
            </w:r>
          </w:p>
        </w:tc>
        <w:tc>
          <w:tcPr>
            <w:tcW w:w="1622" w:type="dxa"/>
          </w:tcPr>
          <w:p w14:paraId="3C98255A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 (9%)</w:t>
            </w:r>
          </w:p>
        </w:tc>
        <w:tc>
          <w:tcPr>
            <w:tcW w:w="1559" w:type="dxa"/>
          </w:tcPr>
          <w:p w14:paraId="33DDC750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 (2%)</w:t>
            </w:r>
          </w:p>
        </w:tc>
      </w:tr>
      <w:tr w:rsidR="00F57E21" w:rsidRPr="00F57E21" w14:paraId="6016A3EC" w14:textId="77777777" w:rsidTr="00764166">
        <w:tc>
          <w:tcPr>
            <w:tcW w:w="1271" w:type="dxa"/>
          </w:tcPr>
          <w:p w14:paraId="0CAA1EC6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Transplant-free survival (95% CI)</w:t>
            </w:r>
          </w:p>
          <w:p w14:paraId="756B38AA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   1 year</w:t>
            </w:r>
          </w:p>
          <w:p w14:paraId="2D69CE7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   3 years</w:t>
            </w:r>
          </w:p>
          <w:p w14:paraId="4F21821E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   5 years</w:t>
            </w:r>
          </w:p>
          <w:p w14:paraId="53899429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  10 years</w:t>
            </w:r>
          </w:p>
          <w:p w14:paraId="6005CBE0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1354" w:type="dxa"/>
            <w:gridSpan w:val="2"/>
          </w:tcPr>
          <w:p w14:paraId="596B283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7EF1B524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19BF2203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54889159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96% (86-99)</w:t>
            </w:r>
          </w:p>
          <w:p w14:paraId="163CEF6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90% (77-95)</w:t>
            </w:r>
          </w:p>
          <w:p w14:paraId="3AB8333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70% (53-82)</w:t>
            </w:r>
          </w:p>
          <w:p w14:paraId="479233DA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33% (7-62)</w:t>
            </w:r>
          </w:p>
        </w:tc>
        <w:tc>
          <w:tcPr>
            <w:tcW w:w="1339" w:type="dxa"/>
          </w:tcPr>
          <w:p w14:paraId="4EDC0EB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B2E0249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5F1A890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1806C727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99% (94-99)</w:t>
            </w:r>
          </w:p>
          <w:p w14:paraId="5712EA33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94% (87-97)</w:t>
            </w:r>
          </w:p>
          <w:p w14:paraId="0BAF87DD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87% (93-76)</w:t>
            </w:r>
          </w:p>
          <w:p w14:paraId="67FBDAE3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54% (23-77)</w:t>
            </w:r>
          </w:p>
        </w:tc>
        <w:tc>
          <w:tcPr>
            <w:tcW w:w="1276" w:type="dxa"/>
          </w:tcPr>
          <w:p w14:paraId="440919BF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2C2D81B7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8D60E56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76F0F6A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93% (63-99)</w:t>
            </w:r>
          </w:p>
          <w:p w14:paraId="153400E0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93% (63-99)</w:t>
            </w:r>
          </w:p>
          <w:p w14:paraId="0712438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93% (63-99)</w:t>
            </w:r>
          </w:p>
          <w:p w14:paraId="62B4733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1355" w:type="dxa"/>
          </w:tcPr>
          <w:p w14:paraId="3FB41C0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7BA34034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40E31608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2D11695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98% (91-99)</w:t>
            </w:r>
          </w:p>
          <w:p w14:paraId="0A5C3EA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94% (85-97)</w:t>
            </w:r>
          </w:p>
          <w:p w14:paraId="0FDB5A9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91% (79-96)</w:t>
            </w:r>
          </w:p>
          <w:p w14:paraId="6D2E295E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1622" w:type="dxa"/>
          </w:tcPr>
          <w:p w14:paraId="1EF5D9EF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58B6771F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6B04BD2C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2FDA23D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97% (82-99)</w:t>
            </w:r>
          </w:p>
          <w:p w14:paraId="5E9CD2E1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88% (72-95)</w:t>
            </w:r>
          </w:p>
          <w:p w14:paraId="4152E64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59% (37-75)</w:t>
            </w:r>
          </w:p>
          <w:p w14:paraId="24599BF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17% (1-50)</w:t>
            </w:r>
          </w:p>
        </w:tc>
        <w:tc>
          <w:tcPr>
            <w:tcW w:w="1559" w:type="dxa"/>
          </w:tcPr>
          <w:p w14:paraId="1CC05E72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1AF3F27D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1BAA6C4B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14:paraId="74094CA3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100%</w:t>
            </w:r>
          </w:p>
          <w:p w14:paraId="23CE0FCA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94% (80-98)</w:t>
            </w:r>
          </w:p>
          <w:p w14:paraId="3340748D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83% (64-93)</w:t>
            </w:r>
          </w:p>
          <w:p w14:paraId="4AC41997" w14:textId="77777777" w:rsidR="00F57E21" w:rsidRPr="00F57E21" w:rsidRDefault="00F57E21" w:rsidP="00F57E2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57E2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52% (20-76)</w:t>
            </w:r>
          </w:p>
        </w:tc>
      </w:tr>
    </w:tbl>
    <w:p w14:paraId="3113BBBF" w14:textId="0F74DB38" w:rsidR="00095D70" w:rsidRDefault="00095D70">
      <w:pPr>
        <w:rPr>
          <w:lang w:val="en-GB"/>
        </w:rPr>
      </w:pPr>
    </w:p>
    <w:p w14:paraId="72DB6752" w14:textId="77777777" w:rsidR="00656312" w:rsidRDefault="00656312" w:rsidP="0065631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ind w:left="384" w:hanging="384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b/>
          <w:color w:val="1F1F1F"/>
          <w:sz w:val="24"/>
          <w:szCs w:val="24"/>
          <w:highlight w:val="white"/>
          <w:lang w:val="en-GB"/>
        </w:rPr>
        <w:t xml:space="preserve">Table 4 </w:t>
      </w:r>
      <w:r w:rsidRPr="00047300">
        <w:rPr>
          <w:rFonts w:ascii="Times New Roman" w:hAnsi="Times New Roman" w:cs="Times New Roman"/>
          <w:lang w:val="en-GB"/>
        </w:rPr>
        <w:t>Survival analysis for patients with fibrotic hypersensitivity pneumonitis: entire cohort</w:t>
      </w:r>
      <w:r>
        <w:rPr>
          <w:rFonts w:ascii="Times New Roman" w:hAnsi="Times New Roman" w:cs="Times New Roman"/>
          <w:lang w:val="en-GB"/>
        </w:rPr>
        <w:t xml:space="preserve"> and Aarhus and Forlì cohort.</w:t>
      </w:r>
    </w:p>
    <w:p w14:paraId="69403D0C" w14:textId="77777777" w:rsidR="00F57E21" w:rsidRDefault="00F57E21" w:rsidP="00C55124">
      <w:pPr>
        <w:spacing w:line="480" w:lineRule="auto"/>
        <w:jc w:val="both"/>
        <w:rPr>
          <w:b/>
          <w:bCs/>
          <w:lang w:val="en-GB"/>
        </w:rPr>
      </w:pPr>
    </w:p>
    <w:p w14:paraId="003978A1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13B25C5A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21E07C4F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75A51033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2B59137A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0D065FD6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71CB1AB5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1C16EC34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0A1D1E17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2A9B78BF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62D4661D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0322AEA9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7CC748E2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42A119D7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104497E5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0750DE7F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4013B2BC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7F54348C" w14:textId="77777777" w:rsidR="008F6867" w:rsidRDefault="008F6867" w:rsidP="00C55124">
      <w:pPr>
        <w:spacing w:line="480" w:lineRule="auto"/>
        <w:jc w:val="both"/>
        <w:rPr>
          <w:b/>
          <w:bCs/>
          <w:lang w:val="en-GB"/>
        </w:rPr>
      </w:pPr>
    </w:p>
    <w:p w14:paraId="30B0D943" w14:textId="5B0D7BF4" w:rsidR="008D23E6" w:rsidRDefault="008D23E6" w:rsidP="008F6867">
      <w:pPr>
        <w:spacing w:line="480" w:lineRule="auto"/>
        <w:jc w:val="both"/>
        <w:rPr>
          <w:b/>
          <w:bCs/>
          <w:lang w:val="en-GB"/>
        </w:rPr>
      </w:pPr>
      <w:bookmarkStart w:id="0" w:name="_Hlk174219228"/>
      <w:r w:rsidRPr="008D23E6">
        <w:rPr>
          <w:b/>
          <w:bCs/>
          <w:noProof/>
          <w:lang w:val="en-GB"/>
        </w:rPr>
        <w:lastRenderedPageBreak/>
        <w:drawing>
          <wp:inline distT="0" distB="0" distL="0" distR="0" wp14:anchorId="27F5EC0A" wp14:editId="5F6C5540">
            <wp:extent cx="6120130" cy="5321300"/>
            <wp:effectExtent l="0" t="0" r="0" b="0"/>
            <wp:docPr id="1846592210" name="Immagine 1" descr="Immagine che contiene rosa, mappa, Lilac, viol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6592210" name="Immagine 1" descr="Immagine che contiene rosa, mappa, Lilac, viola&#10;&#10;Descrizione generata automaticament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32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3B5A34" w14:textId="77777777" w:rsidR="008D23E6" w:rsidRDefault="008D23E6" w:rsidP="008F6867">
      <w:pPr>
        <w:spacing w:line="480" w:lineRule="auto"/>
        <w:jc w:val="both"/>
        <w:rPr>
          <w:b/>
          <w:bCs/>
          <w:lang w:val="en-GB"/>
        </w:rPr>
      </w:pPr>
    </w:p>
    <w:p w14:paraId="28439DA3" w14:textId="0B8B9E0F" w:rsidR="008F6867" w:rsidRDefault="008F6867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5761">
        <w:rPr>
          <w:b/>
          <w:bCs/>
          <w:lang w:val="en-GB"/>
        </w:rPr>
        <w:t>Figure 2</w:t>
      </w:r>
      <w:r>
        <w:rPr>
          <w:b/>
          <w:bCs/>
          <w:lang w:val="en-GB"/>
        </w:rPr>
        <w:t xml:space="preserve"> </w:t>
      </w:r>
      <w:r w:rsidRPr="00E5156C">
        <w:rPr>
          <w:rFonts w:ascii="Times New Roman" w:hAnsi="Times New Roman" w:cs="Times New Roman"/>
          <w:sz w:val="24"/>
          <w:szCs w:val="24"/>
          <w:lang w:val="en-GB"/>
        </w:rPr>
        <w:t xml:space="preserve">Transbronchial lung </w:t>
      </w:r>
      <w:proofErr w:type="spellStart"/>
      <w:r w:rsidRPr="00E5156C">
        <w:rPr>
          <w:rFonts w:ascii="Times New Roman" w:hAnsi="Times New Roman" w:cs="Times New Roman"/>
          <w:sz w:val="24"/>
          <w:szCs w:val="24"/>
          <w:lang w:val="en-GB"/>
        </w:rPr>
        <w:t>cryobiopsy</w:t>
      </w:r>
      <w:proofErr w:type="spellEnd"/>
      <w:r w:rsidRPr="00E5156C">
        <w:rPr>
          <w:rFonts w:ascii="Times New Roman" w:hAnsi="Times New Roman" w:cs="Times New Roman"/>
          <w:sz w:val="24"/>
          <w:szCs w:val="24"/>
          <w:lang w:val="en-GB"/>
        </w:rPr>
        <w:t xml:space="preserve">: fibrotic-HP with UIP-like pattern. </w:t>
      </w:r>
      <w:proofErr w:type="gramStart"/>
      <w:r w:rsidRPr="005B51D3">
        <w:rPr>
          <w:rFonts w:ascii="Times New Roman" w:hAnsi="Times New Roman" w:cs="Times New Roman"/>
          <w:b/>
          <w:bCs/>
          <w:sz w:val="24"/>
          <w:szCs w:val="24"/>
          <w:lang w:val="en-GB"/>
        </w:rPr>
        <w:t>A</w:t>
      </w:r>
      <w:proofErr w:type="gramEnd"/>
      <w:r w:rsidRPr="005B51D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>Areas of patchy fibrosis with a distribution defined as 'bridging fibrosis’ (arrows) (H&amp;E 4x)</w:t>
      </w:r>
      <w:r w:rsidRPr="00E5156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B51D3">
        <w:rPr>
          <w:rFonts w:ascii="Times New Roman" w:hAnsi="Times New Roman" w:cs="Times New Roman"/>
          <w:b/>
          <w:bCs/>
          <w:sz w:val="24"/>
          <w:szCs w:val="24"/>
          <w:lang w:val="en-US"/>
        </w:rPr>
        <w:t>B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 xml:space="preserve"> Area of fibrosis with complete architectural disruption of the alveolar structure that borders directly with </w:t>
      </w:r>
      <w:r w:rsidRPr="00E5156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>ormal lung parenchyma without intermediate areas.</w:t>
      </w:r>
      <w:r w:rsidRPr="00E515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5156C"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 xml:space="preserve"> Centrilobular fibrosis area with </w:t>
      </w:r>
      <w:r w:rsidRPr="00E5156C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>eatures of constrictive bronchiolitis (arrow). Dense fibrotic area with some fibroblastic foci (*) (H&amp;E 10x)</w:t>
      </w:r>
      <w:r w:rsidRPr="00E515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B51D3">
        <w:rPr>
          <w:rFonts w:ascii="Times New Roman" w:hAnsi="Times New Roman" w:cs="Times New Roman"/>
          <w:b/>
          <w:bCs/>
          <w:sz w:val="24"/>
          <w:szCs w:val="24"/>
          <w:lang w:val="en-US"/>
        </w:rPr>
        <w:t>D</w:t>
      </w:r>
      <w:r w:rsidRPr="005B51D3">
        <w:rPr>
          <w:rFonts w:ascii="Times New Roman" w:hAnsi="Times New Roman" w:cs="Times New Roman"/>
          <w:sz w:val="24"/>
          <w:szCs w:val="24"/>
          <w:lang w:val="en-US"/>
        </w:rPr>
        <w:t xml:space="preserve"> At the border between the fibrotic area and normal lung parenchyma, giant cells with cytoplasm containing 'cholesterol crystals' are recognizable (H&amp;E 10x)</w:t>
      </w:r>
    </w:p>
    <w:p w14:paraId="0A7ADB1B" w14:textId="77777777" w:rsidR="008D23E6" w:rsidRDefault="008D23E6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A95D49E" w14:textId="77777777" w:rsidR="008D23E6" w:rsidRDefault="008D23E6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FE30E68" w14:textId="77777777" w:rsidR="008D23E6" w:rsidRDefault="008D23E6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B6B8A24" w14:textId="77777777" w:rsidR="008D23E6" w:rsidRDefault="008D23E6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B200049" w14:textId="6B658934" w:rsidR="008D23E6" w:rsidRDefault="00E84D04" w:rsidP="008F686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4D04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14D6EE7" wp14:editId="3F7A12C0">
            <wp:extent cx="6120130" cy="4688205"/>
            <wp:effectExtent l="0" t="0" r="0" b="0"/>
            <wp:docPr id="1191794486" name="Immagine 1" descr="Immagine che contiene viola, Lilac, violetto, Magen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794486" name="Immagine 1" descr="Immagine che contiene viola, Lilac, violetto, Magenta&#10;&#10;Descrizione generata automaticamente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45033C93" w14:textId="77777777" w:rsidR="008F6867" w:rsidRPr="00E5156C" w:rsidRDefault="008F6867" w:rsidP="008F6867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0C29A2A" w14:textId="311DA72E" w:rsidR="006F61A0" w:rsidRDefault="008F6867" w:rsidP="00F71EBD">
      <w:pPr>
        <w:spacing w:line="480" w:lineRule="auto"/>
        <w:jc w:val="both"/>
        <w:rPr>
          <w:b/>
          <w:lang w:val="en-GB"/>
        </w:rPr>
      </w:pPr>
      <w:r w:rsidRPr="00E5156C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5156C">
        <w:rPr>
          <w:rFonts w:ascii="Times New Roman" w:hAnsi="Times New Roman" w:cs="Times New Roman"/>
          <w:sz w:val="24"/>
          <w:szCs w:val="24"/>
          <w:lang w:val="en-GB"/>
        </w:rPr>
        <w:t xml:space="preserve">Transbronchial lung </w:t>
      </w:r>
      <w:proofErr w:type="spellStart"/>
      <w:r w:rsidRPr="00E5156C">
        <w:rPr>
          <w:rFonts w:ascii="Times New Roman" w:hAnsi="Times New Roman" w:cs="Times New Roman"/>
          <w:sz w:val="24"/>
          <w:szCs w:val="24"/>
          <w:lang w:val="en-GB"/>
        </w:rPr>
        <w:t>cryobiopsy</w:t>
      </w:r>
      <w:proofErr w:type="spellEnd"/>
      <w:r w:rsidRPr="00E5156C">
        <w:rPr>
          <w:rFonts w:ascii="Times New Roman" w:hAnsi="Times New Roman" w:cs="Times New Roman"/>
          <w:sz w:val="24"/>
          <w:szCs w:val="24"/>
          <w:lang w:val="en-GB"/>
        </w:rPr>
        <w:t xml:space="preserve">: fibrotic-HP with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non</w:t>
      </w:r>
      <w:r w:rsidRPr="00E5156C">
        <w:rPr>
          <w:rFonts w:ascii="Times New Roman" w:hAnsi="Times New Roman" w:cs="Times New Roman"/>
          <w:sz w:val="24"/>
          <w:szCs w:val="24"/>
          <w:lang w:val="en-GB"/>
        </w:rPr>
        <w:t>UIP</w:t>
      </w:r>
      <w:proofErr w:type="spellEnd"/>
      <w:r w:rsidRPr="00E5156C">
        <w:rPr>
          <w:rFonts w:ascii="Times New Roman" w:hAnsi="Times New Roman" w:cs="Times New Roman"/>
          <w:sz w:val="24"/>
          <w:szCs w:val="24"/>
          <w:lang w:val="en-GB"/>
        </w:rPr>
        <w:t>-like pattern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ED018B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proofErr w:type="gramStart"/>
      <w:r w:rsidRPr="00EB5416">
        <w:rPr>
          <w:rFonts w:ascii="Times New Roman" w:hAnsi="Times New Roman" w:cs="Times New Roman"/>
          <w:sz w:val="24"/>
          <w:szCs w:val="24"/>
          <w:lang w:val="en-US"/>
        </w:rPr>
        <w:t>Non specific</w:t>
      </w:r>
      <w:proofErr w:type="spellEnd"/>
      <w:proofErr w:type="gramEnd"/>
      <w:r w:rsidRPr="00EB5416">
        <w:rPr>
          <w:rFonts w:ascii="Times New Roman" w:hAnsi="Times New Roman" w:cs="Times New Roman"/>
          <w:sz w:val="24"/>
          <w:szCs w:val="24"/>
          <w:lang w:val="en-US"/>
        </w:rPr>
        <w:t xml:space="preserve"> interstitial pneumonia (NSIP)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 xml:space="preserve"> pattern with fibrosis and chronic interstitial inflammation (H&amp;E 4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>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5416">
        <w:rPr>
          <w:rFonts w:ascii="Times New Roman" w:hAnsi="Times New Roman" w:cs="Times New Roman"/>
          <w:b/>
          <w:bCs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D018B">
        <w:rPr>
          <w:rFonts w:ascii="Times New Roman" w:hAnsi="Times New Roman" w:cs="Times New Roman"/>
          <w:sz w:val="24"/>
          <w:szCs w:val="24"/>
          <w:lang w:val="en-GB"/>
        </w:rPr>
        <w:t>Centrolobular</w:t>
      </w:r>
      <w:proofErr w:type="spellEnd"/>
      <w:r w:rsidRPr="00ED018B">
        <w:rPr>
          <w:rFonts w:ascii="Times New Roman" w:hAnsi="Times New Roman" w:cs="Times New Roman"/>
          <w:sz w:val="24"/>
          <w:szCs w:val="24"/>
          <w:lang w:val="en-GB"/>
        </w:rPr>
        <w:t xml:space="preserve"> damage is characterized by peribronchiolar metaplasia, fibrosis, and chronic peribronchiolar inflammation 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 xml:space="preserve">(H&amp;E </w:t>
      </w:r>
      <w:r>
        <w:rPr>
          <w:rFonts w:ascii="Times New Roman" w:hAnsi="Times New Roman" w:cs="Times New Roman"/>
          <w:sz w:val="24"/>
          <w:szCs w:val="24"/>
          <w:lang w:val="en-US"/>
        </w:rPr>
        <w:t>4x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>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5416"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G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>iant cells in lymphocytic background (*) (H&amp;E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20x</w:t>
      </w:r>
      <w:r w:rsidRPr="00ED018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sectPr w:rsidR="006F61A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-Bold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D006198"/>
    <w:multiLevelType w:val="hybridMultilevel"/>
    <w:tmpl w:val="50903B52"/>
    <w:lvl w:ilvl="0" w:tplc="B6A0A92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0730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CFB"/>
    <w:rsid w:val="00095980"/>
    <w:rsid w:val="00095D70"/>
    <w:rsid w:val="000B1C87"/>
    <w:rsid w:val="00121D78"/>
    <w:rsid w:val="0014032A"/>
    <w:rsid w:val="00182B90"/>
    <w:rsid w:val="001F4B71"/>
    <w:rsid w:val="002008B9"/>
    <w:rsid w:val="005217C3"/>
    <w:rsid w:val="0057359D"/>
    <w:rsid w:val="00656312"/>
    <w:rsid w:val="00670DC1"/>
    <w:rsid w:val="006F61A0"/>
    <w:rsid w:val="00702E5E"/>
    <w:rsid w:val="00710AC4"/>
    <w:rsid w:val="00770698"/>
    <w:rsid w:val="0078349B"/>
    <w:rsid w:val="007F4C1C"/>
    <w:rsid w:val="008A7BAE"/>
    <w:rsid w:val="008D23E6"/>
    <w:rsid w:val="008F6867"/>
    <w:rsid w:val="009D3F25"/>
    <w:rsid w:val="00B378C5"/>
    <w:rsid w:val="00BF4130"/>
    <w:rsid w:val="00C1215B"/>
    <w:rsid w:val="00C55124"/>
    <w:rsid w:val="00C666F5"/>
    <w:rsid w:val="00CB222B"/>
    <w:rsid w:val="00DC4621"/>
    <w:rsid w:val="00E30C96"/>
    <w:rsid w:val="00E84D04"/>
    <w:rsid w:val="00EC4A48"/>
    <w:rsid w:val="00F02B25"/>
    <w:rsid w:val="00F02EC9"/>
    <w:rsid w:val="00F57E21"/>
    <w:rsid w:val="00F71EBD"/>
    <w:rsid w:val="00F80073"/>
    <w:rsid w:val="00FA15B0"/>
    <w:rsid w:val="00FB5CFB"/>
    <w:rsid w:val="00FD3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391E5"/>
  <w15:chartTrackingRefBased/>
  <w15:docId w15:val="{7436FBD1-2936-493A-9392-05237B61B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7359D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it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B5C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B5C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B5C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B5C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B5C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B5CF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B5CF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B5CF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B5CF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B5C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B5C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B5C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B5CF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B5CF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B5CF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B5CF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B5CF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B5CF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B5C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B5C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B5C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B5C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B5C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B5CF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B5CF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B5CF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B5C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B5CF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B5CFB"/>
    <w:rPr>
      <w:b/>
      <w:bCs/>
      <w:smallCaps/>
      <w:color w:val="0F4761" w:themeColor="accent1" w:themeShade="BF"/>
      <w:spacing w:val="5"/>
    </w:rPr>
  </w:style>
  <w:style w:type="table" w:styleId="Tabellagriglia5scura-colore1">
    <w:name w:val="Grid Table 5 Dark Accent 1"/>
    <w:basedOn w:val="Tabellanormale"/>
    <w:uiPriority w:val="50"/>
    <w:rsid w:val="00670DC1"/>
    <w:pPr>
      <w:spacing w:before="100" w:after="0" w:line="240" w:lineRule="auto"/>
    </w:pPr>
    <w:rPr>
      <w:rFonts w:eastAsiaTheme="minorEastAsia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Grigliatabellachiara">
    <w:name w:val="Grid Table Light"/>
    <w:basedOn w:val="Tabellanormale"/>
    <w:uiPriority w:val="40"/>
    <w:rsid w:val="00670DC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cf01">
    <w:name w:val="cf01"/>
    <w:basedOn w:val="Carpredefinitoparagrafo"/>
    <w:rsid w:val="0078349B"/>
    <w:rPr>
      <w:rFonts w:ascii="Segoe UI" w:hAnsi="Segoe UI" w:cs="Segoe UI" w:hint="default"/>
      <w:sz w:val="18"/>
      <w:szCs w:val="18"/>
    </w:rPr>
  </w:style>
  <w:style w:type="table" w:customStyle="1" w:styleId="Grigliatabellachiara1">
    <w:name w:val="Griglia tabella chiara1"/>
    <w:basedOn w:val="Tabellanormale"/>
    <w:next w:val="Grigliatabellachiara"/>
    <w:uiPriority w:val="40"/>
    <w:rsid w:val="00F57E21"/>
    <w:pPr>
      <w:spacing w:after="0" w:line="240" w:lineRule="auto"/>
    </w:pPr>
    <w:rPr>
      <w:rFonts w:ascii="Arial" w:eastAsia="Arial" w:hAnsi="Arial" w:cs="Arial"/>
      <w:kern w:val="0"/>
      <w:sz w:val="22"/>
      <w:szCs w:val="22"/>
      <w:lang w:val="it" w:eastAsia="it-IT"/>
      <w14:ligatures w14:val="none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BAF55-6AF9-461B-B48F-DFC44F91E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P</dc:creator>
  <cp:keywords/>
  <dc:description/>
  <cp:lastModifiedBy>Simone P</cp:lastModifiedBy>
  <cp:revision>36</cp:revision>
  <dcterms:created xsi:type="dcterms:W3CDTF">2024-07-07T13:29:00Z</dcterms:created>
  <dcterms:modified xsi:type="dcterms:W3CDTF">2024-08-11T08:08:00Z</dcterms:modified>
</cp:coreProperties>
</file>