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DF4D35" w14:textId="77777777" w:rsidR="00B96325" w:rsidRPr="007F08A9" w:rsidRDefault="00B96325" w:rsidP="00B96325">
      <w:pPr>
        <w:rPr>
          <w:rFonts w:ascii="Times New Roman" w:hAnsi="Times New Roman" w:cs="Times New Roman"/>
          <w:b/>
          <w:bCs/>
          <w:sz w:val="28"/>
          <w:szCs w:val="28"/>
          <w:lang w:val="en-US"/>
        </w:rPr>
      </w:pPr>
      <w:r w:rsidRPr="007F08A9">
        <w:rPr>
          <w:rFonts w:ascii="Times New Roman" w:hAnsi="Times New Roman" w:cs="Times New Roman"/>
          <w:b/>
          <w:bCs/>
          <w:sz w:val="28"/>
          <w:szCs w:val="28"/>
          <w:lang w:val="en-US"/>
        </w:rPr>
        <w:t>Supplementary Material</w:t>
      </w:r>
    </w:p>
    <w:p w14:paraId="68A1B8C7" w14:textId="6587144A" w:rsidR="00B96325" w:rsidRPr="007F08A9" w:rsidRDefault="00B96325" w:rsidP="00B96325">
      <w:pPr>
        <w:rPr>
          <w:rFonts w:ascii="Times New Roman" w:hAnsi="Times New Roman" w:cs="Times New Roman"/>
          <w:b/>
          <w:bCs/>
          <w:sz w:val="28"/>
          <w:szCs w:val="28"/>
          <w:lang w:val="en-US"/>
        </w:rPr>
      </w:pPr>
      <w:r w:rsidRPr="007F08A9">
        <w:rPr>
          <w:rFonts w:ascii="Times New Roman" w:hAnsi="Times New Roman" w:cs="Times New Roman"/>
          <w:lang w:val="en-US"/>
        </w:rPr>
        <w:t xml:space="preserve">Supplementary material includes a more detailed description and interpretation of Borehole 7517/12-U-01 and 7418/01-U-01. This supplementary material also shows supplementary core photos from these boreholes, core photos from </w:t>
      </w:r>
      <w:hyperlink w:anchor="_ENREF_3" w:tooltip="Ryseth, 2003 #3" w:history="1">
        <w:proofErr w:type="spellStart"/>
        <w:r w:rsidR="008B3D30" w:rsidRPr="008B3D30">
          <w:rPr>
            <w:rStyle w:val="Hyperlink"/>
            <w:lang w:val="en-GB"/>
          </w:rPr>
          <w:t>Ryseth</w:t>
        </w:r>
        <w:proofErr w:type="spellEnd"/>
        <w:r w:rsidR="008B3D30" w:rsidRPr="008B3D30">
          <w:rPr>
            <w:rStyle w:val="Hyperlink"/>
            <w:lang w:val="en-GB"/>
          </w:rPr>
          <w:t xml:space="preserve"> et al. (2003)</w:t>
        </w:r>
        <w:r w:rsidR="008B3D30" w:rsidRPr="007F08A9">
          <w:rPr>
            <w:rFonts w:ascii="Times New Roman" w:hAnsi="Times New Roman" w:cs="Times New Roman"/>
            <w:lang w:val="en-US"/>
          </w:rPr>
          <w:fldChar w:fldCharType="begin"/>
        </w:r>
        <w:r w:rsidR="008B3D30">
          <w:rPr>
            <w:rFonts w:ascii="Times New Roman" w:hAnsi="Times New Roman" w:cs="Times New Roman"/>
            <w:lang w:val="en-US"/>
          </w:rPr>
          <w:instrText xml:space="preserve"> ADDIN EN.CITE &lt;EndNote&gt;&lt;Cite AuthorYear="1"&gt;&lt;Author&gt;Ryseth&lt;/Author&gt;&lt;Year&gt;2003&lt;/Year&gt;&lt;RecNum&gt;3&lt;/RecNum&gt;&lt;DisplayText&gt;Ryseth et al. (2003)&lt;/DisplayText&gt;&lt;record&gt;&lt;rec-number&gt;3&lt;/rec-number&gt;&lt;foreign-keys&gt;&lt;key app="EN" db-id="wsfrppz9xwvxfiepfx75tdwu0s0v0v5zppwt" timestamp="1453291819"&gt;3&lt;/key&gt;&lt;/foreign-keys&gt;&lt;ref-type name="Journal Article"&gt;17&lt;/ref-type&gt;&lt;contributors&gt;&lt;authors&gt;&lt;author&gt;Ryseth, Alf&lt;/author&gt;&lt;author&gt;Augustson, Jan Harald&lt;/author&gt;&lt;author&gt;Charnock, Mike&lt;/author&gt;&lt;author&gt;Haugerud, Ole&lt;/author&gt;&lt;author&gt;Knutsen, Stig-Morten&lt;/author&gt;&lt;author&gt;Midbøe, Peter S&lt;/author&gt;&lt;author&gt;Opsal, Jan Gunnar&lt;/author&gt;&lt;author&gt;Sundsbø, Gyrd&lt;/author&gt;&lt;/authors&gt;&lt;/contributors&gt;&lt;titles&gt;&lt;title&gt;Cenozoic stratigraphy and evolution of the Sørvestsnaget Basin, southwestern Barents Sea&lt;/title&gt;&lt;secondary-title&gt;Norwegian Journal of Geology&lt;/secondary-title&gt;&lt;/titles&gt;&lt;pages&gt;107-130&lt;/pages&gt;&lt;volume&gt;83&lt;/volume&gt;&lt;number&gt;2&lt;/number&gt;&lt;dates&gt;&lt;year&gt;2003&lt;/year&gt;&lt;/dates&gt;&lt;isbn&gt;0029-196X&lt;/isbn&gt;&lt;urls&gt;&lt;/urls&gt;&lt;electronic-resource-num&gt;NJG_83_107-130.pdf&lt;/electronic-resource-num&gt;&lt;/record&gt;&lt;/Cite&gt;&lt;/EndNote&gt;</w:instrText>
        </w:r>
        <w:r w:rsidR="00000000">
          <w:rPr>
            <w:rFonts w:ascii="Times New Roman" w:hAnsi="Times New Roman" w:cs="Times New Roman"/>
            <w:lang w:val="en-US"/>
          </w:rPr>
          <w:fldChar w:fldCharType="separate"/>
        </w:r>
        <w:r w:rsidR="008B3D30" w:rsidRPr="007F08A9">
          <w:rPr>
            <w:rFonts w:ascii="Times New Roman" w:hAnsi="Times New Roman" w:cs="Times New Roman"/>
            <w:lang w:val="en-US"/>
          </w:rPr>
          <w:fldChar w:fldCharType="end"/>
        </w:r>
      </w:hyperlink>
      <w:r w:rsidRPr="007F08A9">
        <w:rPr>
          <w:rFonts w:ascii="Times New Roman" w:hAnsi="Times New Roman" w:cs="Times New Roman"/>
          <w:lang w:val="en-US"/>
        </w:rPr>
        <w:t xml:space="preserve"> and seismic profile</w:t>
      </w:r>
      <w:r w:rsidR="00FD2DE2">
        <w:rPr>
          <w:rFonts w:ascii="Times New Roman" w:hAnsi="Times New Roman" w:cs="Times New Roman"/>
          <w:lang w:val="en-US"/>
        </w:rPr>
        <w:t>s</w:t>
      </w:r>
      <w:r w:rsidRPr="007F08A9">
        <w:rPr>
          <w:rFonts w:ascii="Times New Roman" w:hAnsi="Times New Roman" w:cs="Times New Roman"/>
          <w:lang w:val="en-US"/>
        </w:rPr>
        <w:t xml:space="preserve"> showing parts of a volcanic complex in the </w:t>
      </w:r>
      <w:proofErr w:type="spellStart"/>
      <w:r w:rsidRPr="007F08A9">
        <w:rPr>
          <w:rFonts w:ascii="Times New Roman" w:hAnsi="Times New Roman" w:cs="Times New Roman"/>
          <w:lang w:val="en-US"/>
        </w:rPr>
        <w:t>Vestbakken</w:t>
      </w:r>
      <w:proofErr w:type="spellEnd"/>
      <w:r w:rsidRPr="007F08A9">
        <w:rPr>
          <w:rFonts w:ascii="Times New Roman" w:hAnsi="Times New Roman" w:cs="Times New Roman"/>
          <w:lang w:val="en-US"/>
        </w:rPr>
        <w:t xml:space="preserve"> Volcanic Province</w:t>
      </w:r>
      <w:r w:rsidR="00FD2DE2">
        <w:rPr>
          <w:rFonts w:ascii="Times New Roman" w:hAnsi="Times New Roman" w:cs="Times New Roman"/>
          <w:lang w:val="en-US"/>
        </w:rPr>
        <w:t xml:space="preserve"> and uninterpreted seismic data discussed in the main text</w:t>
      </w:r>
      <w:r w:rsidRPr="007F08A9">
        <w:rPr>
          <w:rFonts w:ascii="Times New Roman" w:hAnsi="Times New Roman" w:cs="Times New Roman"/>
          <w:lang w:val="en-US"/>
        </w:rPr>
        <w:t>.</w:t>
      </w:r>
    </w:p>
    <w:p w14:paraId="1F3A91EC" w14:textId="77777777" w:rsidR="00B96325" w:rsidRPr="007F08A9" w:rsidRDefault="00B96325" w:rsidP="00B96325">
      <w:pPr>
        <w:rPr>
          <w:rFonts w:ascii="Times New Roman" w:hAnsi="Times New Roman" w:cs="Times New Roman"/>
          <w:b/>
          <w:bCs/>
          <w:lang w:val="en-US"/>
        </w:rPr>
      </w:pPr>
      <w:r w:rsidRPr="007F08A9">
        <w:rPr>
          <w:rFonts w:ascii="Times New Roman" w:hAnsi="Times New Roman" w:cs="Times New Roman"/>
          <w:b/>
          <w:bCs/>
          <w:lang w:val="en-US"/>
        </w:rPr>
        <w:t>Borehole 7517/12-U-01</w:t>
      </w:r>
    </w:p>
    <w:p w14:paraId="24FCC63B" w14:textId="6D8A8526" w:rsidR="00B96325" w:rsidRPr="007F08A9" w:rsidRDefault="00B96325" w:rsidP="00B96325">
      <w:pPr>
        <w:rPr>
          <w:rFonts w:ascii="Times New Roman" w:hAnsi="Times New Roman" w:cs="Times New Roman"/>
          <w:lang w:val="en-US"/>
        </w:rPr>
      </w:pPr>
      <w:r w:rsidRPr="007F08A9">
        <w:rPr>
          <w:rFonts w:ascii="Times New Roman" w:hAnsi="Times New Roman" w:cs="Times New Roman"/>
          <w:lang w:val="en-US"/>
        </w:rPr>
        <w:t xml:space="preserve">Borehole 7517/12-U-01 (depth 200–110.75 m) penetrates upper Paleocene strata and shows a stack of siltstone to fine-grained sandstones with a coarsening upwards trend. </w:t>
      </w:r>
    </w:p>
    <w:p w14:paraId="104D8174" w14:textId="617C16C1" w:rsidR="00B96325" w:rsidRPr="007F08A9" w:rsidRDefault="00B96325" w:rsidP="00B96325">
      <w:pPr>
        <w:rPr>
          <w:rFonts w:ascii="Times New Roman" w:hAnsi="Times New Roman" w:cs="Times New Roman"/>
          <w:lang w:val="en-US"/>
        </w:rPr>
      </w:pPr>
      <w:r w:rsidRPr="007F08A9">
        <w:rPr>
          <w:rFonts w:ascii="Times New Roman" w:hAnsi="Times New Roman" w:cs="Times New Roman"/>
          <w:lang w:val="en-US"/>
        </w:rPr>
        <w:t xml:space="preserve">The coarsening upward intervals consist of light grey sandstones that gradually coarsen from silt to fine sand e.g., 193–190.6 m, 189–187.5 m, 174–172 m, 168–162.5 m. These segments often show some bioturbation in the lower finer-grained parts. In the sandier parts, trough cross-stratification and plane parallel lamination can be observed (Supplementary Fig. 1a and b). These segments terminate in a sharp boundary followed by a siltstone succession (Supplementary Fig. 1a). The coarsening-upward trend of the segment suggests shallowing and an increase in the energy of the depositional environment. </w:t>
      </w:r>
    </w:p>
    <w:p w14:paraId="086C0594" w14:textId="71085AE2" w:rsidR="00B96325" w:rsidRPr="007F08A9" w:rsidRDefault="00B96325" w:rsidP="00B96325">
      <w:pPr>
        <w:rPr>
          <w:rFonts w:ascii="Times New Roman" w:hAnsi="Times New Roman" w:cs="Times New Roman"/>
          <w:lang w:val="en-US"/>
        </w:rPr>
      </w:pPr>
      <w:r w:rsidRPr="007F08A9">
        <w:rPr>
          <w:rFonts w:ascii="Times New Roman" w:hAnsi="Times New Roman" w:cs="Times New Roman"/>
          <w:lang w:val="en-US"/>
        </w:rPr>
        <w:t xml:space="preserve">Another segment of this core consists of siltstones that have been heavily bioturbated </w:t>
      </w:r>
      <w:r w:rsidR="008B3D30" w:rsidRPr="007F08A9">
        <w:rPr>
          <w:rFonts w:ascii="Times New Roman" w:hAnsi="Times New Roman" w:cs="Times New Roman"/>
          <w:lang w:val="en-US"/>
        </w:rPr>
        <w:t>e.g.,</w:t>
      </w:r>
      <w:r w:rsidRPr="007F08A9">
        <w:rPr>
          <w:rFonts w:ascii="Times New Roman" w:hAnsi="Times New Roman" w:cs="Times New Roman"/>
          <w:lang w:val="en-US"/>
        </w:rPr>
        <w:t xml:space="preserve"> 200</w:t>
      </w:r>
      <w:r w:rsidR="00A66B42" w:rsidRPr="007F08A9">
        <w:rPr>
          <w:rFonts w:ascii="Times New Roman" w:hAnsi="Times New Roman" w:cs="Times New Roman"/>
          <w:lang w:val="en-US"/>
        </w:rPr>
        <w:t>–</w:t>
      </w:r>
      <w:r w:rsidRPr="007F08A9">
        <w:rPr>
          <w:rFonts w:ascii="Times New Roman" w:hAnsi="Times New Roman" w:cs="Times New Roman"/>
          <w:lang w:val="en-US"/>
        </w:rPr>
        <w:t>196 m, 120–115.4 m (see below). Trace fossils can be seen in the core photos (</w:t>
      </w:r>
      <w:r w:rsidR="008B3D30" w:rsidRPr="007F08A9">
        <w:rPr>
          <w:rFonts w:ascii="Times New Roman" w:hAnsi="Times New Roman" w:cs="Times New Roman"/>
          <w:lang w:val="en-US"/>
        </w:rPr>
        <w:t>e.g.,</w:t>
      </w:r>
      <w:r w:rsidRPr="007F08A9">
        <w:rPr>
          <w:rFonts w:ascii="Times New Roman" w:hAnsi="Times New Roman" w:cs="Times New Roman"/>
          <w:lang w:val="en-US"/>
        </w:rPr>
        <w:t xml:space="preserve"> Supplementary Figs. 1c). These segments are generally intensely bioturbated to the point where it becomes difficult to determine primary sedimentary structures (</w:t>
      </w:r>
      <w:r w:rsidR="008B3D30" w:rsidRPr="007F08A9">
        <w:rPr>
          <w:rFonts w:ascii="Times New Roman" w:hAnsi="Times New Roman" w:cs="Times New Roman"/>
          <w:lang w:val="en-US"/>
        </w:rPr>
        <w:t>e.g.,</w:t>
      </w:r>
      <w:r w:rsidRPr="007F08A9">
        <w:rPr>
          <w:rFonts w:ascii="Times New Roman" w:hAnsi="Times New Roman" w:cs="Times New Roman"/>
          <w:lang w:val="en-US"/>
        </w:rPr>
        <w:t xml:space="preserve"> Supplementary Figs. 1d). Fine-grained and intensely bioturbated deposits are indicators of low energy environments with low depositional rates </w:t>
      </w:r>
      <w:r w:rsidRPr="007F08A9">
        <w:rPr>
          <w:rFonts w:ascii="Times New Roman" w:hAnsi="Times New Roman" w:cs="Times New Roman"/>
          <w:lang w:val="en-US"/>
        </w:rPr>
        <w:fldChar w:fldCharType="begin"/>
      </w:r>
      <w:r w:rsidR="008B3D30">
        <w:rPr>
          <w:rFonts w:ascii="Times New Roman" w:hAnsi="Times New Roman" w:cs="Times New Roman"/>
          <w:lang w:val="en-US"/>
        </w:rPr>
        <w:instrText xml:space="preserve"> ADDIN EN.CITE &lt;EndNote&gt;&lt;Cite&gt;&lt;Author&gt;Miall&lt;/Author&gt;&lt;Year&gt;2016&lt;/Year&gt;&lt;RecNum&gt;824&lt;/RecNum&gt;&lt;Prefix&gt;e.g.`, &lt;/Prefix&gt;&lt;DisplayText&gt;(e.g., Miall, 2016)&lt;/DisplayText&gt;&lt;record&gt;&lt;rec-number&gt;824&lt;/rec-number&gt;&lt;foreign-keys&gt;&lt;key app="EN" db-id="29fpv5x5tepzr9errsppd5fx0a00p2zprppa" timestamp="1693685313"&gt;824&lt;/key&gt;&lt;/foreign-keys&gt;&lt;ref-type name="Journal Article"&gt;17&lt;/ref-type&gt;&lt;contributors&gt;&lt;authors&gt;&lt;author&gt;Miall, Andrew D&lt;/author&gt;&lt;/authors&gt;&lt;/contributors&gt;&lt;titles&gt;&lt;title&gt;The valuation of unconformities&lt;/title&gt;&lt;secondary-title&gt;Earth-Science Reviews&lt;/secondary-title&gt;&lt;/titles&gt;&lt;periodical&gt;&lt;full-title&gt;Earth-Science Reviews&lt;/full-title&gt;&lt;/periodical&gt;&lt;pages&gt;22-71&lt;/pages&gt;&lt;volume&gt;163&lt;/volume&gt;&lt;dates&gt;&lt;year&gt;2016&lt;/year&gt;&lt;/dates&gt;&lt;isbn&gt;0012-8252&lt;/isbn&gt;&lt;urls&gt;&lt;/urls&gt;&lt;/record&gt;&lt;/Cite&gt;&lt;/EndNote&gt;</w:instrText>
      </w:r>
      <w:r w:rsidRPr="007F08A9">
        <w:rPr>
          <w:rFonts w:ascii="Times New Roman" w:hAnsi="Times New Roman" w:cs="Times New Roman"/>
          <w:lang w:val="en-US"/>
        </w:rPr>
        <w:fldChar w:fldCharType="separate"/>
      </w:r>
      <w:r w:rsidR="008B3D30">
        <w:rPr>
          <w:rFonts w:ascii="Times New Roman" w:hAnsi="Times New Roman" w:cs="Times New Roman"/>
          <w:noProof/>
          <w:lang w:val="en-US"/>
        </w:rPr>
        <w:t>(</w:t>
      </w:r>
      <w:hyperlink w:anchor="_ENREF_1" w:tooltip="Miall, 2016 #824" w:history="1">
        <w:r w:rsidR="008B3D30" w:rsidRPr="008B3D30">
          <w:rPr>
            <w:rStyle w:val="Hyperlink"/>
            <w:lang w:val="en-GB"/>
          </w:rPr>
          <w:t>e.g., Miall, 2016</w:t>
        </w:r>
      </w:hyperlink>
      <w:r w:rsidR="008B3D30">
        <w:rPr>
          <w:rFonts w:ascii="Times New Roman" w:hAnsi="Times New Roman" w:cs="Times New Roman"/>
          <w:noProof/>
          <w:lang w:val="en-US"/>
        </w:rPr>
        <w:t>)</w:t>
      </w:r>
      <w:r w:rsidRPr="007F08A9">
        <w:rPr>
          <w:rFonts w:ascii="Times New Roman" w:hAnsi="Times New Roman" w:cs="Times New Roman"/>
          <w:lang w:val="en-US"/>
        </w:rPr>
        <w:fldChar w:fldCharType="end"/>
      </w:r>
      <w:r w:rsidRPr="007F08A9">
        <w:rPr>
          <w:rFonts w:ascii="Times New Roman" w:hAnsi="Times New Roman" w:cs="Times New Roman"/>
          <w:lang w:val="en-US"/>
        </w:rPr>
        <w:t>.</w:t>
      </w:r>
    </w:p>
    <w:p w14:paraId="331EA85A" w14:textId="7CE43742" w:rsidR="00B96325" w:rsidRPr="007F08A9" w:rsidRDefault="00B96325" w:rsidP="00B96325">
      <w:pPr>
        <w:rPr>
          <w:rFonts w:ascii="Times New Roman" w:hAnsi="Times New Roman" w:cs="Times New Roman"/>
          <w:lang w:val="en-US"/>
        </w:rPr>
      </w:pPr>
      <w:r w:rsidRPr="007F08A9">
        <w:rPr>
          <w:rFonts w:ascii="Times New Roman" w:hAnsi="Times New Roman" w:cs="Times New Roman"/>
          <w:lang w:val="en-US"/>
        </w:rPr>
        <w:t>Some sandstone intervals exhibit fining upwards at the end of the interval instead of abruptly ending in a sharp transition as the other coarsening upward sandstones do. These sandstones are observed at depths 180–178.8 m, 172–169 m, and 136–134.8 m. There are other features observed in the cores, for example, displacements/micro faults, loading structure, and mudstone clasts with internal burrows (Supplementary Fig. 1a and c). Overall, the observation indicates a shallow marine setting for the deposits present in borehole 7517/12-U-1 (</w:t>
      </w:r>
      <w:r w:rsidR="008B3D30" w:rsidRPr="007F08A9">
        <w:rPr>
          <w:rFonts w:ascii="Times New Roman" w:hAnsi="Times New Roman" w:cs="Times New Roman"/>
          <w:lang w:val="en-US"/>
        </w:rPr>
        <w:t>i.e.,</w:t>
      </w:r>
      <w:r w:rsidRPr="007F08A9">
        <w:rPr>
          <w:rFonts w:ascii="Times New Roman" w:hAnsi="Times New Roman" w:cs="Times New Roman"/>
          <w:lang w:val="en-US"/>
        </w:rPr>
        <w:t xml:space="preserve"> lower to upper shoreface).</w:t>
      </w:r>
    </w:p>
    <w:p w14:paraId="3A2D5744" w14:textId="4533747B" w:rsidR="00B96325" w:rsidRPr="007F08A9" w:rsidRDefault="00B96325" w:rsidP="00B96325">
      <w:pPr>
        <w:rPr>
          <w:rFonts w:ascii="Times New Roman" w:hAnsi="Times New Roman" w:cs="Times New Roman"/>
          <w:sz w:val="20"/>
          <w:szCs w:val="20"/>
          <w:lang w:val="en-US"/>
        </w:rPr>
      </w:pPr>
      <w:r w:rsidRPr="007F08A9">
        <w:rPr>
          <w:rFonts w:ascii="Times New Roman" w:hAnsi="Times New Roman" w:cs="Times New Roman"/>
          <w:b/>
          <w:bCs/>
          <w:lang w:val="en-US"/>
        </w:rPr>
        <w:t>Borehole 7418/1-U-01</w:t>
      </w:r>
    </w:p>
    <w:p w14:paraId="7879ABFC" w14:textId="620874EA" w:rsidR="00B96325" w:rsidRPr="007F08A9" w:rsidRDefault="00B96325" w:rsidP="00B96325">
      <w:pPr>
        <w:rPr>
          <w:rFonts w:ascii="Times New Roman" w:hAnsi="Times New Roman" w:cs="Times New Roman"/>
          <w:lang w:val="en-US"/>
        </w:rPr>
      </w:pPr>
      <w:r w:rsidRPr="007F08A9">
        <w:rPr>
          <w:rFonts w:ascii="Times New Roman" w:hAnsi="Times New Roman" w:cs="Times New Roman"/>
          <w:lang w:val="en-US"/>
        </w:rPr>
        <w:t xml:space="preserve">Borehole 7418/1-U-01 (depth 126.15–8.4 m) penetrates upper Paleocene to lower Eocene strata and shows overall a predominantly claystone to siltstone succession with a fine-grained sandstone interval and some conglomerates (Supplementary Fig. 1e and f). Intense bioturbations and shell fragments are primarily observed from the base to a depth of 70.8 m, from which the intensity is reduced towards the top (Supplementary Fig. 1f). </w:t>
      </w:r>
    </w:p>
    <w:p w14:paraId="6EC7CC0B" w14:textId="17F799A2" w:rsidR="00B96325" w:rsidRPr="007F08A9" w:rsidRDefault="00B96325" w:rsidP="00B96325">
      <w:pPr>
        <w:rPr>
          <w:rFonts w:ascii="Times New Roman" w:hAnsi="Times New Roman" w:cs="Times New Roman"/>
          <w:lang w:val="en-US"/>
        </w:rPr>
      </w:pPr>
      <w:r w:rsidRPr="007F08A9">
        <w:rPr>
          <w:rFonts w:ascii="Times New Roman" w:hAnsi="Times New Roman" w:cs="Times New Roman"/>
          <w:lang w:val="en-US"/>
        </w:rPr>
        <w:t xml:space="preserve">The lower section (126.15–89.2 m) has been dated to be of late Paleocene age based on the occurrence of </w:t>
      </w:r>
      <w:proofErr w:type="spellStart"/>
      <w:r w:rsidRPr="007F08A9">
        <w:rPr>
          <w:rFonts w:ascii="Times New Roman" w:hAnsi="Times New Roman" w:cs="Times New Roman"/>
          <w:i/>
          <w:iCs/>
          <w:lang w:val="en-US"/>
        </w:rPr>
        <w:t>Reticulophragmium</w:t>
      </w:r>
      <w:proofErr w:type="spellEnd"/>
      <w:r w:rsidRPr="007F08A9">
        <w:rPr>
          <w:rFonts w:ascii="Times New Roman" w:hAnsi="Times New Roman" w:cs="Times New Roman"/>
          <w:i/>
          <w:iCs/>
          <w:lang w:val="en-US"/>
        </w:rPr>
        <w:t xml:space="preserve"> </w:t>
      </w:r>
      <w:proofErr w:type="spellStart"/>
      <w:r w:rsidRPr="007F08A9">
        <w:rPr>
          <w:rFonts w:ascii="Times New Roman" w:hAnsi="Times New Roman" w:cs="Times New Roman"/>
          <w:i/>
          <w:iCs/>
          <w:lang w:val="en-US"/>
        </w:rPr>
        <w:t>Pauperva</w:t>
      </w:r>
      <w:proofErr w:type="spellEnd"/>
      <w:r w:rsidRPr="007F08A9">
        <w:rPr>
          <w:rFonts w:ascii="Times New Roman" w:hAnsi="Times New Roman" w:cs="Times New Roman"/>
          <w:lang w:val="en-US"/>
        </w:rPr>
        <w:t xml:space="preserve"> and consists of mainly dark grey siltstones, with occasional conglomerates and some dark fibrous intervals (Supplementary Fig. 1e). Within the section there are two conglomeratic layers both of which are matrix-supported, as well as two sandy layers at 100 m (Fig. 3). The intensity of bioturbation indicates that the depositional environment was suitable for organisms to thrive. The siltstone-dominated lithology and bioturbation </w:t>
      </w:r>
      <w:r w:rsidR="0021542E" w:rsidRPr="007F08A9">
        <w:rPr>
          <w:rFonts w:ascii="Times New Roman" w:hAnsi="Times New Roman" w:cs="Times New Roman"/>
          <w:lang w:val="en-US"/>
        </w:rPr>
        <w:t>suggest</w:t>
      </w:r>
      <w:r w:rsidRPr="007F08A9">
        <w:rPr>
          <w:rFonts w:ascii="Times New Roman" w:hAnsi="Times New Roman" w:cs="Times New Roman"/>
          <w:lang w:val="en-US"/>
        </w:rPr>
        <w:t xml:space="preserve"> low energy conditions and an outer shelf environment. </w:t>
      </w:r>
    </w:p>
    <w:p w14:paraId="01EBB89D" w14:textId="10CD9F97" w:rsidR="00B96325" w:rsidRPr="007F08A9" w:rsidRDefault="00B96325" w:rsidP="00B96325">
      <w:pPr>
        <w:rPr>
          <w:rFonts w:ascii="Times New Roman" w:hAnsi="Times New Roman" w:cs="Times New Roman"/>
          <w:lang w:val="en-US"/>
        </w:rPr>
      </w:pPr>
      <w:r w:rsidRPr="007F08A9">
        <w:rPr>
          <w:rFonts w:ascii="Times New Roman" w:hAnsi="Times New Roman" w:cs="Times New Roman"/>
          <w:lang w:val="en-US"/>
        </w:rPr>
        <w:t xml:space="preserve">The middle section of the core (89.2 to 70.8 m), which is dated be of </w:t>
      </w:r>
      <w:r w:rsidR="0021542E" w:rsidRPr="007F08A9">
        <w:rPr>
          <w:rFonts w:ascii="Times New Roman" w:hAnsi="Times New Roman" w:cs="Times New Roman"/>
          <w:lang w:val="en-US"/>
        </w:rPr>
        <w:t>late</w:t>
      </w:r>
      <w:r w:rsidRPr="007F08A9">
        <w:rPr>
          <w:rFonts w:ascii="Times New Roman" w:hAnsi="Times New Roman" w:cs="Times New Roman"/>
          <w:lang w:val="en-US"/>
        </w:rPr>
        <w:t xml:space="preserve"> Paleocene – early Eocene age based on the occurrence of </w:t>
      </w:r>
      <w:proofErr w:type="spellStart"/>
      <w:r w:rsidRPr="007F08A9">
        <w:rPr>
          <w:rFonts w:ascii="Times New Roman" w:hAnsi="Times New Roman" w:cs="Times New Roman"/>
          <w:i/>
          <w:iCs/>
          <w:lang w:val="en-US"/>
        </w:rPr>
        <w:t>Haplophragmoides</w:t>
      </w:r>
      <w:proofErr w:type="spellEnd"/>
      <w:r w:rsidRPr="007F08A9">
        <w:rPr>
          <w:rFonts w:ascii="Times New Roman" w:hAnsi="Times New Roman" w:cs="Times New Roman"/>
          <w:i/>
          <w:iCs/>
          <w:lang w:val="en-US"/>
        </w:rPr>
        <w:t xml:space="preserve"> </w:t>
      </w:r>
      <w:proofErr w:type="spellStart"/>
      <w:r w:rsidRPr="007F08A9">
        <w:rPr>
          <w:rFonts w:ascii="Times New Roman" w:hAnsi="Times New Roman" w:cs="Times New Roman"/>
          <w:i/>
          <w:iCs/>
          <w:lang w:val="en-US"/>
        </w:rPr>
        <w:t>Excavatus</w:t>
      </w:r>
      <w:proofErr w:type="spellEnd"/>
      <w:r w:rsidRPr="007F08A9">
        <w:rPr>
          <w:rFonts w:ascii="Times New Roman" w:hAnsi="Times New Roman" w:cs="Times New Roman"/>
          <w:i/>
          <w:iCs/>
          <w:lang w:val="en-US"/>
        </w:rPr>
        <w:t>,</w:t>
      </w:r>
      <w:r w:rsidRPr="007F08A9">
        <w:rPr>
          <w:rFonts w:ascii="Times New Roman" w:hAnsi="Times New Roman" w:cs="Times New Roman"/>
          <w:lang w:val="en-US"/>
        </w:rPr>
        <w:t xml:space="preserve"> comprises a structureless fine-grained sandstone package and is bounded by conglomeratic layers at depth 89.2 and 70.8 (Supplementary Fig</w:t>
      </w:r>
      <w:r w:rsidR="00B40931">
        <w:rPr>
          <w:rFonts w:ascii="Times New Roman" w:hAnsi="Times New Roman" w:cs="Times New Roman"/>
          <w:lang w:val="en-US"/>
        </w:rPr>
        <w:t>s</w:t>
      </w:r>
      <w:r w:rsidRPr="007F08A9">
        <w:rPr>
          <w:rFonts w:ascii="Times New Roman" w:hAnsi="Times New Roman" w:cs="Times New Roman"/>
          <w:lang w:val="en-US"/>
        </w:rPr>
        <w:t>. 1e and f).</w:t>
      </w:r>
      <w:r w:rsidRPr="007F08A9">
        <w:rPr>
          <w:rFonts w:ascii="Times New Roman" w:hAnsi="Times New Roman" w:cs="Times New Roman"/>
          <w:lang w:val="en-GB"/>
        </w:rPr>
        <w:t xml:space="preserve"> </w:t>
      </w:r>
      <w:r w:rsidRPr="007F08A9">
        <w:rPr>
          <w:rFonts w:ascii="Times New Roman" w:hAnsi="Times New Roman" w:cs="Times New Roman"/>
          <w:lang w:val="en-US"/>
        </w:rPr>
        <w:t xml:space="preserve">The entire section consists of fine-grained dark grey sandstone with lighter grey and </w:t>
      </w:r>
      <w:r w:rsidRPr="007F08A9">
        <w:rPr>
          <w:rFonts w:ascii="Times New Roman" w:hAnsi="Times New Roman" w:cs="Times New Roman"/>
          <w:lang w:val="en-US"/>
        </w:rPr>
        <w:lastRenderedPageBreak/>
        <w:t>darker grey to black laminations. The lower conglomerate shows clasts with size varies from pebble size down to finer clast (Supplementary Fig. 1e). The topmost conglomerate of this section is a matrix-supported polymictic conglomerate, with sub-rounded to rounded clasts (Supplementary Fig. 1f). Some parts of the section are heavily bioturbated indicating low sedimentation rates. Overall, this section represents an inner shelf deposit.</w:t>
      </w:r>
    </w:p>
    <w:p w14:paraId="4B1600D4" w14:textId="78DA22FB" w:rsidR="00B96325" w:rsidRPr="007F08A9" w:rsidRDefault="00B96325" w:rsidP="00B96325">
      <w:pPr>
        <w:rPr>
          <w:rFonts w:ascii="Times New Roman" w:hAnsi="Times New Roman" w:cs="Times New Roman"/>
          <w:lang w:val="en-US"/>
        </w:rPr>
      </w:pPr>
      <w:r w:rsidRPr="007F08A9">
        <w:rPr>
          <w:rFonts w:ascii="Times New Roman" w:hAnsi="Times New Roman" w:cs="Times New Roman"/>
          <w:lang w:val="en-US"/>
        </w:rPr>
        <w:t>The upper section (70</w:t>
      </w:r>
      <w:r w:rsidR="006B0364">
        <w:rPr>
          <w:rFonts w:ascii="Times New Roman" w:hAnsi="Times New Roman" w:cs="Times New Roman"/>
          <w:lang w:val="en-US"/>
        </w:rPr>
        <w:t>.</w:t>
      </w:r>
      <w:r w:rsidRPr="007F08A9">
        <w:rPr>
          <w:rFonts w:ascii="Times New Roman" w:hAnsi="Times New Roman" w:cs="Times New Roman"/>
          <w:lang w:val="en-US"/>
        </w:rPr>
        <w:t>8–8.4</w:t>
      </w:r>
      <w:r w:rsidR="00D53E00">
        <w:rPr>
          <w:rFonts w:ascii="Times New Roman" w:hAnsi="Times New Roman" w:cs="Times New Roman"/>
          <w:lang w:val="en-US"/>
        </w:rPr>
        <w:t xml:space="preserve"> m</w:t>
      </w:r>
      <w:r w:rsidRPr="007F08A9">
        <w:rPr>
          <w:rFonts w:ascii="Times New Roman" w:hAnsi="Times New Roman" w:cs="Times New Roman"/>
          <w:lang w:val="en-US"/>
        </w:rPr>
        <w:t xml:space="preserve">), with an age ranging from late Paleocene to middle Eocene (based on </w:t>
      </w:r>
      <w:r w:rsidR="0021542E" w:rsidRPr="007F08A9">
        <w:rPr>
          <w:rFonts w:ascii="Times New Roman" w:hAnsi="Times New Roman" w:cs="Times New Roman"/>
          <w:lang w:val="en-US"/>
        </w:rPr>
        <w:t xml:space="preserve">the </w:t>
      </w:r>
      <w:r w:rsidRPr="007F08A9">
        <w:rPr>
          <w:rFonts w:ascii="Times New Roman" w:hAnsi="Times New Roman" w:cs="Times New Roman"/>
          <w:lang w:val="en-US"/>
        </w:rPr>
        <w:t xml:space="preserve">occurrence of </w:t>
      </w:r>
      <w:proofErr w:type="spellStart"/>
      <w:r w:rsidRPr="007F08A9">
        <w:rPr>
          <w:rFonts w:ascii="Times New Roman" w:hAnsi="Times New Roman" w:cs="Times New Roman"/>
          <w:i/>
          <w:iCs/>
          <w:lang w:val="en-US"/>
        </w:rPr>
        <w:t>Karrerulina</w:t>
      </w:r>
      <w:proofErr w:type="spellEnd"/>
      <w:r w:rsidRPr="007F08A9">
        <w:rPr>
          <w:rFonts w:ascii="Times New Roman" w:hAnsi="Times New Roman" w:cs="Times New Roman"/>
          <w:i/>
          <w:iCs/>
          <w:lang w:val="en-US"/>
        </w:rPr>
        <w:t xml:space="preserve"> </w:t>
      </w:r>
      <w:proofErr w:type="spellStart"/>
      <w:r w:rsidRPr="007F08A9">
        <w:rPr>
          <w:rFonts w:ascii="Times New Roman" w:hAnsi="Times New Roman" w:cs="Times New Roman"/>
          <w:i/>
          <w:iCs/>
          <w:lang w:val="en-US"/>
        </w:rPr>
        <w:t>Coniformis</w:t>
      </w:r>
      <w:proofErr w:type="spellEnd"/>
      <w:r w:rsidRPr="007F08A9">
        <w:rPr>
          <w:rFonts w:ascii="Times New Roman" w:hAnsi="Times New Roman" w:cs="Times New Roman"/>
          <w:lang w:val="en-US"/>
        </w:rPr>
        <w:t>)</w:t>
      </w:r>
      <w:r w:rsidRPr="007F08A9">
        <w:rPr>
          <w:rFonts w:ascii="Times New Roman" w:hAnsi="Times New Roman" w:cs="Times New Roman"/>
          <w:i/>
          <w:iCs/>
          <w:lang w:val="en-US"/>
        </w:rPr>
        <w:t>,</w:t>
      </w:r>
      <w:r w:rsidRPr="007F08A9">
        <w:rPr>
          <w:rFonts w:ascii="Times New Roman" w:hAnsi="Times New Roman" w:cs="Times New Roman"/>
          <w:lang w:val="en-US"/>
        </w:rPr>
        <w:t xml:space="preserve"> shows predominantly mudstone and a conglomerate unit at 12.8 m (Fig. 3). The dominating lithology of this section is light grey mudstone exhibiting dark grey laminations. At 61.2</w:t>
      </w:r>
      <w:r w:rsidR="00AE1E5F">
        <w:rPr>
          <w:rFonts w:ascii="Times New Roman" w:hAnsi="Times New Roman" w:cs="Times New Roman"/>
          <w:lang w:val="en-US"/>
        </w:rPr>
        <w:t xml:space="preserve"> </w:t>
      </w:r>
      <w:r w:rsidRPr="007F08A9">
        <w:rPr>
          <w:rFonts w:ascii="Times New Roman" w:hAnsi="Times New Roman" w:cs="Times New Roman"/>
          <w:lang w:val="en-US"/>
        </w:rPr>
        <w:t xml:space="preserve">m, there is a 14 cm interval of greyish-orange sediments showing no primary structures. Both upper and lower boundaries are sharp. At 25.9 m, there is a 30 cm interval of dark yellowish orange and moderate yellowish brown (siderite?), with sharp boundaries at both the start and termination of the layer (Supplementary Fig. 1g). </w:t>
      </w:r>
    </w:p>
    <w:p w14:paraId="262A9BC9" w14:textId="55D145B1" w:rsidR="00B96325" w:rsidRPr="007F08A9" w:rsidRDefault="00B96325" w:rsidP="00B96325">
      <w:pPr>
        <w:rPr>
          <w:rFonts w:ascii="Times New Roman" w:hAnsi="Times New Roman" w:cs="Times New Roman"/>
          <w:lang w:val="en-US"/>
        </w:rPr>
      </w:pPr>
      <w:r w:rsidRPr="007F08A9">
        <w:rPr>
          <w:rFonts w:ascii="Times New Roman" w:hAnsi="Times New Roman" w:cs="Times New Roman"/>
          <w:lang w:val="en-US"/>
        </w:rPr>
        <w:t>Green minerals occur in thin units at 34.8m and 36.3m both without any distinct boundaries, suggesting no facies change (</w:t>
      </w:r>
      <w:r w:rsidR="00AE1E5F" w:rsidRPr="007F08A9">
        <w:rPr>
          <w:rFonts w:ascii="Times New Roman" w:hAnsi="Times New Roman" w:cs="Times New Roman"/>
          <w:lang w:val="en-US"/>
        </w:rPr>
        <w:t>e.g.,</w:t>
      </w:r>
      <w:r w:rsidRPr="007F08A9">
        <w:rPr>
          <w:rFonts w:ascii="Times New Roman" w:hAnsi="Times New Roman" w:cs="Times New Roman"/>
          <w:lang w:val="en-US"/>
        </w:rPr>
        <w:t xml:space="preserve"> Supplementary Fig. 1h). In both cases, which </w:t>
      </w:r>
      <w:r w:rsidRPr="004268C6">
        <w:rPr>
          <w:rFonts w:ascii="Times New Roman" w:hAnsi="Times New Roman" w:cs="Times New Roman"/>
          <w:lang w:val="en-US"/>
        </w:rPr>
        <w:t>are conglomeratic,</w:t>
      </w:r>
      <w:r w:rsidRPr="007F08A9">
        <w:rPr>
          <w:rFonts w:ascii="Times New Roman" w:hAnsi="Times New Roman" w:cs="Times New Roman"/>
          <w:lang w:val="en-US"/>
        </w:rPr>
        <w:t xml:space="preserve"> there is </w:t>
      </w:r>
      <w:r w:rsidR="0021542E" w:rsidRPr="007F08A9">
        <w:rPr>
          <w:rFonts w:ascii="Times New Roman" w:hAnsi="Times New Roman" w:cs="Times New Roman"/>
          <w:lang w:val="en-US"/>
        </w:rPr>
        <w:t xml:space="preserve">a </w:t>
      </w:r>
      <w:r w:rsidRPr="007F08A9">
        <w:rPr>
          <w:rFonts w:ascii="Times New Roman" w:hAnsi="Times New Roman" w:cs="Times New Roman"/>
          <w:lang w:val="en-US"/>
        </w:rPr>
        <w:t>large variance in clast size, and all clasts show very angular in shape. These clasts are likely reworked(?) glauconitic clasts, which are common in condensed marine successions. The lack of bioturbation in the upper section indicates inhospitable conditions for fauna during deposition. This could point to high sedimentation rates (unlikely given the presence of glauconite, which is typical of low sedimentation rates)</w:t>
      </w:r>
      <w:r w:rsidR="00111118">
        <w:rPr>
          <w:rFonts w:ascii="Times New Roman" w:hAnsi="Times New Roman" w:cs="Times New Roman"/>
          <w:lang w:val="en-US"/>
        </w:rPr>
        <w:t xml:space="preserve"> and</w:t>
      </w:r>
      <w:r w:rsidRPr="007F08A9">
        <w:rPr>
          <w:rFonts w:ascii="Times New Roman" w:hAnsi="Times New Roman" w:cs="Times New Roman"/>
          <w:lang w:val="en-US"/>
        </w:rPr>
        <w:t xml:space="preserve"> </w:t>
      </w:r>
      <w:r w:rsidR="00111118">
        <w:rPr>
          <w:rFonts w:ascii="Times New Roman" w:hAnsi="Times New Roman" w:cs="Times New Roman"/>
          <w:lang w:val="en-US"/>
        </w:rPr>
        <w:t xml:space="preserve">a </w:t>
      </w:r>
      <w:r w:rsidRPr="007F08A9">
        <w:rPr>
          <w:rFonts w:ascii="Times New Roman" w:hAnsi="Times New Roman" w:cs="Times New Roman"/>
          <w:lang w:val="en-US"/>
        </w:rPr>
        <w:t>low supply of food. Overall, the observation in core 7418/1-U-1 indicates a sediment-starved shelf environment.</w:t>
      </w:r>
    </w:p>
    <w:p w14:paraId="71A16444" w14:textId="1E97EFC1" w:rsidR="00AD6CA5" w:rsidRPr="007F08A9" w:rsidRDefault="00AD6CA5" w:rsidP="00AD6CA5">
      <w:pPr>
        <w:jc w:val="center"/>
        <w:rPr>
          <w:rFonts w:ascii="Times New Roman" w:hAnsi="Times New Roman" w:cs="Times New Roman"/>
          <w:sz w:val="20"/>
          <w:szCs w:val="20"/>
          <w:lang w:val="en-US"/>
        </w:rPr>
      </w:pPr>
    </w:p>
    <w:p w14:paraId="3D90EF08" w14:textId="5665E92B" w:rsidR="00C95DF7" w:rsidRPr="007F08A9" w:rsidRDefault="00200789" w:rsidP="00F207BF">
      <w:pPr>
        <w:spacing w:line="240" w:lineRule="auto"/>
        <w:jc w:val="both"/>
        <w:rPr>
          <w:rFonts w:ascii="Times New Roman" w:hAnsi="Times New Roman" w:cs="Times New Roman"/>
          <w:b/>
          <w:bCs/>
          <w:sz w:val="20"/>
          <w:szCs w:val="20"/>
          <w:lang w:val="en-US"/>
        </w:rPr>
      </w:pPr>
      <w:r w:rsidRPr="007F08A9">
        <w:rPr>
          <w:rFonts w:ascii="Times New Roman" w:hAnsi="Times New Roman" w:cs="Times New Roman"/>
          <w:noProof/>
        </w:rPr>
        <w:lastRenderedPageBreak/>
        <w:drawing>
          <wp:inline distT="0" distB="0" distL="0" distR="0" wp14:anchorId="1ABF1046" wp14:editId="7B8DE34E">
            <wp:extent cx="5050117" cy="7783372"/>
            <wp:effectExtent l="0" t="0" r="0" b="8255"/>
            <wp:docPr id="861332172" name="Picture 1" descr="A collage of images of a film stri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332172" name="Picture 1" descr="A collage of images of a film strip&#10;&#10;Description automatically generated"/>
                    <pic:cNvPicPr>
                      <a:picLocks noChangeAspect="1" noChangeArrowheads="1"/>
                    </pic:cNvPicPr>
                  </pic:nvPicPr>
                  <pic:blipFill>
                    <a:blip r:embed="rId8" cstate="print">
                      <a:extLst>
                        <a:ext uri="{28A0092B-C50C-407E-A947-70E740481C1C}">
                          <a14:useLocalDpi xmlns:a14="http://schemas.microsoft.com/office/drawing/2010/main"/>
                        </a:ext>
                      </a:extLst>
                    </a:blip>
                    <a:srcRect/>
                    <a:stretch>
                      <a:fillRect/>
                    </a:stretch>
                  </pic:blipFill>
                  <pic:spPr bwMode="auto">
                    <a:xfrm>
                      <a:off x="0" y="0"/>
                      <a:ext cx="5078902" cy="7827737"/>
                    </a:xfrm>
                    <a:prstGeom prst="rect">
                      <a:avLst/>
                    </a:prstGeom>
                    <a:noFill/>
                    <a:ln>
                      <a:noFill/>
                    </a:ln>
                  </pic:spPr>
                </pic:pic>
              </a:graphicData>
            </a:graphic>
          </wp:inline>
        </w:drawing>
      </w:r>
    </w:p>
    <w:p w14:paraId="57908175" w14:textId="53C96ABE" w:rsidR="00AD6CA5" w:rsidRPr="007F08A9" w:rsidRDefault="00AD6CA5" w:rsidP="00F207BF">
      <w:pPr>
        <w:spacing w:line="240" w:lineRule="auto"/>
        <w:jc w:val="both"/>
        <w:rPr>
          <w:rFonts w:ascii="Times New Roman" w:hAnsi="Times New Roman" w:cs="Times New Roman"/>
          <w:sz w:val="20"/>
          <w:szCs w:val="20"/>
          <w:lang w:val="en-US"/>
        </w:rPr>
      </w:pPr>
      <w:r w:rsidRPr="007F08A9">
        <w:rPr>
          <w:rFonts w:ascii="Times New Roman" w:hAnsi="Times New Roman" w:cs="Times New Roman"/>
          <w:b/>
          <w:bCs/>
          <w:sz w:val="20"/>
          <w:szCs w:val="20"/>
          <w:lang w:val="en-US"/>
        </w:rPr>
        <w:t xml:space="preserve">Supplementary Fig. 1. Core photos and interpretations. </w:t>
      </w:r>
      <w:r w:rsidRPr="007F08A9">
        <w:rPr>
          <w:rFonts w:ascii="Times New Roman" w:hAnsi="Times New Roman" w:cs="Times New Roman"/>
          <w:sz w:val="20"/>
          <w:szCs w:val="20"/>
          <w:lang w:val="en-US"/>
        </w:rPr>
        <w:t xml:space="preserve">See </w:t>
      </w:r>
      <w:r w:rsidR="0021542E" w:rsidRPr="007F08A9">
        <w:rPr>
          <w:rFonts w:ascii="Times New Roman" w:hAnsi="Times New Roman" w:cs="Times New Roman"/>
          <w:sz w:val="20"/>
          <w:szCs w:val="20"/>
          <w:lang w:val="en-US"/>
        </w:rPr>
        <w:t xml:space="preserve">the </w:t>
      </w:r>
      <w:r w:rsidRPr="007F08A9">
        <w:rPr>
          <w:rFonts w:ascii="Times New Roman" w:hAnsi="Times New Roman" w:cs="Times New Roman"/>
          <w:sz w:val="20"/>
          <w:szCs w:val="20"/>
          <w:lang w:val="en-US"/>
        </w:rPr>
        <w:t xml:space="preserve">location </w:t>
      </w:r>
      <w:r w:rsidR="00CE50F0" w:rsidRPr="007F08A9">
        <w:rPr>
          <w:rFonts w:ascii="Times New Roman" w:hAnsi="Times New Roman" w:cs="Times New Roman"/>
          <w:sz w:val="20"/>
          <w:szCs w:val="20"/>
          <w:lang w:val="en-US"/>
        </w:rPr>
        <w:t xml:space="preserve">of the photos </w:t>
      </w:r>
      <w:r w:rsidRPr="007F08A9">
        <w:rPr>
          <w:rFonts w:ascii="Times New Roman" w:hAnsi="Times New Roman" w:cs="Times New Roman"/>
          <w:sz w:val="20"/>
          <w:szCs w:val="20"/>
          <w:lang w:val="en-US"/>
        </w:rPr>
        <w:t xml:space="preserve">on the cores in Figure </w:t>
      </w:r>
      <w:r w:rsidR="00CE50F0" w:rsidRPr="007F08A9">
        <w:rPr>
          <w:rFonts w:ascii="Times New Roman" w:hAnsi="Times New Roman" w:cs="Times New Roman"/>
          <w:sz w:val="20"/>
          <w:szCs w:val="20"/>
          <w:lang w:val="en-US"/>
        </w:rPr>
        <w:t>3</w:t>
      </w:r>
      <w:r w:rsidRPr="007F08A9">
        <w:rPr>
          <w:rFonts w:ascii="Times New Roman" w:hAnsi="Times New Roman" w:cs="Times New Roman"/>
          <w:sz w:val="20"/>
          <w:szCs w:val="20"/>
          <w:lang w:val="en-US"/>
        </w:rPr>
        <w:t>.</w:t>
      </w:r>
    </w:p>
    <w:p w14:paraId="7BDDAC16" w14:textId="0EDF0356" w:rsidR="00AB316B" w:rsidRPr="007F08A9" w:rsidRDefault="00932972" w:rsidP="00F207BF">
      <w:pPr>
        <w:spacing w:line="240" w:lineRule="auto"/>
        <w:jc w:val="both"/>
        <w:rPr>
          <w:rFonts w:ascii="Times New Roman" w:hAnsi="Times New Roman" w:cs="Times New Roman"/>
          <w:sz w:val="20"/>
          <w:szCs w:val="20"/>
          <w:lang w:val="en-US"/>
        </w:rPr>
      </w:pPr>
      <w:r w:rsidRPr="007F08A9">
        <w:rPr>
          <w:rFonts w:ascii="Times New Roman" w:hAnsi="Times New Roman" w:cs="Times New Roman"/>
          <w:noProof/>
        </w:rPr>
        <w:lastRenderedPageBreak/>
        <w:drawing>
          <wp:inline distT="0" distB="0" distL="0" distR="0" wp14:anchorId="4A29CCCE" wp14:editId="4CAA16CC">
            <wp:extent cx="5032857" cy="5044507"/>
            <wp:effectExtent l="0" t="0" r="0" b="3810"/>
            <wp:docPr id="2102156719" name="Picture 2"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156719" name="Picture 2" descr="A screen shot of a computer&#10;&#10;Description automatically generated"/>
                    <pic:cNvPicPr>
                      <a:picLocks noChangeAspect="1" noChangeArrowheads="1"/>
                    </pic:cNvPicPr>
                  </pic:nvPicPr>
                  <pic:blipFill>
                    <a:blip r:embed="rId9" cstate="print">
                      <a:extLst>
                        <a:ext uri="{28A0092B-C50C-407E-A947-70E740481C1C}">
                          <a14:useLocalDpi xmlns:a14="http://schemas.microsoft.com/office/drawing/2010/main"/>
                        </a:ext>
                      </a:extLst>
                    </a:blip>
                    <a:srcRect/>
                    <a:stretch>
                      <a:fillRect/>
                    </a:stretch>
                  </pic:blipFill>
                  <pic:spPr bwMode="auto">
                    <a:xfrm>
                      <a:off x="0" y="0"/>
                      <a:ext cx="5045472" cy="5057151"/>
                    </a:xfrm>
                    <a:prstGeom prst="rect">
                      <a:avLst/>
                    </a:prstGeom>
                    <a:noFill/>
                    <a:ln>
                      <a:noFill/>
                    </a:ln>
                  </pic:spPr>
                </pic:pic>
              </a:graphicData>
            </a:graphic>
          </wp:inline>
        </w:drawing>
      </w:r>
    </w:p>
    <w:p w14:paraId="07C1F35B" w14:textId="656E5413" w:rsidR="00AB316B" w:rsidRPr="007F08A9" w:rsidRDefault="00AB316B" w:rsidP="00AB316B">
      <w:pPr>
        <w:spacing w:line="240" w:lineRule="auto"/>
        <w:jc w:val="both"/>
        <w:rPr>
          <w:rFonts w:ascii="Times New Roman" w:hAnsi="Times New Roman" w:cs="Times New Roman"/>
          <w:sz w:val="20"/>
          <w:szCs w:val="20"/>
          <w:lang w:val="en-US"/>
        </w:rPr>
      </w:pPr>
      <w:r w:rsidRPr="007F08A9">
        <w:rPr>
          <w:rFonts w:ascii="Times New Roman" w:hAnsi="Times New Roman" w:cs="Times New Roman"/>
          <w:b/>
          <w:bCs/>
          <w:sz w:val="20"/>
          <w:szCs w:val="20"/>
          <w:lang w:val="en-US"/>
        </w:rPr>
        <w:t>Supplementary Fig. 1. (Continued)</w:t>
      </w:r>
    </w:p>
    <w:p w14:paraId="19D12695" w14:textId="77777777" w:rsidR="00AB316B" w:rsidRPr="007F08A9" w:rsidRDefault="00AB316B" w:rsidP="00F207BF">
      <w:pPr>
        <w:spacing w:line="240" w:lineRule="auto"/>
        <w:jc w:val="both"/>
        <w:rPr>
          <w:rFonts w:ascii="Times New Roman" w:hAnsi="Times New Roman" w:cs="Times New Roman"/>
          <w:sz w:val="20"/>
          <w:szCs w:val="20"/>
          <w:lang w:val="en-US"/>
        </w:rPr>
      </w:pPr>
    </w:p>
    <w:p w14:paraId="707FCB26" w14:textId="77777777" w:rsidR="00AD6CA5" w:rsidRPr="007F08A9" w:rsidRDefault="00AD6CA5" w:rsidP="00B43F79">
      <w:pPr>
        <w:rPr>
          <w:rFonts w:ascii="Times New Roman" w:hAnsi="Times New Roman" w:cs="Times New Roman"/>
          <w:b/>
          <w:bCs/>
          <w:sz w:val="28"/>
          <w:szCs w:val="28"/>
          <w:lang w:val="en-US"/>
        </w:rPr>
      </w:pPr>
    </w:p>
    <w:p w14:paraId="0E8885EB" w14:textId="0DF389E3" w:rsidR="00026EBB" w:rsidRPr="007F08A9" w:rsidRDefault="00260E75" w:rsidP="00B849B6">
      <w:pPr>
        <w:jc w:val="center"/>
        <w:rPr>
          <w:rFonts w:ascii="Times New Roman" w:hAnsi="Times New Roman" w:cs="Times New Roman"/>
          <w:b/>
          <w:bCs/>
          <w:sz w:val="20"/>
          <w:szCs w:val="20"/>
          <w:lang w:val="en-US"/>
        </w:rPr>
      </w:pPr>
      <w:r w:rsidRPr="007F08A9">
        <w:rPr>
          <w:rFonts w:ascii="Times New Roman" w:hAnsi="Times New Roman" w:cs="Times New Roman"/>
          <w:lang w:val="en-US"/>
        </w:rPr>
        <w:lastRenderedPageBreak/>
        <w:t xml:space="preserve"> </w:t>
      </w:r>
      <w:r w:rsidR="008477E5" w:rsidRPr="007F08A9">
        <w:rPr>
          <w:rFonts w:ascii="Times New Roman" w:hAnsi="Times New Roman" w:cs="Times New Roman"/>
          <w:noProof/>
        </w:rPr>
        <w:drawing>
          <wp:inline distT="0" distB="0" distL="0" distR="0" wp14:anchorId="7741FB44" wp14:editId="183364DC">
            <wp:extent cx="3158498" cy="649605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60604" cy="6500381"/>
                    </a:xfrm>
                    <a:prstGeom prst="rect">
                      <a:avLst/>
                    </a:prstGeom>
                    <a:noFill/>
                    <a:ln>
                      <a:noFill/>
                    </a:ln>
                  </pic:spPr>
                </pic:pic>
              </a:graphicData>
            </a:graphic>
          </wp:inline>
        </w:drawing>
      </w:r>
      <w:r w:rsidR="00243BED" w:rsidRPr="007F08A9">
        <w:rPr>
          <w:rFonts w:ascii="Times New Roman" w:hAnsi="Times New Roman" w:cs="Times New Roman"/>
          <w:noProof/>
          <w:lang w:val="en-GB"/>
        </w:rPr>
        <w:t xml:space="preserve">  </w:t>
      </w:r>
      <w:r w:rsidR="00597527" w:rsidRPr="007F08A9">
        <w:rPr>
          <w:rFonts w:ascii="Times New Roman" w:hAnsi="Times New Roman" w:cs="Times New Roman"/>
          <w:noProof/>
          <w:lang w:val="en-GB"/>
        </w:rPr>
        <w:t xml:space="preserve">                     </w:t>
      </w:r>
      <w:r w:rsidR="00243BED" w:rsidRPr="007F08A9">
        <w:rPr>
          <w:rFonts w:ascii="Times New Roman" w:hAnsi="Times New Roman" w:cs="Times New Roman"/>
          <w:noProof/>
        </w:rPr>
        <w:drawing>
          <wp:inline distT="0" distB="0" distL="0" distR="0" wp14:anchorId="1A2845DA" wp14:editId="6B09E230">
            <wp:extent cx="1075335" cy="5052157"/>
            <wp:effectExtent l="0" t="0" r="0" b="0"/>
            <wp:docPr id="22" name="Picture 22"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picture containing graphical user interface&#10;&#10;Description automatically generated"/>
                    <pic:cNvPicPr>
                      <a:picLocks noChangeAspect="1" noChangeArrowheads="1"/>
                    </pic:cNvPicPr>
                  </pic:nvPicPr>
                  <pic:blipFill rotWithShape="1">
                    <a:blip r:embed="rId11" cstate="print">
                      <a:extLst>
                        <a:ext uri="{28A0092B-C50C-407E-A947-70E740481C1C}">
                          <a14:useLocalDpi xmlns:a14="http://schemas.microsoft.com/office/drawing/2010/main"/>
                        </a:ext>
                      </a:extLst>
                    </a:blip>
                    <a:srcRect l="55961"/>
                    <a:stretch/>
                  </pic:blipFill>
                  <pic:spPr bwMode="auto">
                    <a:xfrm>
                      <a:off x="0" y="0"/>
                      <a:ext cx="1098303" cy="5160066"/>
                    </a:xfrm>
                    <a:prstGeom prst="rect">
                      <a:avLst/>
                    </a:prstGeom>
                    <a:noFill/>
                    <a:ln>
                      <a:noFill/>
                    </a:ln>
                    <a:extLst>
                      <a:ext uri="{53640926-AAD7-44D8-BBD7-CCE9431645EC}">
                        <a14:shadowObscured xmlns:a14="http://schemas.microsoft.com/office/drawing/2010/main"/>
                      </a:ext>
                    </a:extLst>
                  </pic:spPr>
                </pic:pic>
              </a:graphicData>
            </a:graphic>
          </wp:inline>
        </w:drawing>
      </w:r>
    </w:p>
    <w:p w14:paraId="3C6CDC37" w14:textId="35613C87" w:rsidR="00F17AB0" w:rsidRPr="007F08A9" w:rsidRDefault="00F17AB0" w:rsidP="00F17AB0">
      <w:pPr>
        <w:spacing w:line="240" w:lineRule="auto"/>
        <w:jc w:val="both"/>
        <w:rPr>
          <w:rFonts w:ascii="Times New Roman" w:hAnsi="Times New Roman" w:cs="Times New Roman"/>
          <w:sz w:val="20"/>
          <w:szCs w:val="20"/>
          <w:lang w:val="en-US"/>
        </w:rPr>
      </w:pPr>
      <w:r w:rsidRPr="007F08A9">
        <w:rPr>
          <w:rFonts w:ascii="Times New Roman" w:hAnsi="Times New Roman" w:cs="Times New Roman"/>
          <w:b/>
          <w:bCs/>
          <w:sz w:val="20"/>
          <w:szCs w:val="20"/>
          <w:lang w:val="en-US"/>
        </w:rPr>
        <w:t xml:space="preserve">Supplementary Fig. 2. </w:t>
      </w:r>
      <w:r w:rsidRPr="0019581F">
        <w:rPr>
          <w:rFonts w:ascii="Times New Roman" w:hAnsi="Times New Roman" w:cs="Times New Roman"/>
          <w:b/>
          <w:bCs/>
          <w:sz w:val="20"/>
          <w:szCs w:val="20"/>
          <w:lang w:val="en-US"/>
        </w:rPr>
        <w:t>Gamma Ray</w:t>
      </w:r>
      <w:r w:rsidRPr="007F08A9">
        <w:rPr>
          <w:rFonts w:ascii="Times New Roman" w:hAnsi="Times New Roman" w:cs="Times New Roman"/>
          <w:b/>
          <w:bCs/>
          <w:sz w:val="20"/>
          <w:szCs w:val="20"/>
          <w:lang w:val="en-US"/>
        </w:rPr>
        <w:t xml:space="preserve"> logs and core photos. </w:t>
      </w:r>
      <w:r w:rsidRPr="007F08A9">
        <w:rPr>
          <w:rFonts w:ascii="Times New Roman" w:hAnsi="Times New Roman" w:cs="Times New Roman"/>
          <w:sz w:val="20"/>
          <w:szCs w:val="20"/>
          <w:lang w:val="en-US"/>
        </w:rPr>
        <w:t xml:space="preserve">a) 7316/5-1 and 7216/11-1S Gamma Ray logs. Low Gamma Ray (GR) values are defined as sand (with </w:t>
      </w:r>
      <w:r w:rsidR="0021542E" w:rsidRPr="007F08A9">
        <w:rPr>
          <w:rFonts w:ascii="Times New Roman" w:hAnsi="Times New Roman" w:cs="Times New Roman"/>
          <w:sz w:val="20"/>
          <w:szCs w:val="20"/>
          <w:lang w:val="en-US"/>
        </w:rPr>
        <w:t xml:space="preserve">a </w:t>
      </w:r>
      <w:r w:rsidRPr="007F08A9">
        <w:rPr>
          <w:rFonts w:ascii="Times New Roman" w:hAnsi="Times New Roman" w:cs="Times New Roman"/>
          <w:sz w:val="20"/>
          <w:szCs w:val="20"/>
          <w:lang w:val="en-US"/>
        </w:rPr>
        <w:t xml:space="preserve">cut-off of 75 API), while high GR values are interpreted as shale. Note that although Paleocene strata here show predominantly low GR values, the completion reports (including drill cuttings) state proven shale successions </w:t>
      </w:r>
      <w:r w:rsidRPr="007F08A9">
        <w:rPr>
          <w:rFonts w:ascii="Times New Roman" w:hAnsi="Times New Roman" w:cs="Times New Roman"/>
          <w:sz w:val="20"/>
          <w:szCs w:val="20"/>
          <w:lang w:val="en-US"/>
        </w:rPr>
        <w:fldChar w:fldCharType="begin"/>
      </w:r>
      <w:r w:rsidRPr="007F08A9">
        <w:rPr>
          <w:rFonts w:ascii="Times New Roman" w:hAnsi="Times New Roman" w:cs="Times New Roman"/>
          <w:sz w:val="20"/>
          <w:szCs w:val="20"/>
          <w:lang w:val="en-US"/>
        </w:rPr>
        <w:instrText xml:space="preserve"> ADDIN EN.CITE &lt;EndNote&gt;&lt;Cite&gt;&lt;Author&gt;NPD&lt;/Author&gt;&lt;Year&gt;2023&lt;/Year&gt;&lt;RecNum&gt;827&lt;/RecNum&gt;&lt;DisplayText&gt;(NPD, 2023)&lt;/DisplayText&gt;&lt;record&gt;&lt;rec-number&gt;827&lt;/rec-number&gt;&lt;foreign-keys&gt;&lt;key app="EN" db-id="29fpv5x5tepzr9errsppd5fx0a00p2zprppa" timestamp="1695982929"&gt;827&lt;/key&gt;&lt;/foreign-keys&gt;&lt;ref-type name="Web Page"&gt;12&lt;/ref-type&gt;&lt;contributors&gt;&lt;authors&gt;&lt;author&gt;NPD&lt;/author&gt;&lt;/authors&gt;&lt;/contributors&gt;&lt;titles&gt;&lt;title&gt;https://factpages.npd.no/en/wellbore/PageView/Exploration/All/4129&lt;/title&gt;&lt;/titles&gt;&lt;volume&gt;2023&lt;/volume&gt;&lt;number&gt;29.09.2023&lt;/number&gt;&lt;dates&gt;&lt;year&gt;2023&lt;/year&gt;&lt;/dates&gt;&lt;urls&gt;&lt;/urls&gt;&lt;/record&gt;&lt;/Cite&gt;&lt;/EndNote&gt;</w:instrText>
      </w:r>
      <w:r w:rsidRPr="007F08A9">
        <w:rPr>
          <w:rFonts w:ascii="Times New Roman" w:hAnsi="Times New Roman" w:cs="Times New Roman"/>
          <w:sz w:val="20"/>
          <w:szCs w:val="20"/>
          <w:lang w:val="en-US"/>
        </w:rPr>
        <w:fldChar w:fldCharType="separate"/>
      </w:r>
      <w:r w:rsidRPr="007F08A9">
        <w:rPr>
          <w:rFonts w:ascii="Times New Roman" w:hAnsi="Times New Roman" w:cs="Times New Roman"/>
          <w:noProof/>
          <w:sz w:val="20"/>
          <w:szCs w:val="20"/>
          <w:lang w:val="en-US"/>
        </w:rPr>
        <w:t>(</w:t>
      </w:r>
      <w:hyperlink w:anchor="_ENREF_2" w:tooltip="NPD, 2023 #827" w:history="1">
        <w:r w:rsidR="008B3D30" w:rsidRPr="008B3D30">
          <w:rPr>
            <w:rStyle w:val="Hyperlink"/>
            <w:lang w:val="en-GB"/>
          </w:rPr>
          <w:t>NPD, 2023</w:t>
        </w:r>
      </w:hyperlink>
      <w:r w:rsidRPr="007F08A9">
        <w:rPr>
          <w:rFonts w:ascii="Times New Roman" w:hAnsi="Times New Roman" w:cs="Times New Roman"/>
          <w:noProof/>
          <w:sz w:val="20"/>
          <w:szCs w:val="20"/>
          <w:lang w:val="en-US"/>
        </w:rPr>
        <w:t>)</w:t>
      </w:r>
      <w:r w:rsidRPr="007F08A9">
        <w:rPr>
          <w:rFonts w:ascii="Times New Roman" w:hAnsi="Times New Roman" w:cs="Times New Roman"/>
          <w:sz w:val="20"/>
          <w:szCs w:val="20"/>
          <w:lang w:val="en-US"/>
        </w:rPr>
        <w:fldChar w:fldCharType="end"/>
      </w:r>
      <w:r w:rsidRPr="007F08A9">
        <w:rPr>
          <w:rFonts w:ascii="Times New Roman" w:hAnsi="Times New Roman" w:cs="Times New Roman"/>
          <w:sz w:val="20"/>
          <w:szCs w:val="20"/>
          <w:lang w:val="en-US"/>
        </w:rPr>
        <w:t xml:space="preserve">. </w:t>
      </w:r>
      <w:bookmarkStart w:id="0" w:name="_Hlk129456139"/>
      <w:r w:rsidRPr="007F08A9">
        <w:rPr>
          <w:rFonts w:ascii="Times New Roman" w:hAnsi="Times New Roman" w:cs="Times New Roman"/>
          <w:sz w:val="20"/>
          <w:szCs w:val="20"/>
          <w:lang w:val="en-US"/>
        </w:rPr>
        <w:t xml:space="preserve">The </w:t>
      </w:r>
      <w:proofErr w:type="spellStart"/>
      <w:r w:rsidRPr="007F08A9">
        <w:rPr>
          <w:rFonts w:ascii="Times New Roman" w:hAnsi="Times New Roman" w:cs="Times New Roman"/>
          <w:i/>
          <w:iCs/>
          <w:sz w:val="20"/>
          <w:szCs w:val="20"/>
          <w:lang w:val="en-US"/>
        </w:rPr>
        <w:t>Apectodinium</w:t>
      </w:r>
      <w:proofErr w:type="spellEnd"/>
      <w:r w:rsidRPr="007F08A9">
        <w:rPr>
          <w:rFonts w:ascii="Times New Roman" w:hAnsi="Times New Roman" w:cs="Times New Roman"/>
          <w:i/>
          <w:iCs/>
          <w:sz w:val="20"/>
          <w:szCs w:val="20"/>
          <w:lang w:val="en-US"/>
        </w:rPr>
        <w:t xml:space="preserve"> </w:t>
      </w:r>
      <w:proofErr w:type="spellStart"/>
      <w:r w:rsidRPr="007F08A9">
        <w:rPr>
          <w:rFonts w:ascii="Times New Roman" w:hAnsi="Times New Roman" w:cs="Times New Roman"/>
          <w:i/>
          <w:iCs/>
          <w:sz w:val="20"/>
          <w:szCs w:val="20"/>
          <w:lang w:val="en-US"/>
        </w:rPr>
        <w:t>Augustum</w:t>
      </w:r>
      <w:proofErr w:type="spellEnd"/>
      <w:r w:rsidRPr="007F08A9">
        <w:rPr>
          <w:rFonts w:ascii="Times New Roman" w:hAnsi="Times New Roman" w:cs="Times New Roman"/>
          <w:sz w:val="20"/>
          <w:szCs w:val="20"/>
          <w:lang w:val="en-US"/>
        </w:rPr>
        <w:t xml:space="preserve"> indicating the PETM event </w:t>
      </w:r>
      <w:bookmarkEnd w:id="0"/>
      <w:r w:rsidRPr="007F08A9">
        <w:rPr>
          <w:rFonts w:ascii="Times New Roman" w:hAnsi="Times New Roman" w:cs="Times New Roman"/>
          <w:sz w:val="20"/>
          <w:szCs w:val="20"/>
          <w:lang w:val="en-US"/>
        </w:rPr>
        <w:t xml:space="preserve">is shown as a red star, i.e. depth of 3300 </w:t>
      </w:r>
      <w:bookmarkStart w:id="1" w:name="_Hlk160099381"/>
      <w:r w:rsidRPr="007F08A9">
        <w:rPr>
          <w:rFonts w:ascii="Times New Roman" w:hAnsi="Times New Roman" w:cs="Times New Roman"/>
          <w:sz w:val="20"/>
          <w:szCs w:val="20"/>
          <w:lang w:val="en-US"/>
        </w:rPr>
        <w:t>to 3410 m comprising a thickness of 110 m</w:t>
      </w:r>
      <w:bookmarkEnd w:id="1"/>
      <w:r w:rsidRPr="007F08A9">
        <w:rPr>
          <w:rFonts w:ascii="Times New Roman" w:hAnsi="Times New Roman" w:cs="Times New Roman"/>
          <w:sz w:val="20"/>
          <w:szCs w:val="20"/>
          <w:lang w:val="en-US"/>
        </w:rPr>
        <w:t xml:space="preserve"> in well 7316/5-1 and depth of 3370 to 3410 comprising a thickness of 40 m in well 7216/11-1S. The </w:t>
      </w:r>
      <w:r w:rsidRPr="007F08A9">
        <w:rPr>
          <w:rFonts w:ascii="Times New Roman" w:hAnsi="Times New Roman" w:cs="Times New Roman"/>
          <w:i/>
          <w:iCs/>
          <w:sz w:val="20"/>
          <w:szCs w:val="20"/>
          <w:lang w:val="en-US"/>
        </w:rPr>
        <w:t>Azolla Acme</w:t>
      </w:r>
      <w:r w:rsidRPr="007F08A9">
        <w:rPr>
          <w:rFonts w:ascii="Times New Roman" w:hAnsi="Times New Roman" w:cs="Times New Roman"/>
          <w:sz w:val="20"/>
          <w:szCs w:val="20"/>
          <w:lang w:val="en-US"/>
        </w:rPr>
        <w:t xml:space="preserve"> indicating the EECO is shown as a blue circle, i.e.</w:t>
      </w:r>
      <w:r w:rsidRPr="007F08A9">
        <w:rPr>
          <w:rFonts w:ascii="Times New Roman" w:hAnsi="Times New Roman" w:cs="Times New Roman"/>
          <w:lang w:val="en-GB"/>
        </w:rPr>
        <w:t xml:space="preserve"> </w:t>
      </w:r>
      <w:r w:rsidRPr="007F08A9">
        <w:rPr>
          <w:rFonts w:ascii="Times New Roman" w:hAnsi="Times New Roman" w:cs="Times New Roman"/>
          <w:sz w:val="20"/>
          <w:szCs w:val="20"/>
          <w:lang w:val="en-US"/>
        </w:rPr>
        <w:t xml:space="preserve">depth of 3100 to 3114 m comprising a thickness of 14 m in well 7316/5-1 and depth of 3170 to 3190 m comprising a thickness of 20 m in well 7216/11-1S (Internal report of Equinor). b) Core photos are taken from </w:t>
      </w:r>
      <w:hyperlink w:anchor="_ENREF_3" w:tooltip="Ryseth, 2003 #3" w:history="1">
        <w:proofErr w:type="spellStart"/>
        <w:r w:rsidR="008B3D30" w:rsidRPr="008B3D30">
          <w:rPr>
            <w:rStyle w:val="Hyperlink"/>
            <w:lang w:val="en-GB"/>
          </w:rPr>
          <w:t>Ryseth</w:t>
        </w:r>
        <w:proofErr w:type="spellEnd"/>
        <w:r w:rsidR="008B3D30" w:rsidRPr="008B3D30">
          <w:rPr>
            <w:rStyle w:val="Hyperlink"/>
            <w:lang w:val="en-GB"/>
          </w:rPr>
          <w:t xml:space="preserve"> et al. </w:t>
        </w:r>
        <w:r w:rsidR="008B3D30" w:rsidRPr="00470221">
          <w:rPr>
            <w:rStyle w:val="Hyperlink"/>
            <w:lang w:val="en-GB"/>
          </w:rPr>
          <w:t>(2003)</w:t>
        </w:r>
        <w:r w:rsidR="008B3D30" w:rsidRPr="007F08A9">
          <w:rPr>
            <w:rFonts w:ascii="Times New Roman" w:hAnsi="Times New Roman" w:cs="Times New Roman"/>
            <w:sz w:val="20"/>
            <w:szCs w:val="20"/>
            <w:lang w:val="en-US"/>
          </w:rPr>
          <w:fldChar w:fldCharType="begin"/>
        </w:r>
        <w:r w:rsidR="008B3D30">
          <w:rPr>
            <w:rFonts w:ascii="Times New Roman" w:hAnsi="Times New Roman" w:cs="Times New Roman"/>
            <w:sz w:val="20"/>
            <w:szCs w:val="20"/>
            <w:lang w:val="en-US"/>
          </w:rPr>
          <w:instrText xml:space="preserve"> ADDIN EN.CITE &lt;EndNote&gt;&lt;Cite AuthorYear="1"&gt;&lt;Author&gt;Ryseth&lt;/Author&gt;&lt;Year&gt;2003&lt;/Year&gt;&lt;RecNum&gt;3&lt;/RecNum&gt;&lt;DisplayText&gt;Ryseth et al. (2003)&lt;/DisplayText&gt;&lt;record&gt;&lt;rec-number&gt;3&lt;/rec-number&gt;&lt;foreign-keys&gt;&lt;key app="EN" db-id="wsfrppz9xwvxfiepfx75tdwu0s0v0v5zppwt" timestamp="1453291819"&gt;3&lt;/key&gt;&lt;/foreign-keys&gt;&lt;ref-type name="Journal Article"&gt;17&lt;/ref-type&gt;&lt;contributors&gt;&lt;authors&gt;&lt;author&gt;Ryseth, Alf&lt;/author&gt;&lt;author&gt;Augustson, Jan Harald&lt;/author&gt;&lt;author&gt;Charnock, Mike&lt;/author&gt;&lt;author&gt;Haugerud, Ole&lt;/author&gt;&lt;author&gt;Knutsen, Stig-Morten&lt;/author&gt;&lt;author&gt;Midbøe, Peter S&lt;/author&gt;&lt;author&gt;Opsal, Jan Gunnar&lt;/author&gt;&lt;author&gt;Sundsbø, Gyrd&lt;/author&gt;&lt;/authors&gt;&lt;/contributors&gt;&lt;titles&gt;&lt;title&gt;Cenozoic stratigraphy and evolution of the Sørvestsnaget Basin, southwestern Barents Sea&lt;/title&gt;&lt;secondary-title&gt;Norwegian Journal of Geology&lt;/secondary-title&gt;&lt;/titles&gt;&lt;pages&gt;107-130&lt;/pages&gt;&lt;volume&gt;83&lt;/volume&gt;&lt;number&gt;2&lt;/number&gt;&lt;dates&gt;&lt;year&gt;2003&lt;/year&gt;&lt;/dates&gt;&lt;isbn&gt;0029-196X&lt;/isbn&gt;&lt;urls&gt;&lt;/urls&gt;&lt;electronic-resource-num&gt;NJG_83_107-130.pdf&lt;/electronic-resource-num&gt;&lt;/record&gt;&lt;/Cite&gt;&lt;/EndNote&gt;</w:instrText>
        </w:r>
        <w:r w:rsidR="00000000">
          <w:rPr>
            <w:rFonts w:ascii="Times New Roman" w:hAnsi="Times New Roman" w:cs="Times New Roman"/>
            <w:sz w:val="20"/>
            <w:szCs w:val="20"/>
            <w:lang w:val="en-US"/>
          </w:rPr>
          <w:fldChar w:fldCharType="separate"/>
        </w:r>
        <w:r w:rsidR="008B3D30" w:rsidRPr="007F08A9">
          <w:rPr>
            <w:rFonts w:ascii="Times New Roman" w:hAnsi="Times New Roman" w:cs="Times New Roman"/>
            <w:sz w:val="20"/>
            <w:szCs w:val="20"/>
            <w:lang w:val="en-US"/>
          </w:rPr>
          <w:fldChar w:fldCharType="end"/>
        </w:r>
      </w:hyperlink>
      <w:r w:rsidRPr="007F08A9">
        <w:rPr>
          <w:rFonts w:ascii="Times New Roman" w:hAnsi="Times New Roman" w:cs="Times New Roman"/>
          <w:sz w:val="20"/>
          <w:szCs w:val="20"/>
          <w:lang w:val="en-US"/>
        </w:rPr>
        <w:t>.</w:t>
      </w:r>
      <w:r w:rsidRPr="007F08A9">
        <w:rPr>
          <w:rFonts w:ascii="Times New Roman" w:hAnsi="Times New Roman" w:cs="Times New Roman"/>
          <w:b/>
          <w:bCs/>
          <w:sz w:val="20"/>
          <w:szCs w:val="20"/>
          <w:lang w:val="en-US"/>
        </w:rPr>
        <w:t xml:space="preserve"> </w:t>
      </w:r>
      <w:r w:rsidRPr="007F08A9">
        <w:rPr>
          <w:rFonts w:ascii="Times New Roman" w:hAnsi="Times New Roman" w:cs="Times New Roman"/>
          <w:sz w:val="20"/>
          <w:szCs w:val="20"/>
          <w:lang w:val="en-US"/>
        </w:rPr>
        <w:t xml:space="preserve">Late Paleocene dark grey </w:t>
      </w:r>
      <w:proofErr w:type="spellStart"/>
      <w:r w:rsidRPr="007F08A9">
        <w:rPr>
          <w:rFonts w:ascii="Times New Roman" w:hAnsi="Times New Roman" w:cs="Times New Roman"/>
          <w:sz w:val="20"/>
          <w:szCs w:val="20"/>
          <w:lang w:val="en-US"/>
        </w:rPr>
        <w:t>mudrock</w:t>
      </w:r>
      <w:proofErr w:type="spellEnd"/>
      <w:r w:rsidRPr="007F08A9">
        <w:rPr>
          <w:rFonts w:ascii="Times New Roman" w:hAnsi="Times New Roman" w:cs="Times New Roman"/>
          <w:sz w:val="20"/>
          <w:szCs w:val="20"/>
          <w:lang w:val="en-US"/>
        </w:rPr>
        <w:t xml:space="preserve"> with silty/sandy laminated lenses taken from </w:t>
      </w:r>
      <w:r w:rsidR="0021542E" w:rsidRPr="007F08A9">
        <w:rPr>
          <w:rFonts w:ascii="Times New Roman" w:hAnsi="Times New Roman" w:cs="Times New Roman"/>
          <w:sz w:val="20"/>
          <w:szCs w:val="20"/>
          <w:lang w:val="en-US"/>
        </w:rPr>
        <w:t xml:space="preserve">a </w:t>
      </w:r>
      <w:r w:rsidRPr="007F08A9">
        <w:rPr>
          <w:rFonts w:ascii="Times New Roman" w:hAnsi="Times New Roman" w:cs="Times New Roman"/>
          <w:sz w:val="20"/>
          <w:szCs w:val="20"/>
          <w:lang w:val="en-US"/>
        </w:rPr>
        <w:t xml:space="preserve">depth </w:t>
      </w:r>
      <w:r w:rsidR="0021542E" w:rsidRPr="007F08A9">
        <w:rPr>
          <w:rFonts w:ascii="Times New Roman" w:hAnsi="Times New Roman" w:cs="Times New Roman"/>
          <w:sz w:val="20"/>
          <w:szCs w:val="20"/>
          <w:lang w:val="en-US"/>
        </w:rPr>
        <w:t xml:space="preserve">of </w:t>
      </w:r>
      <w:r w:rsidRPr="007F08A9">
        <w:rPr>
          <w:rFonts w:ascii="Times New Roman" w:hAnsi="Times New Roman" w:cs="Times New Roman"/>
          <w:sz w:val="20"/>
          <w:szCs w:val="20"/>
          <w:lang w:val="en-US"/>
        </w:rPr>
        <w:t xml:space="preserve">4208.5 m. Burrows are low to moderate. Middle Eocene massive sandstones </w:t>
      </w:r>
      <w:r w:rsidR="0021542E" w:rsidRPr="007F08A9">
        <w:rPr>
          <w:rFonts w:ascii="Times New Roman" w:hAnsi="Times New Roman" w:cs="Times New Roman"/>
          <w:sz w:val="20"/>
          <w:szCs w:val="20"/>
          <w:lang w:val="en-US"/>
        </w:rPr>
        <w:t xml:space="preserve">were </w:t>
      </w:r>
      <w:r w:rsidRPr="007F08A9">
        <w:rPr>
          <w:rFonts w:ascii="Times New Roman" w:hAnsi="Times New Roman" w:cs="Times New Roman"/>
          <w:sz w:val="20"/>
          <w:szCs w:val="20"/>
          <w:lang w:val="en-US"/>
        </w:rPr>
        <w:t>recorded at a depth of 3964.5 m. Core width is approx. 10 cm. The red line represents the base Eocene</w:t>
      </w:r>
      <w:r w:rsidR="00111118">
        <w:rPr>
          <w:rFonts w:ascii="Times New Roman" w:hAnsi="Times New Roman" w:cs="Times New Roman"/>
          <w:sz w:val="20"/>
          <w:szCs w:val="20"/>
          <w:lang w:val="en-US"/>
        </w:rPr>
        <w:t xml:space="preserve"> succession</w:t>
      </w:r>
      <w:r w:rsidRPr="007F08A9">
        <w:rPr>
          <w:rFonts w:ascii="Times New Roman" w:hAnsi="Times New Roman" w:cs="Times New Roman"/>
          <w:sz w:val="20"/>
          <w:szCs w:val="20"/>
          <w:lang w:val="en-US"/>
        </w:rPr>
        <w:t>.</w:t>
      </w:r>
    </w:p>
    <w:p w14:paraId="4C103756" w14:textId="77777777" w:rsidR="00B849B6" w:rsidRPr="007F08A9" w:rsidRDefault="00B849B6" w:rsidP="00026EBB">
      <w:pPr>
        <w:rPr>
          <w:rFonts w:ascii="Times New Roman" w:hAnsi="Times New Roman" w:cs="Times New Roman"/>
          <w:sz w:val="20"/>
          <w:szCs w:val="20"/>
          <w:lang w:val="en-US"/>
        </w:rPr>
      </w:pPr>
    </w:p>
    <w:p w14:paraId="59150097" w14:textId="66C28A35" w:rsidR="00775920" w:rsidRPr="00D85931" w:rsidRDefault="00A811AC" w:rsidP="00B849B6">
      <w:pPr>
        <w:jc w:val="center"/>
        <w:rPr>
          <w:rFonts w:ascii="Times New Roman" w:hAnsi="Times New Roman" w:cs="Times New Roman"/>
          <w:b/>
          <w:bCs/>
          <w:sz w:val="20"/>
          <w:szCs w:val="20"/>
        </w:rPr>
      </w:pPr>
      <w:r>
        <w:rPr>
          <w:rFonts w:ascii="Times New Roman" w:hAnsi="Times New Roman" w:cs="Times New Roman"/>
          <w:b/>
          <w:bCs/>
          <w:noProof/>
          <w:sz w:val="20"/>
          <w:szCs w:val="20"/>
        </w:rPr>
        <w:lastRenderedPageBreak/>
        <w:drawing>
          <wp:inline distT="0" distB="0" distL="0" distR="0" wp14:anchorId="0E3116EE" wp14:editId="310818DF">
            <wp:extent cx="5760720" cy="3798570"/>
            <wp:effectExtent l="0" t="0" r="5080" b="0"/>
            <wp:docPr id="1767828606" name="Picture 1" descr="A close-up of a rock form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828606" name="Picture 1" descr="A close-up of a rock formation&#10;&#10;Description automatically generated"/>
                    <pic:cNvPicPr/>
                  </pic:nvPicPr>
                  <pic:blipFill>
                    <a:blip r:embed="rId12"/>
                    <a:stretch>
                      <a:fillRect/>
                    </a:stretch>
                  </pic:blipFill>
                  <pic:spPr>
                    <a:xfrm>
                      <a:off x="0" y="0"/>
                      <a:ext cx="5760720" cy="3798570"/>
                    </a:xfrm>
                    <a:prstGeom prst="rect">
                      <a:avLst/>
                    </a:prstGeom>
                  </pic:spPr>
                </pic:pic>
              </a:graphicData>
            </a:graphic>
          </wp:inline>
        </w:drawing>
      </w:r>
    </w:p>
    <w:p w14:paraId="6FC31FC0" w14:textId="724B6328" w:rsidR="00775920" w:rsidRPr="007F08A9" w:rsidRDefault="001649C4" w:rsidP="00F207BF">
      <w:pPr>
        <w:spacing w:line="240" w:lineRule="auto"/>
        <w:jc w:val="both"/>
        <w:rPr>
          <w:rFonts w:ascii="Times New Roman" w:hAnsi="Times New Roman" w:cs="Times New Roman"/>
          <w:sz w:val="20"/>
          <w:szCs w:val="20"/>
          <w:lang w:val="en-US"/>
        </w:rPr>
      </w:pPr>
      <w:r w:rsidRPr="007F08A9">
        <w:rPr>
          <w:rFonts w:ascii="Times New Roman" w:hAnsi="Times New Roman" w:cs="Times New Roman"/>
          <w:b/>
          <w:bCs/>
          <w:sz w:val="20"/>
          <w:szCs w:val="20"/>
          <w:lang w:val="en-US"/>
        </w:rPr>
        <w:t>S</w:t>
      </w:r>
      <w:r w:rsidR="001B451B" w:rsidRPr="007F08A9">
        <w:rPr>
          <w:rFonts w:ascii="Times New Roman" w:hAnsi="Times New Roman" w:cs="Times New Roman"/>
          <w:b/>
          <w:bCs/>
          <w:sz w:val="20"/>
          <w:szCs w:val="20"/>
          <w:lang w:val="en-US"/>
        </w:rPr>
        <w:t xml:space="preserve">upplementary </w:t>
      </w:r>
      <w:r w:rsidRPr="007F08A9">
        <w:rPr>
          <w:rFonts w:ascii="Times New Roman" w:hAnsi="Times New Roman" w:cs="Times New Roman"/>
          <w:b/>
          <w:bCs/>
          <w:sz w:val="20"/>
          <w:szCs w:val="20"/>
          <w:lang w:val="en-US"/>
        </w:rPr>
        <w:t>F</w:t>
      </w:r>
      <w:r w:rsidR="001B451B" w:rsidRPr="007F08A9">
        <w:rPr>
          <w:rFonts w:ascii="Times New Roman" w:hAnsi="Times New Roman" w:cs="Times New Roman"/>
          <w:b/>
          <w:bCs/>
          <w:sz w:val="20"/>
          <w:szCs w:val="20"/>
          <w:lang w:val="en-US"/>
        </w:rPr>
        <w:t xml:space="preserve">ig. </w:t>
      </w:r>
      <w:r w:rsidR="00AD6CA5" w:rsidRPr="007F08A9">
        <w:rPr>
          <w:rFonts w:ascii="Times New Roman" w:hAnsi="Times New Roman" w:cs="Times New Roman"/>
          <w:b/>
          <w:bCs/>
          <w:sz w:val="20"/>
          <w:szCs w:val="20"/>
          <w:lang w:val="en-US"/>
        </w:rPr>
        <w:t>3</w:t>
      </w:r>
      <w:r w:rsidRPr="007F08A9">
        <w:rPr>
          <w:rFonts w:ascii="Times New Roman" w:hAnsi="Times New Roman" w:cs="Times New Roman"/>
          <w:b/>
          <w:bCs/>
          <w:sz w:val="20"/>
          <w:szCs w:val="20"/>
          <w:lang w:val="en-US"/>
        </w:rPr>
        <w:t xml:space="preserve">. </w:t>
      </w:r>
      <w:r w:rsidR="001B451B" w:rsidRPr="007F08A9">
        <w:rPr>
          <w:rFonts w:ascii="Times New Roman" w:hAnsi="Times New Roman" w:cs="Times New Roman"/>
          <w:b/>
          <w:bCs/>
          <w:sz w:val="20"/>
          <w:szCs w:val="20"/>
          <w:lang w:val="en-US"/>
        </w:rPr>
        <w:t xml:space="preserve"> Volcanics </w:t>
      </w:r>
      <w:r w:rsidR="00191B9A" w:rsidRPr="007F08A9">
        <w:rPr>
          <w:rFonts w:ascii="Times New Roman" w:hAnsi="Times New Roman" w:cs="Times New Roman"/>
          <w:b/>
          <w:bCs/>
          <w:sz w:val="20"/>
          <w:szCs w:val="20"/>
          <w:lang w:val="en-US"/>
        </w:rPr>
        <w:t xml:space="preserve">in the </w:t>
      </w:r>
      <w:proofErr w:type="spellStart"/>
      <w:r w:rsidR="00191B9A" w:rsidRPr="007F08A9">
        <w:rPr>
          <w:rFonts w:ascii="Times New Roman" w:hAnsi="Times New Roman" w:cs="Times New Roman"/>
          <w:b/>
          <w:bCs/>
          <w:sz w:val="20"/>
          <w:szCs w:val="20"/>
          <w:lang w:val="en-US"/>
        </w:rPr>
        <w:t>Vestbakken</w:t>
      </w:r>
      <w:proofErr w:type="spellEnd"/>
      <w:r w:rsidR="00191B9A" w:rsidRPr="007F08A9">
        <w:rPr>
          <w:rFonts w:ascii="Times New Roman" w:hAnsi="Times New Roman" w:cs="Times New Roman"/>
          <w:b/>
          <w:bCs/>
          <w:sz w:val="20"/>
          <w:szCs w:val="20"/>
          <w:lang w:val="en-US"/>
        </w:rPr>
        <w:t xml:space="preserve"> Volcanic Province</w:t>
      </w:r>
      <w:r w:rsidR="00377A65" w:rsidRPr="007F08A9">
        <w:rPr>
          <w:rFonts w:ascii="Times New Roman" w:hAnsi="Times New Roman" w:cs="Times New Roman"/>
          <w:b/>
          <w:bCs/>
          <w:sz w:val="20"/>
          <w:szCs w:val="20"/>
          <w:lang w:val="en-US"/>
        </w:rPr>
        <w:t xml:space="preserve">. </w:t>
      </w:r>
      <w:r w:rsidR="0049108A" w:rsidRPr="007F08A9">
        <w:rPr>
          <w:rFonts w:ascii="Times New Roman" w:hAnsi="Times New Roman" w:cs="Times New Roman"/>
          <w:sz w:val="20"/>
          <w:szCs w:val="20"/>
          <w:lang w:val="en-US"/>
        </w:rPr>
        <w:t>Uninterpreted</w:t>
      </w:r>
      <w:r w:rsidR="00B55DFB" w:rsidRPr="007F08A9">
        <w:rPr>
          <w:rFonts w:ascii="Times New Roman" w:hAnsi="Times New Roman" w:cs="Times New Roman"/>
          <w:sz w:val="20"/>
          <w:szCs w:val="20"/>
          <w:lang w:val="en-US"/>
        </w:rPr>
        <w:t xml:space="preserve"> </w:t>
      </w:r>
      <w:r w:rsidR="00593F29" w:rsidRPr="007F08A9">
        <w:rPr>
          <w:rFonts w:ascii="Times New Roman" w:hAnsi="Times New Roman" w:cs="Times New Roman"/>
          <w:sz w:val="20"/>
          <w:szCs w:val="20"/>
          <w:lang w:val="en-US"/>
        </w:rPr>
        <w:t xml:space="preserve">NW-SE </w:t>
      </w:r>
      <w:r w:rsidR="00B55DFB" w:rsidRPr="007F08A9">
        <w:rPr>
          <w:rFonts w:ascii="Times New Roman" w:hAnsi="Times New Roman" w:cs="Times New Roman"/>
          <w:sz w:val="20"/>
          <w:szCs w:val="20"/>
          <w:lang w:val="en-US"/>
        </w:rPr>
        <w:t xml:space="preserve">seismic profile </w:t>
      </w:r>
      <w:r w:rsidR="00593F29" w:rsidRPr="007F08A9">
        <w:rPr>
          <w:rFonts w:ascii="Times New Roman" w:hAnsi="Times New Roman" w:cs="Times New Roman"/>
          <w:sz w:val="20"/>
          <w:szCs w:val="20"/>
          <w:lang w:val="en-US"/>
        </w:rPr>
        <w:t xml:space="preserve">NBR11-223165 </w:t>
      </w:r>
      <w:r w:rsidR="00B55DFB" w:rsidRPr="007F08A9">
        <w:rPr>
          <w:rFonts w:ascii="Times New Roman" w:hAnsi="Times New Roman" w:cs="Times New Roman"/>
          <w:sz w:val="20"/>
          <w:szCs w:val="20"/>
          <w:lang w:val="en-US"/>
        </w:rPr>
        <w:t>showing the</w:t>
      </w:r>
      <w:r w:rsidR="00463857" w:rsidRPr="007F08A9">
        <w:rPr>
          <w:rFonts w:ascii="Times New Roman" w:hAnsi="Times New Roman" w:cs="Times New Roman"/>
          <w:sz w:val="20"/>
          <w:szCs w:val="20"/>
          <w:lang w:val="en-US"/>
        </w:rPr>
        <w:t xml:space="preserve"> early Eocene volcanics</w:t>
      </w:r>
      <w:r w:rsidR="00F45E33" w:rsidRPr="007F08A9">
        <w:rPr>
          <w:rFonts w:ascii="Times New Roman" w:hAnsi="Times New Roman" w:cs="Times New Roman"/>
          <w:sz w:val="20"/>
          <w:szCs w:val="20"/>
          <w:lang w:val="en-US"/>
        </w:rPr>
        <w:t>.</w:t>
      </w:r>
      <w:r w:rsidR="00CC737C" w:rsidRPr="007F08A9">
        <w:rPr>
          <w:rFonts w:ascii="Times New Roman" w:hAnsi="Times New Roman" w:cs="Times New Roman"/>
          <w:sz w:val="20"/>
          <w:szCs w:val="20"/>
          <w:lang w:val="en-US"/>
        </w:rPr>
        <w:t xml:space="preserve"> </w:t>
      </w:r>
      <w:r w:rsidR="0021542E" w:rsidRPr="007F08A9">
        <w:rPr>
          <w:rFonts w:ascii="Times New Roman" w:hAnsi="Times New Roman" w:cs="Times New Roman"/>
          <w:sz w:val="20"/>
          <w:szCs w:val="20"/>
          <w:lang w:val="en-US"/>
        </w:rPr>
        <w:t>The seismic</w:t>
      </w:r>
      <w:r w:rsidR="00CC737C" w:rsidRPr="007F08A9">
        <w:rPr>
          <w:rFonts w:ascii="Times New Roman" w:hAnsi="Times New Roman" w:cs="Times New Roman"/>
          <w:sz w:val="20"/>
          <w:szCs w:val="20"/>
          <w:lang w:val="en-US"/>
        </w:rPr>
        <w:t xml:space="preserve"> profile is courtesy of TGS.</w:t>
      </w:r>
    </w:p>
    <w:p w14:paraId="3FB0AE65" w14:textId="77777777" w:rsidR="00F3695D" w:rsidRPr="007F08A9" w:rsidRDefault="00F3695D" w:rsidP="00B43F79">
      <w:pPr>
        <w:rPr>
          <w:rFonts w:ascii="Times New Roman" w:hAnsi="Times New Roman" w:cs="Times New Roman"/>
          <w:sz w:val="20"/>
          <w:szCs w:val="20"/>
          <w:lang w:val="en-US"/>
        </w:rPr>
      </w:pPr>
    </w:p>
    <w:p w14:paraId="610D4FA0" w14:textId="1063C456" w:rsidR="00F3695D" w:rsidRPr="007F08A9" w:rsidRDefault="005B2EDA" w:rsidP="00B43F79">
      <w:pPr>
        <w:rPr>
          <w:rFonts w:ascii="Times New Roman" w:hAnsi="Times New Roman" w:cs="Times New Roman"/>
          <w:sz w:val="20"/>
          <w:szCs w:val="20"/>
          <w:lang w:val="en-US"/>
        </w:rPr>
      </w:pPr>
      <w:r w:rsidRPr="007F08A9">
        <w:rPr>
          <w:rFonts w:ascii="Times New Roman" w:hAnsi="Times New Roman" w:cs="Times New Roman"/>
          <w:noProof/>
        </w:rPr>
        <w:lastRenderedPageBreak/>
        <w:drawing>
          <wp:inline distT="0" distB="0" distL="0" distR="0" wp14:anchorId="1B9511AE" wp14:editId="65EF0179">
            <wp:extent cx="5698976" cy="859620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00127" cy="8597943"/>
                    </a:xfrm>
                    <a:prstGeom prst="rect">
                      <a:avLst/>
                    </a:prstGeom>
                    <a:noFill/>
                    <a:ln>
                      <a:noFill/>
                    </a:ln>
                  </pic:spPr>
                </pic:pic>
              </a:graphicData>
            </a:graphic>
          </wp:inline>
        </w:drawing>
      </w:r>
    </w:p>
    <w:p w14:paraId="6B61CD15" w14:textId="61D77760" w:rsidR="00F3695D" w:rsidRPr="007F08A9" w:rsidRDefault="00F3695D" w:rsidP="00F207BF">
      <w:pPr>
        <w:spacing w:line="240" w:lineRule="auto"/>
        <w:jc w:val="both"/>
        <w:rPr>
          <w:rFonts w:ascii="Times New Roman" w:hAnsi="Times New Roman" w:cs="Times New Roman"/>
          <w:b/>
          <w:bCs/>
          <w:sz w:val="20"/>
          <w:szCs w:val="20"/>
          <w:lang w:val="en-US"/>
        </w:rPr>
      </w:pPr>
      <w:r w:rsidRPr="007F08A9">
        <w:rPr>
          <w:rFonts w:ascii="Times New Roman" w:hAnsi="Times New Roman" w:cs="Times New Roman"/>
          <w:b/>
          <w:bCs/>
          <w:sz w:val="20"/>
          <w:szCs w:val="20"/>
          <w:lang w:val="en-US"/>
        </w:rPr>
        <w:t xml:space="preserve">Supplementary Fig. </w:t>
      </w:r>
      <w:r w:rsidR="00F207BF" w:rsidRPr="007F08A9">
        <w:rPr>
          <w:rFonts w:ascii="Times New Roman" w:hAnsi="Times New Roman" w:cs="Times New Roman"/>
          <w:b/>
          <w:bCs/>
          <w:sz w:val="20"/>
          <w:szCs w:val="20"/>
          <w:lang w:val="en-US"/>
        </w:rPr>
        <w:t>4</w:t>
      </w:r>
      <w:r w:rsidRPr="007F08A9">
        <w:rPr>
          <w:rFonts w:ascii="Times New Roman" w:hAnsi="Times New Roman" w:cs="Times New Roman"/>
          <w:b/>
          <w:bCs/>
          <w:sz w:val="20"/>
          <w:szCs w:val="20"/>
          <w:lang w:val="en-US"/>
        </w:rPr>
        <w:t xml:space="preserve"> Uninterpreted seismic profiles.</w:t>
      </w:r>
    </w:p>
    <w:p w14:paraId="2A0F2B7E" w14:textId="2554B13C" w:rsidR="001E1A11" w:rsidRPr="00D85931" w:rsidRDefault="009404B2" w:rsidP="001E1A11">
      <w:pPr>
        <w:jc w:val="center"/>
        <w:rPr>
          <w:rFonts w:ascii="Times New Roman" w:hAnsi="Times New Roman" w:cs="Times New Roman"/>
          <w:sz w:val="20"/>
          <w:szCs w:val="20"/>
        </w:rPr>
      </w:pPr>
      <w:r>
        <w:rPr>
          <w:rFonts w:ascii="Times New Roman" w:hAnsi="Times New Roman" w:cs="Times New Roman"/>
          <w:noProof/>
          <w:sz w:val="20"/>
          <w:szCs w:val="20"/>
        </w:rPr>
        <w:lastRenderedPageBreak/>
        <w:drawing>
          <wp:inline distT="0" distB="0" distL="0" distR="0" wp14:anchorId="7EEA9BB2" wp14:editId="2FF8FC26">
            <wp:extent cx="5438693" cy="8326500"/>
            <wp:effectExtent l="0" t="0" r="0" b="5080"/>
            <wp:docPr id="5785320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532078" name="Picture 578532078"/>
                    <pic:cNvPicPr/>
                  </pic:nvPicPr>
                  <pic:blipFill>
                    <a:blip r:embed="rId14"/>
                    <a:stretch>
                      <a:fillRect/>
                    </a:stretch>
                  </pic:blipFill>
                  <pic:spPr>
                    <a:xfrm>
                      <a:off x="0" y="0"/>
                      <a:ext cx="5444907" cy="8336013"/>
                    </a:xfrm>
                    <a:prstGeom prst="rect">
                      <a:avLst/>
                    </a:prstGeom>
                  </pic:spPr>
                </pic:pic>
              </a:graphicData>
            </a:graphic>
          </wp:inline>
        </w:drawing>
      </w:r>
    </w:p>
    <w:p w14:paraId="41B2C72D" w14:textId="08FADEFB" w:rsidR="001E1A11" w:rsidRPr="007F08A9" w:rsidRDefault="001E1A11" w:rsidP="00B43F79">
      <w:pPr>
        <w:rPr>
          <w:rFonts w:ascii="Times New Roman" w:hAnsi="Times New Roman" w:cs="Times New Roman"/>
          <w:b/>
          <w:bCs/>
          <w:sz w:val="20"/>
          <w:szCs w:val="20"/>
          <w:lang w:val="en-US"/>
        </w:rPr>
      </w:pPr>
      <w:r w:rsidRPr="007F08A9">
        <w:rPr>
          <w:rFonts w:ascii="Times New Roman" w:hAnsi="Times New Roman" w:cs="Times New Roman"/>
          <w:b/>
          <w:bCs/>
          <w:sz w:val="20"/>
          <w:szCs w:val="20"/>
          <w:lang w:val="en-US"/>
        </w:rPr>
        <w:t xml:space="preserve">Supplementary Fig. </w:t>
      </w:r>
      <w:r w:rsidR="00A54744" w:rsidRPr="007F08A9">
        <w:rPr>
          <w:rFonts w:ascii="Times New Roman" w:hAnsi="Times New Roman" w:cs="Times New Roman"/>
          <w:b/>
          <w:bCs/>
          <w:sz w:val="20"/>
          <w:szCs w:val="20"/>
          <w:lang w:val="en-US"/>
        </w:rPr>
        <w:t>5</w:t>
      </w:r>
      <w:r w:rsidRPr="007F08A9">
        <w:rPr>
          <w:rFonts w:ascii="Times New Roman" w:hAnsi="Times New Roman" w:cs="Times New Roman"/>
          <w:b/>
          <w:bCs/>
          <w:sz w:val="20"/>
          <w:szCs w:val="20"/>
          <w:lang w:val="en-US"/>
        </w:rPr>
        <w:t>. Uninterpreted RMS Amplitude maps and seismic profiles.</w:t>
      </w:r>
    </w:p>
    <w:p w14:paraId="19F87121" w14:textId="51ED201B" w:rsidR="00865E49" w:rsidRPr="007F08A9" w:rsidRDefault="00A9646A" w:rsidP="00B43F79">
      <w:pPr>
        <w:rPr>
          <w:rFonts w:ascii="Times New Roman" w:hAnsi="Times New Roman" w:cs="Times New Roman"/>
          <w:lang w:val="en-US"/>
        </w:rPr>
      </w:pPr>
      <w:r w:rsidRPr="007F08A9">
        <w:rPr>
          <w:rFonts w:ascii="Times New Roman" w:hAnsi="Times New Roman" w:cs="Times New Roman"/>
          <w:b/>
          <w:bCs/>
          <w:sz w:val="28"/>
          <w:szCs w:val="28"/>
          <w:lang w:val="en-US"/>
        </w:rPr>
        <w:lastRenderedPageBreak/>
        <w:t xml:space="preserve">References </w:t>
      </w:r>
      <w:r w:rsidR="00D471BC" w:rsidRPr="007F08A9">
        <w:rPr>
          <w:rFonts w:ascii="Times New Roman" w:hAnsi="Times New Roman" w:cs="Times New Roman"/>
          <w:b/>
          <w:bCs/>
          <w:sz w:val="28"/>
          <w:szCs w:val="28"/>
          <w:lang w:val="en-US"/>
        </w:rPr>
        <w:t>for Supplementary Materials</w:t>
      </w:r>
    </w:p>
    <w:p w14:paraId="08B89F0F" w14:textId="77777777" w:rsidR="008B3D30" w:rsidRPr="008B3D30" w:rsidRDefault="00865E49" w:rsidP="008B3D30">
      <w:pPr>
        <w:pStyle w:val="EndNoteBibliography"/>
        <w:spacing w:after="0"/>
        <w:ind w:left="720" w:hanging="720"/>
      </w:pPr>
      <w:r w:rsidRPr="007F08A9">
        <w:rPr>
          <w:rFonts w:ascii="Times New Roman" w:hAnsi="Times New Roman" w:cs="Times New Roman"/>
        </w:rPr>
        <w:fldChar w:fldCharType="begin"/>
      </w:r>
      <w:r w:rsidRPr="007F08A9">
        <w:rPr>
          <w:rFonts w:ascii="Times New Roman" w:hAnsi="Times New Roman" w:cs="Times New Roman"/>
        </w:rPr>
        <w:instrText xml:space="preserve"> ADDIN EN.REFLIST </w:instrText>
      </w:r>
      <w:r w:rsidRPr="007F08A9">
        <w:rPr>
          <w:rFonts w:ascii="Times New Roman" w:hAnsi="Times New Roman" w:cs="Times New Roman"/>
        </w:rPr>
        <w:fldChar w:fldCharType="separate"/>
      </w:r>
      <w:bookmarkStart w:id="2" w:name="_ENREF_1"/>
      <w:r w:rsidR="008B3D30" w:rsidRPr="008B3D30">
        <w:t>Miall, A.D., 2016. The valuation of unconformities. Earth-Science Reviews, 163: 22-71.</w:t>
      </w:r>
      <w:bookmarkEnd w:id="2"/>
    </w:p>
    <w:p w14:paraId="70A28298" w14:textId="72933443" w:rsidR="008B3D30" w:rsidRPr="008B3D30" w:rsidRDefault="008B3D30" w:rsidP="008B3D30">
      <w:pPr>
        <w:pStyle w:val="EndNoteBibliography"/>
        <w:spacing w:after="0"/>
        <w:ind w:left="720" w:hanging="720"/>
      </w:pPr>
      <w:bookmarkStart w:id="3" w:name="_ENREF_2"/>
      <w:r w:rsidRPr="008B3D30">
        <w:t xml:space="preserve">NPD, 2023. </w:t>
      </w:r>
      <w:hyperlink r:id="rId15" w:history="1">
        <w:r w:rsidRPr="008B3D30">
          <w:rPr>
            <w:rStyle w:val="Hyperlink"/>
          </w:rPr>
          <w:t>https://factpages.npd.no/en/wellbore/PageView/Exploration/All/4129</w:t>
        </w:r>
      </w:hyperlink>
      <w:r w:rsidRPr="008B3D30">
        <w:t>.</w:t>
      </w:r>
      <w:bookmarkEnd w:id="3"/>
    </w:p>
    <w:p w14:paraId="0B1B4DA0" w14:textId="77777777" w:rsidR="008B3D30" w:rsidRPr="008B3D30" w:rsidRDefault="008B3D30" w:rsidP="008B3D30">
      <w:pPr>
        <w:pStyle w:val="EndNoteBibliography"/>
        <w:ind w:left="720" w:hanging="720"/>
      </w:pPr>
      <w:bookmarkStart w:id="4" w:name="_ENREF_3"/>
      <w:r w:rsidRPr="008B3D30">
        <w:t>Ryseth, A., Augustson, J.H., Charnock, M., Haugerud, O., Knutsen, S.-M., Midbøe, P.S., Opsal, J.G. and Sundsbø, G., 2003. Cenozoic stratigraphy and evolution of the Sørvestsnaget Basin, southwestern Barents Sea. Norwegian Journal of Geology, 83(2): 107-130.</w:t>
      </w:r>
      <w:bookmarkEnd w:id="4"/>
    </w:p>
    <w:p w14:paraId="7E153D7F" w14:textId="29CBD0F0" w:rsidR="00D16EFF" w:rsidRPr="007F08A9" w:rsidRDefault="00865E49" w:rsidP="00B43F79">
      <w:pPr>
        <w:rPr>
          <w:rFonts w:ascii="Times New Roman" w:hAnsi="Times New Roman" w:cs="Times New Roman"/>
          <w:lang w:val="en-US"/>
        </w:rPr>
      </w:pPr>
      <w:r w:rsidRPr="007F08A9">
        <w:rPr>
          <w:rFonts w:ascii="Times New Roman" w:hAnsi="Times New Roman" w:cs="Times New Roman"/>
          <w:lang w:val="en-US"/>
        </w:rPr>
        <w:fldChar w:fldCharType="end"/>
      </w:r>
    </w:p>
    <w:sectPr w:rsidR="00D16EFF" w:rsidRPr="007F08A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4215BE" w14:textId="77777777" w:rsidR="004623E9" w:rsidRDefault="004623E9" w:rsidP="001F4F07">
      <w:pPr>
        <w:spacing w:after="0" w:line="240" w:lineRule="auto"/>
      </w:pPr>
      <w:r>
        <w:separator/>
      </w:r>
    </w:p>
  </w:endnote>
  <w:endnote w:type="continuationSeparator" w:id="0">
    <w:p w14:paraId="4DBA2032" w14:textId="77777777" w:rsidR="004623E9" w:rsidRDefault="004623E9" w:rsidP="001F4F07">
      <w:pPr>
        <w:spacing w:after="0" w:line="240" w:lineRule="auto"/>
      </w:pPr>
      <w:r>
        <w:continuationSeparator/>
      </w:r>
    </w:p>
  </w:endnote>
  <w:endnote w:type="continuationNotice" w:id="1">
    <w:p w14:paraId="47BCCA9A" w14:textId="77777777" w:rsidR="004623E9" w:rsidRDefault="004623E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A8117E" w14:textId="77777777" w:rsidR="004623E9" w:rsidRDefault="004623E9" w:rsidP="001F4F07">
      <w:pPr>
        <w:spacing w:after="0" w:line="240" w:lineRule="auto"/>
      </w:pPr>
      <w:r>
        <w:separator/>
      </w:r>
    </w:p>
  </w:footnote>
  <w:footnote w:type="continuationSeparator" w:id="0">
    <w:p w14:paraId="41D56ADA" w14:textId="77777777" w:rsidR="004623E9" w:rsidRDefault="004623E9" w:rsidP="001F4F07">
      <w:pPr>
        <w:spacing w:after="0" w:line="240" w:lineRule="auto"/>
      </w:pPr>
      <w:r>
        <w:continuationSeparator/>
      </w:r>
    </w:p>
  </w:footnote>
  <w:footnote w:type="continuationNotice" w:id="1">
    <w:p w14:paraId="113640CF" w14:textId="77777777" w:rsidR="004623E9" w:rsidRDefault="004623E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6A52C2"/>
    <w:multiLevelType w:val="hybridMultilevel"/>
    <w:tmpl w:val="2786A6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67161E"/>
    <w:multiLevelType w:val="hybridMultilevel"/>
    <w:tmpl w:val="6BD2B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4D3CE5"/>
    <w:multiLevelType w:val="hybridMultilevel"/>
    <w:tmpl w:val="392C992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0DB40B3"/>
    <w:multiLevelType w:val="hybridMultilevel"/>
    <w:tmpl w:val="392C992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5ED13E9D"/>
    <w:multiLevelType w:val="hybridMultilevel"/>
    <w:tmpl w:val="555C11D0"/>
    <w:lvl w:ilvl="0" w:tplc="04140015">
      <w:start w:val="1"/>
      <w:numFmt w:val="upp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 w15:restartNumberingAfterBreak="0">
    <w:nsid w:val="61CC16FC"/>
    <w:multiLevelType w:val="hybridMultilevel"/>
    <w:tmpl w:val="BAA4DDE8"/>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6" w15:restartNumberingAfterBreak="0">
    <w:nsid w:val="71761CBE"/>
    <w:multiLevelType w:val="hybridMultilevel"/>
    <w:tmpl w:val="956A775C"/>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7" w15:restartNumberingAfterBreak="0">
    <w:nsid w:val="79BF603E"/>
    <w:multiLevelType w:val="hybridMultilevel"/>
    <w:tmpl w:val="392C992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79E52A29"/>
    <w:multiLevelType w:val="hybridMultilevel"/>
    <w:tmpl w:val="392C992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7CB32267"/>
    <w:multiLevelType w:val="hybridMultilevel"/>
    <w:tmpl w:val="DA661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DCD697D"/>
    <w:multiLevelType w:val="hybridMultilevel"/>
    <w:tmpl w:val="392C99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60576789">
    <w:abstractNumId w:val="6"/>
  </w:num>
  <w:num w:numId="2" w16cid:durableId="980040166">
    <w:abstractNumId w:val="5"/>
  </w:num>
  <w:num w:numId="3" w16cid:durableId="819613128">
    <w:abstractNumId w:val="4"/>
  </w:num>
  <w:num w:numId="4" w16cid:durableId="580600569">
    <w:abstractNumId w:val="10"/>
  </w:num>
  <w:num w:numId="5" w16cid:durableId="1302886038">
    <w:abstractNumId w:val="2"/>
  </w:num>
  <w:num w:numId="6" w16cid:durableId="1165242474">
    <w:abstractNumId w:val="3"/>
  </w:num>
  <w:num w:numId="7" w16cid:durableId="885222507">
    <w:abstractNumId w:val="1"/>
  </w:num>
  <w:num w:numId="8" w16cid:durableId="1714648634">
    <w:abstractNumId w:val="7"/>
  </w:num>
  <w:num w:numId="9" w16cid:durableId="520705292">
    <w:abstractNumId w:val="8"/>
  </w:num>
  <w:num w:numId="10" w16cid:durableId="1532037586">
    <w:abstractNumId w:val="9"/>
  </w:num>
  <w:num w:numId="11" w16cid:durableId="4191814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18"/>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Earth Sci Rev EDIT2024&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1&lt;/HyperlinksVisible&gt;&lt;EnableBibliographyCategories&gt;0&lt;/EnableBibliographyCategories&gt;&lt;/ENLayout&gt;"/>
    <w:docVar w:name="EN.Libraries" w:val="&lt;Libraries&gt;&lt;item db-id=&quot;wsfrppz9xwvxfiepfx75tdwu0s0v0v5zppwt&quot;&gt;My EndNote Library-Saved-Converted&lt;record-ids&gt;&lt;item&gt;3&lt;/item&gt;&lt;/record-ids&gt;&lt;/item&gt;&lt;/Libraries&gt;"/>
  </w:docVars>
  <w:rsids>
    <w:rsidRoot w:val="001F4F07"/>
    <w:rsid w:val="00001F9F"/>
    <w:rsid w:val="00004110"/>
    <w:rsid w:val="00005985"/>
    <w:rsid w:val="00005EB4"/>
    <w:rsid w:val="00006532"/>
    <w:rsid w:val="00010901"/>
    <w:rsid w:val="00010B7F"/>
    <w:rsid w:val="00012304"/>
    <w:rsid w:val="00013676"/>
    <w:rsid w:val="00013889"/>
    <w:rsid w:val="00013C60"/>
    <w:rsid w:val="0001442B"/>
    <w:rsid w:val="000164EF"/>
    <w:rsid w:val="00016EB7"/>
    <w:rsid w:val="0002058C"/>
    <w:rsid w:val="000226DF"/>
    <w:rsid w:val="000239E3"/>
    <w:rsid w:val="00024927"/>
    <w:rsid w:val="00025B8B"/>
    <w:rsid w:val="00026EBB"/>
    <w:rsid w:val="000279CE"/>
    <w:rsid w:val="0003032E"/>
    <w:rsid w:val="000311A6"/>
    <w:rsid w:val="00031BFE"/>
    <w:rsid w:val="00032A9D"/>
    <w:rsid w:val="00033545"/>
    <w:rsid w:val="000337FC"/>
    <w:rsid w:val="00033A3E"/>
    <w:rsid w:val="000342FE"/>
    <w:rsid w:val="00034AE2"/>
    <w:rsid w:val="00034D46"/>
    <w:rsid w:val="000351EE"/>
    <w:rsid w:val="0003652C"/>
    <w:rsid w:val="00036D8F"/>
    <w:rsid w:val="000379D5"/>
    <w:rsid w:val="00037D14"/>
    <w:rsid w:val="0004007E"/>
    <w:rsid w:val="00040332"/>
    <w:rsid w:val="0004140B"/>
    <w:rsid w:val="00042433"/>
    <w:rsid w:val="00042752"/>
    <w:rsid w:val="00042961"/>
    <w:rsid w:val="00044294"/>
    <w:rsid w:val="00044CB2"/>
    <w:rsid w:val="00044FDF"/>
    <w:rsid w:val="00045320"/>
    <w:rsid w:val="000464D1"/>
    <w:rsid w:val="00046908"/>
    <w:rsid w:val="0004749C"/>
    <w:rsid w:val="00047CEA"/>
    <w:rsid w:val="000511E2"/>
    <w:rsid w:val="000521B4"/>
    <w:rsid w:val="00052585"/>
    <w:rsid w:val="000541CD"/>
    <w:rsid w:val="0005422C"/>
    <w:rsid w:val="000575EF"/>
    <w:rsid w:val="00060556"/>
    <w:rsid w:val="00060C9C"/>
    <w:rsid w:val="0006192F"/>
    <w:rsid w:val="000626E5"/>
    <w:rsid w:val="000639C4"/>
    <w:rsid w:val="00063DAA"/>
    <w:rsid w:val="00064016"/>
    <w:rsid w:val="00064E8B"/>
    <w:rsid w:val="00067942"/>
    <w:rsid w:val="00067E98"/>
    <w:rsid w:val="00070646"/>
    <w:rsid w:val="00070984"/>
    <w:rsid w:val="000712D4"/>
    <w:rsid w:val="00071367"/>
    <w:rsid w:val="000729B6"/>
    <w:rsid w:val="00072FFB"/>
    <w:rsid w:val="00073D8D"/>
    <w:rsid w:val="00076455"/>
    <w:rsid w:val="00076501"/>
    <w:rsid w:val="00080943"/>
    <w:rsid w:val="00080C09"/>
    <w:rsid w:val="00080E99"/>
    <w:rsid w:val="000818D3"/>
    <w:rsid w:val="000821C2"/>
    <w:rsid w:val="00082510"/>
    <w:rsid w:val="000833C2"/>
    <w:rsid w:val="00083893"/>
    <w:rsid w:val="00083B23"/>
    <w:rsid w:val="0008418F"/>
    <w:rsid w:val="00084A52"/>
    <w:rsid w:val="00085465"/>
    <w:rsid w:val="00090681"/>
    <w:rsid w:val="00090AE6"/>
    <w:rsid w:val="000911FF"/>
    <w:rsid w:val="00091318"/>
    <w:rsid w:val="00091626"/>
    <w:rsid w:val="000930B3"/>
    <w:rsid w:val="00093E98"/>
    <w:rsid w:val="00094276"/>
    <w:rsid w:val="00095250"/>
    <w:rsid w:val="00095825"/>
    <w:rsid w:val="000964E4"/>
    <w:rsid w:val="00096959"/>
    <w:rsid w:val="00096A49"/>
    <w:rsid w:val="00096E6A"/>
    <w:rsid w:val="00097DAA"/>
    <w:rsid w:val="000A021E"/>
    <w:rsid w:val="000A092F"/>
    <w:rsid w:val="000A14E4"/>
    <w:rsid w:val="000A25B0"/>
    <w:rsid w:val="000A2654"/>
    <w:rsid w:val="000A3097"/>
    <w:rsid w:val="000A3145"/>
    <w:rsid w:val="000A31C9"/>
    <w:rsid w:val="000A36FA"/>
    <w:rsid w:val="000A48F3"/>
    <w:rsid w:val="000A522A"/>
    <w:rsid w:val="000A5CD1"/>
    <w:rsid w:val="000A6042"/>
    <w:rsid w:val="000A6DA0"/>
    <w:rsid w:val="000B0619"/>
    <w:rsid w:val="000B13DE"/>
    <w:rsid w:val="000B1723"/>
    <w:rsid w:val="000B230D"/>
    <w:rsid w:val="000B2494"/>
    <w:rsid w:val="000B3A2C"/>
    <w:rsid w:val="000B5798"/>
    <w:rsid w:val="000B5960"/>
    <w:rsid w:val="000B5A05"/>
    <w:rsid w:val="000B6749"/>
    <w:rsid w:val="000B71CE"/>
    <w:rsid w:val="000C0D1C"/>
    <w:rsid w:val="000C15EE"/>
    <w:rsid w:val="000C42F1"/>
    <w:rsid w:val="000C522C"/>
    <w:rsid w:val="000C59E4"/>
    <w:rsid w:val="000C6D65"/>
    <w:rsid w:val="000C6FB5"/>
    <w:rsid w:val="000D0798"/>
    <w:rsid w:val="000D08F1"/>
    <w:rsid w:val="000D0EB7"/>
    <w:rsid w:val="000D1993"/>
    <w:rsid w:val="000D19E3"/>
    <w:rsid w:val="000D40A7"/>
    <w:rsid w:val="000D4468"/>
    <w:rsid w:val="000D5D73"/>
    <w:rsid w:val="000D699A"/>
    <w:rsid w:val="000E004C"/>
    <w:rsid w:val="000E0ECF"/>
    <w:rsid w:val="000E2DF2"/>
    <w:rsid w:val="000E364A"/>
    <w:rsid w:val="000E3C23"/>
    <w:rsid w:val="000E3CEF"/>
    <w:rsid w:val="000E48A9"/>
    <w:rsid w:val="000E578C"/>
    <w:rsid w:val="000E58E5"/>
    <w:rsid w:val="000E608B"/>
    <w:rsid w:val="000E7826"/>
    <w:rsid w:val="000E7A85"/>
    <w:rsid w:val="000E7F67"/>
    <w:rsid w:val="000F0014"/>
    <w:rsid w:val="000F079B"/>
    <w:rsid w:val="000F0A5D"/>
    <w:rsid w:val="000F11A8"/>
    <w:rsid w:val="000F1A33"/>
    <w:rsid w:val="000F208F"/>
    <w:rsid w:val="000F39A8"/>
    <w:rsid w:val="000F57A8"/>
    <w:rsid w:val="000F5AF0"/>
    <w:rsid w:val="000F6804"/>
    <w:rsid w:val="000F7A1E"/>
    <w:rsid w:val="001005D2"/>
    <w:rsid w:val="00101A2A"/>
    <w:rsid w:val="00103C16"/>
    <w:rsid w:val="0010537A"/>
    <w:rsid w:val="00105661"/>
    <w:rsid w:val="0010637C"/>
    <w:rsid w:val="00107835"/>
    <w:rsid w:val="00111118"/>
    <w:rsid w:val="00111132"/>
    <w:rsid w:val="00111597"/>
    <w:rsid w:val="00111869"/>
    <w:rsid w:val="00112053"/>
    <w:rsid w:val="001132FE"/>
    <w:rsid w:val="001137E1"/>
    <w:rsid w:val="00114139"/>
    <w:rsid w:val="0011431A"/>
    <w:rsid w:val="0011469C"/>
    <w:rsid w:val="00115A2E"/>
    <w:rsid w:val="001175B3"/>
    <w:rsid w:val="0012057B"/>
    <w:rsid w:val="00120799"/>
    <w:rsid w:val="00120DD7"/>
    <w:rsid w:val="00121C7D"/>
    <w:rsid w:val="00121D4E"/>
    <w:rsid w:val="00122826"/>
    <w:rsid w:val="00122AE5"/>
    <w:rsid w:val="00123B3A"/>
    <w:rsid w:val="00124CCE"/>
    <w:rsid w:val="001255A7"/>
    <w:rsid w:val="00125A96"/>
    <w:rsid w:val="0012781D"/>
    <w:rsid w:val="001307E9"/>
    <w:rsid w:val="00130B59"/>
    <w:rsid w:val="00131BD1"/>
    <w:rsid w:val="001325FF"/>
    <w:rsid w:val="0013294B"/>
    <w:rsid w:val="00133543"/>
    <w:rsid w:val="00133B60"/>
    <w:rsid w:val="00135865"/>
    <w:rsid w:val="00135912"/>
    <w:rsid w:val="001360F6"/>
    <w:rsid w:val="001361A7"/>
    <w:rsid w:val="00137F65"/>
    <w:rsid w:val="00140EEB"/>
    <w:rsid w:val="00141A9A"/>
    <w:rsid w:val="00141CF7"/>
    <w:rsid w:val="00142228"/>
    <w:rsid w:val="00143621"/>
    <w:rsid w:val="0014640D"/>
    <w:rsid w:val="00146EF6"/>
    <w:rsid w:val="00147B19"/>
    <w:rsid w:val="00147D79"/>
    <w:rsid w:val="00150B05"/>
    <w:rsid w:val="001512B9"/>
    <w:rsid w:val="001518B5"/>
    <w:rsid w:val="00151927"/>
    <w:rsid w:val="00152A1F"/>
    <w:rsid w:val="00153208"/>
    <w:rsid w:val="00153E71"/>
    <w:rsid w:val="00155316"/>
    <w:rsid w:val="001555A0"/>
    <w:rsid w:val="00156874"/>
    <w:rsid w:val="0015773C"/>
    <w:rsid w:val="00157BBD"/>
    <w:rsid w:val="00157DC9"/>
    <w:rsid w:val="001604FE"/>
    <w:rsid w:val="0016055D"/>
    <w:rsid w:val="00160BFA"/>
    <w:rsid w:val="0016128A"/>
    <w:rsid w:val="00161EC5"/>
    <w:rsid w:val="001649C4"/>
    <w:rsid w:val="00165254"/>
    <w:rsid w:val="00165CDB"/>
    <w:rsid w:val="001662B7"/>
    <w:rsid w:val="001671E3"/>
    <w:rsid w:val="0016794E"/>
    <w:rsid w:val="00167C10"/>
    <w:rsid w:val="00167D0A"/>
    <w:rsid w:val="00170E11"/>
    <w:rsid w:val="00171AC7"/>
    <w:rsid w:val="00171B4C"/>
    <w:rsid w:val="00172090"/>
    <w:rsid w:val="001720F5"/>
    <w:rsid w:val="00172392"/>
    <w:rsid w:val="001724BD"/>
    <w:rsid w:val="0017365D"/>
    <w:rsid w:val="00173EB4"/>
    <w:rsid w:val="00174BB1"/>
    <w:rsid w:val="00176F3B"/>
    <w:rsid w:val="00180B40"/>
    <w:rsid w:val="00181118"/>
    <w:rsid w:val="00182E80"/>
    <w:rsid w:val="00185A01"/>
    <w:rsid w:val="0018746B"/>
    <w:rsid w:val="00187933"/>
    <w:rsid w:val="00191B9A"/>
    <w:rsid w:val="00191BF7"/>
    <w:rsid w:val="00192699"/>
    <w:rsid w:val="001927B2"/>
    <w:rsid w:val="00193444"/>
    <w:rsid w:val="0019581F"/>
    <w:rsid w:val="00195F07"/>
    <w:rsid w:val="00196186"/>
    <w:rsid w:val="001961D1"/>
    <w:rsid w:val="00197BED"/>
    <w:rsid w:val="00197C3C"/>
    <w:rsid w:val="001A05E8"/>
    <w:rsid w:val="001A1BD5"/>
    <w:rsid w:val="001A1F5B"/>
    <w:rsid w:val="001A65DD"/>
    <w:rsid w:val="001B0229"/>
    <w:rsid w:val="001B09FE"/>
    <w:rsid w:val="001B0CEE"/>
    <w:rsid w:val="001B0D0C"/>
    <w:rsid w:val="001B1250"/>
    <w:rsid w:val="001B28A5"/>
    <w:rsid w:val="001B404F"/>
    <w:rsid w:val="001B451B"/>
    <w:rsid w:val="001B4D65"/>
    <w:rsid w:val="001B6013"/>
    <w:rsid w:val="001B7C79"/>
    <w:rsid w:val="001B7E24"/>
    <w:rsid w:val="001B7F00"/>
    <w:rsid w:val="001C079A"/>
    <w:rsid w:val="001C0E38"/>
    <w:rsid w:val="001C13DB"/>
    <w:rsid w:val="001C3FA6"/>
    <w:rsid w:val="001C450B"/>
    <w:rsid w:val="001C4CD1"/>
    <w:rsid w:val="001C544C"/>
    <w:rsid w:val="001C7771"/>
    <w:rsid w:val="001D0552"/>
    <w:rsid w:val="001D09F9"/>
    <w:rsid w:val="001D0A2D"/>
    <w:rsid w:val="001D1546"/>
    <w:rsid w:val="001D204C"/>
    <w:rsid w:val="001D4C76"/>
    <w:rsid w:val="001D568F"/>
    <w:rsid w:val="001D66A3"/>
    <w:rsid w:val="001D7C22"/>
    <w:rsid w:val="001E11A0"/>
    <w:rsid w:val="001E1603"/>
    <w:rsid w:val="001E1A11"/>
    <w:rsid w:val="001E22FF"/>
    <w:rsid w:val="001E2B58"/>
    <w:rsid w:val="001E2ED4"/>
    <w:rsid w:val="001E3A35"/>
    <w:rsid w:val="001E41D8"/>
    <w:rsid w:val="001E42EF"/>
    <w:rsid w:val="001E48AB"/>
    <w:rsid w:val="001E49C5"/>
    <w:rsid w:val="001E624B"/>
    <w:rsid w:val="001E6314"/>
    <w:rsid w:val="001E650B"/>
    <w:rsid w:val="001E6797"/>
    <w:rsid w:val="001E679D"/>
    <w:rsid w:val="001E6956"/>
    <w:rsid w:val="001E6AA1"/>
    <w:rsid w:val="001E76A4"/>
    <w:rsid w:val="001F05D5"/>
    <w:rsid w:val="001F08D1"/>
    <w:rsid w:val="001F2295"/>
    <w:rsid w:val="001F287F"/>
    <w:rsid w:val="001F3472"/>
    <w:rsid w:val="001F440C"/>
    <w:rsid w:val="001F440F"/>
    <w:rsid w:val="001F4F07"/>
    <w:rsid w:val="001F55A9"/>
    <w:rsid w:val="001F58CE"/>
    <w:rsid w:val="001F59CB"/>
    <w:rsid w:val="001F6C47"/>
    <w:rsid w:val="001F6CB0"/>
    <w:rsid w:val="001F6D52"/>
    <w:rsid w:val="001F704D"/>
    <w:rsid w:val="00200789"/>
    <w:rsid w:val="00201266"/>
    <w:rsid w:val="0020205D"/>
    <w:rsid w:val="00202953"/>
    <w:rsid w:val="00202E7B"/>
    <w:rsid w:val="002037A8"/>
    <w:rsid w:val="00204576"/>
    <w:rsid w:val="0020463C"/>
    <w:rsid w:val="00204CEE"/>
    <w:rsid w:val="00204D45"/>
    <w:rsid w:val="002051C4"/>
    <w:rsid w:val="00205D7F"/>
    <w:rsid w:val="002060B1"/>
    <w:rsid w:val="002061EA"/>
    <w:rsid w:val="00206D5D"/>
    <w:rsid w:val="0020778C"/>
    <w:rsid w:val="00207BE2"/>
    <w:rsid w:val="00207BF2"/>
    <w:rsid w:val="00210B27"/>
    <w:rsid w:val="002114EF"/>
    <w:rsid w:val="0021153D"/>
    <w:rsid w:val="002117E6"/>
    <w:rsid w:val="00211F5E"/>
    <w:rsid w:val="00213061"/>
    <w:rsid w:val="00213222"/>
    <w:rsid w:val="00213815"/>
    <w:rsid w:val="00213E03"/>
    <w:rsid w:val="0021422B"/>
    <w:rsid w:val="0021449A"/>
    <w:rsid w:val="00214647"/>
    <w:rsid w:val="0021542E"/>
    <w:rsid w:val="002159BD"/>
    <w:rsid w:val="00215B64"/>
    <w:rsid w:val="00215F1D"/>
    <w:rsid w:val="00217C8C"/>
    <w:rsid w:val="002204D9"/>
    <w:rsid w:val="0022133F"/>
    <w:rsid w:val="00221CA5"/>
    <w:rsid w:val="00222AD2"/>
    <w:rsid w:val="00223C82"/>
    <w:rsid w:val="00224D12"/>
    <w:rsid w:val="002255EF"/>
    <w:rsid w:val="00225D4C"/>
    <w:rsid w:val="00225D87"/>
    <w:rsid w:val="002269A0"/>
    <w:rsid w:val="0023070D"/>
    <w:rsid w:val="002307F4"/>
    <w:rsid w:val="002308F7"/>
    <w:rsid w:val="00232ABF"/>
    <w:rsid w:val="002338F5"/>
    <w:rsid w:val="00233976"/>
    <w:rsid w:val="00235080"/>
    <w:rsid w:val="0023544D"/>
    <w:rsid w:val="002363C9"/>
    <w:rsid w:val="002411E4"/>
    <w:rsid w:val="00242019"/>
    <w:rsid w:val="00242668"/>
    <w:rsid w:val="002426AE"/>
    <w:rsid w:val="00242C8B"/>
    <w:rsid w:val="002434C7"/>
    <w:rsid w:val="00243A41"/>
    <w:rsid w:val="00243BED"/>
    <w:rsid w:val="00244729"/>
    <w:rsid w:val="002448C2"/>
    <w:rsid w:val="0024549C"/>
    <w:rsid w:val="00245D4E"/>
    <w:rsid w:val="00246333"/>
    <w:rsid w:val="0024654C"/>
    <w:rsid w:val="002466E4"/>
    <w:rsid w:val="00246A02"/>
    <w:rsid w:val="00247661"/>
    <w:rsid w:val="00247C4F"/>
    <w:rsid w:val="00247DC2"/>
    <w:rsid w:val="00247EB6"/>
    <w:rsid w:val="00247FED"/>
    <w:rsid w:val="002517BC"/>
    <w:rsid w:val="00251FE0"/>
    <w:rsid w:val="00253354"/>
    <w:rsid w:val="00253AFC"/>
    <w:rsid w:val="00254207"/>
    <w:rsid w:val="00256030"/>
    <w:rsid w:val="002561CC"/>
    <w:rsid w:val="002565F5"/>
    <w:rsid w:val="002568EE"/>
    <w:rsid w:val="00260E75"/>
    <w:rsid w:val="002619BE"/>
    <w:rsid w:val="00261B62"/>
    <w:rsid w:val="00264BC1"/>
    <w:rsid w:val="002657BF"/>
    <w:rsid w:val="00267632"/>
    <w:rsid w:val="00267EB1"/>
    <w:rsid w:val="00270205"/>
    <w:rsid w:val="002734D4"/>
    <w:rsid w:val="002734FB"/>
    <w:rsid w:val="0027500C"/>
    <w:rsid w:val="002751F4"/>
    <w:rsid w:val="00275921"/>
    <w:rsid w:val="0027650A"/>
    <w:rsid w:val="0027678F"/>
    <w:rsid w:val="00276997"/>
    <w:rsid w:val="00276A37"/>
    <w:rsid w:val="00276CCD"/>
    <w:rsid w:val="00277F1C"/>
    <w:rsid w:val="0028027F"/>
    <w:rsid w:val="0028100F"/>
    <w:rsid w:val="00281631"/>
    <w:rsid w:val="00281AA4"/>
    <w:rsid w:val="00282B9F"/>
    <w:rsid w:val="00284A39"/>
    <w:rsid w:val="00284B28"/>
    <w:rsid w:val="00285127"/>
    <w:rsid w:val="00286824"/>
    <w:rsid w:val="00286878"/>
    <w:rsid w:val="002917DC"/>
    <w:rsid w:val="0029216B"/>
    <w:rsid w:val="00292A73"/>
    <w:rsid w:val="00293E4A"/>
    <w:rsid w:val="0029448D"/>
    <w:rsid w:val="00294AFF"/>
    <w:rsid w:val="00294C2B"/>
    <w:rsid w:val="002963E5"/>
    <w:rsid w:val="0029714B"/>
    <w:rsid w:val="002A1B65"/>
    <w:rsid w:val="002A1C35"/>
    <w:rsid w:val="002A295E"/>
    <w:rsid w:val="002A36AD"/>
    <w:rsid w:val="002A4A33"/>
    <w:rsid w:val="002A4CCE"/>
    <w:rsid w:val="002A5244"/>
    <w:rsid w:val="002A5BDE"/>
    <w:rsid w:val="002A66DD"/>
    <w:rsid w:val="002A6E2D"/>
    <w:rsid w:val="002B0099"/>
    <w:rsid w:val="002B0E24"/>
    <w:rsid w:val="002B0FEC"/>
    <w:rsid w:val="002B10A9"/>
    <w:rsid w:val="002B2A05"/>
    <w:rsid w:val="002B2AB1"/>
    <w:rsid w:val="002B3A10"/>
    <w:rsid w:val="002B5C0B"/>
    <w:rsid w:val="002B667C"/>
    <w:rsid w:val="002B78E9"/>
    <w:rsid w:val="002B7A92"/>
    <w:rsid w:val="002C060F"/>
    <w:rsid w:val="002C0913"/>
    <w:rsid w:val="002C0B35"/>
    <w:rsid w:val="002C0F2B"/>
    <w:rsid w:val="002C15E0"/>
    <w:rsid w:val="002C1FEE"/>
    <w:rsid w:val="002C23CB"/>
    <w:rsid w:val="002C2DBC"/>
    <w:rsid w:val="002C3709"/>
    <w:rsid w:val="002C5F08"/>
    <w:rsid w:val="002C6344"/>
    <w:rsid w:val="002C647A"/>
    <w:rsid w:val="002C6C9A"/>
    <w:rsid w:val="002C7DA5"/>
    <w:rsid w:val="002D01A8"/>
    <w:rsid w:val="002D1531"/>
    <w:rsid w:val="002D1ADA"/>
    <w:rsid w:val="002D2A47"/>
    <w:rsid w:val="002D55C2"/>
    <w:rsid w:val="002D56CB"/>
    <w:rsid w:val="002D6646"/>
    <w:rsid w:val="002D6CA7"/>
    <w:rsid w:val="002D78D8"/>
    <w:rsid w:val="002E0941"/>
    <w:rsid w:val="002E0A6D"/>
    <w:rsid w:val="002E2914"/>
    <w:rsid w:val="002E39FF"/>
    <w:rsid w:val="002E46D0"/>
    <w:rsid w:val="002E53E4"/>
    <w:rsid w:val="002E64D8"/>
    <w:rsid w:val="002E6E37"/>
    <w:rsid w:val="002E6FE7"/>
    <w:rsid w:val="002E70EC"/>
    <w:rsid w:val="002F1265"/>
    <w:rsid w:val="002F286B"/>
    <w:rsid w:val="002F2D97"/>
    <w:rsid w:val="002F2F18"/>
    <w:rsid w:val="002F3E60"/>
    <w:rsid w:val="002F3FE9"/>
    <w:rsid w:val="002F437C"/>
    <w:rsid w:val="002F485A"/>
    <w:rsid w:val="002F4D37"/>
    <w:rsid w:val="002F5866"/>
    <w:rsid w:val="002F6DD3"/>
    <w:rsid w:val="002F750A"/>
    <w:rsid w:val="002F7F25"/>
    <w:rsid w:val="00301143"/>
    <w:rsid w:val="0030194E"/>
    <w:rsid w:val="003022B4"/>
    <w:rsid w:val="00302890"/>
    <w:rsid w:val="00302C60"/>
    <w:rsid w:val="003032AA"/>
    <w:rsid w:val="00306E7B"/>
    <w:rsid w:val="00307EBA"/>
    <w:rsid w:val="00311CCC"/>
    <w:rsid w:val="00313829"/>
    <w:rsid w:val="00315C2C"/>
    <w:rsid w:val="003162C1"/>
    <w:rsid w:val="00316F03"/>
    <w:rsid w:val="00316FD7"/>
    <w:rsid w:val="003174FE"/>
    <w:rsid w:val="00320ADD"/>
    <w:rsid w:val="00321572"/>
    <w:rsid w:val="00323412"/>
    <w:rsid w:val="0032346F"/>
    <w:rsid w:val="003238D8"/>
    <w:rsid w:val="00324FAD"/>
    <w:rsid w:val="003255E6"/>
    <w:rsid w:val="00325829"/>
    <w:rsid w:val="00325D2E"/>
    <w:rsid w:val="00325F35"/>
    <w:rsid w:val="00327FD6"/>
    <w:rsid w:val="00330A5F"/>
    <w:rsid w:val="00331031"/>
    <w:rsid w:val="003314F0"/>
    <w:rsid w:val="00331D03"/>
    <w:rsid w:val="003325E0"/>
    <w:rsid w:val="003328FD"/>
    <w:rsid w:val="00332D24"/>
    <w:rsid w:val="003341F9"/>
    <w:rsid w:val="0033424D"/>
    <w:rsid w:val="0033439F"/>
    <w:rsid w:val="00334759"/>
    <w:rsid w:val="00335998"/>
    <w:rsid w:val="00336AE2"/>
    <w:rsid w:val="003370CB"/>
    <w:rsid w:val="0034144F"/>
    <w:rsid w:val="0034159E"/>
    <w:rsid w:val="003428E1"/>
    <w:rsid w:val="00342EB8"/>
    <w:rsid w:val="00343572"/>
    <w:rsid w:val="003438E5"/>
    <w:rsid w:val="003444B8"/>
    <w:rsid w:val="00344B0C"/>
    <w:rsid w:val="0034523C"/>
    <w:rsid w:val="00345656"/>
    <w:rsid w:val="0034608F"/>
    <w:rsid w:val="0034611D"/>
    <w:rsid w:val="00346648"/>
    <w:rsid w:val="00347547"/>
    <w:rsid w:val="003478A4"/>
    <w:rsid w:val="00350C74"/>
    <w:rsid w:val="00351539"/>
    <w:rsid w:val="00352EC8"/>
    <w:rsid w:val="00353776"/>
    <w:rsid w:val="00355421"/>
    <w:rsid w:val="00355C5E"/>
    <w:rsid w:val="003561F3"/>
    <w:rsid w:val="003569F9"/>
    <w:rsid w:val="00357C8C"/>
    <w:rsid w:val="0036231F"/>
    <w:rsid w:val="00362342"/>
    <w:rsid w:val="003623DF"/>
    <w:rsid w:val="00363EC4"/>
    <w:rsid w:val="003643E4"/>
    <w:rsid w:val="00364792"/>
    <w:rsid w:val="00365344"/>
    <w:rsid w:val="00365A15"/>
    <w:rsid w:val="0036643F"/>
    <w:rsid w:val="00366EDC"/>
    <w:rsid w:val="00367C5E"/>
    <w:rsid w:val="00370018"/>
    <w:rsid w:val="003700E6"/>
    <w:rsid w:val="003712DD"/>
    <w:rsid w:val="00372089"/>
    <w:rsid w:val="0037208B"/>
    <w:rsid w:val="00372845"/>
    <w:rsid w:val="003736FB"/>
    <w:rsid w:val="0037385F"/>
    <w:rsid w:val="00373E64"/>
    <w:rsid w:val="00374168"/>
    <w:rsid w:val="00374813"/>
    <w:rsid w:val="00375133"/>
    <w:rsid w:val="0037709B"/>
    <w:rsid w:val="003774CD"/>
    <w:rsid w:val="00377A65"/>
    <w:rsid w:val="00380C35"/>
    <w:rsid w:val="003811EC"/>
    <w:rsid w:val="0038142D"/>
    <w:rsid w:val="003818C0"/>
    <w:rsid w:val="0038232A"/>
    <w:rsid w:val="00383E4C"/>
    <w:rsid w:val="00384398"/>
    <w:rsid w:val="003844C0"/>
    <w:rsid w:val="0038565F"/>
    <w:rsid w:val="00385E58"/>
    <w:rsid w:val="00387453"/>
    <w:rsid w:val="0038790C"/>
    <w:rsid w:val="00390A1E"/>
    <w:rsid w:val="00394B8E"/>
    <w:rsid w:val="00395944"/>
    <w:rsid w:val="003A0D88"/>
    <w:rsid w:val="003A1324"/>
    <w:rsid w:val="003A1D0D"/>
    <w:rsid w:val="003A20E9"/>
    <w:rsid w:val="003A2229"/>
    <w:rsid w:val="003A291D"/>
    <w:rsid w:val="003A382D"/>
    <w:rsid w:val="003A4521"/>
    <w:rsid w:val="003A4887"/>
    <w:rsid w:val="003A4BBA"/>
    <w:rsid w:val="003A4F2C"/>
    <w:rsid w:val="003A5217"/>
    <w:rsid w:val="003A5D4F"/>
    <w:rsid w:val="003A5DF7"/>
    <w:rsid w:val="003A5E6B"/>
    <w:rsid w:val="003A6946"/>
    <w:rsid w:val="003A7083"/>
    <w:rsid w:val="003A72F5"/>
    <w:rsid w:val="003A79A3"/>
    <w:rsid w:val="003A7AD0"/>
    <w:rsid w:val="003B03AB"/>
    <w:rsid w:val="003B0ADE"/>
    <w:rsid w:val="003B0C2E"/>
    <w:rsid w:val="003B4874"/>
    <w:rsid w:val="003B4BBA"/>
    <w:rsid w:val="003B773F"/>
    <w:rsid w:val="003B78A1"/>
    <w:rsid w:val="003B7A31"/>
    <w:rsid w:val="003C0C48"/>
    <w:rsid w:val="003C0EF3"/>
    <w:rsid w:val="003C23C6"/>
    <w:rsid w:val="003C2AA1"/>
    <w:rsid w:val="003C3F4C"/>
    <w:rsid w:val="003C5BFC"/>
    <w:rsid w:val="003C66AC"/>
    <w:rsid w:val="003D048F"/>
    <w:rsid w:val="003D0A08"/>
    <w:rsid w:val="003D191B"/>
    <w:rsid w:val="003D1A08"/>
    <w:rsid w:val="003D27FD"/>
    <w:rsid w:val="003D2B05"/>
    <w:rsid w:val="003D2B31"/>
    <w:rsid w:val="003D4BEA"/>
    <w:rsid w:val="003D5322"/>
    <w:rsid w:val="003D58AE"/>
    <w:rsid w:val="003D5EFC"/>
    <w:rsid w:val="003D71AB"/>
    <w:rsid w:val="003E0095"/>
    <w:rsid w:val="003E19BC"/>
    <w:rsid w:val="003E1A47"/>
    <w:rsid w:val="003E1B5E"/>
    <w:rsid w:val="003E423F"/>
    <w:rsid w:val="003E44E0"/>
    <w:rsid w:val="003E5194"/>
    <w:rsid w:val="003E59F9"/>
    <w:rsid w:val="003E6AC1"/>
    <w:rsid w:val="003F241E"/>
    <w:rsid w:val="003F27AE"/>
    <w:rsid w:val="003F2DE7"/>
    <w:rsid w:val="003F3C0A"/>
    <w:rsid w:val="003F535E"/>
    <w:rsid w:val="003F7096"/>
    <w:rsid w:val="0040320F"/>
    <w:rsid w:val="00404B64"/>
    <w:rsid w:val="00406347"/>
    <w:rsid w:val="00406A75"/>
    <w:rsid w:val="00407C8B"/>
    <w:rsid w:val="00410E29"/>
    <w:rsid w:val="00412C2F"/>
    <w:rsid w:val="00412F5B"/>
    <w:rsid w:val="0041455F"/>
    <w:rsid w:val="004147BC"/>
    <w:rsid w:val="0041491F"/>
    <w:rsid w:val="00414C9F"/>
    <w:rsid w:val="0041546F"/>
    <w:rsid w:val="00415F69"/>
    <w:rsid w:val="00416FC8"/>
    <w:rsid w:val="004173F3"/>
    <w:rsid w:val="00417600"/>
    <w:rsid w:val="00417755"/>
    <w:rsid w:val="0042071B"/>
    <w:rsid w:val="00422A53"/>
    <w:rsid w:val="00422BCA"/>
    <w:rsid w:val="00423B97"/>
    <w:rsid w:val="00424302"/>
    <w:rsid w:val="00426382"/>
    <w:rsid w:val="004268C6"/>
    <w:rsid w:val="00426965"/>
    <w:rsid w:val="00426BAA"/>
    <w:rsid w:val="0042784B"/>
    <w:rsid w:val="00427850"/>
    <w:rsid w:val="0043135C"/>
    <w:rsid w:val="00432327"/>
    <w:rsid w:val="004323FC"/>
    <w:rsid w:val="00432C7A"/>
    <w:rsid w:val="00433786"/>
    <w:rsid w:val="00435557"/>
    <w:rsid w:val="00435688"/>
    <w:rsid w:val="004360F0"/>
    <w:rsid w:val="00436654"/>
    <w:rsid w:val="004367CA"/>
    <w:rsid w:val="0043699D"/>
    <w:rsid w:val="00436CA5"/>
    <w:rsid w:val="00437C73"/>
    <w:rsid w:val="00440618"/>
    <w:rsid w:val="00441477"/>
    <w:rsid w:val="00441496"/>
    <w:rsid w:val="0044222E"/>
    <w:rsid w:val="00442672"/>
    <w:rsid w:val="00444C53"/>
    <w:rsid w:val="00445C26"/>
    <w:rsid w:val="004462AA"/>
    <w:rsid w:val="0044793D"/>
    <w:rsid w:val="00447EE0"/>
    <w:rsid w:val="004539C0"/>
    <w:rsid w:val="00454CC8"/>
    <w:rsid w:val="00455DDB"/>
    <w:rsid w:val="004567BD"/>
    <w:rsid w:val="00456C47"/>
    <w:rsid w:val="00456F19"/>
    <w:rsid w:val="004575D5"/>
    <w:rsid w:val="00457B14"/>
    <w:rsid w:val="0046014C"/>
    <w:rsid w:val="00460828"/>
    <w:rsid w:val="00460F30"/>
    <w:rsid w:val="004623E9"/>
    <w:rsid w:val="00463857"/>
    <w:rsid w:val="00464C19"/>
    <w:rsid w:val="004654E8"/>
    <w:rsid w:val="00466138"/>
    <w:rsid w:val="00466451"/>
    <w:rsid w:val="00466A1C"/>
    <w:rsid w:val="00466CEB"/>
    <w:rsid w:val="00466DBF"/>
    <w:rsid w:val="00467E54"/>
    <w:rsid w:val="00470221"/>
    <w:rsid w:val="00470402"/>
    <w:rsid w:val="00470A9C"/>
    <w:rsid w:val="00470AED"/>
    <w:rsid w:val="00470DD5"/>
    <w:rsid w:val="00474440"/>
    <w:rsid w:val="0047459E"/>
    <w:rsid w:val="00474892"/>
    <w:rsid w:val="00474A19"/>
    <w:rsid w:val="00474C31"/>
    <w:rsid w:val="004754B8"/>
    <w:rsid w:val="00475697"/>
    <w:rsid w:val="00475AFD"/>
    <w:rsid w:val="00475D0B"/>
    <w:rsid w:val="00476759"/>
    <w:rsid w:val="004771D9"/>
    <w:rsid w:val="0048037B"/>
    <w:rsid w:val="00480BB9"/>
    <w:rsid w:val="00480FB9"/>
    <w:rsid w:val="004844AC"/>
    <w:rsid w:val="00485446"/>
    <w:rsid w:val="004869D7"/>
    <w:rsid w:val="00486CE4"/>
    <w:rsid w:val="00486DAF"/>
    <w:rsid w:val="00486FCC"/>
    <w:rsid w:val="00487BA6"/>
    <w:rsid w:val="00490897"/>
    <w:rsid w:val="00490CF8"/>
    <w:rsid w:val="0049108A"/>
    <w:rsid w:val="00491947"/>
    <w:rsid w:val="00492636"/>
    <w:rsid w:val="00492783"/>
    <w:rsid w:val="00493D26"/>
    <w:rsid w:val="00495D44"/>
    <w:rsid w:val="004A0139"/>
    <w:rsid w:val="004A0539"/>
    <w:rsid w:val="004A05B2"/>
    <w:rsid w:val="004A0704"/>
    <w:rsid w:val="004A14CD"/>
    <w:rsid w:val="004A19FB"/>
    <w:rsid w:val="004A2059"/>
    <w:rsid w:val="004A3910"/>
    <w:rsid w:val="004A5113"/>
    <w:rsid w:val="004B22B3"/>
    <w:rsid w:val="004B2E72"/>
    <w:rsid w:val="004B3431"/>
    <w:rsid w:val="004B43FE"/>
    <w:rsid w:val="004B50FC"/>
    <w:rsid w:val="004B585A"/>
    <w:rsid w:val="004B5E25"/>
    <w:rsid w:val="004C07F0"/>
    <w:rsid w:val="004C1DA4"/>
    <w:rsid w:val="004C2187"/>
    <w:rsid w:val="004C2707"/>
    <w:rsid w:val="004C2BB7"/>
    <w:rsid w:val="004C3475"/>
    <w:rsid w:val="004C38D1"/>
    <w:rsid w:val="004C3D1E"/>
    <w:rsid w:val="004C3DBE"/>
    <w:rsid w:val="004C481F"/>
    <w:rsid w:val="004C5E4D"/>
    <w:rsid w:val="004D1474"/>
    <w:rsid w:val="004D14D2"/>
    <w:rsid w:val="004D19AC"/>
    <w:rsid w:val="004D219B"/>
    <w:rsid w:val="004D27CA"/>
    <w:rsid w:val="004D290F"/>
    <w:rsid w:val="004D2959"/>
    <w:rsid w:val="004D546B"/>
    <w:rsid w:val="004D588B"/>
    <w:rsid w:val="004D5C3A"/>
    <w:rsid w:val="004D6556"/>
    <w:rsid w:val="004D6598"/>
    <w:rsid w:val="004E0E3A"/>
    <w:rsid w:val="004E1BD5"/>
    <w:rsid w:val="004E22CD"/>
    <w:rsid w:val="004E3003"/>
    <w:rsid w:val="004E3944"/>
    <w:rsid w:val="004E39AF"/>
    <w:rsid w:val="004E45FC"/>
    <w:rsid w:val="004E4AFC"/>
    <w:rsid w:val="004E60E0"/>
    <w:rsid w:val="004E6440"/>
    <w:rsid w:val="004E718F"/>
    <w:rsid w:val="004E7BC2"/>
    <w:rsid w:val="004E7D63"/>
    <w:rsid w:val="004E7E30"/>
    <w:rsid w:val="004F0202"/>
    <w:rsid w:val="004F03BF"/>
    <w:rsid w:val="004F0C91"/>
    <w:rsid w:val="004F1078"/>
    <w:rsid w:val="004F2762"/>
    <w:rsid w:val="004F3DBA"/>
    <w:rsid w:val="004F44C3"/>
    <w:rsid w:val="004F45BB"/>
    <w:rsid w:val="004F4838"/>
    <w:rsid w:val="004F5B04"/>
    <w:rsid w:val="00501F6B"/>
    <w:rsid w:val="005029BF"/>
    <w:rsid w:val="00503EE3"/>
    <w:rsid w:val="00505098"/>
    <w:rsid w:val="00505C7A"/>
    <w:rsid w:val="0050647D"/>
    <w:rsid w:val="00506935"/>
    <w:rsid w:val="005069FE"/>
    <w:rsid w:val="00507C88"/>
    <w:rsid w:val="00507F7E"/>
    <w:rsid w:val="0051022A"/>
    <w:rsid w:val="005115DA"/>
    <w:rsid w:val="00511707"/>
    <w:rsid w:val="0051191C"/>
    <w:rsid w:val="00512435"/>
    <w:rsid w:val="0051280A"/>
    <w:rsid w:val="005132CB"/>
    <w:rsid w:val="005137AC"/>
    <w:rsid w:val="005140C6"/>
    <w:rsid w:val="00516C29"/>
    <w:rsid w:val="005204B1"/>
    <w:rsid w:val="0052073C"/>
    <w:rsid w:val="00521776"/>
    <w:rsid w:val="00523686"/>
    <w:rsid w:val="005237D6"/>
    <w:rsid w:val="00523852"/>
    <w:rsid w:val="005242DE"/>
    <w:rsid w:val="00524F8E"/>
    <w:rsid w:val="005258AF"/>
    <w:rsid w:val="00525C90"/>
    <w:rsid w:val="00526BF7"/>
    <w:rsid w:val="0053005F"/>
    <w:rsid w:val="00530194"/>
    <w:rsid w:val="005303CD"/>
    <w:rsid w:val="005305AC"/>
    <w:rsid w:val="00530DEC"/>
    <w:rsid w:val="00531E5B"/>
    <w:rsid w:val="00532724"/>
    <w:rsid w:val="00532B7C"/>
    <w:rsid w:val="005335AB"/>
    <w:rsid w:val="00533A38"/>
    <w:rsid w:val="00533C0E"/>
    <w:rsid w:val="00533E36"/>
    <w:rsid w:val="00534040"/>
    <w:rsid w:val="005341E2"/>
    <w:rsid w:val="00534390"/>
    <w:rsid w:val="0053563F"/>
    <w:rsid w:val="005362D9"/>
    <w:rsid w:val="00536511"/>
    <w:rsid w:val="00536943"/>
    <w:rsid w:val="00540A35"/>
    <w:rsid w:val="00543E98"/>
    <w:rsid w:val="005461F3"/>
    <w:rsid w:val="005478F1"/>
    <w:rsid w:val="00547EA1"/>
    <w:rsid w:val="0055056D"/>
    <w:rsid w:val="0055172A"/>
    <w:rsid w:val="00553682"/>
    <w:rsid w:val="00553B00"/>
    <w:rsid w:val="00553C50"/>
    <w:rsid w:val="005556FE"/>
    <w:rsid w:val="0055695F"/>
    <w:rsid w:val="0055758F"/>
    <w:rsid w:val="00557CA5"/>
    <w:rsid w:val="00557D34"/>
    <w:rsid w:val="00562871"/>
    <w:rsid w:val="00563EFC"/>
    <w:rsid w:val="0056425D"/>
    <w:rsid w:val="00564E17"/>
    <w:rsid w:val="00565592"/>
    <w:rsid w:val="00566C12"/>
    <w:rsid w:val="0057154C"/>
    <w:rsid w:val="00571A65"/>
    <w:rsid w:val="00571C4D"/>
    <w:rsid w:val="00571EC5"/>
    <w:rsid w:val="005723A1"/>
    <w:rsid w:val="00573562"/>
    <w:rsid w:val="00573A6D"/>
    <w:rsid w:val="00573F0C"/>
    <w:rsid w:val="0057429B"/>
    <w:rsid w:val="00574B84"/>
    <w:rsid w:val="00574D8C"/>
    <w:rsid w:val="00574D91"/>
    <w:rsid w:val="00575140"/>
    <w:rsid w:val="005751AC"/>
    <w:rsid w:val="00575931"/>
    <w:rsid w:val="0057621C"/>
    <w:rsid w:val="00576249"/>
    <w:rsid w:val="0057686B"/>
    <w:rsid w:val="00577819"/>
    <w:rsid w:val="00580F6D"/>
    <w:rsid w:val="00581AD4"/>
    <w:rsid w:val="00581FBC"/>
    <w:rsid w:val="0058380E"/>
    <w:rsid w:val="00584157"/>
    <w:rsid w:val="005847AA"/>
    <w:rsid w:val="00585D30"/>
    <w:rsid w:val="0058736D"/>
    <w:rsid w:val="00587A57"/>
    <w:rsid w:val="00590483"/>
    <w:rsid w:val="005905F3"/>
    <w:rsid w:val="00593E15"/>
    <w:rsid w:val="00593F29"/>
    <w:rsid w:val="00595543"/>
    <w:rsid w:val="00596900"/>
    <w:rsid w:val="00596F61"/>
    <w:rsid w:val="00597444"/>
    <w:rsid w:val="00597527"/>
    <w:rsid w:val="005A08C0"/>
    <w:rsid w:val="005A16E4"/>
    <w:rsid w:val="005A1E2E"/>
    <w:rsid w:val="005A1E2F"/>
    <w:rsid w:val="005A3C17"/>
    <w:rsid w:val="005A4C96"/>
    <w:rsid w:val="005A5282"/>
    <w:rsid w:val="005A6930"/>
    <w:rsid w:val="005A7050"/>
    <w:rsid w:val="005B227E"/>
    <w:rsid w:val="005B2EDA"/>
    <w:rsid w:val="005B3F1F"/>
    <w:rsid w:val="005B4DE3"/>
    <w:rsid w:val="005B4FC0"/>
    <w:rsid w:val="005B6443"/>
    <w:rsid w:val="005B6890"/>
    <w:rsid w:val="005B7777"/>
    <w:rsid w:val="005B7C1E"/>
    <w:rsid w:val="005B7D84"/>
    <w:rsid w:val="005C264A"/>
    <w:rsid w:val="005C2939"/>
    <w:rsid w:val="005C2C22"/>
    <w:rsid w:val="005C3D50"/>
    <w:rsid w:val="005C4048"/>
    <w:rsid w:val="005C41B3"/>
    <w:rsid w:val="005C45D2"/>
    <w:rsid w:val="005C5411"/>
    <w:rsid w:val="005C61BF"/>
    <w:rsid w:val="005C6481"/>
    <w:rsid w:val="005C67F4"/>
    <w:rsid w:val="005D155E"/>
    <w:rsid w:val="005D18D1"/>
    <w:rsid w:val="005D1F18"/>
    <w:rsid w:val="005D38F2"/>
    <w:rsid w:val="005D3EB7"/>
    <w:rsid w:val="005D5414"/>
    <w:rsid w:val="005D55CA"/>
    <w:rsid w:val="005D5B20"/>
    <w:rsid w:val="005D5EDC"/>
    <w:rsid w:val="005D67C0"/>
    <w:rsid w:val="005D6880"/>
    <w:rsid w:val="005D688F"/>
    <w:rsid w:val="005D7C62"/>
    <w:rsid w:val="005E0E12"/>
    <w:rsid w:val="005E124B"/>
    <w:rsid w:val="005E2704"/>
    <w:rsid w:val="005E2DE6"/>
    <w:rsid w:val="005E412F"/>
    <w:rsid w:val="005E441B"/>
    <w:rsid w:val="005E6C13"/>
    <w:rsid w:val="005E778F"/>
    <w:rsid w:val="005E7AEE"/>
    <w:rsid w:val="005F0A6E"/>
    <w:rsid w:val="005F1344"/>
    <w:rsid w:val="005F2591"/>
    <w:rsid w:val="005F3019"/>
    <w:rsid w:val="005F4312"/>
    <w:rsid w:val="005F6C27"/>
    <w:rsid w:val="005F738A"/>
    <w:rsid w:val="005F7E24"/>
    <w:rsid w:val="0060060D"/>
    <w:rsid w:val="00600F74"/>
    <w:rsid w:val="006012B2"/>
    <w:rsid w:val="0060192D"/>
    <w:rsid w:val="00601CAF"/>
    <w:rsid w:val="00601ED0"/>
    <w:rsid w:val="006045D5"/>
    <w:rsid w:val="00604DB5"/>
    <w:rsid w:val="00605560"/>
    <w:rsid w:val="00606962"/>
    <w:rsid w:val="0060768F"/>
    <w:rsid w:val="006104E4"/>
    <w:rsid w:val="00610FD7"/>
    <w:rsid w:val="00611262"/>
    <w:rsid w:val="00611CE2"/>
    <w:rsid w:val="00613110"/>
    <w:rsid w:val="0061332A"/>
    <w:rsid w:val="00613410"/>
    <w:rsid w:val="00613E48"/>
    <w:rsid w:val="00614346"/>
    <w:rsid w:val="00616658"/>
    <w:rsid w:val="0062052D"/>
    <w:rsid w:val="00621AB3"/>
    <w:rsid w:val="00621DB2"/>
    <w:rsid w:val="00622242"/>
    <w:rsid w:val="00624919"/>
    <w:rsid w:val="00625F72"/>
    <w:rsid w:val="00626677"/>
    <w:rsid w:val="00627913"/>
    <w:rsid w:val="00627A2B"/>
    <w:rsid w:val="006301A9"/>
    <w:rsid w:val="00631573"/>
    <w:rsid w:val="00632C47"/>
    <w:rsid w:val="00632E34"/>
    <w:rsid w:val="00632F30"/>
    <w:rsid w:val="00632F80"/>
    <w:rsid w:val="00635A72"/>
    <w:rsid w:val="00640170"/>
    <w:rsid w:val="00640444"/>
    <w:rsid w:val="0064144F"/>
    <w:rsid w:val="0064164D"/>
    <w:rsid w:val="00641C03"/>
    <w:rsid w:val="00644626"/>
    <w:rsid w:val="00644F29"/>
    <w:rsid w:val="006453CA"/>
    <w:rsid w:val="006463D9"/>
    <w:rsid w:val="00647664"/>
    <w:rsid w:val="006478AA"/>
    <w:rsid w:val="00647EB2"/>
    <w:rsid w:val="00647F6B"/>
    <w:rsid w:val="00653987"/>
    <w:rsid w:val="00653C9C"/>
    <w:rsid w:val="00654A43"/>
    <w:rsid w:val="0065506C"/>
    <w:rsid w:val="006564B9"/>
    <w:rsid w:val="006579CB"/>
    <w:rsid w:val="00660076"/>
    <w:rsid w:val="00661D17"/>
    <w:rsid w:val="00661E6F"/>
    <w:rsid w:val="006627E7"/>
    <w:rsid w:val="00663A11"/>
    <w:rsid w:val="006642C0"/>
    <w:rsid w:val="00664721"/>
    <w:rsid w:val="00664CD8"/>
    <w:rsid w:val="006661E7"/>
    <w:rsid w:val="00666973"/>
    <w:rsid w:val="0066743B"/>
    <w:rsid w:val="0066771A"/>
    <w:rsid w:val="00670A11"/>
    <w:rsid w:val="00670ACD"/>
    <w:rsid w:val="00670CF0"/>
    <w:rsid w:val="00671D36"/>
    <w:rsid w:val="00672A9B"/>
    <w:rsid w:val="00672CF2"/>
    <w:rsid w:val="0067411B"/>
    <w:rsid w:val="006743B4"/>
    <w:rsid w:val="0067465C"/>
    <w:rsid w:val="0067480A"/>
    <w:rsid w:val="00676B8B"/>
    <w:rsid w:val="00676CB0"/>
    <w:rsid w:val="0067779E"/>
    <w:rsid w:val="006779E6"/>
    <w:rsid w:val="00677FD5"/>
    <w:rsid w:val="0068024A"/>
    <w:rsid w:val="00682CFD"/>
    <w:rsid w:val="00682D11"/>
    <w:rsid w:val="00682F35"/>
    <w:rsid w:val="00683B3A"/>
    <w:rsid w:val="00683BFF"/>
    <w:rsid w:val="0068461D"/>
    <w:rsid w:val="00684869"/>
    <w:rsid w:val="00684D96"/>
    <w:rsid w:val="00684E1F"/>
    <w:rsid w:val="00685B3B"/>
    <w:rsid w:val="00685CC6"/>
    <w:rsid w:val="00685F6C"/>
    <w:rsid w:val="006876C3"/>
    <w:rsid w:val="0068787A"/>
    <w:rsid w:val="00691031"/>
    <w:rsid w:val="00695138"/>
    <w:rsid w:val="0069528C"/>
    <w:rsid w:val="00695570"/>
    <w:rsid w:val="006955B5"/>
    <w:rsid w:val="006958D4"/>
    <w:rsid w:val="00695D19"/>
    <w:rsid w:val="00695D39"/>
    <w:rsid w:val="00695D8F"/>
    <w:rsid w:val="006A1027"/>
    <w:rsid w:val="006A1300"/>
    <w:rsid w:val="006A16D9"/>
    <w:rsid w:val="006A2AF7"/>
    <w:rsid w:val="006A3579"/>
    <w:rsid w:val="006A3CDE"/>
    <w:rsid w:val="006A51A7"/>
    <w:rsid w:val="006A5ED7"/>
    <w:rsid w:val="006B0033"/>
    <w:rsid w:val="006B0364"/>
    <w:rsid w:val="006B0C68"/>
    <w:rsid w:val="006B1D4E"/>
    <w:rsid w:val="006B314C"/>
    <w:rsid w:val="006B39AC"/>
    <w:rsid w:val="006B3EB1"/>
    <w:rsid w:val="006B41B0"/>
    <w:rsid w:val="006B4242"/>
    <w:rsid w:val="006B49E7"/>
    <w:rsid w:val="006B4B02"/>
    <w:rsid w:val="006B57F5"/>
    <w:rsid w:val="006B62A8"/>
    <w:rsid w:val="006B6659"/>
    <w:rsid w:val="006B69B7"/>
    <w:rsid w:val="006B7DDB"/>
    <w:rsid w:val="006C0856"/>
    <w:rsid w:val="006C0EAC"/>
    <w:rsid w:val="006C254E"/>
    <w:rsid w:val="006C2B8D"/>
    <w:rsid w:val="006C2CEE"/>
    <w:rsid w:val="006C338E"/>
    <w:rsid w:val="006C381E"/>
    <w:rsid w:val="006C383B"/>
    <w:rsid w:val="006C3986"/>
    <w:rsid w:val="006C3DC3"/>
    <w:rsid w:val="006C4434"/>
    <w:rsid w:val="006C4CBC"/>
    <w:rsid w:val="006C7022"/>
    <w:rsid w:val="006C7A2C"/>
    <w:rsid w:val="006C7E89"/>
    <w:rsid w:val="006C7F44"/>
    <w:rsid w:val="006D0E97"/>
    <w:rsid w:val="006D2A56"/>
    <w:rsid w:val="006D33B6"/>
    <w:rsid w:val="006D350E"/>
    <w:rsid w:val="006D4546"/>
    <w:rsid w:val="006D4D22"/>
    <w:rsid w:val="006D4F23"/>
    <w:rsid w:val="006D7C72"/>
    <w:rsid w:val="006E0D10"/>
    <w:rsid w:val="006E1021"/>
    <w:rsid w:val="006E172A"/>
    <w:rsid w:val="006E1B55"/>
    <w:rsid w:val="006E22E1"/>
    <w:rsid w:val="006E315F"/>
    <w:rsid w:val="006E3E51"/>
    <w:rsid w:val="006E41A2"/>
    <w:rsid w:val="006E4247"/>
    <w:rsid w:val="006E4758"/>
    <w:rsid w:val="006E54C5"/>
    <w:rsid w:val="006E6696"/>
    <w:rsid w:val="006E6C49"/>
    <w:rsid w:val="006E795B"/>
    <w:rsid w:val="006E79F6"/>
    <w:rsid w:val="006F22EA"/>
    <w:rsid w:val="006F2722"/>
    <w:rsid w:val="006F5871"/>
    <w:rsid w:val="006F5E30"/>
    <w:rsid w:val="006F744E"/>
    <w:rsid w:val="007005E9"/>
    <w:rsid w:val="00700772"/>
    <w:rsid w:val="00700ABD"/>
    <w:rsid w:val="00700B67"/>
    <w:rsid w:val="00701932"/>
    <w:rsid w:val="007020D1"/>
    <w:rsid w:val="00702C25"/>
    <w:rsid w:val="00703177"/>
    <w:rsid w:val="00703506"/>
    <w:rsid w:val="00703E80"/>
    <w:rsid w:val="00705DAE"/>
    <w:rsid w:val="00706359"/>
    <w:rsid w:val="00706C09"/>
    <w:rsid w:val="0070749C"/>
    <w:rsid w:val="00707FBE"/>
    <w:rsid w:val="00710230"/>
    <w:rsid w:val="00710CFA"/>
    <w:rsid w:val="00710DAA"/>
    <w:rsid w:val="00711A04"/>
    <w:rsid w:val="00711BD3"/>
    <w:rsid w:val="00711D05"/>
    <w:rsid w:val="00713A4C"/>
    <w:rsid w:val="0071406B"/>
    <w:rsid w:val="00714276"/>
    <w:rsid w:val="00714D7C"/>
    <w:rsid w:val="0071572C"/>
    <w:rsid w:val="00715DEA"/>
    <w:rsid w:val="0071651B"/>
    <w:rsid w:val="00717ABE"/>
    <w:rsid w:val="00717C52"/>
    <w:rsid w:val="00717E40"/>
    <w:rsid w:val="007210C9"/>
    <w:rsid w:val="00722080"/>
    <w:rsid w:val="00722636"/>
    <w:rsid w:val="007243E1"/>
    <w:rsid w:val="00724BC1"/>
    <w:rsid w:val="00725620"/>
    <w:rsid w:val="00726D97"/>
    <w:rsid w:val="007276EE"/>
    <w:rsid w:val="00730B0A"/>
    <w:rsid w:val="007312B2"/>
    <w:rsid w:val="00731E04"/>
    <w:rsid w:val="00731E0B"/>
    <w:rsid w:val="00732A3D"/>
    <w:rsid w:val="00732C22"/>
    <w:rsid w:val="00734859"/>
    <w:rsid w:val="007351B7"/>
    <w:rsid w:val="00735B80"/>
    <w:rsid w:val="00736367"/>
    <w:rsid w:val="0073642E"/>
    <w:rsid w:val="007368E7"/>
    <w:rsid w:val="00736952"/>
    <w:rsid w:val="00737630"/>
    <w:rsid w:val="00740692"/>
    <w:rsid w:val="00741AB0"/>
    <w:rsid w:val="00744613"/>
    <w:rsid w:val="007447C8"/>
    <w:rsid w:val="00745702"/>
    <w:rsid w:val="00746505"/>
    <w:rsid w:val="00747C88"/>
    <w:rsid w:val="00750933"/>
    <w:rsid w:val="007528A4"/>
    <w:rsid w:val="00753174"/>
    <w:rsid w:val="007537F5"/>
    <w:rsid w:val="00753D3E"/>
    <w:rsid w:val="00753E87"/>
    <w:rsid w:val="00755422"/>
    <w:rsid w:val="0075717A"/>
    <w:rsid w:val="007572EB"/>
    <w:rsid w:val="0075788A"/>
    <w:rsid w:val="007600EE"/>
    <w:rsid w:val="00760CB0"/>
    <w:rsid w:val="00760D46"/>
    <w:rsid w:val="007618BD"/>
    <w:rsid w:val="00762492"/>
    <w:rsid w:val="00763A75"/>
    <w:rsid w:val="0076435A"/>
    <w:rsid w:val="00764470"/>
    <w:rsid w:val="00764842"/>
    <w:rsid w:val="00765BC3"/>
    <w:rsid w:val="007663A9"/>
    <w:rsid w:val="0076653F"/>
    <w:rsid w:val="00767259"/>
    <w:rsid w:val="00767A4D"/>
    <w:rsid w:val="00770B84"/>
    <w:rsid w:val="00770F20"/>
    <w:rsid w:val="00771924"/>
    <w:rsid w:val="00771E17"/>
    <w:rsid w:val="00771FBE"/>
    <w:rsid w:val="0077242E"/>
    <w:rsid w:val="00772EC3"/>
    <w:rsid w:val="00773D2C"/>
    <w:rsid w:val="00773E19"/>
    <w:rsid w:val="00775920"/>
    <w:rsid w:val="00775A56"/>
    <w:rsid w:val="00776E85"/>
    <w:rsid w:val="00777139"/>
    <w:rsid w:val="00777877"/>
    <w:rsid w:val="00777E2E"/>
    <w:rsid w:val="00780647"/>
    <w:rsid w:val="007819C3"/>
    <w:rsid w:val="00782510"/>
    <w:rsid w:val="007830EC"/>
    <w:rsid w:val="007837ED"/>
    <w:rsid w:val="00783BD1"/>
    <w:rsid w:val="00785B5D"/>
    <w:rsid w:val="00785B91"/>
    <w:rsid w:val="007862E1"/>
    <w:rsid w:val="00786344"/>
    <w:rsid w:val="007868D8"/>
    <w:rsid w:val="00786FD3"/>
    <w:rsid w:val="00787024"/>
    <w:rsid w:val="0078750D"/>
    <w:rsid w:val="007875B9"/>
    <w:rsid w:val="00790751"/>
    <w:rsid w:val="00791BCD"/>
    <w:rsid w:val="00792DFC"/>
    <w:rsid w:val="007931EF"/>
    <w:rsid w:val="00793378"/>
    <w:rsid w:val="00794F24"/>
    <w:rsid w:val="007953ED"/>
    <w:rsid w:val="00796043"/>
    <w:rsid w:val="0079611B"/>
    <w:rsid w:val="007962EA"/>
    <w:rsid w:val="00797BBF"/>
    <w:rsid w:val="007A1CC9"/>
    <w:rsid w:val="007A238E"/>
    <w:rsid w:val="007A2D59"/>
    <w:rsid w:val="007A451E"/>
    <w:rsid w:val="007A5899"/>
    <w:rsid w:val="007A5DE0"/>
    <w:rsid w:val="007A7BAF"/>
    <w:rsid w:val="007A7D29"/>
    <w:rsid w:val="007A7F3A"/>
    <w:rsid w:val="007B0271"/>
    <w:rsid w:val="007B0A39"/>
    <w:rsid w:val="007B11D3"/>
    <w:rsid w:val="007B151B"/>
    <w:rsid w:val="007B1CCC"/>
    <w:rsid w:val="007B2A5F"/>
    <w:rsid w:val="007B2F19"/>
    <w:rsid w:val="007B3C1F"/>
    <w:rsid w:val="007B410A"/>
    <w:rsid w:val="007B4676"/>
    <w:rsid w:val="007B6616"/>
    <w:rsid w:val="007B6AAE"/>
    <w:rsid w:val="007B6B3C"/>
    <w:rsid w:val="007B6BA6"/>
    <w:rsid w:val="007B7287"/>
    <w:rsid w:val="007B7EF8"/>
    <w:rsid w:val="007C060C"/>
    <w:rsid w:val="007C08BE"/>
    <w:rsid w:val="007C0D33"/>
    <w:rsid w:val="007C1142"/>
    <w:rsid w:val="007C2DC3"/>
    <w:rsid w:val="007C4BE6"/>
    <w:rsid w:val="007C53EC"/>
    <w:rsid w:val="007C6A89"/>
    <w:rsid w:val="007C7811"/>
    <w:rsid w:val="007D2391"/>
    <w:rsid w:val="007D2586"/>
    <w:rsid w:val="007D31BD"/>
    <w:rsid w:val="007D3899"/>
    <w:rsid w:val="007D3E54"/>
    <w:rsid w:val="007D605A"/>
    <w:rsid w:val="007D6C0B"/>
    <w:rsid w:val="007D6E7B"/>
    <w:rsid w:val="007D745B"/>
    <w:rsid w:val="007D763A"/>
    <w:rsid w:val="007D78E8"/>
    <w:rsid w:val="007E00B2"/>
    <w:rsid w:val="007E03A5"/>
    <w:rsid w:val="007E150A"/>
    <w:rsid w:val="007E17F3"/>
    <w:rsid w:val="007E234F"/>
    <w:rsid w:val="007E2DFD"/>
    <w:rsid w:val="007E3954"/>
    <w:rsid w:val="007E3FD1"/>
    <w:rsid w:val="007E41E1"/>
    <w:rsid w:val="007E41F4"/>
    <w:rsid w:val="007E4DC3"/>
    <w:rsid w:val="007E6D04"/>
    <w:rsid w:val="007E6D24"/>
    <w:rsid w:val="007E7921"/>
    <w:rsid w:val="007F08A9"/>
    <w:rsid w:val="007F1A5E"/>
    <w:rsid w:val="007F2190"/>
    <w:rsid w:val="007F2749"/>
    <w:rsid w:val="007F2CF3"/>
    <w:rsid w:val="007F3129"/>
    <w:rsid w:val="007F34BB"/>
    <w:rsid w:val="007F3DBA"/>
    <w:rsid w:val="007F4DF7"/>
    <w:rsid w:val="007F4F9A"/>
    <w:rsid w:val="007F7273"/>
    <w:rsid w:val="007F774C"/>
    <w:rsid w:val="007F78D6"/>
    <w:rsid w:val="00800069"/>
    <w:rsid w:val="00801464"/>
    <w:rsid w:val="00801919"/>
    <w:rsid w:val="00801E95"/>
    <w:rsid w:val="00802062"/>
    <w:rsid w:val="0080243F"/>
    <w:rsid w:val="0080291E"/>
    <w:rsid w:val="00802CBF"/>
    <w:rsid w:val="00802E2B"/>
    <w:rsid w:val="0080317E"/>
    <w:rsid w:val="008032BE"/>
    <w:rsid w:val="00804397"/>
    <w:rsid w:val="00804D97"/>
    <w:rsid w:val="0080598F"/>
    <w:rsid w:val="00806B68"/>
    <w:rsid w:val="0080781E"/>
    <w:rsid w:val="0080785C"/>
    <w:rsid w:val="00807A84"/>
    <w:rsid w:val="00807BDB"/>
    <w:rsid w:val="0081203F"/>
    <w:rsid w:val="008120A8"/>
    <w:rsid w:val="00812377"/>
    <w:rsid w:val="00812F2B"/>
    <w:rsid w:val="00812F4B"/>
    <w:rsid w:val="00814E0C"/>
    <w:rsid w:val="00815381"/>
    <w:rsid w:val="00816AA8"/>
    <w:rsid w:val="008204CB"/>
    <w:rsid w:val="0082097C"/>
    <w:rsid w:val="00820B1D"/>
    <w:rsid w:val="00821031"/>
    <w:rsid w:val="008215DA"/>
    <w:rsid w:val="0082376B"/>
    <w:rsid w:val="00824492"/>
    <w:rsid w:val="00826FE7"/>
    <w:rsid w:val="008277AE"/>
    <w:rsid w:val="008278BD"/>
    <w:rsid w:val="008303B7"/>
    <w:rsid w:val="00831E7E"/>
    <w:rsid w:val="00831F82"/>
    <w:rsid w:val="00833C9F"/>
    <w:rsid w:val="0083469E"/>
    <w:rsid w:val="008347E6"/>
    <w:rsid w:val="00835695"/>
    <w:rsid w:val="00835C04"/>
    <w:rsid w:val="00836533"/>
    <w:rsid w:val="00836C05"/>
    <w:rsid w:val="00837C48"/>
    <w:rsid w:val="00842447"/>
    <w:rsid w:val="00843A3A"/>
    <w:rsid w:val="008442B5"/>
    <w:rsid w:val="00844584"/>
    <w:rsid w:val="00844790"/>
    <w:rsid w:val="00846830"/>
    <w:rsid w:val="00846AE9"/>
    <w:rsid w:val="00846BF0"/>
    <w:rsid w:val="008477E5"/>
    <w:rsid w:val="008478E6"/>
    <w:rsid w:val="0085186B"/>
    <w:rsid w:val="00851E2B"/>
    <w:rsid w:val="008528A9"/>
    <w:rsid w:val="00852BDC"/>
    <w:rsid w:val="0085331E"/>
    <w:rsid w:val="0085354C"/>
    <w:rsid w:val="00853D26"/>
    <w:rsid w:val="00853F47"/>
    <w:rsid w:val="008552BF"/>
    <w:rsid w:val="008555ED"/>
    <w:rsid w:val="008559C2"/>
    <w:rsid w:val="00855A19"/>
    <w:rsid w:val="008564EE"/>
    <w:rsid w:val="00857229"/>
    <w:rsid w:val="008609F2"/>
    <w:rsid w:val="00860BE3"/>
    <w:rsid w:val="008618CB"/>
    <w:rsid w:val="00861930"/>
    <w:rsid w:val="00861C04"/>
    <w:rsid w:val="0086267D"/>
    <w:rsid w:val="00864BE1"/>
    <w:rsid w:val="00864D7B"/>
    <w:rsid w:val="00865E49"/>
    <w:rsid w:val="0086648B"/>
    <w:rsid w:val="00866F17"/>
    <w:rsid w:val="008672F3"/>
    <w:rsid w:val="0087085F"/>
    <w:rsid w:val="008715CC"/>
    <w:rsid w:val="00871F9C"/>
    <w:rsid w:val="00872382"/>
    <w:rsid w:val="008746DD"/>
    <w:rsid w:val="00874C0B"/>
    <w:rsid w:val="008763CD"/>
    <w:rsid w:val="00876C74"/>
    <w:rsid w:val="00876D99"/>
    <w:rsid w:val="0087733E"/>
    <w:rsid w:val="00877755"/>
    <w:rsid w:val="00877F1F"/>
    <w:rsid w:val="00880C9A"/>
    <w:rsid w:val="00881A12"/>
    <w:rsid w:val="0088433D"/>
    <w:rsid w:val="008850CF"/>
    <w:rsid w:val="00885DF5"/>
    <w:rsid w:val="00885E87"/>
    <w:rsid w:val="00887BD9"/>
    <w:rsid w:val="00887E50"/>
    <w:rsid w:val="00890AFA"/>
    <w:rsid w:val="00890BF7"/>
    <w:rsid w:val="00890C2D"/>
    <w:rsid w:val="00891E3A"/>
    <w:rsid w:val="0089216A"/>
    <w:rsid w:val="008921C9"/>
    <w:rsid w:val="00892852"/>
    <w:rsid w:val="008945F8"/>
    <w:rsid w:val="00894E9B"/>
    <w:rsid w:val="00895432"/>
    <w:rsid w:val="00895C08"/>
    <w:rsid w:val="00895EEF"/>
    <w:rsid w:val="008962FE"/>
    <w:rsid w:val="008965E9"/>
    <w:rsid w:val="00896CD7"/>
    <w:rsid w:val="0089700B"/>
    <w:rsid w:val="00897772"/>
    <w:rsid w:val="008A0F16"/>
    <w:rsid w:val="008A1249"/>
    <w:rsid w:val="008A1903"/>
    <w:rsid w:val="008A1BB1"/>
    <w:rsid w:val="008A2B4D"/>
    <w:rsid w:val="008A3DDC"/>
    <w:rsid w:val="008A4609"/>
    <w:rsid w:val="008A50BB"/>
    <w:rsid w:val="008A5570"/>
    <w:rsid w:val="008A5E92"/>
    <w:rsid w:val="008A60E1"/>
    <w:rsid w:val="008A71FA"/>
    <w:rsid w:val="008A7B2D"/>
    <w:rsid w:val="008A7EC3"/>
    <w:rsid w:val="008B0A01"/>
    <w:rsid w:val="008B0EE5"/>
    <w:rsid w:val="008B1D78"/>
    <w:rsid w:val="008B279A"/>
    <w:rsid w:val="008B292F"/>
    <w:rsid w:val="008B295E"/>
    <w:rsid w:val="008B3B47"/>
    <w:rsid w:val="008B3D30"/>
    <w:rsid w:val="008B51A6"/>
    <w:rsid w:val="008B60E1"/>
    <w:rsid w:val="008B65D2"/>
    <w:rsid w:val="008B6C6C"/>
    <w:rsid w:val="008B6EE9"/>
    <w:rsid w:val="008B6FDE"/>
    <w:rsid w:val="008B75EB"/>
    <w:rsid w:val="008C03D9"/>
    <w:rsid w:val="008C5DE3"/>
    <w:rsid w:val="008C703C"/>
    <w:rsid w:val="008D0885"/>
    <w:rsid w:val="008D0FAE"/>
    <w:rsid w:val="008D288D"/>
    <w:rsid w:val="008D3F28"/>
    <w:rsid w:val="008D43B3"/>
    <w:rsid w:val="008D4410"/>
    <w:rsid w:val="008D4D5E"/>
    <w:rsid w:val="008D4DB9"/>
    <w:rsid w:val="008D5D68"/>
    <w:rsid w:val="008D650A"/>
    <w:rsid w:val="008D6E5F"/>
    <w:rsid w:val="008D7324"/>
    <w:rsid w:val="008D7BC8"/>
    <w:rsid w:val="008D7C57"/>
    <w:rsid w:val="008E1AB1"/>
    <w:rsid w:val="008E1C54"/>
    <w:rsid w:val="008E2AB1"/>
    <w:rsid w:val="008E3583"/>
    <w:rsid w:val="008E385D"/>
    <w:rsid w:val="008E447D"/>
    <w:rsid w:val="008E5B17"/>
    <w:rsid w:val="008E6E4A"/>
    <w:rsid w:val="008E7AD0"/>
    <w:rsid w:val="008F036A"/>
    <w:rsid w:val="008F0FB7"/>
    <w:rsid w:val="008F17A4"/>
    <w:rsid w:val="008F1D5B"/>
    <w:rsid w:val="008F244F"/>
    <w:rsid w:val="008F26E3"/>
    <w:rsid w:val="008F3604"/>
    <w:rsid w:val="008F3875"/>
    <w:rsid w:val="008F3B8A"/>
    <w:rsid w:val="008F42E0"/>
    <w:rsid w:val="008F4456"/>
    <w:rsid w:val="008F6229"/>
    <w:rsid w:val="008F6B46"/>
    <w:rsid w:val="008F6C03"/>
    <w:rsid w:val="008F7113"/>
    <w:rsid w:val="008F751A"/>
    <w:rsid w:val="009002DD"/>
    <w:rsid w:val="009003E2"/>
    <w:rsid w:val="00900679"/>
    <w:rsid w:val="00900D5A"/>
    <w:rsid w:val="00900DA2"/>
    <w:rsid w:val="00900E1B"/>
    <w:rsid w:val="00901DB4"/>
    <w:rsid w:val="009024B8"/>
    <w:rsid w:val="009036BC"/>
    <w:rsid w:val="00903FDA"/>
    <w:rsid w:val="00904935"/>
    <w:rsid w:val="00904B17"/>
    <w:rsid w:val="009068F2"/>
    <w:rsid w:val="00906BF6"/>
    <w:rsid w:val="009071BA"/>
    <w:rsid w:val="009078B8"/>
    <w:rsid w:val="00907C41"/>
    <w:rsid w:val="00911141"/>
    <w:rsid w:val="00911FEE"/>
    <w:rsid w:val="00912DA2"/>
    <w:rsid w:val="0091333F"/>
    <w:rsid w:val="0091389E"/>
    <w:rsid w:val="009146F9"/>
    <w:rsid w:val="00915407"/>
    <w:rsid w:val="00915575"/>
    <w:rsid w:val="00915604"/>
    <w:rsid w:val="00915F6A"/>
    <w:rsid w:val="009168B9"/>
    <w:rsid w:val="0091716F"/>
    <w:rsid w:val="009174CC"/>
    <w:rsid w:val="00921CC7"/>
    <w:rsid w:val="00921E67"/>
    <w:rsid w:val="009230F1"/>
    <w:rsid w:val="0092318C"/>
    <w:rsid w:val="00923E5A"/>
    <w:rsid w:val="00923EED"/>
    <w:rsid w:val="0092516F"/>
    <w:rsid w:val="009258F2"/>
    <w:rsid w:val="009263FA"/>
    <w:rsid w:val="0092685E"/>
    <w:rsid w:val="00930300"/>
    <w:rsid w:val="00930662"/>
    <w:rsid w:val="00931C61"/>
    <w:rsid w:val="00932022"/>
    <w:rsid w:val="009321CD"/>
    <w:rsid w:val="00932972"/>
    <w:rsid w:val="00932BAB"/>
    <w:rsid w:val="00932E73"/>
    <w:rsid w:val="00933620"/>
    <w:rsid w:val="009344E8"/>
    <w:rsid w:val="00934FC7"/>
    <w:rsid w:val="009404B2"/>
    <w:rsid w:val="009407DE"/>
    <w:rsid w:val="00941384"/>
    <w:rsid w:val="00941438"/>
    <w:rsid w:val="009428A8"/>
    <w:rsid w:val="00942C05"/>
    <w:rsid w:val="00943875"/>
    <w:rsid w:val="00944D15"/>
    <w:rsid w:val="0094633D"/>
    <w:rsid w:val="009465D8"/>
    <w:rsid w:val="00946D60"/>
    <w:rsid w:val="00947019"/>
    <w:rsid w:val="009477F4"/>
    <w:rsid w:val="00950A7E"/>
    <w:rsid w:val="00952134"/>
    <w:rsid w:val="00952E1D"/>
    <w:rsid w:val="009531A7"/>
    <w:rsid w:val="0095320C"/>
    <w:rsid w:val="009537C7"/>
    <w:rsid w:val="009538C6"/>
    <w:rsid w:val="00953A98"/>
    <w:rsid w:val="00954085"/>
    <w:rsid w:val="009545D5"/>
    <w:rsid w:val="00954D2B"/>
    <w:rsid w:val="00956391"/>
    <w:rsid w:val="009568BC"/>
    <w:rsid w:val="00956ECF"/>
    <w:rsid w:val="00956F25"/>
    <w:rsid w:val="00960074"/>
    <w:rsid w:val="0096014D"/>
    <w:rsid w:val="009609EB"/>
    <w:rsid w:val="00961A3D"/>
    <w:rsid w:val="00962A51"/>
    <w:rsid w:val="00962C5F"/>
    <w:rsid w:val="00964B95"/>
    <w:rsid w:val="00966069"/>
    <w:rsid w:val="00967571"/>
    <w:rsid w:val="00967590"/>
    <w:rsid w:val="009676CD"/>
    <w:rsid w:val="00967711"/>
    <w:rsid w:val="009704B0"/>
    <w:rsid w:val="00971072"/>
    <w:rsid w:val="00973013"/>
    <w:rsid w:val="009731C2"/>
    <w:rsid w:val="0097399C"/>
    <w:rsid w:val="00973CE3"/>
    <w:rsid w:val="0097477F"/>
    <w:rsid w:val="00974D8A"/>
    <w:rsid w:val="00974E8E"/>
    <w:rsid w:val="00980305"/>
    <w:rsid w:val="009813CA"/>
    <w:rsid w:val="00983602"/>
    <w:rsid w:val="0098505B"/>
    <w:rsid w:val="009850AD"/>
    <w:rsid w:val="009856A4"/>
    <w:rsid w:val="00986202"/>
    <w:rsid w:val="009863AF"/>
    <w:rsid w:val="009864C9"/>
    <w:rsid w:val="00987435"/>
    <w:rsid w:val="0098790C"/>
    <w:rsid w:val="00991586"/>
    <w:rsid w:val="009915F1"/>
    <w:rsid w:val="00991C4E"/>
    <w:rsid w:val="00991E49"/>
    <w:rsid w:val="00991E77"/>
    <w:rsid w:val="009920EA"/>
    <w:rsid w:val="00992B50"/>
    <w:rsid w:val="00993D4E"/>
    <w:rsid w:val="00993E69"/>
    <w:rsid w:val="00994AC0"/>
    <w:rsid w:val="009951D2"/>
    <w:rsid w:val="009954BD"/>
    <w:rsid w:val="00995D7D"/>
    <w:rsid w:val="00996C72"/>
    <w:rsid w:val="00996C7A"/>
    <w:rsid w:val="009A0EDB"/>
    <w:rsid w:val="009A1014"/>
    <w:rsid w:val="009A1053"/>
    <w:rsid w:val="009A106F"/>
    <w:rsid w:val="009A1392"/>
    <w:rsid w:val="009A2791"/>
    <w:rsid w:val="009A3A82"/>
    <w:rsid w:val="009A6917"/>
    <w:rsid w:val="009A6CA0"/>
    <w:rsid w:val="009A7B25"/>
    <w:rsid w:val="009A7B6E"/>
    <w:rsid w:val="009B0865"/>
    <w:rsid w:val="009B1277"/>
    <w:rsid w:val="009B1E19"/>
    <w:rsid w:val="009B2064"/>
    <w:rsid w:val="009B29C2"/>
    <w:rsid w:val="009B2AF4"/>
    <w:rsid w:val="009B387C"/>
    <w:rsid w:val="009B404C"/>
    <w:rsid w:val="009B48F7"/>
    <w:rsid w:val="009B4EFE"/>
    <w:rsid w:val="009B5018"/>
    <w:rsid w:val="009B7075"/>
    <w:rsid w:val="009B7E9D"/>
    <w:rsid w:val="009C024A"/>
    <w:rsid w:val="009C0914"/>
    <w:rsid w:val="009C09B0"/>
    <w:rsid w:val="009C0C8C"/>
    <w:rsid w:val="009C1A09"/>
    <w:rsid w:val="009C24A2"/>
    <w:rsid w:val="009C441A"/>
    <w:rsid w:val="009C485A"/>
    <w:rsid w:val="009C504B"/>
    <w:rsid w:val="009C5412"/>
    <w:rsid w:val="009C633D"/>
    <w:rsid w:val="009C6DA9"/>
    <w:rsid w:val="009D00F2"/>
    <w:rsid w:val="009D27F5"/>
    <w:rsid w:val="009D2A4B"/>
    <w:rsid w:val="009D2D1F"/>
    <w:rsid w:val="009D471C"/>
    <w:rsid w:val="009D48CE"/>
    <w:rsid w:val="009D5665"/>
    <w:rsid w:val="009D6180"/>
    <w:rsid w:val="009D64FE"/>
    <w:rsid w:val="009D6DBF"/>
    <w:rsid w:val="009D71BA"/>
    <w:rsid w:val="009D7777"/>
    <w:rsid w:val="009E036D"/>
    <w:rsid w:val="009E1DD0"/>
    <w:rsid w:val="009E252B"/>
    <w:rsid w:val="009E4237"/>
    <w:rsid w:val="009E4485"/>
    <w:rsid w:val="009E520B"/>
    <w:rsid w:val="009E6547"/>
    <w:rsid w:val="009E7003"/>
    <w:rsid w:val="009F03FD"/>
    <w:rsid w:val="009F0596"/>
    <w:rsid w:val="009F0C97"/>
    <w:rsid w:val="009F0F10"/>
    <w:rsid w:val="009F13B4"/>
    <w:rsid w:val="009F3316"/>
    <w:rsid w:val="009F366B"/>
    <w:rsid w:val="009F529C"/>
    <w:rsid w:val="009F5923"/>
    <w:rsid w:val="00A0079B"/>
    <w:rsid w:val="00A012C5"/>
    <w:rsid w:val="00A0160D"/>
    <w:rsid w:val="00A023A4"/>
    <w:rsid w:val="00A02AAD"/>
    <w:rsid w:val="00A031B1"/>
    <w:rsid w:val="00A0325B"/>
    <w:rsid w:val="00A03847"/>
    <w:rsid w:val="00A0443D"/>
    <w:rsid w:val="00A04579"/>
    <w:rsid w:val="00A047D2"/>
    <w:rsid w:val="00A060B0"/>
    <w:rsid w:val="00A06C40"/>
    <w:rsid w:val="00A07EAB"/>
    <w:rsid w:val="00A10FF8"/>
    <w:rsid w:val="00A1177E"/>
    <w:rsid w:val="00A12293"/>
    <w:rsid w:val="00A132B7"/>
    <w:rsid w:val="00A14012"/>
    <w:rsid w:val="00A14D18"/>
    <w:rsid w:val="00A151A5"/>
    <w:rsid w:val="00A15FE5"/>
    <w:rsid w:val="00A177E7"/>
    <w:rsid w:val="00A1792A"/>
    <w:rsid w:val="00A17AD9"/>
    <w:rsid w:val="00A20126"/>
    <w:rsid w:val="00A20EB4"/>
    <w:rsid w:val="00A20F8B"/>
    <w:rsid w:val="00A213F7"/>
    <w:rsid w:val="00A215DA"/>
    <w:rsid w:val="00A219E8"/>
    <w:rsid w:val="00A21A31"/>
    <w:rsid w:val="00A21AD5"/>
    <w:rsid w:val="00A23CE2"/>
    <w:rsid w:val="00A243EA"/>
    <w:rsid w:val="00A260EB"/>
    <w:rsid w:val="00A26110"/>
    <w:rsid w:val="00A26502"/>
    <w:rsid w:val="00A269B4"/>
    <w:rsid w:val="00A27416"/>
    <w:rsid w:val="00A27BE5"/>
    <w:rsid w:val="00A27C32"/>
    <w:rsid w:val="00A27C4F"/>
    <w:rsid w:val="00A31B6A"/>
    <w:rsid w:val="00A325EE"/>
    <w:rsid w:val="00A34821"/>
    <w:rsid w:val="00A34D99"/>
    <w:rsid w:val="00A353F9"/>
    <w:rsid w:val="00A35FA1"/>
    <w:rsid w:val="00A36BAE"/>
    <w:rsid w:val="00A374DE"/>
    <w:rsid w:val="00A37ED4"/>
    <w:rsid w:val="00A406A7"/>
    <w:rsid w:val="00A40E44"/>
    <w:rsid w:val="00A42018"/>
    <w:rsid w:val="00A4368D"/>
    <w:rsid w:val="00A4499F"/>
    <w:rsid w:val="00A46A48"/>
    <w:rsid w:val="00A47397"/>
    <w:rsid w:val="00A47669"/>
    <w:rsid w:val="00A5112D"/>
    <w:rsid w:val="00A5199A"/>
    <w:rsid w:val="00A51F03"/>
    <w:rsid w:val="00A51F52"/>
    <w:rsid w:val="00A52ECC"/>
    <w:rsid w:val="00A54154"/>
    <w:rsid w:val="00A54496"/>
    <w:rsid w:val="00A5461C"/>
    <w:rsid w:val="00A54744"/>
    <w:rsid w:val="00A55756"/>
    <w:rsid w:val="00A574ED"/>
    <w:rsid w:val="00A5774B"/>
    <w:rsid w:val="00A60301"/>
    <w:rsid w:val="00A60314"/>
    <w:rsid w:val="00A60574"/>
    <w:rsid w:val="00A60589"/>
    <w:rsid w:val="00A60E00"/>
    <w:rsid w:val="00A6234A"/>
    <w:rsid w:val="00A64016"/>
    <w:rsid w:val="00A644E7"/>
    <w:rsid w:val="00A651E5"/>
    <w:rsid w:val="00A665F6"/>
    <w:rsid w:val="00A66B42"/>
    <w:rsid w:val="00A675BE"/>
    <w:rsid w:val="00A677A4"/>
    <w:rsid w:val="00A72019"/>
    <w:rsid w:val="00A725ED"/>
    <w:rsid w:val="00A72B9D"/>
    <w:rsid w:val="00A744A8"/>
    <w:rsid w:val="00A744CC"/>
    <w:rsid w:val="00A7473F"/>
    <w:rsid w:val="00A74B4F"/>
    <w:rsid w:val="00A763B6"/>
    <w:rsid w:val="00A77512"/>
    <w:rsid w:val="00A803CA"/>
    <w:rsid w:val="00A803EE"/>
    <w:rsid w:val="00A80632"/>
    <w:rsid w:val="00A80F20"/>
    <w:rsid w:val="00A811AC"/>
    <w:rsid w:val="00A8163F"/>
    <w:rsid w:val="00A81783"/>
    <w:rsid w:val="00A82108"/>
    <w:rsid w:val="00A829C6"/>
    <w:rsid w:val="00A862DA"/>
    <w:rsid w:val="00A87337"/>
    <w:rsid w:val="00A8740A"/>
    <w:rsid w:val="00A87590"/>
    <w:rsid w:val="00A9006C"/>
    <w:rsid w:val="00A90217"/>
    <w:rsid w:val="00A9055B"/>
    <w:rsid w:val="00A9099E"/>
    <w:rsid w:val="00A91BCB"/>
    <w:rsid w:val="00A931A2"/>
    <w:rsid w:val="00A937C9"/>
    <w:rsid w:val="00A938BF"/>
    <w:rsid w:val="00A94A3A"/>
    <w:rsid w:val="00A9522F"/>
    <w:rsid w:val="00A955E6"/>
    <w:rsid w:val="00A95E4C"/>
    <w:rsid w:val="00A95F1C"/>
    <w:rsid w:val="00A9646A"/>
    <w:rsid w:val="00A97920"/>
    <w:rsid w:val="00AA019C"/>
    <w:rsid w:val="00AA0581"/>
    <w:rsid w:val="00AA060E"/>
    <w:rsid w:val="00AA0D3E"/>
    <w:rsid w:val="00AA139A"/>
    <w:rsid w:val="00AA2D38"/>
    <w:rsid w:val="00AA30C2"/>
    <w:rsid w:val="00AA3ECA"/>
    <w:rsid w:val="00AA470F"/>
    <w:rsid w:val="00AA5596"/>
    <w:rsid w:val="00AA55F6"/>
    <w:rsid w:val="00AA5CF2"/>
    <w:rsid w:val="00AA7572"/>
    <w:rsid w:val="00AA7712"/>
    <w:rsid w:val="00AB1244"/>
    <w:rsid w:val="00AB266E"/>
    <w:rsid w:val="00AB2833"/>
    <w:rsid w:val="00AB316B"/>
    <w:rsid w:val="00AB4484"/>
    <w:rsid w:val="00AB4DCA"/>
    <w:rsid w:val="00AB4EAD"/>
    <w:rsid w:val="00AB51FE"/>
    <w:rsid w:val="00AB55BF"/>
    <w:rsid w:val="00AB5F6A"/>
    <w:rsid w:val="00AB63ED"/>
    <w:rsid w:val="00AB74FD"/>
    <w:rsid w:val="00AB7734"/>
    <w:rsid w:val="00AB7B1E"/>
    <w:rsid w:val="00AB7BD5"/>
    <w:rsid w:val="00AC03BC"/>
    <w:rsid w:val="00AC060B"/>
    <w:rsid w:val="00AC08DF"/>
    <w:rsid w:val="00AC0CFC"/>
    <w:rsid w:val="00AC1BAE"/>
    <w:rsid w:val="00AC1D98"/>
    <w:rsid w:val="00AC28BD"/>
    <w:rsid w:val="00AC3A69"/>
    <w:rsid w:val="00AC3AD0"/>
    <w:rsid w:val="00AC3C7D"/>
    <w:rsid w:val="00AC3F7B"/>
    <w:rsid w:val="00AC4650"/>
    <w:rsid w:val="00AC4BAE"/>
    <w:rsid w:val="00AC4BD8"/>
    <w:rsid w:val="00AC52C4"/>
    <w:rsid w:val="00AC5717"/>
    <w:rsid w:val="00AC5760"/>
    <w:rsid w:val="00AC5855"/>
    <w:rsid w:val="00AC7C1D"/>
    <w:rsid w:val="00AD09D0"/>
    <w:rsid w:val="00AD0B9C"/>
    <w:rsid w:val="00AD0ED4"/>
    <w:rsid w:val="00AD10FD"/>
    <w:rsid w:val="00AD3BFA"/>
    <w:rsid w:val="00AD42D2"/>
    <w:rsid w:val="00AD5FDC"/>
    <w:rsid w:val="00AD6B3F"/>
    <w:rsid w:val="00AD6CA5"/>
    <w:rsid w:val="00AD7856"/>
    <w:rsid w:val="00AD7E3A"/>
    <w:rsid w:val="00AE0895"/>
    <w:rsid w:val="00AE1719"/>
    <w:rsid w:val="00AE1BF2"/>
    <w:rsid w:val="00AE1D9A"/>
    <w:rsid w:val="00AE1E5F"/>
    <w:rsid w:val="00AE2A99"/>
    <w:rsid w:val="00AE4594"/>
    <w:rsid w:val="00AE4775"/>
    <w:rsid w:val="00AE4E5F"/>
    <w:rsid w:val="00AE65DF"/>
    <w:rsid w:val="00AE7323"/>
    <w:rsid w:val="00AE753F"/>
    <w:rsid w:val="00AE7D0C"/>
    <w:rsid w:val="00AF05A2"/>
    <w:rsid w:val="00AF08CB"/>
    <w:rsid w:val="00AF1474"/>
    <w:rsid w:val="00AF2049"/>
    <w:rsid w:val="00AF2059"/>
    <w:rsid w:val="00AF2783"/>
    <w:rsid w:val="00AF344F"/>
    <w:rsid w:val="00AF34C2"/>
    <w:rsid w:val="00AF3AF6"/>
    <w:rsid w:val="00AF4777"/>
    <w:rsid w:val="00AF57B4"/>
    <w:rsid w:val="00AF69B7"/>
    <w:rsid w:val="00AF7DE5"/>
    <w:rsid w:val="00B00CD6"/>
    <w:rsid w:val="00B01383"/>
    <w:rsid w:val="00B032EE"/>
    <w:rsid w:val="00B034C3"/>
    <w:rsid w:val="00B036D7"/>
    <w:rsid w:val="00B03933"/>
    <w:rsid w:val="00B0401A"/>
    <w:rsid w:val="00B04263"/>
    <w:rsid w:val="00B05542"/>
    <w:rsid w:val="00B05866"/>
    <w:rsid w:val="00B05ADF"/>
    <w:rsid w:val="00B05B81"/>
    <w:rsid w:val="00B06048"/>
    <w:rsid w:val="00B0642A"/>
    <w:rsid w:val="00B07F69"/>
    <w:rsid w:val="00B10036"/>
    <w:rsid w:val="00B102EF"/>
    <w:rsid w:val="00B11269"/>
    <w:rsid w:val="00B12233"/>
    <w:rsid w:val="00B12316"/>
    <w:rsid w:val="00B1235A"/>
    <w:rsid w:val="00B155BE"/>
    <w:rsid w:val="00B15A2B"/>
    <w:rsid w:val="00B1640A"/>
    <w:rsid w:val="00B1757B"/>
    <w:rsid w:val="00B17A1F"/>
    <w:rsid w:val="00B2195E"/>
    <w:rsid w:val="00B2218E"/>
    <w:rsid w:val="00B2280C"/>
    <w:rsid w:val="00B22E39"/>
    <w:rsid w:val="00B23AF2"/>
    <w:rsid w:val="00B262C5"/>
    <w:rsid w:val="00B2632C"/>
    <w:rsid w:val="00B27A5D"/>
    <w:rsid w:val="00B304BB"/>
    <w:rsid w:val="00B31011"/>
    <w:rsid w:val="00B31151"/>
    <w:rsid w:val="00B31481"/>
    <w:rsid w:val="00B31DDA"/>
    <w:rsid w:val="00B31E03"/>
    <w:rsid w:val="00B31F33"/>
    <w:rsid w:val="00B34426"/>
    <w:rsid w:val="00B34B72"/>
    <w:rsid w:val="00B40152"/>
    <w:rsid w:val="00B40931"/>
    <w:rsid w:val="00B418D2"/>
    <w:rsid w:val="00B41B8D"/>
    <w:rsid w:val="00B42C82"/>
    <w:rsid w:val="00B43F79"/>
    <w:rsid w:val="00B44848"/>
    <w:rsid w:val="00B44E74"/>
    <w:rsid w:val="00B44F5F"/>
    <w:rsid w:val="00B4635F"/>
    <w:rsid w:val="00B46A6C"/>
    <w:rsid w:val="00B46AAC"/>
    <w:rsid w:val="00B46BDD"/>
    <w:rsid w:val="00B4713E"/>
    <w:rsid w:val="00B5039C"/>
    <w:rsid w:val="00B50635"/>
    <w:rsid w:val="00B50971"/>
    <w:rsid w:val="00B514AF"/>
    <w:rsid w:val="00B52085"/>
    <w:rsid w:val="00B52D3C"/>
    <w:rsid w:val="00B53E8E"/>
    <w:rsid w:val="00B557D3"/>
    <w:rsid w:val="00B55AED"/>
    <w:rsid w:val="00B55DFB"/>
    <w:rsid w:val="00B576E2"/>
    <w:rsid w:val="00B5785D"/>
    <w:rsid w:val="00B601FA"/>
    <w:rsid w:val="00B603EB"/>
    <w:rsid w:val="00B6082B"/>
    <w:rsid w:val="00B62084"/>
    <w:rsid w:val="00B623E6"/>
    <w:rsid w:val="00B62545"/>
    <w:rsid w:val="00B65767"/>
    <w:rsid w:val="00B6747D"/>
    <w:rsid w:val="00B7089B"/>
    <w:rsid w:val="00B70C52"/>
    <w:rsid w:val="00B717A0"/>
    <w:rsid w:val="00B71849"/>
    <w:rsid w:val="00B744AE"/>
    <w:rsid w:val="00B74A67"/>
    <w:rsid w:val="00B74BB8"/>
    <w:rsid w:val="00B75579"/>
    <w:rsid w:val="00B806E2"/>
    <w:rsid w:val="00B808F6"/>
    <w:rsid w:val="00B80A56"/>
    <w:rsid w:val="00B80F15"/>
    <w:rsid w:val="00B82972"/>
    <w:rsid w:val="00B82EBF"/>
    <w:rsid w:val="00B84230"/>
    <w:rsid w:val="00B8448F"/>
    <w:rsid w:val="00B849B6"/>
    <w:rsid w:val="00B84CFD"/>
    <w:rsid w:val="00B85088"/>
    <w:rsid w:val="00B8536D"/>
    <w:rsid w:val="00B865CE"/>
    <w:rsid w:val="00B8700C"/>
    <w:rsid w:val="00B9001B"/>
    <w:rsid w:val="00B90544"/>
    <w:rsid w:val="00B90CAE"/>
    <w:rsid w:val="00B90ED5"/>
    <w:rsid w:val="00B910D4"/>
    <w:rsid w:val="00B917FC"/>
    <w:rsid w:val="00B919D0"/>
    <w:rsid w:val="00B93A51"/>
    <w:rsid w:val="00B94843"/>
    <w:rsid w:val="00B949A9"/>
    <w:rsid w:val="00B94A87"/>
    <w:rsid w:val="00B96325"/>
    <w:rsid w:val="00B975DF"/>
    <w:rsid w:val="00B97B90"/>
    <w:rsid w:val="00BA0313"/>
    <w:rsid w:val="00BA0A5D"/>
    <w:rsid w:val="00BA12A7"/>
    <w:rsid w:val="00BA27B1"/>
    <w:rsid w:val="00BA3493"/>
    <w:rsid w:val="00BA39F1"/>
    <w:rsid w:val="00BA3EE3"/>
    <w:rsid w:val="00BA43A8"/>
    <w:rsid w:val="00BA62D3"/>
    <w:rsid w:val="00BA6BFE"/>
    <w:rsid w:val="00BA6F20"/>
    <w:rsid w:val="00BA72C4"/>
    <w:rsid w:val="00BA751D"/>
    <w:rsid w:val="00BA7A0C"/>
    <w:rsid w:val="00BA7CDF"/>
    <w:rsid w:val="00BB0BA5"/>
    <w:rsid w:val="00BB0F29"/>
    <w:rsid w:val="00BB16F4"/>
    <w:rsid w:val="00BB2094"/>
    <w:rsid w:val="00BB242A"/>
    <w:rsid w:val="00BB2664"/>
    <w:rsid w:val="00BB40A0"/>
    <w:rsid w:val="00BB44D3"/>
    <w:rsid w:val="00BB4BC4"/>
    <w:rsid w:val="00BB5891"/>
    <w:rsid w:val="00BB589C"/>
    <w:rsid w:val="00BB5B23"/>
    <w:rsid w:val="00BB6997"/>
    <w:rsid w:val="00BB72C7"/>
    <w:rsid w:val="00BB783D"/>
    <w:rsid w:val="00BB7FEC"/>
    <w:rsid w:val="00BC02FF"/>
    <w:rsid w:val="00BC04BF"/>
    <w:rsid w:val="00BC097B"/>
    <w:rsid w:val="00BC1E30"/>
    <w:rsid w:val="00BC273D"/>
    <w:rsid w:val="00BC2E99"/>
    <w:rsid w:val="00BC347D"/>
    <w:rsid w:val="00BC3620"/>
    <w:rsid w:val="00BC46E9"/>
    <w:rsid w:val="00BC51F0"/>
    <w:rsid w:val="00BC5897"/>
    <w:rsid w:val="00BC6B16"/>
    <w:rsid w:val="00BC7400"/>
    <w:rsid w:val="00BD080E"/>
    <w:rsid w:val="00BD179A"/>
    <w:rsid w:val="00BD1F42"/>
    <w:rsid w:val="00BD2865"/>
    <w:rsid w:val="00BD2996"/>
    <w:rsid w:val="00BD2AC5"/>
    <w:rsid w:val="00BD54B4"/>
    <w:rsid w:val="00BD7267"/>
    <w:rsid w:val="00BD7319"/>
    <w:rsid w:val="00BE01EB"/>
    <w:rsid w:val="00BE07C8"/>
    <w:rsid w:val="00BE0FAF"/>
    <w:rsid w:val="00BE12F1"/>
    <w:rsid w:val="00BE1451"/>
    <w:rsid w:val="00BE14A8"/>
    <w:rsid w:val="00BE283F"/>
    <w:rsid w:val="00BE36A2"/>
    <w:rsid w:val="00BE3CCB"/>
    <w:rsid w:val="00BE515A"/>
    <w:rsid w:val="00BE639D"/>
    <w:rsid w:val="00BE6CC0"/>
    <w:rsid w:val="00BE7F32"/>
    <w:rsid w:val="00BF014B"/>
    <w:rsid w:val="00BF082F"/>
    <w:rsid w:val="00BF09E9"/>
    <w:rsid w:val="00BF2F39"/>
    <w:rsid w:val="00BF3BE7"/>
    <w:rsid w:val="00BF3E6F"/>
    <w:rsid w:val="00BF43C7"/>
    <w:rsid w:val="00BF47CA"/>
    <w:rsid w:val="00BF4D52"/>
    <w:rsid w:val="00BF4EDF"/>
    <w:rsid w:val="00BF5706"/>
    <w:rsid w:val="00BF63CA"/>
    <w:rsid w:val="00BF6C16"/>
    <w:rsid w:val="00BF73BA"/>
    <w:rsid w:val="00BF749B"/>
    <w:rsid w:val="00BF7849"/>
    <w:rsid w:val="00C00175"/>
    <w:rsid w:val="00C002FB"/>
    <w:rsid w:val="00C00DFD"/>
    <w:rsid w:val="00C011A3"/>
    <w:rsid w:val="00C02C9F"/>
    <w:rsid w:val="00C03C1E"/>
    <w:rsid w:val="00C04FD7"/>
    <w:rsid w:val="00C0623E"/>
    <w:rsid w:val="00C06505"/>
    <w:rsid w:val="00C07894"/>
    <w:rsid w:val="00C07F99"/>
    <w:rsid w:val="00C10251"/>
    <w:rsid w:val="00C1134E"/>
    <w:rsid w:val="00C11DD1"/>
    <w:rsid w:val="00C11F0A"/>
    <w:rsid w:val="00C1298F"/>
    <w:rsid w:val="00C12A27"/>
    <w:rsid w:val="00C14CC8"/>
    <w:rsid w:val="00C156B6"/>
    <w:rsid w:val="00C157A2"/>
    <w:rsid w:val="00C16A60"/>
    <w:rsid w:val="00C16E42"/>
    <w:rsid w:val="00C17F5C"/>
    <w:rsid w:val="00C2135B"/>
    <w:rsid w:val="00C223B5"/>
    <w:rsid w:val="00C23199"/>
    <w:rsid w:val="00C2323E"/>
    <w:rsid w:val="00C23CD0"/>
    <w:rsid w:val="00C24179"/>
    <w:rsid w:val="00C244A4"/>
    <w:rsid w:val="00C245D9"/>
    <w:rsid w:val="00C245EE"/>
    <w:rsid w:val="00C24E23"/>
    <w:rsid w:val="00C24E42"/>
    <w:rsid w:val="00C26113"/>
    <w:rsid w:val="00C264D4"/>
    <w:rsid w:val="00C26E12"/>
    <w:rsid w:val="00C27A41"/>
    <w:rsid w:val="00C27C18"/>
    <w:rsid w:val="00C27EF4"/>
    <w:rsid w:val="00C30DD6"/>
    <w:rsid w:val="00C30E2C"/>
    <w:rsid w:val="00C31555"/>
    <w:rsid w:val="00C31CFD"/>
    <w:rsid w:val="00C31FA8"/>
    <w:rsid w:val="00C34013"/>
    <w:rsid w:val="00C345FA"/>
    <w:rsid w:val="00C34A8D"/>
    <w:rsid w:val="00C34B9A"/>
    <w:rsid w:val="00C35864"/>
    <w:rsid w:val="00C359C0"/>
    <w:rsid w:val="00C35D07"/>
    <w:rsid w:val="00C370DF"/>
    <w:rsid w:val="00C37204"/>
    <w:rsid w:val="00C3780F"/>
    <w:rsid w:val="00C37A46"/>
    <w:rsid w:val="00C40CB5"/>
    <w:rsid w:val="00C4123B"/>
    <w:rsid w:val="00C420B7"/>
    <w:rsid w:val="00C425AA"/>
    <w:rsid w:val="00C42F3D"/>
    <w:rsid w:val="00C454DF"/>
    <w:rsid w:val="00C45892"/>
    <w:rsid w:val="00C464A5"/>
    <w:rsid w:val="00C47014"/>
    <w:rsid w:val="00C47184"/>
    <w:rsid w:val="00C47C77"/>
    <w:rsid w:val="00C514AB"/>
    <w:rsid w:val="00C5243A"/>
    <w:rsid w:val="00C52A36"/>
    <w:rsid w:val="00C52B80"/>
    <w:rsid w:val="00C534F0"/>
    <w:rsid w:val="00C53A5F"/>
    <w:rsid w:val="00C54136"/>
    <w:rsid w:val="00C54B2E"/>
    <w:rsid w:val="00C54E0B"/>
    <w:rsid w:val="00C564A3"/>
    <w:rsid w:val="00C56D3C"/>
    <w:rsid w:val="00C60036"/>
    <w:rsid w:val="00C60FAF"/>
    <w:rsid w:val="00C62795"/>
    <w:rsid w:val="00C62DC6"/>
    <w:rsid w:val="00C64645"/>
    <w:rsid w:val="00C6555D"/>
    <w:rsid w:val="00C65ECA"/>
    <w:rsid w:val="00C66473"/>
    <w:rsid w:val="00C66DD2"/>
    <w:rsid w:val="00C703CD"/>
    <w:rsid w:val="00C70B39"/>
    <w:rsid w:val="00C70C52"/>
    <w:rsid w:val="00C72761"/>
    <w:rsid w:val="00C72797"/>
    <w:rsid w:val="00C730F3"/>
    <w:rsid w:val="00C74A02"/>
    <w:rsid w:val="00C74B08"/>
    <w:rsid w:val="00C76C7A"/>
    <w:rsid w:val="00C76D20"/>
    <w:rsid w:val="00C774EE"/>
    <w:rsid w:val="00C77F32"/>
    <w:rsid w:val="00C77FCF"/>
    <w:rsid w:val="00C80250"/>
    <w:rsid w:val="00C833CB"/>
    <w:rsid w:val="00C83FFC"/>
    <w:rsid w:val="00C84696"/>
    <w:rsid w:val="00C84879"/>
    <w:rsid w:val="00C848CB"/>
    <w:rsid w:val="00C84E19"/>
    <w:rsid w:val="00C85342"/>
    <w:rsid w:val="00C85726"/>
    <w:rsid w:val="00C85B5C"/>
    <w:rsid w:val="00C869D2"/>
    <w:rsid w:val="00C86E01"/>
    <w:rsid w:val="00C87BE5"/>
    <w:rsid w:val="00C87EB0"/>
    <w:rsid w:val="00C9347F"/>
    <w:rsid w:val="00C94264"/>
    <w:rsid w:val="00C956C9"/>
    <w:rsid w:val="00C95DF7"/>
    <w:rsid w:val="00C9626A"/>
    <w:rsid w:val="00C966B6"/>
    <w:rsid w:val="00C9776F"/>
    <w:rsid w:val="00CA018D"/>
    <w:rsid w:val="00CA12C0"/>
    <w:rsid w:val="00CA2B2D"/>
    <w:rsid w:val="00CA3211"/>
    <w:rsid w:val="00CA3336"/>
    <w:rsid w:val="00CA3A45"/>
    <w:rsid w:val="00CA47FC"/>
    <w:rsid w:val="00CA56D6"/>
    <w:rsid w:val="00CA5C2F"/>
    <w:rsid w:val="00CA6141"/>
    <w:rsid w:val="00CB0481"/>
    <w:rsid w:val="00CB05A0"/>
    <w:rsid w:val="00CB0E6E"/>
    <w:rsid w:val="00CB123A"/>
    <w:rsid w:val="00CB1E29"/>
    <w:rsid w:val="00CB210A"/>
    <w:rsid w:val="00CB307E"/>
    <w:rsid w:val="00CB405A"/>
    <w:rsid w:val="00CB42FF"/>
    <w:rsid w:val="00CB494E"/>
    <w:rsid w:val="00CB55DE"/>
    <w:rsid w:val="00CB5933"/>
    <w:rsid w:val="00CB61A6"/>
    <w:rsid w:val="00CB6FB3"/>
    <w:rsid w:val="00CC0E96"/>
    <w:rsid w:val="00CC16C3"/>
    <w:rsid w:val="00CC24BB"/>
    <w:rsid w:val="00CC285F"/>
    <w:rsid w:val="00CC2F67"/>
    <w:rsid w:val="00CC3530"/>
    <w:rsid w:val="00CC37CC"/>
    <w:rsid w:val="00CC43CD"/>
    <w:rsid w:val="00CC54D9"/>
    <w:rsid w:val="00CC5540"/>
    <w:rsid w:val="00CC5F35"/>
    <w:rsid w:val="00CC676F"/>
    <w:rsid w:val="00CC6E45"/>
    <w:rsid w:val="00CC737C"/>
    <w:rsid w:val="00CC7DC0"/>
    <w:rsid w:val="00CC7F75"/>
    <w:rsid w:val="00CD0EBF"/>
    <w:rsid w:val="00CD15A7"/>
    <w:rsid w:val="00CD2BB6"/>
    <w:rsid w:val="00CD31FE"/>
    <w:rsid w:val="00CD34EC"/>
    <w:rsid w:val="00CD3B0C"/>
    <w:rsid w:val="00CD4297"/>
    <w:rsid w:val="00CD485D"/>
    <w:rsid w:val="00CD4CD7"/>
    <w:rsid w:val="00CD6AA8"/>
    <w:rsid w:val="00CD7CE2"/>
    <w:rsid w:val="00CD7DBD"/>
    <w:rsid w:val="00CE007F"/>
    <w:rsid w:val="00CE08EB"/>
    <w:rsid w:val="00CE0B9A"/>
    <w:rsid w:val="00CE14D6"/>
    <w:rsid w:val="00CE22F4"/>
    <w:rsid w:val="00CE2E3C"/>
    <w:rsid w:val="00CE2FA9"/>
    <w:rsid w:val="00CE4A47"/>
    <w:rsid w:val="00CE50F0"/>
    <w:rsid w:val="00CE6790"/>
    <w:rsid w:val="00CE707A"/>
    <w:rsid w:val="00CF1023"/>
    <w:rsid w:val="00CF135F"/>
    <w:rsid w:val="00CF17C1"/>
    <w:rsid w:val="00CF2100"/>
    <w:rsid w:val="00CF2AAB"/>
    <w:rsid w:val="00CF2B9D"/>
    <w:rsid w:val="00CF3C12"/>
    <w:rsid w:val="00CF41C5"/>
    <w:rsid w:val="00CF468E"/>
    <w:rsid w:val="00CF470B"/>
    <w:rsid w:val="00CF48CB"/>
    <w:rsid w:val="00CF4F96"/>
    <w:rsid w:val="00CF5812"/>
    <w:rsid w:val="00CF6EB1"/>
    <w:rsid w:val="00CF702D"/>
    <w:rsid w:val="00CF713C"/>
    <w:rsid w:val="00CF734B"/>
    <w:rsid w:val="00CF7995"/>
    <w:rsid w:val="00D00139"/>
    <w:rsid w:val="00D001E9"/>
    <w:rsid w:val="00D00CF5"/>
    <w:rsid w:val="00D010A9"/>
    <w:rsid w:val="00D02271"/>
    <w:rsid w:val="00D056BD"/>
    <w:rsid w:val="00D05C5F"/>
    <w:rsid w:val="00D06F9F"/>
    <w:rsid w:val="00D07B64"/>
    <w:rsid w:val="00D12C9F"/>
    <w:rsid w:val="00D12DE6"/>
    <w:rsid w:val="00D12E8B"/>
    <w:rsid w:val="00D136CE"/>
    <w:rsid w:val="00D142F0"/>
    <w:rsid w:val="00D14986"/>
    <w:rsid w:val="00D15F2A"/>
    <w:rsid w:val="00D168A1"/>
    <w:rsid w:val="00D169B5"/>
    <w:rsid w:val="00D16EFF"/>
    <w:rsid w:val="00D17150"/>
    <w:rsid w:val="00D17682"/>
    <w:rsid w:val="00D17725"/>
    <w:rsid w:val="00D200C1"/>
    <w:rsid w:val="00D20A8B"/>
    <w:rsid w:val="00D210A1"/>
    <w:rsid w:val="00D215B8"/>
    <w:rsid w:val="00D21957"/>
    <w:rsid w:val="00D22454"/>
    <w:rsid w:val="00D22A3C"/>
    <w:rsid w:val="00D22E15"/>
    <w:rsid w:val="00D22E60"/>
    <w:rsid w:val="00D2353D"/>
    <w:rsid w:val="00D24004"/>
    <w:rsid w:val="00D241C8"/>
    <w:rsid w:val="00D24A95"/>
    <w:rsid w:val="00D26905"/>
    <w:rsid w:val="00D27249"/>
    <w:rsid w:val="00D2798B"/>
    <w:rsid w:val="00D3031B"/>
    <w:rsid w:val="00D30BFF"/>
    <w:rsid w:val="00D32DA6"/>
    <w:rsid w:val="00D33F03"/>
    <w:rsid w:val="00D34443"/>
    <w:rsid w:val="00D345DE"/>
    <w:rsid w:val="00D35C3C"/>
    <w:rsid w:val="00D374B2"/>
    <w:rsid w:val="00D37CA6"/>
    <w:rsid w:val="00D40251"/>
    <w:rsid w:val="00D41795"/>
    <w:rsid w:val="00D41DB1"/>
    <w:rsid w:val="00D41EC8"/>
    <w:rsid w:val="00D423FB"/>
    <w:rsid w:val="00D42F54"/>
    <w:rsid w:val="00D437FD"/>
    <w:rsid w:val="00D43912"/>
    <w:rsid w:val="00D44AE2"/>
    <w:rsid w:val="00D45813"/>
    <w:rsid w:val="00D4713C"/>
    <w:rsid w:val="00D471BC"/>
    <w:rsid w:val="00D47B3A"/>
    <w:rsid w:val="00D504A7"/>
    <w:rsid w:val="00D51BFD"/>
    <w:rsid w:val="00D51DA9"/>
    <w:rsid w:val="00D5212C"/>
    <w:rsid w:val="00D53E00"/>
    <w:rsid w:val="00D55CA3"/>
    <w:rsid w:val="00D601F6"/>
    <w:rsid w:val="00D62D0F"/>
    <w:rsid w:val="00D63626"/>
    <w:rsid w:val="00D63CEE"/>
    <w:rsid w:val="00D6444D"/>
    <w:rsid w:val="00D64603"/>
    <w:rsid w:val="00D648F9"/>
    <w:rsid w:val="00D65552"/>
    <w:rsid w:val="00D659E8"/>
    <w:rsid w:val="00D65DB5"/>
    <w:rsid w:val="00D665D5"/>
    <w:rsid w:val="00D67A01"/>
    <w:rsid w:val="00D70306"/>
    <w:rsid w:val="00D704E1"/>
    <w:rsid w:val="00D714F6"/>
    <w:rsid w:val="00D721C5"/>
    <w:rsid w:val="00D7390D"/>
    <w:rsid w:val="00D73CB6"/>
    <w:rsid w:val="00D74659"/>
    <w:rsid w:val="00D74EF0"/>
    <w:rsid w:val="00D751BD"/>
    <w:rsid w:val="00D75B62"/>
    <w:rsid w:val="00D76AC8"/>
    <w:rsid w:val="00D77113"/>
    <w:rsid w:val="00D77260"/>
    <w:rsid w:val="00D80D45"/>
    <w:rsid w:val="00D81B4E"/>
    <w:rsid w:val="00D821E9"/>
    <w:rsid w:val="00D82D1A"/>
    <w:rsid w:val="00D82F04"/>
    <w:rsid w:val="00D8371C"/>
    <w:rsid w:val="00D8406F"/>
    <w:rsid w:val="00D854FE"/>
    <w:rsid w:val="00D857A5"/>
    <w:rsid w:val="00D85931"/>
    <w:rsid w:val="00D85F0E"/>
    <w:rsid w:val="00D8645B"/>
    <w:rsid w:val="00D87BB9"/>
    <w:rsid w:val="00D87CD5"/>
    <w:rsid w:val="00D87E4C"/>
    <w:rsid w:val="00D91BA8"/>
    <w:rsid w:val="00D91E40"/>
    <w:rsid w:val="00D91EFC"/>
    <w:rsid w:val="00D93162"/>
    <w:rsid w:val="00D933A2"/>
    <w:rsid w:val="00D93F11"/>
    <w:rsid w:val="00D93F7B"/>
    <w:rsid w:val="00D9446E"/>
    <w:rsid w:val="00D94950"/>
    <w:rsid w:val="00D96D00"/>
    <w:rsid w:val="00D979DC"/>
    <w:rsid w:val="00DA0498"/>
    <w:rsid w:val="00DA1373"/>
    <w:rsid w:val="00DA1556"/>
    <w:rsid w:val="00DA4156"/>
    <w:rsid w:val="00DA43CE"/>
    <w:rsid w:val="00DA4519"/>
    <w:rsid w:val="00DA4890"/>
    <w:rsid w:val="00DA5209"/>
    <w:rsid w:val="00DA606C"/>
    <w:rsid w:val="00DA67E4"/>
    <w:rsid w:val="00DA6D4F"/>
    <w:rsid w:val="00DA6F1E"/>
    <w:rsid w:val="00DA78E0"/>
    <w:rsid w:val="00DA7A2F"/>
    <w:rsid w:val="00DB054E"/>
    <w:rsid w:val="00DB079C"/>
    <w:rsid w:val="00DB116C"/>
    <w:rsid w:val="00DB3D70"/>
    <w:rsid w:val="00DB4411"/>
    <w:rsid w:val="00DB51EF"/>
    <w:rsid w:val="00DB5575"/>
    <w:rsid w:val="00DB559C"/>
    <w:rsid w:val="00DB5A50"/>
    <w:rsid w:val="00DB6F79"/>
    <w:rsid w:val="00DB7385"/>
    <w:rsid w:val="00DB7E9A"/>
    <w:rsid w:val="00DC03BF"/>
    <w:rsid w:val="00DC03C1"/>
    <w:rsid w:val="00DC0777"/>
    <w:rsid w:val="00DC0CCD"/>
    <w:rsid w:val="00DC10CB"/>
    <w:rsid w:val="00DC1C33"/>
    <w:rsid w:val="00DC1DD5"/>
    <w:rsid w:val="00DC2DBF"/>
    <w:rsid w:val="00DC323B"/>
    <w:rsid w:val="00DC332A"/>
    <w:rsid w:val="00DC52C2"/>
    <w:rsid w:val="00DC57BA"/>
    <w:rsid w:val="00DC6DA6"/>
    <w:rsid w:val="00DD11E6"/>
    <w:rsid w:val="00DD15FB"/>
    <w:rsid w:val="00DD2F1E"/>
    <w:rsid w:val="00DD2FA2"/>
    <w:rsid w:val="00DD3F37"/>
    <w:rsid w:val="00DD52B8"/>
    <w:rsid w:val="00DD5E67"/>
    <w:rsid w:val="00DD7810"/>
    <w:rsid w:val="00DE03CD"/>
    <w:rsid w:val="00DE16B8"/>
    <w:rsid w:val="00DE1A12"/>
    <w:rsid w:val="00DE2370"/>
    <w:rsid w:val="00DE35E6"/>
    <w:rsid w:val="00DE4CB7"/>
    <w:rsid w:val="00DE5000"/>
    <w:rsid w:val="00DE5152"/>
    <w:rsid w:val="00DE528D"/>
    <w:rsid w:val="00DE6313"/>
    <w:rsid w:val="00DE6999"/>
    <w:rsid w:val="00DF0816"/>
    <w:rsid w:val="00DF102E"/>
    <w:rsid w:val="00DF1E8D"/>
    <w:rsid w:val="00DF262F"/>
    <w:rsid w:val="00DF29B1"/>
    <w:rsid w:val="00DF5DF5"/>
    <w:rsid w:val="00DF65EF"/>
    <w:rsid w:val="00DF70B4"/>
    <w:rsid w:val="00DF7478"/>
    <w:rsid w:val="00E00CB9"/>
    <w:rsid w:val="00E011A6"/>
    <w:rsid w:val="00E02598"/>
    <w:rsid w:val="00E02FEA"/>
    <w:rsid w:val="00E03275"/>
    <w:rsid w:val="00E038ED"/>
    <w:rsid w:val="00E03C7C"/>
    <w:rsid w:val="00E04971"/>
    <w:rsid w:val="00E05269"/>
    <w:rsid w:val="00E06C00"/>
    <w:rsid w:val="00E07C45"/>
    <w:rsid w:val="00E07E98"/>
    <w:rsid w:val="00E11775"/>
    <w:rsid w:val="00E125EE"/>
    <w:rsid w:val="00E13419"/>
    <w:rsid w:val="00E154DD"/>
    <w:rsid w:val="00E16C39"/>
    <w:rsid w:val="00E17C35"/>
    <w:rsid w:val="00E17DD0"/>
    <w:rsid w:val="00E206D4"/>
    <w:rsid w:val="00E209EF"/>
    <w:rsid w:val="00E20F30"/>
    <w:rsid w:val="00E22B18"/>
    <w:rsid w:val="00E24594"/>
    <w:rsid w:val="00E2524A"/>
    <w:rsid w:val="00E26C00"/>
    <w:rsid w:val="00E2796C"/>
    <w:rsid w:val="00E31212"/>
    <w:rsid w:val="00E31816"/>
    <w:rsid w:val="00E31D03"/>
    <w:rsid w:val="00E32DF8"/>
    <w:rsid w:val="00E32E09"/>
    <w:rsid w:val="00E33236"/>
    <w:rsid w:val="00E33575"/>
    <w:rsid w:val="00E3393C"/>
    <w:rsid w:val="00E3634B"/>
    <w:rsid w:val="00E37229"/>
    <w:rsid w:val="00E37244"/>
    <w:rsid w:val="00E40DB6"/>
    <w:rsid w:val="00E4154F"/>
    <w:rsid w:val="00E43D18"/>
    <w:rsid w:val="00E44458"/>
    <w:rsid w:val="00E4485B"/>
    <w:rsid w:val="00E4496A"/>
    <w:rsid w:val="00E44CB5"/>
    <w:rsid w:val="00E46B06"/>
    <w:rsid w:val="00E46E2D"/>
    <w:rsid w:val="00E479B0"/>
    <w:rsid w:val="00E47CED"/>
    <w:rsid w:val="00E50006"/>
    <w:rsid w:val="00E5045F"/>
    <w:rsid w:val="00E5086A"/>
    <w:rsid w:val="00E519EE"/>
    <w:rsid w:val="00E5201A"/>
    <w:rsid w:val="00E5268F"/>
    <w:rsid w:val="00E52900"/>
    <w:rsid w:val="00E52D6E"/>
    <w:rsid w:val="00E534FE"/>
    <w:rsid w:val="00E53C9E"/>
    <w:rsid w:val="00E54253"/>
    <w:rsid w:val="00E54409"/>
    <w:rsid w:val="00E55003"/>
    <w:rsid w:val="00E55A5A"/>
    <w:rsid w:val="00E56637"/>
    <w:rsid w:val="00E566E3"/>
    <w:rsid w:val="00E60022"/>
    <w:rsid w:val="00E60186"/>
    <w:rsid w:val="00E61028"/>
    <w:rsid w:val="00E610D2"/>
    <w:rsid w:val="00E61E2F"/>
    <w:rsid w:val="00E61EC8"/>
    <w:rsid w:val="00E6429C"/>
    <w:rsid w:val="00E64461"/>
    <w:rsid w:val="00E64496"/>
    <w:rsid w:val="00E6589A"/>
    <w:rsid w:val="00E6684E"/>
    <w:rsid w:val="00E66C58"/>
    <w:rsid w:val="00E66D5E"/>
    <w:rsid w:val="00E670D2"/>
    <w:rsid w:val="00E704D2"/>
    <w:rsid w:val="00E71361"/>
    <w:rsid w:val="00E71590"/>
    <w:rsid w:val="00E71938"/>
    <w:rsid w:val="00E71D2A"/>
    <w:rsid w:val="00E721A6"/>
    <w:rsid w:val="00E72351"/>
    <w:rsid w:val="00E72708"/>
    <w:rsid w:val="00E74DA6"/>
    <w:rsid w:val="00E75FC8"/>
    <w:rsid w:val="00E77A2E"/>
    <w:rsid w:val="00E77D4F"/>
    <w:rsid w:val="00E803A3"/>
    <w:rsid w:val="00E8079B"/>
    <w:rsid w:val="00E81D24"/>
    <w:rsid w:val="00E85089"/>
    <w:rsid w:val="00E85964"/>
    <w:rsid w:val="00E85BCF"/>
    <w:rsid w:val="00E87D92"/>
    <w:rsid w:val="00E9061F"/>
    <w:rsid w:val="00E91809"/>
    <w:rsid w:val="00E91AD9"/>
    <w:rsid w:val="00E94697"/>
    <w:rsid w:val="00E94A76"/>
    <w:rsid w:val="00E952C3"/>
    <w:rsid w:val="00E9628B"/>
    <w:rsid w:val="00E97123"/>
    <w:rsid w:val="00EA01A4"/>
    <w:rsid w:val="00EA190A"/>
    <w:rsid w:val="00EA1CB4"/>
    <w:rsid w:val="00EA222A"/>
    <w:rsid w:val="00EA3285"/>
    <w:rsid w:val="00EA33D8"/>
    <w:rsid w:val="00EA3BCD"/>
    <w:rsid w:val="00EA3F2C"/>
    <w:rsid w:val="00EA42BA"/>
    <w:rsid w:val="00EA467E"/>
    <w:rsid w:val="00EA5E68"/>
    <w:rsid w:val="00EA63E5"/>
    <w:rsid w:val="00EA74A5"/>
    <w:rsid w:val="00EA78A8"/>
    <w:rsid w:val="00EA7F35"/>
    <w:rsid w:val="00EB0251"/>
    <w:rsid w:val="00EB052A"/>
    <w:rsid w:val="00EB0991"/>
    <w:rsid w:val="00EB1915"/>
    <w:rsid w:val="00EB1DE1"/>
    <w:rsid w:val="00EB230C"/>
    <w:rsid w:val="00EB36D1"/>
    <w:rsid w:val="00EB3C38"/>
    <w:rsid w:val="00EB46D0"/>
    <w:rsid w:val="00EB5220"/>
    <w:rsid w:val="00EB5753"/>
    <w:rsid w:val="00EB7930"/>
    <w:rsid w:val="00EB7DDB"/>
    <w:rsid w:val="00EC2A58"/>
    <w:rsid w:val="00EC3644"/>
    <w:rsid w:val="00EC483D"/>
    <w:rsid w:val="00EC48CD"/>
    <w:rsid w:val="00EC51A6"/>
    <w:rsid w:val="00EC5C6A"/>
    <w:rsid w:val="00EC5E5D"/>
    <w:rsid w:val="00EC5F58"/>
    <w:rsid w:val="00EC7D95"/>
    <w:rsid w:val="00ED26FA"/>
    <w:rsid w:val="00ED4472"/>
    <w:rsid w:val="00ED45EC"/>
    <w:rsid w:val="00ED4A69"/>
    <w:rsid w:val="00ED4E4B"/>
    <w:rsid w:val="00ED54FF"/>
    <w:rsid w:val="00ED57F6"/>
    <w:rsid w:val="00ED5C64"/>
    <w:rsid w:val="00ED5F0E"/>
    <w:rsid w:val="00ED6A9F"/>
    <w:rsid w:val="00ED7989"/>
    <w:rsid w:val="00ED798F"/>
    <w:rsid w:val="00EE09AC"/>
    <w:rsid w:val="00EE0BAC"/>
    <w:rsid w:val="00EE1274"/>
    <w:rsid w:val="00EE1D26"/>
    <w:rsid w:val="00EE36E5"/>
    <w:rsid w:val="00EE3B5D"/>
    <w:rsid w:val="00EE3C23"/>
    <w:rsid w:val="00EE4A55"/>
    <w:rsid w:val="00EE4CE7"/>
    <w:rsid w:val="00EE4DCB"/>
    <w:rsid w:val="00EE50DA"/>
    <w:rsid w:val="00EE5B69"/>
    <w:rsid w:val="00EE67B9"/>
    <w:rsid w:val="00EF0244"/>
    <w:rsid w:val="00EF02CC"/>
    <w:rsid w:val="00EF0790"/>
    <w:rsid w:val="00EF13C3"/>
    <w:rsid w:val="00EF2271"/>
    <w:rsid w:val="00EF26C2"/>
    <w:rsid w:val="00EF34DA"/>
    <w:rsid w:val="00EF3FF8"/>
    <w:rsid w:val="00EF43A6"/>
    <w:rsid w:val="00EF485D"/>
    <w:rsid w:val="00EF57AD"/>
    <w:rsid w:val="00EF5911"/>
    <w:rsid w:val="00EF59F5"/>
    <w:rsid w:val="00EF5ADD"/>
    <w:rsid w:val="00EF679A"/>
    <w:rsid w:val="00EF6F05"/>
    <w:rsid w:val="00EF7FF0"/>
    <w:rsid w:val="00F00180"/>
    <w:rsid w:val="00F0060E"/>
    <w:rsid w:val="00F00DEB"/>
    <w:rsid w:val="00F01112"/>
    <w:rsid w:val="00F018A3"/>
    <w:rsid w:val="00F02222"/>
    <w:rsid w:val="00F02F8C"/>
    <w:rsid w:val="00F02FED"/>
    <w:rsid w:val="00F0304A"/>
    <w:rsid w:val="00F0436E"/>
    <w:rsid w:val="00F05122"/>
    <w:rsid w:val="00F051E5"/>
    <w:rsid w:val="00F0590E"/>
    <w:rsid w:val="00F06776"/>
    <w:rsid w:val="00F068F5"/>
    <w:rsid w:val="00F1068F"/>
    <w:rsid w:val="00F1229E"/>
    <w:rsid w:val="00F142AC"/>
    <w:rsid w:val="00F14AC9"/>
    <w:rsid w:val="00F14B41"/>
    <w:rsid w:val="00F14C4D"/>
    <w:rsid w:val="00F15917"/>
    <w:rsid w:val="00F15B1A"/>
    <w:rsid w:val="00F15F3D"/>
    <w:rsid w:val="00F16135"/>
    <w:rsid w:val="00F176A0"/>
    <w:rsid w:val="00F17A77"/>
    <w:rsid w:val="00F17AB0"/>
    <w:rsid w:val="00F207BF"/>
    <w:rsid w:val="00F20866"/>
    <w:rsid w:val="00F20B28"/>
    <w:rsid w:val="00F21C7A"/>
    <w:rsid w:val="00F21DDE"/>
    <w:rsid w:val="00F23DB4"/>
    <w:rsid w:val="00F23F3F"/>
    <w:rsid w:val="00F25233"/>
    <w:rsid w:val="00F25DA3"/>
    <w:rsid w:val="00F26C9F"/>
    <w:rsid w:val="00F27DFA"/>
    <w:rsid w:val="00F30360"/>
    <w:rsid w:val="00F31947"/>
    <w:rsid w:val="00F3281D"/>
    <w:rsid w:val="00F3429B"/>
    <w:rsid w:val="00F34A69"/>
    <w:rsid w:val="00F3695D"/>
    <w:rsid w:val="00F36A5A"/>
    <w:rsid w:val="00F3737C"/>
    <w:rsid w:val="00F4124F"/>
    <w:rsid w:val="00F4266F"/>
    <w:rsid w:val="00F43113"/>
    <w:rsid w:val="00F43192"/>
    <w:rsid w:val="00F43C28"/>
    <w:rsid w:val="00F43D61"/>
    <w:rsid w:val="00F44043"/>
    <w:rsid w:val="00F441DC"/>
    <w:rsid w:val="00F4469D"/>
    <w:rsid w:val="00F44772"/>
    <w:rsid w:val="00F4482B"/>
    <w:rsid w:val="00F44FBB"/>
    <w:rsid w:val="00F459AD"/>
    <w:rsid w:val="00F45D31"/>
    <w:rsid w:val="00F45E33"/>
    <w:rsid w:val="00F465B0"/>
    <w:rsid w:val="00F46BCE"/>
    <w:rsid w:val="00F46DC3"/>
    <w:rsid w:val="00F50A11"/>
    <w:rsid w:val="00F50A1E"/>
    <w:rsid w:val="00F50CD1"/>
    <w:rsid w:val="00F50F67"/>
    <w:rsid w:val="00F5222D"/>
    <w:rsid w:val="00F52763"/>
    <w:rsid w:val="00F527DA"/>
    <w:rsid w:val="00F5334D"/>
    <w:rsid w:val="00F53C4E"/>
    <w:rsid w:val="00F54ACC"/>
    <w:rsid w:val="00F56C95"/>
    <w:rsid w:val="00F572DB"/>
    <w:rsid w:val="00F60019"/>
    <w:rsid w:val="00F603CC"/>
    <w:rsid w:val="00F61596"/>
    <w:rsid w:val="00F6229F"/>
    <w:rsid w:val="00F62910"/>
    <w:rsid w:val="00F62D7E"/>
    <w:rsid w:val="00F62DC4"/>
    <w:rsid w:val="00F6300E"/>
    <w:rsid w:val="00F6337E"/>
    <w:rsid w:val="00F6374D"/>
    <w:rsid w:val="00F64DD4"/>
    <w:rsid w:val="00F651CC"/>
    <w:rsid w:val="00F6590F"/>
    <w:rsid w:val="00F65A65"/>
    <w:rsid w:val="00F71A5F"/>
    <w:rsid w:val="00F73D0A"/>
    <w:rsid w:val="00F76529"/>
    <w:rsid w:val="00F76593"/>
    <w:rsid w:val="00F766E6"/>
    <w:rsid w:val="00F76938"/>
    <w:rsid w:val="00F76C8A"/>
    <w:rsid w:val="00F80D2D"/>
    <w:rsid w:val="00F82207"/>
    <w:rsid w:val="00F83747"/>
    <w:rsid w:val="00F837C5"/>
    <w:rsid w:val="00F83A3C"/>
    <w:rsid w:val="00F867B1"/>
    <w:rsid w:val="00F90226"/>
    <w:rsid w:val="00F903D7"/>
    <w:rsid w:val="00F91C23"/>
    <w:rsid w:val="00F92FE4"/>
    <w:rsid w:val="00F94000"/>
    <w:rsid w:val="00F941FC"/>
    <w:rsid w:val="00F94A28"/>
    <w:rsid w:val="00F9616A"/>
    <w:rsid w:val="00F97416"/>
    <w:rsid w:val="00FA0336"/>
    <w:rsid w:val="00FA0884"/>
    <w:rsid w:val="00FA11C8"/>
    <w:rsid w:val="00FA1E32"/>
    <w:rsid w:val="00FA252E"/>
    <w:rsid w:val="00FA321A"/>
    <w:rsid w:val="00FA411D"/>
    <w:rsid w:val="00FA56EF"/>
    <w:rsid w:val="00FA57BA"/>
    <w:rsid w:val="00FA5AA1"/>
    <w:rsid w:val="00FA5CA8"/>
    <w:rsid w:val="00FA5FBA"/>
    <w:rsid w:val="00FA63D1"/>
    <w:rsid w:val="00FA7750"/>
    <w:rsid w:val="00FA78A4"/>
    <w:rsid w:val="00FA7C98"/>
    <w:rsid w:val="00FB0618"/>
    <w:rsid w:val="00FB1092"/>
    <w:rsid w:val="00FB1237"/>
    <w:rsid w:val="00FB1A9E"/>
    <w:rsid w:val="00FB367D"/>
    <w:rsid w:val="00FB367F"/>
    <w:rsid w:val="00FB3AB8"/>
    <w:rsid w:val="00FB3AC1"/>
    <w:rsid w:val="00FB409E"/>
    <w:rsid w:val="00FB4B3B"/>
    <w:rsid w:val="00FB5270"/>
    <w:rsid w:val="00FB664A"/>
    <w:rsid w:val="00FB6A95"/>
    <w:rsid w:val="00FB7FAC"/>
    <w:rsid w:val="00FB7FB0"/>
    <w:rsid w:val="00FC0362"/>
    <w:rsid w:val="00FC1B99"/>
    <w:rsid w:val="00FC2936"/>
    <w:rsid w:val="00FC2D99"/>
    <w:rsid w:val="00FC3318"/>
    <w:rsid w:val="00FC419E"/>
    <w:rsid w:val="00FC45EF"/>
    <w:rsid w:val="00FC4C32"/>
    <w:rsid w:val="00FC501B"/>
    <w:rsid w:val="00FC63E9"/>
    <w:rsid w:val="00FC73F3"/>
    <w:rsid w:val="00FC7CF2"/>
    <w:rsid w:val="00FD06CF"/>
    <w:rsid w:val="00FD0762"/>
    <w:rsid w:val="00FD0E36"/>
    <w:rsid w:val="00FD1D7D"/>
    <w:rsid w:val="00FD1E17"/>
    <w:rsid w:val="00FD2DE2"/>
    <w:rsid w:val="00FD2EC0"/>
    <w:rsid w:val="00FD37D8"/>
    <w:rsid w:val="00FD3FD5"/>
    <w:rsid w:val="00FD63B5"/>
    <w:rsid w:val="00FE06F2"/>
    <w:rsid w:val="00FE089D"/>
    <w:rsid w:val="00FE0E6C"/>
    <w:rsid w:val="00FE2191"/>
    <w:rsid w:val="00FE282F"/>
    <w:rsid w:val="00FE380F"/>
    <w:rsid w:val="00FE3DA4"/>
    <w:rsid w:val="00FE40B0"/>
    <w:rsid w:val="00FE449F"/>
    <w:rsid w:val="00FE4605"/>
    <w:rsid w:val="00FE646F"/>
    <w:rsid w:val="00FE6CCE"/>
    <w:rsid w:val="00FE7C2B"/>
    <w:rsid w:val="00FF092E"/>
    <w:rsid w:val="00FF0C2B"/>
    <w:rsid w:val="00FF0DF9"/>
    <w:rsid w:val="00FF2AEF"/>
    <w:rsid w:val="00FF39F1"/>
    <w:rsid w:val="00FF4676"/>
    <w:rsid w:val="00FF59C0"/>
    <w:rsid w:val="00FF7D7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69192F2"/>
  <w15:chartTrackingRefBased/>
  <w15:docId w15:val="{F40C4A9A-87F4-4B86-8210-9F45CD975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ffiliation">
    <w:name w:val="Affiliation"/>
    <w:basedOn w:val="Normal"/>
    <w:qFormat/>
    <w:rsid w:val="00691031"/>
    <w:pPr>
      <w:spacing w:before="120" w:after="0" w:line="240" w:lineRule="auto"/>
    </w:pPr>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691031"/>
    <w:rPr>
      <w:sz w:val="16"/>
      <w:szCs w:val="16"/>
    </w:rPr>
  </w:style>
  <w:style w:type="paragraph" w:styleId="CommentText">
    <w:name w:val="annotation text"/>
    <w:basedOn w:val="Normal"/>
    <w:link w:val="CommentTextChar"/>
    <w:uiPriority w:val="99"/>
    <w:unhideWhenUsed/>
    <w:rsid w:val="00691031"/>
    <w:pPr>
      <w:spacing w:line="240" w:lineRule="auto"/>
    </w:pPr>
    <w:rPr>
      <w:sz w:val="20"/>
      <w:szCs w:val="20"/>
    </w:rPr>
  </w:style>
  <w:style w:type="character" w:customStyle="1" w:styleId="CommentTextChar">
    <w:name w:val="Comment Text Char"/>
    <w:basedOn w:val="DefaultParagraphFont"/>
    <w:link w:val="CommentText"/>
    <w:uiPriority w:val="99"/>
    <w:rsid w:val="00691031"/>
    <w:rPr>
      <w:sz w:val="20"/>
      <w:szCs w:val="20"/>
    </w:rPr>
  </w:style>
  <w:style w:type="paragraph" w:styleId="ListParagraph">
    <w:name w:val="List Paragraph"/>
    <w:basedOn w:val="Normal"/>
    <w:uiPriority w:val="34"/>
    <w:qFormat/>
    <w:rsid w:val="00A9006C"/>
    <w:pPr>
      <w:ind w:left="720"/>
      <w:contextualSpacing/>
    </w:pPr>
  </w:style>
  <w:style w:type="paragraph" w:styleId="CommentSubject">
    <w:name w:val="annotation subject"/>
    <w:basedOn w:val="CommentText"/>
    <w:next w:val="CommentText"/>
    <w:link w:val="CommentSubjectChar"/>
    <w:uiPriority w:val="99"/>
    <w:semiHidden/>
    <w:unhideWhenUsed/>
    <w:rsid w:val="00D76AC8"/>
    <w:rPr>
      <w:b/>
      <w:bCs/>
    </w:rPr>
  </w:style>
  <w:style w:type="character" w:customStyle="1" w:styleId="CommentSubjectChar">
    <w:name w:val="Comment Subject Char"/>
    <w:basedOn w:val="CommentTextChar"/>
    <w:link w:val="CommentSubject"/>
    <w:uiPriority w:val="99"/>
    <w:semiHidden/>
    <w:rsid w:val="00D76AC8"/>
    <w:rPr>
      <w:b/>
      <w:bCs/>
      <w:sz w:val="20"/>
      <w:szCs w:val="20"/>
    </w:rPr>
  </w:style>
  <w:style w:type="paragraph" w:styleId="Header">
    <w:name w:val="header"/>
    <w:basedOn w:val="Normal"/>
    <w:link w:val="HeaderChar"/>
    <w:uiPriority w:val="99"/>
    <w:semiHidden/>
    <w:unhideWhenUsed/>
    <w:rsid w:val="00CF2AAB"/>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CF2AAB"/>
  </w:style>
  <w:style w:type="paragraph" w:styleId="Footer">
    <w:name w:val="footer"/>
    <w:basedOn w:val="Normal"/>
    <w:link w:val="FooterChar"/>
    <w:uiPriority w:val="99"/>
    <w:semiHidden/>
    <w:unhideWhenUsed/>
    <w:rsid w:val="00CF2AAB"/>
    <w:pPr>
      <w:tabs>
        <w:tab w:val="center" w:pos="4536"/>
        <w:tab w:val="right" w:pos="9072"/>
      </w:tabs>
      <w:spacing w:after="0" w:line="240" w:lineRule="auto"/>
    </w:pPr>
  </w:style>
  <w:style w:type="character" w:customStyle="1" w:styleId="FooterChar">
    <w:name w:val="Footer Char"/>
    <w:basedOn w:val="DefaultParagraphFont"/>
    <w:link w:val="Footer"/>
    <w:uiPriority w:val="99"/>
    <w:semiHidden/>
    <w:rsid w:val="00CF2AAB"/>
  </w:style>
  <w:style w:type="character" w:styleId="PlaceholderText">
    <w:name w:val="Placeholder Text"/>
    <w:basedOn w:val="DefaultParagraphFont"/>
    <w:uiPriority w:val="99"/>
    <w:semiHidden/>
    <w:rsid w:val="00F3737C"/>
    <w:rPr>
      <w:color w:val="808080"/>
    </w:rPr>
  </w:style>
  <w:style w:type="paragraph" w:customStyle="1" w:styleId="EndNoteBibliographyTitle">
    <w:name w:val="EndNote Bibliography Title"/>
    <w:basedOn w:val="Normal"/>
    <w:link w:val="EndNoteBibliographyTitleChar"/>
    <w:rsid w:val="00865E49"/>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865E49"/>
    <w:rPr>
      <w:rFonts w:ascii="Calibri" w:hAnsi="Calibri" w:cs="Calibri"/>
      <w:noProof/>
      <w:lang w:val="en-US"/>
    </w:rPr>
  </w:style>
  <w:style w:type="paragraph" w:customStyle="1" w:styleId="EndNoteBibliography">
    <w:name w:val="EndNote Bibliography"/>
    <w:basedOn w:val="Normal"/>
    <w:link w:val="EndNoteBibliographyChar"/>
    <w:rsid w:val="00865E49"/>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865E49"/>
    <w:rPr>
      <w:rFonts w:ascii="Calibri" w:hAnsi="Calibri" w:cs="Calibri"/>
      <w:noProof/>
      <w:lang w:val="en-US"/>
    </w:rPr>
  </w:style>
  <w:style w:type="paragraph" w:styleId="Revision">
    <w:name w:val="Revision"/>
    <w:hidden/>
    <w:uiPriority w:val="99"/>
    <w:semiHidden/>
    <w:rsid w:val="00F80D2D"/>
    <w:pPr>
      <w:spacing w:after="0" w:line="240" w:lineRule="auto"/>
    </w:pPr>
  </w:style>
  <w:style w:type="character" w:styleId="Hyperlink">
    <w:name w:val="Hyperlink"/>
    <w:basedOn w:val="DefaultParagraphFont"/>
    <w:uiPriority w:val="99"/>
    <w:unhideWhenUsed/>
    <w:rsid w:val="00171B4C"/>
    <w:rPr>
      <w:color w:val="0070C0"/>
      <w:u w:val="single"/>
    </w:rPr>
  </w:style>
  <w:style w:type="character" w:styleId="UnresolvedMention">
    <w:name w:val="Unresolved Mention"/>
    <w:basedOn w:val="DefaultParagraphFont"/>
    <w:uiPriority w:val="99"/>
    <w:semiHidden/>
    <w:unhideWhenUsed/>
    <w:rsid w:val="00C345FA"/>
    <w:rPr>
      <w:color w:val="605E5C"/>
      <w:shd w:val="clear" w:color="auto" w:fill="E1DFDD"/>
    </w:rPr>
  </w:style>
  <w:style w:type="character" w:customStyle="1" w:styleId="cf01">
    <w:name w:val="cf01"/>
    <w:basedOn w:val="DefaultParagraphFont"/>
    <w:rsid w:val="00717E40"/>
    <w:rPr>
      <w:rFonts w:ascii="Segoe UI" w:hAnsi="Segoe UI" w:cs="Segoe UI" w:hint="default"/>
      <w:sz w:val="18"/>
      <w:szCs w:val="18"/>
    </w:rPr>
  </w:style>
  <w:style w:type="character" w:customStyle="1" w:styleId="cf11">
    <w:name w:val="cf11"/>
    <w:basedOn w:val="DefaultParagraphFont"/>
    <w:rsid w:val="00717E4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8485429">
      <w:bodyDiv w:val="1"/>
      <w:marLeft w:val="0"/>
      <w:marRight w:val="0"/>
      <w:marTop w:val="0"/>
      <w:marBottom w:val="0"/>
      <w:divBdr>
        <w:top w:val="none" w:sz="0" w:space="0" w:color="auto"/>
        <w:left w:val="none" w:sz="0" w:space="0" w:color="auto"/>
        <w:bottom w:val="none" w:sz="0" w:space="0" w:color="auto"/>
        <w:right w:val="none" w:sz="0" w:space="0" w:color="auto"/>
      </w:divBdr>
    </w:div>
    <w:div w:id="715545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factpages.npd.no/en/wellbore/PageView/Exploration/All/4129" TargetMode="Externa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677C58-AF7F-469D-8D30-D98E51A37114}">
  <ds:schemaRefs>
    <ds:schemaRef ds:uri="http://schemas.openxmlformats.org/officeDocument/2006/bibliography"/>
  </ds:schemaRefs>
</ds:datastoreItem>
</file>

<file path=docMetadata/LabelInfo.xml><?xml version="1.0" encoding="utf-8"?>
<clbl:labelList xmlns:clbl="http://schemas.microsoft.com/office/2020/mipLabelMetadata">
  <clbl:label id="{463b6811-b0a4-4b2a-b932-72c4c970c5d2}" enabled="0" method="" siteId="{463b6811-b0a4-4b2a-b932-72c4c970c5d2}" removed="1"/>
</clbl:labelList>
</file>

<file path=docProps/app.xml><?xml version="1.0" encoding="utf-8"?>
<Properties xmlns="http://schemas.openxmlformats.org/officeDocument/2006/extended-properties" xmlns:vt="http://schemas.openxmlformats.org/officeDocument/2006/docPropsVTypes">
  <Template>.~WRD0004</Template>
  <TotalTime>16</TotalTime>
  <Pages>9</Pages>
  <Words>1728</Words>
  <Characters>9855</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UiT</Company>
  <LinksUpToDate>false</LinksUpToDate>
  <CharactersWithSpaces>11560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Amando P. E. Lasabuda</dc:creator>
  <cp:keywords/>
  <dc:description/>
  <cp:lastModifiedBy>Amando Lasabuda</cp:lastModifiedBy>
  <cp:revision>6</cp:revision>
  <cp:lastPrinted>2023-09-25T17:56:00Z</cp:lastPrinted>
  <dcterms:created xsi:type="dcterms:W3CDTF">2024-12-02T23:53:00Z</dcterms:created>
  <dcterms:modified xsi:type="dcterms:W3CDTF">2024-12-04T18:43:00Z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d76e62b1e579f963ef859e4c436a88217a9da4e1d046a3c783f42a0cf8dd6a78</vt:lpwstr>
  </property>
</Properties>
</file>