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170" w:type="dxa"/>
        <w:tblLook w:val="04A0" w:firstRow="1" w:lastRow="0" w:firstColumn="1" w:lastColumn="0" w:noHBand="0" w:noVBand="1"/>
      </w:tblPr>
      <w:tblGrid>
        <w:gridCol w:w="3330"/>
        <w:gridCol w:w="1198"/>
        <w:gridCol w:w="1316"/>
        <w:gridCol w:w="1266"/>
        <w:gridCol w:w="1350"/>
        <w:gridCol w:w="90"/>
        <w:gridCol w:w="1620"/>
      </w:tblGrid>
      <w:tr w:rsidR="0005561B" w:rsidRPr="0005561B" w14:paraId="21F8E648" w14:textId="77777777" w:rsidTr="00DA7CA9">
        <w:trPr>
          <w:trHeight w:val="300"/>
        </w:trPr>
        <w:tc>
          <w:tcPr>
            <w:tcW w:w="452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DF7035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Table 2</w:t>
            </w: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. Means (SE) and N(Percentages) 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E05D7F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FAC79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3887E8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C2A321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</w:tr>
      <w:tr w:rsidR="0005561B" w:rsidRPr="0005561B" w14:paraId="66688C7C" w14:textId="77777777" w:rsidTr="00DA7CA9">
        <w:trPr>
          <w:trHeight w:val="42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721F5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a.</w:t>
            </w:r>
          </w:p>
        </w:tc>
        <w:tc>
          <w:tcPr>
            <w:tcW w:w="6840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CEB0FB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White Italian Patient</w:t>
            </w:r>
          </w:p>
        </w:tc>
      </w:tr>
      <w:tr w:rsidR="0005561B" w:rsidRPr="0005561B" w14:paraId="06FDF89C" w14:textId="77777777" w:rsidTr="00DA7CA9">
        <w:trPr>
          <w:trHeight w:val="42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26243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E08FCA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Depression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F8FDFD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Obesity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34C94C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Psoriasis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1B4226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IBS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C587F7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Lung cancer</w:t>
            </w:r>
          </w:p>
        </w:tc>
      </w:tr>
      <w:tr w:rsidR="0005561B" w:rsidRPr="0005561B" w14:paraId="2CB89D15" w14:textId="77777777" w:rsidTr="00DA7CA9">
        <w:trPr>
          <w:trHeight w:val="42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71F1C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Emotional Reactions N (%)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155FA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C4BBD" w14:textId="77777777" w:rsidR="0005561B" w:rsidRPr="0005561B" w:rsidRDefault="0005561B" w:rsidP="0005561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24510" w14:textId="77777777" w:rsidR="0005561B" w:rsidRPr="0005561B" w:rsidRDefault="0005561B" w:rsidP="0005561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04183" w14:textId="77777777" w:rsidR="0005561B" w:rsidRPr="0005561B" w:rsidRDefault="0005561B" w:rsidP="0005561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E4276" w14:textId="77777777" w:rsidR="0005561B" w:rsidRPr="0005561B" w:rsidRDefault="0005561B" w:rsidP="0005561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5561B" w:rsidRPr="0005561B" w14:paraId="7D8B4656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EFDFA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Curiosity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2475F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90 (26) 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8E267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87 (26.4)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2498F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106 (30.6)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CB902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145 (43.5) 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25533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73 (23) </w:t>
            </w:r>
          </w:p>
        </w:tc>
      </w:tr>
      <w:tr w:rsidR="0005561B" w:rsidRPr="0005561B" w14:paraId="7DF7C5F2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65603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Compassion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EAC32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193 (55.8)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0E4B6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157 (48.8)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2FF58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168 (48.6)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ABC05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121 (36.3)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BD8C4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152 (47.9) </w:t>
            </w:r>
          </w:p>
        </w:tc>
      </w:tr>
      <w:tr w:rsidR="0005561B" w:rsidRPr="0005561B" w14:paraId="7DE59093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1C097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Pity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61515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48 (13.9) 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39142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47 (14.2)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86784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18 (5.2)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82B49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20 (6) 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184EF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46 (14.5) </w:t>
            </w:r>
          </w:p>
        </w:tc>
      </w:tr>
      <w:tr w:rsidR="0005561B" w:rsidRPr="0005561B" w14:paraId="1765CF7E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849BE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Fear 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1DF0E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11 (3.2)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6FE9F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2 (0.6)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2C7D7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 (0.6)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97825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2 (0.6) 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309A6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42 (13.2) </w:t>
            </w:r>
          </w:p>
        </w:tc>
      </w:tr>
      <w:tr w:rsidR="0005561B" w:rsidRPr="0005561B" w14:paraId="4398EB59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D25E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Disgust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41F77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0 (0) 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7DE5D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4 (1.2)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A7039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 xml:space="preserve">33 (9.5) 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01DC3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12 (3.6) 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2A0A1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 (0.2) </w:t>
            </w:r>
          </w:p>
        </w:tc>
      </w:tr>
      <w:tr w:rsidR="0005561B" w:rsidRPr="0005561B" w14:paraId="6B3AD283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C898B46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Indifference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3B0E362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4 (1.2) 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0FF01B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29 (8.8) 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7B1CEB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19 (5.5)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11266F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33 (9.9) 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FC399B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3 (0.9) </w:t>
            </w:r>
          </w:p>
        </w:tc>
      </w:tr>
      <w:tr w:rsidR="0005561B" w:rsidRPr="0005561B" w14:paraId="61E319D1" w14:textId="77777777" w:rsidTr="00DA7CA9">
        <w:trPr>
          <w:trHeight w:val="465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AD84F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 xml:space="preserve">             Disease Origin Attributions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93E1F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0E290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063BD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F10B2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037A2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 </w:t>
            </w:r>
          </w:p>
        </w:tc>
      </w:tr>
      <w:tr w:rsidR="0005561B" w:rsidRPr="0005561B" w14:paraId="30A202C8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624A34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Genetic factors 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C5A095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2.19 (0.04)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AE38FC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2.69 (0.04)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CD18FA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3.31 (0.05)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440B5B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2.96 (0.04)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74886A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3.03 (0.04)</w:t>
            </w:r>
          </w:p>
        </w:tc>
      </w:tr>
      <w:tr w:rsidR="0005561B" w:rsidRPr="0005561B" w14:paraId="72860227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175F1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Behavioral factors 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267CBD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3.10 (0.05)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8C1E80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4.23 (0.04) 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AE50D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2.29 (0.05)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B1E151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2.82 (0.04)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1D9FBE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3.40 (0.05)</w:t>
            </w:r>
          </w:p>
        </w:tc>
      </w:tr>
      <w:tr w:rsidR="0005561B" w:rsidRPr="0005561B" w14:paraId="1E7AC7BE" w14:textId="77777777" w:rsidTr="00DA7CA9">
        <w:trPr>
          <w:trHeight w:val="495"/>
        </w:trPr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A0D92F9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Chance 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CC173A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2.12 (0.06)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A3CB75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1.74 (0.04) 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3C13AF9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2.33 (0.06)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7001268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2.09 (0.05)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8CF2993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2.37 (0.06)</w:t>
            </w:r>
          </w:p>
        </w:tc>
      </w:tr>
      <w:tr w:rsidR="0005561B" w:rsidRPr="0005561B" w14:paraId="276914F5" w14:textId="77777777" w:rsidTr="00DA7CA9">
        <w:trPr>
          <w:trHeight w:val="51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D879B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Caretaking variables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83F5E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3CEDD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3ECB2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C3E88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7C763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5561B" w:rsidRPr="0005561B" w14:paraId="3451109E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5B561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Caretaking Willingness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BEA75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3.70 (0.05)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E6863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3.14 (0.05)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78EA9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2.93 (0.05)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8A410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3.16 (0.05)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ADC45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3.73 (0.05)</w:t>
            </w:r>
          </w:p>
        </w:tc>
      </w:tr>
      <w:tr w:rsidR="0005561B" w:rsidRPr="0005561B" w14:paraId="32785D0D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7572A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Caretaking Discomfort 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7B0F6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1.63 (0.04) 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CAAE1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1.57 (0.04)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44798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1.83 (0.04)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B3B22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1.56 (0.04)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84192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1.92 (0.05)</w:t>
            </w:r>
          </w:p>
        </w:tc>
      </w:tr>
      <w:tr w:rsidR="0005561B" w:rsidRPr="0005561B" w14:paraId="58F3BDC2" w14:textId="77777777" w:rsidTr="00DA7CA9">
        <w:trPr>
          <w:trHeight w:val="560"/>
        </w:trPr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E967B7C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Caretaking Avoidance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0C33FC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1.60 (0.04) 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3358FD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1.78 (0.05) 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E9A0EE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1.96 (0.06)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CF74B8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1.75 (0.05)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BDA1C4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1.69 (0.05)</w:t>
            </w:r>
          </w:p>
        </w:tc>
      </w:tr>
      <w:tr w:rsidR="0005561B" w:rsidRPr="0005561B" w14:paraId="387A7A7B" w14:textId="77777777" w:rsidTr="00DA7CA9">
        <w:trPr>
          <w:trHeight w:val="435"/>
        </w:trPr>
        <w:tc>
          <w:tcPr>
            <w:tcW w:w="33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C3A880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b.</w:t>
            </w:r>
          </w:p>
        </w:tc>
        <w:tc>
          <w:tcPr>
            <w:tcW w:w="6840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23F4FF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Middle Eastern Migrant Patient</w:t>
            </w:r>
          </w:p>
        </w:tc>
      </w:tr>
      <w:tr w:rsidR="0005561B" w:rsidRPr="0005561B" w14:paraId="01F00B5D" w14:textId="77777777" w:rsidTr="00DA7CA9">
        <w:trPr>
          <w:trHeight w:val="435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9A218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8C424A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Depression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D80D57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Obesity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849122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Psoriasis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C0869C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IBS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F916E5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Lung cancer</w:t>
            </w:r>
          </w:p>
        </w:tc>
      </w:tr>
      <w:tr w:rsidR="0005561B" w:rsidRPr="0005561B" w14:paraId="41F2ABAA" w14:textId="77777777" w:rsidTr="00DA7CA9">
        <w:trPr>
          <w:trHeight w:val="435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09CCA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Emotional Reactions N (%)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BDF74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84F77" w14:textId="77777777" w:rsidR="0005561B" w:rsidRPr="0005561B" w:rsidRDefault="0005561B" w:rsidP="0005561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D5866" w14:textId="77777777" w:rsidR="0005561B" w:rsidRPr="0005561B" w:rsidRDefault="0005561B" w:rsidP="0005561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54EE5" w14:textId="77777777" w:rsidR="0005561B" w:rsidRPr="0005561B" w:rsidRDefault="0005561B" w:rsidP="0005561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07B30" w14:textId="77777777" w:rsidR="0005561B" w:rsidRPr="0005561B" w:rsidRDefault="0005561B" w:rsidP="0005561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5561B" w:rsidRPr="0005561B" w14:paraId="7FE4A639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080B0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Curiosity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590F1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89 (28)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63F73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83 (24.9)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CE6B6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89 (28)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B95FB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143 (43.2) 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58B0F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74 (21.3) </w:t>
            </w:r>
          </w:p>
        </w:tc>
      </w:tr>
      <w:tr w:rsidR="0005561B" w:rsidRPr="0005561B" w14:paraId="2312567C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9C894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Compassion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09096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169 (53.1) 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79486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155 (46.4)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9B4D7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146 (45.9)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B85FB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131 (39.6)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FBAE8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165 (47.6) </w:t>
            </w:r>
          </w:p>
        </w:tc>
      </w:tr>
      <w:tr w:rsidR="0005561B" w:rsidRPr="0005561B" w14:paraId="783649BB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CA4CC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Pity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AE01A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46 (14.5) 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435E9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51 (15.3)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51E22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19 (6)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1ED2C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16 (4.8) 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47D44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71 (20.5)</w:t>
            </w:r>
          </w:p>
        </w:tc>
      </w:tr>
      <w:tr w:rsidR="0005561B" w:rsidRPr="0005561B" w14:paraId="770301DC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77555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Fear 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D1504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7 (2.2) 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C442C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4 (1.2)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0206D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 (0.3)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8EAA3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 (0.6)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E3E91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32 (9.2) </w:t>
            </w:r>
          </w:p>
        </w:tc>
      </w:tr>
      <w:tr w:rsidR="0005561B" w:rsidRPr="0005561B" w14:paraId="49A11D70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B562C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Disgust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5BC90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0 (0) 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AFAD56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9 (2.7)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9B1F4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50 (15.7)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CC531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10 (3) 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5C3B1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0 (0) </w:t>
            </w:r>
          </w:p>
        </w:tc>
      </w:tr>
      <w:tr w:rsidR="0005561B" w:rsidRPr="0005561B" w14:paraId="682D1EBB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F33E1C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Indifference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2A28BA4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7 (2.2) 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0D3F9C0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32 (9.6)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F213F87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13 (4.1)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98ECC6D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29 (8.8) 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64535C8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5 (1.4) </w:t>
            </w:r>
          </w:p>
        </w:tc>
      </w:tr>
      <w:tr w:rsidR="0005561B" w:rsidRPr="0005561B" w14:paraId="60564A4A" w14:textId="77777777" w:rsidTr="00DA7CA9">
        <w:trPr>
          <w:trHeight w:val="585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0ED69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 xml:space="preserve">  Disease Origin Attributions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0AA31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DD380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783BB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5798B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4B6D0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5561B" w:rsidRPr="0005561B" w14:paraId="2B5EF142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CD51E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Genetic factors 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8D0BE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2.16 (0.04)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CD1A2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2.66 (0.04)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2E7B4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3.23 (0.05)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FB28A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2.98 (0.04)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14348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2.96 (0.04) </w:t>
            </w:r>
          </w:p>
        </w:tc>
      </w:tr>
      <w:tr w:rsidR="0005561B" w:rsidRPr="0005561B" w14:paraId="775A7CB0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A2B1E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Behavioral factors 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51C4D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3.08 (0.05) 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BA04D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4.21 (0.04)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153C9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2.38 (0.05)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80722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2.82 (0.04)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67746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3.32 (0.05) </w:t>
            </w:r>
          </w:p>
        </w:tc>
      </w:tr>
      <w:tr w:rsidR="0005561B" w:rsidRPr="0005561B" w14:paraId="699DEC52" w14:textId="77777777" w:rsidTr="00DA7CA9">
        <w:trPr>
          <w:trHeight w:val="510"/>
        </w:trPr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56E57FB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Chance 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3235B0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2.30 (0.06)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42844C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1.72 (0.04)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DA058A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2.18 (0.06)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13663C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2.12 (0.05)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45FA3D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2.51 (0.06)</w:t>
            </w:r>
          </w:p>
        </w:tc>
      </w:tr>
      <w:tr w:rsidR="0005561B" w:rsidRPr="0005561B" w14:paraId="63D92646" w14:textId="77777777" w:rsidTr="00DA7CA9">
        <w:trPr>
          <w:trHeight w:val="57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FF0DC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Caretaking variables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8176A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72222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57062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52728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C1547" w14:textId="77777777" w:rsidR="0005561B" w:rsidRPr="0005561B" w:rsidRDefault="0005561B" w:rsidP="000556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05561B" w:rsidRPr="0005561B" w14:paraId="3D10F500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E3156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Caretaking Willingness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764EA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3.67 (0.05)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75973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3.09 (0.05)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3F4EBD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2.85 (0.05)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CB12F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3.03 (0.05)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609C1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3.73 (0.05)</w:t>
            </w:r>
          </w:p>
        </w:tc>
      </w:tr>
      <w:tr w:rsidR="0005561B" w:rsidRPr="0005561B" w14:paraId="43C954E6" w14:textId="77777777" w:rsidTr="00DA7CA9">
        <w:trPr>
          <w:trHeight w:val="290"/>
        </w:trPr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3CA34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Caretaking Discomfort 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1187E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1.71 (0.04)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546F5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1.52 (0.03)</w:t>
            </w: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FECC8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1.90 (0.05)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BB54E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1.58 (0.04)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76CE5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1.77 (0.05)</w:t>
            </w:r>
          </w:p>
        </w:tc>
      </w:tr>
      <w:tr w:rsidR="0005561B" w:rsidRPr="0005561B" w14:paraId="676FA1AB" w14:textId="77777777" w:rsidTr="00DA7CA9">
        <w:trPr>
          <w:trHeight w:val="300"/>
        </w:trPr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DCACEE1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Caretaking Avoidance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6F409E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1.69 (0.05)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0EADB0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1.87 (0.05)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2A0CEE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2.10 (0.06)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3EF80E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1.76 (0.05)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BEF2A5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b/>
                <w:bCs/>
                <w:color w:val="000000"/>
                <w:kern w:val="0"/>
                <w14:ligatures w14:val="none"/>
              </w:rPr>
              <w:t>1.54 (0.05)</w:t>
            </w:r>
          </w:p>
        </w:tc>
      </w:tr>
      <w:tr w:rsidR="0005561B" w:rsidRPr="0005561B" w14:paraId="7238D845" w14:textId="77777777" w:rsidTr="00DA7CA9">
        <w:trPr>
          <w:trHeight w:val="660"/>
        </w:trPr>
        <w:tc>
          <w:tcPr>
            <w:tcW w:w="10170" w:type="dxa"/>
            <w:gridSpan w:val="7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A1588" w14:textId="77777777" w:rsidR="0005561B" w:rsidRPr="0005561B" w:rsidRDefault="0005561B" w:rsidP="00055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Note</w:t>
            </w: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: Values in bold indicate significant</w:t>
            </w: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 xml:space="preserve"> </w:t>
            </w: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differences in reported scores for White Italian patients compared to Middle Eastern migrants, at </w:t>
            </w:r>
            <w:r w:rsidRPr="0005561B">
              <w:rPr>
                <w:rFonts w:ascii="Calibri" w:eastAsia="Times New Roman" w:hAnsi="Calibri" w:cs="Calibri"/>
                <w:i/>
                <w:iCs/>
                <w:color w:val="000000"/>
                <w:kern w:val="0"/>
                <w14:ligatures w14:val="none"/>
              </w:rPr>
              <w:t>p</w:t>
            </w:r>
            <w:r w:rsidRPr="0005561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&lt; 0.05.</w:t>
            </w:r>
          </w:p>
        </w:tc>
      </w:tr>
    </w:tbl>
    <w:p w14:paraId="2BF1DDDD" w14:textId="77777777" w:rsidR="001A000C" w:rsidRDefault="001A000C"/>
    <w:sectPr w:rsidR="001A000C" w:rsidSect="00BE2C26">
      <w:pgSz w:w="11909" w:h="16834" w:code="9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7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3DC6"/>
    <w:rsid w:val="0005561B"/>
    <w:rsid w:val="00106046"/>
    <w:rsid w:val="00115B2F"/>
    <w:rsid w:val="001A000C"/>
    <w:rsid w:val="001B023C"/>
    <w:rsid w:val="001B7FE5"/>
    <w:rsid w:val="0027432A"/>
    <w:rsid w:val="00395AEA"/>
    <w:rsid w:val="004119B6"/>
    <w:rsid w:val="00485A5E"/>
    <w:rsid w:val="0058164E"/>
    <w:rsid w:val="005F25D2"/>
    <w:rsid w:val="007C3613"/>
    <w:rsid w:val="008B304A"/>
    <w:rsid w:val="0096177F"/>
    <w:rsid w:val="009B627F"/>
    <w:rsid w:val="00A55344"/>
    <w:rsid w:val="00B53368"/>
    <w:rsid w:val="00BD569B"/>
    <w:rsid w:val="00BE2C26"/>
    <w:rsid w:val="00C80F0E"/>
    <w:rsid w:val="00D8064A"/>
    <w:rsid w:val="00D83DC6"/>
    <w:rsid w:val="00DA7CA9"/>
    <w:rsid w:val="00E55D55"/>
    <w:rsid w:val="00EC709F"/>
    <w:rsid w:val="00F466D1"/>
    <w:rsid w:val="00F71708"/>
    <w:rsid w:val="00F92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B51C6AB"/>
  <w15:chartTrackingRefBased/>
  <w15:docId w15:val="{AD02B4DF-C8E1-4D39-BE56-2DD01B240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83D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83D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83DC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83D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83DC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83DC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83DC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83DC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83DC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83DC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83DC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83DC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83DC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83DC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83DC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83DC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83DC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83DC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83DC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83D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83D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83D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83D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83DC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83DC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83DC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83DC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83DC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83DC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779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342</Words>
  <Characters>1877</Characters>
  <Application>Microsoft Office Word</Application>
  <DocSecurity>0</DocSecurity>
  <Lines>15</Lines>
  <Paragraphs>4</Paragraphs>
  <ScaleCrop>false</ScaleCrop>
  <Company/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 Fino</dc:creator>
  <cp:keywords/>
  <dc:description/>
  <cp:lastModifiedBy>Edita Fino</cp:lastModifiedBy>
  <cp:revision>20</cp:revision>
  <dcterms:created xsi:type="dcterms:W3CDTF">2024-09-23T12:36:00Z</dcterms:created>
  <dcterms:modified xsi:type="dcterms:W3CDTF">2024-12-12T09:38:00Z</dcterms:modified>
</cp:coreProperties>
</file>