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B9BF172" w14:textId="2BF3D83B" w:rsidR="002435E4" w:rsidRPr="006A5F18" w:rsidRDefault="001B2E3B" w:rsidP="006A5F18">
      <w:pPr>
        <w:spacing w:line="240" w:lineRule="auto"/>
        <w:rPr>
          <w:rFonts w:ascii="Times New Roman" w:hAnsi="Times New Roman" w:cs="Times New Roman"/>
          <w:b/>
          <w:bCs/>
          <w:lang w:val="en-US"/>
        </w:rPr>
      </w:pPr>
      <w:r w:rsidRPr="006A5F18">
        <w:rPr>
          <w:rFonts w:ascii="Times New Roman" w:hAnsi="Times New Roman" w:cs="Times New Roman"/>
          <w:b/>
          <w:bCs/>
          <w:lang w:val="en-US"/>
        </w:rPr>
        <w:t>Supplemental</w:t>
      </w:r>
      <w:r w:rsidR="006A5F18" w:rsidRPr="006A5F18">
        <w:rPr>
          <w:rFonts w:ascii="Times New Roman" w:hAnsi="Times New Roman" w:cs="Times New Roman"/>
          <w:b/>
          <w:bCs/>
          <w:lang w:val="en-US"/>
        </w:rPr>
        <w:t xml:space="preserve"> </w:t>
      </w:r>
      <w:r w:rsidRPr="006A5F18">
        <w:rPr>
          <w:rFonts w:ascii="Times New Roman" w:hAnsi="Times New Roman" w:cs="Times New Roman"/>
          <w:b/>
          <w:bCs/>
          <w:lang w:val="en-US"/>
        </w:rPr>
        <w:t>Table 1.</w:t>
      </w:r>
      <w:r w:rsidR="006A5F18" w:rsidRPr="006A5F18">
        <w:rPr>
          <w:lang w:val="en-US"/>
        </w:rPr>
        <w:t xml:space="preserve"> </w:t>
      </w:r>
      <w:r w:rsidR="006A5F18" w:rsidRPr="006A5F18">
        <w:rPr>
          <w:rFonts w:ascii="Times New Roman" w:hAnsi="Times New Roman" w:cs="Times New Roman"/>
          <w:lang w:val="en-US"/>
        </w:rPr>
        <w:t xml:space="preserve">Demographic and clinical information </w:t>
      </w:r>
      <w:r w:rsidR="006A5F18">
        <w:rPr>
          <w:rFonts w:ascii="Times New Roman" w:hAnsi="Times New Roman" w:cs="Times New Roman"/>
          <w:lang w:val="en-US"/>
        </w:rPr>
        <w:t>recorded in</w:t>
      </w:r>
      <w:r w:rsidR="006A5F18" w:rsidRPr="006A5F18">
        <w:rPr>
          <w:rFonts w:ascii="Times New Roman" w:hAnsi="Times New Roman" w:cs="Times New Roman"/>
          <w:lang w:val="en-US"/>
        </w:rPr>
        <w:t xml:space="preserve"> 43 small-breed dogs with appendicular osteosarcoma stratified by treatment.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209"/>
        <w:gridCol w:w="3209"/>
        <w:gridCol w:w="3210"/>
      </w:tblGrid>
      <w:tr w:rsidR="001B2E3B" w14:paraId="1C514A3D" w14:textId="77777777" w:rsidTr="004424FE">
        <w:trPr>
          <w:trHeight w:val="616"/>
        </w:trPr>
        <w:tc>
          <w:tcPr>
            <w:tcW w:w="3209" w:type="dxa"/>
          </w:tcPr>
          <w:p w14:paraId="67072A08" w14:textId="77777777" w:rsidR="001B2E3B" w:rsidRPr="006A5F18" w:rsidRDefault="001B2E3B" w:rsidP="004F6451">
            <w:pPr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3209" w:type="dxa"/>
          </w:tcPr>
          <w:p w14:paraId="18E4666D" w14:textId="77777777" w:rsidR="001B2E3B" w:rsidRPr="00FD02D3" w:rsidRDefault="001B2E3B" w:rsidP="00015E49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D02D3">
              <w:rPr>
                <w:rFonts w:ascii="Times New Roman" w:hAnsi="Times New Roman" w:cs="Times New Roman"/>
                <w:b/>
                <w:bCs/>
              </w:rPr>
              <w:t>Adjuvant chemotherapy</w:t>
            </w:r>
          </w:p>
          <w:p w14:paraId="0D3A1E32" w14:textId="77777777" w:rsidR="001B2E3B" w:rsidRPr="00FD02D3" w:rsidRDefault="001B2E3B" w:rsidP="00015E49">
            <w:pPr>
              <w:jc w:val="center"/>
              <w:rPr>
                <w:rFonts w:ascii="Times New Roman" w:hAnsi="Times New Roman" w:cs="Times New Roman"/>
              </w:rPr>
            </w:pPr>
            <w:r w:rsidRPr="00FD02D3">
              <w:rPr>
                <w:rFonts w:ascii="Times New Roman" w:hAnsi="Times New Roman" w:cs="Times New Roman"/>
              </w:rPr>
              <w:t>(n=26)</w:t>
            </w:r>
          </w:p>
        </w:tc>
        <w:tc>
          <w:tcPr>
            <w:tcW w:w="3210" w:type="dxa"/>
          </w:tcPr>
          <w:p w14:paraId="09A5194B" w14:textId="77777777" w:rsidR="001B2E3B" w:rsidRPr="00FD02D3" w:rsidRDefault="001B2E3B" w:rsidP="00015E49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FD02D3">
              <w:rPr>
                <w:rFonts w:ascii="Times New Roman" w:hAnsi="Times New Roman" w:cs="Times New Roman"/>
                <w:b/>
                <w:bCs/>
              </w:rPr>
              <w:t>Surgery only</w:t>
            </w:r>
          </w:p>
          <w:p w14:paraId="1DC7FD68" w14:textId="77777777" w:rsidR="001B2E3B" w:rsidRPr="00FD02D3" w:rsidRDefault="001B2E3B" w:rsidP="00015E49">
            <w:pPr>
              <w:jc w:val="center"/>
              <w:rPr>
                <w:rFonts w:ascii="Times New Roman" w:hAnsi="Times New Roman" w:cs="Times New Roman"/>
              </w:rPr>
            </w:pPr>
            <w:r w:rsidRPr="00FD02D3">
              <w:rPr>
                <w:rFonts w:ascii="Times New Roman" w:hAnsi="Times New Roman" w:cs="Times New Roman"/>
              </w:rPr>
              <w:t>(n=17)</w:t>
            </w:r>
          </w:p>
        </w:tc>
      </w:tr>
      <w:tr w:rsidR="001B2E3B" w14:paraId="4C26FA88" w14:textId="77777777" w:rsidTr="004F6451">
        <w:tc>
          <w:tcPr>
            <w:tcW w:w="3209" w:type="dxa"/>
          </w:tcPr>
          <w:p w14:paraId="7599B643" w14:textId="77777777" w:rsidR="001B2E3B" w:rsidRPr="00FD02D3" w:rsidRDefault="001B2E3B" w:rsidP="004F6451">
            <w:pPr>
              <w:rPr>
                <w:rFonts w:ascii="Times New Roman" w:hAnsi="Times New Roman" w:cs="Times New Roman"/>
              </w:rPr>
            </w:pPr>
            <w:r w:rsidRPr="00FD02D3">
              <w:rPr>
                <w:rFonts w:ascii="Times New Roman" w:hAnsi="Times New Roman" w:cs="Times New Roman"/>
              </w:rPr>
              <w:t>Median age (range)</w:t>
            </w:r>
          </w:p>
        </w:tc>
        <w:tc>
          <w:tcPr>
            <w:tcW w:w="3209" w:type="dxa"/>
          </w:tcPr>
          <w:p w14:paraId="24F219B5" w14:textId="4B8B0E31" w:rsidR="001B2E3B" w:rsidRPr="00FD02D3" w:rsidRDefault="004424FE" w:rsidP="00015E4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 (3-14) years</w:t>
            </w:r>
          </w:p>
        </w:tc>
        <w:tc>
          <w:tcPr>
            <w:tcW w:w="3210" w:type="dxa"/>
          </w:tcPr>
          <w:p w14:paraId="76D107D9" w14:textId="3B96DE2B" w:rsidR="001B2E3B" w:rsidRPr="00FD02D3" w:rsidRDefault="004424FE" w:rsidP="00015E4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 (3-14) years</w:t>
            </w:r>
          </w:p>
        </w:tc>
      </w:tr>
      <w:tr w:rsidR="001B2E3B" w:rsidRPr="00FD02D3" w14:paraId="29C040CB" w14:textId="77777777" w:rsidTr="004F6451">
        <w:tc>
          <w:tcPr>
            <w:tcW w:w="3209" w:type="dxa"/>
          </w:tcPr>
          <w:p w14:paraId="11C84710" w14:textId="77777777" w:rsidR="001B2E3B" w:rsidRPr="00FD02D3" w:rsidRDefault="001B2E3B" w:rsidP="004F6451">
            <w:pPr>
              <w:rPr>
                <w:rFonts w:ascii="Times New Roman" w:hAnsi="Times New Roman" w:cs="Times New Roman"/>
                <w:lang w:val="en-US"/>
              </w:rPr>
            </w:pPr>
            <w:r w:rsidRPr="00FD02D3">
              <w:rPr>
                <w:rFonts w:ascii="Times New Roman" w:hAnsi="Times New Roman" w:cs="Times New Roman"/>
                <w:lang w:val="en-US"/>
              </w:rPr>
              <w:t>Sex</w:t>
            </w:r>
          </w:p>
          <w:p w14:paraId="4B5AE6B0" w14:textId="77777777" w:rsidR="001B2E3B" w:rsidRPr="00FD02D3" w:rsidRDefault="001B2E3B" w:rsidP="004F6451">
            <w:pPr>
              <w:ind w:left="176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m</w:t>
            </w:r>
            <w:r w:rsidRPr="00FD02D3">
              <w:rPr>
                <w:rFonts w:ascii="Times New Roman" w:hAnsi="Times New Roman" w:cs="Times New Roman"/>
                <w:lang w:val="en-US"/>
              </w:rPr>
              <w:t>ale (neutered)</w:t>
            </w:r>
          </w:p>
          <w:p w14:paraId="7950B86A" w14:textId="77777777" w:rsidR="001B2E3B" w:rsidRPr="00FD02D3" w:rsidRDefault="001B2E3B" w:rsidP="004F6451">
            <w:pPr>
              <w:ind w:left="176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f</w:t>
            </w:r>
            <w:r w:rsidRPr="00FD02D3">
              <w:rPr>
                <w:rFonts w:ascii="Times New Roman" w:hAnsi="Times New Roman" w:cs="Times New Roman"/>
                <w:lang w:val="en-US"/>
              </w:rPr>
              <w:t>emale (spayed)</w:t>
            </w:r>
          </w:p>
        </w:tc>
        <w:tc>
          <w:tcPr>
            <w:tcW w:w="3209" w:type="dxa"/>
          </w:tcPr>
          <w:p w14:paraId="7F534AAA" w14:textId="77777777" w:rsidR="001B2E3B" w:rsidRDefault="001B2E3B" w:rsidP="00015E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</w:p>
          <w:p w14:paraId="5BF78937" w14:textId="1B08B756" w:rsidR="004424FE" w:rsidRDefault="004424FE" w:rsidP="00015E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15 (9)</w:t>
            </w:r>
          </w:p>
          <w:p w14:paraId="28BFA97A" w14:textId="1D686335" w:rsidR="004424FE" w:rsidRPr="00FD02D3" w:rsidRDefault="004424FE" w:rsidP="00015E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11 (9)</w:t>
            </w:r>
          </w:p>
        </w:tc>
        <w:tc>
          <w:tcPr>
            <w:tcW w:w="3210" w:type="dxa"/>
          </w:tcPr>
          <w:p w14:paraId="67145901" w14:textId="77777777" w:rsidR="001B2E3B" w:rsidRDefault="001B2E3B" w:rsidP="00015E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</w:p>
          <w:p w14:paraId="3B313E65" w14:textId="67443C77" w:rsidR="004424FE" w:rsidRDefault="004424FE" w:rsidP="00015E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11 (5)</w:t>
            </w:r>
          </w:p>
          <w:p w14:paraId="5BD5879C" w14:textId="7437E970" w:rsidR="004424FE" w:rsidRPr="00FD02D3" w:rsidRDefault="004424FE" w:rsidP="00015E49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6 (3)</w:t>
            </w:r>
          </w:p>
        </w:tc>
      </w:tr>
      <w:tr w:rsidR="00111AD4" w:rsidRPr="00FD02D3" w14:paraId="222484A1" w14:textId="77777777" w:rsidTr="004F6451">
        <w:tc>
          <w:tcPr>
            <w:tcW w:w="3209" w:type="dxa"/>
          </w:tcPr>
          <w:p w14:paraId="6D3E3681" w14:textId="71A10D93" w:rsidR="00111AD4" w:rsidRPr="00FD02D3" w:rsidRDefault="00111AD4" w:rsidP="00111AD4">
            <w:pPr>
              <w:rPr>
                <w:rFonts w:ascii="Times New Roman" w:hAnsi="Times New Roman" w:cs="Times New Roman"/>
                <w:lang w:val="en-US"/>
              </w:rPr>
            </w:pPr>
            <w:r w:rsidRPr="00FD02D3">
              <w:rPr>
                <w:rFonts w:ascii="Times New Roman" w:hAnsi="Times New Roman" w:cs="Times New Roman"/>
              </w:rPr>
              <w:t>Median weight (range)</w:t>
            </w:r>
          </w:p>
        </w:tc>
        <w:tc>
          <w:tcPr>
            <w:tcW w:w="3209" w:type="dxa"/>
          </w:tcPr>
          <w:p w14:paraId="06BDE4E8" w14:textId="4A92C33A" w:rsidR="00111AD4" w:rsidRDefault="00111AD4" w:rsidP="00111AD4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</w:rPr>
              <w:t>10.5 (5-15) kg</w:t>
            </w:r>
          </w:p>
        </w:tc>
        <w:tc>
          <w:tcPr>
            <w:tcW w:w="3210" w:type="dxa"/>
          </w:tcPr>
          <w:p w14:paraId="3E035D71" w14:textId="7B58679A" w:rsidR="00111AD4" w:rsidRDefault="00111AD4" w:rsidP="00111AD4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</w:rPr>
              <w:t>12 (7.5-15) kg</w:t>
            </w:r>
          </w:p>
        </w:tc>
      </w:tr>
      <w:tr w:rsidR="00111AD4" w:rsidRPr="00FD02D3" w14:paraId="2A8FC367" w14:textId="77777777" w:rsidTr="004F6451">
        <w:tc>
          <w:tcPr>
            <w:tcW w:w="3209" w:type="dxa"/>
          </w:tcPr>
          <w:p w14:paraId="4F826C69" w14:textId="77777777" w:rsidR="00111AD4" w:rsidRPr="00FD02D3" w:rsidRDefault="00111AD4" w:rsidP="00111AD4">
            <w:pPr>
              <w:rPr>
                <w:rFonts w:ascii="Times New Roman" w:hAnsi="Times New Roman" w:cs="Times New Roman"/>
                <w:lang w:val="en-US"/>
              </w:rPr>
            </w:pPr>
            <w:r w:rsidRPr="00FD02D3">
              <w:rPr>
                <w:rFonts w:ascii="Times New Roman" w:hAnsi="Times New Roman" w:cs="Times New Roman"/>
                <w:lang w:val="en-US"/>
              </w:rPr>
              <w:t>Median symptom duration (range)</w:t>
            </w:r>
          </w:p>
        </w:tc>
        <w:tc>
          <w:tcPr>
            <w:tcW w:w="3209" w:type="dxa"/>
          </w:tcPr>
          <w:p w14:paraId="5985C89E" w14:textId="25531E6B" w:rsidR="00111AD4" w:rsidRPr="00FD02D3" w:rsidRDefault="00111AD4" w:rsidP="00111AD4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21 (1-135) days</w:t>
            </w:r>
          </w:p>
        </w:tc>
        <w:tc>
          <w:tcPr>
            <w:tcW w:w="3210" w:type="dxa"/>
          </w:tcPr>
          <w:p w14:paraId="7C6E3262" w14:textId="1C283CC9" w:rsidR="00111AD4" w:rsidRPr="00FD02D3" w:rsidRDefault="00111AD4" w:rsidP="00111AD4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32 (14-120) days</w:t>
            </w:r>
          </w:p>
        </w:tc>
      </w:tr>
      <w:tr w:rsidR="00111AD4" w:rsidRPr="00FD02D3" w14:paraId="734B768C" w14:textId="77777777" w:rsidTr="004F6451">
        <w:tc>
          <w:tcPr>
            <w:tcW w:w="3209" w:type="dxa"/>
          </w:tcPr>
          <w:p w14:paraId="68480C2D" w14:textId="77777777" w:rsidR="00111AD4" w:rsidRPr="00FD02D3" w:rsidRDefault="00111AD4" w:rsidP="00111AD4">
            <w:pPr>
              <w:rPr>
                <w:rFonts w:ascii="Times New Roman" w:hAnsi="Times New Roman" w:cs="Times New Roman"/>
                <w:lang w:val="en-US"/>
              </w:rPr>
            </w:pPr>
            <w:r w:rsidRPr="00FD02D3">
              <w:rPr>
                <w:rFonts w:ascii="Times New Roman" w:hAnsi="Times New Roman" w:cs="Times New Roman"/>
                <w:lang w:val="en-US"/>
              </w:rPr>
              <w:t>Increased ALP (%)</w:t>
            </w:r>
          </w:p>
        </w:tc>
        <w:tc>
          <w:tcPr>
            <w:tcW w:w="3209" w:type="dxa"/>
          </w:tcPr>
          <w:p w14:paraId="2F07F84F" w14:textId="7509239A" w:rsidR="00111AD4" w:rsidRPr="00FD02D3" w:rsidRDefault="00111AD4" w:rsidP="00111AD4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5 (20%)</w:t>
            </w:r>
          </w:p>
        </w:tc>
        <w:tc>
          <w:tcPr>
            <w:tcW w:w="3210" w:type="dxa"/>
          </w:tcPr>
          <w:p w14:paraId="5FCDBFFF" w14:textId="08343E76" w:rsidR="00111AD4" w:rsidRPr="00FD02D3" w:rsidRDefault="00111AD4" w:rsidP="00111AD4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6 (60%)</w:t>
            </w:r>
          </w:p>
        </w:tc>
      </w:tr>
      <w:tr w:rsidR="00111AD4" w:rsidRPr="00FD02D3" w14:paraId="36AC9352" w14:textId="77777777" w:rsidTr="004F6451">
        <w:tc>
          <w:tcPr>
            <w:tcW w:w="3209" w:type="dxa"/>
          </w:tcPr>
          <w:p w14:paraId="310FBBB1" w14:textId="77777777" w:rsidR="00111AD4" w:rsidRPr="00FD02D3" w:rsidRDefault="00111AD4" w:rsidP="00111AD4">
            <w:pPr>
              <w:rPr>
                <w:rFonts w:ascii="Times New Roman" w:hAnsi="Times New Roman" w:cs="Times New Roman"/>
                <w:lang w:val="en-US"/>
              </w:rPr>
            </w:pPr>
            <w:r w:rsidRPr="00FD02D3">
              <w:rPr>
                <w:rFonts w:ascii="Times New Roman" w:hAnsi="Times New Roman" w:cs="Times New Roman"/>
                <w:lang w:val="en-US"/>
              </w:rPr>
              <w:t>Increased monocyte count (%)</w:t>
            </w:r>
          </w:p>
        </w:tc>
        <w:tc>
          <w:tcPr>
            <w:tcW w:w="3209" w:type="dxa"/>
          </w:tcPr>
          <w:p w14:paraId="43A03F41" w14:textId="460E31BC" w:rsidR="00111AD4" w:rsidRPr="00FD02D3" w:rsidRDefault="00111AD4" w:rsidP="00111AD4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2 (8.7%)</w:t>
            </w:r>
          </w:p>
        </w:tc>
        <w:tc>
          <w:tcPr>
            <w:tcW w:w="3210" w:type="dxa"/>
          </w:tcPr>
          <w:p w14:paraId="75A7852A" w14:textId="7626B94E" w:rsidR="00111AD4" w:rsidRPr="00FD02D3" w:rsidRDefault="00111AD4" w:rsidP="00111AD4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3 (30%)</w:t>
            </w:r>
          </w:p>
        </w:tc>
      </w:tr>
      <w:tr w:rsidR="00111AD4" w:rsidRPr="00FD02D3" w14:paraId="6A993237" w14:textId="77777777" w:rsidTr="004F6451">
        <w:tc>
          <w:tcPr>
            <w:tcW w:w="3209" w:type="dxa"/>
          </w:tcPr>
          <w:p w14:paraId="159C7C65" w14:textId="77777777" w:rsidR="00111AD4" w:rsidRPr="00FD02D3" w:rsidRDefault="00111AD4" w:rsidP="00111AD4">
            <w:pPr>
              <w:rPr>
                <w:rFonts w:ascii="Times New Roman" w:hAnsi="Times New Roman" w:cs="Times New Roman"/>
                <w:lang w:val="en-US"/>
              </w:rPr>
            </w:pPr>
            <w:r w:rsidRPr="00FD02D3">
              <w:rPr>
                <w:rFonts w:ascii="Times New Roman" w:hAnsi="Times New Roman" w:cs="Times New Roman"/>
                <w:lang w:val="en-US"/>
              </w:rPr>
              <w:t>Increased lymphocyte count (%)</w:t>
            </w:r>
          </w:p>
        </w:tc>
        <w:tc>
          <w:tcPr>
            <w:tcW w:w="3209" w:type="dxa"/>
          </w:tcPr>
          <w:p w14:paraId="2F5CECBC" w14:textId="636C9025" w:rsidR="00111AD4" w:rsidRPr="00FD02D3" w:rsidRDefault="00111AD4" w:rsidP="00111AD4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4 (16.7%)</w:t>
            </w:r>
          </w:p>
        </w:tc>
        <w:tc>
          <w:tcPr>
            <w:tcW w:w="3210" w:type="dxa"/>
          </w:tcPr>
          <w:p w14:paraId="1AF2AB10" w14:textId="4B3C0282" w:rsidR="00111AD4" w:rsidRPr="00FD02D3" w:rsidRDefault="00111AD4" w:rsidP="00111AD4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2 (16.7%)</w:t>
            </w:r>
          </w:p>
        </w:tc>
      </w:tr>
      <w:tr w:rsidR="00111AD4" w:rsidRPr="00FD02D3" w14:paraId="526CE439" w14:textId="77777777" w:rsidTr="004F6451">
        <w:tc>
          <w:tcPr>
            <w:tcW w:w="3209" w:type="dxa"/>
          </w:tcPr>
          <w:p w14:paraId="12286B08" w14:textId="30E34BB4" w:rsidR="00111AD4" w:rsidRPr="00FD02D3" w:rsidRDefault="00111AD4" w:rsidP="00111AD4">
            <w:pPr>
              <w:rPr>
                <w:rFonts w:ascii="Times New Roman" w:hAnsi="Times New Roman" w:cs="Times New Roman"/>
                <w:lang w:val="en-US"/>
              </w:rPr>
            </w:pPr>
            <w:r w:rsidRPr="00FD02D3">
              <w:rPr>
                <w:rFonts w:ascii="Times New Roman" w:hAnsi="Times New Roman" w:cs="Times New Roman"/>
                <w:lang w:val="en-US"/>
              </w:rPr>
              <w:t>Distant metastasis at diagnosis</w:t>
            </w:r>
            <w:r>
              <w:rPr>
                <w:rFonts w:ascii="Times New Roman" w:hAnsi="Times New Roman" w:cs="Times New Roman"/>
                <w:lang w:val="en-US"/>
              </w:rPr>
              <w:t xml:space="preserve"> (%)</w:t>
            </w:r>
          </w:p>
        </w:tc>
        <w:tc>
          <w:tcPr>
            <w:tcW w:w="3209" w:type="dxa"/>
          </w:tcPr>
          <w:p w14:paraId="339EDFD5" w14:textId="29429EDD" w:rsidR="00111AD4" w:rsidRPr="00FD02D3" w:rsidRDefault="00111AD4" w:rsidP="00111AD4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 (3.8%)</w:t>
            </w:r>
          </w:p>
        </w:tc>
        <w:tc>
          <w:tcPr>
            <w:tcW w:w="3210" w:type="dxa"/>
          </w:tcPr>
          <w:p w14:paraId="70FDC49E" w14:textId="1DC89C26" w:rsidR="00111AD4" w:rsidRPr="00FD02D3" w:rsidRDefault="00111AD4" w:rsidP="00111AD4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4 (23.5%)</w:t>
            </w:r>
          </w:p>
        </w:tc>
      </w:tr>
    </w:tbl>
    <w:p w14:paraId="0C7B08A4" w14:textId="77777777" w:rsidR="001B2E3B" w:rsidRPr="00FD02D3" w:rsidRDefault="001B2E3B">
      <w:pPr>
        <w:rPr>
          <w:lang w:val="en-US"/>
        </w:rPr>
      </w:pPr>
    </w:p>
    <w:sectPr w:rsidR="001B2E3B" w:rsidRPr="00FD02D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02D3"/>
    <w:rsid w:val="00015E49"/>
    <w:rsid w:val="00111AD4"/>
    <w:rsid w:val="001B2E3B"/>
    <w:rsid w:val="002435E4"/>
    <w:rsid w:val="004424FE"/>
    <w:rsid w:val="0049772C"/>
    <w:rsid w:val="006A5F18"/>
    <w:rsid w:val="0073503B"/>
    <w:rsid w:val="009F79EB"/>
    <w:rsid w:val="00FD02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4BEA58"/>
  <w15:chartTrackingRefBased/>
  <w15:docId w15:val="{26EDCE8F-19FB-4B65-A967-376D4E6F0E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B2E3B"/>
  </w:style>
  <w:style w:type="paragraph" w:styleId="Titolo1">
    <w:name w:val="heading 1"/>
    <w:basedOn w:val="Normale"/>
    <w:next w:val="Normale"/>
    <w:link w:val="Titolo1Carattere"/>
    <w:uiPriority w:val="9"/>
    <w:qFormat/>
    <w:rsid w:val="00FD02D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FD02D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FD02D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FD02D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FD02D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FD02D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FD02D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FD02D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FD02D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FD02D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FD02D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FD02D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FD02D3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FD02D3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FD02D3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FD02D3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FD02D3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FD02D3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FD02D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FD02D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FD02D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FD02D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FD02D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FD02D3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FD02D3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FD02D3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FD02D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FD02D3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FD02D3"/>
    <w:rPr>
      <w:b/>
      <w:bCs/>
      <w:smallCaps/>
      <w:color w:val="0F4761" w:themeColor="accent1" w:themeShade="BF"/>
      <w:spacing w:val="5"/>
    </w:rPr>
  </w:style>
  <w:style w:type="table" w:styleId="Grigliatabella">
    <w:name w:val="Table Grid"/>
    <w:basedOn w:val="Tabellanormale"/>
    <w:uiPriority w:val="39"/>
    <w:rsid w:val="00FD02D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309</TotalTime>
  <Pages>1</Pages>
  <Words>93</Words>
  <Characters>533</Characters>
  <Application>Microsoft Office Word</Application>
  <DocSecurity>0</DocSecurity>
  <Lines>4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 Sabattini</dc:creator>
  <cp:keywords/>
  <dc:description/>
  <cp:lastModifiedBy>Silvia Sabattini</cp:lastModifiedBy>
  <cp:revision>2</cp:revision>
  <dcterms:created xsi:type="dcterms:W3CDTF">2024-12-07T14:25:00Z</dcterms:created>
  <dcterms:modified xsi:type="dcterms:W3CDTF">2024-12-07T19:56:00Z</dcterms:modified>
</cp:coreProperties>
</file>