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E78B2" w14:textId="77777777" w:rsidR="00856251" w:rsidRPr="004A7982" w:rsidRDefault="00856251" w:rsidP="00A46193">
      <w:pPr>
        <w:spacing w:line="360" w:lineRule="auto"/>
        <w:jc w:val="both"/>
        <w:rPr>
          <w:b/>
          <w:bCs/>
        </w:rPr>
      </w:pPr>
      <w:r w:rsidRPr="004A7982">
        <w:rPr>
          <w:b/>
          <w:bCs/>
        </w:rPr>
        <w:t>Supplementary Material</w:t>
      </w:r>
    </w:p>
    <w:p w14:paraId="76D4C7D7" w14:textId="69E263A5" w:rsidR="00A46193" w:rsidRPr="004A7982" w:rsidRDefault="00A46193" w:rsidP="00A46193">
      <w:pPr>
        <w:spacing w:line="360" w:lineRule="auto"/>
        <w:jc w:val="both"/>
        <w:rPr>
          <w:b/>
          <w:bCs/>
        </w:rPr>
      </w:pPr>
      <w:r w:rsidRPr="004A7982">
        <w:rPr>
          <w:b/>
          <w:bCs/>
        </w:rPr>
        <w:t xml:space="preserve">Supplemental </w:t>
      </w:r>
      <w:r w:rsidR="00C20780">
        <w:rPr>
          <w:b/>
          <w:bCs/>
        </w:rPr>
        <w:t>Tables</w:t>
      </w:r>
    </w:p>
    <w:p w14:paraId="38747C38" w14:textId="3C0D65E4" w:rsidR="00C20780" w:rsidRPr="006912BC" w:rsidRDefault="005022A4" w:rsidP="00C20780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Supplemental </w:t>
      </w:r>
      <w:r w:rsidR="00C20780">
        <w:rPr>
          <w:b/>
          <w:bCs/>
          <w:sz w:val="22"/>
          <w:szCs w:val="22"/>
        </w:rPr>
        <w:t xml:space="preserve">Table 1. </w:t>
      </w:r>
      <w:r w:rsidR="00C20780" w:rsidRPr="006912BC">
        <w:rPr>
          <w:b/>
          <w:bCs/>
          <w:sz w:val="22"/>
          <w:szCs w:val="22"/>
        </w:rPr>
        <w:t xml:space="preserve">Occurrence of Adverse Events According to </w:t>
      </w:r>
      <w:r w:rsidR="00C20780">
        <w:rPr>
          <w:b/>
          <w:bCs/>
          <w:sz w:val="22"/>
          <w:szCs w:val="22"/>
        </w:rPr>
        <w:t>History of Myocardial Infarction</w:t>
      </w:r>
      <w:r w:rsidR="00C20780" w:rsidRPr="006912BC">
        <w:rPr>
          <w:b/>
          <w:bCs/>
          <w:sz w:val="22"/>
          <w:szCs w:val="22"/>
        </w:rPr>
        <w:t>.</w:t>
      </w:r>
    </w:p>
    <w:p w14:paraId="67CE544C" w14:textId="77777777" w:rsidR="00C20780" w:rsidRPr="006912BC" w:rsidRDefault="00C20780" w:rsidP="00C20780">
      <w:pPr>
        <w:rPr>
          <w:b/>
          <w:bCs/>
          <w:sz w:val="22"/>
          <w:szCs w:val="22"/>
        </w:rPr>
      </w:pPr>
    </w:p>
    <w:tbl>
      <w:tblPr>
        <w:tblStyle w:val="Gitternetztabelle1hell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1237"/>
        <w:gridCol w:w="1260"/>
        <w:gridCol w:w="1260"/>
        <w:gridCol w:w="1170"/>
        <w:gridCol w:w="990"/>
      </w:tblGrid>
      <w:tr w:rsidR="00C20780" w:rsidRPr="002F3106" w14:paraId="7EB06EE2" w14:textId="77777777" w:rsidTr="00CD66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  <w:vMerge w:val="restart"/>
            <w:shd w:val="clear" w:color="auto" w:fill="D9D9D9" w:themeFill="background1" w:themeFillShade="D9"/>
            <w:vAlign w:val="bottom"/>
          </w:tcPr>
          <w:p w14:paraId="7184CD49" w14:textId="77777777" w:rsidR="00C20780" w:rsidRPr="002F3106" w:rsidRDefault="00C20780" w:rsidP="00CD6625">
            <w:pPr>
              <w:spacing w:line="276" w:lineRule="auto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Adverse Event</w:t>
            </w:r>
          </w:p>
        </w:tc>
        <w:tc>
          <w:tcPr>
            <w:tcW w:w="2497" w:type="dxa"/>
            <w:gridSpan w:val="2"/>
            <w:shd w:val="clear" w:color="auto" w:fill="D9D9D9" w:themeFill="background1" w:themeFillShade="D9"/>
          </w:tcPr>
          <w:p w14:paraId="0EC45605" w14:textId="77777777" w:rsidR="00C20780" w:rsidRPr="002F3106" w:rsidRDefault="00C20780" w:rsidP="00CD662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 xml:space="preserve">No </w:t>
            </w:r>
            <w:r>
              <w:rPr>
                <w:sz w:val="17"/>
                <w:szCs w:val="17"/>
              </w:rPr>
              <w:t>previous</w:t>
            </w:r>
            <w:r w:rsidRPr="002F3106">
              <w:rPr>
                <w:sz w:val="17"/>
                <w:szCs w:val="17"/>
              </w:rPr>
              <w:t xml:space="preserve"> myocardial infarction </w:t>
            </w:r>
          </w:p>
        </w:tc>
        <w:tc>
          <w:tcPr>
            <w:tcW w:w="2430" w:type="dxa"/>
            <w:gridSpan w:val="2"/>
            <w:shd w:val="clear" w:color="auto" w:fill="D9D9D9" w:themeFill="background1" w:themeFillShade="D9"/>
          </w:tcPr>
          <w:p w14:paraId="1D24B1E5" w14:textId="77777777" w:rsidR="00C20780" w:rsidRPr="002F3106" w:rsidRDefault="00C20780" w:rsidP="00CD662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P</w:t>
            </w:r>
            <w:r>
              <w:rPr>
                <w:sz w:val="17"/>
                <w:szCs w:val="17"/>
              </w:rPr>
              <w:t>revious</w:t>
            </w:r>
            <w:r w:rsidRPr="002F3106">
              <w:rPr>
                <w:sz w:val="17"/>
                <w:szCs w:val="17"/>
              </w:rPr>
              <w:t xml:space="preserve"> myocardial infarction</w:t>
            </w:r>
          </w:p>
        </w:tc>
        <w:tc>
          <w:tcPr>
            <w:tcW w:w="990" w:type="dxa"/>
            <w:vMerge w:val="restart"/>
            <w:shd w:val="clear" w:color="auto" w:fill="D9D9D9" w:themeFill="background1" w:themeFillShade="D9"/>
            <w:vAlign w:val="bottom"/>
          </w:tcPr>
          <w:p w14:paraId="23C95AE3" w14:textId="77777777" w:rsidR="00C20780" w:rsidRPr="002F3106" w:rsidRDefault="00C20780" w:rsidP="00CD6625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proofErr w:type="spellStart"/>
            <w:r w:rsidRPr="002F3106">
              <w:rPr>
                <w:i/>
                <w:iCs/>
                <w:sz w:val="17"/>
                <w:szCs w:val="17"/>
              </w:rPr>
              <w:t>P</w:t>
            </w:r>
            <w:r w:rsidRPr="002F3106">
              <w:rPr>
                <w:sz w:val="17"/>
                <w:szCs w:val="17"/>
                <w:vertAlign w:val="subscript"/>
              </w:rPr>
              <w:t>interaction</w:t>
            </w:r>
            <w:proofErr w:type="spellEnd"/>
            <w:r w:rsidRPr="002F3106">
              <w:rPr>
                <w:sz w:val="17"/>
                <w:szCs w:val="17"/>
              </w:rPr>
              <w:t>*</w:t>
            </w:r>
          </w:p>
        </w:tc>
      </w:tr>
      <w:tr w:rsidR="00C20780" w:rsidRPr="002F3106" w14:paraId="00E96D20" w14:textId="77777777" w:rsidTr="00CD66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  <w:vMerge/>
            <w:shd w:val="clear" w:color="auto" w:fill="D9D9D9" w:themeFill="background1" w:themeFillShade="D9"/>
          </w:tcPr>
          <w:p w14:paraId="519ACBB0" w14:textId="77777777" w:rsidR="00C20780" w:rsidRPr="002F3106" w:rsidRDefault="00C20780" w:rsidP="00CD6625">
            <w:pPr>
              <w:spacing w:line="276" w:lineRule="auto"/>
              <w:rPr>
                <w:sz w:val="17"/>
                <w:szCs w:val="17"/>
              </w:rPr>
            </w:pPr>
          </w:p>
        </w:tc>
        <w:tc>
          <w:tcPr>
            <w:tcW w:w="1237" w:type="dxa"/>
            <w:shd w:val="clear" w:color="auto" w:fill="D9D9D9" w:themeFill="background1" w:themeFillShade="D9"/>
          </w:tcPr>
          <w:p w14:paraId="3A84F4E2" w14:textId="77777777" w:rsidR="00C20780" w:rsidRPr="002F3106" w:rsidRDefault="00C20780" w:rsidP="00CD66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7"/>
                <w:szCs w:val="17"/>
              </w:rPr>
            </w:pPr>
            <w:r w:rsidRPr="002F3106">
              <w:rPr>
                <w:b/>
                <w:bCs/>
                <w:sz w:val="17"/>
                <w:szCs w:val="17"/>
              </w:rPr>
              <w:t xml:space="preserve">Dapagliflozin </w:t>
            </w:r>
          </w:p>
          <w:p w14:paraId="19B342B1" w14:textId="77777777" w:rsidR="00C20780" w:rsidRPr="002F3106" w:rsidRDefault="00C20780" w:rsidP="00CD66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7"/>
                <w:szCs w:val="17"/>
              </w:rPr>
            </w:pPr>
            <w:r w:rsidRPr="002F3106">
              <w:rPr>
                <w:b/>
                <w:bCs/>
                <w:sz w:val="17"/>
                <w:szCs w:val="17"/>
              </w:rPr>
              <w:t>(n=3674)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0D1249CF" w14:textId="77777777" w:rsidR="00C20780" w:rsidRPr="002F3106" w:rsidRDefault="00C20780" w:rsidP="00CD66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7"/>
                <w:szCs w:val="17"/>
              </w:rPr>
            </w:pPr>
            <w:r w:rsidRPr="002F3106">
              <w:rPr>
                <w:b/>
                <w:bCs/>
                <w:sz w:val="17"/>
                <w:szCs w:val="17"/>
              </w:rPr>
              <w:t xml:space="preserve">Placebo </w:t>
            </w:r>
          </w:p>
          <w:p w14:paraId="11A644F2" w14:textId="77777777" w:rsidR="00C20780" w:rsidRPr="002F3106" w:rsidRDefault="00C20780" w:rsidP="00CD66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7"/>
                <w:szCs w:val="17"/>
              </w:rPr>
            </w:pPr>
            <w:r w:rsidRPr="002F3106">
              <w:rPr>
                <w:b/>
                <w:bCs/>
                <w:sz w:val="17"/>
                <w:szCs w:val="17"/>
              </w:rPr>
              <w:t>(n=3602)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32AFBAFA" w14:textId="77777777" w:rsidR="00C20780" w:rsidRPr="002F3106" w:rsidRDefault="00C20780" w:rsidP="00CD66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7"/>
                <w:szCs w:val="17"/>
              </w:rPr>
            </w:pPr>
            <w:r w:rsidRPr="002F3106">
              <w:rPr>
                <w:b/>
                <w:bCs/>
                <w:sz w:val="17"/>
                <w:szCs w:val="17"/>
              </w:rPr>
              <w:t xml:space="preserve">Dapagliflozin </w:t>
            </w:r>
          </w:p>
          <w:p w14:paraId="1AA4D21A" w14:textId="77777777" w:rsidR="00C20780" w:rsidRPr="002F3106" w:rsidRDefault="00C20780" w:rsidP="00CD66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7"/>
                <w:szCs w:val="17"/>
              </w:rPr>
            </w:pPr>
            <w:r w:rsidRPr="002F3106">
              <w:rPr>
                <w:b/>
                <w:bCs/>
                <w:sz w:val="17"/>
                <w:szCs w:val="17"/>
              </w:rPr>
              <w:t>(n=1830)</w:t>
            </w:r>
          </w:p>
        </w:tc>
        <w:tc>
          <w:tcPr>
            <w:tcW w:w="1170" w:type="dxa"/>
            <w:shd w:val="clear" w:color="auto" w:fill="D9D9D9" w:themeFill="background1" w:themeFillShade="D9"/>
          </w:tcPr>
          <w:p w14:paraId="401CFBA6" w14:textId="77777777" w:rsidR="00C20780" w:rsidRPr="002F3106" w:rsidRDefault="00C20780" w:rsidP="00CD66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7"/>
                <w:szCs w:val="17"/>
              </w:rPr>
            </w:pPr>
            <w:r w:rsidRPr="002F3106">
              <w:rPr>
                <w:b/>
                <w:bCs/>
                <w:sz w:val="17"/>
                <w:szCs w:val="17"/>
              </w:rPr>
              <w:t xml:space="preserve">Placebo </w:t>
            </w:r>
          </w:p>
          <w:p w14:paraId="32EEDEBB" w14:textId="77777777" w:rsidR="00C20780" w:rsidRPr="002F3106" w:rsidRDefault="00C20780" w:rsidP="00CD66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7"/>
                <w:szCs w:val="17"/>
              </w:rPr>
            </w:pPr>
            <w:r w:rsidRPr="002F3106">
              <w:rPr>
                <w:b/>
                <w:bCs/>
                <w:sz w:val="17"/>
                <w:szCs w:val="17"/>
              </w:rPr>
              <w:t>(n=1901)</w:t>
            </w:r>
          </w:p>
        </w:tc>
        <w:tc>
          <w:tcPr>
            <w:tcW w:w="990" w:type="dxa"/>
            <w:vMerge/>
            <w:shd w:val="clear" w:color="auto" w:fill="D9D9D9" w:themeFill="background1" w:themeFillShade="D9"/>
          </w:tcPr>
          <w:p w14:paraId="10E37418" w14:textId="77777777" w:rsidR="00C20780" w:rsidRPr="002F3106" w:rsidRDefault="00C20780" w:rsidP="00CD6625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7"/>
                <w:szCs w:val="17"/>
              </w:rPr>
            </w:pPr>
          </w:p>
        </w:tc>
      </w:tr>
      <w:tr w:rsidR="00C20780" w:rsidRPr="002F3106" w14:paraId="43FE18B3" w14:textId="77777777" w:rsidTr="00CD66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</w:tcPr>
          <w:p w14:paraId="160C2524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>Any serious AE (including death), n (%)</w:t>
            </w:r>
          </w:p>
        </w:tc>
        <w:tc>
          <w:tcPr>
            <w:tcW w:w="1237" w:type="dxa"/>
            <w:vAlign w:val="center"/>
          </w:tcPr>
          <w:p w14:paraId="6AF9989D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1435 (39.2%)</w:t>
            </w:r>
          </w:p>
        </w:tc>
        <w:tc>
          <w:tcPr>
            <w:tcW w:w="1260" w:type="dxa"/>
            <w:vAlign w:val="center"/>
          </w:tcPr>
          <w:p w14:paraId="0460AFC5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1505 (41.8%)</w:t>
            </w:r>
          </w:p>
        </w:tc>
        <w:tc>
          <w:tcPr>
            <w:tcW w:w="1260" w:type="dxa"/>
            <w:vAlign w:val="center"/>
          </w:tcPr>
          <w:p w14:paraId="0C43C381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772 (42.2%)</w:t>
            </w:r>
          </w:p>
        </w:tc>
        <w:tc>
          <w:tcPr>
            <w:tcW w:w="1170" w:type="dxa"/>
            <w:vAlign w:val="center"/>
          </w:tcPr>
          <w:p w14:paraId="1EAFE26A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869 (45.8%)</w:t>
            </w:r>
          </w:p>
        </w:tc>
        <w:tc>
          <w:tcPr>
            <w:tcW w:w="990" w:type="dxa"/>
            <w:vAlign w:val="center"/>
          </w:tcPr>
          <w:p w14:paraId="5C8DB8F9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0.65</w:t>
            </w:r>
          </w:p>
        </w:tc>
      </w:tr>
      <w:tr w:rsidR="00C20780" w:rsidRPr="002F3106" w14:paraId="77A6BBC5" w14:textId="77777777" w:rsidTr="00CD66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</w:tcPr>
          <w:p w14:paraId="0606689E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>Any AE leading to</w:t>
            </w:r>
          </w:p>
          <w:p w14:paraId="3EE823DB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 xml:space="preserve"> treatment discontinuation, n (%)</w:t>
            </w:r>
          </w:p>
        </w:tc>
        <w:tc>
          <w:tcPr>
            <w:tcW w:w="1237" w:type="dxa"/>
            <w:vAlign w:val="center"/>
          </w:tcPr>
          <w:p w14:paraId="6AB453B6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190 (5.2 %)</w:t>
            </w:r>
          </w:p>
        </w:tc>
        <w:tc>
          <w:tcPr>
            <w:tcW w:w="1260" w:type="dxa"/>
            <w:vAlign w:val="center"/>
          </w:tcPr>
          <w:p w14:paraId="22FC4E14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206 (5.7 %)</w:t>
            </w:r>
          </w:p>
        </w:tc>
        <w:tc>
          <w:tcPr>
            <w:tcW w:w="1260" w:type="dxa"/>
            <w:vAlign w:val="center"/>
          </w:tcPr>
          <w:p w14:paraId="444C0A64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103 (5.6 %)</w:t>
            </w:r>
          </w:p>
        </w:tc>
        <w:tc>
          <w:tcPr>
            <w:tcW w:w="1170" w:type="dxa"/>
            <w:vAlign w:val="center"/>
          </w:tcPr>
          <w:p w14:paraId="34376FDA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91 (4.8 %)</w:t>
            </w:r>
          </w:p>
        </w:tc>
        <w:tc>
          <w:tcPr>
            <w:tcW w:w="990" w:type="dxa"/>
            <w:vAlign w:val="center"/>
          </w:tcPr>
          <w:p w14:paraId="4DCAC9A6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0.13</w:t>
            </w:r>
          </w:p>
        </w:tc>
      </w:tr>
      <w:tr w:rsidR="00C20780" w:rsidRPr="002F3106" w14:paraId="00CD8DF3" w14:textId="77777777" w:rsidTr="00CD66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</w:tcPr>
          <w:p w14:paraId="527E65EF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 xml:space="preserve">Any AE leading to </w:t>
            </w:r>
          </w:p>
          <w:p w14:paraId="561954EB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>treatment interruption, n (%)</w:t>
            </w:r>
          </w:p>
        </w:tc>
        <w:tc>
          <w:tcPr>
            <w:tcW w:w="1237" w:type="dxa"/>
            <w:vAlign w:val="center"/>
          </w:tcPr>
          <w:p w14:paraId="24DBA612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465 (12.7%)</w:t>
            </w:r>
          </w:p>
        </w:tc>
        <w:tc>
          <w:tcPr>
            <w:tcW w:w="1260" w:type="dxa"/>
            <w:vAlign w:val="center"/>
          </w:tcPr>
          <w:p w14:paraId="197ECD32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558 (15.5%)</w:t>
            </w:r>
          </w:p>
        </w:tc>
        <w:tc>
          <w:tcPr>
            <w:tcW w:w="1260" w:type="dxa"/>
            <w:vAlign w:val="center"/>
          </w:tcPr>
          <w:p w14:paraId="3092A3AC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255 (13.9%)</w:t>
            </w:r>
          </w:p>
        </w:tc>
        <w:tc>
          <w:tcPr>
            <w:tcW w:w="1170" w:type="dxa"/>
            <w:vAlign w:val="center"/>
          </w:tcPr>
          <w:p w14:paraId="049DD348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285 (15.0%)</w:t>
            </w:r>
          </w:p>
        </w:tc>
        <w:tc>
          <w:tcPr>
            <w:tcW w:w="990" w:type="dxa"/>
            <w:vAlign w:val="center"/>
          </w:tcPr>
          <w:p w14:paraId="35BF23CF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0.21</w:t>
            </w:r>
          </w:p>
        </w:tc>
      </w:tr>
      <w:tr w:rsidR="00C20780" w:rsidRPr="002F3106" w14:paraId="46A135EF" w14:textId="77777777" w:rsidTr="00CD66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</w:tcPr>
          <w:p w14:paraId="68CB5D45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>Treatment discontinuation for any reason</w:t>
            </w:r>
          </w:p>
        </w:tc>
        <w:tc>
          <w:tcPr>
            <w:tcW w:w="1237" w:type="dxa"/>
            <w:vAlign w:val="center"/>
          </w:tcPr>
          <w:p w14:paraId="5CC61089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proofErr w:type="gramStart"/>
            <w:r w:rsidRPr="002F3106">
              <w:rPr>
                <w:sz w:val="17"/>
                <w:szCs w:val="17"/>
              </w:rPr>
              <w:t>475  (</w:t>
            </w:r>
            <w:proofErr w:type="gramEnd"/>
            <w:r w:rsidRPr="002F3106">
              <w:rPr>
                <w:sz w:val="17"/>
                <w:szCs w:val="17"/>
              </w:rPr>
              <w:t>12.9%)</w:t>
            </w:r>
          </w:p>
        </w:tc>
        <w:tc>
          <w:tcPr>
            <w:tcW w:w="1260" w:type="dxa"/>
            <w:vAlign w:val="center"/>
          </w:tcPr>
          <w:p w14:paraId="35752F5D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proofErr w:type="gramStart"/>
            <w:r w:rsidRPr="002F3106">
              <w:rPr>
                <w:sz w:val="17"/>
                <w:szCs w:val="17"/>
              </w:rPr>
              <w:t>474  (</w:t>
            </w:r>
            <w:proofErr w:type="gramEnd"/>
            <w:r w:rsidRPr="002F3106">
              <w:rPr>
                <w:sz w:val="17"/>
                <w:szCs w:val="17"/>
              </w:rPr>
              <w:t>13.2%)</w:t>
            </w:r>
          </w:p>
        </w:tc>
        <w:tc>
          <w:tcPr>
            <w:tcW w:w="1260" w:type="dxa"/>
            <w:vAlign w:val="center"/>
          </w:tcPr>
          <w:p w14:paraId="6BA6C339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proofErr w:type="gramStart"/>
            <w:r w:rsidRPr="002F3106">
              <w:rPr>
                <w:sz w:val="17"/>
                <w:szCs w:val="17"/>
              </w:rPr>
              <w:t>218  (</w:t>
            </w:r>
            <w:proofErr w:type="gramEnd"/>
            <w:r w:rsidRPr="002F3106">
              <w:rPr>
                <w:sz w:val="17"/>
                <w:szCs w:val="17"/>
              </w:rPr>
              <w:t>11.9%)</w:t>
            </w:r>
          </w:p>
        </w:tc>
        <w:tc>
          <w:tcPr>
            <w:tcW w:w="1170" w:type="dxa"/>
            <w:vAlign w:val="center"/>
          </w:tcPr>
          <w:p w14:paraId="779C43A3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proofErr w:type="gramStart"/>
            <w:r w:rsidRPr="002F3106">
              <w:rPr>
                <w:sz w:val="17"/>
                <w:szCs w:val="17"/>
              </w:rPr>
              <w:t>226  (</w:t>
            </w:r>
            <w:proofErr w:type="gramEnd"/>
            <w:r w:rsidRPr="002F3106">
              <w:rPr>
                <w:sz w:val="17"/>
                <w:szCs w:val="17"/>
              </w:rPr>
              <w:t>11.9%)</w:t>
            </w:r>
          </w:p>
        </w:tc>
        <w:tc>
          <w:tcPr>
            <w:tcW w:w="990" w:type="dxa"/>
            <w:vAlign w:val="center"/>
          </w:tcPr>
          <w:p w14:paraId="40DBADA4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0.85</w:t>
            </w:r>
          </w:p>
        </w:tc>
      </w:tr>
      <w:tr w:rsidR="00C20780" w:rsidRPr="002F3106" w14:paraId="2F33C7FE" w14:textId="77777777" w:rsidTr="00CD66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</w:tcPr>
          <w:p w14:paraId="319EE4FF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>Any amputation, n (%)</w:t>
            </w:r>
          </w:p>
        </w:tc>
        <w:tc>
          <w:tcPr>
            <w:tcW w:w="1237" w:type="dxa"/>
            <w:vAlign w:val="center"/>
          </w:tcPr>
          <w:p w14:paraId="37C3D5F1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18</w:t>
            </w:r>
            <w:proofErr w:type="gramStart"/>
            <w:r w:rsidRPr="002F3106">
              <w:rPr>
                <w:sz w:val="17"/>
                <w:szCs w:val="17"/>
              </w:rPr>
              <w:t xml:space="preserve">   (</w:t>
            </w:r>
            <w:proofErr w:type="gramEnd"/>
            <w:r w:rsidRPr="002F3106">
              <w:rPr>
                <w:sz w:val="17"/>
                <w:szCs w:val="17"/>
              </w:rPr>
              <w:t>0.5 %)</w:t>
            </w:r>
          </w:p>
        </w:tc>
        <w:tc>
          <w:tcPr>
            <w:tcW w:w="1260" w:type="dxa"/>
            <w:vAlign w:val="center"/>
          </w:tcPr>
          <w:p w14:paraId="6EF34714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23</w:t>
            </w:r>
            <w:proofErr w:type="gramStart"/>
            <w:r w:rsidRPr="002F3106">
              <w:rPr>
                <w:sz w:val="17"/>
                <w:szCs w:val="17"/>
              </w:rPr>
              <w:t xml:space="preserve">   (</w:t>
            </w:r>
            <w:proofErr w:type="gramEnd"/>
            <w:r w:rsidRPr="002F3106">
              <w:rPr>
                <w:sz w:val="17"/>
                <w:szCs w:val="17"/>
              </w:rPr>
              <w:t>0.6 %)</w:t>
            </w:r>
          </w:p>
        </w:tc>
        <w:tc>
          <w:tcPr>
            <w:tcW w:w="1260" w:type="dxa"/>
            <w:vAlign w:val="center"/>
          </w:tcPr>
          <w:p w14:paraId="05FAC3E1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14</w:t>
            </w:r>
            <w:proofErr w:type="gramStart"/>
            <w:r w:rsidRPr="002F3106">
              <w:rPr>
                <w:sz w:val="17"/>
                <w:szCs w:val="17"/>
              </w:rPr>
              <w:t xml:space="preserve">   (</w:t>
            </w:r>
            <w:proofErr w:type="gramEnd"/>
            <w:r w:rsidRPr="002F3106">
              <w:rPr>
                <w:sz w:val="17"/>
                <w:szCs w:val="17"/>
              </w:rPr>
              <w:t>0.8 %)</w:t>
            </w:r>
          </w:p>
        </w:tc>
        <w:tc>
          <w:tcPr>
            <w:tcW w:w="1170" w:type="dxa"/>
            <w:vAlign w:val="center"/>
          </w:tcPr>
          <w:p w14:paraId="00393ABA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14</w:t>
            </w:r>
            <w:proofErr w:type="gramStart"/>
            <w:r w:rsidRPr="002F3106">
              <w:rPr>
                <w:sz w:val="17"/>
                <w:szCs w:val="17"/>
              </w:rPr>
              <w:t xml:space="preserve">   (</w:t>
            </w:r>
            <w:proofErr w:type="gramEnd"/>
            <w:r w:rsidRPr="002F3106">
              <w:rPr>
                <w:sz w:val="17"/>
                <w:szCs w:val="17"/>
              </w:rPr>
              <w:t>0.7 %)</w:t>
            </w:r>
          </w:p>
        </w:tc>
        <w:tc>
          <w:tcPr>
            <w:tcW w:w="990" w:type="dxa"/>
            <w:vAlign w:val="center"/>
          </w:tcPr>
          <w:p w14:paraId="2E8E9696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0.54</w:t>
            </w:r>
          </w:p>
        </w:tc>
      </w:tr>
      <w:tr w:rsidR="00C20780" w:rsidRPr="002F3106" w14:paraId="33BAD7ED" w14:textId="77777777" w:rsidTr="00CD66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</w:tcPr>
          <w:p w14:paraId="708C38C8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 xml:space="preserve">Any potential risk factor AE </w:t>
            </w:r>
          </w:p>
          <w:p w14:paraId="4E6B44DF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>for amputation affecting lower limbs, n (%)</w:t>
            </w:r>
          </w:p>
        </w:tc>
        <w:tc>
          <w:tcPr>
            <w:tcW w:w="1237" w:type="dxa"/>
            <w:vAlign w:val="center"/>
          </w:tcPr>
          <w:p w14:paraId="043DEE5D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proofErr w:type="gramStart"/>
            <w:r w:rsidRPr="002F3106">
              <w:rPr>
                <w:sz w:val="17"/>
                <w:szCs w:val="17"/>
              </w:rPr>
              <w:t>155  (</w:t>
            </w:r>
            <w:proofErr w:type="gramEnd"/>
            <w:r w:rsidRPr="002F3106">
              <w:rPr>
                <w:sz w:val="17"/>
                <w:szCs w:val="17"/>
              </w:rPr>
              <w:t>4.2 %)</w:t>
            </w:r>
          </w:p>
        </w:tc>
        <w:tc>
          <w:tcPr>
            <w:tcW w:w="1260" w:type="dxa"/>
            <w:vAlign w:val="center"/>
          </w:tcPr>
          <w:p w14:paraId="56EE26F9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proofErr w:type="gramStart"/>
            <w:r w:rsidRPr="002F3106">
              <w:rPr>
                <w:sz w:val="17"/>
                <w:szCs w:val="17"/>
              </w:rPr>
              <w:t>161  (</w:t>
            </w:r>
            <w:proofErr w:type="gramEnd"/>
            <w:r w:rsidRPr="002F3106">
              <w:rPr>
                <w:sz w:val="17"/>
                <w:szCs w:val="17"/>
              </w:rPr>
              <w:t>4.5 %)</w:t>
            </w:r>
          </w:p>
        </w:tc>
        <w:tc>
          <w:tcPr>
            <w:tcW w:w="1260" w:type="dxa"/>
            <w:vAlign w:val="center"/>
          </w:tcPr>
          <w:p w14:paraId="0959F959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86</w:t>
            </w:r>
            <w:proofErr w:type="gramStart"/>
            <w:r w:rsidRPr="002F3106">
              <w:rPr>
                <w:sz w:val="17"/>
                <w:szCs w:val="17"/>
              </w:rPr>
              <w:t xml:space="preserve">   (</w:t>
            </w:r>
            <w:proofErr w:type="gramEnd"/>
            <w:r w:rsidRPr="002F3106">
              <w:rPr>
                <w:sz w:val="17"/>
                <w:szCs w:val="17"/>
              </w:rPr>
              <w:t>4.7 %)</w:t>
            </w:r>
          </w:p>
        </w:tc>
        <w:tc>
          <w:tcPr>
            <w:tcW w:w="1170" w:type="dxa"/>
            <w:vAlign w:val="center"/>
          </w:tcPr>
          <w:p w14:paraId="5BBF8B78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83</w:t>
            </w:r>
            <w:proofErr w:type="gramStart"/>
            <w:r w:rsidRPr="002F3106">
              <w:rPr>
                <w:sz w:val="17"/>
                <w:szCs w:val="17"/>
              </w:rPr>
              <w:t xml:space="preserve">   (</w:t>
            </w:r>
            <w:proofErr w:type="gramEnd"/>
            <w:r w:rsidRPr="002F3106">
              <w:rPr>
                <w:sz w:val="17"/>
                <w:szCs w:val="17"/>
              </w:rPr>
              <w:t>4.4 %)</w:t>
            </w:r>
          </w:p>
        </w:tc>
        <w:tc>
          <w:tcPr>
            <w:tcW w:w="990" w:type="dxa"/>
            <w:vAlign w:val="center"/>
          </w:tcPr>
          <w:p w14:paraId="5E566703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0.49</w:t>
            </w:r>
          </w:p>
        </w:tc>
      </w:tr>
      <w:tr w:rsidR="00C20780" w:rsidRPr="002F3106" w14:paraId="685A8CDA" w14:textId="77777777" w:rsidTr="00CD66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</w:tcPr>
          <w:p w14:paraId="21FA5FEA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 xml:space="preserve">Any definite or probable </w:t>
            </w:r>
          </w:p>
          <w:p w14:paraId="1D3E4C0E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>diabetic ketoacidosis, n (%)</w:t>
            </w:r>
          </w:p>
        </w:tc>
        <w:tc>
          <w:tcPr>
            <w:tcW w:w="1237" w:type="dxa"/>
            <w:vAlign w:val="center"/>
          </w:tcPr>
          <w:p w14:paraId="79F889D4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4 (0.1 %)</w:t>
            </w:r>
          </w:p>
        </w:tc>
        <w:tc>
          <w:tcPr>
            <w:tcW w:w="1260" w:type="dxa"/>
            <w:vAlign w:val="center"/>
          </w:tcPr>
          <w:p w14:paraId="4ECC7490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 (0.0 %)</w:t>
            </w:r>
          </w:p>
        </w:tc>
        <w:tc>
          <w:tcPr>
            <w:tcW w:w="1260" w:type="dxa"/>
            <w:vAlign w:val="center"/>
          </w:tcPr>
          <w:p w14:paraId="14A09D65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 (0.1 %)</w:t>
            </w:r>
          </w:p>
        </w:tc>
        <w:tc>
          <w:tcPr>
            <w:tcW w:w="1170" w:type="dxa"/>
            <w:vAlign w:val="center"/>
          </w:tcPr>
          <w:p w14:paraId="70C2E070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</w:t>
            </w:r>
            <w:r w:rsidRPr="002F3106">
              <w:rPr>
                <w:sz w:val="17"/>
                <w:szCs w:val="17"/>
                <w:lang w:val="de-DE"/>
              </w:rPr>
              <w:t xml:space="preserve"> </w:t>
            </w:r>
            <w:r w:rsidRPr="002F3106">
              <w:rPr>
                <w:sz w:val="17"/>
                <w:szCs w:val="17"/>
              </w:rPr>
              <w:t>(0.0 %)</w:t>
            </w:r>
          </w:p>
        </w:tc>
        <w:tc>
          <w:tcPr>
            <w:tcW w:w="990" w:type="dxa"/>
            <w:vAlign w:val="center"/>
          </w:tcPr>
          <w:p w14:paraId="7F292417" w14:textId="77777777" w:rsidR="00C20780" w:rsidRPr="00EC2068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EC2068">
              <w:rPr>
                <w:sz w:val="17"/>
                <w:szCs w:val="17"/>
              </w:rPr>
              <w:t>N/A</w:t>
            </w:r>
          </w:p>
        </w:tc>
      </w:tr>
      <w:tr w:rsidR="00C20780" w:rsidRPr="002F3106" w14:paraId="26E9260A" w14:textId="77777777" w:rsidTr="00CD66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</w:tcPr>
          <w:p w14:paraId="74DA62D4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>Any major hypoglycemic event, n (%)</w:t>
            </w:r>
          </w:p>
        </w:tc>
        <w:tc>
          <w:tcPr>
            <w:tcW w:w="1237" w:type="dxa"/>
            <w:vAlign w:val="center"/>
          </w:tcPr>
          <w:p w14:paraId="790E64D6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7 (0.2 %)</w:t>
            </w:r>
          </w:p>
        </w:tc>
        <w:tc>
          <w:tcPr>
            <w:tcW w:w="1260" w:type="dxa"/>
            <w:vAlign w:val="center"/>
          </w:tcPr>
          <w:p w14:paraId="383F4F51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10</w:t>
            </w:r>
            <w:r w:rsidRPr="002F3106">
              <w:rPr>
                <w:sz w:val="17"/>
                <w:szCs w:val="17"/>
                <w:lang w:val="de-DE"/>
              </w:rPr>
              <w:t xml:space="preserve"> </w:t>
            </w:r>
            <w:r w:rsidRPr="002F3106">
              <w:rPr>
                <w:sz w:val="17"/>
                <w:szCs w:val="17"/>
              </w:rPr>
              <w:t>(0.3 %)</w:t>
            </w:r>
          </w:p>
        </w:tc>
        <w:tc>
          <w:tcPr>
            <w:tcW w:w="1260" w:type="dxa"/>
            <w:vAlign w:val="center"/>
          </w:tcPr>
          <w:p w14:paraId="6FD2ADB7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3 (0.2 %)</w:t>
            </w:r>
          </w:p>
        </w:tc>
        <w:tc>
          <w:tcPr>
            <w:tcW w:w="1170" w:type="dxa"/>
            <w:vAlign w:val="center"/>
          </w:tcPr>
          <w:p w14:paraId="005F36C7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 (0.1 %)</w:t>
            </w:r>
          </w:p>
        </w:tc>
        <w:tc>
          <w:tcPr>
            <w:tcW w:w="990" w:type="dxa"/>
            <w:vAlign w:val="center"/>
          </w:tcPr>
          <w:p w14:paraId="5FC515FB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0.23</w:t>
            </w:r>
          </w:p>
        </w:tc>
      </w:tr>
      <w:tr w:rsidR="00C20780" w:rsidRPr="002F3106" w14:paraId="3E9B7DA1" w14:textId="77777777" w:rsidTr="00CD66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</w:tcPr>
          <w:p w14:paraId="5965060D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 xml:space="preserve">Any serious AE or DAE suggestive </w:t>
            </w:r>
          </w:p>
          <w:p w14:paraId="13A61850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>of volume depletion, n (%)</w:t>
            </w:r>
          </w:p>
        </w:tc>
        <w:tc>
          <w:tcPr>
            <w:tcW w:w="1237" w:type="dxa"/>
            <w:vAlign w:val="center"/>
          </w:tcPr>
          <w:p w14:paraId="65FF64A4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122 (3.3 %)</w:t>
            </w:r>
          </w:p>
        </w:tc>
        <w:tc>
          <w:tcPr>
            <w:tcW w:w="1260" w:type="dxa"/>
            <w:vAlign w:val="center"/>
          </w:tcPr>
          <w:p w14:paraId="11C4CE88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103 (2.9 %)</w:t>
            </w:r>
          </w:p>
        </w:tc>
        <w:tc>
          <w:tcPr>
            <w:tcW w:w="1260" w:type="dxa"/>
            <w:vAlign w:val="center"/>
          </w:tcPr>
          <w:p w14:paraId="463400E9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90 (4.9 %)</w:t>
            </w:r>
          </w:p>
        </w:tc>
        <w:tc>
          <w:tcPr>
            <w:tcW w:w="1170" w:type="dxa"/>
            <w:vAlign w:val="center"/>
          </w:tcPr>
          <w:p w14:paraId="5413CBC0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82 (4.3 %)</w:t>
            </w:r>
          </w:p>
        </w:tc>
        <w:tc>
          <w:tcPr>
            <w:tcW w:w="990" w:type="dxa"/>
            <w:vAlign w:val="center"/>
          </w:tcPr>
          <w:p w14:paraId="167C6E2D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0.92</w:t>
            </w:r>
          </w:p>
        </w:tc>
      </w:tr>
      <w:tr w:rsidR="00C20780" w:rsidRPr="006912BC" w14:paraId="790E3F34" w14:textId="77777777" w:rsidTr="00CD6625">
        <w:trPr>
          <w:trHeight w:val="2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3" w:type="dxa"/>
          </w:tcPr>
          <w:p w14:paraId="6E2F55B0" w14:textId="77777777" w:rsidR="00C20780" w:rsidRPr="002F3106" w:rsidRDefault="00C20780" w:rsidP="00CD6625">
            <w:pPr>
              <w:rPr>
                <w:b w:val="0"/>
                <w:bCs w:val="0"/>
                <w:sz w:val="17"/>
                <w:szCs w:val="17"/>
              </w:rPr>
            </w:pPr>
            <w:r w:rsidRPr="002F3106">
              <w:rPr>
                <w:b w:val="0"/>
                <w:bCs w:val="0"/>
                <w:sz w:val="17"/>
                <w:szCs w:val="17"/>
              </w:rPr>
              <w:t>Any renal serious AE or DAE, n (%)</w:t>
            </w:r>
          </w:p>
        </w:tc>
        <w:tc>
          <w:tcPr>
            <w:tcW w:w="1237" w:type="dxa"/>
            <w:vAlign w:val="center"/>
          </w:tcPr>
          <w:p w14:paraId="28F736BA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139 (3.8 %)</w:t>
            </w:r>
          </w:p>
        </w:tc>
        <w:tc>
          <w:tcPr>
            <w:tcW w:w="1260" w:type="dxa"/>
            <w:vAlign w:val="center"/>
          </w:tcPr>
          <w:p w14:paraId="2EFB45BA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137 (3.8 %)</w:t>
            </w:r>
          </w:p>
        </w:tc>
        <w:tc>
          <w:tcPr>
            <w:tcW w:w="1260" w:type="dxa"/>
            <w:vAlign w:val="center"/>
          </w:tcPr>
          <w:p w14:paraId="78AEC756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75 (4.1 %)</w:t>
            </w:r>
          </w:p>
        </w:tc>
        <w:tc>
          <w:tcPr>
            <w:tcW w:w="1170" w:type="dxa"/>
            <w:vAlign w:val="center"/>
          </w:tcPr>
          <w:p w14:paraId="6422151E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100 (5.3 %)</w:t>
            </w:r>
          </w:p>
        </w:tc>
        <w:tc>
          <w:tcPr>
            <w:tcW w:w="990" w:type="dxa"/>
            <w:vAlign w:val="center"/>
          </w:tcPr>
          <w:p w14:paraId="0A9108E0" w14:textId="77777777" w:rsidR="00C20780" w:rsidRPr="002F3106" w:rsidRDefault="00C20780" w:rsidP="00CD66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7"/>
                <w:szCs w:val="17"/>
              </w:rPr>
            </w:pPr>
            <w:r w:rsidRPr="002F3106">
              <w:rPr>
                <w:sz w:val="17"/>
                <w:szCs w:val="17"/>
              </w:rPr>
              <w:t>0.19</w:t>
            </w:r>
          </w:p>
        </w:tc>
      </w:tr>
    </w:tbl>
    <w:p w14:paraId="329BB92F" w14:textId="77777777" w:rsidR="00C20780" w:rsidRPr="006912BC" w:rsidRDefault="00C20780" w:rsidP="00C20780"/>
    <w:p w14:paraId="1B1C0D54" w14:textId="77777777" w:rsidR="00C20780" w:rsidRPr="006912BC" w:rsidRDefault="00C20780" w:rsidP="00C20780">
      <w:pPr>
        <w:rPr>
          <w:sz w:val="22"/>
          <w:szCs w:val="22"/>
        </w:rPr>
      </w:pPr>
      <w:r w:rsidRPr="006912BC">
        <w:rPr>
          <w:sz w:val="22"/>
          <w:szCs w:val="22"/>
        </w:rPr>
        <w:t>AE indicates adverse event; DAE, adverse events leading to treatment discontinuation; N/A, not applicable.</w:t>
      </w:r>
    </w:p>
    <w:p w14:paraId="1E380D69" w14:textId="77777777" w:rsidR="00C20780" w:rsidRDefault="00C20780" w:rsidP="00C20780">
      <w:pPr>
        <w:rPr>
          <w:sz w:val="22"/>
          <w:szCs w:val="22"/>
        </w:rPr>
      </w:pPr>
      <w:r w:rsidRPr="006912BC">
        <w:rPr>
          <w:sz w:val="22"/>
          <w:szCs w:val="22"/>
        </w:rPr>
        <w:t>*</w:t>
      </w:r>
      <w:proofErr w:type="spellStart"/>
      <w:r w:rsidRPr="006912BC">
        <w:rPr>
          <w:i/>
          <w:iCs/>
          <w:sz w:val="22"/>
          <w:szCs w:val="22"/>
        </w:rPr>
        <w:t>P</w:t>
      </w:r>
      <w:r w:rsidRPr="006912BC">
        <w:rPr>
          <w:sz w:val="22"/>
          <w:szCs w:val="22"/>
          <w:vertAlign w:val="subscript"/>
        </w:rPr>
        <w:t>interaction</w:t>
      </w:r>
      <w:proofErr w:type="spellEnd"/>
      <w:r w:rsidRPr="006912BC">
        <w:rPr>
          <w:sz w:val="22"/>
          <w:szCs w:val="22"/>
          <w:vertAlign w:val="subscript"/>
        </w:rPr>
        <w:t xml:space="preserve"> </w:t>
      </w:r>
      <w:r w:rsidRPr="006912BC">
        <w:rPr>
          <w:sz w:val="22"/>
          <w:szCs w:val="22"/>
        </w:rPr>
        <w:t>values are reported for interaction between treatment effect by history of myocardial infarction.</w:t>
      </w:r>
    </w:p>
    <w:p w14:paraId="678B39AF" w14:textId="676729F8" w:rsidR="000D7D51" w:rsidRPr="00055C68" w:rsidRDefault="000D7D51" w:rsidP="00C20780">
      <w:pPr>
        <w:rPr>
          <w:color w:val="000000"/>
          <w:sz w:val="22"/>
          <w:szCs w:val="22"/>
          <w:shd w:val="clear" w:color="auto" w:fill="FAFAFA"/>
        </w:rPr>
      </w:pPr>
    </w:p>
    <w:sectPr w:rsidR="000D7D51" w:rsidRPr="00055C68" w:rsidSect="00C20780">
      <w:pgSz w:w="16838" w:h="11906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DE6B3" w14:textId="77777777" w:rsidR="007A5BBC" w:rsidRDefault="007A5BBC" w:rsidP="005B5EED">
      <w:r>
        <w:separator/>
      </w:r>
    </w:p>
  </w:endnote>
  <w:endnote w:type="continuationSeparator" w:id="0">
    <w:p w14:paraId="123313B5" w14:textId="77777777" w:rsidR="007A5BBC" w:rsidRDefault="007A5BBC" w:rsidP="005B5E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D2267C" w14:textId="77777777" w:rsidR="007A5BBC" w:rsidRDefault="007A5BBC" w:rsidP="005B5EED">
      <w:r>
        <w:separator/>
      </w:r>
    </w:p>
  </w:footnote>
  <w:footnote w:type="continuationSeparator" w:id="0">
    <w:p w14:paraId="00207E01" w14:textId="77777777" w:rsidR="007A5BBC" w:rsidRDefault="007A5BBC" w:rsidP="005B5E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12F69"/>
    <w:multiLevelType w:val="hybridMultilevel"/>
    <w:tmpl w:val="11DC60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494ADB"/>
    <w:multiLevelType w:val="multilevel"/>
    <w:tmpl w:val="EFE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29957A5"/>
    <w:multiLevelType w:val="hybridMultilevel"/>
    <w:tmpl w:val="22265A5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CE6E61"/>
    <w:multiLevelType w:val="hybridMultilevel"/>
    <w:tmpl w:val="BA62DC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C210CF"/>
    <w:multiLevelType w:val="hybridMultilevel"/>
    <w:tmpl w:val="FFC2492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5E79DE"/>
    <w:multiLevelType w:val="multilevel"/>
    <w:tmpl w:val="17E05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51702D8"/>
    <w:multiLevelType w:val="hybridMultilevel"/>
    <w:tmpl w:val="A35CAE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314295"/>
    <w:multiLevelType w:val="multilevel"/>
    <w:tmpl w:val="0D92E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8DF5FA0"/>
    <w:multiLevelType w:val="multilevel"/>
    <w:tmpl w:val="6F300E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83409062">
    <w:abstractNumId w:val="1"/>
  </w:num>
  <w:num w:numId="2" w16cid:durableId="961501609">
    <w:abstractNumId w:val="8"/>
  </w:num>
  <w:num w:numId="3" w16cid:durableId="1917280706">
    <w:abstractNumId w:val="7"/>
  </w:num>
  <w:num w:numId="4" w16cid:durableId="344017626">
    <w:abstractNumId w:val="5"/>
  </w:num>
  <w:num w:numId="5" w16cid:durableId="124541806">
    <w:abstractNumId w:val="6"/>
  </w:num>
  <w:num w:numId="6" w16cid:durableId="1416973036">
    <w:abstractNumId w:val="0"/>
  </w:num>
  <w:num w:numId="7" w16cid:durableId="2087680826">
    <w:abstractNumId w:val="2"/>
  </w:num>
  <w:num w:numId="8" w16cid:durableId="2067602107">
    <w:abstractNumId w:val="3"/>
  </w:num>
  <w:num w:numId="9" w16cid:durableId="13132934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194"/>
    <w:rsid w:val="000138C0"/>
    <w:rsid w:val="0002789D"/>
    <w:rsid w:val="000401B7"/>
    <w:rsid w:val="000418CB"/>
    <w:rsid w:val="00055C68"/>
    <w:rsid w:val="00080B99"/>
    <w:rsid w:val="000A159F"/>
    <w:rsid w:val="000A3EEC"/>
    <w:rsid w:val="000A4194"/>
    <w:rsid w:val="000D7D51"/>
    <w:rsid w:val="00142406"/>
    <w:rsid w:val="00156A84"/>
    <w:rsid w:val="001C70C5"/>
    <w:rsid w:val="001E0589"/>
    <w:rsid w:val="001E0FEB"/>
    <w:rsid w:val="002103FA"/>
    <w:rsid w:val="00262F72"/>
    <w:rsid w:val="00266D8D"/>
    <w:rsid w:val="00267AE4"/>
    <w:rsid w:val="002A7B36"/>
    <w:rsid w:val="0031326D"/>
    <w:rsid w:val="003236F7"/>
    <w:rsid w:val="00367EEA"/>
    <w:rsid w:val="003858B1"/>
    <w:rsid w:val="003E12FC"/>
    <w:rsid w:val="00412F64"/>
    <w:rsid w:val="004A5D15"/>
    <w:rsid w:val="004A7982"/>
    <w:rsid w:val="004B304B"/>
    <w:rsid w:val="004C487B"/>
    <w:rsid w:val="004D7F4D"/>
    <w:rsid w:val="004F5B35"/>
    <w:rsid w:val="005022A4"/>
    <w:rsid w:val="00514078"/>
    <w:rsid w:val="005248C7"/>
    <w:rsid w:val="00583F80"/>
    <w:rsid w:val="005A2DA0"/>
    <w:rsid w:val="005B5EED"/>
    <w:rsid w:val="00647275"/>
    <w:rsid w:val="00655E03"/>
    <w:rsid w:val="00697499"/>
    <w:rsid w:val="006C1EEE"/>
    <w:rsid w:val="006D01BA"/>
    <w:rsid w:val="006D5E71"/>
    <w:rsid w:val="006D6B51"/>
    <w:rsid w:val="006E01B1"/>
    <w:rsid w:val="006E426E"/>
    <w:rsid w:val="00723407"/>
    <w:rsid w:val="00757A10"/>
    <w:rsid w:val="007A5BBC"/>
    <w:rsid w:val="007B527D"/>
    <w:rsid w:val="007D6F22"/>
    <w:rsid w:val="008056CF"/>
    <w:rsid w:val="00820690"/>
    <w:rsid w:val="00821A3A"/>
    <w:rsid w:val="00827228"/>
    <w:rsid w:val="00856251"/>
    <w:rsid w:val="008908E1"/>
    <w:rsid w:val="008A7313"/>
    <w:rsid w:val="008C5E7E"/>
    <w:rsid w:val="008F00C6"/>
    <w:rsid w:val="008F7007"/>
    <w:rsid w:val="00906BC9"/>
    <w:rsid w:val="009B1D7F"/>
    <w:rsid w:val="009D19CA"/>
    <w:rsid w:val="00A321CF"/>
    <w:rsid w:val="00A347E0"/>
    <w:rsid w:val="00A46193"/>
    <w:rsid w:val="00A67D5F"/>
    <w:rsid w:val="00AA461D"/>
    <w:rsid w:val="00AC68FB"/>
    <w:rsid w:val="00B142D9"/>
    <w:rsid w:val="00B154EF"/>
    <w:rsid w:val="00B26080"/>
    <w:rsid w:val="00B51027"/>
    <w:rsid w:val="00B56DF2"/>
    <w:rsid w:val="00BA4AED"/>
    <w:rsid w:val="00BD3B1A"/>
    <w:rsid w:val="00C20780"/>
    <w:rsid w:val="00C40109"/>
    <w:rsid w:val="00C54A32"/>
    <w:rsid w:val="00C863C0"/>
    <w:rsid w:val="00CA1E24"/>
    <w:rsid w:val="00CC435D"/>
    <w:rsid w:val="00CE23F6"/>
    <w:rsid w:val="00CF2687"/>
    <w:rsid w:val="00D71886"/>
    <w:rsid w:val="00D92F87"/>
    <w:rsid w:val="00D972FF"/>
    <w:rsid w:val="00E25E94"/>
    <w:rsid w:val="00E41E98"/>
    <w:rsid w:val="00E6668B"/>
    <w:rsid w:val="00EC3051"/>
    <w:rsid w:val="00EC5A0B"/>
    <w:rsid w:val="00EE0975"/>
    <w:rsid w:val="00EF25C1"/>
    <w:rsid w:val="00EF484B"/>
    <w:rsid w:val="00F36F0C"/>
    <w:rsid w:val="00F71AF1"/>
    <w:rsid w:val="00FC4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BC26435"/>
  <w15:chartTrackingRefBased/>
  <w15:docId w15:val="{9181C945-58C1-0743-B2AA-DAEA244A0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71886"/>
    <w:rPr>
      <w:rFonts w:ascii="Times New Roman" w:eastAsia="Times New Roman" w:hAnsi="Times New Roman" w:cs="Times New Roman"/>
      <w:lang w:val="en-US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262F72"/>
    <w:pPr>
      <w:spacing w:before="100" w:beforeAutospacing="1" w:after="100" w:afterAutospacing="1"/>
    </w:pPr>
    <w:rPr>
      <w:lang w:val="de-US"/>
    </w:rPr>
  </w:style>
  <w:style w:type="paragraph" w:styleId="Listenabsatz">
    <w:name w:val="List Paragraph"/>
    <w:basedOn w:val="Standard"/>
    <w:uiPriority w:val="34"/>
    <w:qFormat/>
    <w:rsid w:val="00A321CF"/>
    <w:pPr>
      <w:ind w:left="720"/>
      <w:contextualSpacing/>
    </w:pPr>
    <w:rPr>
      <w:rFonts w:asciiTheme="minorHAnsi" w:eastAsiaTheme="minorHAnsi" w:hAnsiTheme="minorHAnsi" w:cstheme="minorBidi"/>
      <w:lang w:val="de-US" w:eastAsia="en-US"/>
    </w:rPr>
  </w:style>
  <w:style w:type="table" w:styleId="Tabellenraster">
    <w:name w:val="Table Grid"/>
    <w:basedOn w:val="NormaleTabelle"/>
    <w:uiPriority w:val="59"/>
    <w:rsid w:val="00D71886"/>
    <w:rPr>
      <w:sz w:val="22"/>
      <w:szCs w:val="22"/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Fuzeile">
    <w:name w:val="footer"/>
    <w:basedOn w:val="Standard"/>
    <w:link w:val="FuzeileZchn"/>
    <w:uiPriority w:val="99"/>
    <w:unhideWhenUsed/>
    <w:rsid w:val="005B5EED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B5EED"/>
    <w:rPr>
      <w:rFonts w:ascii="Times New Roman" w:eastAsia="Times New Roman" w:hAnsi="Times New Roman" w:cs="Times New Roman"/>
      <w:lang w:val="en-US" w:eastAsia="de-DE"/>
    </w:rPr>
  </w:style>
  <w:style w:type="character" w:styleId="Seitenzahl">
    <w:name w:val="page number"/>
    <w:basedOn w:val="Absatz-Standardschriftart"/>
    <w:uiPriority w:val="99"/>
    <w:semiHidden/>
    <w:unhideWhenUsed/>
    <w:rsid w:val="005B5EED"/>
  </w:style>
  <w:style w:type="table" w:styleId="Gitternetztabelle1hell">
    <w:name w:val="Grid Table 1 Light"/>
    <w:basedOn w:val="NormaleTabelle"/>
    <w:uiPriority w:val="46"/>
    <w:rsid w:val="00C20780"/>
    <w:rPr>
      <w:lang w:val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6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94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800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807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637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039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927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39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30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211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Alexander Peikert, M.D.</dc:creator>
  <cp:keywords/>
  <dc:description/>
  <cp:lastModifiedBy>Alexander Peikert, M.D.</cp:lastModifiedBy>
  <cp:revision>62</cp:revision>
  <cp:lastPrinted>2022-05-20T21:28:00Z</cp:lastPrinted>
  <dcterms:created xsi:type="dcterms:W3CDTF">2022-05-20T21:28:00Z</dcterms:created>
  <dcterms:modified xsi:type="dcterms:W3CDTF">2023-12-06T17:21:00Z</dcterms:modified>
</cp:coreProperties>
</file>