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80495D" w14:textId="29B7FC30" w:rsidR="00621ECB" w:rsidRPr="00706A1A" w:rsidRDefault="00621ECB" w:rsidP="00621ECB">
      <w:pPr>
        <w:spacing w:line="360" w:lineRule="auto"/>
        <w:jc w:val="center"/>
        <w:rPr>
          <w:rFonts w:cstheme="minorHAnsi"/>
          <w:b/>
          <w:sz w:val="32"/>
          <w:szCs w:val="24"/>
          <w:lang w:val="en-GB"/>
        </w:rPr>
      </w:pPr>
      <w:bookmarkStart w:id="0" w:name="_Hlk116203781"/>
      <w:r w:rsidRPr="000A4394">
        <w:rPr>
          <w:rFonts w:cstheme="minorHAnsi"/>
          <w:b/>
          <w:sz w:val="32"/>
          <w:szCs w:val="24"/>
          <w:lang w:val="en-GB"/>
        </w:rPr>
        <w:t xml:space="preserve">From 0D-complex to 3D-MOF: </w:t>
      </w:r>
      <w:r w:rsidR="00F7312D" w:rsidRPr="00924C20">
        <w:rPr>
          <w:rFonts w:cstheme="minorHAnsi"/>
          <w:b/>
          <w:sz w:val="32"/>
          <w:szCs w:val="24"/>
          <w:lang w:val="en-GB"/>
        </w:rPr>
        <w:t>Changing</w:t>
      </w:r>
      <w:r w:rsidRPr="000A4394">
        <w:rPr>
          <w:rFonts w:cstheme="minorHAnsi"/>
          <w:b/>
          <w:sz w:val="32"/>
          <w:szCs w:val="24"/>
          <w:lang w:val="en-GB"/>
        </w:rPr>
        <w:t xml:space="preserve"> the antimicrobial activity of </w:t>
      </w:r>
      <w:proofErr w:type="gramStart"/>
      <w:r w:rsidRPr="000A4394">
        <w:rPr>
          <w:rFonts w:cstheme="minorHAnsi"/>
          <w:b/>
          <w:sz w:val="32"/>
          <w:szCs w:val="24"/>
          <w:lang w:val="en-GB"/>
        </w:rPr>
        <w:t>zinc(</w:t>
      </w:r>
      <w:proofErr w:type="gramEnd"/>
      <w:r w:rsidRPr="000A4394">
        <w:rPr>
          <w:rFonts w:cstheme="minorHAnsi"/>
          <w:b/>
          <w:sz w:val="32"/>
          <w:szCs w:val="24"/>
          <w:lang w:val="en-GB"/>
        </w:rPr>
        <w:t xml:space="preserve">II) </w:t>
      </w:r>
      <w:r w:rsidRPr="000A4394">
        <w:rPr>
          <w:rFonts w:cstheme="minorHAnsi"/>
          <w:b/>
          <w:i/>
          <w:sz w:val="32"/>
          <w:szCs w:val="24"/>
          <w:lang w:val="en-GB"/>
        </w:rPr>
        <w:t>via</w:t>
      </w:r>
      <w:r w:rsidRPr="000A4394">
        <w:rPr>
          <w:rFonts w:cstheme="minorHAnsi"/>
          <w:b/>
          <w:sz w:val="32"/>
          <w:szCs w:val="24"/>
          <w:lang w:val="en-GB"/>
        </w:rPr>
        <w:t xml:space="preserve"> reaction with </w:t>
      </w:r>
      <w:proofErr w:type="spellStart"/>
      <w:r w:rsidRPr="000A4394">
        <w:rPr>
          <w:rFonts w:cstheme="minorHAnsi"/>
          <w:b/>
          <w:sz w:val="32"/>
          <w:szCs w:val="24"/>
          <w:lang w:val="en-GB"/>
        </w:rPr>
        <w:t>aminocinnamic</w:t>
      </w:r>
      <w:proofErr w:type="spellEnd"/>
      <w:r w:rsidRPr="000A4394">
        <w:rPr>
          <w:rFonts w:cstheme="minorHAnsi"/>
          <w:b/>
          <w:sz w:val="32"/>
          <w:szCs w:val="24"/>
          <w:lang w:val="en-GB"/>
        </w:rPr>
        <w:t xml:space="preserve"> acids</w:t>
      </w:r>
    </w:p>
    <w:bookmarkEnd w:id="0"/>
    <w:p w14:paraId="1B8B5E10" w14:textId="77777777" w:rsidR="00621ECB" w:rsidRPr="000A4394" w:rsidRDefault="00621ECB" w:rsidP="00621ECB">
      <w:pPr>
        <w:jc w:val="center"/>
        <w:rPr>
          <w:b/>
          <w:bCs/>
          <w:i/>
          <w:iCs/>
          <w:lang w:val="en-GB"/>
        </w:rPr>
      </w:pPr>
    </w:p>
    <w:p w14:paraId="4CA4473B" w14:textId="66380773" w:rsidR="00621ECB" w:rsidRPr="00621ECB" w:rsidRDefault="00621ECB" w:rsidP="00621ECB">
      <w:pPr>
        <w:spacing w:line="360" w:lineRule="auto"/>
        <w:rPr>
          <w:rFonts w:cstheme="minorHAnsi"/>
          <w:b/>
          <w:szCs w:val="24"/>
          <w:lang w:val="it-IT"/>
        </w:rPr>
      </w:pPr>
      <w:r w:rsidRPr="00621ECB">
        <w:rPr>
          <w:rFonts w:cstheme="minorHAnsi"/>
          <w:b/>
          <w:szCs w:val="24"/>
          <w:lang w:val="it-IT"/>
        </w:rPr>
        <w:t>Simone d’Agostino,</w:t>
      </w:r>
      <w:r w:rsidRPr="00621ECB">
        <w:rPr>
          <w:rFonts w:cstheme="minorHAnsi"/>
          <w:b/>
          <w:szCs w:val="24"/>
          <w:vertAlign w:val="superscript"/>
          <w:lang w:val="it-IT"/>
        </w:rPr>
        <w:t xml:space="preserve">1 </w:t>
      </w:r>
      <w:r w:rsidR="00D43E76" w:rsidRPr="00621ECB">
        <w:rPr>
          <w:rFonts w:cstheme="minorHAnsi"/>
          <w:b/>
          <w:szCs w:val="24"/>
          <w:lang w:val="it-IT"/>
        </w:rPr>
        <w:t>Laura Macchietti</w:t>
      </w:r>
      <w:r w:rsidR="00D43E76">
        <w:rPr>
          <w:rFonts w:cstheme="minorHAnsi"/>
          <w:b/>
          <w:szCs w:val="24"/>
          <w:lang w:val="it-IT"/>
        </w:rPr>
        <w:t>,</w:t>
      </w:r>
      <w:r w:rsidR="00D43E76" w:rsidRPr="00621ECB">
        <w:rPr>
          <w:rFonts w:cstheme="minorHAnsi"/>
          <w:b/>
          <w:szCs w:val="24"/>
          <w:vertAlign w:val="superscript"/>
          <w:lang w:val="it-IT"/>
        </w:rPr>
        <w:t>1</w:t>
      </w:r>
      <w:r w:rsidR="00D43E76" w:rsidRPr="00621ECB">
        <w:rPr>
          <w:rFonts w:cstheme="minorHAnsi"/>
          <w:b/>
          <w:szCs w:val="24"/>
          <w:lang w:val="it-IT"/>
        </w:rPr>
        <w:t xml:space="preserve"> </w:t>
      </w:r>
      <w:r w:rsidRPr="00621ECB">
        <w:rPr>
          <w:rFonts w:cstheme="minorHAnsi"/>
          <w:b/>
          <w:szCs w:val="24"/>
          <w:lang w:val="it-IT"/>
        </w:rPr>
        <w:t>Raymond J. Turner,</w:t>
      </w:r>
      <w:r w:rsidRPr="00621ECB">
        <w:rPr>
          <w:rFonts w:cstheme="minorHAnsi"/>
          <w:b/>
          <w:szCs w:val="24"/>
          <w:vertAlign w:val="superscript"/>
          <w:lang w:val="it-IT"/>
        </w:rPr>
        <w:t>2</w:t>
      </w:r>
      <w:r w:rsidRPr="00621ECB">
        <w:rPr>
          <w:rFonts w:cstheme="minorHAnsi"/>
          <w:b/>
          <w:szCs w:val="24"/>
          <w:lang w:val="it-IT"/>
        </w:rPr>
        <w:t xml:space="preserve"> and Fabrizia Grepioni</w:t>
      </w:r>
      <w:r w:rsidRPr="00621ECB">
        <w:rPr>
          <w:rFonts w:cstheme="minorHAnsi"/>
          <w:b/>
          <w:szCs w:val="24"/>
          <w:vertAlign w:val="superscript"/>
          <w:lang w:val="it-IT"/>
        </w:rPr>
        <w:t>1</w:t>
      </w:r>
    </w:p>
    <w:p w14:paraId="554D7DD8" w14:textId="77777777" w:rsidR="00621ECB" w:rsidRPr="00621ECB" w:rsidRDefault="00621ECB" w:rsidP="00621ECB">
      <w:pPr>
        <w:spacing w:after="0" w:line="360" w:lineRule="auto"/>
        <w:ind w:left="720" w:hanging="720"/>
        <w:rPr>
          <w:rFonts w:cstheme="minorHAnsi"/>
          <w:szCs w:val="24"/>
          <w:lang w:val="it-IT"/>
        </w:rPr>
      </w:pPr>
      <w:r w:rsidRPr="00621ECB">
        <w:rPr>
          <w:rFonts w:cstheme="minorHAnsi"/>
          <w:szCs w:val="24"/>
          <w:lang w:val="it-IT"/>
        </w:rPr>
        <w:t>1</w:t>
      </w:r>
      <w:r w:rsidRPr="00621ECB">
        <w:rPr>
          <w:rFonts w:cstheme="minorHAnsi"/>
          <w:szCs w:val="24"/>
          <w:lang w:val="it-IT"/>
        </w:rPr>
        <w:tab/>
        <w:t>Dipartimento di Chimica “Giacomo Ciamician”, Università di Bologna, Via Selmi 2, 40126 Bologna, Italy.</w:t>
      </w:r>
    </w:p>
    <w:p w14:paraId="18E1B863" w14:textId="0E82AC29" w:rsidR="00621ECB" w:rsidRDefault="00621ECB" w:rsidP="00621ECB">
      <w:pPr>
        <w:ind w:left="720" w:hanging="720"/>
        <w:jc w:val="both"/>
        <w:rPr>
          <w:rFonts w:cstheme="minorHAnsi"/>
          <w:szCs w:val="24"/>
        </w:rPr>
      </w:pPr>
      <w:r w:rsidRPr="003F6849">
        <w:rPr>
          <w:rFonts w:cstheme="minorHAnsi"/>
          <w:szCs w:val="24"/>
        </w:rPr>
        <w:t>2</w:t>
      </w:r>
      <w:r w:rsidRPr="003F6849">
        <w:rPr>
          <w:rFonts w:cstheme="minorHAnsi"/>
          <w:szCs w:val="24"/>
        </w:rPr>
        <w:tab/>
        <w:t xml:space="preserve">Department of Biological Sciences, University of Calgary, Calgary, Alberta, Canada, T2N 1N4. </w:t>
      </w:r>
    </w:p>
    <w:p w14:paraId="4613569E" w14:textId="77777777" w:rsidR="00D43E76" w:rsidRPr="003F6849" w:rsidRDefault="00D43E76" w:rsidP="00621ECB">
      <w:pPr>
        <w:ind w:left="720" w:hanging="720"/>
        <w:jc w:val="both"/>
        <w:rPr>
          <w:rFonts w:cstheme="minorHAnsi"/>
          <w:szCs w:val="24"/>
        </w:rPr>
      </w:pPr>
    </w:p>
    <w:p w14:paraId="5A840D1E" w14:textId="77777777" w:rsidR="006E4FF6" w:rsidRDefault="00654E8F" w:rsidP="0001436A">
      <w:pPr>
        <w:pStyle w:val="SupplementaryMaterial"/>
      </w:pPr>
      <w:r w:rsidRPr="001549D3">
        <w:t>Supplementary Material</w:t>
      </w:r>
      <w:r w:rsidR="006E4FF6">
        <w:t xml:space="preserve"> </w:t>
      </w:r>
    </w:p>
    <w:p w14:paraId="5E1E54AB" w14:textId="4EF2FA95" w:rsidR="00654E8F" w:rsidRDefault="006E4FF6" w:rsidP="0001436A">
      <w:pPr>
        <w:pStyle w:val="SupplementaryMaterial"/>
      </w:pPr>
      <w:r>
        <w:t>(7 pages)</w:t>
      </w:r>
    </w:p>
    <w:tbl>
      <w:tblPr>
        <w:tblStyle w:val="Grigliatabella"/>
        <w:tblpPr w:leftFromText="180" w:rightFromText="180" w:vertAnchor="text" w:horzAnchor="margin" w:tblpXSpec="center" w:tblpY="483"/>
        <w:tblW w:w="0" w:type="auto"/>
        <w:tblLook w:val="04A0" w:firstRow="1" w:lastRow="0" w:firstColumn="1" w:lastColumn="0" w:noHBand="0" w:noVBand="1"/>
      </w:tblPr>
      <w:tblGrid>
        <w:gridCol w:w="8217"/>
        <w:gridCol w:w="1411"/>
      </w:tblGrid>
      <w:tr w:rsidR="0059793C" w:rsidRPr="00BC1680" w14:paraId="23059A34" w14:textId="77777777" w:rsidTr="00537A07">
        <w:tc>
          <w:tcPr>
            <w:tcW w:w="8217" w:type="dxa"/>
          </w:tcPr>
          <w:p w14:paraId="5F3A53B4" w14:textId="77777777" w:rsidR="0059793C" w:rsidRPr="000A5D8C" w:rsidRDefault="0059793C" w:rsidP="00537A07">
            <w:r w:rsidRPr="000A5D8C">
              <w:t>Crystal data and refinement details</w:t>
            </w:r>
          </w:p>
        </w:tc>
        <w:tc>
          <w:tcPr>
            <w:tcW w:w="1411" w:type="dxa"/>
          </w:tcPr>
          <w:p w14:paraId="5BA9FAC1" w14:textId="77777777" w:rsidR="0059793C" w:rsidRPr="000A5D8C" w:rsidRDefault="0059793C" w:rsidP="00537A07">
            <w:pPr>
              <w:jc w:val="center"/>
            </w:pPr>
            <w:r>
              <w:t>page 2</w:t>
            </w:r>
          </w:p>
        </w:tc>
      </w:tr>
      <w:tr w:rsidR="0059793C" w:rsidRPr="00BC1680" w14:paraId="750D3972" w14:textId="77777777" w:rsidTr="00537A07">
        <w:tc>
          <w:tcPr>
            <w:tcW w:w="8217" w:type="dxa"/>
          </w:tcPr>
          <w:p w14:paraId="28F9796F" w14:textId="282930D9" w:rsidR="0059793C" w:rsidRPr="000A5D8C" w:rsidRDefault="0059793C" w:rsidP="00537A07">
            <w:bookmarkStart w:id="1" w:name="_Hlk166053411"/>
            <w:r>
              <w:t>Crystal structure of 3-ACA</w:t>
            </w:r>
            <w:bookmarkEnd w:id="1"/>
          </w:p>
        </w:tc>
        <w:tc>
          <w:tcPr>
            <w:tcW w:w="1411" w:type="dxa"/>
          </w:tcPr>
          <w:p w14:paraId="05B4682D" w14:textId="77777777" w:rsidR="0059793C" w:rsidRPr="000A5D8C" w:rsidRDefault="0059793C" w:rsidP="00537A07">
            <w:pPr>
              <w:jc w:val="center"/>
            </w:pPr>
            <w:r>
              <w:t>page 3</w:t>
            </w:r>
          </w:p>
        </w:tc>
      </w:tr>
      <w:tr w:rsidR="0059793C" w:rsidRPr="00BC1680" w14:paraId="710A8393" w14:textId="77777777" w:rsidTr="00537A07">
        <w:tc>
          <w:tcPr>
            <w:tcW w:w="8217" w:type="dxa"/>
          </w:tcPr>
          <w:p w14:paraId="1761C5F9" w14:textId="77777777" w:rsidR="0059793C" w:rsidRPr="000A5D8C" w:rsidRDefault="0059793C" w:rsidP="00537A07">
            <w:r w:rsidRPr="000A5D8C">
              <w:t>Comparison between calculated and experimental diffraction patterns</w:t>
            </w:r>
          </w:p>
        </w:tc>
        <w:tc>
          <w:tcPr>
            <w:tcW w:w="1411" w:type="dxa"/>
          </w:tcPr>
          <w:p w14:paraId="1CF4A92A" w14:textId="77777777" w:rsidR="0059793C" w:rsidRPr="000A5D8C" w:rsidRDefault="0059793C" w:rsidP="00537A07">
            <w:pPr>
              <w:jc w:val="center"/>
            </w:pPr>
            <w:r>
              <w:t>page 4</w:t>
            </w:r>
          </w:p>
        </w:tc>
      </w:tr>
      <w:tr w:rsidR="0059793C" w:rsidRPr="00BC1680" w14:paraId="26F41452" w14:textId="77777777" w:rsidTr="00537A07">
        <w:tc>
          <w:tcPr>
            <w:tcW w:w="8217" w:type="dxa"/>
          </w:tcPr>
          <w:p w14:paraId="3B669E01" w14:textId="77777777" w:rsidR="0059793C" w:rsidRPr="000A5D8C" w:rsidRDefault="0059793C" w:rsidP="00537A07">
            <w:r w:rsidRPr="000A5D8C">
              <w:t>Rietveld refinement plot of Zn[(4-</w:t>
            </w:r>
            <w:proofErr w:type="gramStart"/>
            <w:r w:rsidRPr="000A5D8C">
              <w:t>AC)(</w:t>
            </w:r>
            <w:proofErr w:type="gramEnd"/>
            <w:r w:rsidRPr="000A5D8C">
              <w:t>3-AC)]</w:t>
            </w:r>
          </w:p>
        </w:tc>
        <w:tc>
          <w:tcPr>
            <w:tcW w:w="1411" w:type="dxa"/>
          </w:tcPr>
          <w:p w14:paraId="6AC87316" w14:textId="77777777" w:rsidR="0059793C" w:rsidRPr="000A5D8C" w:rsidRDefault="0059793C" w:rsidP="00537A07">
            <w:pPr>
              <w:jc w:val="center"/>
            </w:pPr>
            <w:r>
              <w:t>page 5</w:t>
            </w:r>
          </w:p>
        </w:tc>
      </w:tr>
      <w:tr w:rsidR="0059793C" w:rsidRPr="00BC1680" w14:paraId="002C328E" w14:textId="77777777" w:rsidTr="00537A07">
        <w:tc>
          <w:tcPr>
            <w:tcW w:w="8217" w:type="dxa"/>
          </w:tcPr>
          <w:p w14:paraId="7CBC550B" w14:textId="77777777" w:rsidR="0059793C" w:rsidRPr="000A5D8C" w:rsidRDefault="0059793C" w:rsidP="00537A07">
            <w:r w:rsidRPr="000A5D8C">
              <w:t>Thermogravimetric analyses</w:t>
            </w:r>
          </w:p>
        </w:tc>
        <w:tc>
          <w:tcPr>
            <w:tcW w:w="1411" w:type="dxa"/>
          </w:tcPr>
          <w:p w14:paraId="60177D3B" w14:textId="77777777" w:rsidR="0059793C" w:rsidRPr="000A5D8C" w:rsidRDefault="0059793C" w:rsidP="00537A07">
            <w:pPr>
              <w:jc w:val="center"/>
            </w:pPr>
            <w:r>
              <w:t>page 5</w:t>
            </w:r>
          </w:p>
        </w:tc>
      </w:tr>
      <w:tr w:rsidR="00D7470F" w:rsidRPr="00BC1680" w14:paraId="7939BDB0" w14:textId="77777777" w:rsidTr="00537A07">
        <w:tc>
          <w:tcPr>
            <w:tcW w:w="8217" w:type="dxa"/>
          </w:tcPr>
          <w:p w14:paraId="562BC108" w14:textId="14263EF3" w:rsidR="00D7470F" w:rsidRPr="00924C20" w:rsidRDefault="00D7470F" w:rsidP="00537A07">
            <w:r w:rsidRPr="00924C20">
              <w:t>ATR-FTIR spectra</w:t>
            </w:r>
          </w:p>
        </w:tc>
        <w:tc>
          <w:tcPr>
            <w:tcW w:w="1411" w:type="dxa"/>
          </w:tcPr>
          <w:p w14:paraId="67992553" w14:textId="54875F59" w:rsidR="00D7470F" w:rsidRPr="00924C20" w:rsidRDefault="00D7470F" w:rsidP="00537A07">
            <w:pPr>
              <w:jc w:val="center"/>
            </w:pPr>
            <w:r w:rsidRPr="00924C20">
              <w:t>Page 6</w:t>
            </w:r>
          </w:p>
        </w:tc>
      </w:tr>
      <w:tr w:rsidR="0059793C" w:rsidRPr="00BC1680" w14:paraId="67D7FF0C" w14:textId="77777777" w:rsidTr="00537A07">
        <w:tc>
          <w:tcPr>
            <w:tcW w:w="8217" w:type="dxa"/>
          </w:tcPr>
          <w:p w14:paraId="3A9C1733" w14:textId="77777777" w:rsidR="0059793C" w:rsidRPr="000A5D8C" w:rsidRDefault="0059793C" w:rsidP="00537A07">
            <w:r w:rsidRPr="000A5D8C">
              <w:t>Antimicrobial assays – Disk diffusion</w:t>
            </w:r>
          </w:p>
        </w:tc>
        <w:tc>
          <w:tcPr>
            <w:tcW w:w="1411" w:type="dxa"/>
          </w:tcPr>
          <w:p w14:paraId="1132E06A" w14:textId="125276D6" w:rsidR="0059793C" w:rsidRPr="000A5D8C" w:rsidRDefault="00170294" w:rsidP="00537A07">
            <w:pPr>
              <w:jc w:val="center"/>
            </w:pPr>
            <w:r>
              <w:t>P</w:t>
            </w:r>
            <w:r w:rsidR="0059793C">
              <w:t>age</w:t>
            </w:r>
            <w:r>
              <w:t xml:space="preserve"> 7</w:t>
            </w:r>
          </w:p>
        </w:tc>
      </w:tr>
      <w:tr w:rsidR="0059793C" w:rsidRPr="00BC1680" w14:paraId="3357D20F" w14:textId="77777777" w:rsidTr="00537A07">
        <w:tc>
          <w:tcPr>
            <w:tcW w:w="8217" w:type="dxa"/>
          </w:tcPr>
          <w:p w14:paraId="64606692" w14:textId="5AC92275" w:rsidR="0059793C" w:rsidRPr="000A5D8C" w:rsidRDefault="0059793C" w:rsidP="00537A07">
            <w:r w:rsidRPr="000A5D8C">
              <w:t>Antimicrobial assays – Planktonic log kill and Biofilm %</w:t>
            </w:r>
          </w:p>
        </w:tc>
        <w:tc>
          <w:tcPr>
            <w:tcW w:w="1411" w:type="dxa"/>
          </w:tcPr>
          <w:p w14:paraId="614BC880" w14:textId="00A5A878" w:rsidR="0059793C" w:rsidRPr="000A5D8C" w:rsidRDefault="00170294" w:rsidP="00537A07">
            <w:pPr>
              <w:jc w:val="center"/>
            </w:pPr>
            <w:r>
              <w:t>P</w:t>
            </w:r>
            <w:r w:rsidR="0059793C">
              <w:t>age</w:t>
            </w:r>
            <w:r>
              <w:t xml:space="preserve"> 8</w:t>
            </w:r>
          </w:p>
        </w:tc>
      </w:tr>
    </w:tbl>
    <w:p w14:paraId="4692A69A" w14:textId="3D511121" w:rsidR="0059793C" w:rsidRDefault="0059793C">
      <w:pPr>
        <w:spacing w:before="0" w:after="200" w:line="276" w:lineRule="auto"/>
      </w:pPr>
    </w:p>
    <w:p w14:paraId="640F62E0" w14:textId="77777777" w:rsidR="00537A07" w:rsidRDefault="00537A07">
      <w:pPr>
        <w:spacing w:before="0" w:after="200" w:line="276" w:lineRule="auto"/>
      </w:pPr>
    </w:p>
    <w:p w14:paraId="6B6DFAB0" w14:textId="77777777" w:rsidR="00537A07" w:rsidRDefault="00537A07">
      <w:pPr>
        <w:spacing w:before="0" w:after="200" w:line="276" w:lineRule="auto"/>
      </w:pPr>
    </w:p>
    <w:p w14:paraId="60EA6811" w14:textId="77777777" w:rsidR="00537A07" w:rsidRDefault="00537A07">
      <w:pPr>
        <w:spacing w:before="0" w:after="200" w:line="276" w:lineRule="auto"/>
      </w:pPr>
    </w:p>
    <w:p w14:paraId="78B114B5" w14:textId="77777777" w:rsidR="00537A07" w:rsidRDefault="00537A07">
      <w:pPr>
        <w:spacing w:before="0" w:after="200" w:line="276" w:lineRule="auto"/>
      </w:pPr>
    </w:p>
    <w:p w14:paraId="564E5538" w14:textId="77777777" w:rsidR="00537A07" w:rsidRDefault="00537A07">
      <w:pPr>
        <w:spacing w:before="0" w:after="200" w:line="276" w:lineRule="auto"/>
      </w:pPr>
    </w:p>
    <w:p w14:paraId="50D87545" w14:textId="16281F43" w:rsidR="00537A07" w:rsidRDefault="00537A07">
      <w:pPr>
        <w:spacing w:before="0" w:after="200" w:line="276" w:lineRule="auto"/>
        <w:sectPr w:rsidR="00537A07" w:rsidSect="003A7E5C">
          <w:headerReference w:type="default" r:id="rId12"/>
          <w:headerReference w:type="first" r:id="rId13"/>
          <w:type w:val="nextColumn"/>
          <w:pgSz w:w="11906" w:h="16838"/>
          <w:pgMar w:top="567" w:right="720" w:bottom="720" w:left="720" w:header="397" w:footer="397" w:gutter="0"/>
          <w:cols w:space="708"/>
          <w:titlePg/>
          <w:docGrid w:linePitch="360"/>
        </w:sectPr>
      </w:pPr>
    </w:p>
    <w:p w14:paraId="29026311" w14:textId="5BEDAD6E" w:rsidR="00EA3D3C" w:rsidRPr="00994A3D" w:rsidRDefault="0059793C" w:rsidP="0001436A">
      <w:pPr>
        <w:pStyle w:val="Titolo1"/>
      </w:pPr>
      <w:r>
        <w:lastRenderedPageBreak/>
        <w:t>Crystal data and refinement details</w:t>
      </w:r>
    </w:p>
    <w:p w14:paraId="08D23863" w14:textId="35F7DB0D" w:rsidR="001A5713" w:rsidRPr="00BC1680" w:rsidRDefault="00341F2C" w:rsidP="001A5713">
      <w:pPr>
        <w:spacing w:before="0" w:after="0" w:line="360" w:lineRule="auto"/>
        <w:jc w:val="both"/>
        <w:rPr>
          <w:rFonts w:cstheme="minorHAnsi"/>
          <w:bCs/>
          <w:szCs w:val="24"/>
        </w:rPr>
      </w:pPr>
      <w:r>
        <w:rPr>
          <w:b/>
        </w:rPr>
        <w:t xml:space="preserve">Supplementary </w:t>
      </w:r>
      <w:r w:rsidR="001A5713" w:rsidRPr="00BC1680">
        <w:rPr>
          <w:rFonts w:cstheme="minorHAnsi"/>
          <w:b/>
          <w:szCs w:val="24"/>
        </w:rPr>
        <w:t>Table S1.</w:t>
      </w:r>
      <w:r w:rsidR="001A5713" w:rsidRPr="00BC1680">
        <w:rPr>
          <w:rFonts w:cstheme="minorHAnsi"/>
          <w:bCs/>
          <w:szCs w:val="24"/>
        </w:rPr>
        <w:t xml:space="preserve"> Crystal data and refinement details for 3-ACA (neutral and zwitterionic), [Zn(4-AC)</w:t>
      </w:r>
      <w:r w:rsidR="001A5713" w:rsidRPr="00BC1680">
        <w:rPr>
          <w:rFonts w:cstheme="minorHAnsi"/>
          <w:bCs/>
          <w:szCs w:val="24"/>
          <w:vertAlign w:val="subscript"/>
        </w:rPr>
        <w:t>2</w:t>
      </w:r>
      <w:r w:rsidR="001A5713" w:rsidRPr="00BC1680">
        <w:rPr>
          <w:rFonts w:cstheme="minorHAnsi"/>
          <w:bCs/>
          <w:szCs w:val="24"/>
        </w:rPr>
        <w:t>(H</w:t>
      </w:r>
      <w:r w:rsidR="001A5713" w:rsidRPr="00BC1680">
        <w:rPr>
          <w:rFonts w:cstheme="minorHAnsi"/>
          <w:bCs/>
          <w:szCs w:val="24"/>
          <w:vertAlign w:val="subscript"/>
        </w:rPr>
        <w:t>2</w:t>
      </w:r>
      <w:r w:rsidR="001A5713" w:rsidRPr="00BC1680">
        <w:rPr>
          <w:rFonts w:cstheme="minorHAnsi"/>
          <w:bCs/>
          <w:szCs w:val="24"/>
        </w:rPr>
        <w:t>O)</w:t>
      </w:r>
      <w:r w:rsidR="001A5713" w:rsidRPr="00BC1680">
        <w:rPr>
          <w:rFonts w:cstheme="minorHAnsi"/>
          <w:bCs/>
          <w:szCs w:val="24"/>
          <w:vertAlign w:val="subscript"/>
        </w:rPr>
        <w:t>2</w:t>
      </w:r>
      <w:r w:rsidR="001A5713" w:rsidRPr="00BC1680">
        <w:rPr>
          <w:rFonts w:cstheme="minorHAnsi"/>
          <w:bCs/>
          <w:szCs w:val="24"/>
        </w:rPr>
        <w:t>], [Zn(4-AC)</w:t>
      </w:r>
      <w:proofErr w:type="gramStart"/>
      <w:r w:rsidR="001A5713" w:rsidRPr="00BC1680">
        <w:rPr>
          <w:rFonts w:cstheme="minorHAnsi"/>
          <w:bCs/>
          <w:szCs w:val="24"/>
          <w:vertAlign w:val="subscript"/>
        </w:rPr>
        <w:t>2</w:t>
      </w:r>
      <w:r w:rsidR="001A5713" w:rsidRPr="00BC1680">
        <w:rPr>
          <w:rFonts w:cstheme="minorHAnsi"/>
          <w:bCs/>
          <w:szCs w:val="24"/>
        </w:rPr>
        <w:t>]∙</w:t>
      </w:r>
      <w:proofErr w:type="gramEnd"/>
      <w:r w:rsidR="001A5713" w:rsidRPr="00BC1680">
        <w:rPr>
          <w:rFonts w:cstheme="minorHAnsi"/>
          <w:bCs/>
          <w:szCs w:val="24"/>
        </w:rPr>
        <w:t>H</w:t>
      </w:r>
      <w:r w:rsidR="001A5713" w:rsidRPr="00BC1680">
        <w:rPr>
          <w:rFonts w:cstheme="minorHAnsi"/>
          <w:bCs/>
          <w:szCs w:val="24"/>
          <w:vertAlign w:val="subscript"/>
        </w:rPr>
        <w:t>2</w:t>
      </w:r>
      <w:r w:rsidR="001A5713" w:rsidRPr="00BC1680">
        <w:rPr>
          <w:rFonts w:cstheme="minorHAnsi"/>
          <w:bCs/>
          <w:szCs w:val="24"/>
        </w:rPr>
        <w:t>O, [Zn(3-AC)</w:t>
      </w:r>
      <w:r w:rsidR="001A5713" w:rsidRPr="00BC1680">
        <w:rPr>
          <w:rFonts w:cstheme="minorHAnsi"/>
          <w:bCs/>
          <w:szCs w:val="24"/>
          <w:vertAlign w:val="subscript"/>
        </w:rPr>
        <w:t>2</w:t>
      </w:r>
      <w:r w:rsidR="001A5713" w:rsidRPr="00BC1680">
        <w:rPr>
          <w:rFonts w:cstheme="minorHAnsi"/>
          <w:bCs/>
          <w:szCs w:val="24"/>
        </w:rPr>
        <w:t>]∙2H</w:t>
      </w:r>
      <w:r w:rsidR="001A5713" w:rsidRPr="00BC1680">
        <w:rPr>
          <w:rFonts w:cstheme="minorHAnsi"/>
          <w:bCs/>
          <w:szCs w:val="24"/>
          <w:vertAlign w:val="subscript"/>
        </w:rPr>
        <w:t>2</w:t>
      </w:r>
      <w:r w:rsidR="001A5713" w:rsidRPr="00BC1680">
        <w:rPr>
          <w:rFonts w:cstheme="minorHAnsi"/>
          <w:bCs/>
          <w:szCs w:val="24"/>
        </w:rPr>
        <w:t>O,</w:t>
      </w:r>
      <w:r w:rsidR="001A5713">
        <w:rPr>
          <w:rFonts w:cstheme="minorHAnsi"/>
          <w:bCs/>
          <w:szCs w:val="24"/>
        </w:rPr>
        <w:t xml:space="preserve"> </w:t>
      </w:r>
      <w:r w:rsidR="001A5713" w:rsidRPr="00BC1680">
        <w:rPr>
          <w:rFonts w:cstheme="minorHAnsi"/>
          <w:bCs/>
          <w:szCs w:val="24"/>
        </w:rPr>
        <w:t>and [Zn(4-AC)(3-AC)]</w:t>
      </w:r>
      <w:r w:rsidR="001A5713">
        <w:rPr>
          <w:rFonts w:cstheme="minorHAnsi"/>
          <w:bCs/>
          <w:szCs w:val="24"/>
        </w:rPr>
        <w:t xml:space="preserve"> (powder data)</w:t>
      </w:r>
      <w:r w:rsidR="001A5713" w:rsidRPr="00BC1680">
        <w:rPr>
          <w:rFonts w:cstheme="minorHAnsi"/>
          <w:bCs/>
          <w:szCs w:val="24"/>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9"/>
        <w:gridCol w:w="1871"/>
        <w:gridCol w:w="1973"/>
        <w:gridCol w:w="2336"/>
        <w:gridCol w:w="2262"/>
        <w:gridCol w:w="2268"/>
        <w:gridCol w:w="2139"/>
      </w:tblGrid>
      <w:tr w:rsidR="001A5713" w:rsidRPr="004113A6" w14:paraId="1F6B16F5" w14:textId="77777777" w:rsidTr="001A5713">
        <w:trPr>
          <w:jc w:val="center"/>
        </w:trPr>
        <w:tc>
          <w:tcPr>
            <w:tcW w:w="825" w:type="pct"/>
          </w:tcPr>
          <w:p w14:paraId="03C9DDE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bookmarkStart w:id="2" w:name="_Hlk158212013"/>
          </w:p>
        </w:tc>
        <w:tc>
          <w:tcPr>
            <w:tcW w:w="608" w:type="pct"/>
          </w:tcPr>
          <w:p w14:paraId="725363CC"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0A5D8C">
              <w:rPr>
                <w:rFonts w:cstheme="minorHAnsi"/>
                <w:b/>
                <w:szCs w:val="16"/>
              </w:rPr>
              <w:t xml:space="preserve">3-ACA </w:t>
            </w:r>
            <w:r>
              <w:rPr>
                <w:rFonts w:cstheme="minorHAnsi"/>
                <w:b/>
                <w:szCs w:val="16"/>
              </w:rPr>
              <w:t>Form I</w:t>
            </w:r>
          </w:p>
        </w:tc>
        <w:tc>
          <w:tcPr>
            <w:tcW w:w="641" w:type="pct"/>
          </w:tcPr>
          <w:p w14:paraId="04288ABD" w14:textId="77777777" w:rsidR="001A5713"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0A5D8C">
              <w:rPr>
                <w:rFonts w:cstheme="minorHAnsi"/>
                <w:b/>
                <w:szCs w:val="16"/>
              </w:rPr>
              <w:t xml:space="preserve">3-ACA </w:t>
            </w:r>
            <w:r>
              <w:rPr>
                <w:rFonts w:cstheme="minorHAnsi"/>
                <w:b/>
                <w:szCs w:val="16"/>
              </w:rPr>
              <w:t>Form II</w:t>
            </w:r>
          </w:p>
          <w:p w14:paraId="225F316E"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Pr>
                <w:rFonts w:cstheme="minorHAnsi"/>
                <w:b/>
                <w:szCs w:val="16"/>
              </w:rPr>
              <w:t>(zwitterion)</w:t>
            </w:r>
          </w:p>
        </w:tc>
        <w:tc>
          <w:tcPr>
            <w:tcW w:w="759" w:type="pct"/>
            <w:hideMark/>
          </w:tcPr>
          <w:p w14:paraId="38F8085A"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lang w:val="pt-BR"/>
              </w:rPr>
            </w:pPr>
            <w:r w:rsidRPr="000A5D8C">
              <w:rPr>
                <w:rFonts w:cstheme="minorHAnsi"/>
                <w:b/>
                <w:szCs w:val="16"/>
                <w:lang w:val="pt-BR"/>
              </w:rPr>
              <w:t>[Zn(4-AC)</w:t>
            </w:r>
            <w:r w:rsidRPr="000A5D8C">
              <w:rPr>
                <w:rFonts w:cstheme="minorHAnsi"/>
                <w:b/>
                <w:szCs w:val="16"/>
                <w:vertAlign w:val="subscript"/>
                <w:lang w:val="pt-BR"/>
              </w:rPr>
              <w:t>2</w:t>
            </w:r>
            <w:r w:rsidRPr="000A5D8C">
              <w:rPr>
                <w:rFonts w:cstheme="minorHAnsi"/>
                <w:b/>
                <w:szCs w:val="16"/>
                <w:lang w:val="pt-BR"/>
              </w:rPr>
              <w:t>(H</w:t>
            </w:r>
            <w:r w:rsidRPr="000A5D8C">
              <w:rPr>
                <w:rFonts w:cstheme="minorHAnsi"/>
                <w:b/>
                <w:szCs w:val="16"/>
                <w:vertAlign w:val="subscript"/>
                <w:lang w:val="pt-BR"/>
              </w:rPr>
              <w:t>2</w:t>
            </w:r>
            <w:r w:rsidRPr="000A5D8C">
              <w:rPr>
                <w:rFonts w:cstheme="minorHAnsi"/>
                <w:b/>
                <w:szCs w:val="16"/>
                <w:lang w:val="pt-BR"/>
              </w:rPr>
              <w:t>O)</w:t>
            </w:r>
            <w:r w:rsidRPr="000A5D8C">
              <w:rPr>
                <w:rFonts w:cstheme="minorHAnsi"/>
                <w:b/>
                <w:szCs w:val="16"/>
                <w:vertAlign w:val="subscript"/>
                <w:lang w:val="pt-BR"/>
              </w:rPr>
              <w:t>2</w:t>
            </w:r>
            <w:r w:rsidRPr="000A5D8C">
              <w:rPr>
                <w:rFonts w:cstheme="minorHAnsi"/>
                <w:b/>
                <w:szCs w:val="16"/>
                <w:lang w:val="pt-BR"/>
              </w:rPr>
              <w:t xml:space="preserve">] </w:t>
            </w:r>
          </w:p>
          <w:p w14:paraId="1E6531CD"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lang w:val="pt-BR"/>
              </w:rPr>
            </w:pPr>
            <w:r w:rsidRPr="000A5D8C">
              <w:rPr>
                <w:rFonts w:cstheme="minorHAnsi"/>
                <w:b/>
                <w:szCs w:val="16"/>
                <w:lang w:val="pt-BR"/>
              </w:rPr>
              <w:t>0D complex</w:t>
            </w:r>
          </w:p>
        </w:tc>
        <w:tc>
          <w:tcPr>
            <w:tcW w:w="735" w:type="pct"/>
          </w:tcPr>
          <w:p w14:paraId="2B34356E"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0A5D8C">
              <w:rPr>
                <w:rFonts w:cstheme="minorHAnsi"/>
                <w:b/>
                <w:szCs w:val="16"/>
              </w:rPr>
              <w:t>[Zn(4-</w:t>
            </w:r>
            <w:proofErr w:type="gramStart"/>
            <w:r w:rsidRPr="000A5D8C">
              <w:rPr>
                <w:rFonts w:cstheme="minorHAnsi"/>
                <w:b/>
                <w:szCs w:val="16"/>
              </w:rPr>
              <w:t>AC)(</w:t>
            </w:r>
            <w:proofErr w:type="gramEnd"/>
            <w:r w:rsidRPr="000A5D8C">
              <w:rPr>
                <w:rFonts w:cstheme="minorHAnsi"/>
                <w:b/>
                <w:szCs w:val="16"/>
              </w:rPr>
              <w:t xml:space="preserve">3-AC)] </w:t>
            </w:r>
          </w:p>
          <w:p w14:paraId="4D4039CE" w14:textId="547D5843"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0A5D8C">
              <w:rPr>
                <w:rFonts w:cstheme="minorHAnsi"/>
                <w:b/>
                <w:szCs w:val="16"/>
              </w:rPr>
              <w:t xml:space="preserve">1D </w:t>
            </w:r>
            <w:proofErr w:type="spellStart"/>
            <w:proofErr w:type="gramStart"/>
            <w:r w:rsidRPr="000A5D8C">
              <w:rPr>
                <w:rFonts w:cstheme="minorHAnsi"/>
                <w:b/>
                <w:szCs w:val="16"/>
              </w:rPr>
              <w:t>coord</w:t>
            </w:r>
            <w:r>
              <w:rPr>
                <w:rFonts w:cstheme="minorHAnsi"/>
                <w:b/>
                <w:szCs w:val="16"/>
              </w:rPr>
              <w:t>.</w:t>
            </w:r>
            <w:r w:rsidRPr="000A5D8C">
              <w:rPr>
                <w:rFonts w:cstheme="minorHAnsi"/>
                <w:b/>
                <w:szCs w:val="16"/>
              </w:rPr>
              <w:t>polymer</w:t>
            </w:r>
            <w:proofErr w:type="spellEnd"/>
            <w:proofErr w:type="gramEnd"/>
          </w:p>
        </w:tc>
        <w:tc>
          <w:tcPr>
            <w:tcW w:w="737" w:type="pct"/>
          </w:tcPr>
          <w:p w14:paraId="33F676D1"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lang w:val="pt-BR"/>
              </w:rPr>
            </w:pPr>
            <w:r w:rsidRPr="000A5D8C">
              <w:rPr>
                <w:rFonts w:cstheme="minorHAnsi"/>
                <w:b/>
                <w:szCs w:val="16"/>
                <w:lang w:val="pt-BR"/>
              </w:rPr>
              <w:t>[Zn(3-AC)</w:t>
            </w:r>
            <w:r w:rsidRPr="000A5D8C">
              <w:rPr>
                <w:rFonts w:cstheme="minorHAnsi"/>
                <w:b/>
                <w:szCs w:val="16"/>
                <w:vertAlign w:val="subscript"/>
                <w:lang w:val="pt-BR"/>
              </w:rPr>
              <w:t>2</w:t>
            </w:r>
            <w:r w:rsidRPr="000A5D8C">
              <w:rPr>
                <w:rFonts w:cstheme="minorHAnsi"/>
                <w:b/>
                <w:szCs w:val="16"/>
                <w:lang w:val="pt-BR"/>
              </w:rPr>
              <w:t>]∙2H</w:t>
            </w:r>
            <w:r w:rsidRPr="000A5D8C">
              <w:rPr>
                <w:rFonts w:cstheme="minorHAnsi"/>
                <w:b/>
                <w:szCs w:val="16"/>
                <w:vertAlign w:val="subscript"/>
                <w:lang w:val="pt-BR"/>
              </w:rPr>
              <w:t>2</w:t>
            </w:r>
            <w:r w:rsidRPr="000A5D8C">
              <w:rPr>
                <w:rFonts w:cstheme="minorHAnsi"/>
                <w:b/>
                <w:szCs w:val="16"/>
                <w:lang w:val="pt-BR"/>
              </w:rPr>
              <w:t xml:space="preserve">O </w:t>
            </w:r>
          </w:p>
          <w:p w14:paraId="113907BF"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lang w:val="pt-BR"/>
              </w:rPr>
            </w:pPr>
            <w:r w:rsidRPr="000A5D8C">
              <w:rPr>
                <w:rFonts w:cstheme="minorHAnsi"/>
                <w:b/>
                <w:szCs w:val="16"/>
                <w:lang w:val="pt-BR"/>
              </w:rPr>
              <w:t>2D MOF</w:t>
            </w:r>
          </w:p>
        </w:tc>
        <w:tc>
          <w:tcPr>
            <w:tcW w:w="695" w:type="pct"/>
            <w:hideMark/>
          </w:tcPr>
          <w:p w14:paraId="53EAD95E" w14:textId="77777777" w:rsidR="001A5713" w:rsidRPr="000A5D8C"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lang w:val="pl-PL"/>
              </w:rPr>
            </w:pPr>
            <w:r w:rsidRPr="000A5D8C">
              <w:rPr>
                <w:rFonts w:cstheme="minorHAnsi"/>
                <w:b/>
                <w:szCs w:val="16"/>
                <w:lang w:val="pl-PL"/>
              </w:rPr>
              <w:t>[Zn(4-AC)</w:t>
            </w:r>
            <w:r w:rsidRPr="000A5D8C">
              <w:rPr>
                <w:rFonts w:cstheme="minorHAnsi"/>
                <w:b/>
                <w:szCs w:val="16"/>
                <w:vertAlign w:val="subscript"/>
                <w:lang w:val="pl-PL"/>
              </w:rPr>
              <w:t>2</w:t>
            </w:r>
            <w:r w:rsidRPr="000A5D8C">
              <w:rPr>
                <w:rFonts w:cstheme="minorHAnsi"/>
                <w:b/>
                <w:szCs w:val="16"/>
                <w:lang w:val="pl-PL"/>
              </w:rPr>
              <w:t>]∙H</w:t>
            </w:r>
            <w:r w:rsidRPr="000A5D8C">
              <w:rPr>
                <w:rFonts w:cstheme="minorHAnsi"/>
                <w:b/>
                <w:szCs w:val="16"/>
                <w:vertAlign w:val="subscript"/>
                <w:lang w:val="pl-PL"/>
              </w:rPr>
              <w:t>2</w:t>
            </w:r>
            <w:r w:rsidRPr="000A5D8C">
              <w:rPr>
                <w:rFonts w:cstheme="minorHAnsi"/>
                <w:b/>
                <w:szCs w:val="16"/>
                <w:lang w:val="pl-PL"/>
              </w:rPr>
              <w:t xml:space="preserve">O </w:t>
            </w:r>
          </w:p>
          <w:p w14:paraId="73A1C0B7" w14:textId="77777777" w:rsidR="001A5713" w:rsidRPr="005F592E"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lang w:val="pl-PL"/>
              </w:rPr>
            </w:pPr>
            <w:r w:rsidRPr="000A5D8C">
              <w:rPr>
                <w:rFonts w:cstheme="minorHAnsi"/>
                <w:b/>
                <w:szCs w:val="16"/>
                <w:lang w:val="pl-PL"/>
              </w:rPr>
              <w:t>3D MOF</w:t>
            </w:r>
          </w:p>
        </w:tc>
      </w:tr>
      <w:bookmarkEnd w:id="2"/>
      <w:tr w:rsidR="001A5713" w:rsidRPr="00327298" w14:paraId="10739947" w14:textId="77777777" w:rsidTr="001A5713">
        <w:trPr>
          <w:jc w:val="center"/>
        </w:trPr>
        <w:tc>
          <w:tcPr>
            <w:tcW w:w="825" w:type="pct"/>
            <w:hideMark/>
          </w:tcPr>
          <w:p w14:paraId="6A5C6CD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Formula</w:t>
            </w:r>
          </w:p>
        </w:tc>
        <w:tc>
          <w:tcPr>
            <w:tcW w:w="608" w:type="pct"/>
          </w:tcPr>
          <w:p w14:paraId="76C7C0D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C</w:t>
            </w:r>
            <w:r w:rsidRPr="00327298">
              <w:rPr>
                <w:szCs w:val="16"/>
                <w:vertAlign w:val="subscript"/>
              </w:rPr>
              <w:t>9</w:t>
            </w:r>
            <w:r w:rsidRPr="00327298">
              <w:rPr>
                <w:szCs w:val="16"/>
              </w:rPr>
              <w:t>H</w:t>
            </w:r>
            <w:r w:rsidRPr="00327298">
              <w:rPr>
                <w:szCs w:val="16"/>
                <w:vertAlign w:val="subscript"/>
              </w:rPr>
              <w:t>9</w:t>
            </w:r>
            <w:r w:rsidRPr="00327298">
              <w:rPr>
                <w:szCs w:val="16"/>
              </w:rPr>
              <w:t>NO</w:t>
            </w:r>
            <w:r w:rsidRPr="00327298">
              <w:rPr>
                <w:szCs w:val="16"/>
                <w:vertAlign w:val="subscript"/>
              </w:rPr>
              <w:t>2</w:t>
            </w:r>
          </w:p>
        </w:tc>
        <w:tc>
          <w:tcPr>
            <w:tcW w:w="641" w:type="pct"/>
          </w:tcPr>
          <w:p w14:paraId="683E621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C</w:t>
            </w:r>
            <w:r w:rsidRPr="00327298">
              <w:rPr>
                <w:szCs w:val="16"/>
                <w:vertAlign w:val="subscript"/>
              </w:rPr>
              <w:t>9</w:t>
            </w:r>
            <w:r w:rsidRPr="00327298">
              <w:rPr>
                <w:szCs w:val="16"/>
              </w:rPr>
              <w:t>H</w:t>
            </w:r>
            <w:r w:rsidRPr="00327298">
              <w:rPr>
                <w:szCs w:val="16"/>
                <w:vertAlign w:val="subscript"/>
              </w:rPr>
              <w:t>9</w:t>
            </w:r>
            <w:r w:rsidRPr="00327298">
              <w:rPr>
                <w:szCs w:val="16"/>
              </w:rPr>
              <w:t>NO</w:t>
            </w:r>
            <w:r w:rsidRPr="00327298">
              <w:rPr>
                <w:szCs w:val="16"/>
                <w:vertAlign w:val="subscript"/>
              </w:rPr>
              <w:t>2</w:t>
            </w:r>
          </w:p>
        </w:tc>
        <w:tc>
          <w:tcPr>
            <w:tcW w:w="759" w:type="pct"/>
          </w:tcPr>
          <w:p w14:paraId="3C4689D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C</w:t>
            </w:r>
            <w:r w:rsidRPr="00327298">
              <w:rPr>
                <w:szCs w:val="16"/>
                <w:vertAlign w:val="subscript"/>
              </w:rPr>
              <w:t>18</w:t>
            </w:r>
            <w:r w:rsidRPr="00327298">
              <w:rPr>
                <w:szCs w:val="16"/>
              </w:rPr>
              <w:t>H</w:t>
            </w:r>
            <w:r w:rsidRPr="00327298">
              <w:rPr>
                <w:szCs w:val="16"/>
                <w:vertAlign w:val="subscript"/>
              </w:rPr>
              <w:t>20</w:t>
            </w:r>
            <w:r w:rsidRPr="00327298">
              <w:rPr>
                <w:szCs w:val="16"/>
              </w:rPr>
              <w:t>N</w:t>
            </w:r>
            <w:r w:rsidRPr="00327298">
              <w:rPr>
                <w:szCs w:val="16"/>
                <w:vertAlign w:val="subscript"/>
              </w:rPr>
              <w:t>2</w:t>
            </w:r>
            <w:r w:rsidRPr="00327298">
              <w:rPr>
                <w:szCs w:val="16"/>
              </w:rPr>
              <w:t>O</w:t>
            </w:r>
            <w:r w:rsidRPr="00327298">
              <w:rPr>
                <w:szCs w:val="16"/>
                <w:vertAlign w:val="subscript"/>
              </w:rPr>
              <w:t>6</w:t>
            </w:r>
            <w:r w:rsidRPr="00327298">
              <w:rPr>
                <w:szCs w:val="16"/>
              </w:rPr>
              <w:t>Zn</w:t>
            </w:r>
          </w:p>
        </w:tc>
        <w:tc>
          <w:tcPr>
            <w:tcW w:w="735" w:type="pct"/>
          </w:tcPr>
          <w:p w14:paraId="7922C36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C</w:t>
            </w:r>
            <w:r w:rsidRPr="00327298">
              <w:rPr>
                <w:szCs w:val="16"/>
                <w:vertAlign w:val="subscript"/>
              </w:rPr>
              <w:t>18</w:t>
            </w:r>
            <w:r w:rsidRPr="00327298">
              <w:rPr>
                <w:szCs w:val="16"/>
              </w:rPr>
              <w:t>H</w:t>
            </w:r>
            <w:r w:rsidRPr="00327298">
              <w:rPr>
                <w:szCs w:val="16"/>
                <w:vertAlign w:val="subscript"/>
              </w:rPr>
              <w:t>16</w:t>
            </w:r>
            <w:r w:rsidRPr="00327298">
              <w:rPr>
                <w:szCs w:val="16"/>
              </w:rPr>
              <w:t>N</w:t>
            </w:r>
            <w:r w:rsidRPr="00327298">
              <w:rPr>
                <w:szCs w:val="16"/>
                <w:vertAlign w:val="subscript"/>
              </w:rPr>
              <w:t>2</w:t>
            </w:r>
            <w:r w:rsidRPr="00327298">
              <w:rPr>
                <w:szCs w:val="16"/>
              </w:rPr>
              <w:t>O</w:t>
            </w:r>
            <w:r w:rsidRPr="00327298">
              <w:rPr>
                <w:szCs w:val="16"/>
                <w:vertAlign w:val="subscript"/>
              </w:rPr>
              <w:t>4</w:t>
            </w:r>
            <w:r w:rsidRPr="00327298">
              <w:rPr>
                <w:szCs w:val="16"/>
              </w:rPr>
              <w:t>Zn</w:t>
            </w:r>
          </w:p>
        </w:tc>
        <w:tc>
          <w:tcPr>
            <w:tcW w:w="737" w:type="pct"/>
          </w:tcPr>
          <w:p w14:paraId="45AE955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C</w:t>
            </w:r>
            <w:r w:rsidRPr="00327298">
              <w:rPr>
                <w:szCs w:val="16"/>
                <w:vertAlign w:val="subscript"/>
              </w:rPr>
              <w:t>18</w:t>
            </w:r>
            <w:r w:rsidRPr="00327298">
              <w:rPr>
                <w:szCs w:val="16"/>
              </w:rPr>
              <w:t>H</w:t>
            </w:r>
            <w:r w:rsidRPr="00327298">
              <w:rPr>
                <w:szCs w:val="16"/>
                <w:vertAlign w:val="subscript"/>
              </w:rPr>
              <w:t>20</w:t>
            </w:r>
            <w:r w:rsidRPr="00327298">
              <w:rPr>
                <w:szCs w:val="16"/>
              </w:rPr>
              <w:t>N</w:t>
            </w:r>
            <w:r w:rsidRPr="00327298">
              <w:rPr>
                <w:szCs w:val="16"/>
                <w:vertAlign w:val="subscript"/>
              </w:rPr>
              <w:t>2</w:t>
            </w:r>
            <w:r w:rsidRPr="00327298">
              <w:rPr>
                <w:szCs w:val="16"/>
              </w:rPr>
              <w:t>O</w:t>
            </w:r>
            <w:r w:rsidRPr="00327298">
              <w:rPr>
                <w:szCs w:val="16"/>
                <w:vertAlign w:val="subscript"/>
              </w:rPr>
              <w:t>6</w:t>
            </w:r>
            <w:r w:rsidRPr="00327298">
              <w:rPr>
                <w:szCs w:val="16"/>
              </w:rPr>
              <w:t>Zn</w:t>
            </w:r>
          </w:p>
        </w:tc>
        <w:tc>
          <w:tcPr>
            <w:tcW w:w="695" w:type="pct"/>
          </w:tcPr>
          <w:p w14:paraId="55A4057E"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C</w:t>
            </w:r>
            <w:r w:rsidRPr="00327298">
              <w:rPr>
                <w:szCs w:val="16"/>
                <w:vertAlign w:val="subscript"/>
              </w:rPr>
              <w:t>18</w:t>
            </w:r>
            <w:r w:rsidRPr="00327298">
              <w:rPr>
                <w:szCs w:val="16"/>
              </w:rPr>
              <w:t>H</w:t>
            </w:r>
            <w:r w:rsidRPr="00327298">
              <w:rPr>
                <w:szCs w:val="16"/>
                <w:vertAlign w:val="subscript"/>
              </w:rPr>
              <w:t>18</w:t>
            </w:r>
            <w:r w:rsidRPr="00327298">
              <w:rPr>
                <w:szCs w:val="16"/>
              </w:rPr>
              <w:t>N</w:t>
            </w:r>
            <w:r w:rsidRPr="00327298">
              <w:rPr>
                <w:szCs w:val="16"/>
                <w:vertAlign w:val="subscript"/>
              </w:rPr>
              <w:t>2</w:t>
            </w:r>
            <w:r w:rsidRPr="00327298">
              <w:rPr>
                <w:szCs w:val="16"/>
              </w:rPr>
              <w:t>O</w:t>
            </w:r>
            <w:r w:rsidRPr="00327298">
              <w:rPr>
                <w:szCs w:val="16"/>
                <w:vertAlign w:val="subscript"/>
              </w:rPr>
              <w:t>5</w:t>
            </w:r>
            <w:r w:rsidRPr="00327298">
              <w:rPr>
                <w:szCs w:val="16"/>
              </w:rPr>
              <w:t>Zn</w:t>
            </w:r>
          </w:p>
        </w:tc>
      </w:tr>
      <w:tr w:rsidR="001A5713" w:rsidRPr="00327298" w14:paraId="40435EFF" w14:textId="77777777" w:rsidTr="001A5713">
        <w:trPr>
          <w:jc w:val="center"/>
        </w:trPr>
        <w:tc>
          <w:tcPr>
            <w:tcW w:w="825" w:type="pct"/>
            <w:hideMark/>
          </w:tcPr>
          <w:p w14:paraId="3DCBFED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FW (g/mol)</w:t>
            </w:r>
          </w:p>
        </w:tc>
        <w:tc>
          <w:tcPr>
            <w:tcW w:w="608" w:type="pct"/>
          </w:tcPr>
          <w:p w14:paraId="55FCC4A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163.17</w:t>
            </w:r>
          </w:p>
        </w:tc>
        <w:tc>
          <w:tcPr>
            <w:tcW w:w="641" w:type="pct"/>
          </w:tcPr>
          <w:p w14:paraId="5D1194E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163.17</w:t>
            </w:r>
          </w:p>
        </w:tc>
        <w:tc>
          <w:tcPr>
            <w:tcW w:w="759" w:type="pct"/>
          </w:tcPr>
          <w:p w14:paraId="068B733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425.73</w:t>
            </w:r>
          </w:p>
        </w:tc>
        <w:tc>
          <w:tcPr>
            <w:tcW w:w="735" w:type="pct"/>
          </w:tcPr>
          <w:p w14:paraId="2ED0998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389.724</w:t>
            </w:r>
          </w:p>
        </w:tc>
        <w:tc>
          <w:tcPr>
            <w:tcW w:w="737" w:type="pct"/>
          </w:tcPr>
          <w:p w14:paraId="139F2DA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425.73</w:t>
            </w:r>
          </w:p>
        </w:tc>
        <w:tc>
          <w:tcPr>
            <w:tcW w:w="695" w:type="pct"/>
          </w:tcPr>
          <w:p w14:paraId="5CA8514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407.71</w:t>
            </w:r>
          </w:p>
        </w:tc>
      </w:tr>
      <w:tr w:rsidR="001A5713" w:rsidRPr="00327298" w14:paraId="5AC59639" w14:textId="77777777" w:rsidTr="001A5713">
        <w:trPr>
          <w:jc w:val="center"/>
        </w:trPr>
        <w:tc>
          <w:tcPr>
            <w:tcW w:w="825" w:type="pct"/>
            <w:hideMark/>
          </w:tcPr>
          <w:p w14:paraId="73A031A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Crystal System</w:t>
            </w:r>
          </w:p>
        </w:tc>
        <w:tc>
          <w:tcPr>
            <w:tcW w:w="608" w:type="pct"/>
          </w:tcPr>
          <w:p w14:paraId="639EC04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Monoclinic</w:t>
            </w:r>
          </w:p>
        </w:tc>
        <w:tc>
          <w:tcPr>
            <w:tcW w:w="641" w:type="pct"/>
          </w:tcPr>
          <w:p w14:paraId="5C42EBC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 xml:space="preserve">Triclinic </w:t>
            </w:r>
          </w:p>
        </w:tc>
        <w:tc>
          <w:tcPr>
            <w:tcW w:w="759" w:type="pct"/>
          </w:tcPr>
          <w:p w14:paraId="0E5D4EC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 xml:space="preserve">Orthorhombic </w:t>
            </w:r>
          </w:p>
        </w:tc>
        <w:tc>
          <w:tcPr>
            <w:tcW w:w="735" w:type="pct"/>
          </w:tcPr>
          <w:p w14:paraId="2CA2DA7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rFonts w:cstheme="minorHAnsi"/>
                <w:bCs/>
                <w:szCs w:val="16"/>
              </w:rPr>
              <w:t>Triclinic</w:t>
            </w:r>
          </w:p>
        </w:tc>
        <w:tc>
          <w:tcPr>
            <w:tcW w:w="737" w:type="pct"/>
          </w:tcPr>
          <w:p w14:paraId="7EA3E25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Orthorhombic</w:t>
            </w:r>
          </w:p>
        </w:tc>
        <w:tc>
          <w:tcPr>
            <w:tcW w:w="695" w:type="pct"/>
          </w:tcPr>
          <w:p w14:paraId="702F1F02"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Orthorhombic</w:t>
            </w:r>
          </w:p>
        </w:tc>
      </w:tr>
      <w:tr w:rsidR="001A5713" w:rsidRPr="00327298" w14:paraId="5B042D0B" w14:textId="77777777" w:rsidTr="001A5713">
        <w:trPr>
          <w:jc w:val="center"/>
        </w:trPr>
        <w:tc>
          <w:tcPr>
            <w:tcW w:w="825" w:type="pct"/>
            <w:hideMark/>
          </w:tcPr>
          <w:p w14:paraId="6920E45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Space Group</w:t>
            </w:r>
          </w:p>
        </w:tc>
        <w:tc>
          <w:tcPr>
            <w:tcW w:w="608" w:type="pct"/>
          </w:tcPr>
          <w:p w14:paraId="2DE4E36E"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P2</w:t>
            </w:r>
            <w:r w:rsidRPr="00327298">
              <w:rPr>
                <w:szCs w:val="16"/>
                <w:vertAlign w:val="subscript"/>
              </w:rPr>
              <w:t>1</w:t>
            </w:r>
            <w:r w:rsidRPr="00327298">
              <w:rPr>
                <w:szCs w:val="16"/>
              </w:rPr>
              <w:t>/n</w:t>
            </w:r>
          </w:p>
        </w:tc>
        <w:tc>
          <w:tcPr>
            <w:tcW w:w="641" w:type="pct"/>
          </w:tcPr>
          <w:p w14:paraId="40F5B62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P-1</w:t>
            </w:r>
          </w:p>
        </w:tc>
        <w:tc>
          <w:tcPr>
            <w:tcW w:w="759" w:type="pct"/>
          </w:tcPr>
          <w:p w14:paraId="2D5A8D3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proofErr w:type="spellStart"/>
            <w:r w:rsidRPr="00327298">
              <w:rPr>
                <w:rFonts w:cstheme="minorHAnsi"/>
                <w:bCs/>
                <w:szCs w:val="16"/>
              </w:rPr>
              <w:t>Pbcn</w:t>
            </w:r>
            <w:proofErr w:type="spellEnd"/>
          </w:p>
        </w:tc>
        <w:tc>
          <w:tcPr>
            <w:tcW w:w="735" w:type="pct"/>
          </w:tcPr>
          <w:p w14:paraId="05E7C7D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rFonts w:cstheme="minorHAnsi"/>
                <w:bCs/>
                <w:szCs w:val="16"/>
              </w:rPr>
              <w:t>P-1</w:t>
            </w:r>
          </w:p>
        </w:tc>
        <w:tc>
          <w:tcPr>
            <w:tcW w:w="737" w:type="pct"/>
          </w:tcPr>
          <w:p w14:paraId="27EAC65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A</w:t>
            </w:r>
            <w:r>
              <w:rPr>
                <w:szCs w:val="16"/>
              </w:rPr>
              <w:t>b</w:t>
            </w:r>
            <w:r w:rsidRPr="00327298">
              <w:rPr>
                <w:szCs w:val="16"/>
              </w:rPr>
              <w:t>a2</w:t>
            </w:r>
          </w:p>
        </w:tc>
        <w:tc>
          <w:tcPr>
            <w:tcW w:w="695" w:type="pct"/>
          </w:tcPr>
          <w:p w14:paraId="74C8EB9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P2</w:t>
            </w:r>
            <w:r w:rsidRPr="00327298">
              <w:rPr>
                <w:szCs w:val="16"/>
                <w:vertAlign w:val="subscript"/>
              </w:rPr>
              <w:t>1</w:t>
            </w:r>
            <w:r w:rsidRPr="00327298">
              <w:rPr>
                <w:szCs w:val="16"/>
              </w:rPr>
              <w:t>2</w:t>
            </w:r>
            <w:r w:rsidRPr="00327298">
              <w:rPr>
                <w:szCs w:val="16"/>
                <w:vertAlign w:val="subscript"/>
              </w:rPr>
              <w:t>1</w:t>
            </w:r>
            <w:r w:rsidRPr="00327298">
              <w:rPr>
                <w:szCs w:val="16"/>
              </w:rPr>
              <w:t>2</w:t>
            </w:r>
            <w:r w:rsidRPr="00327298">
              <w:rPr>
                <w:szCs w:val="16"/>
                <w:vertAlign w:val="subscript"/>
              </w:rPr>
              <w:t>1</w:t>
            </w:r>
          </w:p>
        </w:tc>
      </w:tr>
      <w:tr w:rsidR="001A5713" w:rsidRPr="00327298" w14:paraId="52E34FBC" w14:textId="77777777" w:rsidTr="001A5713">
        <w:trPr>
          <w:jc w:val="center"/>
        </w:trPr>
        <w:tc>
          <w:tcPr>
            <w:tcW w:w="825" w:type="pct"/>
            <w:hideMark/>
          </w:tcPr>
          <w:p w14:paraId="4A40E99E"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a/Å</w:t>
            </w:r>
          </w:p>
        </w:tc>
        <w:tc>
          <w:tcPr>
            <w:tcW w:w="608" w:type="pct"/>
          </w:tcPr>
          <w:p w14:paraId="374F3E72"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14.4183(17)</w:t>
            </w:r>
          </w:p>
        </w:tc>
        <w:tc>
          <w:tcPr>
            <w:tcW w:w="641" w:type="pct"/>
          </w:tcPr>
          <w:p w14:paraId="761B726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4.2692(6)</w:t>
            </w:r>
          </w:p>
        </w:tc>
        <w:tc>
          <w:tcPr>
            <w:tcW w:w="759" w:type="pct"/>
          </w:tcPr>
          <w:p w14:paraId="1600D53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7.5978(2)</w:t>
            </w:r>
          </w:p>
        </w:tc>
        <w:tc>
          <w:tcPr>
            <w:tcW w:w="735" w:type="pct"/>
          </w:tcPr>
          <w:p w14:paraId="38FFE211"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7.7277(11)</w:t>
            </w:r>
          </w:p>
        </w:tc>
        <w:tc>
          <w:tcPr>
            <w:tcW w:w="737" w:type="pct"/>
          </w:tcPr>
          <w:p w14:paraId="4B90662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B73CB4">
              <w:rPr>
                <w:szCs w:val="16"/>
              </w:rPr>
              <w:t>17.1162(14)</w:t>
            </w:r>
          </w:p>
        </w:tc>
        <w:tc>
          <w:tcPr>
            <w:tcW w:w="695" w:type="pct"/>
          </w:tcPr>
          <w:p w14:paraId="7DAC37B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7.7157(6)</w:t>
            </w:r>
          </w:p>
        </w:tc>
      </w:tr>
      <w:tr w:rsidR="001A5713" w:rsidRPr="00327298" w14:paraId="1F652B2C" w14:textId="77777777" w:rsidTr="001A5713">
        <w:trPr>
          <w:jc w:val="center"/>
        </w:trPr>
        <w:tc>
          <w:tcPr>
            <w:tcW w:w="825" w:type="pct"/>
            <w:hideMark/>
          </w:tcPr>
          <w:p w14:paraId="7576C5B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b/Å</w:t>
            </w:r>
          </w:p>
        </w:tc>
        <w:tc>
          <w:tcPr>
            <w:tcW w:w="608" w:type="pct"/>
          </w:tcPr>
          <w:p w14:paraId="688C2FA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5.0308(6)</w:t>
            </w:r>
          </w:p>
        </w:tc>
        <w:tc>
          <w:tcPr>
            <w:tcW w:w="641" w:type="pct"/>
          </w:tcPr>
          <w:p w14:paraId="650D3E22"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9.7343(13)</w:t>
            </w:r>
          </w:p>
        </w:tc>
        <w:tc>
          <w:tcPr>
            <w:tcW w:w="759" w:type="pct"/>
          </w:tcPr>
          <w:p w14:paraId="4815931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11.4111(3)</w:t>
            </w:r>
          </w:p>
        </w:tc>
        <w:tc>
          <w:tcPr>
            <w:tcW w:w="735" w:type="pct"/>
          </w:tcPr>
          <w:p w14:paraId="7EB8B30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10.9627(16)</w:t>
            </w:r>
          </w:p>
        </w:tc>
        <w:tc>
          <w:tcPr>
            <w:tcW w:w="737" w:type="pct"/>
          </w:tcPr>
          <w:p w14:paraId="0EB9971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B73CB4">
              <w:rPr>
                <w:szCs w:val="16"/>
              </w:rPr>
              <w:t>21.0447(11)</w:t>
            </w:r>
          </w:p>
        </w:tc>
        <w:tc>
          <w:tcPr>
            <w:tcW w:w="695" w:type="pct"/>
          </w:tcPr>
          <w:p w14:paraId="00E6555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10.1066(7)</w:t>
            </w:r>
          </w:p>
        </w:tc>
      </w:tr>
      <w:tr w:rsidR="001A5713" w:rsidRPr="00327298" w14:paraId="1590D057" w14:textId="77777777" w:rsidTr="001A5713">
        <w:trPr>
          <w:jc w:val="center"/>
        </w:trPr>
        <w:tc>
          <w:tcPr>
            <w:tcW w:w="825" w:type="pct"/>
            <w:hideMark/>
          </w:tcPr>
          <w:p w14:paraId="073609C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c/Å</w:t>
            </w:r>
          </w:p>
        </w:tc>
        <w:tc>
          <w:tcPr>
            <w:tcW w:w="608" w:type="pct"/>
          </w:tcPr>
          <w:p w14:paraId="3F2217F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23.208(3)</w:t>
            </w:r>
          </w:p>
        </w:tc>
        <w:tc>
          <w:tcPr>
            <w:tcW w:w="641" w:type="pct"/>
          </w:tcPr>
          <w:p w14:paraId="19FEE3F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10.1777(14)</w:t>
            </w:r>
          </w:p>
        </w:tc>
        <w:tc>
          <w:tcPr>
            <w:tcW w:w="759" w:type="pct"/>
          </w:tcPr>
          <w:p w14:paraId="627C72E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20.8074(6)</w:t>
            </w:r>
          </w:p>
        </w:tc>
        <w:tc>
          <w:tcPr>
            <w:tcW w:w="735" w:type="pct"/>
          </w:tcPr>
          <w:p w14:paraId="5B516255"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11.2913(17)</w:t>
            </w:r>
          </w:p>
        </w:tc>
        <w:tc>
          <w:tcPr>
            <w:tcW w:w="737" w:type="pct"/>
          </w:tcPr>
          <w:p w14:paraId="5C36433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B73CB4">
              <w:rPr>
                <w:szCs w:val="16"/>
              </w:rPr>
              <w:t>5.1540(3)</w:t>
            </w:r>
          </w:p>
        </w:tc>
        <w:tc>
          <w:tcPr>
            <w:tcW w:w="695" w:type="pct"/>
          </w:tcPr>
          <w:p w14:paraId="28BDD49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21.9887(12)</w:t>
            </w:r>
          </w:p>
        </w:tc>
      </w:tr>
      <w:tr w:rsidR="001A5713" w:rsidRPr="00327298" w14:paraId="77B354A2" w14:textId="77777777" w:rsidTr="001A5713">
        <w:trPr>
          <w:jc w:val="center"/>
        </w:trPr>
        <w:tc>
          <w:tcPr>
            <w:tcW w:w="825" w:type="pct"/>
            <w:hideMark/>
          </w:tcPr>
          <w:p w14:paraId="6F955146"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α/°</w:t>
            </w:r>
          </w:p>
        </w:tc>
        <w:tc>
          <w:tcPr>
            <w:tcW w:w="608" w:type="pct"/>
          </w:tcPr>
          <w:p w14:paraId="4E5BE90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641" w:type="pct"/>
          </w:tcPr>
          <w:p w14:paraId="3708BD6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111.122(3)</w:t>
            </w:r>
          </w:p>
        </w:tc>
        <w:tc>
          <w:tcPr>
            <w:tcW w:w="759" w:type="pct"/>
          </w:tcPr>
          <w:p w14:paraId="6556701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735" w:type="pct"/>
          </w:tcPr>
          <w:p w14:paraId="4017A04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65.411(3)</w:t>
            </w:r>
          </w:p>
        </w:tc>
        <w:tc>
          <w:tcPr>
            <w:tcW w:w="737" w:type="pct"/>
          </w:tcPr>
          <w:p w14:paraId="656D009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695" w:type="pct"/>
          </w:tcPr>
          <w:p w14:paraId="21BD56B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r>
      <w:tr w:rsidR="001A5713" w:rsidRPr="00327298" w14:paraId="390BC18D" w14:textId="77777777" w:rsidTr="001A5713">
        <w:trPr>
          <w:jc w:val="center"/>
        </w:trPr>
        <w:tc>
          <w:tcPr>
            <w:tcW w:w="825" w:type="pct"/>
            <w:hideMark/>
          </w:tcPr>
          <w:p w14:paraId="35C2BB9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β/°</w:t>
            </w:r>
          </w:p>
        </w:tc>
        <w:tc>
          <w:tcPr>
            <w:tcW w:w="608" w:type="pct"/>
          </w:tcPr>
          <w:p w14:paraId="0AA4847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102.107(11)</w:t>
            </w:r>
          </w:p>
        </w:tc>
        <w:tc>
          <w:tcPr>
            <w:tcW w:w="641" w:type="pct"/>
          </w:tcPr>
          <w:p w14:paraId="647AFB42"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90.504(11)</w:t>
            </w:r>
          </w:p>
        </w:tc>
        <w:tc>
          <w:tcPr>
            <w:tcW w:w="759" w:type="pct"/>
          </w:tcPr>
          <w:p w14:paraId="5D0602FE"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735" w:type="pct"/>
          </w:tcPr>
          <w:p w14:paraId="4AADB951"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71.035(3)</w:t>
            </w:r>
          </w:p>
        </w:tc>
        <w:tc>
          <w:tcPr>
            <w:tcW w:w="737" w:type="pct"/>
          </w:tcPr>
          <w:p w14:paraId="05AB399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695" w:type="pct"/>
          </w:tcPr>
          <w:p w14:paraId="14CDDFB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r>
      <w:tr w:rsidR="001A5713" w:rsidRPr="00327298" w14:paraId="29E5D79C" w14:textId="77777777" w:rsidTr="001A5713">
        <w:trPr>
          <w:jc w:val="center"/>
        </w:trPr>
        <w:tc>
          <w:tcPr>
            <w:tcW w:w="825" w:type="pct"/>
            <w:hideMark/>
          </w:tcPr>
          <w:p w14:paraId="130D0AC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γ/°</w:t>
            </w:r>
          </w:p>
        </w:tc>
        <w:tc>
          <w:tcPr>
            <w:tcW w:w="608" w:type="pct"/>
          </w:tcPr>
          <w:p w14:paraId="7664265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641" w:type="pct"/>
          </w:tcPr>
          <w:p w14:paraId="7B210AC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90.661(11)</w:t>
            </w:r>
          </w:p>
        </w:tc>
        <w:tc>
          <w:tcPr>
            <w:tcW w:w="759" w:type="pct"/>
          </w:tcPr>
          <w:p w14:paraId="3DA7C006"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735" w:type="pct"/>
          </w:tcPr>
          <w:p w14:paraId="677E7B85"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71.468(3)</w:t>
            </w:r>
          </w:p>
        </w:tc>
        <w:tc>
          <w:tcPr>
            <w:tcW w:w="737" w:type="pct"/>
          </w:tcPr>
          <w:p w14:paraId="7A55993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c>
          <w:tcPr>
            <w:tcW w:w="695" w:type="pct"/>
          </w:tcPr>
          <w:p w14:paraId="40E4F05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90</w:t>
            </w:r>
          </w:p>
        </w:tc>
      </w:tr>
      <w:tr w:rsidR="001A5713" w:rsidRPr="00327298" w14:paraId="0E927CBF" w14:textId="77777777" w:rsidTr="001A5713">
        <w:trPr>
          <w:jc w:val="center"/>
        </w:trPr>
        <w:tc>
          <w:tcPr>
            <w:tcW w:w="825" w:type="pct"/>
            <w:hideMark/>
          </w:tcPr>
          <w:p w14:paraId="718D3B82"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Volume/Å</w:t>
            </w:r>
            <w:r w:rsidRPr="00327298">
              <w:rPr>
                <w:rFonts w:cstheme="minorHAnsi"/>
                <w:b/>
                <w:szCs w:val="16"/>
                <w:vertAlign w:val="superscript"/>
              </w:rPr>
              <w:t>3</w:t>
            </w:r>
          </w:p>
        </w:tc>
        <w:tc>
          <w:tcPr>
            <w:tcW w:w="608" w:type="pct"/>
          </w:tcPr>
          <w:p w14:paraId="5230E12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1645.9(3)</w:t>
            </w:r>
          </w:p>
        </w:tc>
        <w:tc>
          <w:tcPr>
            <w:tcW w:w="641" w:type="pct"/>
          </w:tcPr>
          <w:p w14:paraId="3839DFB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394.48(10)</w:t>
            </w:r>
          </w:p>
        </w:tc>
        <w:tc>
          <w:tcPr>
            <w:tcW w:w="759" w:type="pct"/>
          </w:tcPr>
          <w:p w14:paraId="1F4968A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1803.99(8)</w:t>
            </w:r>
          </w:p>
        </w:tc>
        <w:tc>
          <w:tcPr>
            <w:tcW w:w="735" w:type="pct"/>
          </w:tcPr>
          <w:p w14:paraId="5E41507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803.8(2)</w:t>
            </w:r>
          </w:p>
        </w:tc>
        <w:tc>
          <w:tcPr>
            <w:tcW w:w="737" w:type="pct"/>
          </w:tcPr>
          <w:p w14:paraId="0AB9F2F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1856.</w:t>
            </w:r>
            <w:r>
              <w:rPr>
                <w:szCs w:val="16"/>
              </w:rPr>
              <w:t>5</w:t>
            </w:r>
            <w:r w:rsidRPr="00327298">
              <w:rPr>
                <w:szCs w:val="16"/>
              </w:rPr>
              <w:t>(2)</w:t>
            </w:r>
          </w:p>
        </w:tc>
        <w:tc>
          <w:tcPr>
            <w:tcW w:w="695" w:type="pct"/>
          </w:tcPr>
          <w:p w14:paraId="1AAA33D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1714.7(2)</w:t>
            </w:r>
          </w:p>
        </w:tc>
      </w:tr>
      <w:tr w:rsidR="001A5713" w:rsidRPr="00327298" w14:paraId="188547A0" w14:textId="77777777" w:rsidTr="001A5713">
        <w:trPr>
          <w:jc w:val="center"/>
        </w:trPr>
        <w:tc>
          <w:tcPr>
            <w:tcW w:w="825" w:type="pct"/>
            <w:hideMark/>
          </w:tcPr>
          <w:p w14:paraId="24C8581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Z</w:t>
            </w:r>
          </w:p>
        </w:tc>
        <w:tc>
          <w:tcPr>
            <w:tcW w:w="608" w:type="pct"/>
          </w:tcPr>
          <w:p w14:paraId="34E9619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8</w:t>
            </w:r>
          </w:p>
        </w:tc>
        <w:tc>
          <w:tcPr>
            <w:tcW w:w="641" w:type="pct"/>
          </w:tcPr>
          <w:p w14:paraId="7851F73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2</w:t>
            </w:r>
          </w:p>
        </w:tc>
        <w:tc>
          <w:tcPr>
            <w:tcW w:w="759" w:type="pct"/>
          </w:tcPr>
          <w:p w14:paraId="7B868BA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4</w:t>
            </w:r>
          </w:p>
        </w:tc>
        <w:tc>
          <w:tcPr>
            <w:tcW w:w="735" w:type="pct"/>
          </w:tcPr>
          <w:p w14:paraId="73A8F51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2</w:t>
            </w:r>
          </w:p>
        </w:tc>
        <w:tc>
          <w:tcPr>
            <w:tcW w:w="737" w:type="pct"/>
          </w:tcPr>
          <w:p w14:paraId="33CE4DD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4</w:t>
            </w:r>
          </w:p>
        </w:tc>
        <w:tc>
          <w:tcPr>
            <w:tcW w:w="695" w:type="pct"/>
          </w:tcPr>
          <w:p w14:paraId="0C8D01A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4</w:t>
            </w:r>
          </w:p>
        </w:tc>
      </w:tr>
      <w:tr w:rsidR="001A5713" w:rsidRPr="00327298" w14:paraId="4583F24B" w14:textId="77777777" w:rsidTr="001A5713">
        <w:trPr>
          <w:jc w:val="center"/>
        </w:trPr>
        <w:tc>
          <w:tcPr>
            <w:tcW w:w="825" w:type="pct"/>
          </w:tcPr>
          <w:p w14:paraId="4C19847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T/K</w:t>
            </w:r>
          </w:p>
        </w:tc>
        <w:tc>
          <w:tcPr>
            <w:tcW w:w="608" w:type="pct"/>
          </w:tcPr>
          <w:p w14:paraId="09FAA93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298</w:t>
            </w:r>
          </w:p>
        </w:tc>
        <w:tc>
          <w:tcPr>
            <w:tcW w:w="641" w:type="pct"/>
          </w:tcPr>
          <w:p w14:paraId="70394A8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298</w:t>
            </w:r>
          </w:p>
        </w:tc>
        <w:tc>
          <w:tcPr>
            <w:tcW w:w="759" w:type="pct"/>
          </w:tcPr>
          <w:p w14:paraId="60EC66A5"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298</w:t>
            </w:r>
          </w:p>
        </w:tc>
        <w:tc>
          <w:tcPr>
            <w:tcW w:w="735" w:type="pct"/>
          </w:tcPr>
          <w:p w14:paraId="682AA6E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298</w:t>
            </w:r>
          </w:p>
        </w:tc>
        <w:tc>
          <w:tcPr>
            <w:tcW w:w="737" w:type="pct"/>
          </w:tcPr>
          <w:p w14:paraId="4750BE8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298</w:t>
            </w:r>
          </w:p>
        </w:tc>
        <w:tc>
          <w:tcPr>
            <w:tcW w:w="695" w:type="pct"/>
          </w:tcPr>
          <w:p w14:paraId="7FAA5B7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298</w:t>
            </w:r>
          </w:p>
        </w:tc>
      </w:tr>
      <w:tr w:rsidR="001A5713" w:rsidRPr="00327298" w14:paraId="7640ACA4" w14:textId="77777777" w:rsidTr="001A5713">
        <w:trPr>
          <w:jc w:val="center"/>
        </w:trPr>
        <w:tc>
          <w:tcPr>
            <w:tcW w:w="825" w:type="pct"/>
            <w:hideMark/>
          </w:tcPr>
          <w:p w14:paraId="71F31011"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proofErr w:type="spellStart"/>
            <w:r w:rsidRPr="00327298">
              <w:rPr>
                <w:rFonts w:cstheme="minorHAnsi"/>
                <w:b/>
                <w:szCs w:val="16"/>
              </w:rPr>
              <w:t>ρ</w:t>
            </w:r>
            <w:r w:rsidRPr="00327298">
              <w:rPr>
                <w:rFonts w:cstheme="minorHAnsi"/>
                <w:b/>
                <w:szCs w:val="16"/>
                <w:vertAlign w:val="subscript"/>
              </w:rPr>
              <w:t>calc</w:t>
            </w:r>
            <w:proofErr w:type="spellEnd"/>
            <w:r w:rsidRPr="00327298">
              <w:rPr>
                <w:rFonts w:cstheme="minorHAnsi"/>
                <w:b/>
                <w:szCs w:val="16"/>
              </w:rPr>
              <w:t xml:space="preserve"> g/cm</w:t>
            </w:r>
            <w:r w:rsidRPr="00327298">
              <w:rPr>
                <w:rFonts w:cstheme="minorHAnsi"/>
                <w:b/>
                <w:szCs w:val="16"/>
                <w:vertAlign w:val="superscript"/>
              </w:rPr>
              <w:t>3</w:t>
            </w:r>
          </w:p>
        </w:tc>
        <w:tc>
          <w:tcPr>
            <w:tcW w:w="608" w:type="pct"/>
          </w:tcPr>
          <w:p w14:paraId="14BC60C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1.317</w:t>
            </w:r>
          </w:p>
        </w:tc>
        <w:tc>
          <w:tcPr>
            <w:tcW w:w="641" w:type="pct"/>
          </w:tcPr>
          <w:p w14:paraId="19DA5F6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1.374</w:t>
            </w:r>
          </w:p>
        </w:tc>
        <w:tc>
          <w:tcPr>
            <w:tcW w:w="759" w:type="pct"/>
          </w:tcPr>
          <w:p w14:paraId="698BD952"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1.567</w:t>
            </w:r>
          </w:p>
        </w:tc>
        <w:tc>
          <w:tcPr>
            <w:tcW w:w="735" w:type="pct"/>
          </w:tcPr>
          <w:p w14:paraId="351D213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1.610</w:t>
            </w:r>
          </w:p>
        </w:tc>
        <w:tc>
          <w:tcPr>
            <w:tcW w:w="737" w:type="pct"/>
          </w:tcPr>
          <w:p w14:paraId="39910411"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rFonts w:cstheme="minorHAnsi"/>
                <w:bCs/>
                <w:szCs w:val="16"/>
              </w:rPr>
              <w:t>1.523</w:t>
            </w:r>
          </w:p>
        </w:tc>
        <w:tc>
          <w:tcPr>
            <w:tcW w:w="695" w:type="pct"/>
          </w:tcPr>
          <w:p w14:paraId="0B55D107"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1.579</w:t>
            </w:r>
          </w:p>
        </w:tc>
      </w:tr>
      <w:tr w:rsidR="001A5713" w:rsidRPr="00327298" w14:paraId="25015FF0" w14:textId="77777777" w:rsidTr="001A5713">
        <w:trPr>
          <w:jc w:val="center"/>
        </w:trPr>
        <w:tc>
          <w:tcPr>
            <w:tcW w:w="825" w:type="pct"/>
            <w:hideMark/>
          </w:tcPr>
          <w:p w14:paraId="2A2C0B2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μ/mm</w:t>
            </w:r>
            <w:r w:rsidRPr="00327298">
              <w:rPr>
                <w:rFonts w:cstheme="minorHAnsi"/>
                <w:b/>
                <w:szCs w:val="16"/>
                <w:vertAlign w:val="superscript"/>
              </w:rPr>
              <w:t>-1</w:t>
            </w:r>
          </w:p>
        </w:tc>
        <w:tc>
          <w:tcPr>
            <w:tcW w:w="608" w:type="pct"/>
          </w:tcPr>
          <w:p w14:paraId="76B4056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0.094</w:t>
            </w:r>
          </w:p>
        </w:tc>
        <w:tc>
          <w:tcPr>
            <w:tcW w:w="641" w:type="pct"/>
          </w:tcPr>
          <w:p w14:paraId="7340D38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0.098</w:t>
            </w:r>
          </w:p>
        </w:tc>
        <w:tc>
          <w:tcPr>
            <w:tcW w:w="759" w:type="pct"/>
          </w:tcPr>
          <w:p w14:paraId="1900C7D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1.4</w:t>
            </w:r>
          </w:p>
        </w:tc>
        <w:tc>
          <w:tcPr>
            <w:tcW w:w="735" w:type="pct"/>
          </w:tcPr>
          <w:p w14:paraId="4DFED061"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2.354</w:t>
            </w:r>
          </w:p>
        </w:tc>
        <w:tc>
          <w:tcPr>
            <w:tcW w:w="737" w:type="pct"/>
          </w:tcPr>
          <w:p w14:paraId="438CF43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rFonts w:cstheme="minorHAnsi"/>
                <w:bCs/>
                <w:szCs w:val="16"/>
              </w:rPr>
              <w:t>1.36</w:t>
            </w:r>
            <w:r>
              <w:rPr>
                <w:rFonts w:cstheme="minorHAnsi"/>
                <w:bCs/>
                <w:szCs w:val="16"/>
              </w:rPr>
              <w:t>0</w:t>
            </w:r>
          </w:p>
        </w:tc>
        <w:tc>
          <w:tcPr>
            <w:tcW w:w="695" w:type="pct"/>
          </w:tcPr>
          <w:p w14:paraId="1181360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1.465</w:t>
            </w:r>
          </w:p>
        </w:tc>
      </w:tr>
      <w:tr w:rsidR="001A5713" w:rsidRPr="00327298" w14:paraId="48113122" w14:textId="77777777" w:rsidTr="001A5713">
        <w:trPr>
          <w:jc w:val="center"/>
        </w:trPr>
        <w:tc>
          <w:tcPr>
            <w:tcW w:w="825" w:type="pct"/>
            <w:hideMark/>
          </w:tcPr>
          <w:p w14:paraId="40CA4E0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proofErr w:type="spellStart"/>
            <w:r w:rsidRPr="00327298">
              <w:rPr>
                <w:rFonts w:cstheme="minorHAnsi"/>
                <w:b/>
                <w:szCs w:val="16"/>
              </w:rPr>
              <w:t>measd</w:t>
            </w:r>
            <w:proofErr w:type="spellEnd"/>
            <w:r w:rsidRPr="00327298">
              <w:rPr>
                <w:rFonts w:cstheme="minorHAnsi"/>
                <w:b/>
                <w:szCs w:val="16"/>
              </w:rPr>
              <w:t xml:space="preserve"> </w:t>
            </w:r>
            <w:proofErr w:type="spellStart"/>
            <w:r w:rsidRPr="00327298">
              <w:rPr>
                <w:rFonts w:cstheme="minorHAnsi"/>
                <w:b/>
                <w:szCs w:val="16"/>
              </w:rPr>
              <w:t>rflns</w:t>
            </w:r>
            <w:proofErr w:type="spellEnd"/>
          </w:p>
        </w:tc>
        <w:tc>
          <w:tcPr>
            <w:tcW w:w="608" w:type="pct"/>
          </w:tcPr>
          <w:p w14:paraId="2C206C9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6890</w:t>
            </w:r>
          </w:p>
        </w:tc>
        <w:tc>
          <w:tcPr>
            <w:tcW w:w="641" w:type="pct"/>
          </w:tcPr>
          <w:p w14:paraId="72F19A1D"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3012</w:t>
            </w:r>
          </w:p>
        </w:tc>
        <w:tc>
          <w:tcPr>
            <w:tcW w:w="759" w:type="pct"/>
          </w:tcPr>
          <w:p w14:paraId="39B2478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szCs w:val="16"/>
              </w:rPr>
              <w:t>14239</w:t>
            </w:r>
          </w:p>
        </w:tc>
        <w:tc>
          <w:tcPr>
            <w:tcW w:w="735" w:type="pct"/>
          </w:tcPr>
          <w:p w14:paraId="076E6BE6"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c>
          <w:tcPr>
            <w:tcW w:w="737" w:type="pct"/>
          </w:tcPr>
          <w:p w14:paraId="322DFAF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Pr>
                <w:rFonts w:cstheme="minorHAnsi"/>
                <w:bCs/>
                <w:szCs w:val="16"/>
              </w:rPr>
              <w:t>3762</w:t>
            </w:r>
          </w:p>
        </w:tc>
        <w:tc>
          <w:tcPr>
            <w:tcW w:w="695" w:type="pct"/>
          </w:tcPr>
          <w:p w14:paraId="2901E09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Pr>
                <w:rFonts w:cstheme="minorHAnsi"/>
                <w:bCs/>
                <w:szCs w:val="16"/>
              </w:rPr>
              <w:t>5066</w:t>
            </w:r>
          </w:p>
        </w:tc>
      </w:tr>
      <w:tr w:rsidR="001A5713" w:rsidRPr="00327298" w14:paraId="111AF541" w14:textId="77777777" w:rsidTr="001A5713">
        <w:trPr>
          <w:jc w:val="center"/>
        </w:trPr>
        <w:tc>
          <w:tcPr>
            <w:tcW w:w="825" w:type="pct"/>
            <w:hideMark/>
          </w:tcPr>
          <w:p w14:paraId="5696B50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proofErr w:type="spellStart"/>
            <w:r w:rsidRPr="00327298">
              <w:rPr>
                <w:rFonts w:cstheme="minorHAnsi"/>
                <w:b/>
                <w:szCs w:val="16"/>
              </w:rPr>
              <w:t>indep</w:t>
            </w:r>
            <w:proofErr w:type="spellEnd"/>
            <w:r w:rsidRPr="00327298">
              <w:rPr>
                <w:rFonts w:cstheme="minorHAnsi"/>
                <w:b/>
                <w:szCs w:val="16"/>
              </w:rPr>
              <w:t xml:space="preserve"> </w:t>
            </w:r>
            <w:proofErr w:type="spellStart"/>
            <w:r w:rsidRPr="00327298">
              <w:rPr>
                <w:rFonts w:cstheme="minorHAnsi"/>
                <w:b/>
                <w:szCs w:val="16"/>
              </w:rPr>
              <w:t>rflns</w:t>
            </w:r>
            <w:proofErr w:type="spellEnd"/>
          </w:p>
        </w:tc>
        <w:tc>
          <w:tcPr>
            <w:tcW w:w="608" w:type="pct"/>
          </w:tcPr>
          <w:p w14:paraId="6EAA9E0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3766</w:t>
            </w:r>
          </w:p>
        </w:tc>
        <w:tc>
          <w:tcPr>
            <w:tcW w:w="641" w:type="pct"/>
          </w:tcPr>
          <w:p w14:paraId="227E963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1826</w:t>
            </w:r>
          </w:p>
        </w:tc>
        <w:tc>
          <w:tcPr>
            <w:tcW w:w="759" w:type="pct"/>
          </w:tcPr>
          <w:p w14:paraId="6D55A40E"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2289</w:t>
            </w:r>
          </w:p>
        </w:tc>
        <w:tc>
          <w:tcPr>
            <w:tcW w:w="735" w:type="pct"/>
          </w:tcPr>
          <w:p w14:paraId="09839265"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c>
          <w:tcPr>
            <w:tcW w:w="737" w:type="pct"/>
          </w:tcPr>
          <w:p w14:paraId="1793CFF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Pr>
                <w:rFonts w:cstheme="minorHAnsi"/>
                <w:bCs/>
                <w:szCs w:val="16"/>
              </w:rPr>
              <w:t>2021</w:t>
            </w:r>
          </w:p>
        </w:tc>
        <w:tc>
          <w:tcPr>
            <w:tcW w:w="695" w:type="pct"/>
          </w:tcPr>
          <w:p w14:paraId="1C9EBF3B"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Pr>
                <w:rFonts w:cstheme="minorHAnsi"/>
                <w:bCs/>
                <w:szCs w:val="16"/>
              </w:rPr>
              <w:t>3366</w:t>
            </w:r>
          </w:p>
        </w:tc>
      </w:tr>
      <w:tr w:rsidR="001A5713" w:rsidRPr="00327298" w14:paraId="2EBB7392" w14:textId="77777777" w:rsidTr="001A5713">
        <w:trPr>
          <w:jc w:val="center"/>
        </w:trPr>
        <w:tc>
          <w:tcPr>
            <w:tcW w:w="825" w:type="pct"/>
            <w:hideMark/>
          </w:tcPr>
          <w:p w14:paraId="523F88A4"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R</w:t>
            </w:r>
            <w:r w:rsidRPr="00327298">
              <w:rPr>
                <w:rFonts w:cstheme="minorHAnsi"/>
                <w:b/>
                <w:szCs w:val="16"/>
                <w:vertAlign w:val="subscript"/>
              </w:rPr>
              <w:t>1</w:t>
            </w:r>
          </w:p>
        </w:tc>
        <w:tc>
          <w:tcPr>
            <w:tcW w:w="608" w:type="pct"/>
          </w:tcPr>
          <w:p w14:paraId="6A69E719"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0.0757</w:t>
            </w:r>
          </w:p>
        </w:tc>
        <w:tc>
          <w:tcPr>
            <w:tcW w:w="641" w:type="pct"/>
          </w:tcPr>
          <w:p w14:paraId="7BD39D05"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0.0769</w:t>
            </w:r>
          </w:p>
        </w:tc>
        <w:tc>
          <w:tcPr>
            <w:tcW w:w="759" w:type="pct"/>
          </w:tcPr>
          <w:p w14:paraId="003BBB16"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0.0322</w:t>
            </w:r>
          </w:p>
        </w:tc>
        <w:tc>
          <w:tcPr>
            <w:tcW w:w="735" w:type="pct"/>
          </w:tcPr>
          <w:p w14:paraId="0E84EE9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c>
          <w:tcPr>
            <w:tcW w:w="737" w:type="pct"/>
          </w:tcPr>
          <w:p w14:paraId="1CC30303"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w:t>
            </w:r>
            <w:r>
              <w:rPr>
                <w:rFonts w:cstheme="minorHAnsi"/>
                <w:bCs/>
                <w:szCs w:val="16"/>
              </w:rPr>
              <w:t>0590</w:t>
            </w:r>
          </w:p>
        </w:tc>
        <w:tc>
          <w:tcPr>
            <w:tcW w:w="695" w:type="pct"/>
          </w:tcPr>
          <w:p w14:paraId="0057433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Pr>
                <w:rFonts w:cstheme="minorHAnsi"/>
                <w:bCs/>
                <w:szCs w:val="16"/>
              </w:rPr>
              <w:t>0.0572</w:t>
            </w:r>
          </w:p>
        </w:tc>
      </w:tr>
      <w:tr w:rsidR="001A5713" w:rsidRPr="00327298" w14:paraId="157DE4CD" w14:textId="77777777" w:rsidTr="001A5713">
        <w:trPr>
          <w:jc w:val="center"/>
        </w:trPr>
        <w:tc>
          <w:tcPr>
            <w:tcW w:w="825" w:type="pct"/>
            <w:hideMark/>
          </w:tcPr>
          <w:p w14:paraId="684D7DE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r w:rsidRPr="00327298">
              <w:rPr>
                <w:rFonts w:cstheme="minorHAnsi"/>
                <w:b/>
                <w:szCs w:val="16"/>
              </w:rPr>
              <w:t>wR</w:t>
            </w:r>
            <w:r w:rsidRPr="00327298">
              <w:rPr>
                <w:rFonts w:cstheme="minorHAnsi"/>
                <w:b/>
                <w:szCs w:val="16"/>
                <w:vertAlign w:val="subscript"/>
              </w:rPr>
              <w:t>2</w:t>
            </w:r>
          </w:p>
        </w:tc>
        <w:tc>
          <w:tcPr>
            <w:tcW w:w="608" w:type="pct"/>
          </w:tcPr>
          <w:p w14:paraId="7FE41BA6"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0.1893</w:t>
            </w:r>
          </w:p>
        </w:tc>
        <w:tc>
          <w:tcPr>
            <w:tcW w:w="641" w:type="pct"/>
          </w:tcPr>
          <w:p w14:paraId="6D059E7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0.2100</w:t>
            </w:r>
          </w:p>
        </w:tc>
        <w:tc>
          <w:tcPr>
            <w:tcW w:w="759" w:type="pct"/>
          </w:tcPr>
          <w:p w14:paraId="0B9E5D42"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0.0871</w:t>
            </w:r>
          </w:p>
        </w:tc>
        <w:tc>
          <w:tcPr>
            <w:tcW w:w="735" w:type="pct"/>
          </w:tcPr>
          <w:p w14:paraId="556C6ED6"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c>
          <w:tcPr>
            <w:tcW w:w="737" w:type="pct"/>
          </w:tcPr>
          <w:p w14:paraId="3BE4FAFC"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0.091</w:t>
            </w:r>
            <w:r>
              <w:rPr>
                <w:rFonts w:cstheme="minorHAnsi"/>
                <w:bCs/>
                <w:szCs w:val="16"/>
              </w:rPr>
              <w:t>4</w:t>
            </w:r>
          </w:p>
        </w:tc>
        <w:tc>
          <w:tcPr>
            <w:tcW w:w="695" w:type="pct"/>
          </w:tcPr>
          <w:p w14:paraId="5A7D56F5"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0.0</w:t>
            </w:r>
            <w:r>
              <w:rPr>
                <w:rFonts w:cstheme="minorHAnsi"/>
                <w:bCs/>
                <w:szCs w:val="16"/>
              </w:rPr>
              <w:t>911</w:t>
            </w:r>
          </w:p>
        </w:tc>
      </w:tr>
      <w:tr w:rsidR="001A5713" w:rsidRPr="00327298" w14:paraId="0C20DCDA" w14:textId="77777777" w:rsidTr="001A5713">
        <w:trPr>
          <w:jc w:val="center"/>
        </w:trPr>
        <w:tc>
          <w:tcPr>
            <w:tcW w:w="825" w:type="pct"/>
          </w:tcPr>
          <w:p w14:paraId="19BF4040"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
                <w:szCs w:val="16"/>
              </w:rPr>
            </w:pPr>
            <w:proofErr w:type="spellStart"/>
            <w:r w:rsidRPr="00327298">
              <w:rPr>
                <w:rFonts w:cstheme="minorHAnsi"/>
                <w:b/>
                <w:szCs w:val="16"/>
              </w:rPr>
              <w:t>R</w:t>
            </w:r>
            <w:r w:rsidRPr="00327298">
              <w:rPr>
                <w:rFonts w:cstheme="minorHAnsi"/>
                <w:b/>
                <w:szCs w:val="16"/>
                <w:vertAlign w:val="subscript"/>
              </w:rPr>
              <w:t>wp</w:t>
            </w:r>
            <w:proofErr w:type="spellEnd"/>
          </w:p>
        </w:tc>
        <w:tc>
          <w:tcPr>
            <w:tcW w:w="608" w:type="pct"/>
          </w:tcPr>
          <w:p w14:paraId="59109E6E"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szCs w:val="16"/>
              </w:rPr>
            </w:pPr>
            <w:r w:rsidRPr="00327298">
              <w:rPr>
                <w:szCs w:val="16"/>
              </w:rPr>
              <w:t>-</w:t>
            </w:r>
          </w:p>
        </w:tc>
        <w:tc>
          <w:tcPr>
            <w:tcW w:w="641" w:type="pct"/>
          </w:tcPr>
          <w:p w14:paraId="6D9AD13A"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c>
          <w:tcPr>
            <w:tcW w:w="759" w:type="pct"/>
          </w:tcPr>
          <w:p w14:paraId="6759942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c>
          <w:tcPr>
            <w:tcW w:w="735" w:type="pct"/>
          </w:tcPr>
          <w:p w14:paraId="7295A68F"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3.463</w:t>
            </w:r>
          </w:p>
        </w:tc>
        <w:tc>
          <w:tcPr>
            <w:tcW w:w="737" w:type="pct"/>
          </w:tcPr>
          <w:p w14:paraId="7223A898"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c>
          <w:tcPr>
            <w:tcW w:w="695" w:type="pct"/>
          </w:tcPr>
          <w:p w14:paraId="5D07B7BE" w14:textId="77777777" w:rsidR="001A5713" w:rsidRPr="00327298" w:rsidRDefault="001A5713" w:rsidP="001A5713">
            <w:pPr>
              <w:pBdr>
                <w:top w:val="single" w:sz="4" w:space="4" w:color="FFFFFF"/>
                <w:left w:val="single" w:sz="4" w:space="4" w:color="FFFFFF"/>
                <w:bottom w:val="single" w:sz="4" w:space="4" w:color="FFFFFF"/>
                <w:right w:val="single" w:sz="4" w:space="4" w:color="FFFFFF"/>
              </w:pBdr>
              <w:spacing w:before="0" w:after="0" w:line="220" w:lineRule="exact"/>
              <w:jc w:val="center"/>
              <w:rPr>
                <w:rFonts w:cstheme="minorHAnsi"/>
                <w:bCs/>
                <w:szCs w:val="16"/>
              </w:rPr>
            </w:pPr>
            <w:r w:rsidRPr="00327298">
              <w:rPr>
                <w:rFonts w:cstheme="minorHAnsi"/>
                <w:bCs/>
                <w:szCs w:val="16"/>
              </w:rPr>
              <w:t>-</w:t>
            </w:r>
          </w:p>
        </w:tc>
      </w:tr>
    </w:tbl>
    <w:p w14:paraId="63C54F17" w14:textId="77777777" w:rsidR="001A5713" w:rsidRDefault="001A5713" w:rsidP="001A5713">
      <w:pPr>
        <w:jc w:val="center"/>
        <w:sectPr w:rsidR="001A5713" w:rsidSect="00341F2C">
          <w:pgSz w:w="16838" w:h="11906" w:orient="landscape"/>
          <w:pgMar w:top="567" w:right="720" w:bottom="720" w:left="720" w:header="340" w:footer="340" w:gutter="0"/>
          <w:cols w:space="708"/>
          <w:docGrid w:linePitch="360"/>
        </w:sectPr>
      </w:pPr>
    </w:p>
    <w:p w14:paraId="426843C6" w14:textId="1A039B96" w:rsidR="00621ECB" w:rsidRDefault="0059793C" w:rsidP="00621ECB">
      <w:pPr>
        <w:pStyle w:val="Titolo1"/>
      </w:pPr>
      <w:r w:rsidRPr="0059793C">
        <w:lastRenderedPageBreak/>
        <w:t>Crystal structure of 3-ACA</w:t>
      </w:r>
    </w:p>
    <w:p w14:paraId="7140D4C6" w14:textId="77777777" w:rsidR="001A5713" w:rsidRDefault="001A5713" w:rsidP="001A5713">
      <w:pPr>
        <w:jc w:val="center"/>
      </w:pPr>
      <w:r>
        <w:rPr>
          <w:noProof/>
        </w:rPr>
        <w:drawing>
          <wp:inline distT="0" distB="0" distL="0" distR="0" wp14:anchorId="49AE4B33" wp14:editId="3E87AE28">
            <wp:extent cx="6120130" cy="246634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130" cy="2466340"/>
                    </a:xfrm>
                    <a:prstGeom prst="rect">
                      <a:avLst/>
                    </a:prstGeom>
                  </pic:spPr>
                </pic:pic>
              </a:graphicData>
            </a:graphic>
          </wp:inline>
        </w:drawing>
      </w:r>
    </w:p>
    <w:p w14:paraId="5F2FB440" w14:textId="48A916D1" w:rsidR="001A5713" w:rsidRDefault="00341F2C" w:rsidP="001A5713">
      <w:pPr>
        <w:jc w:val="both"/>
      </w:pPr>
      <w:r>
        <w:rPr>
          <w:b/>
        </w:rPr>
        <w:t xml:space="preserve">Supplementary </w:t>
      </w:r>
      <w:r w:rsidR="001A5713">
        <w:rPr>
          <w:b/>
        </w:rPr>
        <w:t>Figure S1.</w:t>
      </w:r>
      <w:r w:rsidR="001A5713">
        <w:t xml:space="preserve"> Crystalline </w:t>
      </w:r>
      <w:r w:rsidR="001A5713" w:rsidRPr="005A49AE">
        <w:t>3-ACA Form I</w:t>
      </w:r>
      <w:r w:rsidR="001A5713">
        <w:t xml:space="preserve">: (top left) typical hydrogen bonding dimeric unit involving </w:t>
      </w:r>
      <w:proofErr w:type="gramStart"/>
      <w:r w:rsidR="001A5713">
        <w:t>the  carboxylic</w:t>
      </w:r>
      <w:proofErr w:type="gramEnd"/>
      <w:r w:rsidR="001A5713">
        <w:t xml:space="preserve"> groups of two adjacent molecules; the dimers interact via -N(H)∙∙(H)N- hydrogen bonds in a chevron-like fashion (bottom left). Bottom right: a packing projection in the crystallographic </w:t>
      </w:r>
      <w:r w:rsidR="001A5713">
        <w:rPr>
          <w:i/>
        </w:rPr>
        <w:t>ac</w:t>
      </w:r>
      <w:r w:rsidR="001A5713">
        <w:t>-plane.</w:t>
      </w:r>
    </w:p>
    <w:p w14:paraId="19DD287E" w14:textId="77777777" w:rsidR="006E4FF6" w:rsidRDefault="006E4FF6" w:rsidP="001A5713">
      <w:pPr>
        <w:jc w:val="both"/>
      </w:pPr>
    </w:p>
    <w:p w14:paraId="4422F30F" w14:textId="77777777" w:rsidR="001A5713" w:rsidRDefault="001A5713" w:rsidP="001A5713">
      <w:pPr>
        <w:jc w:val="center"/>
      </w:pPr>
      <w:r>
        <w:rPr>
          <w:noProof/>
        </w:rPr>
        <w:drawing>
          <wp:inline distT="0" distB="0" distL="0" distR="0" wp14:anchorId="76310B12" wp14:editId="5282A9E0">
            <wp:extent cx="5495596" cy="3837452"/>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02733" cy="3842436"/>
                    </a:xfrm>
                    <a:prstGeom prst="rect">
                      <a:avLst/>
                    </a:prstGeom>
                  </pic:spPr>
                </pic:pic>
              </a:graphicData>
            </a:graphic>
          </wp:inline>
        </w:drawing>
      </w:r>
    </w:p>
    <w:p w14:paraId="0BD3714D" w14:textId="3C76D5E1" w:rsidR="001A5713" w:rsidRDefault="00341F2C" w:rsidP="001A5713">
      <w:pPr>
        <w:jc w:val="both"/>
      </w:pPr>
      <w:r>
        <w:rPr>
          <w:b/>
        </w:rPr>
        <w:t xml:space="preserve">Supplementary </w:t>
      </w:r>
      <w:r w:rsidR="001A5713">
        <w:rPr>
          <w:b/>
        </w:rPr>
        <w:t>Figure S2.</w:t>
      </w:r>
      <w:r w:rsidR="001A5713">
        <w:t xml:space="preserve"> Packing arrangement in crystalline 3-ACA Form II; each zwitterion is linked to the adjacent ones </w:t>
      </w:r>
      <w:r w:rsidR="001A5713" w:rsidRPr="000A5D8C">
        <w:rPr>
          <w:i/>
        </w:rPr>
        <w:t>via</w:t>
      </w:r>
      <w:r w:rsidR="001A5713">
        <w:t xml:space="preserve"> hydrogen bonding rings between the carboxylate and ammonium groups, resulting in a 1D-ribbon (top). The ribbons are linked to each other via out-of-plane N(H)</w:t>
      </w:r>
      <w:r w:rsidR="001A5713">
        <w:rPr>
          <w:vertAlign w:val="superscript"/>
        </w:rPr>
        <w:t>+</w:t>
      </w:r>
      <w:r w:rsidR="001A5713">
        <w:t>∙∙∙</w:t>
      </w:r>
      <w:r w:rsidR="001A5713">
        <w:rPr>
          <w:vertAlign w:val="superscript"/>
        </w:rPr>
        <w:t>-</w:t>
      </w:r>
      <w:r w:rsidR="001A5713">
        <w:t>O(CO) hydrogen bonds (bottom left</w:t>
      </w:r>
      <w:proofErr w:type="gramStart"/>
      <w:r w:rsidR="001A5713">
        <w:t>), and</w:t>
      </w:r>
      <w:proofErr w:type="gramEnd"/>
      <w:r w:rsidR="001A5713">
        <w:t xml:space="preserve"> are stacked via </w:t>
      </w:r>
      <w:r w:rsidR="001A5713">
        <w:sym w:font="Symbol" w:char="F070"/>
      </w:r>
      <w:r w:rsidR="001A5713">
        <w:t>-</w:t>
      </w:r>
      <w:r w:rsidR="001A5713">
        <w:sym w:font="Symbol" w:char="F070"/>
      </w:r>
      <w:r w:rsidR="001A5713">
        <w:t xml:space="preserve"> interactions along the 110 direction (bottom right).</w:t>
      </w:r>
    </w:p>
    <w:p w14:paraId="66A83527" w14:textId="49869A66" w:rsidR="00621ECB" w:rsidRDefault="0059793C" w:rsidP="002478BB">
      <w:pPr>
        <w:pStyle w:val="Titolo1"/>
      </w:pPr>
      <w:r w:rsidRPr="000A5D8C">
        <w:lastRenderedPageBreak/>
        <w:t>Comparison between calculated and experimental diffraction patterns</w:t>
      </w:r>
    </w:p>
    <w:p w14:paraId="2CACDEF5" w14:textId="33DEE5C4" w:rsidR="001A5713" w:rsidRDefault="00341F2C" w:rsidP="001A5713">
      <w:pPr>
        <w:jc w:val="center"/>
      </w:pPr>
      <w:r>
        <w:rPr>
          <w:noProof/>
        </w:rPr>
        <w:object w:dxaOrig="6117" w:dyaOrig="4677" w14:anchorId="570C7A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47.15pt;height:261pt" o:ole="">
            <v:imagedata r:id="rId16" o:title="" croptop="7237f" cropbottom="4624f" cropleft="5763f" cropright="5047f"/>
          </v:shape>
          <o:OLEObject Type="Embed" ProgID="Origin95.Graph" ShapeID="_x0000_i1025" DrawAspect="Content" ObjectID="_1804053599" r:id="rId17"/>
        </w:object>
      </w:r>
    </w:p>
    <w:p w14:paraId="7EF22322" w14:textId="6A25E8D7" w:rsidR="001A5713" w:rsidRDefault="00341F2C" w:rsidP="00341F2C">
      <w:pPr>
        <w:spacing w:before="0"/>
        <w:jc w:val="both"/>
      </w:pPr>
      <w:r>
        <w:rPr>
          <w:b/>
        </w:rPr>
        <w:t xml:space="preserve">Supplementary </w:t>
      </w:r>
      <w:r w:rsidR="001A5713" w:rsidRPr="000A5D8C">
        <w:rPr>
          <w:b/>
          <w:bCs/>
        </w:rPr>
        <w:t>Figure S</w:t>
      </w:r>
      <w:r w:rsidR="001A5713">
        <w:rPr>
          <w:b/>
          <w:bCs/>
        </w:rPr>
        <w:t>3</w:t>
      </w:r>
      <w:r w:rsidR="001A5713" w:rsidRPr="000A5D8C">
        <w:rPr>
          <w:b/>
          <w:bCs/>
        </w:rPr>
        <w:t>.</w:t>
      </w:r>
      <w:r w:rsidR="001A5713" w:rsidRPr="000A5D8C">
        <w:t xml:space="preserve"> Comparison between calculated (black) and experimental (blue) powder XRD patterns collected at RT for 4-AC and 3-AC. Note: in the case of 3-AC the experimental pattern fully matches the one calculated from Form I, while no trace of the zwitterionic Form II can be detected. </w:t>
      </w:r>
    </w:p>
    <w:p w14:paraId="2A3AD028" w14:textId="44626577" w:rsidR="001A5713" w:rsidRDefault="00341F2C" w:rsidP="001A5713">
      <w:pPr>
        <w:jc w:val="center"/>
      </w:pPr>
      <w:r>
        <w:rPr>
          <w:noProof/>
        </w:rPr>
        <w:object w:dxaOrig="6117" w:dyaOrig="4677" w14:anchorId="14B2DBF4">
          <v:shape id="_x0000_i1026" type="#_x0000_t75" alt="" style="width:357.85pt;height:272.2pt" o:ole="">
            <v:imagedata r:id="rId18" o:title="" croptop="7463f" cropbottom="3426f" cropleft="5522f" cropright="4340f"/>
          </v:shape>
          <o:OLEObject Type="Embed" ProgID="Origin95.Graph" ShapeID="_x0000_i1026" DrawAspect="Content" ObjectID="_1804053600" r:id="rId19"/>
        </w:object>
      </w:r>
    </w:p>
    <w:p w14:paraId="2D504B4D" w14:textId="678B681C" w:rsidR="001A5713" w:rsidRDefault="00341F2C" w:rsidP="001A5713">
      <w:pPr>
        <w:jc w:val="both"/>
      </w:pPr>
      <w:r>
        <w:rPr>
          <w:b/>
        </w:rPr>
        <w:t xml:space="preserve">Supplementary </w:t>
      </w:r>
      <w:r w:rsidR="001A5713" w:rsidRPr="000A5D8C">
        <w:rPr>
          <w:b/>
          <w:bCs/>
          <w:lang w:val="en-GB"/>
        </w:rPr>
        <w:t>Figure S</w:t>
      </w:r>
      <w:r w:rsidR="001A5713">
        <w:rPr>
          <w:b/>
          <w:bCs/>
          <w:lang w:val="en-GB"/>
        </w:rPr>
        <w:t>4</w:t>
      </w:r>
      <w:r w:rsidR="001A5713" w:rsidRPr="000A5D8C">
        <w:rPr>
          <w:b/>
          <w:bCs/>
          <w:lang w:val="en-GB"/>
        </w:rPr>
        <w:t>.</w:t>
      </w:r>
      <w:r w:rsidR="001A5713" w:rsidRPr="000A5D8C">
        <w:rPr>
          <w:lang w:val="en-GB"/>
        </w:rPr>
        <w:t xml:space="preserve"> Comparison between calculated (black) and experimental (blue) powder XRD patterns collected at RT for [Zn(4-AC)</w:t>
      </w:r>
      <w:r w:rsidR="001A5713" w:rsidRPr="000A5D8C">
        <w:rPr>
          <w:vertAlign w:val="subscript"/>
          <w:lang w:val="en-GB"/>
        </w:rPr>
        <w:t>2</w:t>
      </w:r>
      <w:r w:rsidR="001A5713" w:rsidRPr="000A5D8C">
        <w:rPr>
          <w:lang w:val="en-GB"/>
        </w:rPr>
        <w:t>(H</w:t>
      </w:r>
      <w:r w:rsidR="001A5713" w:rsidRPr="000A5D8C">
        <w:rPr>
          <w:vertAlign w:val="subscript"/>
          <w:lang w:val="en-GB"/>
        </w:rPr>
        <w:t>2</w:t>
      </w:r>
      <w:r w:rsidR="001A5713" w:rsidRPr="000A5D8C">
        <w:rPr>
          <w:lang w:val="en-GB"/>
        </w:rPr>
        <w:t>O)</w:t>
      </w:r>
      <w:r w:rsidR="001A5713" w:rsidRPr="000A5D8C">
        <w:rPr>
          <w:vertAlign w:val="subscript"/>
          <w:lang w:val="en-GB"/>
        </w:rPr>
        <w:t>2</w:t>
      </w:r>
      <w:r w:rsidR="001A5713" w:rsidRPr="000A5D8C">
        <w:rPr>
          <w:lang w:val="en-GB"/>
        </w:rPr>
        <w:t>], [Zn(4-AC)</w:t>
      </w:r>
      <w:proofErr w:type="gramStart"/>
      <w:r w:rsidR="001A5713" w:rsidRPr="000A5D8C">
        <w:rPr>
          <w:vertAlign w:val="subscript"/>
          <w:lang w:val="en-GB"/>
        </w:rPr>
        <w:t>2</w:t>
      </w:r>
      <w:r w:rsidR="001A5713" w:rsidRPr="000A5D8C">
        <w:rPr>
          <w:lang w:val="en-GB"/>
        </w:rPr>
        <w:t>]∙</w:t>
      </w:r>
      <w:proofErr w:type="gramEnd"/>
      <w:r w:rsidR="001A5713" w:rsidRPr="000A5D8C">
        <w:rPr>
          <w:lang w:val="en-GB"/>
        </w:rPr>
        <w:t>H</w:t>
      </w:r>
      <w:r w:rsidR="001A5713" w:rsidRPr="000A5D8C">
        <w:rPr>
          <w:vertAlign w:val="subscript"/>
          <w:lang w:val="en-GB"/>
        </w:rPr>
        <w:t>2</w:t>
      </w:r>
      <w:r w:rsidR="001A5713" w:rsidRPr="000A5D8C">
        <w:rPr>
          <w:lang w:val="en-GB"/>
        </w:rPr>
        <w:t>O, and [Zn(3-AC)</w:t>
      </w:r>
      <w:r w:rsidR="001A5713" w:rsidRPr="000A5D8C">
        <w:rPr>
          <w:vertAlign w:val="subscript"/>
          <w:lang w:val="en-GB"/>
        </w:rPr>
        <w:t>2</w:t>
      </w:r>
      <w:r w:rsidR="001A5713" w:rsidRPr="000A5D8C">
        <w:rPr>
          <w:lang w:val="en-GB"/>
        </w:rPr>
        <w:t>]∙2H</w:t>
      </w:r>
      <w:r w:rsidR="001A5713" w:rsidRPr="000A5D8C">
        <w:rPr>
          <w:vertAlign w:val="subscript"/>
          <w:lang w:val="en-GB"/>
        </w:rPr>
        <w:t>2</w:t>
      </w:r>
      <w:r w:rsidR="001A5713" w:rsidRPr="000A5D8C">
        <w:rPr>
          <w:lang w:val="en-GB"/>
        </w:rPr>
        <w:t>O; f</w:t>
      </w:r>
      <w:r w:rsidR="001A5713" w:rsidRPr="000A5D8C">
        <w:t>or the last two compounds the patterns (red) for the ball milling experiments are also reported.</w:t>
      </w:r>
    </w:p>
    <w:p w14:paraId="46CDA746" w14:textId="29E879CA" w:rsidR="00537A07" w:rsidRPr="00537A07" w:rsidRDefault="0059793C" w:rsidP="00537A07">
      <w:pPr>
        <w:pStyle w:val="Titolo1"/>
      </w:pPr>
      <w:r w:rsidRPr="000A5D8C">
        <w:lastRenderedPageBreak/>
        <w:t>Rietveld refinement plot of Zn[(4-</w:t>
      </w:r>
      <w:proofErr w:type="gramStart"/>
      <w:r w:rsidRPr="000A5D8C">
        <w:t>AC)(</w:t>
      </w:r>
      <w:proofErr w:type="gramEnd"/>
      <w:r w:rsidRPr="000A5D8C">
        <w:t>3-AC)]</w:t>
      </w:r>
    </w:p>
    <w:p w14:paraId="3A14EAE7" w14:textId="77777777" w:rsidR="001A5713" w:rsidRPr="002D1E4F" w:rsidRDefault="001A5713" w:rsidP="00C00AEA">
      <w:pPr>
        <w:spacing w:after="0"/>
        <w:jc w:val="center"/>
      </w:pPr>
      <w:r>
        <w:rPr>
          <w:noProof/>
        </w:rPr>
        <w:drawing>
          <wp:inline distT="0" distB="0" distL="0" distR="0" wp14:anchorId="2468C561" wp14:editId="6268E996">
            <wp:extent cx="6235426" cy="2412125"/>
            <wp:effectExtent l="0" t="0" r="0" b="762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20" cstate="print">
                      <a:extLst>
                        <a:ext uri="{28A0092B-C50C-407E-A947-70E740481C1C}">
                          <a14:useLocalDpi xmlns:a14="http://schemas.microsoft.com/office/drawing/2010/main" val="0"/>
                        </a:ext>
                      </a:extLst>
                    </a:blip>
                    <a:srcRect l="4071"/>
                    <a:stretch/>
                  </pic:blipFill>
                  <pic:spPr bwMode="auto">
                    <a:xfrm>
                      <a:off x="0" y="0"/>
                      <a:ext cx="6244139" cy="2415496"/>
                    </a:xfrm>
                    <a:prstGeom prst="rect">
                      <a:avLst/>
                    </a:prstGeom>
                    <a:ln>
                      <a:noFill/>
                    </a:ln>
                    <a:extLst>
                      <a:ext uri="{53640926-AAD7-44D8-BBD7-CCE9431645EC}">
                        <a14:shadowObscured xmlns:a14="http://schemas.microsoft.com/office/drawing/2010/main"/>
                      </a:ext>
                    </a:extLst>
                  </pic:spPr>
                </pic:pic>
              </a:graphicData>
            </a:graphic>
          </wp:inline>
        </w:drawing>
      </w:r>
    </w:p>
    <w:p w14:paraId="4F846022" w14:textId="56951558" w:rsidR="001A5713" w:rsidRDefault="00341F2C" w:rsidP="001A5713">
      <w:pPr>
        <w:jc w:val="both"/>
      </w:pPr>
      <w:r>
        <w:rPr>
          <w:b/>
        </w:rPr>
        <w:t xml:space="preserve">Supplementary </w:t>
      </w:r>
      <w:r w:rsidR="001A5713" w:rsidRPr="000A5D8C">
        <w:rPr>
          <w:b/>
          <w:bCs/>
        </w:rPr>
        <w:t>Figure S</w:t>
      </w:r>
      <w:r w:rsidR="001A5713">
        <w:rPr>
          <w:b/>
          <w:bCs/>
        </w:rPr>
        <w:t>5</w:t>
      </w:r>
      <w:r w:rsidR="001A5713" w:rsidRPr="000A5D8C">
        <w:rPr>
          <w:b/>
          <w:bCs/>
        </w:rPr>
        <w:t>.</w:t>
      </w:r>
      <w:r w:rsidR="001A5713" w:rsidRPr="000A5D8C">
        <w:t xml:space="preserve"> Rietveld refinement for Zn[(4-</w:t>
      </w:r>
      <w:proofErr w:type="gramStart"/>
      <w:r w:rsidR="001A5713" w:rsidRPr="000A5D8C">
        <w:t>AC)(</w:t>
      </w:r>
      <w:proofErr w:type="gramEnd"/>
      <w:r w:rsidR="001A5713" w:rsidRPr="000A5D8C">
        <w:t xml:space="preserve">3-AC)]: experimental (blue) and calculated (red) powder XRD patterns, and difference profile (magenta). </w:t>
      </w:r>
    </w:p>
    <w:p w14:paraId="3060BE71" w14:textId="77777777" w:rsidR="00C00AEA" w:rsidRPr="000A5D8C" w:rsidRDefault="00C00AEA" w:rsidP="001A5713">
      <w:pPr>
        <w:jc w:val="both"/>
      </w:pPr>
    </w:p>
    <w:p w14:paraId="4438868F" w14:textId="2A9E7992" w:rsidR="007B21E1" w:rsidRDefault="007B21E1" w:rsidP="007B21E1">
      <w:pPr>
        <w:pStyle w:val="Titolo1"/>
      </w:pPr>
      <w:r w:rsidRPr="000A5D8C">
        <w:t>Thermogravimetric analyses</w:t>
      </w:r>
    </w:p>
    <w:p w14:paraId="688E6168" w14:textId="09C2130F" w:rsidR="00537A07" w:rsidRPr="00B11D2E" w:rsidRDefault="009851C7" w:rsidP="00537A07">
      <w:pPr>
        <w:jc w:val="center"/>
      </w:pPr>
      <w:r>
        <w:rPr>
          <w:noProof/>
        </w:rPr>
        <w:object w:dxaOrig="7232" w:dyaOrig="5095" w14:anchorId="799BC981">
          <v:shape id="_x0000_i1027" type="#_x0000_t75" alt="" style="width:441.5pt;height:308.75pt" o:ole="">
            <v:imagedata r:id="rId21" o:title="" croptop="7174f" cropbottom="3390f" cropleft="3553f" cropright="6887f"/>
          </v:shape>
          <o:OLEObject Type="Embed" ProgID="Origin95.Graph" ShapeID="_x0000_i1027" DrawAspect="Content" ObjectID="_1804053601" r:id="rId22"/>
        </w:object>
      </w:r>
    </w:p>
    <w:p w14:paraId="393BC340" w14:textId="0A76B6FE" w:rsidR="00537A07" w:rsidRDefault="00341F2C" w:rsidP="00537A07">
      <w:pPr>
        <w:jc w:val="both"/>
      </w:pPr>
      <w:r>
        <w:rPr>
          <w:b/>
        </w:rPr>
        <w:t xml:space="preserve">Supplementary </w:t>
      </w:r>
      <w:r w:rsidR="00537A07" w:rsidRPr="000A5D8C">
        <w:rPr>
          <w:b/>
        </w:rPr>
        <w:t>Figure S</w:t>
      </w:r>
      <w:r w:rsidR="00537A07">
        <w:rPr>
          <w:b/>
        </w:rPr>
        <w:t>6</w:t>
      </w:r>
      <w:r w:rsidR="00537A07" w:rsidRPr="000A5D8C">
        <w:t>. Thermogravimetric analyses of the compounds [Zn(4-AC)</w:t>
      </w:r>
      <w:r w:rsidR="00537A07" w:rsidRPr="000A5D8C">
        <w:rPr>
          <w:vertAlign w:val="subscript"/>
        </w:rPr>
        <w:t>2</w:t>
      </w:r>
      <w:r w:rsidR="00537A07" w:rsidRPr="000A5D8C">
        <w:t>(H</w:t>
      </w:r>
      <w:r w:rsidR="00537A07" w:rsidRPr="000A5D8C">
        <w:rPr>
          <w:vertAlign w:val="subscript"/>
        </w:rPr>
        <w:t>2</w:t>
      </w:r>
      <w:r w:rsidR="00537A07" w:rsidRPr="000A5D8C">
        <w:t>O)</w:t>
      </w:r>
      <w:r w:rsidR="00537A07" w:rsidRPr="000A5D8C">
        <w:rPr>
          <w:vertAlign w:val="subscript"/>
        </w:rPr>
        <w:t>2</w:t>
      </w:r>
      <w:r w:rsidR="00537A07" w:rsidRPr="000A5D8C">
        <w:t>] (black), [Zn(4-AC)</w:t>
      </w:r>
      <w:proofErr w:type="gramStart"/>
      <w:r w:rsidR="00537A07" w:rsidRPr="000A5D8C">
        <w:rPr>
          <w:vertAlign w:val="subscript"/>
        </w:rPr>
        <w:t>2</w:t>
      </w:r>
      <w:r w:rsidR="00537A07" w:rsidRPr="000A5D8C">
        <w:t>]∙</w:t>
      </w:r>
      <w:proofErr w:type="gramEnd"/>
      <w:r w:rsidR="00537A07" w:rsidRPr="000A5D8C">
        <w:t>H</w:t>
      </w:r>
      <w:r w:rsidR="00537A07" w:rsidRPr="000A5D8C">
        <w:rPr>
          <w:vertAlign w:val="subscript"/>
        </w:rPr>
        <w:t>2</w:t>
      </w:r>
      <w:r w:rsidR="00537A07" w:rsidRPr="000A5D8C">
        <w:t>O (red), [Zn(3-AC)</w:t>
      </w:r>
      <w:r w:rsidR="00537A07" w:rsidRPr="000A5D8C">
        <w:rPr>
          <w:vertAlign w:val="subscript"/>
        </w:rPr>
        <w:t>2</w:t>
      </w:r>
      <w:r w:rsidR="00537A07" w:rsidRPr="000A5D8C">
        <w:t>]∙2H</w:t>
      </w:r>
      <w:r w:rsidR="00537A07" w:rsidRPr="000A5D8C">
        <w:rPr>
          <w:vertAlign w:val="subscript"/>
        </w:rPr>
        <w:t>2</w:t>
      </w:r>
      <w:r w:rsidR="00537A07" w:rsidRPr="000A5D8C">
        <w:t xml:space="preserve">O (blue), and [Zn(4-AC)(3-AC)] (magenta).  </w:t>
      </w:r>
    </w:p>
    <w:p w14:paraId="0756DBC2" w14:textId="77777777" w:rsidR="00C00AEA" w:rsidRDefault="00C00AEA" w:rsidP="00537A07">
      <w:pPr>
        <w:jc w:val="both"/>
      </w:pPr>
    </w:p>
    <w:p w14:paraId="2A9AFB61" w14:textId="75552398" w:rsidR="00D7470F" w:rsidRPr="00924C20" w:rsidRDefault="006A7E21" w:rsidP="007B21E1">
      <w:pPr>
        <w:pStyle w:val="Titolo1"/>
      </w:pPr>
      <w:r w:rsidRPr="00924C20">
        <w:lastRenderedPageBreak/>
        <w:t>ATR-</w:t>
      </w:r>
      <w:r w:rsidR="00D7470F" w:rsidRPr="00924C20">
        <w:t>FTIR Spectra</w:t>
      </w:r>
    </w:p>
    <w:p w14:paraId="0238EBA7" w14:textId="1A8A8809" w:rsidR="001A6746" w:rsidRPr="00924C20" w:rsidRDefault="00EB4A54" w:rsidP="00D7470F">
      <w:r w:rsidRPr="00924C20">
        <w:rPr>
          <w:noProof/>
        </w:rPr>
        <w:drawing>
          <wp:inline distT="0" distB="0" distL="0" distR="0" wp14:anchorId="7B691D21" wp14:editId="27203B2A">
            <wp:extent cx="6858000" cy="4784725"/>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858000" cy="4784725"/>
                    </a:xfrm>
                    <a:prstGeom prst="rect">
                      <a:avLst/>
                    </a:prstGeom>
                    <a:noFill/>
                    <a:ln>
                      <a:noFill/>
                    </a:ln>
                  </pic:spPr>
                </pic:pic>
              </a:graphicData>
            </a:graphic>
          </wp:inline>
        </w:drawing>
      </w:r>
    </w:p>
    <w:p w14:paraId="0CA89841" w14:textId="5FA396C8" w:rsidR="00D7470F" w:rsidRPr="00924C20" w:rsidRDefault="00D7470F" w:rsidP="00170294">
      <w:pPr>
        <w:jc w:val="both"/>
      </w:pPr>
      <w:r w:rsidRPr="00924C20">
        <w:rPr>
          <w:b/>
        </w:rPr>
        <w:t>Supplementary Figure S</w:t>
      </w:r>
      <w:r w:rsidR="00170294" w:rsidRPr="00924C20">
        <w:rPr>
          <w:b/>
        </w:rPr>
        <w:t>7</w:t>
      </w:r>
      <w:r w:rsidRPr="00924C20">
        <w:t xml:space="preserve">. </w:t>
      </w:r>
      <w:r w:rsidR="001A6746" w:rsidRPr="00924C20">
        <w:t>ATR-FTIR spectra</w:t>
      </w:r>
      <w:r w:rsidR="00170294" w:rsidRPr="00924C20">
        <w:t xml:space="preserve"> </w:t>
      </w:r>
      <w:r w:rsidR="003F661B" w:rsidRPr="00924C20">
        <w:t>for</w:t>
      </w:r>
      <w:r w:rsidR="00170294" w:rsidRPr="00924C20">
        <w:t xml:space="preserve"> polycrystalline samples of the ligands 3-ACA and 4-ACA, and </w:t>
      </w:r>
      <w:r w:rsidR="003F661B" w:rsidRPr="00924C20">
        <w:t xml:space="preserve">of </w:t>
      </w:r>
      <w:r w:rsidR="00170294" w:rsidRPr="00924C20">
        <w:t>the products obtained from solution: [Zn(4-AC)</w:t>
      </w:r>
      <w:r w:rsidR="00170294" w:rsidRPr="00924C20">
        <w:rPr>
          <w:vertAlign w:val="subscript"/>
        </w:rPr>
        <w:t>2</w:t>
      </w:r>
      <w:r w:rsidR="00170294" w:rsidRPr="00924C20">
        <w:t>(H</w:t>
      </w:r>
      <w:r w:rsidR="00170294" w:rsidRPr="00924C20">
        <w:rPr>
          <w:vertAlign w:val="subscript"/>
        </w:rPr>
        <w:t>2</w:t>
      </w:r>
      <w:r w:rsidR="00170294" w:rsidRPr="00924C20">
        <w:t>O)</w:t>
      </w:r>
      <w:r w:rsidR="00170294" w:rsidRPr="00924C20">
        <w:rPr>
          <w:vertAlign w:val="subscript"/>
        </w:rPr>
        <w:t>2</w:t>
      </w:r>
      <w:r w:rsidR="00170294" w:rsidRPr="00924C20">
        <w:t>], [Zn(4-</w:t>
      </w:r>
      <w:proofErr w:type="gramStart"/>
      <w:r w:rsidR="00170294" w:rsidRPr="00924C20">
        <w:t>AC)(</w:t>
      </w:r>
      <w:proofErr w:type="gramEnd"/>
      <w:r w:rsidR="00170294" w:rsidRPr="00924C20">
        <w:t>3-AC)], [Zn(3-AC)</w:t>
      </w:r>
      <w:r w:rsidR="00170294" w:rsidRPr="00924C20">
        <w:rPr>
          <w:vertAlign w:val="subscript"/>
        </w:rPr>
        <w:t>2</w:t>
      </w:r>
      <w:r w:rsidR="00170294" w:rsidRPr="00924C20">
        <w:t>]∙2H</w:t>
      </w:r>
      <w:r w:rsidR="00170294" w:rsidRPr="00924C20">
        <w:rPr>
          <w:vertAlign w:val="subscript"/>
        </w:rPr>
        <w:t>2</w:t>
      </w:r>
      <w:r w:rsidR="00170294" w:rsidRPr="00924C20">
        <w:t>O, and [Zn(4-AC)</w:t>
      </w:r>
      <w:r w:rsidR="00170294" w:rsidRPr="00924C20">
        <w:rPr>
          <w:vertAlign w:val="subscript"/>
        </w:rPr>
        <w:t>2</w:t>
      </w:r>
      <w:r w:rsidR="00170294" w:rsidRPr="00924C20">
        <w:t>]∙H</w:t>
      </w:r>
      <w:r w:rsidR="00170294" w:rsidRPr="00924C20">
        <w:rPr>
          <w:vertAlign w:val="subscript"/>
        </w:rPr>
        <w:t>2</w:t>
      </w:r>
      <w:r w:rsidR="00170294" w:rsidRPr="00924C20">
        <w:t xml:space="preserve">O. </w:t>
      </w:r>
    </w:p>
    <w:p w14:paraId="18D85B24" w14:textId="3F2D29F4" w:rsidR="00170294" w:rsidRDefault="00170294" w:rsidP="00D7470F">
      <w:pPr>
        <w:rPr>
          <w:highlight w:val="yellow"/>
        </w:rPr>
      </w:pPr>
    </w:p>
    <w:p w14:paraId="42AF401F" w14:textId="583BADDE" w:rsidR="00170294" w:rsidRDefault="00170294" w:rsidP="00D7470F">
      <w:pPr>
        <w:rPr>
          <w:highlight w:val="yellow"/>
        </w:rPr>
      </w:pPr>
    </w:p>
    <w:p w14:paraId="0489F7DE" w14:textId="3BF6A770" w:rsidR="00170294" w:rsidRDefault="00170294" w:rsidP="00D7470F">
      <w:pPr>
        <w:rPr>
          <w:highlight w:val="yellow"/>
        </w:rPr>
      </w:pPr>
    </w:p>
    <w:p w14:paraId="0082387A" w14:textId="1EBD4A0F" w:rsidR="00170294" w:rsidRDefault="00170294" w:rsidP="00D7470F">
      <w:pPr>
        <w:rPr>
          <w:highlight w:val="yellow"/>
        </w:rPr>
      </w:pPr>
    </w:p>
    <w:p w14:paraId="5ECEDB98" w14:textId="40CB39C3" w:rsidR="00170294" w:rsidRDefault="00170294" w:rsidP="00D7470F">
      <w:pPr>
        <w:rPr>
          <w:highlight w:val="yellow"/>
        </w:rPr>
      </w:pPr>
    </w:p>
    <w:p w14:paraId="4F73C069" w14:textId="26A95C6E" w:rsidR="00170294" w:rsidRDefault="00170294" w:rsidP="00D7470F">
      <w:pPr>
        <w:rPr>
          <w:highlight w:val="yellow"/>
        </w:rPr>
      </w:pPr>
    </w:p>
    <w:p w14:paraId="4A4BAB19" w14:textId="53EFAE54" w:rsidR="00170294" w:rsidRDefault="00170294" w:rsidP="00D7470F">
      <w:pPr>
        <w:rPr>
          <w:highlight w:val="yellow"/>
        </w:rPr>
      </w:pPr>
    </w:p>
    <w:p w14:paraId="2CFFBAF6" w14:textId="69B43F2A" w:rsidR="00170294" w:rsidRDefault="00170294" w:rsidP="00D7470F">
      <w:pPr>
        <w:rPr>
          <w:highlight w:val="yellow"/>
        </w:rPr>
      </w:pPr>
    </w:p>
    <w:p w14:paraId="42E81941" w14:textId="5D1DBB23" w:rsidR="00170294" w:rsidRDefault="00170294" w:rsidP="00D7470F">
      <w:pPr>
        <w:rPr>
          <w:highlight w:val="yellow"/>
        </w:rPr>
      </w:pPr>
    </w:p>
    <w:p w14:paraId="169A6347" w14:textId="45F38751" w:rsidR="007B21E1" w:rsidRDefault="007B21E1" w:rsidP="007B21E1">
      <w:pPr>
        <w:pStyle w:val="Titolo1"/>
      </w:pPr>
      <w:r w:rsidRPr="000A5D8C">
        <w:lastRenderedPageBreak/>
        <w:t>Antimicrobial assays – Disk diffusion</w:t>
      </w:r>
    </w:p>
    <w:sdt>
      <w:sdtPr>
        <w:rPr>
          <w:rFonts w:ascii="Calibri" w:eastAsia="Calibri" w:hAnsi="Calibri" w:cs="Arial"/>
          <w:sz w:val="22"/>
        </w:rPr>
        <w:id w:val="-1016227782"/>
        <w:lock w:val="contentLocked"/>
        <w:placeholder>
          <w:docPart w:val="6764A5122DB74AAA901816E477F3518C"/>
        </w:placeholder>
        <w:group/>
      </w:sdtPr>
      <w:sdtContent>
        <w:p w14:paraId="064DD7C4" w14:textId="77777777" w:rsidR="00537A07" w:rsidRPr="00621ECB" w:rsidRDefault="00537A07" w:rsidP="0000197E">
          <w:pPr>
            <w:spacing w:before="0" w:after="160" w:line="259" w:lineRule="auto"/>
            <w:jc w:val="both"/>
            <w:rPr>
              <w:rFonts w:ascii="Calibri" w:eastAsia="Calibri" w:hAnsi="Calibri" w:cs="Arial"/>
              <w:sz w:val="22"/>
            </w:rPr>
          </w:pPr>
          <w:r w:rsidRPr="00621ECB">
            <w:rPr>
              <w:rFonts w:ascii="Calibri" w:eastAsia="Calibri" w:hAnsi="Calibri" w:cs="Arial"/>
              <w:noProof/>
              <w:sz w:val="22"/>
            </w:rPr>
            <w:drawing>
              <wp:anchor distT="0" distB="0" distL="114300" distR="114300" simplePos="0" relativeHeight="251662336" behindDoc="0" locked="0" layoutInCell="1" allowOverlap="1" wp14:anchorId="30CC3EDE" wp14:editId="2694876B">
                <wp:simplePos x="0" y="0"/>
                <wp:positionH relativeFrom="column">
                  <wp:posOffset>629285</wp:posOffset>
                </wp:positionH>
                <wp:positionV relativeFrom="paragraph">
                  <wp:posOffset>1777274</wp:posOffset>
                </wp:positionV>
                <wp:extent cx="5127171" cy="1101261"/>
                <wp:effectExtent l="0" t="0" r="0" b="0"/>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27171" cy="1101261"/>
                        </a:xfrm>
                        <a:prstGeom prst="rect">
                          <a:avLst/>
                        </a:prstGeom>
                        <a:noFill/>
                      </pic:spPr>
                    </pic:pic>
                  </a:graphicData>
                </a:graphic>
                <wp14:sizeRelH relativeFrom="page">
                  <wp14:pctWidth>0</wp14:pctWidth>
                </wp14:sizeRelH>
                <wp14:sizeRelV relativeFrom="page">
                  <wp14:pctHeight>0</wp14:pctHeight>
                </wp14:sizeRelV>
              </wp:anchor>
            </w:drawing>
          </w:r>
          <w:r w:rsidRPr="00621ECB">
            <w:rPr>
              <w:rFonts w:ascii="Calibri" w:eastAsia="Calibri" w:hAnsi="Calibri" w:cs="Arial"/>
              <w:noProof/>
              <w:sz w:val="22"/>
              <w:lang w:val="it-IT"/>
            </w:rPr>
            <w:drawing>
              <wp:inline distT="0" distB="0" distL="0" distR="0" wp14:anchorId="2B1BD343" wp14:editId="65847E70">
                <wp:extent cx="6120130" cy="3183890"/>
                <wp:effectExtent l="0" t="0" r="13970" b="16510"/>
                <wp:docPr id="653340441" name="Chart 1">
                  <a:extLst xmlns:a="http://schemas.openxmlformats.org/drawingml/2006/main">
                    <a:ext uri="{FF2B5EF4-FFF2-40B4-BE49-F238E27FC236}">
                      <a16:creationId xmlns:a16="http://schemas.microsoft.com/office/drawing/2014/main" id="{58A5DE26-EA10-F6AB-B505-3C631EB404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sdtContent>
    </w:sdt>
    <w:p w14:paraId="24228DE1" w14:textId="77777777" w:rsidR="00341F2C" w:rsidRDefault="00341F2C" w:rsidP="0000197E">
      <w:pPr>
        <w:jc w:val="both"/>
        <w:rPr>
          <w:b/>
        </w:rPr>
      </w:pPr>
    </w:p>
    <w:p w14:paraId="320FFC94" w14:textId="6E3CA3F6" w:rsidR="00537A07" w:rsidRPr="000A5D8C" w:rsidRDefault="00341F2C" w:rsidP="0000197E">
      <w:pPr>
        <w:jc w:val="both"/>
        <w:rPr>
          <w:i/>
          <w:highlight w:val="yellow"/>
        </w:rPr>
      </w:pPr>
      <w:r>
        <w:rPr>
          <w:b/>
        </w:rPr>
        <w:t xml:space="preserve">Supplementary </w:t>
      </w:r>
      <w:r w:rsidR="00537A07" w:rsidRPr="000A5D8C">
        <w:rPr>
          <w:b/>
        </w:rPr>
        <w:t>Figure</w:t>
      </w:r>
      <w:r w:rsidR="00D7470F">
        <w:rPr>
          <w:b/>
        </w:rPr>
        <w:t xml:space="preserve"> S8</w:t>
      </w:r>
      <w:r w:rsidR="00537A07" w:rsidRPr="000A5D8C">
        <w:t>. Antimicrobial Activity of the compounds evaluated by Disk zone of inhibition.  Larger zone of inhibition reflects ability of compound to associate then release from the filter disk and diffuse through the media to interact and inhibit growth of the bacteria</w:t>
      </w:r>
      <w:r w:rsidR="00537A07" w:rsidRPr="000A5D8C">
        <w:rPr>
          <w:i/>
          <w:iCs/>
        </w:rPr>
        <w:t xml:space="preserve"> </w:t>
      </w:r>
      <w:r w:rsidR="00537A07" w:rsidRPr="000A5D8C">
        <w:t>(4 replicates).</w:t>
      </w:r>
    </w:p>
    <w:p w14:paraId="2A598871" w14:textId="77777777" w:rsidR="00537A07" w:rsidRDefault="00537A07" w:rsidP="0000197E">
      <w:pPr>
        <w:jc w:val="both"/>
        <w:rPr>
          <w:highlight w:val="yellow"/>
        </w:rPr>
      </w:pPr>
    </w:p>
    <w:p w14:paraId="1C162B1E" w14:textId="5994DDFD" w:rsidR="00621ECB" w:rsidRPr="007B21E1" w:rsidRDefault="00537A07" w:rsidP="006A7E21">
      <w:pPr>
        <w:pStyle w:val="Titolo1"/>
        <w:rPr>
          <w:rFonts w:cstheme="minorHAnsi"/>
        </w:rPr>
      </w:pPr>
      <w:r>
        <w:br w:type="page"/>
      </w:r>
      <w:r w:rsidR="007B21E1" w:rsidRPr="000A5D8C">
        <w:lastRenderedPageBreak/>
        <w:t>Antimicrobial assays – Planktonic log kill and Biofilm %</w:t>
      </w:r>
    </w:p>
    <w:sdt>
      <w:sdtPr>
        <w:rPr>
          <w:rFonts w:ascii="Calibri" w:eastAsia="Calibri" w:hAnsi="Calibri" w:cs="Arial"/>
          <w:sz w:val="22"/>
        </w:rPr>
        <w:id w:val="2132658248"/>
        <w:lock w:val="contentLocked"/>
        <w:placeholder>
          <w:docPart w:val="F9E838D29C814B9CAE6309ABACC9B7CE"/>
        </w:placeholder>
        <w:group/>
      </w:sdtPr>
      <w:sdtContent>
        <w:p w14:paraId="41D8A3B7" w14:textId="77777777" w:rsidR="00537A07" w:rsidRPr="00621ECB" w:rsidRDefault="00537A07" w:rsidP="0000197E">
          <w:pPr>
            <w:spacing w:before="0" w:after="160" w:line="259" w:lineRule="auto"/>
            <w:jc w:val="both"/>
            <w:rPr>
              <w:rFonts w:ascii="Calibri" w:eastAsia="Calibri" w:hAnsi="Calibri" w:cs="Arial"/>
              <w:sz w:val="22"/>
            </w:rPr>
          </w:pPr>
          <w:r w:rsidRPr="00621ECB">
            <w:rPr>
              <w:rFonts w:ascii="Calibri" w:eastAsia="Calibri" w:hAnsi="Calibri" w:cs="Arial"/>
              <w:noProof/>
              <w:sz w:val="22"/>
            </w:rPr>
            <w:drawing>
              <wp:anchor distT="0" distB="0" distL="114300" distR="114300" simplePos="0" relativeHeight="251664384" behindDoc="0" locked="0" layoutInCell="1" allowOverlap="1" wp14:anchorId="0C69009A" wp14:editId="3348C8EC">
                <wp:simplePos x="0" y="0"/>
                <wp:positionH relativeFrom="column">
                  <wp:posOffset>684344</wp:posOffset>
                </wp:positionH>
                <wp:positionV relativeFrom="paragraph">
                  <wp:posOffset>2369185</wp:posOffset>
                </wp:positionV>
                <wp:extent cx="5111719" cy="1097942"/>
                <wp:effectExtent l="0" t="0" r="0" b="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111719" cy="1097942"/>
                        </a:xfrm>
                        <a:prstGeom prst="rect">
                          <a:avLst/>
                        </a:prstGeom>
                        <a:noFill/>
                      </pic:spPr>
                    </pic:pic>
                  </a:graphicData>
                </a:graphic>
                <wp14:sizeRelH relativeFrom="page">
                  <wp14:pctWidth>0</wp14:pctWidth>
                </wp14:sizeRelH>
                <wp14:sizeRelV relativeFrom="page">
                  <wp14:pctHeight>0</wp14:pctHeight>
                </wp14:sizeRelV>
              </wp:anchor>
            </w:drawing>
          </w:r>
          <w:r w:rsidRPr="00621ECB">
            <w:rPr>
              <w:rFonts w:ascii="Calibri" w:eastAsia="Calibri" w:hAnsi="Calibri" w:cs="Arial"/>
              <w:noProof/>
              <w:sz w:val="22"/>
              <w:lang w:val="it-IT"/>
            </w:rPr>
            <w:drawing>
              <wp:inline distT="0" distB="0" distL="0" distR="0" wp14:anchorId="0A50C953" wp14:editId="5848227C">
                <wp:extent cx="6120130" cy="3386455"/>
                <wp:effectExtent l="0" t="0" r="13970" b="17145"/>
                <wp:docPr id="1711133926" name="Chart 1">
                  <a:extLst xmlns:a="http://schemas.openxmlformats.org/drawingml/2006/main">
                    <a:ext uri="{FF2B5EF4-FFF2-40B4-BE49-F238E27FC236}">
                      <a16:creationId xmlns:a16="http://schemas.microsoft.com/office/drawing/2014/main" id="{666AC7A2-25D0-524F-858E-1906AABA2A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sdtContent>
    </w:sdt>
    <w:sdt>
      <w:sdtPr>
        <w:rPr>
          <w:rFonts w:ascii="Calibri" w:eastAsia="Calibri" w:hAnsi="Calibri" w:cs="Arial"/>
          <w:b/>
          <w:sz w:val="22"/>
        </w:rPr>
        <w:id w:val="930929509"/>
        <w:lock w:val="contentLocked"/>
        <w:placeholder>
          <w:docPart w:val="F9E838D29C814B9CAE6309ABACC9B7CE"/>
        </w:placeholder>
        <w:group/>
      </w:sdtPr>
      <w:sdtContent>
        <w:p w14:paraId="2F0D7262" w14:textId="77777777" w:rsidR="00537A07" w:rsidRPr="00621ECB" w:rsidRDefault="00537A07" w:rsidP="0000197E">
          <w:pPr>
            <w:spacing w:before="0" w:after="160" w:line="259" w:lineRule="auto"/>
            <w:jc w:val="both"/>
            <w:rPr>
              <w:rFonts w:ascii="Calibri" w:eastAsia="Calibri" w:hAnsi="Calibri" w:cs="Arial"/>
              <w:b/>
              <w:sz w:val="22"/>
            </w:rPr>
          </w:pPr>
          <w:r w:rsidRPr="00621ECB">
            <w:rPr>
              <w:rFonts w:ascii="Calibri" w:eastAsia="Calibri" w:hAnsi="Calibri" w:cs="Arial"/>
              <w:noProof/>
              <w:sz w:val="22"/>
            </w:rPr>
            <w:drawing>
              <wp:anchor distT="0" distB="0" distL="114300" distR="114300" simplePos="0" relativeHeight="251665408" behindDoc="0" locked="0" layoutInCell="1" allowOverlap="1" wp14:anchorId="625FC4C3" wp14:editId="0F0C6541">
                <wp:simplePos x="0" y="0"/>
                <wp:positionH relativeFrom="column">
                  <wp:posOffset>803079</wp:posOffset>
                </wp:positionH>
                <wp:positionV relativeFrom="paragraph">
                  <wp:posOffset>2057323</wp:posOffset>
                </wp:positionV>
                <wp:extent cx="4963270" cy="1066057"/>
                <wp:effectExtent l="0" t="0" r="0" b="0"/>
                <wp:wrapNone/>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63270" cy="1066057"/>
                        </a:xfrm>
                        <a:prstGeom prst="rect">
                          <a:avLst/>
                        </a:prstGeom>
                        <a:noFill/>
                      </pic:spPr>
                    </pic:pic>
                  </a:graphicData>
                </a:graphic>
                <wp14:sizeRelH relativeFrom="page">
                  <wp14:pctWidth>0</wp14:pctWidth>
                </wp14:sizeRelH>
                <wp14:sizeRelV relativeFrom="page">
                  <wp14:pctHeight>0</wp14:pctHeight>
                </wp14:sizeRelV>
              </wp:anchor>
            </w:drawing>
          </w:r>
          <w:r w:rsidRPr="00621ECB">
            <w:rPr>
              <w:rFonts w:ascii="Calibri" w:eastAsia="Calibri" w:hAnsi="Calibri" w:cs="Arial"/>
              <w:noProof/>
              <w:sz w:val="22"/>
              <w:lang w:val="it-IT"/>
            </w:rPr>
            <w:drawing>
              <wp:inline distT="0" distB="0" distL="0" distR="0" wp14:anchorId="69951E1E" wp14:editId="18B144E2">
                <wp:extent cx="6115050" cy="3409950"/>
                <wp:effectExtent l="0" t="0" r="6350" b="6350"/>
                <wp:docPr id="390807020" name="Chart 1">
                  <a:extLst xmlns:a="http://schemas.openxmlformats.org/drawingml/2006/main">
                    <a:ext uri="{FF2B5EF4-FFF2-40B4-BE49-F238E27FC236}">
                      <a16:creationId xmlns:a16="http://schemas.microsoft.com/office/drawing/2014/main" id="{5668087B-DC19-864E-9033-5895409010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sdtContent>
    </w:sdt>
    <w:p w14:paraId="74B150C5" w14:textId="77777777" w:rsidR="00341F2C" w:rsidRDefault="00341F2C" w:rsidP="00537A07">
      <w:pPr>
        <w:jc w:val="both"/>
        <w:rPr>
          <w:b/>
        </w:rPr>
      </w:pPr>
    </w:p>
    <w:p w14:paraId="58F1AED1" w14:textId="276B0031" w:rsidR="00DE23E8" w:rsidRPr="001549D3" w:rsidRDefault="00537A07" w:rsidP="00537A07">
      <w:pPr>
        <w:jc w:val="both"/>
      </w:pPr>
      <w:r>
        <w:rPr>
          <w:b/>
        </w:rPr>
        <w:t xml:space="preserve">Supplementary </w:t>
      </w:r>
      <w:r w:rsidRPr="000A5D8C">
        <w:rPr>
          <w:b/>
        </w:rPr>
        <w:t xml:space="preserve">Figure </w:t>
      </w:r>
      <w:r w:rsidR="00D7470F" w:rsidRPr="00924C20">
        <w:rPr>
          <w:b/>
        </w:rPr>
        <w:t>S9</w:t>
      </w:r>
      <w:r w:rsidRPr="00924C20">
        <w:t>.</w:t>
      </w:r>
      <w:r w:rsidRPr="000A5D8C">
        <w:t xml:space="preserve"> Antimicrobial and antibiofilm activity of the compound. Concentration exposure at 2 mg/mL Zn equivalent levels).  </w:t>
      </w:r>
      <w:r w:rsidRPr="000A5D8C">
        <w:rPr>
          <w:b/>
          <w:bCs/>
        </w:rPr>
        <w:t>A:</w:t>
      </w:r>
      <w:r w:rsidRPr="000A5D8C">
        <w:t xml:space="preserve"> Planktonic cell </w:t>
      </w:r>
      <w:proofErr w:type="gramStart"/>
      <w:r w:rsidRPr="000A5D8C">
        <w:t>kill</w:t>
      </w:r>
      <w:proofErr w:type="gramEnd"/>
      <w:r w:rsidRPr="000A5D8C">
        <w:t xml:space="preserve"> reflecting the culture viable cell density reduction in log</w:t>
      </w:r>
      <w:r w:rsidRPr="000A5D8C">
        <w:rPr>
          <w:vertAlign w:val="subscript"/>
        </w:rPr>
        <w:t>10</w:t>
      </w:r>
      <w:r w:rsidRPr="000A5D8C">
        <w:t xml:space="preserve">.  </w:t>
      </w:r>
      <w:r w:rsidRPr="000A5D8C">
        <w:rPr>
          <w:b/>
          <w:bCs/>
        </w:rPr>
        <w:t>B</w:t>
      </w:r>
      <w:r w:rsidRPr="000A5D8C">
        <w:t>: Evaluation of total biofilm density of cultures compared to unchallenged.  (</w:t>
      </w:r>
      <w:r>
        <w:t>A</w:t>
      </w:r>
      <w:r w:rsidRPr="000A5D8C">
        <w:t>verages and standard deviations from 4 replicate</w:t>
      </w:r>
      <w:r>
        <w:t>s.)</w:t>
      </w:r>
    </w:p>
    <w:sectPr w:rsidR="00DE23E8" w:rsidRPr="001549D3" w:rsidSect="00341F2C">
      <w:headerReference w:type="even" r:id="rId28"/>
      <w:footerReference w:type="even" r:id="rId29"/>
      <w:footerReference w:type="default" r:id="rId30"/>
      <w:headerReference w:type="first" r:id="rId31"/>
      <w:pgSz w:w="12240" w:h="15840"/>
      <w:pgMar w:top="567" w:right="720" w:bottom="720" w:left="720" w:header="397" w:footer="39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53906E" w14:textId="77777777" w:rsidR="00646184" w:rsidRDefault="00646184" w:rsidP="00117666">
      <w:pPr>
        <w:spacing w:after="0"/>
      </w:pPr>
      <w:r>
        <w:separator/>
      </w:r>
    </w:p>
  </w:endnote>
  <w:endnote w:type="continuationSeparator" w:id="0">
    <w:p w14:paraId="5C4B6285" w14:textId="77777777" w:rsidR="00646184" w:rsidRDefault="00646184"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4AB28" w14:textId="77777777" w:rsidR="00B4413A"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B4413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B4413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2FF27" w14:textId="77777777" w:rsidR="00B4413A"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B4413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B4413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5F8EEF" w14:textId="77777777" w:rsidR="00646184" w:rsidRDefault="00646184" w:rsidP="00117666">
      <w:pPr>
        <w:spacing w:after="0"/>
      </w:pPr>
      <w:r>
        <w:separator/>
      </w:r>
    </w:p>
  </w:footnote>
  <w:footnote w:type="continuationSeparator" w:id="0">
    <w:p w14:paraId="748FE186" w14:textId="77777777" w:rsidR="00646184" w:rsidRDefault="00646184"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D15BB0" w14:textId="74E5FA1A" w:rsidR="003A7E5C" w:rsidRPr="003A7E5C" w:rsidRDefault="003A7E5C" w:rsidP="003A7E5C">
    <w:pPr>
      <w:jc w:val="right"/>
      <w:rPr>
        <w:rFonts w:cs="Times New Roman"/>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8378E6" w14:textId="08876E67" w:rsidR="003A7E5C" w:rsidRDefault="003A7E5C" w:rsidP="003A7E5C">
    <w:r w:rsidRPr="005A1D84">
      <w:rPr>
        <w:b/>
        <w:noProof/>
        <w:color w:val="A6A6A6" w:themeColor="background1" w:themeShade="A6"/>
        <w:lang w:val="en-GB" w:eastAsia="en-GB"/>
      </w:rPr>
      <w:drawing>
        <wp:inline distT="0" distB="0" distL="0" distR="0" wp14:anchorId="28EFC081" wp14:editId="10B8EDCE">
          <wp:extent cx="1382534" cy="497091"/>
          <wp:effectExtent l="0" t="0" r="0" b="0"/>
          <wp:docPr id="7"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Pr>
        <w:b/>
      </w:rPr>
      <w:tab/>
    </w:r>
    <w:r>
      <w:rPr>
        <w:b/>
      </w:rPr>
      <w:tab/>
    </w:r>
    <w:r>
      <w:rPr>
        <w:b/>
      </w:rPr>
      <w:tab/>
    </w:r>
    <w:r w:rsidR="00341F2C">
      <w:rPr>
        <w:b/>
      </w:rPr>
      <w:tab/>
    </w:r>
    <w:r w:rsidR="00341F2C">
      <w:rPr>
        <w:b/>
      </w:rPr>
      <w:tab/>
    </w:r>
    <w:r w:rsidR="00341F2C">
      <w:rPr>
        <w:b/>
      </w:rPr>
      <w:tab/>
    </w:r>
    <w:r w:rsidR="00341F2C">
      <w:rPr>
        <w:b/>
      </w:rPr>
      <w:tab/>
    </w:r>
    <w:r>
      <w:rPr>
        <w:b/>
      </w:rPr>
      <w:t>Supplementary Material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1EDBA" w14:textId="35B89AA7" w:rsidR="00B4413A" w:rsidRPr="009151AA" w:rsidRDefault="00B4413A">
    <w:pPr>
      <w:rPr>
        <w:rFonts w:cs="Times New Roman"/>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11A5B" w14:textId="43E3CF16" w:rsidR="00B4413A" w:rsidRPr="003A7E5C" w:rsidRDefault="00B4413A" w:rsidP="003A7E5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Titolo1"/>
      <w:lvlText w:val="%1"/>
      <w:lvlJc w:val="left"/>
      <w:pPr>
        <w:tabs>
          <w:tab w:val="num" w:pos="567"/>
        </w:tabs>
        <w:ind w:left="567" w:hanging="567"/>
      </w:pPr>
      <w:rPr>
        <w:rFonts w:hint="default"/>
      </w:rPr>
    </w:lvl>
    <w:lvl w:ilvl="1">
      <w:start w:val="1"/>
      <w:numFmt w:val="decimal"/>
      <w:pStyle w:val="Titolo2"/>
      <w:lvlText w:val="%1.%2"/>
      <w:lvlJc w:val="left"/>
      <w:pPr>
        <w:tabs>
          <w:tab w:val="num" w:pos="567"/>
        </w:tabs>
        <w:ind w:left="567" w:hanging="567"/>
      </w:pPr>
      <w:rPr>
        <w:rFonts w:hint="default"/>
      </w:rPr>
    </w:lvl>
    <w:lvl w:ilvl="2">
      <w:start w:val="1"/>
      <w:numFmt w:val="decimal"/>
      <w:pStyle w:val="Titolo3"/>
      <w:lvlText w:val="%1.%2.%3"/>
      <w:lvlJc w:val="left"/>
      <w:pPr>
        <w:tabs>
          <w:tab w:val="num" w:pos="567"/>
        </w:tabs>
        <w:ind w:left="567" w:hanging="567"/>
      </w:pPr>
      <w:rPr>
        <w:rFonts w:hint="default"/>
      </w:rPr>
    </w:lvl>
    <w:lvl w:ilvl="3">
      <w:start w:val="1"/>
      <w:numFmt w:val="decimal"/>
      <w:pStyle w:val="Titolo4"/>
      <w:lvlText w:val="%1.%2.%3.%4"/>
      <w:lvlJc w:val="left"/>
      <w:pPr>
        <w:tabs>
          <w:tab w:val="num" w:pos="567"/>
        </w:tabs>
        <w:ind w:left="567" w:hanging="567"/>
      </w:pPr>
      <w:rPr>
        <w:rFonts w:hint="default"/>
      </w:rPr>
    </w:lvl>
    <w:lvl w:ilvl="4">
      <w:start w:val="1"/>
      <w:numFmt w:val="decimal"/>
      <w:pStyle w:val="Tito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Paragrafoelenco"/>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784810740">
    <w:abstractNumId w:val="0"/>
  </w:num>
  <w:num w:numId="2" w16cid:durableId="136384146">
    <w:abstractNumId w:val="4"/>
  </w:num>
  <w:num w:numId="3" w16cid:durableId="967011588">
    <w:abstractNumId w:val="1"/>
  </w:num>
  <w:num w:numId="4" w16cid:durableId="2065325786">
    <w:abstractNumId w:val="5"/>
  </w:num>
  <w:num w:numId="5" w16cid:durableId="2498959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99914931">
    <w:abstractNumId w:val="3"/>
  </w:num>
  <w:num w:numId="7" w16cid:durableId="1279491481">
    <w:abstractNumId w:val="6"/>
  </w:num>
  <w:num w:numId="8" w16cid:durableId="579413914">
    <w:abstractNumId w:val="6"/>
  </w:num>
  <w:num w:numId="9" w16cid:durableId="111828390">
    <w:abstractNumId w:val="6"/>
  </w:num>
  <w:num w:numId="10" w16cid:durableId="132405788">
    <w:abstractNumId w:val="6"/>
  </w:num>
  <w:num w:numId="11" w16cid:durableId="1065101722">
    <w:abstractNumId w:val="6"/>
  </w:num>
  <w:num w:numId="12" w16cid:durableId="1664576974">
    <w:abstractNumId w:val="6"/>
  </w:num>
  <w:num w:numId="13" w16cid:durableId="865141919">
    <w:abstractNumId w:val="3"/>
  </w:num>
  <w:num w:numId="14" w16cid:durableId="1356735118">
    <w:abstractNumId w:val="2"/>
  </w:num>
  <w:num w:numId="15" w16cid:durableId="657879202">
    <w:abstractNumId w:val="2"/>
  </w:num>
  <w:num w:numId="16" w16cid:durableId="1265504897">
    <w:abstractNumId w:val="2"/>
  </w:num>
  <w:num w:numId="17" w16cid:durableId="43608130">
    <w:abstractNumId w:val="2"/>
  </w:num>
  <w:num w:numId="18" w16cid:durableId="412048138">
    <w:abstractNumId w:val="2"/>
  </w:num>
  <w:num w:numId="19" w16cid:durableId="132416349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hyphenationZone w:val="283"/>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105FD9"/>
    <w:rsid w:val="001138B9"/>
    <w:rsid w:val="00117666"/>
    <w:rsid w:val="001549D3"/>
    <w:rsid w:val="00160065"/>
    <w:rsid w:val="00170294"/>
    <w:rsid w:val="00177D84"/>
    <w:rsid w:val="001A5713"/>
    <w:rsid w:val="001A6746"/>
    <w:rsid w:val="00267D18"/>
    <w:rsid w:val="002868E2"/>
    <w:rsid w:val="002869C3"/>
    <w:rsid w:val="0028749D"/>
    <w:rsid w:val="002936E4"/>
    <w:rsid w:val="002B4A57"/>
    <w:rsid w:val="002C74CA"/>
    <w:rsid w:val="00341F2C"/>
    <w:rsid w:val="003544FB"/>
    <w:rsid w:val="003A7E5C"/>
    <w:rsid w:val="003D2D47"/>
    <w:rsid w:val="003D2F2D"/>
    <w:rsid w:val="003F661B"/>
    <w:rsid w:val="00401590"/>
    <w:rsid w:val="004113A6"/>
    <w:rsid w:val="00447801"/>
    <w:rsid w:val="00452E9C"/>
    <w:rsid w:val="004735C8"/>
    <w:rsid w:val="004961FF"/>
    <w:rsid w:val="00517A89"/>
    <w:rsid w:val="005250F2"/>
    <w:rsid w:val="00537A07"/>
    <w:rsid w:val="00560795"/>
    <w:rsid w:val="00593EEA"/>
    <w:rsid w:val="0059793C"/>
    <w:rsid w:val="005A5EEE"/>
    <w:rsid w:val="00621ECB"/>
    <w:rsid w:val="006375C7"/>
    <w:rsid w:val="00645E23"/>
    <w:rsid w:val="00646184"/>
    <w:rsid w:val="00654E8F"/>
    <w:rsid w:val="00660D05"/>
    <w:rsid w:val="00667C14"/>
    <w:rsid w:val="006820B1"/>
    <w:rsid w:val="006A7E21"/>
    <w:rsid w:val="006B7D14"/>
    <w:rsid w:val="006E4FF6"/>
    <w:rsid w:val="00701727"/>
    <w:rsid w:val="0070566C"/>
    <w:rsid w:val="00714C50"/>
    <w:rsid w:val="007212A1"/>
    <w:rsid w:val="00725A7D"/>
    <w:rsid w:val="007501BE"/>
    <w:rsid w:val="00790BB3"/>
    <w:rsid w:val="007A4E9C"/>
    <w:rsid w:val="007B21E1"/>
    <w:rsid w:val="007C206C"/>
    <w:rsid w:val="00803D24"/>
    <w:rsid w:val="00817DD6"/>
    <w:rsid w:val="00846374"/>
    <w:rsid w:val="00885156"/>
    <w:rsid w:val="009151AA"/>
    <w:rsid w:val="00924C20"/>
    <w:rsid w:val="0093429D"/>
    <w:rsid w:val="00943573"/>
    <w:rsid w:val="00970F7D"/>
    <w:rsid w:val="009851C7"/>
    <w:rsid w:val="00994A3D"/>
    <w:rsid w:val="009C2B12"/>
    <w:rsid w:val="009C70F3"/>
    <w:rsid w:val="00A174D9"/>
    <w:rsid w:val="00A569CD"/>
    <w:rsid w:val="00AB5EE2"/>
    <w:rsid w:val="00AB6715"/>
    <w:rsid w:val="00AE05E4"/>
    <w:rsid w:val="00B1671E"/>
    <w:rsid w:val="00B25EB8"/>
    <w:rsid w:val="00B354E1"/>
    <w:rsid w:val="00B37F4D"/>
    <w:rsid w:val="00B4413A"/>
    <w:rsid w:val="00C00AEA"/>
    <w:rsid w:val="00C523A5"/>
    <w:rsid w:val="00C52A7B"/>
    <w:rsid w:val="00C56BAF"/>
    <w:rsid w:val="00C679AA"/>
    <w:rsid w:val="00C75972"/>
    <w:rsid w:val="00CC0A3A"/>
    <w:rsid w:val="00CD066B"/>
    <w:rsid w:val="00CE4FEE"/>
    <w:rsid w:val="00D16F9B"/>
    <w:rsid w:val="00D43E76"/>
    <w:rsid w:val="00D7470F"/>
    <w:rsid w:val="00DB59C3"/>
    <w:rsid w:val="00DC01B9"/>
    <w:rsid w:val="00DC259A"/>
    <w:rsid w:val="00DE23E8"/>
    <w:rsid w:val="00E52377"/>
    <w:rsid w:val="00E64E17"/>
    <w:rsid w:val="00E866C9"/>
    <w:rsid w:val="00EA3D3C"/>
    <w:rsid w:val="00EB4A54"/>
    <w:rsid w:val="00ED4DAC"/>
    <w:rsid w:val="00F04873"/>
    <w:rsid w:val="00F46900"/>
    <w:rsid w:val="00F61D89"/>
    <w:rsid w:val="00F67C8E"/>
    <w:rsid w:val="00F7312D"/>
    <w:rsid w:val="00FE7F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6715"/>
    <w:pPr>
      <w:spacing w:before="120" w:after="240" w:line="240" w:lineRule="auto"/>
    </w:pPr>
    <w:rPr>
      <w:rFonts w:ascii="Times New Roman" w:hAnsi="Times New Roman"/>
      <w:sz w:val="24"/>
    </w:rPr>
  </w:style>
  <w:style w:type="paragraph" w:styleId="Titolo1">
    <w:name w:val="heading 1"/>
    <w:basedOn w:val="Paragrafoelenco"/>
    <w:next w:val="Normale"/>
    <w:link w:val="Titolo1Carattere"/>
    <w:uiPriority w:val="2"/>
    <w:qFormat/>
    <w:rsid w:val="00AB6715"/>
    <w:pPr>
      <w:numPr>
        <w:numId w:val="19"/>
      </w:numPr>
      <w:spacing w:before="240"/>
      <w:contextualSpacing w:val="0"/>
      <w:outlineLvl w:val="0"/>
    </w:pPr>
    <w:rPr>
      <w:b/>
    </w:rPr>
  </w:style>
  <w:style w:type="paragraph" w:styleId="Titolo2">
    <w:name w:val="heading 2"/>
    <w:basedOn w:val="Titolo1"/>
    <w:next w:val="Normale"/>
    <w:link w:val="Titolo2Carattere"/>
    <w:uiPriority w:val="2"/>
    <w:qFormat/>
    <w:rsid w:val="00AB6715"/>
    <w:pPr>
      <w:numPr>
        <w:ilvl w:val="1"/>
      </w:numPr>
      <w:spacing w:after="200"/>
      <w:outlineLvl w:val="1"/>
    </w:pPr>
  </w:style>
  <w:style w:type="paragraph" w:styleId="Titolo3">
    <w:name w:val="heading 3"/>
    <w:basedOn w:val="Normale"/>
    <w:next w:val="Normale"/>
    <w:link w:val="Titolo3Carattere"/>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Titolo4">
    <w:name w:val="heading 4"/>
    <w:basedOn w:val="Titolo3"/>
    <w:next w:val="Normale"/>
    <w:link w:val="Titolo4Carattere"/>
    <w:uiPriority w:val="2"/>
    <w:qFormat/>
    <w:rsid w:val="00AB6715"/>
    <w:pPr>
      <w:numPr>
        <w:ilvl w:val="3"/>
      </w:numPr>
      <w:outlineLvl w:val="3"/>
    </w:pPr>
    <w:rPr>
      <w:iCs/>
    </w:rPr>
  </w:style>
  <w:style w:type="paragraph" w:styleId="Titolo5">
    <w:name w:val="heading 5"/>
    <w:basedOn w:val="Titolo4"/>
    <w:next w:val="Normale"/>
    <w:link w:val="Titolo5Carattere"/>
    <w:uiPriority w:val="2"/>
    <w:qFormat/>
    <w:rsid w:val="00AB6715"/>
    <w:pPr>
      <w:numPr>
        <w:ilvl w:val="4"/>
      </w:numPr>
      <w:outlineLvl w:val="4"/>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2"/>
    <w:rsid w:val="00AB6715"/>
    <w:rPr>
      <w:rFonts w:ascii="Times New Roman" w:eastAsia="Cambria" w:hAnsi="Times New Roman" w:cs="Times New Roman"/>
      <w:b/>
      <w:sz w:val="24"/>
      <w:szCs w:val="24"/>
    </w:rPr>
  </w:style>
  <w:style w:type="character" w:customStyle="1" w:styleId="Titolo2Carattere">
    <w:name w:val="Titolo 2 Carattere"/>
    <w:basedOn w:val="Carpredefinitoparagrafo"/>
    <w:link w:val="Titolo2"/>
    <w:uiPriority w:val="2"/>
    <w:rsid w:val="00AB6715"/>
    <w:rPr>
      <w:rFonts w:ascii="Times New Roman" w:eastAsia="Cambria" w:hAnsi="Times New Roman" w:cs="Times New Roman"/>
      <w:b/>
      <w:sz w:val="24"/>
      <w:szCs w:val="24"/>
    </w:rPr>
  </w:style>
  <w:style w:type="paragraph" w:styleId="Sottotitolo">
    <w:name w:val="Subtitle"/>
    <w:basedOn w:val="Normale"/>
    <w:next w:val="Normale"/>
    <w:link w:val="SottotitoloCarattere"/>
    <w:uiPriority w:val="99"/>
    <w:unhideWhenUsed/>
    <w:qFormat/>
    <w:rsid w:val="00AB6715"/>
    <w:pPr>
      <w:spacing w:before="240"/>
    </w:pPr>
    <w:rPr>
      <w:rFonts w:cs="Times New Roman"/>
      <w:b/>
      <w:szCs w:val="24"/>
    </w:rPr>
  </w:style>
  <w:style w:type="character" w:customStyle="1" w:styleId="SottotitoloCarattere">
    <w:name w:val="Sottotitolo Carattere"/>
    <w:basedOn w:val="Carpredefinitoparagrafo"/>
    <w:link w:val="Sottotitolo"/>
    <w:uiPriority w:val="99"/>
    <w:rsid w:val="00AB6715"/>
    <w:rPr>
      <w:rFonts w:ascii="Times New Roman" w:hAnsi="Times New Roman" w:cs="Times New Roman"/>
      <w:b/>
      <w:sz w:val="24"/>
      <w:szCs w:val="24"/>
    </w:rPr>
  </w:style>
  <w:style w:type="paragraph" w:customStyle="1" w:styleId="AuthorList">
    <w:name w:val="Author List"/>
    <w:aliases w:val="Keywords,Abstract"/>
    <w:basedOn w:val="Sottotitolo"/>
    <w:next w:val="Normale"/>
    <w:uiPriority w:val="1"/>
    <w:qFormat/>
    <w:rsid w:val="00AB6715"/>
  </w:style>
  <w:style w:type="paragraph" w:styleId="Testofumetto">
    <w:name w:val="Balloon Text"/>
    <w:basedOn w:val="Normale"/>
    <w:link w:val="TestofumettoCarattere"/>
    <w:uiPriority w:val="99"/>
    <w:semiHidden/>
    <w:unhideWhenUsed/>
    <w:rsid w:val="00AB6715"/>
    <w:pPr>
      <w:spacing w:after="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B6715"/>
    <w:rPr>
      <w:rFonts w:ascii="Tahoma" w:hAnsi="Tahoma" w:cs="Tahoma"/>
      <w:sz w:val="16"/>
      <w:szCs w:val="16"/>
    </w:rPr>
  </w:style>
  <w:style w:type="character" w:styleId="Titolodellibro">
    <w:name w:val="Book Title"/>
    <w:basedOn w:val="Carpredefinitoparagrafo"/>
    <w:uiPriority w:val="33"/>
    <w:qFormat/>
    <w:rsid w:val="00AB6715"/>
    <w:rPr>
      <w:rFonts w:ascii="Times New Roman" w:hAnsi="Times New Roman"/>
      <w:b/>
      <w:bCs/>
      <w:i/>
      <w:iCs/>
      <w:spacing w:val="5"/>
    </w:rPr>
  </w:style>
  <w:style w:type="paragraph" w:styleId="Didascalia">
    <w:name w:val="caption"/>
    <w:basedOn w:val="Normale"/>
    <w:next w:val="Nessunaspaziatura"/>
    <w:uiPriority w:val="35"/>
    <w:unhideWhenUsed/>
    <w:qFormat/>
    <w:rsid w:val="00AB6715"/>
    <w:pPr>
      <w:keepNext/>
    </w:pPr>
    <w:rPr>
      <w:rFonts w:cs="Times New Roman"/>
      <w:b/>
      <w:bCs/>
      <w:szCs w:val="24"/>
    </w:rPr>
  </w:style>
  <w:style w:type="paragraph" w:styleId="Nessunaspaziatura">
    <w:name w:val="No Spacing"/>
    <w:uiPriority w:val="99"/>
    <w:unhideWhenUsed/>
    <w:qFormat/>
    <w:rsid w:val="00AB6715"/>
    <w:pPr>
      <w:spacing w:after="0" w:line="240" w:lineRule="auto"/>
    </w:pPr>
    <w:rPr>
      <w:rFonts w:ascii="Times New Roman" w:hAnsi="Times New Roman"/>
      <w:sz w:val="24"/>
    </w:rPr>
  </w:style>
  <w:style w:type="character" w:styleId="Rimandocommento">
    <w:name w:val="annotation reference"/>
    <w:basedOn w:val="Carpredefinitoparagrafo"/>
    <w:uiPriority w:val="99"/>
    <w:semiHidden/>
    <w:unhideWhenUsed/>
    <w:rsid w:val="00AB6715"/>
    <w:rPr>
      <w:sz w:val="16"/>
      <w:szCs w:val="16"/>
    </w:rPr>
  </w:style>
  <w:style w:type="paragraph" w:styleId="Testocommento">
    <w:name w:val="annotation text"/>
    <w:basedOn w:val="Normale"/>
    <w:link w:val="TestocommentoCarattere"/>
    <w:uiPriority w:val="99"/>
    <w:semiHidden/>
    <w:unhideWhenUsed/>
    <w:rsid w:val="00AB6715"/>
    <w:rPr>
      <w:sz w:val="20"/>
      <w:szCs w:val="20"/>
    </w:rPr>
  </w:style>
  <w:style w:type="character" w:customStyle="1" w:styleId="TestocommentoCarattere">
    <w:name w:val="Testo commento Carattere"/>
    <w:basedOn w:val="Carpredefinitoparagrafo"/>
    <w:link w:val="Testocommento"/>
    <w:uiPriority w:val="99"/>
    <w:semiHidden/>
    <w:rsid w:val="00AB6715"/>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B6715"/>
    <w:rPr>
      <w:b/>
      <w:bCs/>
    </w:rPr>
  </w:style>
  <w:style w:type="character" w:customStyle="1" w:styleId="SoggettocommentoCarattere">
    <w:name w:val="Soggetto commento Carattere"/>
    <w:basedOn w:val="TestocommentoCarattere"/>
    <w:link w:val="Soggettocommento"/>
    <w:uiPriority w:val="99"/>
    <w:semiHidden/>
    <w:rsid w:val="00AB6715"/>
    <w:rPr>
      <w:rFonts w:ascii="Times New Roman" w:hAnsi="Times New Roman"/>
      <w:b/>
      <w:bCs/>
      <w:sz w:val="20"/>
      <w:szCs w:val="20"/>
    </w:rPr>
  </w:style>
  <w:style w:type="character" w:styleId="Enfasicorsivo">
    <w:name w:val="Emphasis"/>
    <w:basedOn w:val="Carpredefinitoparagrafo"/>
    <w:uiPriority w:val="20"/>
    <w:qFormat/>
    <w:rsid w:val="00AB6715"/>
    <w:rPr>
      <w:rFonts w:ascii="Times New Roman" w:hAnsi="Times New Roman"/>
      <w:i/>
      <w:iCs/>
    </w:rPr>
  </w:style>
  <w:style w:type="character" w:styleId="Rimandonotadichiusura">
    <w:name w:val="endnote reference"/>
    <w:basedOn w:val="Carpredefinitoparagrafo"/>
    <w:uiPriority w:val="99"/>
    <w:semiHidden/>
    <w:unhideWhenUsed/>
    <w:rsid w:val="00AB6715"/>
    <w:rPr>
      <w:vertAlign w:val="superscript"/>
    </w:rPr>
  </w:style>
  <w:style w:type="paragraph" w:styleId="Testonotadichiusura">
    <w:name w:val="endnote text"/>
    <w:basedOn w:val="Normale"/>
    <w:link w:val="TestonotadichiusuraCarattere"/>
    <w:uiPriority w:val="99"/>
    <w:semiHidden/>
    <w:unhideWhenUsed/>
    <w:rsid w:val="00AB6715"/>
    <w:pPr>
      <w:spacing w:after="0"/>
    </w:pPr>
    <w:rPr>
      <w:sz w:val="20"/>
      <w:szCs w:val="20"/>
    </w:rPr>
  </w:style>
  <w:style w:type="character" w:customStyle="1" w:styleId="TestonotadichiusuraCarattere">
    <w:name w:val="Testo nota di chiusura Carattere"/>
    <w:basedOn w:val="Carpredefinitoparagrafo"/>
    <w:link w:val="Testonotadichiusura"/>
    <w:uiPriority w:val="99"/>
    <w:semiHidden/>
    <w:rsid w:val="00AB6715"/>
    <w:rPr>
      <w:rFonts w:ascii="Times New Roman" w:hAnsi="Times New Roman"/>
      <w:sz w:val="20"/>
      <w:szCs w:val="20"/>
    </w:rPr>
  </w:style>
  <w:style w:type="character" w:styleId="Collegamentovisitato">
    <w:name w:val="FollowedHyperlink"/>
    <w:basedOn w:val="Carpredefinitoparagrafo"/>
    <w:uiPriority w:val="99"/>
    <w:semiHidden/>
    <w:unhideWhenUsed/>
    <w:rsid w:val="00AB6715"/>
    <w:rPr>
      <w:color w:val="800080" w:themeColor="followedHyperlink"/>
      <w:u w:val="single"/>
    </w:rPr>
  </w:style>
  <w:style w:type="paragraph" w:styleId="Pidipagina">
    <w:name w:val="footer"/>
    <w:basedOn w:val="Normale"/>
    <w:link w:val="PidipaginaCarattere"/>
    <w:uiPriority w:val="99"/>
    <w:unhideWhenUsed/>
    <w:rsid w:val="00AB6715"/>
    <w:pPr>
      <w:tabs>
        <w:tab w:val="center" w:pos="4844"/>
        <w:tab w:val="right" w:pos="9689"/>
      </w:tabs>
      <w:spacing w:after="0"/>
    </w:pPr>
  </w:style>
  <w:style w:type="character" w:customStyle="1" w:styleId="PidipaginaCarattere">
    <w:name w:val="Piè di pagina Carattere"/>
    <w:basedOn w:val="Carpredefinitoparagrafo"/>
    <w:link w:val="Pidipagina"/>
    <w:uiPriority w:val="99"/>
    <w:rsid w:val="00AB6715"/>
    <w:rPr>
      <w:rFonts w:ascii="Times New Roman" w:hAnsi="Times New Roman"/>
      <w:sz w:val="24"/>
    </w:rPr>
  </w:style>
  <w:style w:type="character" w:styleId="Rimandonotaapidipagina">
    <w:name w:val="footnote reference"/>
    <w:basedOn w:val="Carpredefinitoparagrafo"/>
    <w:uiPriority w:val="99"/>
    <w:semiHidden/>
    <w:unhideWhenUsed/>
    <w:rsid w:val="00AB6715"/>
    <w:rPr>
      <w:vertAlign w:val="superscript"/>
    </w:rPr>
  </w:style>
  <w:style w:type="paragraph" w:styleId="Testonotaapidipagina">
    <w:name w:val="footnote text"/>
    <w:basedOn w:val="Normale"/>
    <w:link w:val="TestonotaapidipaginaCarattere"/>
    <w:uiPriority w:val="99"/>
    <w:semiHidden/>
    <w:unhideWhenUsed/>
    <w:rsid w:val="00AB6715"/>
    <w:pPr>
      <w:spacing w:after="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B6715"/>
    <w:rPr>
      <w:rFonts w:ascii="Times New Roman" w:hAnsi="Times New Roman"/>
      <w:sz w:val="20"/>
      <w:szCs w:val="20"/>
    </w:rPr>
  </w:style>
  <w:style w:type="paragraph" w:styleId="Intestazione">
    <w:name w:val="header"/>
    <w:basedOn w:val="Normale"/>
    <w:link w:val="IntestazioneCarattere"/>
    <w:uiPriority w:val="99"/>
    <w:unhideWhenUsed/>
    <w:rsid w:val="00AB6715"/>
    <w:pPr>
      <w:tabs>
        <w:tab w:val="center" w:pos="4844"/>
        <w:tab w:val="right" w:pos="9689"/>
      </w:tabs>
    </w:pPr>
    <w:rPr>
      <w:b/>
    </w:rPr>
  </w:style>
  <w:style w:type="character" w:customStyle="1" w:styleId="IntestazioneCarattere">
    <w:name w:val="Intestazione Carattere"/>
    <w:basedOn w:val="Carpredefinitoparagrafo"/>
    <w:link w:val="Intestazione"/>
    <w:uiPriority w:val="99"/>
    <w:rsid w:val="00AB6715"/>
    <w:rPr>
      <w:rFonts w:ascii="Times New Roman" w:hAnsi="Times New Roman"/>
      <w:b/>
      <w:sz w:val="24"/>
    </w:rPr>
  </w:style>
  <w:style w:type="paragraph" w:styleId="Paragrafoelenco">
    <w:name w:val="List Paragraph"/>
    <w:basedOn w:val="Normale"/>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Collegamentoipertestuale">
    <w:name w:val="Hyperlink"/>
    <w:basedOn w:val="Carpredefinitoparagrafo"/>
    <w:uiPriority w:val="99"/>
    <w:unhideWhenUsed/>
    <w:rsid w:val="00AB6715"/>
    <w:rPr>
      <w:color w:val="0000FF"/>
      <w:u w:val="single"/>
    </w:rPr>
  </w:style>
  <w:style w:type="character" w:styleId="Enfasiintensa">
    <w:name w:val="Intense Emphasis"/>
    <w:basedOn w:val="Carpredefinitoparagrafo"/>
    <w:uiPriority w:val="21"/>
    <w:unhideWhenUsed/>
    <w:rsid w:val="00AB6715"/>
    <w:rPr>
      <w:rFonts w:ascii="Times New Roman" w:hAnsi="Times New Roman"/>
      <w:i/>
      <w:iCs/>
      <w:color w:val="auto"/>
    </w:rPr>
  </w:style>
  <w:style w:type="character" w:styleId="Riferimentointenso">
    <w:name w:val="Intense Reference"/>
    <w:basedOn w:val="Carpredefinitoparagrafo"/>
    <w:uiPriority w:val="32"/>
    <w:qFormat/>
    <w:rsid w:val="00AB6715"/>
    <w:rPr>
      <w:b/>
      <w:bCs/>
      <w:smallCaps/>
      <w:color w:val="auto"/>
      <w:spacing w:val="5"/>
    </w:rPr>
  </w:style>
  <w:style w:type="character" w:styleId="Numeroriga">
    <w:name w:val="line number"/>
    <w:basedOn w:val="Carpredefinitoparagrafo"/>
    <w:uiPriority w:val="99"/>
    <w:semiHidden/>
    <w:unhideWhenUsed/>
    <w:rsid w:val="00AB6715"/>
  </w:style>
  <w:style w:type="character" w:customStyle="1" w:styleId="Titolo3Carattere">
    <w:name w:val="Titolo 3 Carattere"/>
    <w:basedOn w:val="Carpredefinitoparagrafo"/>
    <w:link w:val="Titolo3"/>
    <w:uiPriority w:val="2"/>
    <w:rsid w:val="00AB6715"/>
    <w:rPr>
      <w:rFonts w:ascii="Times New Roman" w:eastAsiaTheme="majorEastAsia" w:hAnsi="Times New Roman" w:cstheme="majorBidi"/>
      <w:b/>
      <w:sz w:val="24"/>
      <w:szCs w:val="24"/>
    </w:rPr>
  </w:style>
  <w:style w:type="character" w:customStyle="1" w:styleId="Titolo4Carattere">
    <w:name w:val="Titolo 4 Carattere"/>
    <w:basedOn w:val="Carpredefinitoparagrafo"/>
    <w:link w:val="Titolo4"/>
    <w:uiPriority w:val="2"/>
    <w:rsid w:val="00AB6715"/>
    <w:rPr>
      <w:rFonts w:ascii="Times New Roman" w:eastAsiaTheme="majorEastAsia" w:hAnsi="Times New Roman" w:cstheme="majorBidi"/>
      <w:b/>
      <w:iCs/>
      <w:sz w:val="24"/>
      <w:szCs w:val="24"/>
    </w:rPr>
  </w:style>
  <w:style w:type="character" w:customStyle="1" w:styleId="Titolo5Carattere">
    <w:name w:val="Titolo 5 Carattere"/>
    <w:basedOn w:val="Carpredefinitoparagrafo"/>
    <w:link w:val="Titolo5"/>
    <w:uiPriority w:val="2"/>
    <w:rsid w:val="00AB6715"/>
    <w:rPr>
      <w:rFonts w:ascii="Times New Roman" w:eastAsiaTheme="majorEastAsia" w:hAnsi="Times New Roman" w:cstheme="majorBidi"/>
      <w:b/>
      <w:iCs/>
      <w:sz w:val="24"/>
      <w:szCs w:val="24"/>
    </w:rPr>
  </w:style>
  <w:style w:type="paragraph" w:styleId="NormaleWeb">
    <w:name w:val="Normal (Web)"/>
    <w:basedOn w:val="Normale"/>
    <w:uiPriority w:val="99"/>
    <w:unhideWhenUsed/>
    <w:rsid w:val="00AB6715"/>
    <w:pPr>
      <w:spacing w:before="100" w:beforeAutospacing="1" w:after="100" w:afterAutospacing="1"/>
    </w:pPr>
    <w:rPr>
      <w:rFonts w:eastAsia="Times New Roman" w:cs="Times New Roman"/>
      <w:szCs w:val="24"/>
    </w:rPr>
  </w:style>
  <w:style w:type="paragraph" w:styleId="Citazione">
    <w:name w:val="Quote"/>
    <w:basedOn w:val="Normale"/>
    <w:next w:val="Normale"/>
    <w:link w:val="CitazioneCarattere"/>
    <w:uiPriority w:val="29"/>
    <w:qFormat/>
    <w:rsid w:val="00AB6715"/>
    <w:pPr>
      <w:spacing w:before="200" w:after="160"/>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AB6715"/>
    <w:rPr>
      <w:rFonts w:ascii="Times New Roman" w:hAnsi="Times New Roman"/>
      <w:i/>
      <w:iCs/>
      <w:color w:val="404040" w:themeColor="text1" w:themeTint="BF"/>
      <w:sz w:val="24"/>
    </w:rPr>
  </w:style>
  <w:style w:type="character" w:styleId="Enfasigrassetto">
    <w:name w:val="Strong"/>
    <w:basedOn w:val="Carpredefinitoparagrafo"/>
    <w:uiPriority w:val="22"/>
    <w:qFormat/>
    <w:rsid w:val="00AB6715"/>
    <w:rPr>
      <w:rFonts w:ascii="Times New Roman" w:hAnsi="Times New Roman"/>
      <w:b/>
      <w:bCs/>
    </w:rPr>
  </w:style>
  <w:style w:type="character" w:styleId="Enfasidelicata">
    <w:name w:val="Subtle Emphasis"/>
    <w:basedOn w:val="Carpredefinitoparagrafo"/>
    <w:uiPriority w:val="19"/>
    <w:qFormat/>
    <w:rsid w:val="00AB6715"/>
    <w:rPr>
      <w:rFonts w:ascii="Times New Roman" w:hAnsi="Times New Roman"/>
      <w:i/>
      <w:iCs/>
      <w:color w:val="404040" w:themeColor="text1" w:themeTint="BF"/>
    </w:rPr>
  </w:style>
  <w:style w:type="table" w:styleId="Grigliatabella">
    <w:name w:val="Table Grid"/>
    <w:basedOn w:val="Tabellanormale"/>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next w:val="Normale"/>
    <w:link w:val="TitoloCarattere"/>
    <w:qFormat/>
    <w:rsid w:val="00AB6715"/>
    <w:pPr>
      <w:suppressLineNumbers/>
      <w:spacing w:before="240" w:after="360"/>
      <w:jc w:val="center"/>
    </w:pPr>
    <w:rPr>
      <w:rFonts w:cs="Times New Roman"/>
      <w:b/>
      <w:sz w:val="32"/>
      <w:szCs w:val="32"/>
    </w:rPr>
  </w:style>
  <w:style w:type="character" w:customStyle="1" w:styleId="TitoloCarattere">
    <w:name w:val="Titolo Carattere"/>
    <w:basedOn w:val="Carpredefinitoparagrafo"/>
    <w:link w:val="Titolo"/>
    <w:rsid w:val="00AB6715"/>
    <w:rPr>
      <w:rFonts w:ascii="Times New Roman" w:hAnsi="Times New Roman" w:cs="Times New Roman"/>
      <w:b/>
      <w:sz w:val="32"/>
      <w:szCs w:val="32"/>
    </w:rPr>
  </w:style>
  <w:style w:type="paragraph" w:customStyle="1" w:styleId="SupplementaryMaterial">
    <w:name w:val="Supplementary Material"/>
    <w:basedOn w:val="Titolo"/>
    <w:next w:val="Titolo"/>
    <w:qFormat/>
    <w:rsid w:val="0001436A"/>
    <w:pPr>
      <w:spacing w:after="120"/>
    </w:pPr>
    <w:rPr>
      <w:i/>
    </w:rPr>
  </w:style>
  <w:style w:type="paragraph" w:styleId="Revisione">
    <w:name w:val="Revision"/>
    <w:hidden/>
    <w:uiPriority w:val="99"/>
    <w:semiHidden/>
    <w:rsid w:val="00803D24"/>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5.emf"/><Relationship Id="rId26" Type="http://schemas.openxmlformats.org/officeDocument/2006/relationships/chart" Target="charts/chart2.xml"/><Relationship Id="rId3" Type="http://schemas.openxmlformats.org/officeDocument/2006/relationships/customXml" Target="../customXml/item3.xml"/><Relationship Id="rId21" Type="http://schemas.openxmlformats.org/officeDocument/2006/relationships/image" Target="media/image7.emf"/><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oleObject" Target="embeddings/oleObject1.bin"/><Relationship Id="rId25" Type="http://schemas.openxmlformats.org/officeDocument/2006/relationships/chart" Target="charts/chart1.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8.png"/><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oleObject" Target="embeddings/oleObject2.bin"/><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oleObject" Target="embeddings/oleObject3.bin"/><Relationship Id="rId27" Type="http://schemas.openxmlformats.org/officeDocument/2006/relationships/chart" Target="charts/chart3.xml"/><Relationship Id="rId30" Type="http://schemas.openxmlformats.org/officeDocument/2006/relationships/footer" Target="footer2.xml"/><Relationship Id="rId8"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Users\rjturner\Dropbox\%20%20Working%20MANUSCRIPTS\%20%20ACTIVE%20working%20on\2024.%20Zn-Cinn%20MOFs%20as%20antimicrobials-%20Fabrizia,%20Simone\disk%20diffusion%20copy.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Users\rjturner\Dropbox\%20%20Working%20MANUSCRIPTS\%20%20ACTIVE%20working%20on\2024.%20Zn-Cinn%20MOFs%20as%20antimicrobials-%20Fabrizia,%20Simone\Zn-cinamaldihyde%20data%203%20copy.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Users\rjturner\Dropbox\%20%20Working%20MANUSCRIPTS\%20%20ACTIVE%20working%20on\2024.%20Zn-Cinn%20MOFs%20as%20antimicrobials-%20Fabrizia,%20Simone\Zn-cinamaldihyde%20data%203%20cop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Sheet1!$C$4</c:f>
              <c:strCache>
                <c:ptCount val="1"/>
                <c:pt idx="0">
                  <c:v>P. aeruginosa</c:v>
                </c:pt>
              </c:strCache>
            </c:strRef>
          </c:tx>
          <c:spPr>
            <a:solidFill>
              <a:schemeClr val="accent1"/>
            </a:solidFill>
            <a:ln>
              <a:noFill/>
            </a:ln>
            <a:effectLst/>
          </c:spPr>
          <c:invertIfNegative val="0"/>
          <c:errBars>
            <c:errBarType val="both"/>
            <c:errValType val="cust"/>
            <c:noEndCap val="0"/>
            <c:plus>
              <c:numRef>
                <c:f>Sheet1!$F$5:$F$11</c:f>
                <c:numCache>
                  <c:formatCode>General</c:formatCode>
                  <c:ptCount val="7"/>
                  <c:pt idx="0">
                    <c:v>0.5</c:v>
                  </c:pt>
                  <c:pt idx="1">
                    <c:v>0</c:v>
                  </c:pt>
                  <c:pt idx="2">
                    <c:v>0</c:v>
                  </c:pt>
                  <c:pt idx="3">
                    <c:v>1</c:v>
                  </c:pt>
                  <c:pt idx="4">
                    <c:v>0.5</c:v>
                  </c:pt>
                  <c:pt idx="5">
                    <c:v>1.5</c:v>
                  </c:pt>
                  <c:pt idx="6">
                    <c:v>0.5</c:v>
                  </c:pt>
                </c:numCache>
              </c:numRef>
            </c:plus>
            <c:minus>
              <c:numRef>
                <c:f>Sheet1!$F$5:$F$11</c:f>
                <c:numCache>
                  <c:formatCode>General</c:formatCode>
                  <c:ptCount val="7"/>
                  <c:pt idx="0">
                    <c:v>0.5</c:v>
                  </c:pt>
                  <c:pt idx="1">
                    <c:v>0</c:v>
                  </c:pt>
                  <c:pt idx="2">
                    <c:v>0</c:v>
                  </c:pt>
                  <c:pt idx="3">
                    <c:v>1</c:v>
                  </c:pt>
                  <c:pt idx="4">
                    <c:v>0.5</c:v>
                  </c:pt>
                  <c:pt idx="5">
                    <c:v>1.5</c:v>
                  </c:pt>
                  <c:pt idx="6">
                    <c:v>0.5</c:v>
                  </c:pt>
                </c:numCache>
              </c:numRef>
            </c:minus>
            <c:spPr>
              <a:noFill/>
              <a:ln w="9525" cap="flat" cmpd="sng" algn="ctr">
                <a:solidFill>
                  <a:schemeClr val="tx1">
                    <a:lumMod val="65000"/>
                    <a:lumOff val="35000"/>
                  </a:schemeClr>
                </a:solidFill>
                <a:round/>
              </a:ln>
              <a:effectLst/>
            </c:spPr>
          </c:errBars>
          <c:cat>
            <c:strRef>
              <c:f>Sheet1!$B$5:$B$11</c:f>
              <c:strCache>
                <c:ptCount val="7"/>
                <c:pt idx="0">
                  <c:v>ZnSO4</c:v>
                </c:pt>
                <c:pt idx="1">
                  <c:v>4-ACA</c:v>
                </c:pt>
                <c:pt idx="2">
                  <c:v>3-ACA </c:v>
                </c:pt>
                <c:pt idx="3">
                  <c:v>Zn(4-AC)2(H2O)2</c:v>
                </c:pt>
                <c:pt idx="4">
                  <c:v>[Zn(4-AC)2]∙H2O]</c:v>
                </c:pt>
                <c:pt idx="5">
                  <c:v>[Zn(3-AC)2]∙2H2O </c:v>
                </c:pt>
                <c:pt idx="6">
                  <c:v>[Zn(3-AC)(4-AC)</c:v>
                </c:pt>
              </c:strCache>
            </c:strRef>
          </c:cat>
          <c:val>
            <c:numRef>
              <c:f>Sheet1!$C$5:$C$11</c:f>
              <c:numCache>
                <c:formatCode>General</c:formatCode>
                <c:ptCount val="7"/>
                <c:pt idx="0">
                  <c:v>8</c:v>
                </c:pt>
                <c:pt idx="1">
                  <c:v>0</c:v>
                </c:pt>
                <c:pt idx="2">
                  <c:v>0</c:v>
                </c:pt>
                <c:pt idx="3">
                  <c:v>4</c:v>
                </c:pt>
                <c:pt idx="4">
                  <c:v>5</c:v>
                </c:pt>
                <c:pt idx="5">
                  <c:v>8</c:v>
                </c:pt>
                <c:pt idx="6">
                  <c:v>4</c:v>
                </c:pt>
              </c:numCache>
            </c:numRef>
          </c:val>
          <c:extLst>
            <c:ext xmlns:c16="http://schemas.microsoft.com/office/drawing/2014/chart" uri="{C3380CC4-5D6E-409C-BE32-E72D297353CC}">
              <c16:uniqueId val="{00000000-9896-47D5-A96D-E7A8D1E3A330}"/>
            </c:ext>
          </c:extLst>
        </c:ser>
        <c:ser>
          <c:idx val="1"/>
          <c:order val="1"/>
          <c:tx>
            <c:strRef>
              <c:f>Sheet1!$D$4</c:f>
              <c:strCache>
                <c:ptCount val="1"/>
                <c:pt idx="0">
                  <c:v>S. aureus</c:v>
                </c:pt>
              </c:strCache>
            </c:strRef>
          </c:tx>
          <c:spPr>
            <a:solidFill>
              <a:schemeClr val="accent2"/>
            </a:solidFill>
            <a:ln>
              <a:noFill/>
            </a:ln>
            <a:effectLst/>
          </c:spPr>
          <c:invertIfNegative val="0"/>
          <c:errBars>
            <c:errBarType val="both"/>
            <c:errValType val="cust"/>
            <c:noEndCap val="0"/>
            <c:plus>
              <c:numRef>
                <c:f>Sheet1!$G$5:$G$11</c:f>
                <c:numCache>
                  <c:formatCode>General</c:formatCode>
                  <c:ptCount val="7"/>
                  <c:pt idx="0">
                    <c:v>1</c:v>
                  </c:pt>
                  <c:pt idx="1">
                    <c:v>0.5</c:v>
                  </c:pt>
                  <c:pt idx="2">
                    <c:v>0.5</c:v>
                  </c:pt>
                  <c:pt idx="3">
                    <c:v>1</c:v>
                  </c:pt>
                  <c:pt idx="4">
                    <c:v>0.5</c:v>
                  </c:pt>
                  <c:pt idx="5">
                    <c:v>1</c:v>
                  </c:pt>
                  <c:pt idx="6">
                    <c:v>0.5</c:v>
                  </c:pt>
                </c:numCache>
              </c:numRef>
            </c:plus>
            <c:minus>
              <c:numRef>
                <c:f>Sheet1!$G$5:$G$11</c:f>
                <c:numCache>
                  <c:formatCode>General</c:formatCode>
                  <c:ptCount val="7"/>
                  <c:pt idx="0">
                    <c:v>1</c:v>
                  </c:pt>
                  <c:pt idx="1">
                    <c:v>0.5</c:v>
                  </c:pt>
                  <c:pt idx="2">
                    <c:v>0.5</c:v>
                  </c:pt>
                  <c:pt idx="3">
                    <c:v>1</c:v>
                  </c:pt>
                  <c:pt idx="4">
                    <c:v>0.5</c:v>
                  </c:pt>
                  <c:pt idx="5">
                    <c:v>1</c:v>
                  </c:pt>
                  <c:pt idx="6">
                    <c:v>0.5</c:v>
                  </c:pt>
                </c:numCache>
              </c:numRef>
            </c:minus>
            <c:spPr>
              <a:noFill/>
              <a:ln w="9525" cap="flat" cmpd="sng" algn="ctr">
                <a:solidFill>
                  <a:schemeClr val="tx1">
                    <a:lumMod val="65000"/>
                    <a:lumOff val="35000"/>
                  </a:schemeClr>
                </a:solidFill>
                <a:round/>
              </a:ln>
              <a:effectLst/>
            </c:spPr>
          </c:errBars>
          <c:cat>
            <c:strRef>
              <c:f>Sheet1!$B$5:$B$11</c:f>
              <c:strCache>
                <c:ptCount val="7"/>
                <c:pt idx="0">
                  <c:v>ZnSO4</c:v>
                </c:pt>
                <c:pt idx="1">
                  <c:v>4-ACA</c:v>
                </c:pt>
                <c:pt idx="2">
                  <c:v>3-ACA </c:v>
                </c:pt>
                <c:pt idx="3">
                  <c:v>Zn(4-AC)2(H2O)2</c:v>
                </c:pt>
                <c:pt idx="4">
                  <c:v>[Zn(4-AC)2]∙H2O]</c:v>
                </c:pt>
                <c:pt idx="5">
                  <c:v>[Zn(3-AC)2]∙2H2O </c:v>
                </c:pt>
                <c:pt idx="6">
                  <c:v>[Zn(3-AC)(4-AC)</c:v>
                </c:pt>
              </c:strCache>
            </c:strRef>
          </c:cat>
          <c:val>
            <c:numRef>
              <c:f>Sheet1!$D$5:$D$11</c:f>
              <c:numCache>
                <c:formatCode>General</c:formatCode>
                <c:ptCount val="7"/>
                <c:pt idx="0">
                  <c:v>10</c:v>
                </c:pt>
                <c:pt idx="1">
                  <c:v>0</c:v>
                </c:pt>
                <c:pt idx="2">
                  <c:v>1</c:v>
                </c:pt>
                <c:pt idx="3">
                  <c:v>6</c:v>
                </c:pt>
                <c:pt idx="4">
                  <c:v>5.5</c:v>
                </c:pt>
                <c:pt idx="5">
                  <c:v>7</c:v>
                </c:pt>
                <c:pt idx="6">
                  <c:v>6</c:v>
                </c:pt>
              </c:numCache>
            </c:numRef>
          </c:val>
          <c:extLst>
            <c:ext xmlns:c16="http://schemas.microsoft.com/office/drawing/2014/chart" uri="{C3380CC4-5D6E-409C-BE32-E72D297353CC}">
              <c16:uniqueId val="{00000001-9896-47D5-A96D-E7A8D1E3A330}"/>
            </c:ext>
          </c:extLst>
        </c:ser>
        <c:ser>
          <c:idx val="2"/>
          <c:order val="2"/>
          <c:tx>
            <c:strRef>
              <c:f>Sheet1!$E$4</c:f>
              <c:strCache>
                <c:ptCount val="1"/>
                <c:pt idx="0">
                  <c:v>E. coli</c:v>
                </c:pt>
              </c:strCache>
            </c:strRef>
          </c:tx>
          <c:spPr>
            <a:solidFill>
              <a:schemeClr val="accent6">
                <a:lumMod val="50000"/>
              </a:schemeClr>
            </a:solidFill>
            <a:ln>
              <a:noFill/>
            </a:ln>
            <a:effectLst/>
          </c:spPr>
          <c:invertIfNegative val="0"/>
          <c:errBars>
            <c:errBarType val="both"/>
            <c:errValType val="cust"/>
            <c:noEndCap val="0"/>
            <c:plus>
              <c:numRef>
                <c:f>Sheet1!$H$5:$H$11</c:f>
                <c:numCache>
                  <c:formatCode>General</c:formatCode>
                  <c:ptCount val="7"/>
                  <c:pt idx="0">
                    <c:v>1.5</c:v>
                  </c:pt>
                  <c:pt idx="1">
                    <c:v>1.5</c:v>
                  </c:pt>
                  <c:pt idx="2">
                    <c:v>1.5</c:v>
                  </c:pt>
                  <c:pt idx="3">
                    <c:v>1.5</c:v>
                  </c:pt>
                  <c:pt idx="4">
                    <c:v>1.5</c:v>
                  </c:pt>
                  <c:pt idx="5">
                    <c:v>1.5</c:v>
                  </c:pt>
                  <c:pt idx="6">
                    <c:v>1.5</c:v>
                  </c:pt>
                </c:numCache>
              </c:numRef>
            </c:plus>
            <c:minus>
              <c:numRef>
                <c:f>Sheet1!$H$5:$H$11</c:f>
                <c:numCache>
                  <c:formatCode>General</c:formatCode>
                  <c:ptCount val="7"/>
                  <c:pt idx="0">
                    <c:v>1.5</c:v>
                  </c:pt>
                  <c:pt idx="1">
                    <c:v>1.5</c:v>
                  </c:pt>
                  <c:pt idx="2">
                    <c:v>1.5</c:v>
                  </c:pt>
                  <c:pt idx="3">
                    <c:v>1.5</c:v>
                  </c:pt>
                  <c:pt idx="4">
                    <c:v>1.5</c:v>
                  </c:pt>
                  <c:pt idx="5">
                    <c:v>1.5</c:v>
                  </c:pt>
                  <c:pt idx="6">
                    <c:v>1.5</c:v>
                  </c:pt>
                </c:numCache>
              </c:numRef>
            </c:minus>
            <c:spPr>
              <a:noFill/>
              <a:ln w="9525" cap="flat" cmpd="sng" algn="ctr">
                <a:solidFill>
                  <a:schemeClr val="tx1">
                    <a:lumMod val="65000"/>
                    <a:lumOff val="35000"/>
                  </a:schemeClr>
                </a:solidFill>
                <a:round/>
              </a:ln>
              <a:effectLst/>
            </c:spPr>
          </c:errBars>
          <c:cat>
            <c:strRef>
              <c:f>Sheet1!$B$5:$B$11</c:f>
              <c:strCache>
                <c:ptCount val="7"/>
                <c:pt idx="0">
                  <c:v>ZnSO4</c:v>
                </c:pt>
                <c:pt idx="1">
                  <c:v>4-ACA</c:v>
                </c:pt>
                <c:pt idx="2">
                  <c:v>3-ACA </c:v>
                </c:pt>
                <c:pt idx="3">
                  <c:v>Zn(4-AC)2(H2O)2</c:v>
                </c:pt>
                <c:pt idx="4">
                  <c:v>[Zn(4-AC)2]∙H2O]</c:v>
                </c:pt>
                <c:pt idx="5">
                  <c:v>[Zn(3-AC)2]∙2H2O </c:v>
                </c:pt>
                <c:pt idx="6">
                  <c:v>[Zn(3-AC)(4-AC)</c:v>
                </c:pt>
              </c:strCache>
            </c:strRef>
          </c:cat>
          <c:val>
            <c:numRef>
              <c:f>Sheet1!$E$5:$E$11</c:f>
              <c:numCache>
                <c:formatCode>General</c:formatCode>
                <c:ptCount val="7"/>
                <c:pt idx="0">
                  <c:v>8</c:v>
                </c:pt>
                <c:pt idx="1">
                  <c:v>0</c:v>
                </c:pt>
                <c:pt idx="2">
                  <c:v>1</c:v>
                </c:pt>
                <c:pt idx="3">
                  <c:v>2</c:v>
                </c:pt>
                <c:pt idx="4">
                  <c:v>5</c:v>
                </c:pt>
                <c:pt idx="5">
                  <c:v>6</c:v>
                </c:pt>
                <c:pt idx="6">
                  <c:v>6</c:v>
                </c:pt>
              </c:numCache>
            </c:numRef>
          </c:val>
          <c:extLst>
            <c:ext xmlns:c16="http://schemas.microsoft.com/office/drawing/2014/chart" uri="{C3380CC4-5D6E-409C-BE32-E72D297353CC}">
              <c16:uniqueId val="{00000002-9896-47D5-A96D-E7A8D1E3A330}"/>
            </c:ext>
          </c:extLst>
        </c:ser>
        <c:dLbls>
          <c:showLegendKey val="0"/>
          <c:showVal val="0"/>
          <c:showCatName val="0"/>
          <c:showSerName val="0"/>
          <c:showPercent val="0"/>
          <c:showBubbleSize val="0"/>
        </c:dLbls>
        <c:gapWidth val="219"/>
        <c:overlap val="-27"/>
        <c:axId val="370546224"/>
        <c:axId val="370547936"/>
      </c:barChart>
      <c:catAx>
        <c:axId val="370546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crossAx val="370547936"/>
        <c:crosses val="autoZero"/>
        <c:auto val="1"/>
        <c:lblAlgn val="ctr"/>
        <c:lblOffset val="100"/>
        <c:noMultiLvlLbl val="0"/>
      </c:catAx>
      <c:valAx>
        <c:axId val="37054793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GB" sz="1200" b="1"/>
                  <a:t>Zone of inhibition (mm)</a:t>
                </a:r>
              </a:p>
            </c:rich>
          </c:tx>
          <c:overlay val="0"/>
          <c:spPr>
            <a:noFill/>
            <a:ln>
              <a:noFill/>
            </a:ln>
            <a:effectLst/>
          </c:spPr>
          <c:txPr>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crossAx val="370546224"/>
        <c:crosses val="autoZero"/>
        <c:crossBetween val="between"/>
      </c:valAx>
      <c:spPr>
        <a:noFill/>
        <a:ln w="15875">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200" b="0" i="1" u="none" strike="noStrike" kern="1200" baseline="0">
              <a:solidFill>
                <a:schemeClr val="tx1"/>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a:t>
            </a:r>
            <a:endParaRPr lang="en-US" b="1" baseline="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Sheet1!$I$39</c:f>
              <c:strCache>
                <c:ptCount val="1"/>
                <c:pt idx="0">
                  <c:v>P. aeruginosa</c:v>
                </c:pt>
              </c:strCache>
            </c:strRef>
          </c:tx>
          <c:spPr>
            <a:solidFill>
              <a:schemeClr val="accent1"/>
            </a:solidFill>
            <a:ln>
              <a:noFill/>
            </a:ln>
            <a:effectLst/>
          </c:spPr>
          <c:invertIfNegative val="0"/>
          <c:errBars>
            <c:errBarType val="both"/>
            <c:errValType val="fixedVal"/>
            <c:noEndCap val="0"/>
            <c:val val="1"/>
            <c:spPr>
              <a:noFill/>
              <a:ln w="9525" cap="flat" cmpd="sng" algn="ctr">
                <a:solidFill>
                  <a:schemeClr val="tx1">
                    <a:lumMod val="65000"/>
                    <a:lumOff val="35000"/>
                  </a:schemeClr>
                </a:solidFill>
                <a:round/>
              </a:ln>
              <a:effectLst/>
            </c:spPr>
          </c:errBars>
          <c:cat>
            <c:strRef>
              <c:f>Sheet1!$H$40:$H$46</c:f>
              <c:strCache>
                <c:ptCount val="7"/>
                <c:pt idx="0">
                  <c:v>ZnSO4</c:v>
                </c:pt>
                <c:pt idx="1">
                  <c:v>4-ACA</c:v>
                </c:pt>
                <c:pt idx="2">
                  <c:v>3-ACA </c:v>
                </c:pt>
                <c:pt idx="3">
                  <c:v>Zn(4-AC)2(H2O)2</c:v>
                </c:pt>
                <c:pt idx="4">
                  <c:v>[Zn(4-AC)2]∙H2O]</c:v>
                </c:pt>
                <c:pt idx="5">
                  <c:v>[Zn(3-AC)2]∙2H2O </c:v>
                </c:pt>
                <c:pt idx="6">
                  <c:v>[Zn(3-AC)(4-AC)</c:v>
                </c:pt>
              </c:strCache>
            </c:strRef>
          </c:cat>
          <c:val>
            <c:numRef>
              <c:f>Sheet1!$I$40:$I$46</c:f>
              <c:numCache>
                <c:formatCode>General</c:formatCode>
                <c:ptCount val="7"/>
                <c:pt idx="0">
                  <c:v>11</c:v>
                </c:pt>
                <c:pt idx="1">
                  <c:v>8.5</c:v>
                </c:pt>
                <c:pt idx="2">
                  <c:v>12</c:v>
                </c:pt>
                <c:pt idx="3">
                  <c:v>12</c:v>
                </c:pt>
                <c:pt idx="4">
                  <c:v>10.5</c:v>
                </c:pt>
                <c:pt idx="5">
                  <c:v>12</c:v>
                </c:pt>
                <c:pt idx="6">
                  <c:v>12</c:v>
                </c:pt>
              </c:numCache>
            </c:numRef>
          </c:val>
          <c:extLst>
            <c:ext xmlns:c16="http://schemas.microsoft.com/office/drawing/2014/chart" uri="{C3380CC4-5D6E-409C-BE32-E72D297353CC}">
              <c16:uniqueId val="{00000000-7DE4-4FDA-8E9D-522B7DA98183}"/>
            </c:ext>
          </c:extLst>
        </c:ser>
        <c:ser>
          <c:idx val="1"/>
          <c:order val="1"/>
          <c:tx>
            <c:strRef>
              <c:f>Sheet1!$J$39</c:f>
              <c:strCache>
                <c:ptCount val="1"/>
                <c:pt idx="0">
                  <c:v>S. aureus</c:v>
                </c:pt>
              </c:strCache>
            </c:strRef>
          </c:tx>
          <c:spPr>
            <a:solidFill>
              <a:schemeClr val="accent2"/>
            </a:solidFill>
            <a:ln>
              <a:noFill/>
            </a:ln>
            <a:effectLst/>
          </c:spPr>
          <c:invertIfNegative val="0"/>
          <c:errBars>
            <c:errBarType val="both"/>
            <c:errValType val="fixedVal"/>
            <c:noEndCap val="0"/>
            <c:val val="1"/>
            <c:spPr>
              <a:noFill/>
              <a:ln w="9525" cap="flat" cmpd="sng" algn="ctr">
                <a:solidFill>
                  <a:schemeClr val="tx1">
                    <a:lumMod val="65000"/>
                    <a:lumOff val="35000"/>
                  </a:schemeClr>
                </a:solidFill>
                <a:round/>
              </a:ln>
              <a:effectLst/>
            </c:spPr>
          </c:errBars>
          <c:cat>
            <c:strRef>
              <c:f>Sheet1!$H$40:$H$46</c:f>
              <c:strCache>
                <c:ptCount val="7"/>
                <c:pt idx="0">
                  <c:v>ZnSO4</c:v>
                </c:pt>
                <c:pt idx="1">
                  <c:v>4-ACA</c:v>
                </c:pt>
                <c:pt idx="2">
                  <c:v>3-ACA </c:v>
                </c:pt>
                <c:pt idx="3">
                  <c:v>Zn(4-AC)2(H2O)2</c:v>
                </c:pt>
                <c:pt idx="4">
                  <c:v>[Zn(4-AC)2]∙H2O]</c:v>
                </c:pt>
                <c:pt idx="5">
                  <c:v>[Zn(3-AC)2]∙2H2O </c:v>
                </c:pt>
                <c:pt idx="6">
                  <c:v>[Zn(3-AC)(4-AC)</c:v>
                </c:pt>
              </c:strCache>
            </c:strRef>
          </c:cat>
          <c:val>
            <c:numRef>
              <c:f>Sheet1!$J$40:$J$46</c:f>
              <c:numCache>
                <c:formatCode>General</c:formatCode>
                <c:ptCount val="7"/>
                <c:pt idx="0">
                  <c:v>5</c:v>
                </c:pt>
                <c:pt idx="1">
                  <c:v>3.5</c:v>
                </c:pt>
                <c:pt idx="2">
                  <c:v>8</c:v>
                </c:pt>
                <c:pt idx="3">
                  <c:v>6.5</c:v>
                </c:pt>
                <c:pt idx="4">
                  <c:v>4.5</c:v>
                </c:pt>
                <c:pt idx="5">
                  <c:v>7</c:v>
                </c:pt>
                <c:pt idx="6">
                  <c:v>7</c:v>
                </c:pt>
              </c:numCache>
            </c:numRef>
          </c:val>
          <c:extLst>
            <c:ext xmlns:c16="http://schemas.microsoft.com/office/drawing/2014/chart" uri="{C3380CC4-5D6E-409C-BE32-E72D297353CC}">
              <c16:uniqueId val="{00000001-7DE4-4FDA-8E9D-522B7DA98183}"/>
            </c:ext>
          </c:extLst>
        </c:ser>
        <c:ser>
          <c:idx val="2"/>
          <c:order val="2"/>
          <c:tx>
            <c:strRef>
              <c:f>Sheet1!$K$39</c:f>
              <c:strCache>
                <c:ptCount val="1"/>
                <c:pt idx="0">
                  <c:v>E. coli</c:v>
                </c:pt>
              </c:strCache>
            </c:strRef>
          </c:tx>
          <c:spPr>
            <a:solidFill>
              <a:schemeClr val="accent6">
                <a:lumMod val="50000"/>
              </a:schemeClr>
            </a:solidFill>
            <a:ln>
              <a:noFill/>
            </a:ln>
            <a:effectLst/>
          </c:spPr>
          <c:invertIfNegative val="0"/>
          <c:errBars>
            <c:errBarType val="both"/>
            <c:errValType val="fixedVal"/>
            <c:noEndCap val="0"/>
            <c:val val="1"/>
            <c:spPr>
              <a:noFill/>
              <a:ln w="9525" cap="flat" cmpd="sng" algn="ctr">
                <a:solidFill>
                  <a:schemeClr val="tx1">
                    <a:lumMod val="65000"/>
                    <a:lumOff val="35000"/>
                  </a:schemeClr>
                </a:solidFill>
                <a:round/>
              </a:ln>
              <a:effectLst/>
            </c:spPr>
          </c:errBars>
          <c:cat>
            <c:strRef>
              <c:f>Sheet1!$H$40:$H$46</c:f>
              <c:strCache>
                <c:ptCount val="7"/>
                <c:pt idx="0">
                  <c:v>ZnSO4</c:v>
                </c:pt>
                <c:pt idx="1">
                  <c:v>4-ACA</c:v>
                </c:pt>
                <c:pt idx="2">
                  <c:v>3-ACA </c:v>
                </c:pt>
                <c:pt idx="3">
                  <c:v>Zn(4-AC)2(H2O)2</c:v>
                </c:pt>
                <c:pt idx="4">
                  <c:v>[Zn(4-AC)2]∙H2O]</c:v>
                </c:pt>
                <c:pt idx="5">
                  <c:v>[Zn(3-AC)2]∙2H2O </c:v>
                </c:pt>
                <c:pt idx="6">
                  <c:v>[Zn(3-AC)(4-AC)</c:v>
                </c:pt>
              </c:strCache>
            </c:strRef>
          </c:cat>
          <c:val>
            <c:numRef>
              <c:f>Sheet1!$K$40:$K$46</c:f>
              <c:numCache>
                <c:formatCode>General</c:formatCode>
                <c:ptCount val="7"/>
                <c:pt idx="0">
                  <c:v>7</c:v>
                </c:pt>
                <c:pt idx="1">
                  <c:v>7</c:v>
                </c:pt>
                <c:pt idx="2">
                  <c:v>7</c:v>
                </c:pt>
                <c:pt idx="3">
                  <c:v>7</c:v>
                </c:pt>
                <c:pt idx="4">
                  <c:v>7</c:v>
                </c:pt>
                <c:pt idx="5">
                  <c:v>7</c:v>
                </c:pt>
                <c:pt idx="6">
                  <c:v>7</c:v>
                </c:pt>
              </c:numCache>
            </c:numRef>
          </c:val>
          <c:extLst>
            <c:ext xmlns:c16="http://schemas.microsoft.com/office/drawing/2014/chart" uri="{C3380CC4-5D6E-409C-BE32-E72D297353CC}">
              <c16:uniqueId val="{00000002-7DE4-4FDA-8E9D-522B7DA98183}"/>
            </c:ext>
          </c:extLst>
        </c:ser>
        <c:dLbls>
          <c:showLegendKey val="0"/>
          <c:showVal val="0"/>
          <c:showCatName val="0"/>
          <c:showSerName val="0"/>
          <c:showPercent val="0"/>
          <c:showBubbleSize val="0"/>
        </c:dLbls>
        <c:gapWidth val="219"/>
        <c:overlap val="-27"/>
        <c:axId val="772566896"/>
        <c:axId val="821054592"/>
      </c:barChart>
      <c:catAx>
        <c:axId val="772566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crossAx val="821054592"/>
        <c:crosses val="autoZero"/>
        <c:auto val="1"/>
        <c:lblAlgn val="ctr"/>
        <c:lblOffset val="100"/>
        <c:noMultiLvlLbl val="0"/>
      </c:catAx>
      <c:valAx>
        <c:axId val="821054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US" sz="1200" b="1">
                    <a:solidFill>
                      <a:schemeClr val="tx1"/>
                    </a:solidFill>
                  </a:rPr>
                  <a:t>log 10 kill </a:t>
                </a:r>
                <a:r>
                  <a:rPr lang="en-US" sz="1200" b="1" baseline="0">
                    <a:solidFill>
                      <a:schemeClr val="tx1"/>
                    </a:solidFill>
                  </a:rPr>
                  <a:t> CFU</a:t>
                </a:r>
                <a:endParaRPr lang="en-US" sz="1200" b="1">
                  <a:solidFill>
                    <a:schemeClr val="tx1"/>
                  </a:solidFill>
                </a:endParaRPr>
              </a:p>
            </c:rich>
          </c:tx>
          <c:overlay val="0"/>
          <c:spPr>
            <a:noFill/>
            <a:ln>
              <a:noFill/>
            </a:ln>
            <a:effectLst/>
          </c:spPr>
          <c:txPr>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772566896"/>
        <c:crosses val="autoZero"/>
        <c:crossBetween val="between"/>
      </c:valAx>
      <c:spPr>
        <a:noFill/>
        <a:ln w="15875">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B</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Sheet1!$I$50</c:f>
              <c:strCache>
                <c:ptCount val="1"/>
                <c:pt idx="0">
                  <c:v>P. aeruginosa</c:v>
                </c:pt>
              </c:strCache>
            </c:strRef>
          </c:tx>
          <c:spPr>
            <a:solidFill>
              <a:schemeClr val="accent1"/>
            </a:solidFill>
            <a:ln>
              <a:noFill/>
            </a:ln>
            <a:effectLst/>
          </c:spPr>
          <c:invertIfNegative val="0"/>
          <c:errBars>
            <c:errBarType val="both"/>
            <c:errValType val="fixedVal"/>
            <c:noEndCap val="0"/>
            <c:val val="3"/>
            <c:spPr>
              <a:noFill/>
              <a:ln w="9525" cap="flat" cmpd="sng" algn="ctr">
                <a:solidFill>
                  <a:schemeClr val="tx1">
                    <a:lumMod val="65000"/>
                    <a:lumOff val="35000"/>
                  </a:schemeClr>
                </a:solidFill>
                <a:round/>
              </a:ln>
              <a:effectLst/>
            </c:spPr>
          </c:errBars>
          <c:cat>
            <c:strRef>
              <c:f>Sheet1!$H$51:$H$57</c:f>
              <c:strCache>
                <c:ptCount val="7"/>
                <c:pt idx="0">
                  <c:v>ZnSO4</c:v>
                </c:pt>
                <c:pt idx="1">
                  <c:v>4-ACA</c:v>
                </c:pt>
                <c:pt idx="2">
                  <c:v>3-ACA </c:v>
                </c:pt>
                <c:pt idx="3">
                  <c:v>Zn(4-AC)2(H2O)2</c:v>
                </c:pt>
                <c:pt idx="4">
                  <c:v>[Zn(4-AC)2]∙H2O]</c:v>
                </c:pt>
                <c:pt idx="5">
                  <c:v>[Zn(3-AC)2]∙2H2O </c:v>
                </c:pt>
                <c:pt idx="6">
                  <c:v>[Zn(3-AC)(4-AC)</c:v>
                </c:pt>
              </c:strCache>
            </c:strRef>
          </c:cat>
          <c:val>
            <c:numRef>
              <c:f>Sheet1!$I$51:$I$57</c:f>
              <c:numCache>
                <c:formatCode>0.00</c:formatCode>
                <c:ptCount val="7"/>
                <c:pt idx="0">
                  <c:v>-75.892857142857139</c:v>
                </c:pt>
                <c:pt idx="1">
                  <c:v>-32.5</c:v>
                </c:pt>
                <c:pt idx="2">
                  <c:v>9.2857142857142776</c:v>
                </c:pt>
                <c:pt idx="3">
                  <c:v>-67.321428571428584</c:v>
                </c:pt>
                <c:pt idx="4">
                  <c:v>-83.392857142857139</c:v>
                </c:pt>
                <c:pt idx="5">
                  <c:v>-63.571428571428577</c:v>
                </c:pt>
                <c:pt idx="6">
                  <c:v>-55.535714285714292</c:v>
                </c:pt>
              </c:numCache>
            </c:numRef>
          </c:val>
          <c:extLst>
            <c:ext xmlns:c16="http://schemas.microsoft.com/office/drawing/2014/chart" uri="{C3380CC4-5D6E-409C-BE32-E72D297353CC}">
              <c16:uniqueId val="{00000000-6BFA-4857-9C72-7252B1DAB4E7}"/>
            </c:ext>
          </c:extLst>
        </c:ser>
        <c:ser>
          <c:idx val="1"/>
          <c:order val="1"/>
          <c:tx>
            <c:strRef>
              <c:f>Sheet1!$J$50</c:f>
              <c:strCache>
                <c:ptCount val="1"/>
                <c:pt idx="0">
                  <c:v>S. aureus</c:v>
                </c:pt>
              </c:strCache>
            </c:strRef>
          </c:tx>
          <c:spPr>
            <a:solidFill>
              <a:schemeClr val="accent2"/>
            </a:solidFill>
            <a:ln>
              <a:noFill/>
            </a:ln>
            <a:effectLst/>
          </c:spPr>
          <c:invertIfNegative val="0"/>
          <c:errBars>
            <c:errBarType val="both"/>
            <c:errValType val="fixedVal"/>
            <c:noEndCap val="0"/>
            <c:val val="3"/>
            <c:spPr>
              <a:noFill/>
              <a:ln w="9525" cap="flat" cmpd="sng" algn="ctr">
                <a:solidFill>
                  <a:schemeClr val="tx1">
                    <a:lumMod val="65000"/>
                    <a:lumOff val="35000"/>
                  </a:schemeClr>
                </a:solidFill>
                <a:round/>
              </a:ln>
              <a:effectLst/>
            </c:spPr>
          </c:errBars>
          <c:cat>
            <c:strRef>
              <c:f>Sheet1!$H$51:$H$57</c:f>
              <c:strCache>
                <c:ptCount val="7"/>
                <c:pt idx="0">
                  <c:v>ZnSO4</c:v>
                </c:pt>
                <c:pt idx="1">
                  <c:v>4-ACA</c:v>
                </c:pt>
                <c:pt idx="2">
                  <c:v>3-ACA </c:v>
                </c:pt>
                <c:pt idx="3">
                  <c:v>Zn(4-AC)2(H2O)2</c:v>
                </c:pt>
                <c:pt idx="4">
                  <c:v>[Zn(4-AC)2]∙H2O]</c:v>
                </c:pt>
                <c:pt idx="5">
                  <c:v>[Zn(3-AC)2]∙2H2O </c:v>
                </c:pt>
                <c:pt idx="6">
                  <c:v>[Zn(3-AC)(4-AC)</c:v>
                </c:pt>
              </c:strCache>
            </c:strRef>
          </c:cat>
          <c:val>
            <c:numRef>
              <c:f>Sheet1!$J$51:$J$57</c:f>
              <c:numCache>
                <c:formatCode>0.00</c:formatCode>
                <c:ptCount val="7"/>
                <c:pt idx="0">
                  <c:v>-10.839160839160826</c:v>
                </c:pt>
                <c:pt idx="1">
                  <c:v>12.587412587412601</c:v>
                </c:pt>
                <c:pt idx="2">
                  <c:v>-15.559440559440546</c:v>
                </c:pt>
                <c:pt idx="3">
                  <c:v>-76.748251748251747</c:v>
                </c:pt>
                <c:pt idx="4">
                  <c:v>-81.993006993006986</c:v>
                </c:pt>
                <c:pt idx="5">
                  <c:v>-77.7972027972028</c:v>
                </c:pt>
                <c:pt idx="6">
                  <c:v>-55.419580419580413</c:v>
                </c:pt>
              </c:numCache>
            </c:numRef>
          </c:val>
          <c:extLst>
            <c:ext xmlns:c16="http://schemas.microsoft.com/office/drawing/2014/chart" uri="{C3380CC4-5D6E-409C-BE32-E72D297353CC}">
              <c16:uniqueId val="{00000001-6BFA-4857-9C72-7252B1DAB4E7}"/>
            </c:ext>
          </c:extLst>
        </c:ser>
        <c:ser>
          <c:idx val="2"/>
          <c:order val="2"/>
          <c:tx>
            <c:strRef>
              <c:f>Sheet1!$K$50</c:f>
              <c:strCache>
                <c:ptCount val="1"/>
                <c:pt idx="0">
                  <c:v>E. coli</c:v>
                </c:pt>
              </c:strCache>
            </c:strRef>
          </c:tx>
          <c:spPr>
            <a:solidFill>
              <a:schemeClr val="accent6">
                <a:lumMod val="50000"/>
              </a:schemeClr>
            </a:solidFill>
            <a:ln>
              <a:noFill/>
            </a:ln>
            <a:effectLst/>
          </c:spPr>
          <c:invertIfNegative val="0"/>
          <c:errBars>
            <c:errBarType val="both"/>
            <c:errValType val="fixedVal"/>
            <c:noEndCap val="0"/>
            <c:val val="6"/>
            <c:spPr>
              <a:noFill/>
              <a:ln w="9525" cap="flat" cmpd="sng" algn="ctr">
                <a:solidFill>
                  <a:schemeClr val="tx1">
                    <a:lumMod val="65000"/>
                    <a:lumOff val="35000"/>
                  </a:schemeClr>
                </a:solidFill>
                <a:round/>
              </a:ln>
              <a:effectLst/>
            </c:spPr>
          </c:errBars>
          <c:cat>
            <c:strRef>
              <c:f>Sheet1!$H$51:$H$57</c:f>
              <c:strCache>
                <c:ptCount val="7"/>
                <c:pt idx="0">
                  <c:v>ZnSO4</c:v>
                </c:pt>
                <c:pt idx="1">
                  <c:v>4-ACA</c:v>
                </c:pt>
                <c:pt idx="2">
                  <c:v>3-ACA </c:v>
                </c:pt>
                <c:pt idx="3">
                  <c:v>Zn(4-AC)2(H2O)2</c:v>
                </c:pt>
                <c:pt idx="4">
                  <c:v>[Zn(4-AC)2]∙H2O]</c:v>
                </c:pt>
                <c:pt idx="5">
                  <c:v>[Zn(3-AC)2]∙2H2O </c:v>
                </c:pt>
                <c:pt idx="6">
                  <c:v>[Zn(3-AC)(4-AC)</c:v>
                </c:pt>
              </c:strCache>
            </c:strRef>
          </c:cat>
          <c:val>
            <c:numRef>
              <c:f>Sheet1!$K$51:$K$57</c:f>
              <c:numCache>
                <c:formatCode>0.00</c:formatCode>
                <c:ptCount val="7"/>
                <c:pt idx="0">
                  <c:v>-16.666666666666671</c:v>
                </c:pt>
                <c:pt idx="1">
                  <c:v>-16.444444444444457</c:v>
                </c:pt>
                <c:pt idx="2">
                  <c:v>11.777777777777771</c:v>
                </c:pt>
                <c:pt idx="3">
                  <c:v>-67.555555555555557</c:v>
                </c:pt>
                <c:pt idx="4">
                  <c:v>-68</c:v>
                </c:pt>
                <c:pt idx="5">
                  <c:v>-91.333333333333329</c:v>
                </c:pt>
                <c:pt idx="6">
                  <c:v>-31.333333333333329</c:v>
                </c:pt>
              </c:numCache>
            </c:numRef>
          </c:val>
          <c:extLst>
            <c:ext xmlns:c16="http://schemas.microsoft.com/office/drawing/2014/chart" uri="{C3380CC4-5D6E-409C-BE32-E72D297353CC}">
              <c16:uniqueId val="{00000002-6BFA-4857-9C72-7252B1DAB4E7}"/>
            </c:ext>
          </c:extLst>
        </c:ser>
        <c:dLbls>
          <c:showLegendKey val="0"/>
          <c:showVal val="0"/>
          <c:showCatName val="0"/>
          <c:showSerName val="0"/>
          <c:showPercent val="0"/>
          <c:showBubbleSize val="0"/>
        </c:dLbls>
        <c:gapWidth val="219"/>
        <c:overlap val="-27"/>
        <c:axId val="818514864"/>
        <c:axId val="751298208"/>
      </c:barChart>
      <c:catAx>
        <c:axId val="818514864"/>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crossAx val="751298208"/>
        <c:crosses val="autoZero"/>
        <c:auto val="1"/>
        <c:lblAlgn val="ctr"/>
        <c:lblOffset val="100"/>
        <c:noMultiLvlLbl val="0"/>
      </c:catAx>
      <c:valAx>
        <c:axId val="751298208"/>
        <c:scaling>
          <c:orientation val="minMax"/>
          <c:max val="100"/>
          <c:min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r>
                  <a:rPr lang="en-GB" sz="1200" b="1">
                    <a:solidFill>
                      <a:schemeClr val="tx1"/>
                    </a:solidFill>
                  </a:rPr>
                  <a:t>%</a:t>
                </a:r>
                <a:r>
                  <a:rPr lang="en-GB" sz="1200" b="1" baseline="0">
                    <a:solidFill>
                      <a:schemeClr val="tx1"/>
                    </a:solidFill>
                  </a:rPr>
                  <a:t> </a:t>
                </a:r>
                <a:r>
                  <a:rPr lang="en-GB" sz="1200" b="1">
                    <a:solidFill>
                      <a:schemeClr val="tx1"/>
                    </a:solidFill>
                  </a:rPr>
                  <a:t>biofilm biomass</a:t>
                </a:r>
              </a:p>
            </c:rich>
          </c:tx>
          <c:overlay val="0"/>
          <c:spPr>
            <a:noFill/>
            <a:ln>
              <a:noFill/>
            </a:ln>
            <a:effectLst/>
          </c:spPr>
          <c:txPr>
            <a:bodyPr rot="-540000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818514864"/>
        <c:crosses val="autoZero"/>
        <c:crossBetween val="between"/>
      </c:valAx>
      <c:spPr>
        <a:noFill/>
        <a:ln w="15875">
          <a:solidFill>
            <a:schemeClr val="tx1"/>
          </a:solidFill>
        </a:ln>
        <a:effectLst/>
      </c:spPr>
    </c:plotArea>
    <c:legend>
      <c:legendPos val="b"/>
      <c:overlay val="0"/>
      <c:spPr>
        <a:noFill/>
        <a:ln>
          <a:noFill/>
        </a:ln>
        <a:effectLst/>
      </c:spPr>
      <c:txPr>
        <a:bodyPr rot="0" spcFirstLastPara="1" vertOverflow="ellipsis" vert="horz" wrap="square" anchor="ctr" anchorCtr="1"/>
        <a:lstStyle/>
        <a:p>
          <a:pPr>
            <a:defRPr sz="1200" b="0" i="1" u="none" strike="noStrike" kern="1200" baseline="0">
              <a:solidFill>
                <a:schemeClr val="tx1"/>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764A5122DB74AAA901816E477F3518C"/>
        <w:category>
          <w:name w:val="Generale"/>
          <w:gallery w:val="placeholder"/>
        </w:category>
        <w:types>
          <w:type w:val="bbPlcHdr"/>
        </w:types>
        <w:behaviors>
          <w:behavior w:val="content"/>
        </w:behaviors>
        <w:guid w:val="{F3382825-43BA-44ED-8B43-D2D0CDC8B121}"/>
      </w:docPartPr>
      <w:docPartBody>
        <w:p w:rsidR="00081FE1" w:rsidRDefault="007B48AA" w:rsidP="007B48AA">
          <w:pPr>
            <w:pStyle w:val="6764A5122DB74AAA901816E477F3518C"/>
          </w:pPr>
          <w:r w:rsidRPr="005D49F5">
            <w:rPr>
              <w:rStyle w:val="Testosegnaposto"/>
            </w:rPr>
            <w:t>Fare clic o toccare qui per immettere il testo.</w:t>
          </w:r>
        </w:p>
      </w:docPartBody>
    </w:docPart>
    <w:docPart>
      <w:docPartPr>
        <w:name w:val="F9E838D29C814B9CAE6309ABACC9B7CE"/>
        <w:category>
          <w:name w:val="Generale"/>
          <w:gallery w:val="placeholder"/>
        </w:category>
        <w:types>
          <w:type w:val="bbPlcHdr"/>
        </w:types>
        <w:behaviors>
          <w:behavior w:val="content"/>
        </w:behaviors>
        <w:guid w:val="{529EC5E2-C173-47AD-96E2-490301277615}"/>
      </w:docPartPr>
      <w:docPartBody>
        <w:p w:rsidR="00081FE1" w:rsidRDefault="007B48AA" w:rsidP="007B48AA">
          <w:pPr>
            <w:pStyle w:val="F9E838D29C814B9CAE6309ABACC9B7CE"/>
          </w:pPr>
          <w:r w:rsidRPr="005D49F5">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8AA"/>
    <w:rsid w:val="00081FE1"/>
    <w:rsid w:val="00214387"/>
    <w:rsid w:val="00307BB1"/>
    <w:rsid w:val="005C1397"/>
    <w:rsid w:val="006B4A22"/>
    <w:rsid w:val="007207A4"/>
    <w:rsid w:val="007212A1"/>
    <w:rsid w:val="007451A7"/>
    <w:rsid w:val="007B48AA"/>
    <w:rsid w:val="007F7203"/>
    <w:rsid w:val="00AC4170"/>
    <w:rsid w:val="00AF209C"/>
    <w:rsid w:val="00DA1E9C"/>
    <w:rsid w:val="00F048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7B48AA"/>
    <w:rPr>
      <w:color w:val="808080"/>
    </w:rPr>
  </w:style>
  <w:style w:type="paragraph" w:customStyle="1" w:styleId="6764A5122DB74AAA901816E477F3518C">
    <w:name w:val="6764A5122DB74AAA901816E477F3518C"/>
    <w:rsid w:val="007B48AA"/>
  </w:style>
  <w:style w:type="paragraph" w:customStyle="1" w:styleId="F9E838D29C814B9CAE6309ABACC9B7CE">
    <w:name w:val="F9E838D29C814B9CAE6309ABACC9B7CE"/>
    <w:rsid w:val="007B48A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CHICAGO.XSL" StyleName="Chicago"/>
</file>

<file path=customXml/item4.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3.xml><?xml version="1.0" encoding="utf-8"?>
<ds:datastoreItem xmlns:ds="http://schemas.openxmlformats.org/officeDocument/2006/customXml" ds:itemID="{65902F8F-0CFD-4D84-B71A-039CE7614F3E}">
  <ds:schemaRefs>
    <ds:schemaRef ds:uri="http://schemas.openxmlformats.org/officeDocument/2006/bibliography"/>
  </ds:schemaRefs>
</ds:datastoreItem>
</file>

<file path=customXml/itemProps4.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5.xml><?xml version="1.0" encoding="utf-8"?>
<ds:datastoreItem xmlns:ds="http://schemas.openxmlformats.org/officeDocument/2006/customXml" ds:itemID="{A3D4929F-83D0-432F-8F82-6D4423C25F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Supplementary_Material.dotx</Template>
  <TotalTime>1</TotalTime>
  <Pages>8</Pages>
  <Words>764</Words>
  <Characters>4358</Characters>
  <Application>Microsoft Office Word</Application>
  <DocSecurity>0</DocSecurity>
  <Lines>36</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Gustavo Filippucci</cp:lastModifiedBy>
  <cp:revision>2</cp:revision>
  <cp:lastPrinted>2013-10-03T12:51:00Z</cp:lastPrinted>
  <dcterms:created xsi:type="dcterms:W3CDTF">2025-03-21T08:14:00Z</dcterms:created>
  <dcterms:modified xsi:type="dcterms:W3CDTF">2025-03-21T08:14:00Z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