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heme="minorHAnsi" w:eastAsia="Arial" w:hAnsiTheme="minorHAnsi" w:cstheme="minorHAnsi"/>
          <w:b w:val="0"/>
          <w:bCs w:val="0"/>
          <w:color w:val="auto"/>
          <w:sz w:val="22"/>
          <w:szCs w:val="22"/>
          <w:lang w:val="en-US"/>
        </w:rPr>
        <w:id w:val="999854355"/>
        <w:docPartObj>
          <w:docPartGallery w:val="Table of Contents"/>
          <w:docPartUnique/>
        </w:docPartObj>
      </w:sdtPr>
      <w:sdtEndPr>
        <w:rPr>
          <w:noProof/>
        </w:rPr>
      </w:sdtEndPr>
      <w:sdtContent>
        <w:p w14:paraId="2C09E88B" w14:textId="77777777" w:rsidR="00394AC3" w:rsidRPr="00C76186" w:rsidRDefault="00DB3D88">
          <w:pPr>
            <w:pStyle w:val="Titolosommario"/>
            <w:rPr>
              <w:rFonts w:asciiTheme="minorHAnsi" w:hAnsiTheme="minorHAnsi" w:cstheme="minorHAnsi"/>
              <w:color w:val="000000" w:themeColor="text1"/>
              <w:sz w:val="22"/>
              <w:szCs w:val="22"/>
            </w:rPr>
          </w:pPr>
          <w:r w:rsidRPr="00C76186">
            <w:rPr>
              <w:rFonts w:asciiTheme="minorHAnsi" w:hAnsiTheme="minorHAnsi" w:cstheme="minorHAnsi"/>
              <w:color w:val="000000" w:themeColor="text1"/>
              <w:sz w:val="22"/>
              <w:szCs w:val="22"/>
            </w:rPr>
            <w:t>TABLE OF CONTENTS</w:t>
          </w:r>
        </w:p>
        <w:p w14:paraId="51911B1A" w14:textId="10CB10C6" w:rsidR="00AB6A9F" w:rsidRDefault="00394AC3">
          <w:pPr>
            <w:pStyle w:val="Sommario1"/>
            <w:tabs>
              <w:tab w:val="right" w:pos="9622"/>
            </w:tabs>
            <w:rPr>
              <w:rFonts w:eastAsiaTheme="minorEastAsia" w:cstheme="minorBidi"/>
              <w:b w:val="0"/>
              <w:bCs w:val="0"/>
              <w:i w:val="0"/>
              <w:iCs w:val="0"/>
              <w:noProof/>
              <w:lang w:val="it-IT"/>
            </w:rPr>
          </w:pPr>
          <w:r w:rsidRPr="00C76186">
            <w:rPr>
              <w:b w:val="0"/>
              <w:bCs w:val="0"/>
              <w:i w:val="0"/>
              <w:sz w:val="22"/>
              <w:szCs w:val="22"/>
            </w:rPr>
            <w:fldChar w:fldCharType="begin"/>
          </w:r>
          <w:r w:rsidRPr="00C76186">
            <w:rPr>
              <w:i w:val="0"/>
              <w:sz w:val="22"/>
              <w:szCs w:val="22"/>
            </w:rPr>
            <w:instrText>TOC \o "1-3" \h \z \u</w:instrText>
          </w:r>
          <w:r w:rsidRPr="00C76186">
            <w:rPr>
              <w:b w:val="0"/>
              <w:bCs w:val="0"/>
              <w:i w:val="0"/>
              <w:sz w:val="22"/>
              <w:szCs w:val="22"/>
            </w:rPr>
            <w:fldChar w:fldCharType="separate"/>
          </w:r>
          <w:hyperlink w:anchor="_Toc199316730" w:history="1">
            <w:r w:rsidR="00AB6A9F" w:rsidRPr="0024358B">
              <w:rPr>
                <w:rStyle w:val="Collegamentoipertestuale"/>
                <w:rFonts w:eastAsia="Calibri"/>
                <w:noProof/>
                <w:lang w:val="it-IT"/>
              </w:rPr>
              <w:t>SUPPLEMENTARY METHODS</w:t>
            </w:r>
            <w:r w:rsidR="00AB6A9F">
              <w:rPr>
                <w:noProof/>
                <w:webHidden/>
              </w:rPr>
              <w:tab/>
            </w:r>
            <w:r w:rsidR="00AB6A9F">
              <w:rPr>
                <w:noProof/>
                <w:webHidden/>
              </w:rPr>
              <w:fldChar w:fldCharType="begin"/>
            </w:r>
            <w:r w:rsidR="00AB6A9F">
              <w:rPr>
                <w:noProof/>
                <w:webHidden/>
              </w:rPr>
              <w:instrText xml:space="preserve"> PAGEREF _Toc199316730 \h </w:instrText>
            </w:r>
            <w:r w:rsidR="00AB6A9F">
              <w:rPr>
                <w:noProof/>
                <w:webHidden/>
              </w:rPr>
            </w:r>
            <w:r w:rsidR="00AB6A9F">
              <w:rPr>
                <w:noProof/>
                <w:webHidden/>
              </w:rPr>
              <w:fldChar w:fldCharType="separate"/>
            </w:r>
            <w:r w:rsidR="00AB6A9F">
              <w:rPr>
                <w:noProof/>
                <w:webHidden/>
              </w:rPr>
              <w:t>2</w:t>
            </w:r>
            <w:r w:rsidR="00AB6A9F">
              <w:rPr>
                <w:noProof/>
                <w:webHidden/>
              </w:rPr>
              <w:fldChar w:fldCharType="end"/>
            </w:r>
          </w:hyperlink>
        </w:p>
        <w:p w14:paraId="46C9A297" w14:textId="0AF47CF6" w:rsidR="00AB6A9F" w:rsidRDefault="00C8436C">
          <w:pPr>
            <w:pStyle w:val="Sommario2"/>
            <w:tabs>
              <w:tab w:val="right" w:pos="9622"/>
            </w:tabs>
            <w:rPr>
              <w:rFonts w:eastAsiaTheme="minorEastAsia" w:cstheme="minorBidi"/>
              <w:b w:val="0"/>
              <w:bCs w:val="0"/>
              <w:noProof/>
              <w:sz w:val="24"/>
              <w:szCs w:val="24"/>
              <w:lang w:val="it-IT"/>
            </w:rPr>
          </w:pPr>
          <w:hyperlink w:anchor="_Toc199316731" w:history="1">
            <w:r w:rsidR="00AB6A9F" w:rsidRPr="0024358B">
              <w:rPr>
                <w:rStyle w:val="Collegamentoipertestuale"/>
                <w:i/>
                <w:iCs/>
                <w:noProof/>
                <w:lang w:val="it-IT"/>
              </w:rPr>
              <w:t>Participating Study Centers</w:t>
            </w:r>
            <w:r w:rsidR="00AB6A9F">
              <w:rPr>
                <w:noProof/>
                <w:webHidden/>
              </w:rPr>
              <w:tab/>
            </w:r>
            <w:r w:rsidR="00AB6A9F">
              <w:rPr>
                <w:noProof/>
                <w:webHidden/>
              </w:rPr>
              <w:fldChar w:fldCharType="begin"/>
            </w:r>
            <w:r w:rsidR="00AB6A9F">
              <w:rPr>
                <w:noProof/>
                <w:webHidden/>
              </w:rPr>
              <w:instrText xml:space="preserve"> PAGEREF _Toc199316731 \h </w:instrText>
            </w:r>
            <w:r w:rsidR="00AB6A9F">
              <w:rPr>
                <w:noProof/>
                <w:webHidden/>
              </w:rPr>
            </w:r>
            <w:r w:rsidR="00AB6A9F">
              <w:rPr>
                <w:noProof/>
                <w:webHidden/>
              </w:rPr>
              <w:fldChar w:fldCharType="separate"/>
            </w:r>
            <w:r w:rsidR="00AB6A9F">
              <w:rPr>
                <w:noProof/>
                <w:webHidden/>
              </w:rPr>
              <w:t>2</w:t>
            </w:r>
            <w:r w:rsidR="00AB6A9F">
              <w:rPr>
                <w:noProof/>
                <w:webHidden/>
              </w:rPr>
              <w:fldChar w:fldCharType="end"/>
            </w:r>
          </w:hyperlink>
        </w:p>
        <w:p w14:paraId="406F5525" w14:textId="734BB940" w:rsidR="00AB6A9F" w:rsidRDefault="00C8436C">
          <w:pPr>
            <w:pStyle w:val="Sommario2"/>
            <w:tabs>
              <w:tab w:val="right" w:pos="9622"/>
            </w:tabs>
            <w:rPr>
              <w:rFonts w:eastAsiaTheme="minorEastAsia" w:cstheme="minorBidi"/>
              <w:b w:val="0"/>
              <w:bCs w:val="0"/>
              <w:noProof/>
              <w:sz w:val="24"/>
              <w:szCs w:val="24"/>
              <w:lang w:val="it-IT"/>
            </w:rPr>
          </w:pPr>
          <w:hyperlink w:anchor="_Toc199316732" w:history="1">
            <w:r w:rsidR="00AB6A9F" w:rsidRPr="0024358B">
              <w:rPr>
                <w:rStyle w:val="Collegamentoipertestuale"/>
                <w:rFonts w:eastAsia="Calibri"/>
                <w:i/>
                <w:noProof/>
              </w:rPr>
              <w:t>Definition of the study endpoints</w:t>
            </w:r>
            <w:r w:rsidR="00AB6A9F">
              <w:rPr>
                <w:noProof/>
                <w:webHidden/>
              </w:rPr>
              <w:tab/>
            </w:r>
            <w:r w:rsidR="00AB6A9F">
              <w:rPr>
                <w:noProof/>
                <w:webHidden/>
              </w:rPr>
              <w:fldChar w:fldCharType="begin"/>
            </w:r>
            <w:r w:rsidR="00AB6A9F">
              <w:rPr>
                <w:noProof/>
                <w:webHidden/>
              </w:rPr>
              <w:instrText xml:space="preserve"> PAGEREF _Toc199316732 \h </w:instrText>
            </w:r>
            <w:r w:rsidR="00AB6A9F">
              <w:rPr>
                <w:noProof/>
                <w:webHidden/>
              </w:rPr>
            </w:r>
            <w:r w:rsidR="00AB6A9F">
              <w:rPr>
                <w:noProof/>
                <w:webHidden/>
              </w:rPr>
              <w:fldChar w:fldCharType="separate"/>
            </w:r>
            <w:r w:rsidR="00AB6A9F">
              <w:rPr>
                <w:noProof/>
                <w:webHidden/>
              </w:rPr>
              <w:t>2</w:t>
            </w:r>
            <w:r w:rsidR="00AB6A9F">
              <w:rPr>
                <w:noProof/>
                <w:webHidden/>
              </w:rPr>
              <w:fldChar w:fldCharType="end"/>
            </w:r>
          </w:hyperlink>
        </w:p>
        <w:p w14:paraId="0A224190" w14:textId="220AE798" w:rsidR="00AB6A9F" w:rsidRDefault="00C8436C">
          <w:pPr>
            <w:pStyle w:val="Sommario2"/>
            <w:tabs>
              <w:tab w:val="right" w:pos="9622"/>
            </w:tabs>
            <w:rPr>
              <w:rFonts w:eastAsiaTheme="minorEastAsia" w:cstheme="minorBidi"/>
              <w:b w:val="0"/>
              <w:bCs w:val="0"/>
              <w:noProof/>
              <w:sz w:val="24"/>
              <w:szCs w:val="24"/>
              <w:lang w:val="it-IT"/>
            </w:rPr>
          </w:pPr>
          <w:hyperlink w:anchor="_Toc199316733" w:history="1">
            <w:r w:rsidR="00AB6A9F" w:rsidRPr="0024358B">
              <w:rPr>
                <w:rStyle w:val="Collegamentoipertestuale"/>
                <w:rFonts w:eastAsia="Calibri"/>
                <w:i/>
                <w:iCs/>
                <w:noProof/>
                <w:lang w:val="en-GB"/>
              </w:rPr>
              <w:t>Cox regression and Fine and Gray multivariate analysis</w:t>
            </w:r>
            <w:r w:rsidR="00AB6A9F">
              <w:rPr>
                <w:noProof/>
                <w:webHidden/>
              </w:rPr>
              <w:tab/>
            </w:r>
            <w:r w:rsidR="00AB6A9F">
              <w:rPr>
                <w:noProof/>
                <w:webHidden/>
              </w:rPr>
              <w:fldChar w:fldCharType="begin"/>
            </w:r>
            <w:r w:rsidR="00AB6A9F">
              <w:rPr>
                <w:noProof/>
                <w:webHidden/>
              </w:rPr>
              <w:instrText xml:space="preserve"> PAGEREF _Toc199316733 \h </w:instrText>
            </w:r>
            <w:r w:rsidR="00AB6A9F">
              <w:rPr>
                <w:noProof/>
                <w:webHidden/>
              </w:rPr>
            </w:r>
            <w:r w:rsidR="00AB6A9F">
              <w:rPr>
                <w:noProof/>
                <w:webHidden/>
              </w:rPr>
              <w:fldChar w:fldCharType="separate"/>
            </w:r>
            <w:r w:rsidR="00AB6A9F">
              <w:rPr>
                <w:noProof/>
                <w:webHidden/>
              </w:rPr>
              <w:t>2</w:t>
            </w:r>
            <w:r w:rsidR="00AB6A9F">
              <w:rPr>
                <w:noProof/>
                <w:webHidden/>
              </w:rPr>
              <w:fldChar w:fldCharType="end"/>
            </w:r>
          </w:hyperlink>
        </w:p>
        <w:p w14:paraId="5F39F1F9" w14:textId="7F37652D" w:rsidR="00AB6A9F" w:rsidRDefault="00C8436C">
          <w:pPr>
            <w:pStyle w:val="Sommario1"/>
            <w:tabs>
              <w:tab w:val="right" w:pos="9622"/>
            </w:tabs>
            <w:rPr>
              <w:rFonts w:eastAsiaTheme="minorEastAsia" w:cstheme="minorBidi"/>
              <w:b w:val="0"/>
              <w:bCs w:val="0"/>
              <w:i w:val="0"/>
              <w:iCs w:val="0"/>
              <w:noProof/>
              <w:lang w:val="it-IT"/>
            </w:rPr>
          </w:pPr>
          <w:hyperlink w:anchor="_Toc199316734" w:history="1">
            <w:r w:rsidR="00AB6A9F" w:rsidRPr="0024358B">
              <w:rPr>
                <w:rStyle w:val="Collegamentoipertestuale"/>
                <w:rFonts w:eastAsia="Calibri"/>
                <w:noProof/>
              </w:rPr>
              <w:t>SUPPLEMENTARY TABLES</w:t>
            </w:r>
            <w:r w:rsidR="00AB6A9F">
              <w:rPr>
                <w:noProof/>
                <w:webHidden/>
              </w:rPr>
              <w:tab/>
            </w:r>
            <w:r w:rsidR="00AB6A9F">
              <w:rPr>
                <w:noProof/>
                <w:webHidden/>
              </w:rPr>
              <w:fldChar w:fldCharType="begin"/>
            </w:r>
            <w:r w:rsidR="00AB6A9F">
              <w:rPr>
                <w:noProof/>
                <w:webHidden/>
              </w:rPr>
              <w:instrText xml:space="preserve"> PAGEREF _Toc199316734 \h </w:instrText>
            </w:r>
            <w:r w:rsidR="00AB6A9F">
              <w:rPr>
                <w:noProof/>
                <w:webHidden/>
              </w:rPr>
            </w:r>
            <w:r w:rsidR="00AB6A9F">
              <w:rPr>
                <w:noProof/>
                <w:webHidden/>
              </w:rPr>
              <w:fldChar w:fldCharType="separate"/>
            </w:r>
            <w:r w:rsidR="00AB6A9F">
              <w:rPr>
                <w:noProof/>
                <w:webHidden/>
              </w:rPr>
              <w:t>4</w:t>
            </w:r>
            <w:r w:rsidR="00AB6A9F">
              <w:rPr>
                <w:noProof/>
                <w:webHidden/>
              </w:rPr>
              <w:fldChar w:fldCharType="end"/>
            </w:r>
          </w:hyperlink>
        </w:p>
        <w:p w14:paraId="4D04D44B" w14:textId="1E530A2D" w:rsidR="00AB6A9F" w:rsidRDefault="00C8436C">
          <w:pPr>
            <w:pStyle w:val="Sommario2"/>
            <w:tabs>
              <w:tab w:val="right" w:pos="9622"/>
            </w:tabs>
            <w:rPr>
              <w:rFonts w:eastAsiaTheme="minorEastAsia" w:cstheme="minorBidi"/>
              <w:b w:val="0"/>
              <w:bCs w:val="0"/>
              <w:noProof/>
              <w:sz w:val="24"/>
              <w:szCs w:val="24"/>
              <w:lang w:val="it-IT"/>
            </w:rPr>
          </w:pPr>
          <w:hyperlink w:anchor="_Toc199316735" w:history="1">
            <w:r w:rsidR="00AB6A9F" w:rsidRPr="0024358B">
              <w:rPr>
                <w:rStyle w:val="Collegamentoipertestuale"/>
                <w:noProof/>
              </w:rPr>
              <w:t>Supplementary Table 1</w:t>
            </w:r>
            <w:r w:rsidR="00AB6A9F">
              <w:rPr>
                <w:noProof/>
                <w:webHidden/>
              </w:rPr>
              <w:tab/>
            </w:r>
            <w:r w:rsidR="00AB6A9F">
              <w:rPr>
                <w:noProof/>
                <w:webHidden/>
              </w:rPr>
              <w:fldChar w:fldCharType="begin"/>
            </w:r>
            <w:r w:rsidR="00AB6A9F">
              <w:rPr>
                <w:noProof/>
                <w:webHidden/>
              </w:rPr>
              <w:instrText xml:space="preserve"> PAGEREF _Toc199316735 \h </w:instrText>
            </w:r>
            <w:r w:rsidR="00AB6A9F">
              <w:rPr>
                <w:noProof/>
                <w:webHidden/>
              </w:rPr>
            </w:r>
            <w:r w:rsidR="00AB6A9F">
              <w:rPr>
                <w:noProof/>
                <w:webHidden/>
              </w:rPr>
              <w:fldChar w:fldCharType="separate"/>
            </w:r>
            <w:r w:rsidR="00AB6A9F">
              <w:rPr>
                <w:noProof/>
                <w:webHidden/>
              </w:rPr>
              <w:t>4</w:t>
            </w:r>
            <w:r w:rsidR="00AB6A9F">
              <w:rPr>
                <w:noProof/>
                <w:webHidden/>
              </w:rPr>
              <w:fldChar w:fldCharType="end"/>
            </w:r>
          </w:hyperlink>
        </w:p>
        <w:p w14:paraId="4D511E3B" w14:textId="7287DE0A" w:rsidR="00AB6A9F" w:rsidRDefault="00C8436C">
          <w:pPr>
            <w:pStyle w:val="Sommario2"/>
            <w:tabs>
              <w:tab w:val="right" w:pos="9622"/>
            </w:tabs>
            <w:rPr>
              <w:rFonts w:eastAsiaTheme="minorEastAsia" w:cstheme="minorBidi"/>
              <w:b w:val="0"/>
              <w:bCs w:val="0"/>
              <w:noProof/>
              <w:sz w:val="24"/>
              <w:szCs w:val="24"/>
              <w:lang w:val="it-IT"/>
            </w:rPr>
          </w:pPr>
          <w:hyperlink w:anchor="_Toc199316736" w:history="1">
            <w:r w:rsidR="00AB6A9F" w:rsidRPr="0024358B">
              <w:rPr>
                <w:rStyle w:val="Collegamentoipertestuale"/>
                <w:noProof/>
              </w:rPr>
              <w:t>Supplementary Table 2</w:t>
            </w:r>
            <w:r w:rsidR="00AB6A9F">
              <w:rPr>
                <w:noProof/>
                <w:webHidden/>
              </w:rPr>
              <w:tab/>
            </w:r>
            <w:r w:rsidR="00AB6A9F">
              <w:rPr>
                <w:noProof/>
                <w:webHidden/>
              </w:rPr>
              <w:fldChar w:fldCharType="begin"/>
            </w:r>
            <w:r w:rsidR="00AB6A9F">
              <w:rPr>
                <w:noProof/>
                <w:webHidden/>
              </w:rPr>
              <w:instrText xml:space="preserve"> PAGEREF _Toc199316736 \h </w:instrText>
            </w:r>
            <w:r w:rsidR="00AB6A9F">
              <w:rPr>
                <w:noProof/>
                <w:webHidden/>
              </w:rPr>
            </w:r>
            <w:r w:rsidR="00AB6A9F">
              <w:rPr>
                <w:noProof/>
                <w:webHidden/>
              </w:rPr>
              <w:fldChar w:fldCharType="separate"/>
            </w:r>
            <w:r w:rsidR="00AB6A9F">
              <w:rPr>
                <w:noProof/>
                <w:webHidden/>
              </w:rPr>
              <w:t>6</w:t>
            </w:r>
            <w:r w:rsidR="00AB6A9F">
              <w:rPr>
                <w:noProof/>
                <w:webHidden/>
              </w:rPr>
              <w:fldChar w:fldCharType="end"/>
            </w:r>
          </w:hyperlink>
        </w:p>
        <w:p w14:paraId="3C01A73C" w14:textId="2DF23D66" w:rsidR="00AB6A9F" w:rsidRDefault="00C8436C">
          <w:pPr>
            <w:pStyle w:val="Sommario2"/>
            <w:tabs>
              <w:tab w:val="right" w:pos="9622"/>
            </w:tabs>
            <w:rPr>
              <w:rFonts w:eastAsiaTheme="minorEastAsia" w:cstheme="minorBidi"/>
              <w:b w:val="0"/>
              <w:bCs w:val="0"/>
              <w:noProof/>
              <w:sz w:val="24"/>
              <w:szCs w:val="24"/>
              <w:lang w:val="it-IT"/>
            </w:rPr>
          </w:pPr>
          <w:hyperlink w:anchor="_Toc199316737" w:history="1">
            <w:r w:rsidR="00AB6A9F" w:rsidRPr="0024358B">
              <w:rPr>
                <w:rStyle w:val="Collegamentoipertestuale"/>
                <w:noProof/>
              </w:rPr>
              <w:t xml:space="preserve">Supplementary </w:t>
            </w:r>
            <w:r w:rsidR="00AB6A9F" w:rsidRPr="0024358B">
              <w:rPr>
                <w:rStyle w:val="Collegamentoipertestuale"/>
                <w:noProof/>
                <w:lang w:val="en-GB"/>
              </w:rPr>
              <w:t>Table 3</w:t>
            </w:r>
            <w:r w:rsidR="00AB6A9F">
              <w:rPr>
                <w:noProof/>
                <w:webHidden/>
              </w:rPr>
              <w:tab/>
            </w:r>
            <w:r w:rsidR="00AB6A9F">
              <w:rPr>
                <w:noProof/>
                <w:webHidden/>
              </w:rPr>
              <w:fldChar w:fldCharType="begin"/>
            </w:r>
            <w:r w:rsidR="00AB6A9F">
              <w:rPr>
                <w:noProof/>
                <w:webHidden/>
              </w:rPr>
              <w:instrText xml:space="preserve"> PAGEREF _Toc199316737 \h </w:instrText>
            </w:r>
            <w:r w:rsidR="00AB6A9F">
              <w:rPr>
                <w:noProof/>
                <w:webHidden/>
              </w:rPr>
            </w:r>
            <w:r w:rsidR="00AB6A9F">
              <w:rPr>
                <w:noProof/>
                <w:webHidden/>
              </w:rPr>
              <w:fldChar w:fldCharType="separate"/>
            </w:r>
            <w:r w:rsidR="00AB6A9F">
              <w:rPr>
                <w:noProof/>
                <w:webHidden/>
              </w:rPr>
              <w:t>8</w:t>
            </w:r>
            <w:r w:rsidR="00AB6A9F">
              <w:rPr>
                <w:noProof/>
                <w:webHidden/>
              </w:rPr>
              <w:fldChar w:fldCharType="end"/>
            </w:r>
          </w:hyperlink>
        </w:p>
        <w:p w14:paraId="26796E8F" w14:textId="3D516EA6" w:rsidR="00AB6A9F" w:rsidRDefault="00C8436C">
          <w:pPr>
            <w:pStyle w:val="Sommario1"/>
            <w:tabs>
              <w:tab w:val="right" w:pos="9622"/>
            </w:tabs>
            <w:rPr>
              <w:rFonts w:eastAsiaTheme="minorEastAsia" w:cstheme="minorBidi"/>
              <w:b w:val="0"/>
              <w:bCs w:val="0"/>
              <w:i w:val="0"/>
              <w:iCs w:val="0"/>
              <w:noProof/>
              <w:lang w:val="it-IT"/>
            </w:rPr>
          </w:pPr>
          <w:hyperlink w:anchor="_Toc199316738" w:history="1">
            <w:r w:rsidR="00AB6A9F" w:rsidRPr="0024358B">
              <w:rPr>
                <w:rStyle w:val="Collegamentoipertestuale"/>
                <w:rFonts w:eastAsia="Calibri"/>
                <w:noProof/>
              </w:rPr>
              <w:t>SUPPLEMENTARY FIGURES</w:t>
            </w:r>
            <w:r w:rsidR="00AB6A9F">
              <w:rPr>
                <w:noProof/>
                <w:webHidden/>
              </w:rPr>
              <w:tab/>
            </w:r>
            <w:r w:rsidR="00AB6A9F">
              <w:rPr>
                <w:noProof/>
                <w:webHidden/>
              </w:rPr>
              <w:fldChar w:fldCharType="begin"/>
            </w:r>
            <w:r w:rsidR="00AB6A9F">
              <w:rPr>
                <w:noProof/>
                <w:webHidden/>
              </w:rPr>
              <w:instrText xml:space="preserve"> PAGEREF _Toc199316738 \h </w:instrText>
            </w:r>
            <w:r w:rsidR="00AB6A9F">
              <w:rPr>
                <w:noProof/>
                <w:webHidden/>
              </w:rPr>
            </w:r>
            <w:r w:rsidR="00AB6A9F">
              <w:rPr>
                <w:noProof/>
                <w:webHidden/>
              </w:rPr>
              <w:fldChar w:fldCharType="separate"/>
            </w:r>
            <w:r w:rsidR="00AB6A9F">
              <w:rPr>
                <w:noProof/>
                <w:webHidden/>
              </w:rPr>
              <w:t>9</w:t>
            </w:r>
            <w:r w:rsidR="00AB6A9F">
              <w:rPr>
                <w:noProof/>
                <w:webHidden/>
              </w:rPr>
              <w:fldChar w:fldCharType="end"/>
            </w:r>
          </w:hyperlink>
        </w:p>
        <w:p w14:paraId="1B931B8C" w14:textId="4F70EFEA" w:rsidR="00AB6A9F" w:rsidRDefault="00C8436C">
          <w:pPr>
            <w:pStyle w:val="Sommario2"/>
            <w:tabs>
              <w:tab w:val="right" w:pos="9622"/>
            </w:tabs>
            <w:rPr>
              <w:rFonts w:eastAsiaTheme="minorEastAsia" w:cstheme="minorBidi"/>
              <w:b w:val="0"/>
              <w:bCs w:val="0"/>
              <w:noProof/>
              <w:sz w:val="24"/>
              <w:szCs w:val="24"/>
              <w:lang w:val="it-IT"/>
            </w:rPr>
          </w:pPr>
          <w:hyperlink w:anchor="_Toc199316739" w:history="1">
            <w:r w:rsidR="00AB6A9F" w:rsidRPr="0024358B">
              <w:rPr>
                <w:rStyle w:val="Collegamentoipertestuale"/>
                <w:noProof/>
              </w:rPr>
              <w:t xml:space="preserve">Supplementary Figure </w:t>
            </w:r>
            <w:r w:rsidR="00AB6A9F">
              <w:rPr>
                <w:rStyle w:val="Collegamentoipertestuale"/>
                <w:noProof/>
              </w:rPr>
              <w:t>1</w:t>
            </w:r>
            <w:r w:rsidR="00AB6A9F">
              <w:rPr>
                <w:noProof/>
                <w:webHidden/>
              </w:rPr>
              <w:tab/>
            </w:r>
            <w:r w:rsidR="00AB6A9F">
              <w:rPr>
                <w:noProof/>
                <w:webHidden/>
              </w:rPr>
              <w:fldChar w:fldCharType="begin"/>
            </w:r>
            <w:r w:rsidR="00AB6A9F">
              <w:rPr>
                <w:noProof/>
                <w:webHidden/>
              </w:rPr>
              <w:instrText xml:space="preserve"> PAGEREF _Toc199316739 \h </w:instrText>
            </w:r>
            <w:r w:rsidR="00AB6A9F">
              <w:rPr>
                <w:noProof/>
                <w:webHidden/>
              </w:rPr>
            </w:r>
            <w:r w:rsidR="00AB6A9F">
              <w:rPr>
                <w:noProof/>
                <w:webHidden/>
              </w:rPr>
              <w:fldChar w:fldCharType="separate"/>
            </w:r>
            <w:r w:rsidR="00AB6A9F">
              <w:rPr>
                <w:noProof/>
                <w:webHidden/>
              </w:rPr>
              <w:t>9</w:t>
            </w:r>
            <w:r w:rsidR="00AB6A9F">
              <w:rPr>
                <w:noProof/>
                <w:webHidden/>
              </w:rPr>
              <w:fldChar w:fldCharType="end"/>
            </w:r>
          </w:hyperlink>
        </w:p>
        <w:p w14:paraId="039B7B85" w14:textId="200DEEDB" w:rsidR="00394AC3" w:rsidRPr="00C76186" w:rsidRDefault="00394AC3">
          <w:pPr>
            <w:rPr>
              <w:rFonts w:asciiTheme="minorHAnsi" w:hAnsiTheme="minorHAnsi" w:cstheme="minorHAnsi"/>
            </w:rPr>
          </w:pPr>
          <w:r w:rsidRPr="00C76186">
            <w:rPr>
              <w:rFonts w:asciiTheme="minorHAnsi" w:hAnsiTheme="minorHAnsi" w:cstheme="minorHAnsi"/>
              <w:b/>
              <w:bCs/>
              <w:noProof/>
            </w:rPr>
            <w:fldChar w:fldCharType="end"/>
          </w:r>
        </w:p>
      </w:sdtContent>
    </w:sdt>
    <w:p w14:paraId="7EDE5E47" w14:textId="77777777" w:rsidR="0068104E" w:rsidRPr="00C76186" w:rsidRDefault="0068104E" w:rsidP="00394AC3">
      <w:pPr>
        <w:pStyle w:val="Titolosommario"/>
        <w:rPr>
          <w:rFonts w:asciiTheme="minorHAnsi" w:eastAsia="Calibri" w:hAnsiTheme="minorHAnsi" w:cstheme="minorHAnsi"/>
          <w:sz w:val="22"/>
          <w:szCs w:val="22"/>
        </w:rPr>
      </w:pPr>
    </w:p>
    <w:p w14:paraId="33D3B624" w14:textId="77777777" w:rsidR="0068104E" w:rsidRPr="00C76186" w:rsidRDefault="0068104E" w:rsidP="0068104E">
      <w:pPr>
        <w:spacing w:line="240" w:lineRule="auto"/>
        <w:rPr>
          <w:rFonts w:asciiTheme="minorHAnsi" w:eastAsia="Calibri" w:hAnsiTheme="minorHAnsi" w:cstheme="minorHAnsi"/>
          <w:lang w:val="it-IT"/>
        </w:rPr>
      </w:pPr>
      <w:r w:rsidRPr="00C76186">
        <w:rPr>
          <w:rFonts w:asciiTheme="minorHAnsi" w:eastAsia="Calibri" w:hAnsiTheme="minorHAnsi" w:cstheme="minorHAnsi"/>
          <w:lang w:val="it-IT"/>
        </w:rPr>
        <w:br w:type="page"/>
      </w:r>
    </w:p>
    <w:p w14:paraId="5BFF4FBA" w14:textId="0F805C80" w:rsidR="0068104E" w:rsidRPr="00D02A5F" w:rsidRDefault="0068104E" w:rsidP="00394AC3">
      <w:pPr>
        <w:pStyle w:val="Titolo1"/>
        <w:rPr>
          <w:rFonts w:asciiTheme="minorHAnsi" w:eastAsia="Calibri" w:hAnsiTheme="minorHAnsi" w:cstheme="minorHAnsi"/>
          <w:color w:val="000000" w:themeColor="text1"/>
          <w:sz w:val="22"/>
          <w:szCs w:val="22"/>
          <w:lang w:val="it-IT"/>
        </w:rPr>
      </w:pPr>
      <w:bookmarkStart w:id="0" w:name="_Toc199316730"/>
      <w:r w:rsidRPr="00D02A5F">
        <w:rPr>
          <w:rFonts w:asciiTheme="minorHAnsi" w:eastAsia="Calibri" w:hAnsiTheme="minorHAnsi" w:cstheme="minorHAnsi"/>
          <w:color w:val="000000" w:themeColor="text1"/>
          <w:sz w:val="22"/>
          <w:szCs w:val="22"/>
          <w:lang w:val="it-IT"/>
        </w:rPr>
        <w:lastRenderedPageBreak/>
        <w:t>SUPPLEMENTARY METHODS</w:t>
      </w:r>
      <w:bookmarkEnd w:id="0"/>
    </w:p>
    <w:p w14:paraId="769C493E" w14:textId="77777777" w:rsidR="00B47BBE" w:rsidRPr="00D02A5F" w:rsidRDefault="00B47BBE" w:rsidP="00B47BBE">
      <w:pPr>
        <w:pStyle w:val="Titolo2"/>
        <w:rPr>
          <w:rFonts w:cstheme="minorHAnsi"/>
          <w:i/>
          <w:iCs/>
          <w:color w:val="000000"/>
          <w:szCs w:val="22"/>
          <w:lang w:val="it-IT"/>
        </w:rPr>
      </w:pPr>
      <w:bookmarkStart w:id="1" w:name="_Toc199316731"/>
      <w:bookmarkStart w:id="2" w:name="_Toc188978759"/>
      <w:proofErr w:type="spellStart"/>
      <w:r w:rsidRPr="00D02A5F">
        <w:rPr>
          <w:rFonts w:cstheme="minorHAnsi"/>
          <w:i/>
          <w:iCs/>
          <w:color w:val="000000"/>
          <w:szCs w:val="22"/>
          <w:lang w:val="it-IT"/>
        </w:rPr>
        <w:t>Participating</w:t>
      </w:r>
      <w:proofErr w:type="spellEnd"/>
      <w:r w:rsidRPr="00D02A5F">
        <w:rPr>
          <w:rFonts w:cstheme="minorHAnsi"/>
          <w:i/>
          <w:iCs/>
          <w:color w:val="000000"/>
          <w:szCs w:val="22"/>
          <w:lang w:val="it-IT"/>
        </w:rPr>
        <w:t xml:space="preserve"> </w:t>
      </w:r>
      <w:proofErr w:type="spellStart"/>
      <w:r w:rsidRPr="00D02A5F">
        <w:rPr>
          <w:rFonts w:cstheme="minorHAnsi"/>
          <w:i/>
          <w:iCs/>
          <w:color w:val="000000"/>
          <w:szCs w:val="22"/>
          <w:lang w:val="it-IT"/>
        </w:rPr>
        <w:t>Study</w:t>
      </w:r>
      <w:proofErr w:type="spellEnd"/>
      <w:r w:rsidRPr="00D02A5F">
        <w:rPr>
          <w:rFonts w:cstheme="minorHAnsi"/>
          <w:i/>
          <w:iCs/>
          <w:color w:val="000000"/>
          <w:szCs w:val="22"/>
          <w:lang w:val="it-IT"/>
        </w:rPr>
        <w:t xml:space="preserve"> Centers</w:t>
      </w:r>
      <w:bookmarkEnd w:id="1"/>
    </w:p>
    <w:p w14:paraId="64B2C7EE" w14:textId="77777777" w:rsidR="00B47BBE" w:rsidRPr="00D02A5F" w:rsidRDefault="00B47BBE" w:rsidP="00592022">
      <w:pPr>
        <w:jc w:val="both"/>
        <w:rPr>
          <w:rFonts w:ascii="Calibri" w:hAnsi="Calibri" w:cs="Calibri"/>
          <w:lang w:val="it-IT"/>
        </w:rPr>
      </w:pPr>
      <w:r w:rsidRPr="00D02A5F">
        <w:rPr>
          <w:rFonts w:ascii="Calibri" w:hAnsi="Calibri" w:cs="Calibri"/>
          <w:lang w:val="it-IT"/>
        </w:rPr>
        <w:t xml:space="preserve">The </w:t>
      </w:r>
      <w:proofErr w:type="spellStart"/>
      <w:r w:rsidRPr="00D02A5F">
        <w:rPr>
          <w:rFonts w:ascii="Calibri" w:hAnsi="Calibri" w:cs="Calibri"/>
          <w:lang w:val="it-IT"/>
        </w:rPr>
        <w:t>study</w:t>
      </w:r>
      <w:proofErr w:type="spellEnd"/>
      <w:r w:rsidRPr="00D02A5F">
        <w:rPr>
          <w:rFonts w:ascii="Calibri" w:hAnsi="Calibri" w:cs="Calibri"/>
          <w:lang w:val="it-IT"/>
        </w:rPr>
        <w:t xml:space="preserve"> </w:t>
      </w:r>
      <w:proofErr w:type="spellStart"/>
      <w:r w:rsidRPr="00D02A5F">
        <w:rPr>
          <w:rFonts w:ascii="Calibri" w:hAnsi="Calibri" w:cs="Calibri"/>
          <w:lang w:val="it-IT"/>
        </w:rPr>
        <w:t>was</w:t>
      </w:r>
      <w:proofErr w:type="spellEnd"/>
      <w:r w:rsidRPr="00D02A5F">
        <w:rPr>
          <w:rFonts w:ascii="Calibri" w:hAnsi="Calibri" w:cs="Calibri"/>
          <w:lang w:val="it-IT"/>
        </w:rPr>
        <w:t xml:space="preserve"> </w:t>
      </w:r>
      <w:proofErr w:type="spellStart"/>
      <w:r w:rsidRPr="00D02A5F">
        <w:rPr>
          <w:rFonts w:ascii="Calibri" w:hAnsi="Calibri" w:cs="Calibri"/>
          <w:lang w:val="it-IT"/>
        </w:rPr>
        <w:t>conducted</w:t>
      </w:r>
      <w:proofErr w:type="spellEnd"/>
      <w:r w:rsidRPr="00D02A5F">
        <w:rPr>
          <w:rFonts w:ascii="Calibri" w:hAnsi="Calibri" w:cs="Calibri"/>
          <w:lang w:val="it-IT"/>
        </w:rPr>
        <w:t xml:space="preserve"> </w:t>
      </w:r>
      <w:proofErr w:type="spellStart"/>
      <w:r w:rsidRPr="00D02A5F">
        <w:rPr>
          <w:rFonts w:ascii="Calibri" w:hAnsi="Calibri" w:cs="Calibri"/>
          <w:lang w:val="it-IT"/>
        </w:rPr>
        <w:t>across</w:t>
      </w:r>
      <w:proofErr w:type="spellEnd"/>
      <w:r w:rsidRPr="00D02A5F">
        <w:rPr>
          <w:rFonts w:ascii="Calibri" w:hAnsi="Calibri" w:cs="Calibri"/>
          <w:lang w:val="it-IT"/>
        </w:rPr>
        <w:t xml:space="preserve"> multiple high-</w:t>
      </w:r>
      <w:proofErr w:type="spellStart"/>
      <w:r w:rsidRPr="00D02A5F">
        <w:rPr>
          <w:rFonts w:ascii="Calibri" w:hAnsi="Calibri" w:cs="Calibri"/>
          <w:lang w:val="it-IT"/>
        </w:rPr>
        <w:t>specialty</w:t>
      </w:r>
      <w:proofErr w:type="spellEnd"/>
      <w:r w:rsidRPr="00D02A5F">
        <w:rPr>
          <w:rFonts w:ascii="Calibri" w:hAnsi="Calibri" w:cs="Calibri"/>
          <w:lang w:val="it-IT"/>
        </w:rPr>
        <w:t xml:space="preserve"> </w:t>
      </w:r>
      <w:proofErr w:type="spellStart"/>
      <w:r w:rsidRPr="00D02A5F">
        <w:rPr>
          <w:rFonts w:ascii="Calibri" w:hAnsi="Calibri" w:cs="Calibri"/>
          <w:lang w:val="it-IT"/>
        </w:rPr>
        <w:t>medical</w:t>
      </w:r>
      <w:proofErr w:type="spellEnd"/>
      <w:r w:rsidRPr="00D02A5F">
        <w:rPr>
          <w:rFonts w:ascii="Calibri" w:hAnsi="Calibri" w:cs="Calibri"/>
          <w:lang w:val="it-IT"/>
        </w:rPr>
        <w:t xml:space="preserve"> </w:t>
      </w:r>
      <w:proofErr w:type="spellStart"/>
      <w:r w:rsidRPr="00D02A5F">
        <w:rPr>
          <w:rFonts w:ascii="Calibri" w:hAnsi="Calibri" w:cs="Calibri"/>
          <w:lang w:val="it-IT"/>
        </w:rPr>
        <w:t>institutions</w:t>
      </w:r>
      <w:proofErr w:type="spellEnd"/>
      <w:r w:rsidRPr="00D02A5F">
        <w:rPr>
          <w:rFonts w:ascii="Calibri" w:hAnsi="Calibri" w:cs="Calibri"/>
          <w:lang w:val="it-IT"/>
        </w:rPr>
        <w:t xml:space="preserve"> in </w:t>
      </w:r>
      <w:proofErr w:type="spellStart"/>
      <w:r w:rsidRPr="00D02A5F">
        <w:rPr>
          <w:rFonts w:ascii="Calibri" w:hAnsi="Calibri" w:cs="Calibri"/>
          <w:lang w:val="it-IT"/>
        </w:rPr>
        <w:t>Italy</w:t>
      </w:r>
      <w:proofErr w:type="spellEnd"/>
      <w:r w:rsidRPr="00D02A5F">
        <w:rPr>
          <w:rFonts w:ascii="Calibri" w:hAnsi="Calibri" w:cs="Calibri"/>
          <w:lang w:val="it-IT"/>
        </w:rPr>
        <w:t xml:space="preserve">, </w:t>
      </w:r>
      <w:proofErr w:type="spellStart"/>
      <w:r w:rsidRPr="00D02A5F">
        <w:rPr>
          <w:rFonts w:ascii="Calibri" w:hAnsi="Calibri" w:cs="Calibri"/>
          <w:lang w:val="it-IT"/>
        </w:rPr>
        <w:t>including</w:t>
      </w:r>
      <w:proofErr w:type="spellEnd"/>
      <w:r w:rsidRPr="00D02A5F">
        <w:rPr>
          <w:rFonts w:ascii="Calibri" w:hAnsi="Calibri" w:cs="Calibri"/>
          <w:lang w:val="it-IT"/>
        </w:rPr>
        <w:t xml:space="preserve"> Fondazione Policlinico Universitario Agostino Gemelli IRCCS (Rome), Policlinico Universitario "Paolo Giaccone" (Palermo), Azienda Ospedaliera Policlinico Universitario Sant’Orsola-Malpighi (Bologna), Fondazione IRCCS Ca’ Granda Ospedale Maggiore Policlinico (Milan), Azienda Ospedaliera Universitaria Careggi IRCCS (Florence), ASST Grande Ospedale Metropolitano Niguarda (Milan), Azienda Ospedaliera di Rilievo Nazionale "A. Cardarelli" (</w:t>
      </w:r>
      <w:proofErr w:type="spellStart"/>
      <w:r w:rsidRPr="00D02A5F">
        <w:rPr>
          <w:rFonts w:ascii="Calibri" w:hAnsi="Calibri" w:cs="Calibri"/>
          <w:lang w:val="it-IT"/>
        </w:rPr>
        <w:t>Naples</w:t>
      </w:r>
      <w:proofErr w:type="spellEnd"/>
      <w:r w:rsidRPr="00D02A5F">
        <w:rPr>
          <w:rFonts w:ascii="Calibri" w:hAnsi="Calibri" w:cs="Calibri"/>
          <w:lang w:val="it-IT"/>
        </w:rPr>
        <w:t xml:space="preserve">), IRCCS </w:t>
      </w:r>
      <w:proofErr w:type="spellStart"/>
      <w:r w:rsidRPr="00D02A5F">
        <w:rPr>
          <w:rFonts w:ascii="Calibri" w:hAnsi="Calibri" w:cs="Calibri"/>
          <w:lang w:val="it-IT"/>
        </w:rPr>
        <w:t>Humanitas</w:t>
      </w:r>
      <w:proofErr w:type="spellEnd"/>
      <w:r w:rsidRPr="00D02A5F">
        <w:rPr>
          <w:rFonts w:ascii="Calibri" w:hAnsi="Calibri" w:cs="Calibri"/>
          <w:lang w:val="it-IT"/>
        </w:rPr>
        <w:t xml:space="preserve"> </w:t>
      </w:r>
      <w:proofErr w:type="spellStart"/>
      <w:r w:rsidRPr="00D02A5F">
        <w:rPr>
          <w:rFonts w:ascii="Calibri" w:hAnsi="Calibri" w:cs="Calibri"/>
          <w:lang w:val="it-IT"/>
        </w:rPr>
        <w:t>Research</w:t>
      </w:r>
      <w:proofErr w:type="spellEnd"/>
      <w:r w:rsidRPr="00D02A5F">
        <w:rPr>
          <w:rFonts w:ascii="Calibri" w:hAnsi="Calibri" w:cs="Calibri"/>
          <w:lang w:val="it-IT"/>
        </w:rPr>
        <w:t xml:space="preserve"> Hospital (Rozzano–Milan), Fondazione IRCCS Istituto Nazionale dei Tumori (Milan), Fondazione IRCCS Policlinico San Matteo (Pavia), and Azienda Ospedale–Università di Padova (Padua).</w:t>
      </w:r>
    </w:p>
    <w:p w14:paraId="4BD8DFCA" w14:textId="77777777" w:rsidR="001F193F" w:rsidRPr="00D02A5F" w:rsidRDefault="001F193F" w:rsidP="007A1AD0">
      <w:pPr>
        <w:pStyle w:val="Titolo2"/>
        <w:spacing w:before="0" w:line="240" w:lineRule="auto"/>
        <w:rPr>
          <w:rFonts w:eastAsia="Calibri" w:cstheme="minorHAnsi"/>
          <w:i/>
          <w:szCs w:val="22"/>
          <w:lang w:val="it-IT"/>
        </w:rPr>
      </w:pPr>
    </w:p>
    <w:p w14:paraId="5738FD26" w14:textId="44C66A17" w:rsidR="00C76186" w:rsidRPr="00D02A5F" w:rsidRDefault="00057367" w:rsidP="00B47BBE">
      <w:pPr>
        <w:pStyle w:val="Titolo2"/>
        <w:spacing w:before="0" w:line="240" w:lineRule="auto"/>
        <w:rPr>
          <w:rFonts w:eastAsia="Calibri" w:cstheme="minorHAnsi"/>
          <w:i/>
          <w:szCs w:val="22"/>
        </w:rPr>
      </w:pPr>
      <w:bookmarkStart w:id="3" w:name="_Toc199316732"/>
      <w:r w:rsidRPr="00D02A5F">
        <w:rPr>
          <w:rFonts w:eastAsia="Calibri" w:cstheme="minorHAnsi"/>
          <w:i/>
          <w:szCs w:val="22"/>
        </w:rPr>
        <w:t>Definition of the study endpoints</w:t>
      </w:r>
      <w:bookmarkEnd w:id="2"/>
      <w:bookmarkEnd w:id="3"/>
    </w:p>
    <w:p w14:paraId="0293794E" w14:textId="5C2B7824" w:rsidR="00286ABF" w:rsidRPr="00C76186" w:rsidRDefault="00286ABF" w:rsidP="007A1AD0">
      <w:pPr>
        <w:spacing w:line="240" w:lineRule="auto"/>
        <w:jc w:val="both"/>
        <w:rPr>
          <w:rFonts w:asciiTheme="minorHAnsi" w:eastAsia="Calibri" w:hAnsiTheme="minorHAnsi" w:cstheme="minorHAnsi"/>
        </w:rPr>
      </w:pPr>
      <w:r w:rsidRPr="00D02A5F">
        <w:rPr>
          <w:rFonts w:asciiTheme="minorHAnsi" w:eastAsia="Calibri" w:hAnsiTheme="minorHAnsi" w:cstheme="minorHAnsi"/>
        </w:rPr>
        <w:t>The efficacy and safety of Atezolizumab plus Bevacizumab were evaluated using both clinical and radiological outcomes</w:t>
      </w:r>
      <w:r w:rsidR="004F71E4" w:rsidRPr="00D02A5F">
        <w:rPr>
          <w:rFonts w:asciiTheme="minorHAnsi" w:eastAsia="Calibri" w:hAnsiTheme="minorHAnsi" w:cstheme="minorHAnsi"/>
          <w:vertAlign w:val="superscript"/>
        </w:rPr>
        <w:t>1</w:t>
      </w:r>
      <w:r w:rsidRPr="00D02A5F">
        <w:rPr>
          <w:rFonts w:asciiTheme="minorHAnsi" w:hAnsiTheme="minorHAnsi" w:cstheme="minorHAnsi"/>
        </w:rPr>
        <w:t>:</w:t>
      </w:r>
    </w:p>
    <w:p w14:paraId="37C8CB50" w14:textId="454835C8" w:rsidR="00286ABF" w:rsidRPr="00C76186" w:rsidRDefault="00286ABF" w:rsidP="007A1AD0">
      <w:pPr>
        <w:spacing w:line="240" w:lineRule="auto"/>
        <w:jc w:val="both"/>
        <w:rPr>
          <w:rFonts w:asciiTheme="minorHAnsi" w:eastAsia="Calibri" w:hAnsiTheme="minorHAnsi" w:cstheme="minorHAnsi"/>
        </w:rPr>
      </w:pPr>
      <w:r w:rsidRPr="00C76186">
        <w:rPr>
          <w:rFonts w:asciiTheme="minorHAnsi" w:eastAsia="Calibri" w:hAnsiTheme="minorHAnsi" w:cstheme="minorHAnsi"/>
        </w:rPr>
        <w:t>-</w:t>
      </w:r>
      <w:r w:rsidR="00C76186">
        <w:rPr>
          <w:rFonts w:asciiTheme="minorHAnsi" w:eastAsia="Calibri" w:hAnsiTheme="minorHAnsi" w:cstheme="minorHAnsi"/>
        </w:rPr>
        <w:t xml:space="preserve"> </w:t>
      </w:r>
      <w:r w:rsidR="007A1AD0" w:rsidRPr="00C76186">
        <w:rPr>
          <w:rFonts w:asciiTheme="minorHAnsi" w:eastAsia="Calibri" w:hAnsiTheme="minorHAnsi" w:cstheme="minorHAnsi"/>
        </w:rPr>
        <w:t>Overall Survival (</w:t>
      </w:r>
      <w:r w:rsidRPr="00C76186">
        <w:rPr>
          <w:rFonts w:asciiTheme="minorHAnsi" w:eastAsia="Calibri" w:hAnsiTheme="minorHAnsi" w:cstheme="minorHAnsi"/>
        </w:rPr>
        <w:t>OS</w:t>
      </w:r>
      <w:r w:rsidR="007A1AD0" w:rsidRPr="00C76186">
        <w:rPr>
          <w:rFonts w:asciiTheme="minorHAnsi" w:eastAsia="Calibri" w:hAnsiTheme="minorHAnsi" w:cstheme="minorHAnsi"/>
        </w:rPr>
        <w:t>)</w:t>
      </w:r>
      <w:r w:rsidRPr="00C76186">
        <w:rPr>
          <w:rFonts w:asciiTheme="minorHAnsi" w:eastAsia="Calibri" w:hAnsiTheme="minorHAnsi" w:cstheme="minorHAnsi"/>
        </w:rPr>
        <w:t>, defined as the time from the first treatment dose to patient death;</w:t>
      </w:r>
    </w:p>
    <w:p w14:paraId="1A080BA5" w14:textId="01C6DE3B" w:rsidR="00286ABF" w:rsidRPr="00C76186" w:rsidRDefault="00286ABF" w:rsidP="007A1AD0">
      <w:pPr>
        <w:spacing w:line="240" w:lineRule="auto"/>
        <w:jc w:val="both"/>
        <w:rPr>
          <w:rFonts w:asciiTheme="minorHAnsi" w:eastAsia="Calibri" w:hAnsiTheme="minorHAnsi" w:cstheme="minorHAnsi"/>
        </w:rPr>
      </w:pPr>
      <w:r w:rsidRPr="00C76186">
        <w:rPr>
          <w:rFonts w:asciiTheme="minorHAnsi" w:eastAsia="Calibri" w:hAnsiTheme="minorHAnsi" w:cstheme="minorHAnsi"/>
        </w:rPr>
        <w:t>-</w:t>
      </w:r>
      <w:r w:rsidR="00C76186">
        <w:rPr>
          <w:rFonts w:asciiTheme="minorHAnsi" w:eastAsia="Calibri" w:hAnsiTheme="minorHAnsi" w:cstheme="minorHAnsi"/>
        </w:rPr>
        <w:t xml:space="preserve"> </w:t>
      </w:r>
      <w:r w:rsidR="007A1AD0" w:rsidRPr="00C76186">
        <w:rPr>
          <w:rFonts w:asciiTheme="minorHAnsi" w:eastAsia="Calibri" w:hAnsiTheme="minorHAnsi" w:cstheme="minorHAnsi"/>
        </w:rPr>
        <w:t>Time To Progression (</w:t>
      </w:r>
      <w:r w:rsidRPr="00C76186">
        <w:rPr>
          <w:rFonts w:asciiTheme="minorHAnsi" w:eastAsia="Calibri" w:hAnsiTheme="minorHAnsi" w:cstheme="minorHAnsi"/>
        </w:rPr>
        <w:t>TTP</w:t>
      </w:r>
      <w:r w:rsidR="007A1AD0" w:rsidRPr="00C76186">
        <w:rPr>
          <w:rFonts w:asciiTheme="minorHAnsi" w:eastAsia="Calibri" w:hAnsiTheme="minorHAnsi" w:cstheme="minorHAnsi"/>
        </w:rPr>
        <w:t>)</w:t>
      </w:r>
      <w:r w:rsidRPr="00C76186">
        <w:rPr>
          <w:rFonts w:asciiTheme="minorHAnsi" w:eastAsia="Calibri" w:hAnsiTheme="minorHAnsi" w:cstheme="minorHAnsi"/>
        </w:rPr>
        <w:t>, defined as the time from the first treatment dose to radiological evidence of tumor progression;</w:t>
      </w:r>
    </w:p>
    <w:p w14:paraId="41B372B6" w14:textId="4C9225D5" w:rsidR="00286ABF" w:rsidRPr="00C76186" w:rsidRDefault="00286ABF" w:rsidP="007A1AD0">
      <w:pPr>
        <w:spacing w:line="240" w:lineRule="auto"/>
        <w:jc w:val="both"/>
        <w:rPr>
          <w:rFonts w:asciiTheme="minorHAnsi" w:eastAsia="Calibri" w:hAnsiTheme="minorHAnsi" w:cstheme="minorHAnsi"/>
        </w:rPr>
      </w:pPr>
      <w:r w:rsidRPr="00C76186">
        <w:rPr>
          <w:rFonts w:asciiTheme="minorHAnsi" w:eastAsia="Calibri" w:hAnsiTheme="minorHAnsi" w:cstheme="minorHAnsi"/>
        </w:rPr>
        <w:t>-</w:t>
      </w:r>
      <w:r w:rsidR="007A1AD0" w:rsidRPr="00C76186">
        <w:rPr>
          <w:rFonts w:asciiTheme="minorHAnsi" w:eastAsia="Calibri" w:hAnsiTheme="minorHAnsi" w:cstheme="minorHAnsi"/>
        </w:rPr>
        <w:t xml:space="preserve"> Progression-Free Survival (</w:t>
      </w:r>
      <w:r w:rsidRPr="00C76186">
        <w:rPr>
          <w:rFonts w:asciiTheme="minorHAnsi" w:eastAsia="Calibri" w:hAnsiTheme="minorHAnsi" w:cstheme="minorHAnsi"/>
        </w:rPr>
        <w:t>PFS</w:t>
      </w:r>
      <w:r w:rsidR="007A1AD0" w:rsidRPr="00C76186">
        <w:rPr>
          <w:rFonts w:asciiTheme="minorHAnsi" w:eastAsia="Calibri" w:hAnsiTheme="minorHAnsi" w:cstheme="minorHAnsi"/>
        </w:rPr>
        <w:t>)</w:t>
      </w:r>
      <w:r w:rsidRPr="00C76186">
        <w:rPr>
          <w:rFonts w:asciiTheme="minorHAnsi" w:eastAsia="Calibri" w:hAnsiTheme="minorHAnsi" w:cstheme="minorHAnsi"/>
        </w:rPr>
        <w:t xml:space="preserve">, defined as the time from the first treatment dose to radiological evidence of tumor progression or patient death. </w:t>
      </w:r>
    </w:p>
    <w:p w14:paraId="4C34D57E" w14:textId="228EF700" w:rsidR="00286ABF" w:rsidRPr="00C76186" w:rsidRDefault="00286ABF" w:rsidP="007A1AD0">
      <w:pPr>
        <w:spacing w:line="240" w:lineRule="auto"/>
        <w:jc w:val="both"/>
        <w:rPr>
          <w:rFonts w:asciiTheme="minorHAnsi" w:eastAsia="Calibri" w:hAnsiTheme="minorHAnsi" w:cstheme="minorHAnsi"/>
        </w:rPr>
      </w:pPr>
      <w:r w:rsidRPr="00C76186">
        <w:rPr>
          <w:rFonts w:asciiTheme="minorHAnsi" w:eastAsia="Calibri" w:hAnsiTheme="minorHAnsi" w:cstheme="minorHAnsi"/>
        </w:rPr>
        <w:t>-</w:t>
      </w:r>
      <w:r w:rsidR="007A1AD0" w:rsidRPr="00C76186">
        <w:rPr>
          <w:rFonts w:asciiTheme="minorHAnsi" w:eastAsia="Calibri" w:hAnsiTheme="minorHAnsi" w:cstheme="minorHAnsi"/>
        </w:rPr>
        <w:t xml:space="preserve"> Objective Response Ratio (</w:t>
      </w:r>
      <w:r w:rsidRPr="00C76186">
        <w:rPr>
          <w:rFonts w:asciiTheme="minorHAnsi" w:eastAsia="Calibri" w:hAnsiTheme="minorHAnsi" w:cstheme="minorHAnsi"/>
        </w:rPr>
        <w:t>ORR</w:t>
      </w:r>
      <w:r w:rsidR="007A1AD0" w:rsidRPr="00C76186">
        <w:rPr>
          <w:rFonts w:asciiTheme="minorHAnsi" w:eastAsia="Calibri" w:hAnsiTheme="minorHAnsi" w:cstheme="minorHAnsi"/>
        </w:rPr>
        <w:t>)</w:t>
      </w:r>
      <w:r w:rsidRPr="00C76186">
        <w:rPr>
          <w:rFonts w:asciiTheme="minorHAnsi" w:eastAsia="Calibri" w:hAnsiTheme="minorHAnsi" w:cstheme="minorHAnsi"/>
        </w:rPr>
        <w:t>, defined as the sum of complete (CR) and partial (PR) radiological response (CR + PR);</w:t>
      </w:r>
    </w:p>
    <w:p w14:paraId="21EF2767" w14:textId="38510A65" w:rsidR="00286ABF" w:rsidRPr="00C76186" w:rsidRDefault="00286ABF" w:rsidP="007A1AD0">
      <w:pPr>
        <w:spacing w:line="240" w:lineRule="auto"/>
        <w:jc w:val="both"/>
        <w:rPr>
          <w:rFonts w:asciiTheme="minorHAnsi" w:eastAsia="Calibri" w:hAnsiTheme="minorHAnsi" w:cstheme="minorHAnsi"/>
        </w:rPr>
      </w:pPr>
      <w:r w:rsidRPr="00C76186">
        <w:rPr>
          <w:rFonts w:asciiTheme="minorHAnsi" w:eastAsia="Calibri" w:hAnsiTheme="minorHAnsi" w:cstheme="minorHAnsi"/>
        </w:rPr>
        <w:t>-</w:t>
      </w:r>
      <w:r w:rsidR="007A1AD0" w:rsidRPr="00C76186">
        <w:rPr>
          <w:rFonts w:asciiTheme="minorHAnsi" w:eastAsia="Calibri" w:hAnsiTheme="minorHAnsi" w:cstheme="minorHAnsi"/>
        </w:rPr>
        <w:t xml:space="preserve"> Disease Control Rate (</w:t>
      </w:r>
      <w:r w:rsidRPr="00C76186">
        <w:rPr>
          <w:rFonts w:asciiTheme="minorHAnsi" w:eastAsia="Calibri" w:hAnsiTheme="minorHAnsi" w:cstheme="minorHAnsi"/>
        </w:rPr>
        <w:t>DCR</w:t>
      </w:r>
      <w:r w:rsidR="007A1AD0" w:rsidRPr="00C76186">
        <w:rPr>
          <w:rFonts w:asciiTheme="minorHAnsi" w:eastAsia="Calibri" w:hAnsiTheme="minorHAnsi" w:cstheme="minorHAnsi"/>
        </w:rPr>
        <w:t>)</w:t>
      </w:r>
      <w:r w:rsidRPr="00C76186">
        <w:rPr>
          <w:rFonts w:asciiTheme="minorHAnsi" w:eastAsia="Calibri" w:hAnsiTheme="minorHAnsi" w:cstheme="minorHAnsi"/>
        </w:rPr>
        <w:t>, which includes CR, PR, and stable disease (SD), (CR + PR + SD)</w:t>
      </w:r>
      <w:r w:rsidR="00C16C47" w:rsidRPr="00C76186">
        <w:rPr>
          <w:rFonts w:asciiTheme="minorHAnsi" w:eastAsia="Calibri" w:hAnsiTheme="minorHAnsi" w:cstheme="minorHAnsi"/>
        </w:rPr>
        <w:t>.</w:t>
      </w:r>
    </w:p>
    <w:p w14:paraId="5524E984" w14:textId="474E258F" w:rsidR="007A1AD0" w:rsidRPr="00D02A5F" w:rsidRDefault="007A1AD0" w:rsidP="007A1AD0">
      <w:pPr>
        <w:spacing w:line="240" w:lineRule="auto"/>
        <w:jc w:val="both"/>
        <w:rPr>
          <w:rFonts w:asciiTheme="minorHAnsi" w:eastAsia="Calibri" w:hAnsiTheme="minorHAnsi" w:cstheme="minorHAnsi"/>
        </w:rPr>
      </w:pPr>
      <w:r w:rsidRPr="00C76186">
        <w:rPr>
          <w:rFonts w:asciiTheme="minorHAnsi" w:eastAsia="Calibri" w:hAnsiTheme="minorHAnsi" w:cstheme="minorHAnsi"/>
        </w:rPr>
        <w:t xml:space="preserve">- Time To Decompensation (TTD) was defined as the time from the first treatment dose to the occurrence of any event </w:t>
      </w:r>
      <w:r w:rsidRPr="00D02A5F">
        <w:rPr>
          <w:rFonts w:asciiTheme="minorHAnsi" w:eastAsia="Calibri" w:hAnsiTheme="minorHAnsi" w:cstheme="minorHAnsi"/>
        </w:rPr>
        <w:t>characterized as decompensation related to liver function deterioration (hyperbilirubinemia) or clinically relevant worsening of portal hypertension (i.e. hepatic encephalopathy, ascites, variceal bleeding)</w:t>
      </w:r>
      <w:r w:rsidR="008F034E">
        <w:rPr>
          <w:rFonts w:asciiTheme="minorHAnsi" w:eastAsia="Calibri" w:hAnsiTheme="minorHAnsi" w:cstheme="minorHAnsi"/>
          <w:vertAlign w:val="superscript"/>
        </w:rPr>
        <w:t>2</w:t>
      </w:r>
      <w:r w:rsidRPr="00D02A5F">
        <w:rPr>
          <w:rFonts w:asciiTheme="minorHAnsi" w:eastAsia="Calibri" w:hAnsiTheme="minorHAnsi" w:cstheme="minorHAnsi"/>
        </w:rPr>
        <w:t>.</w:t>
      </w:r>
    </w:p>
    <w:p w14:paraId="2E32EF58" w14:textId="5498BD48" w:rsidR="007A1AD0" w:rsidRPr="00D02A5F" w:rsidRDefault="007A1AD0" w:rsidP="007A1AD0">
      <w:pPr>
        <w:spacing w:line="240" w:lineRule="auto"/>
        <w:jc w:val="both"/>
        <w:rPr>
          <w:rFonts w:asciiTheme="minorHAnsi" w:eastAsia="Calibri" w:hAnsiTheme="minorHAnsi" w:cstheme="minorHAnsi"/>
        </w:rPr>
      </w:pPr>
      <w:r w:rsidRPr="00D02A5F">
        <w:rPr>
          <w:rFonts w:asciiTheme="minorHAnsi" w:eastAsia="Calibri" w:hAnsiTheme="minorHAnsi" w:cstheme="minorHAnsi"/>
        </w:rPr>
        <w:t>- Decompensation-Free Survival (DFS), defined as the time from the first treatment dose to the occurrence of any event characterized as decompensation related to liver function deterioration (hyperbilirubinemia) or clinically relevant worsening of portal hypertension (i.e. hepatic encephalopathy, ascites, variceal bleeding)</w:t>
      </w:r>
      <w:r w:rsidRPr="00D02A5F">
        <w:rPr>
          <w:rFonts w:asciiTheme="minorHAnsi" w:eastAsia="Calibri" w:hAnsiTheme="minorHAnsi" w:cstheme="minorHAnsi"/>
          <w:vertAlign w:val="superscript"/>
        </w:rPr>
        <w:t xml:space="preserve"> </w:t>
      </w:r>
      <w:r w:rsidR="008F034E">
        <w:rPr>
          <w:rFonts w:asciiTheme="minorHAnsi" w:eastAsia="Calibri" w:hAnsiTheme="minorHAnsi" w:cstheme="minorHAnsi"/>
          <w:vertAlign w:val="superscript"/>
        </w:rPr>
        <w:t>2</w:t>
      </w:r>
      <w:r w:rsidRPr="00D02A5F">
        <w:rPr>
          <w:rFonts w:asciiTheme="minorHAnsi" w:eastAsia="Calibri" w:hAnsiTheme="minorHAnsi" w:cstheme="minorHAnsi"/>
        </w:rPr>
        <w:t xml:space="preserve"> or patient death. </w:t>
      </w:r>
    </w:p>
    <w:p w14:paraId="79301DF5" w14:textId="77777777" w:rsidR="007A1AD0" w:rsidRPr="00D02A5F" w:rsidRDefault="007A1AD0" w:rsidP="007A1AD0">
      <w:pPr>
        <w:spacing w:line="240" w:lineRule="auto"/>
        <w:jc w:val="both"/>
        <w:rPr>
          <w:rFonts w:asciiTheme="minorHAnsi" w:eastAsia="Calibri" w:hAnsiTheme="minorHAnsi" w:cstheme="minorHAnsi"/>
        </w:rPr>
      </w:pPr>
    </w:p>
    <w:p w14:paraId="21022869" w14:textId="13DAE707" w:rsidR="00C16C47" w:rsidRPr="00D02A5F" w:rsidRDefault="00C16C47" w:rsidP="007A1AD0">
      <w:pPr>
        <w:spacing w:line="240" w:lineRule="auto"/>
        <w:jc w:val="both"/>
        <w:rPr>
          <w:rFonts w:asciiTheme="minorHAnsi" w:eastAsia="Calibri" w:hAnsiTheme="minorHAnsi" w:cstheme="minorHAnsi"/>
        </w:rPr>
      </w:pPr>
      <w:r w:rsidRPr="00D02A5F">
        <w:rPr>
          <w:rFonts w:asciiTheme="minorHAnsi" w:eastAsia="Calibri" w:hAnsiTheme="minorHAnsi" w:cstheme="minorHAnsi"/>
        </w:rPr>
        <w:t xml:space="preserve">Treatment response was assessed by experienced radiologists in each center according to </w:t>
      </w:r>
      <w:sdt>
        <w:sdtPr>
          <w:rPr>
            <w:rFonts w:asciiTheme="minorHAnsi" w:hAnsiTheme="minorHAnsi" w:cstheme="minorHAnsi"/>
          </w:rPr>
          <w:tag w:val="goog_rdk_3"/>
          <w:id w:val="1685238745"/>
        </w:sdtPr>
        <w:sdtEndPr/>
        <w:sdtContent/>
      </w:sdt>
      <w:r w:rsidRPr="00D02A5F">
        <w:rPr>
          <w:rFonts w:asciiTheme="minorHAnsi" w:eastAsia="Calibri" w:hAnsiTheme="minorHAnsi" w:cstheme="minorHAnsi"/>
        </w:rPr>
        <w:t>RECIST 1.1,</w:t>
      </w:r>
      <w:r w:rsidR="008F034E">
        <w:rPr>
          <w:rFonts w:asciiTheme="minorHAnsi" w:eastAsia="Calibri" w:hAnsiTheme="minorHAnsi" w:cstheme="minorHAnsi"/>
          <w:vertAlign w:val="superscript"/>
        </w:rPr>
        <w:t xml:space="preserve">3 </w:t>
      </w:r>
      <w:r w:rsidRPr="00D02A5F">
        <w:rPr>
          <w:rFonts w:asciiTheme="minorHAnsi" w:eastAsia="Calibri" w:hAnsiTheme="minorHAnsi" w:cstheme="minorHAnsi"/>
        </w:rPr>
        <w:t>based on each center's practice, through computerized tomography (CT) scans or magnetic resonance imaging (MRI) performed for periodic disease assessment.</w:t>
      </w:r>
    </w:p>
    <w:p w14:paraId="6FA17B40" w14:textId="77777777" w:rsidR="00C16C47" w:rsidRPr="00D02A5F" w:rsidRDefault="00C16C47" w:rsidP="007A1AD0">
      <w:pPr>
        <w:spacing w:line="240" w:lineRule="auto"/>
        <w:jc w:val="both"/>
        <w:rPr>
          <w:rFonts w:asciiTheme="minorHAnsi" w:eastAsia="Calibri" w:hAnsiTheme="minorHAnsi" w:cstheme="minorHAnsi"/>
        </w:rPr>
      </w:pPr>
    </w:p>
    <w:p w14:paraId="73BC5E02" w14:textId="63D48875" w:rsidR="002B5700" w:rsidRPr="00D02A5F" w:rsidRDefault="002B5700" w:rsidP="007A1AD0">
      <w:pPr>
        <w:spacing w:line="240" w:lineRule="auto"/>
        <w:jc w:val="both"/>
        <w:rPr>
          <w:rFonts w:asciiTheme="minorHAnsi" w:eastAsia="Calibri" w:hAnsiTheme="minorHAnsi" w:cstheme="minorHAnsi"/>
        </w:rPr>
      </w:pPr>
      <w:r w:rsidRPr="00D02A5F">
        <w:rPr>
          <w:rFonts w:asciiTheme="minorHAnsi" w:eastAsia="Calibri" w:hAnsiTheme="minorHAnsi" w:cstheme="minorHAnsi"/>
        </w:rPr>
        <w:t>Safety outcomes, defined as the incidence of treatment-related adverse events (trAEs) graded ≥ 3 and/or serious adverse events (sAEs) defined as any expected or unexpected adverse event, related or unrelated to treatment resulting in death, life-threatening consequences, a persistent or significant disability or incapacity, inpatient admission or prolongation of existing hospitalization.</w:t>
      </w:r>
    </w:p>
    <w:p w14:paraId="465EC19B" w14:textId="77777777" w:rsidR="00DF52C1" w:rsidRPr="00D02A5F" w:rsidRDefault="00DF52C1" w:rsidP="007A1AD0">
      <w:pPr>
        <w:spacing w:line="240" w:lineRule="auto"/>
        <w:jc w:val="both"/>
        <w:rPr>
          <w:rFonts w:asciiTheme="minorHAnsi" w:eastAsia="Calibri" w:hAnsiTheme="minorHAnsi" w:cstheme="minorHAnsi"/>
        </w:rPr>
      </w:pPr>
    </w:p>
    <w:p w14:paraId="057896F2" w14:textId="2D2E32E8" w:rsidR="00DF52C1" w:rsidRPr="00D02A5F" w:rsidRDefault="00DF52C1" w:rsidP="007A1AD0">
      <w:pPr>
        <w:spacing w:line="240" w:lineRule="auto"/>
        <w:jc w:val="both"/>
        <w:rPr>
          <w:rFonts w:asciiTheme="minorHAnsi" w:eastAsia="Calibri" w:hAnsiTheme="minorHAnsi" w:cstheme="minorHAnsi"/>
          <w:lang w:val="en-GB"/>
        </w:rPr>
      </w:pPr>
      <w:r w:rsidRPr="00D02A5F">
        <w:rPr>
          <w:rFonts w:asciiTheme="minorHAnsi" w:eastAsia="Calibri" w:hAnsiTheme="minorHAnsi" w:cstheme="minorHAnsi"/>
          <w:lang w:val="en-GB"/>
        </w:rPr>
        <w:t>Portal hypertension defined by the presence of portosystemic collaterals or varices detected on imaging.</w:t>
      </w:r>
    </w:p>
    <w:p w14:paraId="0A9888DC" w14:textId="77777777" w:rsidR="000E68A5" w:rsidRPr="00D02A5F" w:rsidRDefault="000E68A5" w:rsidP="007A1AD0">
      <w:pPr>
        <w:spacing w:line="240" w:lineRule="auto"/>
        <w:jc w:val="both"/>
        <w:rPr>
          <w:rFonts w:asciiTheme="minorHAnsi" w:eastAsia="Calibri" w:hAnsiTheme="minorHAnsi" w:cstheme="minorHAnsi"/>
          <w:lang w:val="en-GB"/>
        </w:rPr>
      </w:pPr>
    </w:p>
    <w:p w14:paraId="4B9F0696" w14:textId="49EA85E4" w:rsidR="000E68A5" w:rsidRPr="00D02A5F" w:rsidRDefault="00D35C14" w:rsidP="000E68A5">
      <w:pPr>
        <w:pStyle w:val="Titolo2"/>
        <w:rPr>
          <w:rFonts w:eastAsia="Calibri"/>
          <w:i/>
          <w:iCs/>
          <w:lang w:val="en-GB"/>
        </w:rPr>
      </w:pPr>
      <w:bookmarkStart w:id="4" w:name="_Toc199316733"/>
      <w:r w:rsidRPr="00D02A5F">
        <w:rPr>
          <w:rFonts w:eastAsia="Calibri"/>
          <w:i/>
          <w:iCs/>
          <w:lang w:val="en-GB"/>
        </w:rPr>
        <w:t>Cox regression and Fine and Gray multivariate analysis</w:t>
      </w:r>
      <w:bookmarkEnd w:id="4"/>
    </w:p>
    <w:p w14:paraId="6266AC58" w14:textId="77777777" w:rsidR="00BF4161" w:rsidRPr="00D02A5F" w:rsidRDefault="00BF4161" w:rsidP="00BF4161">
      <w:pPr>
        <w:spacing w:line="240" w:lineRule="auto"/>
        <w:jc w:val="both"/>
        <w:rPr>
          <w:rFonts w:asciiTheme="minorHAnsi" w:eastAsia="Calibri" w:hAnsiTheme="minorHAnsi" w:cstheme="minorHAnsi"/>
        </w:rPr>
      </w:pPr>
      <w:r w:rsidRPr="00D02A5F">
        <w:rPr>
          <w:rFonts w:asciiTheme="minorHAnsi" w:eastAsia="Calibri" w:hAnsiTheme="minorHAnsi" w:cstheme="minorHAnsi"/>
        </w:rPr>
        <w:t>A series of Cox proportional hazards regression models and Fine and Gray competing risks models were employed to identify predictors of death, radiological progression, and hepatic decompensation in patients receiving AtezoBev therapy.</w:t>
      </w:r>
    </w:p>
    <w:p w14:paraId="17EE8A75" w14:textId="77777777" w:rsidR="00BF4161" w:rsidRPr="00D02A5F" w:rsidRDefault="00BF4161" w:rsidP="00BF4161">
      <w:pPr>
        <w:spacing w:line="240" w:lineRule="auto"/>
        <w:jc w:val="both"/>
        <w:rPr>
          <w:rFonts w:asciiTheme="minorHAnsi" w:eastAsia="Calibri" w:hAnsiTheme="minorHAnsi" w:cstheme="minorHAnsi"/>
        </w:rPr>
      </w:pPr>
      <w:r w:rsidRPr="00D02A5F">
        <w:rPr>
          <w:rFonts w:asciiTheme="minorHAnsi" w:eastAsia="Calibri" w:hAnsiTheme="minorHAnsi" w:cstheme="minorHAnsi"/>
        </w:rPr>
        <w:t>For the Cox analysis, variables were initially evaluated in univariable analysis, and those reaching a threshold of statistical or clinical relevance were subsequently included in multivariable models.</w:t>
      </w:r>
    </w:p>
    <w:p w14:paraId="35425FDB" w14:textId="77777777" w:rsidR="00BF4161" w:rsidRPr="00D02A5F" w:rsidRDefault="00BF4161" w:rsidP="00BF4161">
      <w:pPr>
        <w:spacing w:line="240" w:lineRule="auto"/>
        <w:jc w:val="both"/>
        <w:rPr>
          <w:rFonts w:asciiTheme="minorHAnsi" w:eastAsia="Calibri" w:hAnsiTheme="minorHAnsi" w:cstheme="minorHAnsi"/>
        </w:rPr>
      </w:pPr>
      <w:r w:rsidRPr="00D02A5F">
        <w:rPr>
          <w:rFonts w:asciiTheme="minorHAnsi" w:eastAsia="Calibri" w:hAnsiTheme="minorHAnsi" w:cstheme="minorHAnsi"/>
        </w:rPr>
        <w:t>For the competing risk framework, Fine and Gray regression was applied to variables of interest, particularly in the analysis of decompensation, considering progression and death as competing events.</w:t>
      </w:r>
    </w:p>
    <w:p w14:paraId="4E64149F" w14:textId="77777777" w:rsidR="00BF4161" w:rsidRPr="00D02A5F" w:rsidRDefault="00BF4161" w:rsidP="00BF4161">
      <w:pPr>
        <w:spacing w:line="240" w:lineRule="auto"/>
        <w:jc w:val="both"/>
        <w:rPr>
          <w:rFonts w:asciiTheme="minorHAnsi" w:eastAsia="Calibri" w:hAnsiTheme="minorHAnsi" w:cstheme="minorHAnsi"/>
        </w:rPr>
      </w:pPr>
    </w:p>
    <w:p w14:paraId="4639FE92" w14:textId="728A658E" w:rsidR="00BF4161" w:rsidRPr="00D02A5F" w:rsidRDefault="004F6F43" w:rsidP="00BF4161">
      <w:pPr>
        <w:spacing w:line="240" w:lineRule="auto"/>
        <w:jc w:val="both"/>
        <w:rPr>
          <w:rFonts w:asciiTheme="minorHAnsi" w:eastAsia="Calibri" w:hAnsiTheme="minorHAnsi" w:cstheme="minorHAnsi"/>
        </w:rPr>
      </w:pPr>
      <w:r w:rsidRPr="00D02A5F">
        <w:rPr>
          <w:rFonts w:asciiTheme="minorHAnsi" w:eastAsia="Calibri" w:hAnsiTheme="minorHAnsi" w:cstheme="minorHAnsi"/>
        </w:rPr>
        <w:lastRenderedPageBreak/>
        <w:t>Time-dependent covariates included ORR and DCR, achievement of SVR during AtezoBev treatment, and the occurrence of grade ≥3 TRAEs. These variables could change over the course of treatment and were therefore modeled dynamically using extended Cox regression when appropriate, or through landmark analysis in the Fine and Gray model.</w:t>
      </w:r>
    </w:p>
    <w:p w14:paraId="7BA48A83" w14:textId="77777777" w:rsidR="004F6F43" w:rsidRPr="00D02A5F" w:rsidRDefault="004F6F43" w:rsidP="00BF4161">
      <w:pPr>
        <w:spacing w:line="240" w:lineRule="auto"/>
        <w:jc w:val="both"/>
        <w:rPr>
          <w:rFonts w:asciiTheme="minorHAnsi" w:eastAsia="Calibri" w:hAnsiTheme="minorHAnsi" w:cstheme="minorHAnsi"/>
        </w:rPr>
      </w:pPr>
    </w:p>
    <w:p w14:paraId="4A2EBA97" w14:textId="39E80DEB" w:rsidR="0068104E" w:rsidRPr="00D02A5F" w:rsidRDefault="00BF4161" w:rsidP="00BF4161">
      <w:pPr>
        <w:spacing w:line="240" w:lineRule="auto"/>
        <w:jc w:val="both"/>
        <w:rPr>
          <w:rFonts w:asciiTheme="minorHAnsi" w:eastAsia="Calibri" w:hAnsiTheme="minorHAnsi" w:cstheme="minorHAnsi"/>
        </w:rPr>
      </w:pPr>
      <w:r w:rsidRPr="00D02A5F">
        <w:rPr>
          <w:rFonts w:asciiTheme="minorHAnsi" w:eastAsia="Calibri" w:hAnsiTheme="minorHAnsi" w:cstheme="minorHAnsi"/>
        </w:rPr>
        <w:t>Time-independent covariates included baseline patient and disease characteristics: age &gt;75 years, presence of portal hypertension, Child-Pugh class B, ALBI grade 2–3, ECOG performance status &gt;0, number of nodules &gt;5, maximum nodule size &gt;5 cm, macrovascular invasion, EHS, baseline AFP &gt;400 ng/mL, HBV co-infection, and MASLD co-etiology. These factors were fixed at treatment initiation and assessed accordingly.</w:t>
      </w:r>
    </w:p>
    <w:p w14:paraId="4430306E" w14:textId="77777777" w:rsidR="00BF4161" w:rsidRPr="00D02A5F" w:rsidRDefault="00BF4161" w:rsidP="00BF4161">
      <w:pPr>
        <w:spacing w:line="240" w:lineRule="auto"/>
        <w:jc w:val="both"/>
        <w:rPr>
          <w:rFonts w:asciiTheme="minorHAnsi" w:eastAsia="Calibri" w:hAnsiTheme="minorHAnsi" w:cstheme="minorHAnsi"/>
        </w:rPr>
      </w:pPr>
    </w:p>
    <w:p w14:paraId="4E8CCBB9" w14:textId="7A831283" w:rsidR="0068104E" w:rsidRPr="00C76186" w:rsidRDefault="004F71E4" w:rsidP="00FF25F5">
      <w:pPr>
        <w:spacing w:line="240" w:lineRule="auto"/>
        <w:rPr>
          <w:rFonts w:asciiTheme="minorHAnsi" w:eastAsia="Calibri" w:hAnsiTheme="minorHAnsi" w:cstheme="minorHAnsi"/>
        </w:rPr>
      </w:pPr>
      <w:r w:rsidRPr="00D02A5F">
        <w:rPr>
          <w:rFonts w:asciiTheme="minorHAnsi" w:eastAsia="Calibri" w:hAnsiTheme="minorHAnsi" w:cstheme="minorHAnsi"/>
        </w:rPr>
        <w:t>1</w:t>
      </w:r>
      <w:r w:rsidR="00FF25F5" w:rsidRPr="00D02A5F">
        <w:rPr>
          <w:rFonts w:asciiTheme="minorHAnsi" w:eastAsia="Calibri" w:hAnsiTheme="minorHAnsi" w:cstheme="minorHAnsi"/>
        </w:rPr>
        <w:t xml:space="preserve"> Llovet JM, Montal R, Villanueva A. Randomized trials and endpoints in advanced HCC: Role of PFS as a surrogate of survival. J Hepatol</w:t>
      </w:r>
      <w:r w:rsidR="00FF25F5" w:rsidRPr="00C76186">
        <w:rPr>
          <w:rFonts w:asciiTheme="minorHAnsi" w:eastAsia="Calibri" w:hAnsiTheme="minorHAnsi" w:cstheme="minorHAnsi"/>
        </w:rPr>
        <w:t>. 2019;70:1262-1277.</w:t>
      </w:r>
    </w:p>
    <w:p w14:paraId="0A70690D" w14:textId="77777777" w:rsidR="00FF25F5" w:rsidRPr="00C76186" w:rsidRDefault="00FF25F5">
      <w:pPr>
        <w:spacing w:line="240" w:lineRule="auto"/>
        <w:rPr>
          <w:rFonts w:asciiTheme="minorHAnsi" w:eastAsia="Calibri" w:hAnsiTheme="minorHAnsi" w:cstheme="minorHAnsi"/>
        </w:rPr>
      </w:pPr>
    </w:p>
    <w:p w14:paraId="629D3F78" w14:textId="54F521FC" w:rsidR="006D7AED" w:rsidRPr="00C76186" w:rsidRDefault="006D7AED" w:rsidP="006D7AED">
      <w:pPr>
        <w:jc w:val="both"/>
        <w:rPr>
          <w:rFonts w:asciiTheme="minorHAnsi" w:eastAsia="Calibri" w:hAnsiTheme="minorHAnsi" w:cstheme="minorHAnsi"/>
        </w:rPr>
      </w:pPr>
      <w:r w:rsidRPr="00C76186">
        <w:rPr>
          <w:rFonts w:asciiTheme="minorHAnsi" w:eastAsia="Calibri" w:hAnsiTheme="minorHAnsi" w:cstheme="minorHAnsi"/>
        </w:rPr>
        <w:t xml:space="preserve">2 </w:t>
      </w:r>
      <w:r w:rsidR="008F034E" w:rsidRPr="00C76186">
        <w:rPr>
          <w:rFonts w:asciiTheme="minorHAnsi" w:eastAsia="Calibri" w:hAnsiTheme="minorHAnsi" w:cstheme="minorHAnsi"/>
        </w:rPr>
        <w:t xml:space="preserve">D'Amico G, </w:t>
      </w:r>
      <w:proofErr w:type="spellStart"/>
      <w:r w:rsidR="008F034E" w:rsidRPr="00C76186">
        <w:rPr>
          <w:rFonts w:asciiTheme="minorHAnsi" w:eastAsia="Calibri" w:hAnsiTheme="minorHAnsi" w:cstheme="minorHAnsi"/>
        </w:rPr>
        <w:t>Bernardi</w:t>
      </w:r>
      <w:proofErr w:type="spellEnd"/>
      <w:r w:rsidR="008F034E" w:rsidRPr="00C76186">
        <w:rPr>
          <w:rFonts w:asciiTheme="minorHAnsi" w:eastAsia="Calibri" w:hAnsiTheme="minorHAnsi" w:cstheme="minorHAnsi"/>
        </w:rPr>
        <w:t xml:space="preserve"> M, </w:t>
      </w:r>
      <w:proofErr w:type="spellStart"/>
      <w:r w:rsidR="008F034E" w:rsidRPr="00C76186">
        <w:rPr>
          <w:rFonts w:asciiTheme="minorHAnsi" w:eastAsia="Calibri" w:hAnsiTheme="minorHAnsi" w:cstheme="minorHAnsi"/>
        </w:rPr>
        <w:t>Angeli</w:t>
      </w:r>
      <w:proofErr w:type="spellEnd"/>
      <w:r w:rsidR="008F034E" w:rsidRPr="00C76186">
        <w:rPr>
          <w:rFonts w:asciiTheme="minorHAnsi" w:eastAsia="Calibri" w:hAnsiTheme="minorHAnsi" w:cstheme="minorHAnsi"/>
        </w:rPr>
        <w:t xml:space="preserve"> P. Towards a new definition of decompensated cirrhosis. J </w:t>
      </w:r>
      <w:proofErr w:type="spellStart"/>
      <w:r w:rsidR="008F034E" w:rsidRPr="00C76186">
        <w:rPr>
          <w:rFonts w:asciiTheme="minorHAnsi" w:eastAsia="Calibri" w:hAnsiTheme="minorHAnsi" w:cstheme="minorHAnsi"/>
        </w:rPr>
        <w:t>Hepatol</w:t>
      </w:r>
      <w:proofErr w:type="spellEnd"/>
      <w:r w:rsidR="008F034E" w:rsidRPr="00C76186">
        <w:rPr>
          <w:rFonts w:asciiTheme="minorHAnsi" w:eastAsia="Calibri" w:hAnsiTheme="minorHAnsi" w:cstheme="minorHAnsi"/>
        </w:rPr>
        <w:t xml:space="preserve"> 2022;76:202-207.</w:t>
      </w:r>
    </w:p>
    <w:p w14:paraId="1DFA5AA1" w14:textId="77777777" w:rsidR="006D7AED" w:rsidRPr="00C76186" w:rsidRDefault="006D7AED" w:rsidP="006D7AED">
      <w:pPr>
        <w:jc w:val="both"/>
        <w:rPr>
          <w:rFonts w:asciiTheme="minorHAnsi" w:eastAsia="Calibri" w:hAnsiTheme="minorHAnsi" w:cstheme="minorHAnsi"/>
        </w:rPr>
      </w:pPr>
    </w:p>
    <w:p w14:paraId="157AE055" w14:textId="5DBA39D7" w:rsidR="00FF25F5" w:rsidRPr="00C76186" w:rsidRDefault="006D7AED" w:rsidP="008F034E">
      <w:pPr>
        <w:jc w:val="both"/>
        <w:rPr>
          <w:rFonts w:asciiTheme="minorHAnsi" w:eastAsia="Calibri" w:hAnsiTheme="minorHAnsi" w:cstheme="minorHAnsi"/>
        </w:rPr>
      </w:pPr>
      <w:r w:rsidRPr="00C76186">
        <w:rPr>
          <w:rFonts w:asciiTheme="minorHAnsi" w:eastAsia="Calibri" w:hAnsiTheme="minorHAnsi" w:cstheme="minorHAnsi"/>
        </w:rPr>
        <w:t>3</w:t>
      </w:r>
      <w:r w:rsidR="00FF25F5" w:rsidRPr="00C76186">
        <w:rPr>
          <w:rFonts w:asciiTheme="minorHAnsi" w:eastAsia="Calibri" w:hAnsiTheme="minorHAnsi" w:cstheme="minorHAnsi"/>
        </w:rPr>
        <w:t xml:space="preserve"> </w:t>
      </w:r>
      <w:r w:rsidR="008F034E" w:rsidRPr="00C76186">
        <w:rPr>
          <w:rFonts w:asciiTheme="minorHAnsi" w:eastAsia="Calibri" w:hAnsiTheme="minorHAnsi" w:cstheme="minorHAnsi"/>
        </w:rPr>
        <w:t xml:space="preserve">Schwartz LH, Seymour L, </w:t>
      </w:r>
      <w:proofErr w:type="spellStart"/>
      <w:r w:rsidR="008F034E" w:rsidRPr="00C76186">
        <w:rPr>
          <w:rFonts w:asciiTheme="minorHAnsi" w:eastAsia="Calibri" w:hAnsiTheme="minorHAnsi" w:cstheme="minorHAnsi"/>
        </w:rPr>
        <w:t>Litiere</w:t>
      </w:r>
      <w:proofErr w:type="spellEnd"/>
      <w:r w:rsidR="008F034E" w:rsidRPr="00C76186">
        <w:rPr>
          <w:rFonts w:asciiTheme="minorHAnsi" w:eastAsia="Calibri" w:hAnsiTheme="minorHAnsi" w:cstheme="minorHAnsi"/>
        </w:rPr>
        <w:t xml:space="preserve"> S et al. RECIST 1.1 - </w:t>
      </w:r>
      <w:proofErr w:type="spellStart"/>
      <w:r w:rsidR="008F034E" w:rsidRPr="00C76186">
        <w:rPr>
          <w:rFonts w:asciiTheme="minorHAnsi" w:eastAsia="Calibri" w:hAnsiTheme="minorHAnsi" w:cstheme="minorHAnsi"/>
        </w:rPr>
        <w:t>Standardisation</w:t>
      </w:r>
      <w:proofErr w:type="spellEnd"/>
      <w:r w:rsidR="008F034E" w:rsidRPr="00C76186">
        <w:rPr>
          <w:rFonts w:asciiTheme="minorHAnsi" w:eastAsia="Calibri" w:hAnsiTheme="minorHAnsi" w:cstheme="minorHAnsi"/>
        </w:rPr>
        <w:t xml:space="preserve"> and disease-specific adaptations: Perspectives from the RECIST Working Group.</w:t>
      </w:r>
      <w:r w:rsidR="008F034E" w:rsidRPr="00C76186">
        <w:rPr>
          <w:rFonts w:asciiTheme="minorHAnsi" w:eastAsia="Calibri" w:hAnsiTheme="minorHAnsi" w:cstheme="minorHAnsi"/>
          <w:i/>
        </w:rPr>
        <w:t xml:space="preserve"> </w:t>
      </w:r>
      <w:proofErr w:type="spellStart"/>
      <w:r w:rsidR="008F034E" w:rsidRPr="00C76186">
        <w:rPr>
          <w:rFonts w:asciiTheme="minorHAnsi" w:eastAsia="Calibri" w:hAnsiTheme="minorHAnsi" w:cstheme="minorHAnsi"/>
          <w:i/>
        </w:rPr>
        <w:t>Eur</w:t>
      </w:r>
      <w:proofErr w:type="spellEnd"/>
      <w:r w:rsidR="008F034E" w:rsidRPr="00C76186">
        <w:rPr>
          <w:rFonts w:asciiTheme="minorHAnsi" w:eastAsia="Calibri" w:hAnsiTheme="minorHAnsi" w:cstheme="minorHAnsi"/>
          <w:i/>
        </w:rPr>
        <w:t xml:space="preserve"> J Cancer.</w:t>
      </w:r>
      <w:r w:rsidR="008F034E" w:rsidRPr="00C76186">
        <w:rPr>
          <w:rFonts w:asciiTheme="minorHAnsi" w:eastAsia="Calibri" w:hAnsiTheme="minorHAnsi" w:cstheme="minorHAnsi"/>
        </w:rPr>
        <w:t xml:space="preserve"> 2016;</w:t>
      </w:r>
      <w:r w:rsidR="008F034E" w:rsidRPr="00C76186">
        <w:rPr>
          <w:rFonts w:asciiTheme="minorHAnsi" w:eastAsia="Calibri" w:hAnsiTheme="minorHAnsi" w:cstheme="minorHAnsi"/>
          <w:b/>
        </w:rPr>
        <w:t>62</w:t>
      </w:r>
      <w:r w:rsidR="008F034E" w:rsidRPr="00C76186">
        <w:rPr>
          <w:rFonts w:asciiTheme="minorHAnsi" w:eastAsia="Calibri" w:hAnsiTheme="minorHAnsi" w:cstheme="minorHAnsi"/>
        </w:rPr>
        <w:t>:138-45</w:t>
      </w:r>
      <w:r w:rsidR="008F034E">
        <w:rPr>
          <w:rFonts w:asciiTheme="minorHAnsi" w:eastAsia="Calibri" w:hAnsiTheme="minorHAnsi" w:cstheme="minorHAnsi"/>
        </w:rPr>
        <w:t>.</w:t>
      </w:r>
    </w:p>
    <w:p w14:paraId="25FCD0BB" w14:textId="77777777" w:rsidR="002A2F6E" w:rsidRPr="00C76186" w:rsidRDefault="002A2F6E">
      <w:pPr>
        <w:spacing w:line="240" w:lineRule="auto"/>
        <w:rPr>
          <w:rFonts w:asciiTheme="minorHAnsi" w:eastAsia="Calibri" w:hAnsiTheme="minorHAnsi" w:cstheme="minorHAnsi"/>
        </w:rPr>
      </w:pPr>
    </w:p>
    <w:p w14:paraId="30D1CF91" w14:textId="77777777" w:rsidR="00FF25F5" w:rsidRPr="00C76186" w:rsidRDefault="00FF25F5" w:rsidP="00394AC3">
      <w:pPr>
        <w:pStyle w:val="Titolo1"/>
        <w:rPr>
          <w:rFonts w:asciiTheme="minorHAnsi" w:eastAsia="Calibri" w:hAnsiTheme="minorHAnsi" w:cstheme="minorHAnsi"/>
          <w:color w:val="000000" w:themeColor="text1"/>
          <w:sz w:val="22"/>
          <w:szCs w:val="22"/>
        </w:rPr>
      </w:pPr>
    </w:p>
    <w:p w14:paraId="7C14B24F" w14:textId="77777777" w:rsidR="00FF25F5" w:rsidRPr="00C76186" w:rsidRDefault="00FF25F5" w:rsidP="00394AC3">
      <w:pPr>
        <w:pStyle w:val="Titolo1"/>
        <w:rPr>
          <w:rFonts w:asciiTheme="minorHAnsi" w:eastAsia="Calibri" w:hAnsiTheme="minorHAnsi" w:cstheme="minorHAnsi"/>
          <w:color w:val="000000" w:themeColor="text1"/>
          <w:sz w:val="22"/>
          <w:szCs w:val="22"/>
        </w:rPr>
      </w:pPr>
    </w:p>
    <w:p w14:paraId="41096939" w14:textId="77777777" w:rsidR="00FF25F5" w:rsidRPr="00C76186" w:rsidRDefault="00FF25F5">
      <w:pPr>
        <w:spacing w:line="240" w:lineRule="auto"/>
        <w:rPr>
          <w:rFonts w:asciiTheme="minorHAnsi" w:eastAsia="Calibri" w:hAnsiTheme="minorHAnsi" w:cstheme="minorHAnsi"/>
          <w:color w:val="000000" w:themeColor="text1"/>
        </w:rPr>
      </w:pPr>
      <w:r w:rsidRPr="00C76186">
        <w:rPr>
          <w:rFonts w:asciiTheme="minorHAnsi" w:eastAsia="Calibri" w:hAnsiTheme="minorHAnsi" w:cstheme="minorHAnsi"/>
          <w:color w:val="000000" w:themeColor="text1"/>
        </w:rPr>
        <w:br w:type="page"/>
      </w:r>
    </w:p>
    <w:p w14:paraId="21169889" w14:textId="77777777" w:rsidR="00394AC3" w:rsidRPr="00F46F61" w:rsidRDefault="00394AC3" w:rsidP="00394AC3">
      <w:pPr>
        <w:pStyle w:val="Titolo1"/>
        <w:rPr>
          <w:rFonts w:asciiTheme="minorHAnsi" w:eastAsia="Calibri" w:hAnsiTheme="minorHAnsi" w:cstheme="minorHAnsi"/>
          <w:color w:val="000000" w:themeColor="text1"/>
          <w:sz w:val="22"/>
          <w:szCs w:val="22"/>
        </w:rPr>
      </w:pPr>
      <w:bookmarkStart w:id="5" w:name="_Toc199316734"/>
      <w:r w:rsidRPr="00F46F61">
        <w:rPr>
          <w:rFonts w:asciiTheme="minorHAnsi" w:eastAsia="Calibri" w:hAnsiTheme="minorHAnsi" w:cstheme="minorHAnsi"/>
          <w:color w:val="000000" w:themeColor="text1"/>
          <w:sz w:val="22"/>
          <w:szCs w:val="22"/>
        </w:rPr>
        <w:lastRenderedPageBreak/>
        <w:t>SUPPLEMENTARY TABLES</w:t>
      </w:r>
      <w:bookmarkEnd w:id="5"/>
    </w:p>
    <w:p w14:paraId="7509E2C7" w14:textId="77777777" w:rsidR="0068104E" w:rsidRPr="00F46F61" w:rsidRDefault="0068104E" w:rsidP="00684214">
      <w:pPr>
        <w:spacing w:line="240" w:lineRule="auto"/>
        <w:rPr>
          <w:rFonts w:asciiTheme="minorHAnsi" w:eastAsia="Calibri" w:hAnsiTheme="minorHAnsi" w:cstheme="minorHAnsi"/>
          <w:b/>
        </w:rPr>
      </w:pPr>
    </w:p>
    <w:p w14:paraId="174DE348" w14:textId="77777777" w:rsidR="0068104E" w:rsidRPr="00F46F61" w:rsidRDefault="0068104E" w:rsidP="0068104E">
      <w:pPr>
        <w:spacing w:line="240" w:lineRule="auto"/>
        <w:rPr>
          <w:rFonts w:asciiTheme="minorHAnsi" w:eastAsia="Calibri" w:hAnsiTheme="minorHAnsi" w:cstheme="minorHAnsi"/>
          <w:b/>
        </w:rPr>
      </w:pPr>
    </w:p>
    <w:p w14:paraId="42F86332" w14:textId="23F23AED" w:rsidR="003363F5" w:rsidRPr="00F46F61" w:rsidRDefault="0068104E" w:rsidP="003363F5">
      <w:pPr>
        <w:spacing w:line="240" w:lineRule="auto"/>
        <w:rPr>
          <w:rFonts w:asciiTheme="minorHAnsi" w:eastAsia="Calibri" w:hAnsiTheme="minorHAnsi" w:cstheme="minorHAnsi"/>
        </w:rPr>
      </w:pPr>
      <w:bookmarkStart w:id="6" w:name="_Toc188978765"/>
      <w:bookmarkStart w:id="7" w:name="_Toc199316735"/>
      <w:r w:rsidRPr="00F46F61">
        <w:rPr>
          <w:rStyle w:val="Titolo2Carattere"/>
          <w:rFonts w:asciiTheme="minorHAnsi" w:hAnsiTheme="minorHAnsi" w:cstheme="minorHAnsi"/>
          <w:b/>
          <w:szCs w:val="22"/>
        </w:rPr>
        <w:t xml:space="preserve">Supplementary Table </w:t>
      </w:r>
      <w:bookmarkEnd w:id="6"/>
      <w:r w:rsidR="00B01C76" w:rsidRPr="00F46F61">
        <w:rPr>
          <w:rStyle w:val="Titolo2Carattere"/>
          <w:rFonts w:asciiTheme="minorHAnsi" w:hAnsiTheme="minorHAnsi" w:cstheme="minorHAnsi"/>
          <w:b/>
          <w:szCs w:val="22"/>
        </w:rPr>
        <w:t>1</w:t>
      </w:r>
      <w:bookmarkEnd w:id="7"/>
      <w:r w:rsidRPr="00F46F61">
        <w:rPr>
          <w:rFonts w:asciiTheme="minorHAnsi" w:hAnsiTheme="minorHAnsi" w:cstheme="minorHAnsi"/>
          <w:b/>
        </w:rPr>
        <w:t>:</w:t>
      </w:r>
      <w:r w:rsidRPr="00F46F61">
        <w:rPr>
          <w:rStyle w:val="Titolo2Carattere"/>
          <w:rFonts w:asciiTheme="minorHAnsi" w:hAnsiTheme="minorHAnsi" w:cstheme="minorHAnsi"/>
          <w:szCs w:val="22"/>
        </w:rPr>
        <w:t xml:space="preserve"> </w:t>
      </w:r>
      <w:r w:rsidR="003363F5" w:rsidRPr="00F46F61">
        <w:rPr>
          <w:rFonts w:ascii="Calibri" w:hAnsi="Calibri" w:cs="Calibri"/>
        </w:rPr>
        <w:t xml:space="preserve">AtezoBev-related AEs and </w:t>
      </w:r>
      <w:r w:rsidR="003363F5" w:rsidRPr="00F46F61">
        <w:rPr>
          <w:rFonts w:asciiTheme="minorHAnsi" w:eastAsia="Calibri" w:hAnsiTheme="minorHAnsi" w:cstheme="minorHAnsi"/>
        </w:rPr>
        <w:t>events occurred within the study groups. Variables are reported as frequency and percentage (%). Significant comparisons are highlighted in bold.</w:t>
      </w:r>
    </w:p>
    <w:p w14:paraId="1ECB59C3" w14:textId="77777777" w:rsidR="00F84F08" w:rsidRPr="00F46F61" w:rsidRDefault="00F84F08" w:rsidP="003363F5">
      <w:pPr>
        <w:spacing w:line="240" w:lineRule="auto"/>
        <w:rPr>
          <w:rFonts w:asciiTheme="minorHAnsi" w:eastAsia="Calibri" w:hAnsiTheme="minorHAnsi" w:cstheme="minorHAnsi"/>
        </w:rPr>
      </w:pPr>
    </w:p>
    <w:tbl>
      <w:tblPr>
        <w:tblStyle w:val="Grigliatabella"/>
        <w:tblW w:w="0" w:type="auto"/>
        <w:tblLook w:val="04A0" w:firstRow="1" w:lastRow="0" w:firstColumn="1" w:lastColumn="0" w:noHBand="0" w:noVBand="1"/>
      </w:tblPr>
      <w:tblGrid>
        <w:gridCol w:w="1928"/>
        <w:gridCol w:w="1449"/>
        <w:gridCol w:w="1451"/>
        <w:gridCol w:w="1378"/>
        <w:gridCol w:w="854"/>
        <w:gridCol w:w="854"/>
        <w:gridCol w:w="854"/>
        <w:gridCol w:w="854"/>
      </w:tblGrid>
      <w:tr w:rsidR="003363F5" w:rsidRPr="00032E5A" w14:paraId="5B903DCD" w14:textId="77777777" w:rsidTr="003363F5">
        <w:tc>
          <w:tcPr>
            <w:tcW w:w="1928" w:type="dxa"/>
          </w:tcPr>
          <w:p w14:paraId="4E025F0A" w14:textId="77777777" w:rsidR="003363F5" w:rsidRPr="00032E5A" w:rsidRDefault="003363F5" w:rsidP="00C53773">
            <w:pPr>
              <w:jc w:val="both"/>
              <w:rPr>
                <w:rFonts w:ascii="Calibri" w:hAnsi="Calibri" w:cs="Calibri"/>
                <w:b/>
                <w:bCs/>
                <w:sz w:val="21"/>
              </w:rPr>
            </w:pPr>
            <w:bookmarkStart w:id="8" w:name="_GoBack"/>
            <w:r w:rsidRPr="00032E5A">
              <w:rPr>
                <w:rFonts w:ascii="Calibri" w:hAnsi="Calibri" w:cs="Calibri"/>
                <w:b/>
                <w:bCs/>
                <w:sz w:val="21"/>
              </w:rPr>
              <w:t>Adverse events</w:t>
            </w:r>
          </w:p>
        </w:tc>
        <w:tc>
          <w:tcPr>
            <w:tcW w:w="1449" w:type="dxa"/>
          </w:tcPr>
          <w:p w14:paraId="4C04CF5C" w14:textId="77777777" w:rsidR="003363F5" w:rsidRPr="00032E5A" w:rsidRDefault="003363F5" w:rsidP="00C53773">
            <w:pPr>
              <w:jc w:val="center"/>
              <w:rPr>
                <w:rFonts w:ascii="Calibri" w:hAnsi="Calibri" w:cs="Calibri"/>
                <w:b/>
                <w:sz w:val="21"/>
              </w:rPr>
            </w:pPr>
            <w:r w:rsidRPr="00032E5A">
              <w:rPr>
                <w:rFonts w:ascii="Calibri" w:hAnsi="Calibri" w:cs="Calibri"/>
                <w:b/>
                <w:sz w:val="21"/>
              </w:rPr>
              <w:t>SVR during AtezoBev</w:t>
            </w:r>
          </w:p>
          <w:p w14:paraId="6F93D642" w14:textId="77777777" w:rsidR="003363F5" w:rsidRPr="00032E5A" w:rsidRDefault="003363F5" w:rsidP="00C53773">
            <w:pPr>
              <w:jc w:val="center"/>
              <w:rPr>
                <w:rFonts w:ascii="Calibri" w:hAnsi="Calibri" w:cs="Calibri"/>
                <w:b/>
                <w:sz w:val="21"/>
              </w:rPr>
            </w:pPr>
            <w:r w:rsidRPr="00032E5A">
              <w:rPr>
                <w:rFonts w:ascii="Calibri" w:hAnsi="Calibri" w:cs="Calibri"/>
                <w:b/>
                <w:sz w:val="21"/>
              </w:rPr>
              <w:t>(group A)</w:t>
            </w:r>
          </w:p>
          <w:p w14:paraId="158F9A04" w14:textId="77777777" w:rsidR="003363F5" w:rsidRPr="00032E5A" w:rsidRDefault="003363F5" w:rsidP="00C53773">
            <w:pPr>
              <w:jc w:val="center"/>
              <w:rPr>
                <w:rFonts w:ascii="Calibri" w:hAnsi="Calibri" w:cs="Calibri"/>
                <w:sz w:val="21"/>
              </w:rPr>
            </w:pPr>
            <w:r w:rsidRPr="00032E5A">
              <w:rPr>
                <w:rFonts w:ascii="Calibri" w:hAnsi="Calibri" w:cs="Calibri"/>
                <w:b/>
                <w:bCs/>
                <w:sz w:val="21"/>
              </w:rPr>
              <w:t>N = 22</w:t>
            </w:r>
          </w:p>
        </w:tc>
        <w:tc>
          <w:tcPr>
            <w:tcW w:w="1451" w:type="dxa"/>
          </w:tcPr>
          <w:p w14:paraId="41143EA1" w14:textId="77777777" w:rsidR="003363F5" w:rsidRPr="00032E5A" w:rsidRDefault="003363F5" w:rsidP="00C53773">
            <w:pPr>
              <w:jc w:val="center"/>
              <w:rPr>
                <w:rFonts w:ascii="Calibri" w:hAnsi="Calibri" w:cs="Calibri"/>
                <w:b/>
                <w:sz w:val="21"/>
              </w:rPr>
            </w:pPr>
            <w:r w:rsidRPr="00032E5A">
              <w:rPr>
                <w:rFonts w:ascii="Calibri" w:hAnsi="Calibri" w:cs="Calibri"/>
                <w:b/>
                <w:sz w:val="21"/>
              </w:rPr>
              <w:t>SVR before AtezoBev</w:t>
            </w:r>
          </w:p>
          <w:p w14:paraId="40B382A6" w14:textId="77777777" w:rsidR="003363F5" w:rsidRPr="00032E5A" w:rsidRDefault="003363F5" w:rsidP="00C53773">
            <w:pPr>
              <w:jc w:val="center"/>
              <w:rPr>
                <w:rFonts w:ascii="Calibri" w:hAnsi="Calibri" w:cs="Calibri"/>
                <w:b/>
                <w:sz w:val="21"/>
              </w:rPr>
            </w:pPr>
            <w:r w:rsidRPr="00032E5A">
              <w:rPr>
                <w:rFonts w:ascii="Calibri" w:hAnsi="Calibri" w:cs="Calibri"/>
                <w:b/>
                <w:sz w:val="21"/>
              </w:rPr>
              <w:t>(group B)</w:t>
            </w:r>
          </w:p>
          <w:p w14:paraId="41A8042E" w14:textId="77777777" w:rsidR="003363F5" w:rsidRPr="00032E5A" w:rsidRDefault="003363F5" w:rsidP="00C53773">
            <w:pPr>
              <w:jc w:val="center"/>
              <w:rPr>
                <w:rFonts w:ascii="Calibri" w:hAnsi="Calibri" w:cs="Calibri"/>
                <w:sz w:val="21"/>
              </w:rPr>
            </w:pPr>
            <w:r w:rsidRPr="00032E5A">
              <w:rPr>
                <w:rFonts w:ascii="Calibri" w:hAnsi="Calibri" w:cs="Calibri"/>
                <w:b/>
                <w:bCs/>
                <w:sz w:val="21"/>
              </w:rPr>
              <w:t>N = 95</w:t>
            </w:r>
          </w:p>
        </w:tc>
        <w:tc>
          <w:tcPr>
            <w:tcW w:w="1378" w:type="dxa"/>
          </w:tcPr>
          <w:p w14:paraId="65B5256F" w14:textId="796B6A0C" w:rsidR="003363F5" w:rsidRPr="00032E5A" w:rsidRDefault="002B14A8" w:rsidP="00C53773">
            <w:pPr>
              <w:jc w:val="center"/>
              <w:rPr>
                <w:rFonts w:ascii="Calibri" w:hAnsi="Calibri" w:cs="Calibri"/>
                <w:b/>
                <w:sz w:val="21"/>
              </w:rPr>
            </w:pPr>
            <w:r w:rsidRPr="00032E5A">
              <w:rPr>
                <w:rFonts w:ascii="Calibri" w:hAnsi="Calibri" w:cs="Calibri"/>
                <w:b/>
                <w:sz w:val="21"/>
              </w:rPr>
              <w:t>Active infection</w:t>
            </w:r>
          </w:p>
          <w:p w14:paraId="716A1386" w14:textId="77777777" w:rsidR="003363F5" w:rsidRPr="00032E5A" w:rsidRDefault="003363F5" w:rsidP="00C53773">
            <w:pPr>
              <w:jc w:val="center"/>
              <w:rPr>
                <w:rFonts w:ascii="Calibri" w:hAnsi="Calibri" w:cs="Calibri"/>
                <w:b/>
                <w:sz w:val="21"/>
              </w:rPr>
            </w:pPr>
            <w:r w:rsidRPr="00032E5A">
              <w:rPr>
                <w:rFonts w:ascii="Calibri" w:hAnsi="Calibri" w:cs="Calibri"/>
                <w:b/>
                <w:sz w:val="21"/>
              </w:rPr>
              <w:t>(group C)</w:t>
            </w:r>
          </w:p>
          <w:p w14:paraId="0D7BF3B8" w14:textId="77777777" w:rsidR="003363F5" w:rsidRPr="00032E5A" w:rsidRDefault="003363F5" w:rsidP="00C53773">
            <w:pPr>
              <w:jc w:val="center"/>
              <w:rPr>
                <w:rFonts w:ascii="Calibri" w:hAnsi="Calibri" w:cs="Calibri"/>
                <w:sz w:val="21"/>
                <w:lang w:val="en-GB"/>
              </w:rPr>
            </w:pPr>
            <w:r w:rsidRPr="00032E5A">
              <w:rPr>
                <w:rFonts w:ascii="Calibri" w:hAnsi="Calibri" w:cs="Calibri"/>
                <w:b/>
                <w:bCs/>
                <w:sz w:val="21"/>
              </w:rPr>
              <w:t>N = 22</w:t>
            </w:r>
          </w:p>
        </w:tc>
        <w:tc>
          <w:tcPr>
            <w:tcW w:w="854" w:type="dxa"/>
          </w:tcPr>
          <w:p w14:paraId="67418D05" w14:textId="77777777" w:rsidR="003363F5" w:rsidRPr="00032E5A" w:rsidRDefault="003363F5" w:rsidP="00C53773">
            <w:pPr>
              <w:jc w:val="center"/>
              <w:rPr>
                <w:rFonts w:ascii="Calibri" w:hAnsi="Calibri" w:cs="Calibri"/>
                <w:b/>
                <w:bCs/>
                <w:sz w:val="21"/>
              </w:rPr>
            </w:pPr>
            <w:r w:rsidRPr="00032E5A">
              <w:rPr>
                <w:rFonts w:ascii="Calibri" w:hAnsi="Calibri" w:cs="Calibri"/>
                <w:b/>
                <w:bCs/>
                <w:sz w:val="21"/>
              </w:rPr>
              <w:t>p-value</w:t>
            </w:r>
          </w:p>
          <w:p w14:paraId="58CBD4FA" w14:textId="77777777" w:rsidR="003363F5" w:rsidRPr="00032E5A" w:rsidRDefault="003363F5" w:rsidP="00C53773">
            <w:pPr>
              <w:jc w:val="center"/>
              <w:rPr>
                <w:rFonts w:ascii="Calibri" w:hAnsi="Calibri" w:cs="Calibri"/>
                <w:b/>
                <w:sz w:val="21"/>
              </w:rPr>
            </w:pPr>
          </w:p>
        </w:tc>
        <w:tc>
          <w:tcPr>
            <w:tcW w:w="854" w:type="dxa"/>
          </w:tcPr>
          <w:p w14:paraId="1EB664B2" w14:textId="77777777" w:rsidR="003363F5" w:rsidRPr="00032E5A" w:rsidRDefault="003363F5" w:rsidP="00C53773">
            <w:pPr>
              <w:jc w:val="center"/>
              <w:rPr>
                <w:rFonts w:ascii="Calibri" w:hAnsi="Calibri" w:cs="Calibri"/>
                <w:b/>
                <w:bCs/>
                <w:sz w:val="21"/>
              </w:rPr>
            </w:pPr>
            <w:r w:rsidRPr="00032E5A">
              <w:rPr>
                <w:rFonts w:ascii="Calibri" w:hAnsi="Calibri" w:cs="Calibri"/>
                <w:b/>
                <w:bCs/>
                <w:sz w:val="21"/>
              </w:rPr>
              <w:t>p-value</w:t>
            </w:r>
          </w:p>
          <w:p w14:paraId="5641CD64" w14:textId="77777777" w:rsidR="003363F5" w:rsidRPr="00032E5A" w:rsidRDefault="003363F5" w:rsidP="00C53773">
            <w:pPr>
              <w:jc w:val="center"/>
              <w:rPr>
                <w:rFonts w:ascii="Calibri" w:hAnsi="Calibri" w:cs="Calibri"/>
                <w:b/>
                <w:sz w:val="21"/>
              </w:rPr>
            </w:pPr>
            <w:r w:rsidRPr="00032E5A">
              <w:rPr>
                <w:rFonts w:ascii="Calibri" w:hAnsi="Calibri" w:cs="Calibri"/>
                <w:b/>
                <w:bCs/>
                <w:sz w:val="21"/>
              </w:rPr>
              <w:t>A vs B</w:t>
            </w:r>
          </w:p>
        </w:tc>
        <w:tc>
          <w:tcPr>
            <w:tcW w:w="854" w:type="dxa"/>
          </w:tcPr>
          <w:p w14:paraId="35714F2B" w14:textId="77777777" w:rsidR="003363F5" w:rsidRPr="00032E5A" w:rsidRDefault="003363F5" w:rsidP="00C53773">
            <w:pPr>
              <w:jc w:val="center"/>
              <w:rPr>
                <w:rFonts w:ascii="Calibri" w:hAnsi="Calibri" w:cs="Calibri"/>
                <w:b/>
                <w:bCs/>
                <w:sz w:val="21"/>
              </w:rPr>
            </w:pPr>
            <w:r w:rsidRPr="00032E5A">
              <w:rPr>
                <w:rFonts w:ascii="Calibri" w:hAnsi="Calibri" w:cs="Calibri"/>
                <w:b/>
                <w:bCs/>
                <w:sz w:val="21"/>
              </w:rPr>
              <w:t>p-value</w:t>
            </w:r>
          </w:p>
          <w:p w14:paraId="56F6F64B" w14:textId="77777777" w:rsidR="003363F5" w:rsidRPr="00032E5A" w:rsidRDefault="003363F5" w:rsidP="00C53773">
            <w:pPr>
              <w:jc w:val="center"/>
              <w:rPr>
                <w:rFonts w:ascii="Calibri" w:hAnsi="Calibri" w:cs="Calibri"/>
                <w:b/>
                <w:sz w:val="21"/>
              </w:rPr>
            </w:pPr>
            <w:r w:rsidRPr="00032E5A">
              <w:rPr>
                <w:rFonts w:ascii="Calibri" w:hAnsi="Calibri" w:cs="Calibri"/>
                <w:b/>
                <w:bCs/>
                <w:sz w:val="21"/>
              </w:rPr>
              <w:t>A vs C</w:t>
            </w:r>
          </w:p>
        </w:tc>
        <w:tc>
          <w:tcPr>
            <w:tcW w:w="854" w:type="dxa"/>
          </w:tcPr>
          <w:p w14:paraId="5B5374A2" w14:textId="77777777" w:rsidR="003363F5" w:rsidRPr="00032E5A" w:rsidRDefault="003363F5" w:rsidP="00C53773">
            <w:pPr>
              <w:jc w:val="center"/>
              <w:rPr>
                <w:rFonts w:ascii="Calibri" w:hAnsi="Calibri" w:cs="Calibri"/>
                <w:b/>
                <w:bCs/>
                <w:sz w:val="21"/>
              </w:rPr>
            </w:pPr>
            <w:r w:rsidRPr="00032E5A">
              <w:rPr>
                <w:rFonts w:ascii="Calibri" w:hAnsi="Calibri" w:cs="Calibri"/>
                <w:b/>
                <w:bCs/>
                <w:sz w:val="21"/>
              </w:rPr>
              <w:t>p-value</w:t>
            </w:r>
          </w:p>
          <w:p w14:paraId="2BAE5F71" w14:textId="77777777" w:rsidR="003363F5" w:rsidRPr="00032E5A" w:rsidRDefault="003363F5" w:rsidP="00C53773">
            <w:pPr>
              <w:jc w:val="center"/>
              <w:rPr>
                <w:rFonts w:ascii="Calibri" w:hAnsi="Calibri" w:cs="Calibri"/>
                <w:b/>
                <w:sz w:val="21"/>
              </w:rPr>
            </w:pPr>
            <w:r w:rsidRPr="00032E5A">
              <w:rPr>
                <w:rFonts w:ascii="Calibri" w:hAnsi="Calibri" w:cs="Calibri"/>
                <w:b/>
                <w:bCs/>
                <w:sz w:val="21"/>
              </w:rPr>
              <w:t>B vs C</w:t>
            </w:r>
          </w:p>
        </w:tc>
      </w:tr>
      <w:tr w:rsidR="003363F5" w:rsidRPr="00032E5A" w14:paraId="2D0499A1" w14:textId="77777777" w:rsidTr="003363F5">
        <w:tc>
          <w:tcPr>
            <w:tcW w:w="1928" w:type="dxa"/>
          </w:tcPr>
          <w:p w14:paraId="479FD3D0" w14:textId="34E925CE" w:rsidR="003363F5" w:rsidRPr="00032E5A" w:rsidRDefault="00C1308C" w:rsidP="00C53773">
            <w:pPr>
              <w:jc w:val="both"/>
              <w:rPr>
                <w:rFonts w:ascii="Calibri" w:hAnsi="Calibri" w:cs="Calibri"/>
                <w:b/>
                <w:bCs/>
                <w:sz w:val="21"/>
              </w:rPr>
            </w:pPr>
            <w:r w:rsidRPr="00032E5A">
              <w:rPr>
                <w:rFonts w:ascii="Calibri" w:hAnsi="Calibri" w:cs="Calibri"/>
                <w:b/>
                <w:bCs/>
                <w:sz w:val="21"/>
              </w:rPr>
              <w:t>TRAEs</w:t>
            </w:r>
            <w:r w:rsidR="003363F5" w:rsidRPr="00032E5A">
              <w:rPr>
                <w:rFonts w:ascii="Calibri" w:hAnsi="Calibri" w:cs="Calibri"/>
                <w:b/>
                <w:bCs/>
                <w:sz w:val="21"/>
              </w:rPr>
              <w:t xml:space="preserve"> </w:t>
            </w:r>
            <m:oMath>
              <m:r>
                <m:rPr>
                  <m:sty m:val="bi"/>
                </m:rPr>
                <w:rPr>
                  <w:rFonts w:ascii="Cambria Math" w:hAnsi="Cambria Math" w:cs="Calibri"/>
                  <w:sz w:val="21"/>
                </w:rPr>
                <m:t>≥</m:t>
              </m:r>
            </m:oMath>
            <w:r w:rsidR="003363F5" w:rsidRPr="00032E5A">
              <w:rPr>
                <w:rFonts w:ascii="Calibri" w:hAnsi="Calibri" w:cs="Calibri"/>
                <w:b/>
                <w:bCs/>
                <w:sz w:val="21"/>
              </w:rPr>
              <w:t xml:space="preserve"> G3 </w:t>
            </w:r>
          </w:p>
        </w:tc>
        <w:tc>
          <w:tcPr>
            <w:tcW w:w="1449" w:type="dxa"/>
          </w:tcPr>
          <w:p w14:paraId="598DB372" w14:textId="7410638C" w:rsidR="003363F5" w:rsidRPr="00032E5A" w:rsidRDefault="003363F5" w:rsidP="00C53773">
            <w:pPr>
              <w:jc w:val="center"/>
              <w:rPr>
                <w:rFonts w:ascii="Calibri" w:hAnsi="Calibri" w:cs="Calibri"/>
                <w:b/>
                <w:sz w:val="21"/>
              </w:rPr>
            </w:pPr>
            <w:r w:rsidRPr="00032E5A">
              <w:rPr>
                <w:rFonts w:ascii="Calibri" w:hAnsi="Calibri" w:cs="Calibri"/>
                <w:sz w:val="21"/>
              </w:rPr>
              <w:t>7 (31.8)</w:t>
            </w:r>
          </w:p>
        </w:tc>
        <w:tc>
          <w:tcPr>
            <w:tcW w:w="1451" w:type="dxa"/>
          </w:tcPr>
          <w:p w14:paraId="2C29F0EF" w14:textId="33C7F309" w:rsidR="003363F5" w:rsidRPr="00032E5A" w:rsidRDefault="003363F5" w:rsidP="00C53773">
            <w:pPr>
              <w:jc w:val="center"/>
              <w:rPr>
                <w:rFonts w:ascii="Calibri" w:hAnsi="Calibri" w:cs="Calibri"/>
                <w:b/>
                <w:sz w:val="21"/>
              </w:rPr>
            </w:pPr>
            <w:r w:rsidRPr="00032E5A">
              <w:rPr>
                <w:rFonts w:ascii="Calibri" w:hAnsi="Calibri" w:cs="Calibri"/>
                <w:sz w:val="21"/>
              </w:rPr>
              <w:t>33 (34.7)</w:t>
            </w:r>
          </w:p>
        </w:tc>
        <w:tc>
          <w:tcPr>
            <w:tcW w:w="1378" w:type="dxa"/>
          </w:tcPr>
          <w:p w14:paraId="600CD677" w14:textId="18C37FCE" w:rsidR="003363F5" w:rsidRPr="00032E5A" w:rsidRDefault="003363F5" w:rsidP="00C53773">
            <w:pPr>
              <w:jc w:val="center"/>
              <w:rPr>
                <w:rFonts w:ascii="Calibri" w:hAnsi="Calibri" w:cs="Calibri"/>
                <w:b/>
                <w:sz w:val="21"/>
              </w:rPr>
            </w:pPr>
            <w:r w:rsidRPr="00032E5A">
              <w:rPr>
                <w:rFonts w:ascii="Calibri" w:hAnsi="Calibri" w:cs="Calibri"/>
                <w:sz w:val="21"/>
              </w:rPr>
              <w:t>5 (22.7)</w:t>
            </w:r>
          </w:p>
        </w:tc>
        <w:tc>
          <w:tcPr>
            <w:tcW w:w="854" w:type="dxa"/>
          </w:tcPr>
          <w:p w14:paraId="678C84AB" w14:textId="77777777" w:rsidR="003363F5" w:rsidRPr="00032E5A" w:rsidRDefault="003363F5" w:rsidP="00C53773">
            <w:pPr>
              <w:jc w:val="center"/>
              <w:rPr>
                <w:rFonts w:ascii="Calibri" w:hAnsi="Calibri" w:cs="Calibri"/>
                <w:b/>
                <w:bCs/>
                <w:sz w:val="21"/>
              </w:rPr>
            </w:pPr>
            <w:r w:rsidRPr="00032E5A">
              <w:rPr>
                <w:rFonts w:ascii="Calibri" w:hAnsi="Calibri" w:cs="Calibri"/>
                <w:sz w:val="21"/>
              </w:rPr>
              <w:t>0.55</w:t>
            </w:r>
          </w:p>
        </w:tc>
        <w:tc>
          <w:tcPr>
            <w:tcW w:w="854" w:type="dxa"/>
          </w:tcPr>
          <w:p w14:paraId="14CA947A" w14:textId="77777777" w:rsidR="003363F5" w:rsidRPr="00032E5A" w:rsidRDefault="003363F5" w:rsidP="00C53773">
            <w:pPr>
              <w:jc w:val="center"/>
              <w:rPr>
                <w:rFonts w:ascii="Calibri" w:hAnsi="Calibri" w:cs="Calibri"/>
                <w:b/>
                <w:bCs/>
                <w:sz w:val="21"/>
              </w:rPr>
            </w:pPr>
            <w:r w:rsidRPr="00032E5A">
              <w:rPr>
                <w:rFonts w:ascii="Calibri" w:hAnsi="Calibri" w:cs="Calibri"/>
                <w:sz w:val="21"/>
              </w:rPr>
              <w:t>0.79</w:t>
            </w:r>
          </w:p>
        </w:tc>
        <w:tc>
          <w:tcPr>
            <w:tcW w:w="854" w:type="dxa"/>
          </w:tcPr>
          <w:p w14:paraId="3AAEC591" w14:textId="77777777" w:rsidR="003363F5" w:rsidRPr="00032E5A" w:rsidRDefault="003363F5" w:rsidP="00C53773">
            <w:pPr>
              <w:jc w:val="center"/>
              <w:rPr>
                <w:rFonts w:ascii="Calibri" w:hAnsi="Calibri" w:cs="Calibri"/>
                <w:b/>
                <w:bCs/>
                <w:sz w:val="21"/>
              </w:rPr>
            </w:pPr>
            <w:r w:rsidRPr="00032E5A">
              <w:rPr>
                <w:rFonts w:ascii="Calibri" w:hAnsi="Calibri" w:cs="Calibri"/>
                <w:sz w:val="21"/>
              </w:rPr>
              <w:t>0.50</w:t>
            </w:r>
          </w:p>
        </w:tc>
        <w:tc>
          <w:tcPr>
            <w:tcW w:w="854" w:type="dxa"/>
          </w:tcPr>
          <w:p w14:paraId="5DDE1CD2" w14:textId="77777777" w:rsidR="003363F5" w:rsidRPr="00032E5A" w:rsidRDefault="003363F5" w:rsidP="00C53773">
            <w:pPr>
              <w:jc w:val="center"/>
              <w:rPr>
                <w:rFonts w:ascii="Calibri" w:hAnsi="Calibri" w:cs="Calibri"/>
                <w:b/>
                <w:bCs/>
                <w:sz w:val="21"/>
              </w:rPr>
            </w:pPr>
            <w:r w:rsidRPr="00032E5A">
              <w:rPr>
                <w:rFonts w:ascii="Calibri" w:hAnsi="Calibri" w:cs="Calibri"/>
                <w:sz w:val="21"/>
              </w:rPr>
              <w:t>0.28</w:t>
            </w:r>
          </w:p>
        </w:tc>
      </w:tr>
      <w:tr w:rsidR="00C1308C" w:rsidRPr="00032E5A" w14:paraId="51C3B280" w14:textId="77777777" w:rsidTr="003363F5">
        <w:tc>
          <w:tcPr>
            <w:tcW w:w="1928" w:type="dxa"/>
          </w:tcPr>
          <w:p w14:paraId="38719A63" w14:textId="08F47D21" w:rsidR="00C1308C" w:rsidRPr="00032E5A" w:rsidRDefault="00C1308C" w:rsidP="00C53773">
            <w:pPr>
              <w:jc w:val="both"/>
              <w:rPr>
                <w:rFonts w:ascii="Calibri" w:hAnsi="Calibri" w:cs="Calibri"/>
                <w:b/>
                <w:bCs/>
                <w:sz w:val="21"/>
              </w:rPr>
            </w:pPr>
            <w:r w:rsidRPr="00032E5A">
              <w:rPr>
                <w:rFonts w:ascii="Calibri" w:hAnsi="Calibri" w:cs="Calibri"/>
                <w:b/>
                <w:bCs/>
                <w:sz w:val="21"/>
              </w:rPr>
              <w:t>All grade TRAEs</w:t>
            </w:r>
          </w:p>
        </w:tc>
        <w:tc>
          <w:tcPr>
            <w:tcW w:w="1449" w:type="dxa"/>
          </w:tcPr>
          <w:p w14:paraId="793C9A9C" w14:textId="1F0ACC04" w:rsidR="00C1308C" w:rsidRPr="00032E5A" w:rsidRDefault="00710DC8" w:rsidP="00C53773">
            <w:pPr>
              <w:jc w:val="center"/>
              <w:rPr>
                <w:rFonts w:ascii="Calibri" w:hAnsi="Calibri" w:cs="Calibri"/>
                <w:sz w:val="21"/>
              </w:rPr>
            </w:pPr>
            <w:r w:rsidRPr="00032E5A">
              <w:rPr>
                <w:rFonts w:ascii="Calibri" w:hAnsi="Calibri" w:cs="Calibri"/>
                <w:sz w:val="21"/>
              </w:rPr>
              <w:t>18 (</w:t>
            </w:r>
            <w:r w:rsidR="00E30A80" w:rsidRPr="00032E5A">
              <w:rPr>
                <w:rFonts w:ascii="Calibri" w:hAnsi="Calibri" w:cs="Calibri"/>
                <w:sz w:val="21"/>
              </w:rPr>
              <w:t>81.8)</w:t>
            </w:r>
          </w:p>
        </w:tc>
        <w:tc>
          <w:tcPr>
            <w:tcW w:w="1451" w:type="dxa"/>
          </w:tcPr>
          <w:p w14:paraId="250439ED" w14:textId="0B37BB12" w:rsidR="00C1308C" w:rsidRPr="00032E5A" w:rsidRDefault="00710DC8" w:rsidP="00C53773">
            <w:pPr>
              <w:jc w:val="center"/>
              <w:rPr>
                <w:rFonts w:ascii="Calibri" w:hAnsi="Calibri" w:cs="Calibri"/>
                <w:sz w:val="21"/>
              </w:rPr>
            </w:pPr>
            <w:r w:rsidRPr="00032E5A">
              <w:rPr>
                <w:rFonts w:ascii="Calibri" w:hAnsi="Calibri" w:cs="Calibri"/>
                <w:sz w:val="21"/>
              </w:rPr>
              <w:t>58</w:t>
            </w:r>
            <w:r w:rsidR="00E30A80" w:rsidRPr="00032E5A">
              <w:rPr>
                <w:rFonts w:ascii="Calibri" w:hAnsi="Calibri" w:cs="Calibri"/>
                <w:sz w:val="21"/>
              </w:rPr>
              <w:t xml:space="preserve"> (61.1)</w:t>
            </w:r>
          </w:p>
        </w:tc>
        <w:tc>
          <w:tcPr>
            <w:tcW w:w="1378" w:type="dxa"/>
          </w:tcPr>
          <w:p w14:paraId="2E2EF843" w14:textId="06ED92C3" w:rsidR="00C1308C" w:rsidRPr="00032E5A" w:rsidRDefault="00710DC8" w:rsidP="00C53773">
            <w:pPr>
              <w:jc w:val="center"/>
              <w:rPr>
                <w:rFonts w:ascii="Calibri" w:hAnsi="Calibri" w:cs="Calibri"/>
                <w:sz w:val="21"/>
              </w:rPr>
            </w:pPr>
            <w:r w:rsidRPr="00032E5A">
              <w:rPr>
                <w:rFonts w:ascii="Calibri" w:hAnsi="Calibri" w:cs="Calibri"/>
                <w:sz w:val="21"/>
              </w:rPr>
              <w:t>12</w:t>
            </w:r>
            <w:r w:rsidR="00E30A80" w:rsidRPr="00032E5A">
              <w:rPr>
                <w:rFonts w:ascii="Calibri" w:hAnsi="Calibri" w:cs="Calibri"/>
                <w:sz w:val="21"/>
              </w:rPr>
              <w:t xml:space="preserve"> (</w:t>
            </w:r>
            <w:r w:rsidR="00CB67E3" w:rsidRPr="00032E5A">
              <w:rPr>
                <w:rFonts w:ascii="Calibri" w:hAnsi="Calibri" w:cs="Calibri"/>
                <w:sz w:val="21"/>
              </w:rPr>
              <w:t>54.5)</w:t>
            </w:r>
          </w:p>
        </w:tc>
        <w:tc>
          <w:tcPr>
            <w:tcW w:w="854" w:type="dxa"/>
          </w:tcPr>
          <w:p w14:paraId="5AF700E6" w14:textId="68C7DC1B" w:rsidR="00C1308C" w:rsidRPr="00032E5A" w:rsidRDefault="00AF2A3A" w:rsidP="00C53773">
            <w:pPr>
              <w:jc w:val="center"/>
              <w:rPr>
                <w:rFonts w:ascii="Calibri" w:hAnsi="Calibri" w:cs="Calibri"/>
                <w:sz w:val="21"/>
              </w:rPr>
            </w:pPr>
            <w:r w:rsidRPr="00032E5A">
              <w:rPr>
                <w:rFonts w:ascii="Calibri" w:hAnsi="Calibri" w:cs="Calibri"/>
                <w:sz w:val="21"/>
              </w:rPr>
              <w:t>0.12</w:t>
            </w:r>
          </w:p>
        </w:tc>
        <w:tc>
          <w:tcPr>
            <w:tcW w:w="854" w:type="dxa"/>
          </w:tcPr>
          <w:p w14:paraId="50EA5A3C" w14:textId="7160411C" w:rsidR="00C1308C" w:rsidRPr="00032E5A" w:rsidRDefault="001C1402" w:rsidP="00C53773">
            <w:pPr>
              <w:jc w:val="center"/>
              <w:rPr>
                <w:rFonts w:ascii="Calibri" w:hAnsi="Calibri" w:cs="Calibri"/>
                <w:sz w:val="21"/>
              </w:rPr>
            </w:pPr>
            <w:r w:rsidRPr="00032E5A">
              <w:rPr>
                <w:rFonts w:ascii="Calibri" w:hAnsi="Calibri" w:cs="Calibri"/>
                <w:sz w:val="21"/>
              </w:rPr>
              <w:t>0.07</w:t>
            </w:r>
          </w:p>
        </w:tc>
        <w:tc>
          <w:tcPr>
            <w:tcW w:w="854" w:type="dxa"/>
          </w:tcPr>
          <w:p w14:paraId="4994921A" w14:textId="32C4647E" w:rsidR="00C1308C" w:rsidRPr="00032E5A" w:rsidRDefault="00AF2A3A" w:rsidP="00C53773">
            <w:pPr>
              <w:jc w:val="center"/>
              <w:rPr>
                <w:rFonts w:ascii="Calibri" w:hAnsi="Calibri" w:cs="Calibri"/>
                <w:sz w:val="21"/>
              </w:rPr>
            </w:pPr>
            <w:r w:rsidRPr="00032E5A">
              <w:rPr>
                <w:rFonts w:ascii="Calibri" w:hAnsi="Calibri" w:cs="Calibri"/>
                <w:sz w:val="21"/>
              </w:rPr>
              <w:t>0.05</w:t>
            </w:r>
          </w:p>
        </w:tc>
        <w:tc>
          <w:tcPr>
            <w:tcW w:w="854" w:type="dxa"/>
          </w:tcPr>
          <w:p w14:paraId="63B5D545" w14:textId="4F13952B" w:rsidR="00C1308C" w:rsidRPr="00032E5A" w:rsidRDefault="001C1402" w:rsidP="00C53773">
            <w:pPr>
              <w:jc w:val="center"/>
              <w:rPr>
                <w:rFonts w:ascii="Calibri" w:hAnsi="Calibri" w:cs="Calibri"/>
                <w:sz w:val="21"/>
              </w:rPr>
            </w:pPr>
            <w:r w:rsidRPr="00032E5A">
              <w:rPr>
                <w:rFonts w:ascii="Calibri" w:hAnsi="Calibri" w:cs="Calibri"/>
                <w:sz w:val="21"/>
              </w:rPr>
              <w:t>0.57</w:t>
            </w:r>
          </w:p>
        </w:tc>
      </w:tr>
      <w:tr w:rsidR="003363F5" w:rsidRPr="00032E5A" w14:paraId="560ABFA8" w14:textId="77777777" w:rsidTr="003363F5">
        <w:tc>
          <w:tcPr>
            <w:tcW w:w="9622" w:type="dxa"/>
            <w:gridSpan w:val="8"/>
          </w:tcPr>
          <w:p w14:paraId="24867A33" w14:textId="77777777" w:rsidR="003363F5" w:rsidRPr="00032E5A" w:rsidRDefault="003363F5" w:rsidP="00C53773">
            <w:pPr>
              <w:jc w:val="center"/>
              <w:rPr>
                <w:rFonts w:ascii="Calibri" w:hAnsi="Calibri" w:cs="Calibri"/>
                <w:sz w:val="21"/>
              </w:rPr>
            </w:pPr>
            <w:r w:rsidRPr="00032E5A">
              <w:rPr>
                <w:rFonts w:ascii="Calibri" w:hAnsi="Calibri" w:cs="Calibri"/>
                <w:sz w:val="21"/>
              </w:rPr>
              <w:t>Atezolizumab - related</w:t>
            </w:r>
          </w:p>
        </w:tc>
      </w:tr>
      <w:tr w:rsidR="003363F5" w:rsidRPr="00032E5A" w14:paraId="02A69513" w14:textId="77777777" w:rsidTr="003363F5">
        <w:tc>
          <w:tcPr>
            <w:tcW w:w="1928" w:type="dxa"/>
          </w:tcPr>
          <w:p w14:paraId="756774A8" w14:textId="77777777" w:rsidR="003363F5" w:rsidRPr="00032E5A" w:rsidRDefault="003363F5" w:rsidP="00C53773">
            <w:pPr>
              <w:jc w:val="both"/>
              <w:rPr>
                <w:rFonts w:ascii="Calibri" w:hAnsi="Calibri" w:cs="Calibri"/>
                <w:sz w:val="21"/>
              </w:rPr>
            </w:pPr>
            <w:r w:rsidRPr="00032E5A">
              <w:rPr>
                <w:rFonts w:ascii="Calibri" w:hAnsi="Calibri" w:cs="Calibri"/>
                <w:sz w:val="21"/>
              </w:rPr>
              <w:t>ICI-related colitis</w:t>
            </w:r>
          </w:p>
        </w:tc>
        <w:tc>
          <w:tcPr>
            <w:tcW w:w="1449" w:type="dxa"/>
          </w:tcPr>
          <w:p w14:paraId="1CF34F10" w14:textId="7C41888C"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1451" w:type="dxa"/>
          </w:tcPr>
          <w:p w14:paraId="3D2CE05F" w14:textId="79204D8E" w:rsidR="003363F5" w:rsidRPr="00032E5A" w:rsidRDefault="003363F5" w:rsidP="00C53773">
            <w:pPr>
              <w:jc w:val="both"/>
              <w:rPr>
                <w:rFonts w:ascii="Calibri" w:hAnsi="Calibri" w:cs="Calibri"/>
                <w:sz w:val="21"/>
              </w:rPr>
            </w:pPr>
            <w:r w:rsidRPr="00032E5A">
              <w:rPr>
                <w:rFonts w:ascii="Calibri" w:hAnsi="Calibri" w:cs="Calibri"/>
                <w:sz w:val="21"/>
              </w:rPr>
              <w:t>1 (1.1)</w:t>
            </w:r>
          </w:p>
        </w:tc>
        <w:tc>
          <w:tcPr>
            <w:tcW w:w="1378" w:type="dxa"/>
          </w:tcPr>
          <w:p w14:paraId="7DA861E4" w14:textId="674C3399"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3FC06FAC" w14:textId="77777777" w:rsidR="003363F5" w:rsidRPr="00032E5A" w:rsidRDefault="003363F5" w:rsidP="00C53773">
            <w:pPr>
              <w:jc w:val="center"/>
              <w:rPr>
                <w:rFonts w:ascii="Calibri" w:hAnsi="Calibri" w:cs="Calibri"/>
                <w:sz w:val="21"/>
              </w:rPr>
            </w:pPr>
            <w:r w:rsidRPr="00032E5A">
              <w:rPr>
                <w:rFonts w:ascii="Calibri" w:hAnsi="Calibri" w:cs="Calibri"/>
                <w:sz w:val="21"/>
              </w:rPr>
              <w:t>0.38</w:t>
            </w:r>
          </w:p>
        </w:tc>
        <w:tc>
          <w:tcPr>
            <w:tcW w:w="854" w:type="dxa"/>
          </w:tcPr>
          <w:p w14:paraId="5488FF76" w14:textId="77777777" w:rsidR="003363F5" w:rsidRPr="00032E5A" w:rsidRDefault="003363F5" w:rsidP="00C53773">
            <w:pPr>
              <w:jc w:val="center"/>
              <w:rPr>
                <w:rFonts w:ascii="Calibri" w:hAnsi="Calibri" w:cs="Calibri"/>
                <w:sz w:val="21"/>
              </w:rPr>
            </w:pPr>
            <w:r w:rsidRPr="00032E5A">
              <w:rPr>
                <w:rFonts w:ascii="Calibri" w:hAnsi="Calibri" w:cs="Calibri"/>
                <w:sz w:val="21"/>
              </w:rPr>
              <w:t>0.25</w:t>
            </w:r>
          </w:p>
        </w:tc>
        <w:tc>
          <w:tcPr>
            <w:tcW w:w="854" w:type="dxa"/>
          </w:tcPr>
          <w:p w14:paraId="26BD33E0"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437BE254"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757B8236" w14:textId="77777777" w:rsidTr="003363F5">
        <w:tc>
          <w:tcPr>
            <w:tcW w:w="1928" w:type="dxa"/>
          </w:tcPr>
          <w:p w14:paraId="4BB1A43D" w14:textId="77777777" w:rsidR="003363F5" w:rsidRPr="00032E5A" w:rsidRDefault="003363F5" w:rsidP="00C53773">
            <w:pPr>
              <w:jc w:val="both"/>
              <w:rPr>
                <w:rFonts w:ascii="Calibri" w:hAnsi="Calibri" w:cs="Calibri"/>
                <w:sz w:val="21"/>
              </w:rPr>
            </w:pPr>
            <w:r w:rsidRPr="00032E5A">
              <w:rPr>
                <w:rFonts w:ascii="Calibri" w:hAnsi="Calibri" w:cs="Calibri"/>
                <w:sz w:val="21"/>
              </w:rPr>
              <w:t>ICI-related pneumonia</w:t>
            </w:r>
          </w:p>
        </w:tc>
        <w:tc>
          <w:tcPr>
            <w:tcW w:w="1449" w:type="dxa"/>
          </w:tcPr>
          <w:p w14:paraId="78F683B0" w14:textId="71646DE3"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1451" w:type="dxa"/>
          </w:tcPr>
          <w:p w14:paraId="2426EB61" w14:textId="34D8A097" w:rsidR="003363F5" w:rsidRPr="00032E5A" w:rsidRDefault="003363F5" w:rsidP="00C53773">
            <w:pPr>
              <w:jc w:val="both"/>
              <w:rPr>
                <w:rFonts w:ascii="Calibri" w:hAnsi="Calibri" w:cs="Calibri"/>
                <w:sz w:val="21"/>
              </w:rPr>
            </w:pPr>
            <w:r w:rsidRPr="00032E5A">
              <w:rPr>
                <w:rFonts w:ascii="Calibri" w:hAnsi="Calibri" w:cs="Calibri"/>
                <w:sz w:val="21"/>
              </w:rPr>
              <w:t>3 (3.2)</w:t>
            </w:r>
          </w:p>
        </w:tc>
        <w:tc>
          <w:tcPr>
            <w:tcW w:w="1378" w:type="dxa"/>
          </w:tcPr>
          <w:p w14:paraId="0420A635" w14:textId="759595E5"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7394FB0B" w14:textId="77777777" w:rsidR="003363F5" w:rsidRPr="00032E5A" w:rsidRDefault="003363F5" w:rsidP="00C53773">
            <w:pPr>
              <w:jc w:val="center"/>
              <w:rPr>
                <w:rFonts w:ascii="Calibri" w:hAnsi="Calibri" w:cs="Calibri"/>
                <w:sz w:val="21"/>
              </w:rPr>
            </w:pPr>
            <w:r w:rsidRPr="00032E5A">
              <w:rPr>
                <w:rFonts w:ascii="Calibri" w:hAnsi="Calibri" w:cs="Calibri"/>
                <w:sz w:val="21"/>
              </w:rPr>
              <w:t>0.64</w:t>
            </w:r>
          </w:p>
        </w:tc>
        <w:tc>
          <w:tcPr>
            <w:tcW w:w="854" w:type="dxa"/>
          </w:tcPr>
          <w:p w14:paraId="356FD340" w14:textId="77777777" w:rsidR="003363F5" w:rsidRPr="00032E5A" w:rsidRDefault="003363F5" w:rsidP="00C53773">
            <w:pPr>
              <w:jc w:val="center"/>
              <w:rPr>
                <w:rFonts w:ascii="Calibri" w:hAnsi="Calibri" w:cs="Calibri"/>
                <w:sz w:val="21"/>
              </w:rPr>
            </w:pPr>
            <w:r w:rsidRPr="00032E5A">
              <w:rPr>
                <w:rFonts w:ascii="Calibri" w:hAnsi="Calibri" w:cs="Calibri"/>
                <w:sz w:val="21"/>
              </w:rPr>
              <w:t>0.75</w:t>
            </w:r>
          </w:p>
        </w:tc>
        <w:tc>
          <w:tcPr>
            <w:tcW w:w="854" w:type="dxa"/>
          </w:tcPr>
          <w:p w14:paraId="1E081AA4"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37F2B7A2"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5BE9775C" w14:textId="77777777" w:rsidTr="003363F5">
        <w:tc>
          <w:tcPr>
            <w:tcW w:w="1928" w:type="dxa"/>
          </w:tcPr>
          <w:p w14:paraId="1E3F52F2" w14:textId="77777777" w:rsidR="003363F5" w:rsidRPr="00032E5A" w:rsidRDefault="003363F5" w:rsidP="00C53773">
            <w:pPr>
              <w:jc w:val="both"/>
              <w:rPr>
                <w:rFonts w:ascii="Calibri" w:hAnsi="Calibri" w:cs="Calibri"/>
                <w:sz w:val="21"/>
              </w:rPr>
            </w:pPr>
            <w:r w:rsidRPr="00032E5A">
              <w:rPr>
                <w:rFonts w:ascii="Calibri" w:hAnsi="Calibri" w:cs="Calibri"/>
                <w:sz w:val="21"/>
              </w:rPr>
              <w:t>ALT and AST elevation</w:t>
            </w:r>
          </w:p>
        </w:tc>
        <w:tc>
          <w:tcPr>
            <w:tcW w:w="1449" w:type="dxa"/>
          </w:tcPr>
          <w:p w14:paraId="7E5DD52B" w14:textId="06A4789E" w:rsidR="003363F5" w:rsidRPr="00032E5A" w:rsidRDefault="003363F5" w:rsidP="00C53773">
            <w:pPr>
              <w:jc w:val="both"/>
              <w:rPr>
                <w:rFonts w:ascii="Calibri" w:hAnsi="Calibri" w:cs="Calibri"/>
                <w:sz w:val="21"/>
              </w:rPr>
            </w:pPr>
            <w:r w:rsidRPr="00032E5A">
              <w:rPr>
                <w:rFonts w:ascii="Calibri" w:hAnsi="Calibri" w:cs="Calibri"/>
                <w:sz w:val="21"/>
              </w:rPr>
              <w:t>4 (18.2)</w:t>
            </w:r>
          </w:p>
        </w:tc>
        <w:tc>
          <w:tcPr>
            <w:tcW w:w="1451" w:type="dxa"/>
          </w:tcPr>
          <w:p w14:paraId="70C7C8DB" w14:textId="6EB3F3C7" w:rsidR="003363F5" w:rsidRPr="00032E5A" w:rsidRDefault="003363F5" w:rsidP="00C53773">
            <w:pPr>
              <w:jc w:val="both"/>
              <w:rPr>
                <w:rFonts w:ascii="Calibri" w:hAnsi="Calibri" w:cs="Calibri"/>
                <w:sz w:val="21"/>
              </w:rPr>
            </w:pPr>
            <w:r w:rsidRPr="00032E5A">
              <w:rPr>
                <w:rFonts w:ascii="Calibri" w:hAnsi="Calibri" w:cs="Calibri"/>
                <w:sz w:val="21"/>
              </w:rPr>
              <w:t>6 (6.3)</w:t>
            </w:r>
          </w:p>
        </w:tc>
        <w:tc>
          <w:tcPr>
            <w:tcW w:w="1378" w:type="dxa"/>
          </w:tcPr>
          <w:p w14:paraId="3B716BAD" w14:textId="089C03D8"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093C97E7" w14:textId="77777777" w:rsidR="003363F5" w:rsidRPr="00032E5A" w:rsidRDefault="003363F5" w:rsidP="00C53773">
            <w:pPr>
              <w:jc w:val="center"/>
              <w:rPr>
                <w:rFonts w:ascii="Calibri" w:hAnsi="Calibri" w:cs="Calibri"/>
                <w:sz w:val="21"/>
              </w:rPr>
            </w:pPr>
            <w:r w:rsidRPr="00032E5A">
              <w:rPr>
                <w:rFonts w:ascii="Calibri" w:hAnsi="Calibri" w:cs="Calibri"/>
                <w:sz w:val="21"/>
              </w:rPr>
              <w:t>0.06</w:t>
            </w:r>
          </w:p>
        </w:tc>
        <w:tc>
          <w:tcPr>
            <w:tcW w:w="854" w:type="dxa"/>
          </w:tcPr>
          <w:p w14:paraId="749C3A67" w14:textId="77777777" w:rsidR="003363F5" w:rsidRPr="00032E5A" w:rsidRDefault="003363F5" w:rsidP="00C53773">
            <w:pPr>
              <w:jc w:val="center"/>
              <w:rPr>
                <w:rFonts w:ascii="Calibri" w:hAnsi="Calibri" w:cs="Calibri"/>
                <w:sz w:val="21"/>
              </w:rPr>
            </w:pPr>
            <w:r w:rsidRPr="00032E5A">
              <w:rPr>
                <w:rFonts w:ascii="Calibri" w:hAnsi="Calibri" w:cs="Calibri"/>
                <w:sz w:val="21"/>
              </w:rPr>
              <w:t>0.07</w:t>
            </w:r>
          </w:p>
        </w:tc>
        <w:tc>
          <w:tcPr>
            <w:tcW w:w="854" w:type="dxa"/>
          </w:tcPr>
          <w:p w14:paraId="2879782E" w14:textId="77777777" w:rsidR="003363F5" w:rsidRPr="00032E5A" w:rsidRDefault="003363F5" w:rsidP="00C53773">
            <w:pPr>
              <w:jc w:val="center"/>
              <w:rPr>
                <w:rFonts w:ascii="Calibri" w:hAnsi="Calibri" w:cs="Calibri"/>
                <w:sz w:val="21"/>
              </w:rPr>
            </w:pPr>
            <w:r w:rsidRPr="00032E5A">
              <w:rPr>
                <w:rFonts w:ascii="Calibri" w:hAnsi="Calibri" w:cs="Calibri"/>
                <w:sz w:val="21"/>
              </w:rPr>
              <w:t>0.11</w:t>
            </w:r>
          </w:p>
        </w:tc>
        <w:tc>
          <w:tcPr>
            <w:tcW w:w="854" w:type="dxa"/>
          </w:tcPr>
          <w:p w14:paraId="570452CD" w14:textId="77777777" w:rsidR="003363F5" w:rsidRPr="00032E5A" w:rsidRDefault="003363F5" w:rsidP="00C53773">
            <w:pPr>
              <w:jc w:val="center"/>
              <w:rPr>
                <w:rFonts w:ascii="Calibri" w:hAnsi="Calibri" w:cs="Calibri"/>
                <w:sz w:val="21"/>
              </w:rPr>
            </w:pPr>
            <w:r w:rsidRPr="00032E5A">
              <w:rPr>
                <w:rFonts w:ascii="Calibri" w:hAnsi="Calibri" w:cs="Calibri"/>
                <w:sz w:val="21"/>
              </w:rPr>
              <w:t>0.59</w:t>
            </w:r>
          </w:p>
        </w:tc>
      </w:tr>
      <w:tr w:rsidR="003363F5" w:rsidRPr="00032E5A" w14:paraId="0ED01325" w14:textId="77777777" w:rsidTr="003363F5">
        <w:tc>
          <w:tcPr>
            <w:tcW w:w="1928" w:type="dxa"/>
          </w:tcPr>
          <w:p w14:paraId="2694EC0D" w14:textId="77777777" w:rsidR="003363F5" w:rsidRPr="00032E5A" w:rsidRDefault="003363F5" w:rsidP="00C53773">
            <w:pPr>
              <w:jc w:val="both"/>
              <w:rPr>
                <w:rFonts w:ascii="Calibri" w:hAnsi="Calibri" w:cs="Calibri"/>
                <w:sz w:val="21"/>
              </w:rPr>
            </w:pPr>
            <w:r w:rsidRPr="00032E5A">
              <w:rPr>
                <w:rFonts w:ascii="Calibri" w:hAnsi="Calibri" w:cs="Calibri"/>
                <w:sz w:val="21"/>
              </w:rPr>
              <w:t>Adrenal insufficiency</w:t>
            </w:r>
          </w:p>
        </w:tc>
        <w:tc>
          <w:tcPr>
            <w:tcW w:w="1449" w:type="dxa"/>
          </w:tcPr>
          <w:p w14:paraId="3A306A37" w14:textId="644C3455"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1451" w:type="dxa"/>
          </w:tcPr>
          <w:p w14:paraId="6E67A25C" w14:textId="5A8089ED" w:rsidR="003363F5" w:rsidRPr="00032E5A" w:rsidRDefault="003363F5" w:rsidP="00C53773">
            <w:pPr>
              <w:jc w:val="both"/>
              <w:rPr>
                <w:rFonts w:ascii="Calibri" w:hAnsi="Calibri" w:cs="Calibri"/>
                <w:sz w:val="21"/>
              </w:rPr>
            </w:pPr>
            <w:r w:rsidRPr="00032E5A">
              <w:rPr>
                <w:rFonts w:ascii="Calibri" w:hAnsi="Calibri" w:cs="Calibri"/>
                <w:sz w:val="21"/>
              </w:rPr>
              <w:t>1 (1.1)</w:t>
            </w:r>
          </w:p>
        </w:tc>
        <w:tc>
          <w:tcPr>
            <w:tcW w:w="1378" w:type="dxa"/>
          </w:tcPr>
          <w:p w14:paraId="18CC9038" w14:textId="10383C44"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7AC5844A" w14:textId="77777777" w:rsidR="003363F5" w:rsidRPr="00032E5A" w:rsidRDefault="003363F5" w:rsidP="00C53773">
            <w:pPr>
              <w:jc w:val="center"/>
              <w:rPr>
                <w:rFonts w:ascii="Calibri" w:hAnsi="Calibri" w:cs="Calibri"/>
                <w:sz w:val="21"/>
              </w:rPr>
            </w:pPr>
            <w:r w:rsidRPr="00032E5A">
              <w:rPr>
                <w:rFonts w:ascii="Calibri" w:hAnsi="Calibri" w:cs="Calibri"/>
                <w:sz w:val="21"/>
              </w:rPr>
              <w:t>0.79</w:t>
            </w:r>
          </w:p>
        </w:tc>
        <w:tc>
          <w:tcPr>
            <w:tcW w:w="854" w:type="dxa"/>
          </w:tcPr>
          <w:p w14:paraId="067103D2"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38AC495C"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44871F7F"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259AB99A" w14:textId="77777777" w:rsidTr="003363F5">
        <w:tc>
          <w:tcPr>
            <w:tcW w:w="1928" w:type="dxa"/>
          </w:tcPr>
          <w:p w14:paraId="5F7B3B45" w14:textId="77777777" w:rsidR="003363F5" w:rsidRPr="00032E5A" w:rsidRDefault="003363F5" w:rsidP="00C53773">
            <w:pPr>
              <w:jc w:val="both"/>
              <w:rPr>
                <w:rFonts w:ascii="Calibri" w:hAnsi="Calibri" w:cs="Calibri"/>
                <w:sz w:val="21"/>
              </w:rPr>
            </w:pPr>
            <w:r w:rsidRPr="00032E5A">
              <w:rPr>
                <w:rFonts w:ascii="Calibri" w:hAnsi="Calibri" w:cs="Calibri"/>
                <w:sz w:val="21"/>
              </w:rPr>
              <w:t>Cushing syndrome</w:t>
            </w:r>
          </w:p>
        </w:tc>
        <w:tc>
          <w:tcPr>
            <w:tcW w:w="1449" w:type="dxa"/>
          </w:tcPr>
          <w:p w14:paraId="159DB530" w14:textId="586CB725"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1451" w:type="dxa"/>
          </w:tcPr>
          <w:p w14:paraId="5E3CB439" w14:textId="5DBAFA5B"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1378" w:type="dxa"/>
          </w:tcPr>
          <w:p w14:paraId="59DADAFA" w14:textId="69234ED2"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3C0F94B8" w14:textId="77777777" w:rsidR="003363F5" w:rsidRPr="00032E5A" w:rsidRDefault="003363F5" w:rsidP="00C53773">
            <w:pPr>
              <w:jc w:val="center"/>
              <w:rPr>
                <w:rFonts w:ascii="Calibri" w:hAnsi="Calibri" w:cs="Calibri"/>
                <w:sz w:val="21"/>
              </w:rPr>
            </w:pPr>
            <w:r w:rsidRPr="00032E5A">
              <w:rPr>
                <w:rFonts w:ascii="Calibri" w:hAnsi="Calibri" w:cs="Calibri"/>
                <w:sz w:val="21"/>
              </w:rPr>
              <w:t>0.07</w:t>
            </w:r>
          </w:p>
        </w:tc>
        <w:tc>
          <w:tcPr>
            <w:tcW w:w="854" w:type="dxa"/>
          </w:tcPr>
          <w:p w14:paraId="3CC91FE6" w14:textId="77777777" w:rsidR="003363F5" w:rsidRPr="00032E5A" w:rsidRDefault="003363F5" w:rsidP="00C53773">
            <w:pPr>
              <w:jc w:val="center"/>
              <w:rPr>
                <w:rFonts w:ascii="Calibri" w:hAnsi="Calibri" w:cs="Calibri"/>
                <w:sz w:val="21"/>
              </w:rPr>
            </w:pPr>
            <w:r w:rsidRPr="00032E5A">
              <w:rPr>
                <w:rFonts w:ascii="Calibri" w:hAnsi="Calibri" w:cs="Calibri"/>
                <w:sz w:val="21"/>
              </w:rPr>
              <w:t>0.19</w:t>
            </w:r>
          </w:p>
        </w:tc>
        <w:tc>
          <w:tcPr>
            <w:tcW w:w="854" w:type="dxa"/>
          </w:tcPr>
          <w:p w14:paraId="0AD99838"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58B151C4"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0A087F36" w14:textId="77777777" w:rsidTr="003363F5">
        <w:tc>
          <w:tcPr>
            <w:tcW w:w="1928" w:type="dxa"/>
          </w:tcPr>
          <w:p w14:paraId="3BCF03EA" w14:textId="3AE88436" w:rsidR="003363F5" w:rsidRPr="00032E5A" w:rsidRDefault="003363F5" w:rsidP="00C53773">
            <w:pPr>
              <w:jc w:val="both"/>
              <w:rPr>
                <w:rFonts w:ascii="Calibri" w:hAnsi="Calibri" w:cs="Calibri"/>
                <w:sz w:val="21"/>
              </w:rPr>
            </w:pPr>
            <w:r w:rsidRPr="00032E5A">
              <w:rPr>
                <w:rFonts w:ascii="Calibri" w:hAnsi="Calibri" w:cs="Calibri"/>
                <w:sz w:val="21"/>
              </w:rPr>
              <w:t>Hypot</w:t>
            </w:r>
            <w:r w:rsidR="00032E5A" w:rsidRPr="00032E5A">
              <w:rPr>
                <w:rFonts w:ascii="Calibri" w:hAnsi="Calibri" w:cs="Calibri"/>
                <w:sz w:val="21"/>
              </w:rPr>
              <w:t>hy</w:t>
            </w:r>
            <w:r w:rsidRPr="00032E5A">
              <w:rPr>
                <w:rFonts w:ascii="Calibri" w:hAnsi="Calibri" w:cs="Calibri"/>
                <w:sz w:val="21"/>
              </w:rPr>
              <w:t>roidism</w:t>
            </w:r>
          </w:p>
        </w:tc>
        <w:tc>
          <w:tcPr>
            <w:tcW w:w="1449" w:type="dxa"/>
          </w:tcPr>
          <w:p w14:paraId="0FD5FFFA" w14:textId="0A93BF5C"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1451" w:type="dxa"/>
          </w:tcPr>
          <w:p w14:paraId="1FC9D6BD" w14:textId="6120E391" w:rsidR="003363F5" w:rsidRPr="00032E5A" w:rsidRDefault="003363F5" w:rsidP="00C53773">
            <w:pPr>
              <w:jc w:val="both"/>
              <w:rPr>
                <w:rFonts w:ascii="Calibri" w:hAnsi="Calibri" w:cs="Calibri"/>
                <w:sz w:val="21"/>
              </w:rPr>
            </w:pPr>
            <w:r w:rsidRPr="00032E5A">
              <w:rPr>
                <w:rFonts w:ascii="Calibri" w:hAnsi="Calibri" w:cs="Calibri"/>
                <w:sz w:val="21"/>
              </w:rPr>
              <w:t>12 (12.6)</w:t>
            </w:r>
          </w:p>
        </w:tc>
        <w:tc>
          <w:tcPr>
            <w:tcW w:w="1378" w:type="dxa"/>
          </w:tcPr>
          <w:p w14:paraId="1D3FDDFD" w14:textId="45C725E4"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854" w:type="dxa"/>
          </w:tcPr>
          <w:p w14:paraId="3633F7C5" w14:textId="77777777" w:rsidR="003363F5" w:rsidRPr="00032E5A" w:rsidRDefault="003363F5" w:rsidP="00C53773">
            <w:pPr>
              <w:jc w:val="center"/>
              <w:rPr>
                <w:rFonts w:ascii="Calibri" w:hAnsi="Calibri" w:cs="Calibri"/>
                <w:sz w:val="21"/>
              </w:rPr>
            </w:pPr>
            <w:r w:rsidRPr="00032E5A">
              <w:rPr>
                <w:rFonts w:ascii="Calibri" w:hAnsi="Calibri" w:cs="Calibri"/>
                <w:sz w:val="21"/>
              </w:rPr>
              <w:t>0.34</w:t>
            </w:r>
          </w:p>
        </w:tc>
        <w:tc>
          <w:tcPr>
            <w:tcW w:w="854" w:type="dxa"/>
          </w:tcPr>
          <w:p w14:paraId="02B517A3" w14:textId="77777777" w:rsidR="003363F5" w:rsidRPr="00032E5A" w:rsidRDefault="003363F5" w:rsidP="00C53773">
            <w:pPr>
              <w:jc w:val="center"/>
              <w:rPr>
                <w:rFonts w:ascii="Calibri" w:hAnsi="Calibri" w:cs="Calibri"/>
                <w:sz w:val="21"/>
              </w:rPr>
            </w:pPr>
            <w:r w:rsidRPr="00032E5A">
              <w:rPr>
                <w:rFonts w:ascii="Calibri" w:hAnsi="Calibri" w:cs="Calibri"/>
                <w:sz w:val="21"/>
              </w:rPr>
              <w:t>0.28</w:t>
            </w:r>
          </w:p>
        </w:tc>
        <w:tc>
          <w:tcPr>
            <w:tcW w:w="854" w:type="dxa"/>
          </w:tcPr>
          <w:p w14:paraId="78587E3C"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75EFC293" w14:textId="77777777" w:rsidR="003363F5" w:rsidRPr="00032E5A" w:rsidRDefault="003363F5" w:rsidP="00C53773">
            <w:pPr>
              <w:jc w:val="center"/>
              <w:rPr>
                <w:rFonts w:ascii="Calibri" w:hAnsi="Calibri" w:cs="Calibri"/>
                <w:sz w:val="21"/>
              </w:rPr>
            </w:pPr>
            <w:r w:rsidRPr="00032E5A">
              <w:rPr>
                <w:rFonts w:ascii="Calibri" w:hAnsi="Calibri" w:cs="Calibri"/>
                <w:sz w:val="21"/>
              </w:rPr>
              <w:t>0.28</w:t>
            </w:r>
          </w:p>
        </w:tc>
      </w:tr>
      <w:tr w:rsidR="003363F5" w:rsidRPr="00032E5A" w14:paraId="6040D8B3" w14:textId="77777777" w:rsidTr="003363F5">
        <w:tc>
          <w:tcPr>
            <w:tcW w:w="1928" w:type="dxa"/>
          </w:tcPr>
          <w:p w14:paraId="0304ED33" w14:textId="77777777" w:rsidR="003363F5" w:rsidRPr="00032E5A" w:rsidRDefault="003363F5" w:rsidP="00C53773">
            <w:pPr>
              <w:jc w:val="both"/>
              <w:rPr>
                <w:rFonts w:ascii="Calibri" w:hAnsi="Calibri" w:cs="Calibri"/>
                <w:sz w:val="21"/>
              </w:rPr>
            </w:pPr>
            <w:r w:rsidRPr="00032E5A">
              <w:rPr>
                <w:rFonts w:ascii="Calibri" w:hAnsi="Calibri" w:cs="Calibri"/>
                <w:sz w:val="21"/>
              </w:rPr>
              <w:t>DM1</w:t>
            </w:r>
          </w:p>
        </w:tc>
        <w:tc>
          <w:tcPr>
            <w:tcW w:w="1449" w:type="dxa"/>
          </w:tcPr>
          <w:p w14:paraId="6F0C61F1" w14:textId="04056B1B"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1451" w:type="dxa"/>
          </w:tcPr>
          <w:p w14:paraId="49163F08" w14:textId="5EEAA507" w:rsidR="003363F5" w:rsidRPr="00032E5A" w:rsidRDefault="003363F5" w:rsidP="00C53773">
            <w:pPr>
              <w:jc w:val="both"/>
              <w:rPr>
                <w:rFonts w:ascii="Calibri" w:hAnsi="Calibri" w:cs="Calibri"/>
                <w:sz w:val="21"/>
              </w:rPr>
            </w:pPr>
            <w:r w:rsidRPr="00032E5A">
              <w:rPr>
                <w:rFonts w:ascii="Calibri" w:hAnsi="Calibri" w:cs="Calibri"/>
                <w:sz w:val="21"/>
              </w:rPr>
              <w:t>1 (1.1)</w:t>
            </w:r>
          </w:p>
        </w:tc>
        <w:tc>
          <w:tcPr>
            <w:tcW w:w="1378" w:type="dxa"/>
          </w:tcPr>
          <w:p w14:paraId="757CF6A3" w14:textId="6AC9DC8D"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560EB829" w14:textId="77777777" w:rsidR="003363F5" w:rsidRPr="00032E5A" w:rsidRDefault="003363F5" w:rsidP="00C53773">
            <w:pPr>
              <w:jc w:val="center"/>
              <w:rPr>
                <w:rFonts w:ascii="Calibri" w:hAnsi="Calibri" w:cs="Calibri"/>
                <w:sz w:val="21"/>
              </w:rPr>
            </w:pPr>
            <w:r w:rsidRPr="00032E5A">
              <w:rPr>
                <w:rFonts w:ascii="Calibri" w:hAnsi="Calibri" w:cs="Calibri"/>
                <w:sz w:val="21"/>
              </w:rPr>
              <w:t>0.79</w:t>
            </w:r>
          </w:p>
        </w:tc>
        <w:tc>
          <w:tcPr>
            <w:tcW w:w="854" w:type="dxa"/>
          </w:tcPr>
          <w:p w14:paraId="0DBBDAEF"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7ACAB4B9"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4D841C5C"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2B90517A" w14:textId="77777777" w:rsidTr="003363F5">
        <w:tc>
          <w:tcPr>
            <w:tcW w:w="1928" w:type="dxa"/>
          </w:tcPr>
          <w:p w14:paraId="32C63EB8" w14:textId="77777777" w:rsidR="003363F5" w:rsidRPr="00032E5A" w:rsidRDefault="003363F5" w:rsidP="00C53773">
            <w:pPr>
              <w:jc w:val="both"/>
              <w:rPr>
                <w:rFonts w:ascii="Calibri" w:hAnsi="Calibri" w:cs="Calibri"/>
                <w:sz w:val="21"/>
              </w:rPr>
            </w:pPr>
            <w:r w:rsidRPr="00032E5A">
              <w:rPr>
                <w:rFonts w:ascii="Calibri" w:hAnsi="Calibri" w:cs="Calibri"/>
                <w:sz w:val="21"/>
              </w:rPr>
              <w:t>Skin rash</w:t>
            </w:r>
          </w:p>
        </w:tc>
        <w:tc>
          <w:tcPr>
            <w:tcW w:w="1449" w:type="dxa"/>
          </w:tcPr>
          <w:p w14:paraId="7A60DDB3" w14:textId="5D1EF359"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1451" w:type="dxa"/>
          </w:tcPr>
          <w:p w14:paraId="71261974" w14:textId="076A8D5B" w:rsidR="003363F5" w:rsidRPr="00032E5A" w:rsidRDefault="003363F5" w:rsidP="00C53773">
            <w:pPr>
              <w:jc w:val="both"/>
              <w:rPr>
                <w:rFonts w:ascii="Calibri" w:hAnsi="Calibri" w:cs="Calibri"/>
                <w:sz w:val="21"/>
              </w:rPr>
            </w:pPr>
            <w:r w:rsidRPr="00032E5A">
              <w:rPr>
                <w:rFonts w:ascii="Calibri" w:hAnsi="Calibri" w:cs="Calibri"/>
                <w:sz w:val="21"/>
              </w:rPr>
              <w:t>6 (6.3)</w:t>
            </w:r>
          </w:p>
        </w:tc>
        <w:tc>
          <w:tcPr>
            <w:tcW w:w="1378" w:type="dxa"/>
          </w:tcPr>
          <w:p w14:paraId="5DAB7A0A" w14:textId="1DBD7E61"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854" w:type="dxa"/>
          </w:tcPr>
          <w:p w14:paraId="1675B810" w14:textId="77777777" w:rsidR="003363F5" w:rsidRPr="00032E5A" w:rsidRDefault="003363F5" w:rsidP="00C53773">
            <w:pPr>
              <w:jc w:val="center"/>
              <w:rPr>
                <w:rFonts w:ascii="Calibri" w:hAnsi="Calibri" w:cs="Calibri"/>
                <w:sz w:val="21"/>
              </w:rPr>
            </w:pPr>
            <w:r w:rsidRPr="00032E5A">
              <w:rPr>
                <w:rFonts w:ascii="Calibri" w:hAnsi="Calibri" w:cs="Calibri"/>
                <w:sz w:val="21"/>
              </w:rPr>
              <w:t>0.92</w:t>
            </w:r>
          </w:p>
        </w:tc>
        <w:tc>
          <w:tcPr>
            <w:tcW w:w="854" w:type="dxa"/>
          </w:tcPr>
          <w:p w14:paraId="3D22FCE7" w14:textId="77777777" w:rsidR="003363F5" w:rsidRPr="00032E5A" w:rsidRDefault="003363F5" w:rsidP="00C53773">
            <w:pPr>
              <w:jc w:val="center"/>
              <w:rPr>
                <w:rFonts w:ascii="Calibri" w:hAnsi="Calibri" w:cs="Calibri"/>
                <w:sz w:val="21"/>
              </w:rPr>
            </w:pPr>
            <w:r w:rsidRPr="00032E5A">
              <w:rPr>
                <w:rFonts w:ascii="Calibri" w:hAnsi="Calibri" w:cs="Calibri"/>
                <w:sz w:val="21"/>
              </w:rPr>
              <w:t>0.75</w:t>
            </w:r>
          </w:p>
        </w:tc>
        <w:tc>
          <w:tcPr>
            <w:tcW w:w="854" w:type="dxa"/>
          </w:tcPr>
          <w:p w14:paraId="024D0183"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5F3FBF07" w14:textId="77777777" w:rsidR="003363F5" w:rsidRPr="00032E5A" w:rsidRDefault="003363F5" w:rsidP="00C53773">
            <w:pPr>
              <w:jc w:val="center"/>
              <w:rPr>
                <w:rFonts w:ascii="Calibri" w:hAnsi="Calibri" w:cs="Calibri"/>
                <w:sz w:val="21"/>
              </w:rPr>
            </w:pPr>
            <w:r w:rsidRPr="00032E5A">
              <w:rPr>
                <w:rFonts w:ascii="Calibri" w:hAnsi="Calibri" w:cs="Calibri"/>
                <w:sz w:val="21"/>
              </w:rPr>
              <w:t>0.75</w:t>
            </w:r>
          </w:p>
        </w:tc>
      </w:tr>
      <w:tr w:rsidR="003363F5" w:rsidRPr="00032E5A" w14:paraId="79FC30CD" w14:textId="77777777" w:rsidTr="003363F5">
        <w:tc>
          <w:tcPr>
            <w:tcW w:w="1928" w:type="dxa"/>
          </w:tcPr>
          <w:p w14:paraId="5A928F4F" w14:textId="77777777" w:rsidR="003363F5" w:rsidRPr="00032E5A" w:rsidRDefault="003363F5" w:rsidP="00C53773">
            <w:pPr>
              <w:jc w:val="both"/>
              <w:rPr>
                <w:rFonts w:ascii="Calibri" w:hAnsi="Calibri" w:cs="Calibri"/>
                <w:sz w:val="21"/>
              </w:rPr>
            </w:pPr>
            <w:r w:rsidRPr="00032E5A">
              <w:rPr>
                <w:rFonts w:ascii="Calibri" w:hAnsi="Calibri" w:cs="Calibri"/>
                <w:sz w:val="21"/>
              </w:rPr>
              <w:t>Arthralgia</w:t>
            </w:r>
          </w:p>
        </w:tc>
        <w:tc>
          <w:tcPr>
            <w:tcW w:w="1449" w:type="dxa"/>
          </w:tcPr>
          <w:p w14:paraId="4390A94F" w14:textId="09A60A10" w:rsidR="003363F5" w:rsidRPr="00032E5A" w:rsidRDefault="003363F5" w:rsidP="00C53773">
            <w:pPr>
              <w:jc w:val="both"/>
              <w:rPr>
                <w:rFonts w:ascii="Calibri" w:hAnsi="Calibri" w:cs="Calibri"/>
                <w:sz w:val="21"/>
              </w:rPr>
            </w:pPr>
            <w:r w:rsidRPr="00032E5A">
              <w:rPr>
                <w:rFonts w:ascii="Calibri" w:hAnsi="Calibri" w:cs="Calibri"/>
                <w:sz w:val="21"/>
              </w:rPr>
              <w:t>3 (13.6)</w:t>
            </w:r>
          </w:p>
        </w:tc>
        <w:tc>
          <w:tcPr>
            <w:tcW w:w="1451" w:type="dxa"/>
          </w:tcPr>
          <w:p w14:paraId="1FBC0CD9" w14:textId="41DCAB7B" w:rsidR="003363F5" w:rsidRPr="00032E5A" w:rsidRDefault="003363F5" w:rsidP="00C53773">
            <w:pPr>
              <w:jc w:val="both"/>
              <w:rPr>
                <w:rFonts w:ascii="Calibri" w:hAnsi="Calibri" w:cs="Calibri"/>
                <w:sz w:val="21"/>
              </w:rPr>
            </w:pPr>
            <w:r w:rsidRPr="00032E5A">
              <w:rPr>
                <w:rFonts w:ascii="Calibri" w:hAnsi="Calibri" w:cs="Calibri"/>
                <w:sz w:val="21"/>
              </w:rPr>
              <w:t>6 (6.3)</w:t>
            </w:r>
          </w:p>
        </w:tc>
        <w:tc>
          <w:tcPr>
            <w:tcW w:w="1378" w:type="dxa"/>
          </w:tcPr>
          <w:p w14:paraId="0C45AFCF" w14:textId="49AB52D8"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854" w:type="dxa"/>
          </w:tcPr>
          <w:p w14:paraId="68765CE8" w14:textId="77777777" w:rsidR="003363F5" w:rsidRPr="00032E5A" w:rsidRDefault="003363F5" w:rsidP="00C53773">
            <w:pPr>
              <w:jc w:val="center"/>
              <w:rPr>
                <w:rFonts w:ascii="Calibri" w:hAnsi="Calibri" w:cs="Calibri"/>
                <w:sz w:val="21"/>
              </w:rPr>
            </w:pPr>
            <w:r w:rsidRPr="00032E5A">
              <w:rPr>
                <w:rFonts w:ascii="Calibri" w:hAnsi="Calibri" w:cs="Calibri"/>
                <w:sz w:val="21"/>
              </w:rPr>
              <w:t>0.43</w:t>
            </w:r>
          </w:p>
        </w:tc>
        <w:tc>
          <w:tcPr>
            <w:tcW w:w="854" w:type="dxa"/>
          </w:tcPr>
          <w:p w14:paraId="1FD71FC7" w14:textId="77777777" w:rsidR="003363F5" w:rsidRPr="00032E5A" w:rsidRDefault="003363F5" w:rsidP="00C53773">
            <w:pPr>
              <w:jc w:val="center"/>
              <w:rPr>
                <w:rFonts w:ascii="Calibri" w:hAnsi="Calibri" w:cs="Calibri"/>
                <w:sz w:val="21"/>
              </w:rPr>
            </w:pPr>
            <w:r w:rsidRPr="00032E5A">
              <w:rPr>
                <w:rFonts w:ascii="Calibri" w:hAnsi="Calibri" w:cs="Calibri"/>
                <w:sz w:val="21"/>
              </w:rPr>
              <w:t>0.25</w:t>
            </w:r>
          </w:p>
        </w:tc>
        <w:tc>
          <w:tcPr>
            <w:tcW w:w="854" w:type="dxa"/>
          </w:tcPr>
          <w:p w14:paraId="1AEAD390" w14:textId="77777777" w:rsidR="003363F5" w:rsidRPr="00032E5A" w:rsidRDefault="003363F5" w:rsidP="00C53773">
            <w:pPr>
              <w:jc w:val="center"/>
              <w:rPr>
                <w:rFonts w:ascii="Calibri" w:hAnsi="Calibri" w:cs="Calibri"/>
                <w:sz w:val="21"/>
              </w:rPr>
            </w:pPr>
            <w:r w:rsidRPr="00032E5A">
              <w:rPr>
                <w:rFonts w:ascii="Calibri" w:hAnsi="Calibri" w:cs="Calibri"/>
                <w:sz w:val="21"/>
              </w:rPr>
              <w:t>0.29</w:t>
            </w:r>
          </w:p>
        </w:tc>
        <w:tc>
          <w:tcPr>
            <w:tcW w:w="854" w:type="dxa"/>
          </w:tcPr>
          <w:p w14:paraId="3DC2EC9E" w14:textId="77777777" w:rsidR="003363F5" w:rsidRPr="00032E5A" w:rsidRDefault="003363F5" w:rsidP="00C53773">
            <w:pPr>
              <w:jc w:val="center"/>
              <w:rPr>
                <w:rFonts w:ascii="Calibri" w:hAnsi="Calibri" w:cs="Calibri"/>
                <w:sz w:val="21"/>
              </w:rPr>
            </w:pPr>
            <w:r w:rsidRPr="00032E5A">
              <w:rPr>
                <w:rFonts w:ascii="Calibri" w:hAnsi="Calibri" w:cs="Calibri"/>
                <w:sz w:val="21"/>
              </w:rPr>
              <w:t>0.75</w:t>
            </w:r>
          </w:p>
        </w:tc>
      </w:tr>
      <w:tr w:rsidR="003363F5" w:rsidRPr="00032E5A" w14:paraId="3E629FAA" w14:textId="77777777" w:rsidTr="003363F5">
        <w:tc>
          <w:tcPr>
            <w:tcW w:w="9622" w:type="dxa"/>
            <w:gridSpan w:val="8"/>
          </w:tcPr>
          <w:p w14:paraId="5AE92CA5" w14:textId="77777777" w:rsidR="003363F5" w:rsidRPr="00032E5A" w:rsidRDefault="003363F5" w:rsidP="00C53773">
            <w:pPr>
              <w:jc w:val="center"/>
              <w:rPr>
                <w:rFonts w:ascii="Calibri" w:hAnsi="Calibri" w:cs="Calibri"/>
                <w:sz w:val="21"/>
              </w:rPr>
            </w:pPr>
            <w:r w:rsidRPr="00032E5A">
              <w:rPr>
                <w:rFonts w:ascii="Calibri" w:hAnsi="Calibri" w:cs="Calibri"/>
                <w:sz w:val="21"/>
              </w:rPr>
              <w:t>Bevacizumab - related</w:t>
            </w:r>
          </w:p>
        </w:tc>
      </w:tr>
      <w:tr w:rsidR="003363F5" w:rsidRPr="00032E5A" w14:paraId="55810802" w14:textId="77777777" w:rsidTr="003363F5">
        <w:tc>
          <w:tcPr>
            <w:tcW w:w="1928" w:type="dxa"/>
          </w:tcPr>
          <w:p w14:paraId="689421E9" w14:textId="77777777" w:rsidR="003363F5" w:rsidRPr="00032E5A" w:rsidRDefault="003363F5" w:rsidP="00C53773">
            <w:pPr>
              <w:jc w:val="both"/>
              <w:rPr>
                <w:rFonts w:ascii="Calibri" w:hAnsi="Calibri" w:cs="Calibri"/>
                <w:sz w:val="21"/>
              </w:rPr>
            </w:pPr>
            <w:r w:rsidRPr="00032E5A">
              <w:rPr>
                <w:rFonts w:ascii="Calibri" w:hAnsi="Calibri" w:cs="Calibri"/>
                <w:sz w:val="21"/>
              </w:rPr>
              <w:t>PLT lowering</w:t>
            </w:r>
          </w:p>
        </w:tc>
        <w:tc>
          <w:tcPr>
            <w:tcW w:w="1449" w:type="dxa"/>
          </w:tcPr>
          <w:p w14:paraId="15E5C9BB" w14:textId="4C95F50C" w:rsidR="003363F5" w:rsidRPr="00032E5A" w:rsidRDefault="003363F5" w:rsidP="00C53773">
            <w:pPr>
              <w:jc w:val="both"/>
              <w:rPr>
                <w:rFonts w:ascii="Calibri" w:hAnsi="Calibri" w:cs="Calibri"/>
                <w:sz w:val="21"/>
              </w:rPr>
            </w:pPr>
            <w:r w:rsidRPr="00032E5A">
              <w:rPr>
                <w:rFonts w:ascii="Calibri" w:hAnsi="Calibri" w:cs="Calibri"/>
                <w:sz w:val="21"/>
              </w:rPr>
              <w:t>2 (9.1)</w:t>
            </w:r>
          </w:p>
        </w:tc>
        <w:tc>
          <w:tcPr>
            <w:tcW w:w="1451" w:type="dxa"/>
          </w:tcPr>
          <w:p w14:paraId="2B78B57F" w14:textId="2FE69943" w:rsidR="003363F5" w:rsidRPr="00032E5A" w:rsidRDefault="003363F5" w:rsidP="00C53773">
            <w:pPr>
              <w:jc w:val="both"/>
              <w:rPr>
                <w:rFonts w:ascii="Calibri" w:hAnsi="Calibri" w:cs="Calibri"/>
                <w:sz w:val="21"/>
              </w:rPr>
            </w:pPr>
            <w:r w:rsidRPr="00032E5A">
              <w:rPr>
                <w:rFonts w:ascii="Calibri" w:hAnsi="Calibri" w:cs="Calibri"/>
                <w:sz w:val="21"/>
              </w:rPr>
              <w:t>3 (3.2)</w:t>
            </w:r>
          </w:p>
        </w:tc>
        <w:tc>
          <w:tcPr>
            <w:tcW w:w="1378" w:type="dxa"/>
          </w:tcPr>
          <w:p w14:paraId="50D78335" w14:textId="3C927941"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76D15953" w14:textId="77777777" w:rsidR="003363F5" w:rsidRPr="00032E5A" w:rsidRDefault="003363F5" w:rsidP="00C53773">
            <w:pPr>
              <w:jc w:val="center"/>
              <w:rPr>
                <w:rFonts w:ascii="Calibri" w:hAnsi="Calibri" w:cs="Calibri"/>
                <w:sz w:val="21"/>
              </w:rPr>
            </w:pPr>
            <w:r w:rsidRPr="00032E5A">
              <w:rPr>
                <w:rFonts w:ascii="Calibri" w:hAnsi="Calibri" w:cs="Calibri"/>
                <w:sz w:val="21"/>
              </w:rPr>
              <w:t>0.25</w:t>
            </w:r>
          </w:p>
        </w:tc>
        <w:tc>
          <w:tcPr>
            <w:tcW w:w="854" w:type="dxa"/>
          </w:tcPr>
          <w:p w14:paraId="585CB385" w14:textId="77777777" w:rsidR="003363F5" w:rsidRPr="00032E5A" w:rsidRDefault="003363F5" w:rsidP="00C53773">
            <w:pPr>
              <w:jc w:val="center"/>
              <w:rPr>
                <w:rFonts w:ascii="Calibri" w:hAnsi="Calibri" w:cs="Calibri"/>
                <w:sz w:val="21"/>
              </w:rPr>
            </w:pPr>
            <w:r w:rsidRPr="00032E5A">
              <w:rPr>
                <w:rFonts w:ascii="Calibri" w:hAnsi="Calibri" w:cs="Calibri"/>
                <w:sz w:val="21"/>
              </w:rPr>
              <w:t>0.22</w:t>
            </w:r>
          </w:p>
        </w:tc>
        <w:tc>
          <w:tcPr>
            <w:tcW w:w="854" w:type="dxa"/>
          </w:tcPr>
          <w:p w14:paraId="775FE495" w14:textId="77777777" w:rsidR="003363F5" w:rsidRPr="00032E5A" w:rsidRDefault="003363F5" w:rsidP="00C53773">
            <w:pPr>
              <w:jc w:val="center"/>
              <w:rPr>
                <w:rFonts w:ascii="Calibri" w:hAnsi="Calibri" w:cs="Calibri"/>
                <w:sz w:val="21"/>
              </w:rPr>
            </w:pPr>
            <w:r w:rsidRPr="00032E5A">
              <w:rPr>
                <w:rFonts w:ascii="Calibri" w:hAnsi="Calibri" w:cs="Calibri"/>
                <w:sz w:val="21"/>
              </w:rPr>
              <w:t>0.49</w:t>
            </w:r>
          </w:p>
        </w:tc>
        <w:tc>
          <w:tcPr>
            <w:tcW w:w="854" w:type="dxa"/>
          </w:tcPr>
          <w:p w14:paraId="34D11E38"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191994E0" w14:textId="77777777" w:rsidTr="003363F5">
        <w:tc>
          <w:tcPr>
            <w:tcW w:w="1928" w:type="dxa"/>
          </w:tcPr>
          <w:p w14:paraId="521D215F" w14:textId="77777777" w:rsidR="003363F5" w:rsidRPr="00032E5A" w:rsidRDefault="003363F5" w:rsidP="00C53773">
            <w:pPr>
              <w:jc w:val="both"/>
              <w:rPr>
                <w:rFonts w:ascii="Calibri" w:hAnsi="Calibri" w:cs="Calibri"/>
                <w:sz w:val="21"/>
              </w:rPr>
            </w:pPr>
            <w:r w:rsidRPr="00032E5A">
              <w:rPr>
                <w:rFonts w:ascii="Calibri" w:hAnsi="Calibri" w:cs="Calibri"/>
                <w:sz w:val="21"/>
              </w:rPr>
              <w:t>Arterial hypertension</w:t>
            </w:r>
          </w:p>
        </w:tc>
        <w:tc>
          <w:tcPr>
            <w:tcW w:w="1449" w:type="dxa"/>
          </w:tcPr>
          <w:p w14:paraId="429621E3" w14:textId="5A428B41" w:rsidR="003363F5" w:rsidRPr="00032E5A" w:rsidRDefault="003363F5" w:rsidP="00C53773">
            <w:pPr>
              <w:jc w:val="both"/>
              <w:rPr>
                <w:rFonts w:ascii="Calibri" w:hAnsi="Calibri" w:cs="Calibri"/>
                <w:sz w:val="21"/>
              </w:rPr>
            </w:pPr>
            <w:r w:rsidRPr="00032E5A">
              <w:rPr>
                <w:rFonts w:ascii="Calibri" w:hAnsi="Calibri" w:cs="Calibri"/>
                <w:sz w:val="21"/>
              </w:rPr>
              <w:t>2 (9.1)</w:t>
            </w:r>
          </w:p>
        </w:tc>
        <w:tc>
          <w:tcPr>
            <w:tcW w:w="1451" w:type="dxa"/>
          </w:tcPr>
          <w:p w14:paraId="149EDC48" w14:textId="45E511E2" w:rsidR="003363F5" w:rsidRPr="00032E5A" w:rsidRDefault="003363F5" w:rsidP="00C53773">
            <w:pPr>
              <w:jc w:val="both"/>
              <w:rPr>
                <w:rFonts w:ascii="Calibri" w:hAnsi="Calibri" w:cs="Calibri"/>
                <w:sz w:val="21"/>
              </w:rPr>
            </w:pPr>
            <w:r w:rsidRPr="00032E5A">
              <w:rPr>
                <w:rFonts w:ascii="Calibri" w:hAnsi="Calibri" w:cs="Calibri"/>
                <w:sz w:val="21"/>
              </w:rPr>
              <w:t>8 (8.4)</w:t>
            </w:r>
          </w:p>
        </w:tc>
        <w:tc>
          <w:tcPr>
            <w:tcW w:w="1378" w:type="dxa"/>
          </w:tcPr>
          <w:p w14:paraId="2D756F54" w14:textId="7FEBD9B3" w:rsidR="003363F5" w:rsidRPr="00032E5A" w:rsidRDefault="003363F5" w:rsidP="00C53773">
            <w:pPr>
              <w:jc w:val="both"/>
              <w:rPr>
                <w:rFonts w:ascii="Calibri" w:hAnsi="Calibri" w:cs="Calibri"/>
                <w:sz w:val="21"/>
              </w:rPr>
            </w:pPr>
            <w:r w:rsidRPr="00032E5A">
              <w:rPr>
                <w:rFonts w:ascii="Calibri" w:hAnsi="Calibri" w:cs="Calibri"/>
                <w:sz w:val="21"/>
              </w:rPr>
              <w:t>2 (9.1)</w:t>
            </w:r>
          </w:p>
        </w:tc>
        <w:tc>
          <w:tcPr>
            <w:tcW w:w="854" w:type="dxa"/>
          </w:tcPr>
          <w:p w14:paraId="0D3CB3B3" w14:textId="77777777" w:rsidR="003363F5" w:rsidRPr="00032E5A" w:rsidRDefault="003363F5" w:rsidP="00C53773">
            <w:pPr>
              <w:jc w:val="center"/>
              <w:rPr>
                <w:rFonts w:ascii="Calibri" w:hAnsi="Calibri" w:cs="Calibri"/>
                <w:sz w:val="21"/>
              </w:rPr>
            </w:pPr>
            <w:r w:rsidRPr="00032E5A">
              <w:rPr>
                <w:rFonts w:ascii="Calibri" w:hAnsi="Calibri" w:cs="Calibri"/>
                <w:sz w:val="21"/>
              </w:rPr>
              <w:t>0.99</w:t>
            </w:r>
          </w:p>
        </w:tc>
        <w:tc>
          <w:tcPr>
            <w:tcW w:w="854" w:type="dxa"/>
          </w:tcPr>
          <w:p w14:paraId="6CC686C2" w14:textId="77777777" w:rsidR="003363F5" w:rsidRPr="00032E5A" w:rsidRDefault="003363F5" w:rsidP="00C53773">
            <w:pPr>
              <w:jc w:val="center"/>
              <w:rPr>
                <w:rFonts w:ascii="Calibri" w:hAnsi="Calibri" w:cs="Calibri"/>
                <w:sz w:val="21"/>
              </w:rPr>
            </w:pPr>
            <w:r w:rsidRPr="00032E5A">
              <w:rPr>
                <w:rFonts w:ascii="Calibri" w:hAnsi="Calibri" w:cs="Calibri"/>
                <w:sz w:val="21"/>
              </w:rPr>
              <w:t>0.92</w:t>
            </w:r>
          </w:p>
        </w:tc>
        <w:tc>
          <w:tcPr>
            <w:tcW w:w="854" w:type="dxa"/>
          </w:tcPr>
          <w:p w14:paraId="172CAB2D"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27AFAA00" w14:textId="77777777" w:rsidR="003363F5" w:rsidRPr="00032E5A" w:rsidRDefault="003363F5" w:rsidP="00C53773">
            <w:pPr>
              <w:jc w:val="center"/>
              <w:rPr>
                <w:rFonts w:ascii="Calibri" w:hAnsi="Calibri" w:cs="Calibri"/>
                <w:sz w:val="21"/>
              </w:rPr>
            </w:pPr>
            <w:r w:rsidRPr="00032E5A">
              <w:rPr>
                <w:rFonts w:ascii="Calibri" w:hAnsi="Calibri" w:cs="Calibri"/>
                <w:sz w:val="21"/>
              </w:rPr>
              <w:t>0.92</w:t>
            </w:r>
          </w:p>
        </w:tc>
      </w:tr>
      <w:tr w:rsidR="003363F5" w:rsidRPr="00032E5A" w14:paraId="0FCAE373" w14:textId="77777777" w:rsidTr="003363F5">
        <w:tc>
          <w:tcPr>
            <w:tcW w:w="1928" w:type="dxa"/>
          </w:tcPr>
          <w:p w14:paraId="057104CF" w14:textId="77777777" w:rsidR="003363F5" w:rsidRPr="00032E5A" w:rsidRDefault="003363F5" w:rsidP="00C53773">
            <w:pPr>
              <w:jc w:val="both"/>
              <w:rPr>
                <w:rFonts w:ascii="Calibri" w:hAnsi="Calibri" w:cs="Calibri"/>
                <w:sz w:val="21"/>
              </w:rPr>
            </w:pPr>
            <w:r w:rsidRPr="00032E5A">
              <w:rPr>
                <w:rFonts w:ascii="Calibri" w:hAnsi="Calibri" w:cs="Calibri"/>
                <w:sz w:val="21"/>
              </w:rPr>
              <w:t>Heart failure</w:t>
            </w:r>
          </w:p>
        </w:tc>
        <w:tc>
          <w:tcPr>
            <w:tcW w:w="1449" w:type="dxa"/>
          </w:tcPr>
          <w:p w14:paraId="5BD22BD9" w14:textId="160B96A0"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1451" w:type="dxa"/>
          </w:tcPr>
          <w:p w14:paraId="28E91BF2" w14:textId="559E2F7F" w:rsidR="003363F5" w:rsidRPr="00032E5A" w:rsidRDefault="003363F5" w:rsidP="00C53773">
            <w:pPr>
              <w:jc w:val="both"/>
              <w:rPr>
                <w:rFonts w:ascii="Calibri" w:hAnsi="Calibri" w:cs="Calibri"/>
                <w:sz w:val="21"/>
              </w:rPr>
            </w:pPr>
            <w:r w:rsidRPr="00032E5A">
              <w:rPr>
                <w:rFonts w:ascii="Calibri" w:hAnsi="Calibri" w:cs="Calibri"/>
                <w:sz w:val="21"/>
              </w:rPr>
              <w:t>1 (1.1)</w:t>
            </w:r>
          </w:p>
        </w:tc>
        <w:tc>
          <w:tcPr>
            <w:tcW w:w="1378" w:type="dxa"/>
          </w:tcPr>
          <w:p w14:paraId="11E1CCE9" w14:textId="3090FDE5"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1E7ED0C0" w14:textId="77777777" w:rsidR="003363F5" w:rsidRPr="00032E5A" w:rsidRDefault="003363F5" w:rsidP="00C53773">
            <w:pPr>
              <w:jc w:val="center"/>
              <w:rPr>
                <w:rFonts w:ascii="Calibri" w:hAnsi="Calibri" w:cs="Calibri"/>
                <w:sz w:val="21"/>
              </w:rPr>
            </w:pPr>
            <w:r w:rsidRPr="00032E5A">
              <w:rPr>
                <w:rFonts w:ascii="Calibri" w:hAnsi="Calibri" w:cs="Calibri"/>
                <w:sz w:val="21"/>
              </w:rPr>
              <w:t>0.38</w:t>
            </w:r>
          </w:p>
        </w:tc>
        <w:tc>
          <w:tcPr>
            <w:tcW w:w="854" w:type="dxa"/>
          </w:tcPr>
          <w:p w14:paraId="021B21E2" w14:textId="77777777" w:rsidR="003363F5" w:rsidRPr="00032E5A" w:rsidRDefault="003363F5" w:rsidP="00C53773">
            <w:pPr>
              <w:jc w:val="center"/>
              <w:rPr>
                <w:rFonts w:ascii="Calibri" w:hAnsi="Calibri" w:cs="Calibri"/>
                <w:sz w:val="21"/>
              </w:rPr>
            </w:pPr>
            <w:r w:rsidRPr="00032E5A">
              <w:rPr>
                <w:rFonts w:ascii="Calibri" w:hAnsi="Calibri" w:cs="Calibri"/>
                <w:sz w:val="21"/>
              </w:rPr>
              <w:t>0.25</w:t>
            </w:r>
          </w:p>
        </w:tc>
        <w:tc>
          <w:tcPr>
            <w:tcW w:w="854" w:type="dxa"/>
          </w:tcPr>
          <w:p w14:paraId="65EF7D31"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2FA2B372"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41A949AC" w14:textId="77777777" w:rsidTr="003363F5">
        <w:tc>
          <w:tcPr>
            <w:tcW w:w="1928" w:type="dxa"/>
          </w:tcPr>
          <w:p w14:paraId="75846DBE" w14:textId="77777777" w:rsidR="003363F5" w:rsidRPr="00032E5A" w:rsidRDefault="003363F5" w:rsidP="00C53773">
            <w:pPr>
              <w:jc w:val="both"/>
              <w:rPr>
                <w:rFonts w:ascii="Calibri" w:hAnsi="Calibri" w:cs="Calibri"/>
                <w:sz w:val="21"/>
              </w:rPr>
            </w:pPr>
            <w:r w:rsidRPr="00032E5A">
              <w:rPr>
                <w:rFonts w:ascii="Calibri" w:hAnsi="Calibri" w:cs="Calibri"/>
                <w:sz w:val="21"/>
              </w:rPr>
              <w:t>Proteinuria</w:t>
            </w:r>
          </w:p>
        </w:tc>
        <w:tc>
          <w:tcPr>
            <w:tcW w:w="1449" w:type="dxa"/>
          </w:tcPr>
          <w:p w14:paraId="7473105A" w14:textId="4568FD1A" w:rsidR="003363F5" w:rsidRPr="00032E5A" w:rsidRDefault="003363F5" w:rsidP="00C53773">
            <w:pPr>
              <w:jc w:val="both"/>
              <w:rPr>
                <w:rFonts w:ascii="Calibri" w:hAnsi="Calibri" w:cs="Calibri"/>
                <w:sz w:val="21"/>
              </w:rPr>
            </w:pPr>
            <w:r w:rsidRPr="00032E5A">
              <w:rPr>
                <w:rFonts w:ascii="Calibri" w:hAnsi="Calibri" w:cs="Calibri"/>
                <w:sz w:val="21"/>
              </w:rPr>
              <w:t>2 (9.1)</w:t>
            </w:r>
          </w:p>
        </w:tc>
        <w:tc>
          <w:tcPr>
            <w:tcW w:w="1451" w:type="dxa"/>
          </w:tcPr>
          <w:p w14:paraId="7D47301F" w14:textId="67C2B026" w:rsidR="003363F5" w:rsidRPr="00032E5A" w:rsidRDefault="003363F5" w:rsidP="00C53773">
            <w:pPr>
              <w:jc w:val="both"/>
              <w:rPr>
                <w:rFonts w:ascii="Calibri" w:hAnsi="Calibri" w:cs="Calibri"/>
                <w:sz w:val="21"/>
              </w:rPr>
            </w:pPr>
            <w:r w:rsidRPr="00032E5A">
              <w:rPr>
                <w:rFonts w:ascii="Calibri" w:hAnsi="Calibri" w:cs="Calibri"/>
                <w:sz w:val="21"/>
              </w:rPr>
              <w:t>10 (10.5)</w:t>
            </w:r>
          </w:p>
        </w:tc>
        <w:tc>
          <w:tcPr>
            <w:tcW w:w="1378" w:type="dxa"/>
          </w:tcPr>
          <w:p w14:paraId="2F0E16F7" w14:textId="32EC9C9D"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854" w:type="dxa"/>
          </w:tcPr>
          <w:p w14:paraId="4A93C564" w14:textId="77777777" w:rsidR="003363F5" w:rsidRPr="00032E5A" w:rsidRDefault="003363F5" w:rsidP="00C53773">
            <w:pPr>
              <w:jc w:val="center"/>
              <w:rPr>
                <w:rFonts w:ascii="Calibri" w:hAnsi="Calibri" w:cs="Calibri"/>
                <w:sz w:val="21"/>
              </w:rPr>
            </w:pPr>
            <w:r w:rsidRPr="00032E5A">
              <w:rPr>
                <w:rFonts w:ascii="Calibri" w:hAnsi="Calibri" w:cs="Calibri"/>
                <w:sz w:val="21"/>
              </w:rPr>
              <w:t>0.69</w:t>
            </w:r>
          </w:p>
        </w:tc>
        <w:tc>
          <w:tcPr>
            <w:tcW w:w="854" w:type="dxa"/>
          </w:tcPr>
          <w:p w14:paraId="220867FE" w14:textId="77777777" w:rsidR="003363F5" w:rsidRPr="00032E5A" w:rsidRDefault="003363F5" w:rsidP="00C53773">
            <w:pPr>
              <w:jc w:val="center"/>
              <w:rPr>
                <w:rFonts w:ascii="Calibri" w:hAnsi="Calibri" w:cs="Calibri"/>
                <w:sz w:val="21"/>
              </w:rPr>
            </w:pPr>
            <w:r w:rsidRPr="00032E5A">
              <w:rPr>
                <w:rFonts w:ascii="Calibri" w:hAnsi="Calibri" w:cs="Calibri"/>
                <w:sz w:val="21"/>
              </w:rPr>
              <w:t>0.84</w:t>
            </w:r>
          </w:p>
        </w:tc>
        <w:tc>
          <w:tcPr>
            <w:tcW w:w="854" w:type="dxa"/>
          </w:tcPr>
          <w:p w14:paraId="378A4CDF" w14:textId="77777777" w:rsidR="003363F5" w:rsidRPr="00032E5A" w:rsidRDefault="003363F5" w:rsidP="00C53773">
            <w:pPr>
              <w:jc w:val="center"/>
              <w:rPr>
                <w:rFonts w:ascii="Calibri" w:hAnsi="Calibri" w:cs="Calibri"/>
                <w:sz w:val="21"/>
              </w:rPr>
            </w:pPr>
            <w:r w:rsidRPr="00032E5A">
              <w:rPr>
                <w:rFonts w:ascii="Calibri" w:hAnsi="Calibri" w:cs="Calibri"/>
                <w:sz w:val="21"/>
              </w:rPr>
              <w:t>0.55</w:t>
            </w:r>
          </w:p>
        </w:tc>
        <w:tc>
          <w:tcPr>
            <w:tcW w:w="854" w:type="dxa"/>
          </w:tcPr>
          <w:p w14:paraId="4FB3D96F" w14:textId="77777777" w:rsidR="003363F5" w:rsidRPr="00032E5A" w:rsidRDefault="003363F5" w:rsidP="00C53773">
            <w:pPr>
              <w:jc w:val="center"/>
              <w:rPr>
                <w:rFonts w:ascii="Calibri" w:hAnsi="Calibri" w:cs="Calibri"/>
                <w:sz w:val="21"/>
              </w:rPr>
            </w:pPr>
            <w:r w:rsidRPr="00032E5A">
              <w:rPr>
                <w:rFonts w:ascii="Calibri" w:hAnsi="Calibri" w:cs="Calibri"/>
                <w:sz w:val="21"/>
              </w:rPr>
              <w:t>0.39</w:t>
            </w:r>
          </w:p>
        </w:tc>
      </w:tr>
      <w:tr w:rsidR="003363F5" w:rsidRPr="00032E5A" w14:paraId="045B2E38" w14:textId="77777777" w:rsidTr="003363F5">
        <w:tc>
          <w:tcPr>
            <w:tcW w:w="1928" w:type="dxa"/>
          </w:tcPr>
          <w:p w14:paraId="167C16DD" w14:textId="77777777" w:rsidR="003363F5" w:rsidRPr="00032E5A" w:rsidRDefault="003363F5" w:rsidP="00C53773">
            <w:pPr>
              <w:jc w:val="both"/>
              <w:rPr>
                <w:rFonts w:ascii="Calibri" w:hAnsi="Calibri" w:cs="Calibri"/>
                <w:sz w:val="21"/>
              </w:rPr>
            </w:pPr>
            <w:r w:rsidRPr="00032E5A">
              <w:rPr>
                <w:rFonts w:ascii="Calibri" w:hAnsi="Calibri" w:cs="Calibri"/>
                <w:sz w:val="21"/>
              </w:rPr>
              <w:t>PVT</w:t>
            </w:r>
          </w:p>
        </w:tc>
        <w:tc>
          <w:tcPr>
            <w:tcW w:w="1449" w:type="dxa"/>
          </w:tcPr>
          <w:p w14:paraId="3185EBC9" w14:textId="3A4101B6"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1451" w:type="dxa"/>
          </w:tcPr>
          <w:p w14:paraId="79B34D24" w14:textId="6AEB7250" w:rsidR="003363F5" w:rsidRPr="00032E5A" w:rsidRDefault="003363F5" w:rsidP="00C53773">
            <w:pPr>
              <w:jc w:val="both"/>
              <w:rPr>
                <w:rFonts w:ascii="Calibri" w:hAnsi="Calibri" w:cs="Calibri"/>
                <w:sz w:val="21"/>
              </w:rPr>
            </w:pPr>
            <w:r w:rsidRPr="00032E5A">
              <w:rPr>
                <w:rFonts w:ascii="Calibri" w:hAnsi="Calibri" w:cs="Calibri"/>
                <w:sz w:val="21"/>
              </w:rPr>
              <w:t>4 (4.2)</w:t>
            </w:r>
          </w:p>
        </w:tc>
        <w:tc>
          <w:tcPr>
            <w:tcW w:w="1378" w:type="dxa"/>
          </w:tcPr>
          <w:p w14:paraId="6EA35716" w14:textId="658D670A"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0B50CE52" w14:textId="77777777" w:rsidR="003363F5" w:rsidRPr="00032E5A" w:rsidRDefault="003363F5" w:rsidP="00C53773">
            <w:pPr>
              <w:jc w:val="center"/>
              <w:rPr>
                <w:rFonts w:ascii="Calibri" w:hAnsi="Calibri" w:cs="Calibri"/>
                <w:sz w:val="21"/>
              </w:rPr>
            </w:pPr>
            <w:r w:rsidRPr="00032E5A">
              <w:rPr>
                <w:rFonts w:ascii="Calibri" w:hAnsi="Calibri" w:cs="Calibri"/>
                <w:sz w:val="21"/>
              </w:rPr>
              <w:t>0.39</w:t>
            </w:r>
          </w:p>
        </w:tc>
        <w:tc>
          <w:tcPr>
            <w:tcW w:w="854" w:type="dxa"/>
          </w:tcPr>
          <w:p w14:paraId="3607E5D9"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6809894D"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50E53626"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40DEAB85" w14:textId="77777777" w:rsidTr="003363F5">
        <w:tc>
          <w:tcPr>
            <w:tcW w:w="1928" w:type="dxa"/>
          </w:tcPr>
          <w:p w14:paraId="3908C8BA" w14:textId="77777777" w:rsidR="003363F5" w:rsidRPr="00032E5A" w:rsidRDefault="003363F5" w:rsidP="00C53773">
            <w:pPr>
              <w:jc w:val="both"/>
              <w:rPr>
                <w:rFonts w:ascii="Calibri" w:hAnsi="Calibri" w:cs="Calibri"/>
                <w:sz w:val="21"/>
              </w:rPr>
            </w:pPr>
            <w:r w:rsidRPr="00032E5A">
              <w:rPr>
                <w:rFonts w:ascii="Calibri" w:hAnsi="Calibri" w:cs="Calibri"/>
                <w:sz w:val="21"/>
              </w:rPr>
              <w:t>Lower Limb ulcers</w:t>
            </w:r>
          </w:p>
        </w:tc>
        <w:tc>
          <w:tcPr>
            <w:tcW w:w="1449" w:type="dxa"/>
          </w:tcPr>
          <w:p w14:paraId="21094BC2" w14:textId="7CB6CDC2"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1451" w:type="dxa"/>
          </w:tcPr>
          <w:p w14:paraId="7CAC1030" w14:textId="0C009799" w:rsidR="003363F5" w:rsidRPr="00032E5A" w:rsidRDefault="003363F5" w:rsidP="00C53773">
            <w:pPr>
              <w:jc w:val="both"/>
              <w:rPr>
                <w:rFonts w:ascii="Calibri" w:hAnsi="Calibri" w:cs="Calibri"/>
                <w:sz w:val="21"/>
              </w:rPr>
            </w:pPr>
            <w:r w:rsidRPr="00032E5A">
              <w:rPr>
                <w:rFonts w:ascii="Calibri" w:hAnsi="Calibri" w:cs="Calibri"/>
                <w:sz w:val="21"/>
              </w:rPr>
              <w:t>3 (3.2)</w:t>
            </w:r>
          </w:p>
        </w:tc>
        <w:tc>
          <w:tcPr>
            <w:tcW w:w="1378" w:type="dxa"/>
          </w:tcPr>
          <w:p w14:paraId="6FF602E9" w14:textId="0DC46F79"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4BDAA00D" w14:textId="77777777" w:rsidR="003363F5" w:rsidRPr="00032E5A" w:rsidRDefault="003363F5" w:rsidP="00C53773">
            <w:pPr>
              <w:jc w:val="center"/>
              <w:rPr>
                <w:rFonts w:ascii="Calibri" w:hAnsi="Calibri" w:cs="Calibri"/>
                <w:sz w:val="21"/>
              </w:rPr>
            </w:pPr>
            <w:r w:rsidRPr="00032E5A">
              <w:rPr>
                <w:rFonts w:ascii="Calibri" w:hAnsi="Calibri" w:cs="Calibri"/>
                <w:sz w:val="21"/>
              </w:rPr>
              <w:t>0.49</w:t>
            </w:r>
          </w:p>
        </w:tc>
        <w:tc>
          <w:tcPr>
            <w:tcW w:w="854" w:type="dxa"/>
          </w:tcPr>
          <w:p w14:paraId="1D3AF2DC"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7983971E"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484958C0"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13230955" w14:textId="77777777" w:rsidTr="003363F5">
        <w:tc>
          <w:tcPr>
            <w:tcW w:w="1928" w:type="dxa"/>
          </w:tcPr>
          <w:p w14:paraId="3966EB21" w14:textId="77777777" w:rsidR="003363F5" w:rsidRPr="00032E5A" w:rsidRDefault="003363F5" w:rsidP="00C53773">
            <w:pPr>
              <w:jc w:val="both"/>
              <w:rPr>
                <w:rFonts w:ascii="Calibri" w:hAnsi="Calibri" w:cs="Calibri"/>
                <w:sz w:val="21"/>
              </w:rPr>
            </w:pPr>
            <w:r w:rsidRPr="00032E5A">
              <w:rPr>
                <w:rFonts w:ascii="Calibri" w:hAnsi="Calibri" w:cs="Calibri"/>
                <w:sz w:val="21"/>
              </w:rPr>
              <w:t>Variceal bleeding</w:t>
            </w:r>
          </w:p>
        </w:tc>
        <w:tc>
          <w:tcPr>
            <w:tcW w:w="1449" w:type="dxa"/>
          </w:tcPr>
          <w:p w14:paraId="3C571459" w14:textId="43F532D9"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1451" w:type="dxa"/>
          </w:tcPr>
          <w:p w14:paraId="73B47F7B" w14:textId="30AC8A05" w:rsidR="003363F5" w:rsidRPr="00032E5A" w:rsidRDefault="003363F5" w:rsidP="00C53773">
            <w:pPr>
              <w:jc w:val="both"/>
              <w:rPr>
                <w:rFonts w:ascii="Calibri" w:hAnsi="Calibri" w:cs="Calibri"/>
                <w:sz w:val="21"/>
              </w:rPr>
            </w:pPr>
            <w:r w:rsidRPr="00032E5A">
              <w:rPr>
                <w:rFonts w:ascii="Calibri" w:hAnsi="Calibri" w:cs="Calibri"/>
                <w:sz w:val="21"/>
              </w:rPr>
              <w:t>4 (4.2)</w:t>
            </w:r>
          </w:p>
        </w:tc>
        <w:tc>
          <w:tcPr>
            <w:tcW w:w="1378" w:type="dxa"/>
          </w:tcPr>
          <w:p w14:paraId="6E8B9A20" w14:textId="6637BDD4"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7CA4B4FB" w14:textId="77777777" w:rsidR="003363F5" w:rsidRPr="00032E5A" w:rsidRDefault="003363F5" w:rsidP="00C53773">
            <w:pPr>
              <w:jc w:val="center"/>
              <w:rPr>
                <w:rFonts w:ascii="Calibri" w:hAnsi="Calibri" w:cs="Calibri"/>
                <w:sz w:val="21"/>
              </w:rPr>
            </w:pPr>
            <w:r w:rsidRPr="00032E5A">
              <w:rPr>
                <w:rFonts w:ascii="Calibri" w:hAnsi="Calibri" w:cs="Calibri"/>
                <w:sz w:val="21"/>
              </w:rPr>
              <w:t>0.61</w:t>
            </w:r>
          </w:p>
        </w:tc>
        <w:tc>
          <w:tcPr>
            <w:tcW w:w="854" w:type="dxa"/>
          </w:tcPr>
          <w:p w14:paraId="55C00F06" w14:textId="77777777" w:rsidR="003363F5" w:rsidRPr="00032E5A" w:rsidRDefault="003363F5" w:rsidP="00C53773">
            <w:pPr>
              <w:jc w:val="center"/>
              <w:rPr>
                <w:rFonts w:ascii="Calibri" w:hAnsi="Calibri" w:cs="Calibri"/>
                <w:sz w:val="21"/>
              </w:rPr>
            </w:pPr>
            <w:r w:rsidRPr="00032E5A">
              <w:rPr>
                <w:rFonts w:ascii="Calibri" w:hAnsi="Calibri" w:cs="Calibri"/>
                <w:sz w:val="21"/>
              </w:rPr>
              <w:t>0.94</w:t>
            </w:r>
          </w:p>
        </w:tc>
        <w:tc>
          <w:tcPr>
            <w:tcW w:w="854" w:type="dxa"/>
          </w:tcPr>
          <w:p w14:paraId="440D2D2D"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488AE293"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0C21A67B" w14:textId="77777777" w:rsidTr="003363F5">
        <w:tc>
          <w:tcPr>
            <w:tcW w:w="1928" w:type="dxa"/>
          </w:tcPr>
          <w:p w14:paraId="4229B2E2" w14:textId="77777777" w:rsidR="003363F5" w:rsidRPr="00032E5A" w:rsidRDefault="003363F5" w:rsidP="00C53773">
            <w:pPr>
              <w:jc w:val="both"/>
              <w:rPr>
                <w:rFonts w:ascii="Calibri" w:hAnsi="Calibri" w:cs="Calibri"/>
                <w:sz w:val="21"/>
                <w:lang w:val="en-GB"/>
              </w:rPr>
            </w:pPr>
            <w:r w:rsidRPr="00032E5A">
              <w:rPr>
                <w:rFonts w:ascii="Calibri" w:hAnsi="Calibri" w:cs="Calibri"/>
                <w:sz w:val="21"/>
                <w:lang w:val="en-GB"/>
              </w:rPr>
              <w:t>Other CSPH-related GI bleeding</w:t>
            </w:r>
          </w:p>
        </w:tc>
        <w:tc>
          <w:tcPr>
            <w:tcW w:w="1449" w:type="dxa"/>
          </w:tcPr>
          <w:p w14:paraId="54C059FF" w14:textId="037A49F5" w:rsidR="003363F5" w:rsidRPr="00032E5A" w:rsidRDefault="003363F5" w:rsidP="00C53773">
            <w:pPr>
              <w:jc w:val="both"/>
              <w:rPr>
                <w:rFonts w:ascii="Calibri" w:hAnsi="Calibri" w:cs="Calibri"/>
                <w:sz w:val="21"/>
              </w:rPr>
            </w:pPr>
            <w:r w:rsidRPr="00032E5A">
              <w:rPr>
                <w:rFonts w:ascii="Calibri" w:hAnsi="Calibri" w:cs="Calibri"/>
                <w:sz w:val="21"/>
                <w:lang w:val="en-GB"/>
              </w:rPr>
              <w:t>1 (4.5)</w:t>
            </w:r>
          </w:p>
        </w:tc>
        <w:tc>
          <w:tcPr>
            <w:tcW w:w="1451" w:type="dxa"/>
          </w:tcPr>
          <w:p w14:paraId="724979EE" w14:textId="0573EA9D" w:rsidR="003363F5" w:rsidRPr="00032E5A" w:rsidRDefault="003363F5" w:rsidP="00C53773">
            <w:pPr>
              <w:jc w:val="both"/>
              <w:rPr>
                <w:rFonts w:ascii="Calibri" w:hAnsi="Calibri" w:cs="Calibri"/>
                <w:sz w:val="21"/>
              </w:rPr>
            </w:pPr>
            <w:r w:rsidRPr="00032E5A">
              <w:rPr>
                <w:rFonts w:ascii="Calibri" w:hAnsi="Calibri" w:cs="Calibri"/>
                <w:sz w:val="21"/>
              </w:rPr>
              <w:t>2 (2.1)</w:t>
            </w:r>
          </w:p>
        </w:tc>
        <w:tc>
          <w:tcPr>
            <w:tcW w:w="1378" w:type="dxa"/>
          </w:tcPr>
          <w:p w14:paraId="07D787B1" w14:textId="4AFC3BC3"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727D37E3" w14:textId="77777777" w:rsidR="003363F5" w:rsidRPr="00032E5A" w:rsidRDefault="003363F5" w:rsidP="00C53773">
            <w:pPr>
              <w:jc w:val="center"/>
              <w:rPr>
                <w:rFonts w:ascii="Calibri" w:hAnsi="Calibri" w:cs="Calibri"/>
                <w:sz w:val="21"/>
              </w:rPr>
            </w:pPr>
            <w:r w:rsidRPr="00032E5A">
              <w:rPr>
                <w:rFonts w:ascii="Calibri" w:hAnsi="Calibri" w:cs="Calibri"/>
                <w:sz w:val="21"/>
              </w:rPr>
              <w:t>0.58</w:t>
            </w:r>
          </w:p>
        </w:tc>
        <w:tc>
          <w:tcPr>
            <w:tcW w:w="854" w:type="dxa"/>
          </w:tcPr>
          <w:p w14:paraId="48D5EE35" w14:textId="77777777" w:rsidR="003363F5" w:rsidRPr="00032E5A" w:rsidRDefault="003363F5" w:rsidP="00C53773">
            <w:pPr>
              <w:jc w:val="center"/>
              <w:rPr>
                <w:rFonts w:ascii="Calibri" w:hAnsi="Calibri" w:cs="Calibri"/>
                <w:sz w:val="21"/>
              </w:rPr>
            </w:pPr>
            <w:r w:rsidRPr="00032E5A">
              <w:rPr>
                <w:rFonts w:ascii="Calibri" w:hAnsi="Calibri" w:cs="Calibri"/>
                <w:sz w:val="21"/>
              </w:rPr>
              <w:t>0.51</w:t>
            </w:r>
          </w:p>
        </w:tc>
        <w:tc>
          <w:tcPr>
            <w:tcW w:w="854" w:type="dxa"/>
          </w:tcPr>
          <w:p w14:paraId="52205313"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3D1FE85A"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73F1FC3D" w14:textId="77777777" w:rsidTr="003363F5">
        <w:tc>
          <w:tcPr>
            <w:tcW w:w="1928" w:type="dxa"/>
          </w:tcPr>
          <w:p w14:paraId="01FC71BD" w14:textId="77777777" w:rsidR="003363F5" w:rsidRPr="00032E5A" w:rsidRDefault="003363F5" w:rsidP="00C53773">
            <w:pPr>
              <w:jc w:val="both"/>
              <w:rPr>
                <w:rFonts w:ascii="Calibri" w:hAnsi="Calibri" w:cs="Calibri"/>
                <w:sz w:val="21"/>
                <w:lang w:val="en-GB"/>
              </w:rPr>
            </w:pPr>
            <w:r w:rsidRPr="00032E5A">
              <w:rPr>
                <w:rFonts w:ascii="Calibri" w:hAnsi="Calibri" w:cs="Calibri"/>
                <w:sz w:val="21"/>
                <w:lang w:val="en-GB"/>
              </w:rPr>
              <w:t>Not – CSPH related GI bleeding</w:t>
            </w:r>
          </w:p>
        </w:tc>
        <w:tc>
          <w:tcPr>
            <w:tcW w:w="1449" w:type="dxa"/>
          </w:tcPr>
          <w:p w14:paraId="4CA403DA" w14:textId="498D808E" w:rsidR="003363F5" w:rsidRPr="00032E5A" w:rsidRDefault="003363F5" w:rsidP="00C53773">
            <w:pPr>
              <w:jc w:val="both"/>
              <w:rPr>
                <w:rFonts w:ascii="Calibri" w:hAnsi="Calibri" w:cs="Calibri"/>
                <w:sz w:val="21"/>
              </w:rPr>
            </w:pPr>
            <w:r w:rsidRPr="00032E5A">
              <w:rPr>
                <w:rFonts w:ascii="Calibri" w:hAnsi="Calibri" w:cs="Calibri"/>
                <w:sz w:val="21"/>
                <w:lang w:val="en-GB"/>
              </w:rPr>
              <w:t>3 (13.6)</w:t>
            </w:r>
          </w:p>
        </w:tc>
        <w:tc>
          <w:tcPr>
            <w:tcW w:w="1451" w:type="dxa"/>
          </w:tcPr>
          <w:p w14:paraId="4B3491C5" w14:textId="5489A3D2" w:rsidR="003363F5" w:rsidRPr="00032E5A" w:rsidRDefault="003363F5" w:rsidP="00C53773">
            <w:pPr>
              <w:jc w:val="both"/>
              <w:rPr>
                <w:rFonts w:ascii="Calibri" w:hAnsi="Calibri" w:cs="Calibri"/>
                <w:sz w:val="21"/>
              </w:rPr>
            </w:pPr>
            <w:r w:rsidRPr="00032E5A">
              <w:rPr>
                <w:rFonts w:ascii="Calibri" w:hAnsi="Calibri" w:cs="Calibri"/>
                <w:sz w:val="21"/>
              </w:rPr>
              <w:t>3 (3.2)</w:t>
            </w:r>
          </w:p>
        </w:tc>
        <w:tc>
          <w:tcPr>
            <w:tcW w:w="1378" w:type="dxa"/>
          </w:tcPr>
          <w:p w14:paraId="3AC91FAA" w14:textId="3F5EA022"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854" w:type="dxa"/>
          </w:tcPr>
          <w:p w14:paraId="50D08237" w14:textId="77777777" w:rsidR="003363F5" w:rsidRPr="00032E5A" w:rsidRDefault="003363F5" w:rsidP="00C53773">
            <w:pPr>
              <w:jc w:val="center"/>
              <w:rPr>
                <w:rFonts w:ascii="Calibri" w:hAnsi="Calibri" w:cs="Calibri"/>
                <w:sz w:val="21"/>
              </w:rPr>
            </w:pPr>
            <w:r w:rsidRPr="00032E5A">
              <w:rPr>
                <w:rFonts w:ascii="Calibri" w:hAnsi="Calibri" w:cs="Calibri"/>
                <w:sz w:val="21"/>
              </w:rPr>
              <w:t>0.13</w:t>
            </w:r>
          </w:p>
        </w:tc>
        <w:tc>
          <w:tcPr>
            <w:tcW w:w="854" w:type="dxa"/>
          </w:tcPr>
          <w:p w14:paraId="6A20606E" w14:textId="77777777" w:rsidR="003363F5" w:rsidRPr="00032E5A" w:rsidRDefault="003363F5" w:rsidP="00C53773">
            <w:pPr>
              <w:jc w:val="center"/>
              <w:rPr>
                <w:rFonts w:ascii="Calibri" w:hAnsi="Calibri" w:cs="Calibri"/>
                <w:sz w:val="21"/>
              </w:rPr>
            </w:pPr>
            <w:r w:rsidRPr="00032E5A">
              <w:rPr>
                <w:rFonts w:ascii="Calibri" w:hAnsi="Calibri" w:cs="Calibri"/>
                <w:sz w:val="21"/>
              </w:rPr>
              <w:t>0.04</w:t>
            </w:r>
          </w:p>
        </w:tc>
        <w:tc>
          <w:tcPr>
            <w:tcW w:w="854" w:type="dxa"/>
          </w:tcPr>
          <w:p w14:paraId="77203DBD" w14:textId="77777777" w:rsidR="003363F5" w:rsidRPr="00032E5A" w:rsidRDefault="003363F5" w:rsidP="00C53773">
            <w:pPr>
              <w:jc w:val="center"/>
              <w:rPr>
                <w:rFonts w:ascii="Calibri" w:hAnsi="Calibri" w:cs="Calibri"/>
                <w:sz w:val="21"/>
              </w:rPr>
            </w:pPr>
            <w:r w:rsidRPr="00032E5A">
              <w:rPr>
                <w:rFonts w:ascii="Calibri" w:hAnsi="Calibri" w:cs="Calibri"/>
                <w:sz w:val="21"/>
              </w:rPr>
              <w:t>0.29</w:t>
            </w:r>
          </w:p>
        </w:tc>
        <w:tc>
          <w:tcPr>
            <w:tcW w:w="854" w:type="dxa"/>
          </w:tcPr>
          <w:p w14:paraId="2AED7D70" w14:textId="77777777" w:rsidR="003363F5" w:rsidRPr="00032E5A" w:rsidRDefault="003363F5" w:rsidP="00C53773">
            <w:pPr>
              <w:jc w:val="center"/>
              <w:rPr>
                <w:rFonts w:ascii="Calibri" w:hAnsi="Calibri" w:cs="Calibri"/>
                <w:sz w:val="21"/>
              </w:rPr>
            </w:pPr>
            <w:r w:rsidRPr="00032E5A">
              <w:rPr>
                <w:rFonts w:ascii="Calibri" w:hAnsi="Calibri" w:cs="Calibri"/>
                <w:sz w:val="21"/>
              </w:rPr>
              <w:t>0.75</w:t>
            </w:r>
          </w:p>
        </w:tc>
      </w:tr>
      <w:tr w:rsidR="003363F5" w:rsidRPr="00032E5A" w14:paraId="48F80C45" w14:textId="77777777" w:rsidTr="003363F5">
        <w:tc>
          <w:tcPr>
            <w:tcW w:w="1928" w:type="dxa"/>
          </w:tcPr>
          <w:p w14:paraId="2566A619" w14:textId="77777777" w:rsidR="003363F5" w:rsidRPr="00032E5A" w:rsidRDefault="003363F5" w:rsidP="00C53773">
            <w:pPr>
              <w:jc w:val="both"/>
              <w:rPr>
                <w:rFonts w:ascii="Calibri" w:hAnsi="Calibri" w:cs="Calibri"/>
                <w:sz w:val="21"/>
              </w:rPr>
            </w:pPr>
            <w:r w:rsidRPr="00032E5A">
              <w:rPr>
                <w:rFonts w:ascii="Calibri" w:hAnsi="Calibri" w:cs="Calibri"/>
                <w:sz w:val="21"/>
              </w:rPr>
              <w:t>Other bleeding</w:t>
            </w:r>
          </w:p>
        </w:tc>
        <w:tc>
          <w:tcPr>
            <w:tcW w:w="1449" w:type="dxa"/>
          </w:tcPr>
          <w:p w14:paraId="6DFEE352" w14:textId="2C3200F5" w:rsidR="003363F5" w:rsidRPr="00032E5A" w:rsidRDefault="003363F5" w:rsidP="00C53773">
            <w:pPr>
              <w:jc w:val="both"/>
              <w:rPr>
                <w:rFonts w:ascii="Calibri" w:hAnsi="Calibri" w:cs="Calibri"/>
                <w:sz w:val="21"/>
              </w:rPr>
            </w:pPr>
            <w:r w:rsidRPr="00032E5A">
              <w:rPr>
                <w:rFonts w:ascii="Calibri" w:hAnsi="Calibri" w:cs="Calibri"/>
                <w:sz w:val="21"/>
              </w:rPr>
              <w:t>2 (9.1)</w:t>
            </w:r>
          </w:p>
        </w:tc>
        <w:tc>
          <w:tcPr>
            <w:tcW w:w="1451" w:type="dxa"/>
          </w:tcPr>
          <w:p w14:paraId="6663C39D" w14:textId="155B9138" w:rsidR="003363F5" w:rsidRPr="00032E5A" w:rsidRDefault="003363F5" w:rsidP="00C53773">
            <w:pPr>
              <w:jc w:val="both"/>
              <w:rPr>
                <w:rFonts w:ascii="Calibri" w:hAnsi="Calibri" w:cs="Calibri"/>
                <w:sz w:val="21"/>
              </w:rPr>
            </w:pPr>
            <w:r w:rsidRPr="00032E5A">
              <w:rPr>
                <w:rFonts w:ascii="Calibri" w:hAnsi="Calibri" w:cs="Calibri"/>
                <w:sz w:val="21"/>
              </w:rPr>
              <w:t>2 (2.1)</w:t>
            </w:r>
          </w:p>
        </w:tc>
        <w:tc>
          <w:tcPr>
            <w:tcW w:w="1378" w:type="dxa"/>
          </w:tcPr>
          <w:p w14:paraId="1C543D92" w14:textId="74DEDF7E"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854" w:type="dxa"/>
          </w:tcPr>
          <w:p w14:paraId="66CAD437" w14:textId="77777777" w:rsidR="003363F5" w:rsidRPr="00032E5A" w:rsidRDefault="003363F5" w:rsidP="00C53773">
            <w:pPr>
              <w:jc w:val="center"/>
              <w:rPr>
                <w:rFonts w:ascii="Calibri" w:hAnsi="Calibri" w:cs="Calibri"/>
                <w:sz w:val="21"/>
              </w:rPr>
            </w:pPr>
            <w:r w:rsidRPr="00032E5A">
              <w:rPr>
                <w:rFonts w:ascii="Calibri" w:hAnsi="Calibri" w:cs="Calibri"/>
                <w:sz w:val="21"/>
              </w:rPr>
              <w:t>0.28</w:t>
            </w:r>
          </w:p>
        </w:tc>
        <w:tc>
          <w:tcPr>
            <w:tcW w:w="854" w:type="dxa"/>
          </w:tcPr>
          <w:p w14:paraId="0E3C3B71" w14:textId="77777777" w:rsidR="003363F5" w:rsidRPr="00032E5A" w:rsidRDefault="003363F5" w:rsidP="00C53773">
            <w:pPr>
              <w:jc w:val="center"/>
              <w:rPr>
                <w:rFonts w:ascii="Calibri" w:hAnsi="Calibri" w:cs="Calibri"/>
                <w:sz w:val="21"/>
              </w:rPr>
            </w:pPr>
            <w:r w:rsidRPr="00032E5A">
              <w:rPr>
                <w:rFonts w:ascii="Calibri" w:hAnsi="Calibri" w:cs="Calibri"/>
                <w:sz w:val="21"/>
              </w:rPr>
              <w:t>0.10</w:t>
            </w:r>
          </w:p>
        </w:tc>
        <w:tc>
          <w:tcPr>
            <w:tcW w:w="854" w:type="dxa"/>
          </w:tcPr>
          <w:p w14:paraId="37C12263" w14:textId="77777777" w:rsidR="003363F5" w:rsidRPr="00032E5A" w:rsidRDefault="003363F5" w:rsidP="00C53773">
            <w:pPr>
              <w:jc w:val="center"/>
              <w:rPr>
                <w:rFonts w:ascii="Calibri" w:hAnsi="Calibri" w:cs="Calibri"/>
                <w:sz w:val="21"/>
              </w:rPr>
            </w:pPr>
            <w:r w:rsidRPr="00032E5A">
              <w:rPr>
                <w:rFonts w:ascii="Calibri" w:hAnsi="Calibri" w:cs="Calibri"/>
                <w:sz w:val="21"/>
              </w:rPr>
              <w:t>0.55</w:t>
            </w:r>
          </w:p>
        </w:tc>
        <w:tc>
          <w:tcPr>
            <w:tcW w:w="854" w:type="dxa"/>
          </w:tcPr>
          <w:p w14:paraId="0750FC9F" w14:textId="77777777" w:rsidR="003363F5" w:rsidRPr="00032E5A" w:rsidRDefault="003363F5" w:rsidP="00C53773">
            <w:pPr>
              <w:jc w:val="center"/>
              <w:rPr>
                <w:rFonts w:ascii="Calibri" w:hAnsi="Calibri" w:cs="Calibri"/>
                <w:sz w:val="21"/>
              </w:rPr>
            </w:pPr>
            <w:r w:rsidRPr="00032E5A">
              <w:rPr>
                <w:rFonts w:ascii="Calibri" w:hAnsi="Calibri" w:cs="Calibri"/>
                <w:sz w:val="21"/>
              </w:rPr>
              <w:t>0.51</w:t>
            </w:r>
          </w:p>
        </w:tc>
      </w:tr>
      <w:tr w:rsidR="003363F5" w:rsidRPr="00032E5A" w14:paraId="6A31A93F" w14:textId="77777777" w:rsidTr="003363F5">
        <w:tc>
          <w:tcPr>
            <w:tcW w:w="1928" w:type="dxa"/>
          </w:tcPr>
          <w:p w14:paraId="6EFB88DB" w14:textId="77777777" w:rsidR="003363F5" w:rsidRPr="00032E5A" w:rsidRDefault="003363F5" w:rsidP="00C53773">
            <w:pPr>
              <w:jc w:val="both"/>
              <w:rPr>
                <w:rFonts w:ascii="Calibri" w:hAnsi="Calibri" w:cs="Calibri"/>
                <w:sz w:val="21"/>
              </w:rPr>
            </w:pPr>
            <w:r w:rsidRPr="00032E5A">
              <w:rPr>
                <w:rFonts w:ascii="Calibri" w:hAnsi="Calibri" w:cs="Calibri"/>
                <w:sz w:val="21"/>
              </w:rPr>
              <w:t>Mucositis</w:t>
            </w:r>
          </w:p>
        </w:tc>
        <w:tc>
          <w:tcPr>
            <w:tcW w:w="1449" w:type="dxa"/>
          </w:tcPr>
          <w:p w14:paraId="42BE38F0" w14:textId="2530CFEC" w:rsidR="003363F5" w:rsidRPr="00032E5A" w:rsidRDefault="003363F5" w:rsidP="00C53773">
            <w:pPr>
              <w:jc w:val="both"/>
              <w:rPr>
                <w:rFonts w:ascii="Calibri" w:hAnsi="Calibri" w:cs="Calibri"/>
                <w:sz w:val="21"/>
              </w:rPr>
            </w:pPr>
            <w:r w:rsidRPr="00032E5A">
              <w:rPr>
                <w:rFonts w:ascii="Calibri" w:hAnsi="Calibri" w:cs="Calibri"/>
                <w:sz w:val="21"/>
              </w:rPr>
              <w:t>3 (13.6)</w:t>
            </w:r>
          </w:p>
        </w:tc>
        <w:tc>
          <w:tcPr>
            <w:tcW w:w="1451" w:type="dxa"/>
          </w:tcPr>
          <w:p w14:paraId="169B20F0" w14:textId="5CA560FB" w:rsidR="003363F5" w:rsidRPr="00032E5A" w:rsidRDefault="003363F5" w:rsidP="00C53773">
            <w:pPr>
              <w:jc w:val="both"/>
              <w:rPr>
                <w:rFonts w:ascii="Calibri" w:hAnsi="Calibri" w:cs="Calibri"/>
                <w:sz w:val="21"/>
              </w:rPr>
            </w:pPr>
            <w:r w:rsidRPr="00032E5A">
              <w:rPr>
                <w:rFonts w:ascii="Calibri" w:hAnsi="Calibri" w:cs="Calibri"/>
                <w:sz w:val="21"/>
              </w:rPr>
              <w:t>6 (6.3)</w:t>
            </w:r>
          </w:p>
        </w:tc>
        <w:tc>
          <w:tcPr>
            <w:tcW w:w="1378" w:type="dxa"/>
          </w:tcPr>
          <w:p w14:paraId="584B512E" w14:textId="4F866BA1"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854" w:type="dxa"/>
          </w:tcPr>
          <w:p w14:paraId="5C76422D" w14:textId="77777777" w:rsidR="003363F5" w:rsidRPr="00032E5A" w:rsidRDefault="003363F5" w:rsidP="00C53773">
            <w:pPr>
              <w:jc w:val="center"/>
              <w:rPr>
                <w:rFonts w:ascii="Calibri" w:hAnsi="Calibri" w:cs="Calibri"/>
                <w:sz w:val="21"/>
              </w:rPr>
            </w:pPr>
            <w:r w:rsidRPr="00032E5A">
              <w:rPr>
                <w:rFonts w:ascii="Calibri" w:hAnsi="Calibri" w:cs="Calibri"/>
                <w:sz w:val="21"/>
              </w:rPr>
              <w:t>0.43</w:t>
            </w:r>
          </w:p>
        </w:tc>
        <w:tc>
          <w:tcPr>
            <w:tcW w:w="854" w:type="dxa"/>
          </w:tcPr>
          <w:p w14:paraId="3FD5AAD7" w14:textId="77777777" w:rsidR="003363F5" w:rsidRPr="00032E5A" w:rsidRDefault="003363F5" w:rsidP="00C53773">
            <w:pPr>
              <w:jc w:val="center"/>
              <w:rPr>
                <w:rFonts w:ascii="Calibri" w:hAnsi="Calibri" w:cs="Calibri"/>
                <w:sz w:val="21"/>
              </w:rPr>
            </w:pPr>
            <w:r w:rsidRPr="00032E5A">
              <w:rPr>
                <w:rFonts w:ascii="Calibri" w:hAnsi="Calibri" w:cs="Calibri"/>
                <w:sz w:val="21"/>
              </w:rPr>
              <w:t>0.25</w:t>
            </w:r>
          </w:p>
        </w:tc>
        <w:tc>
          <w:tcPr>
            <w:tcW w:w="854" w:type="dxa"/>
          </w:tcPr>
          <w:p w14:paraId="0307C291" w14:textId="77777777" w:rsidR="003363F5" w:rsidRPr="00032E5A" w:rsidRDefault="003363F5" w:rsidP="00C53773">
            <w:pPr>
              <w:jc w:val="center"/>
              <w:rPr>
                <w:rFonts w:ascii="Calibri" w:hAnsi="Calibri" w:cs="Calibri"/>
                <w:sz w:val="21"/>
              </w:rPr>
            </w:pPr>
            <w:r w:rsidRPr="00032E5A">
              <w:rPr>
                <w:rFonts w:ascii="Calibri" w:hAnsi="Calibri" w:cs="Calibri"/>
                <w:sz w:val="21"/>
              </w:rPr>
              <w:t>0.29</w:t>
            </w:r>
          </w:p>
        </w:tc>
        <w:tc>
          <w:tcPr>
            <w:tcW w:w="854" w:type="dxa"/>
          </w:tcPr>
          <w:p w14:paraId="5BBFDA97" w14:textId="77777777" w:rsidR="003363F5" w:rsidRPr="00032E5A" w:rsidRDefault="003363F5" w:rsidP="00C53773">
            <w:pPr>
              <w:jc w:val="center"/>
              <w:rPr>
                <w:rFonts w:ascii="Calibri" w:hAnsi="Calibri" w:cs="Calibri"/>
                <w:sz w:val="21"/>
              </w:rPr>
            </w:pPr>
            <w:r w:rsidRPr="00032E5A">
              <w:rPr>
                <w:rFonts w:ascii="Calibri" w:hAnsi="Calibri" w:cs="Calibri"/>
                <w:sz w:val="21"/>
              </w:rPr>
              <w:t>0.75</w:t>
            </w:r>
          </w:p>
        </w:tc>
      </w:tr>
      <w:tr w:rsidR="003363F5" w:rsidRPr="00032E5A" w14:paraId="68EDFFF5" w14:textId="77777777" w:rsidTr="003363F5">
        <w:tc>
          <w:tcPr>
            <w:tcW w:w="9622" w:type="dxa"/>
            <w:gridSpan w:val="8"/>
          </w:tcPr>
          <w:p w14:paraId="0E36D74B" w14:textId="77777777" w:rsidR="003363F5" w:rsidRPr="00032E5A" w:rsidRDefault="003363F5" w:rsidP="00C53773">
            <w:pPr>
              <w:jc w:val="center"/>
              <w:rPr>
                <w:rFonts w:ascii="Calibri" w:hAnsi="Calibri" w:cs="Calibri"/>
                <w:sz w:val="21"/>
              </w:rPr>
            </w:pPr>
            <w:r w:rsidRPr="00032E5A">
              <w:rPr>
                <w:rFonts w:ascii="Calibri" w:hAnsi="Calibri" w:cs="Calibri"/>
                <w:sz w:val="21"/>
              </w:rPr>
              <w:t>Not drug specific</w:t>
            </w:r>
          </w:p>
        </w:tc>
      </w:tr>
      <w:tr w:rsidR="003363F5" w:rsidRPr="00032E5A" w14:paraId="40367F5E" w14:textId="77777777" w:rsidTr="003363F5">
        <w:tc>
          <w:tcPr>
            <w:tcW w:w="1928" w:type="dxa"/>
          </w:tcPr>
          <w:p w14:paraId="0D813E30" w14:textId="77777777" w:rsidR="003363F5" w:rsidRPr="00032E5A" w:rsidRDefault="003363F5" w:rsidP="00C53773">
            <w:pPr>
              <w:jc w:val="both"/>
              <w:rPr>
                <w:rFonts w:ascii="Calibri" w:hAnsi="Calibri" w:cs="Calibri"/>
                <w:sz w:val="21"/>
              </w:rPr>
            </w:pPr>
            <w:r w:rsidRPr="00032E5A">
              <w:rPr>
                <w:rFonts w:ascii="Calibri" w:hAnsi="Calibri" w:cs="Calibri"/>
                <w:sz w:val="21"/>
              </w:rPr>
              <w:t>Osteomyelitis</w:t>
            </w:r>
          </w:p>
        </w:tc>
        <w:tc>
          <w:tcPr>
            <w:tcW w:w="1449" w:type="dxa"/>
          </w:tcPr>
          <w:p w14:paraId="323B654B" w14:textId="72DBCF49"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1451" w:type="dxa"/>
          </w:tcPr>
          <w:p w14:paraId="2BA9CE61" w14:textId="75AC0E84"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1378" w:type="dxa"/>
          </w:tcPr>
          <w:p w14:paraId="2C5F3ACD" w14:textId="64B5C67A"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854" w:type="dxa"/>
          </w:tcPr>
          <w:p w14:paraId="5C5FA2F6" w14:textId="77777777" w:rsidR="003363F5" w:rsidRPr="00032E5A" w:rsidRDefault="003363F5" w:rsidP="00C53773">
            <w:pPr>
              <w:jc w:val="center"/>
              <w:rPr>
                <w:rFonts w:ascii="Calibri" w:hAnsi="Calibri" w:cs="Calibri"/>
                <w:sz w:val="21"/>
              </w:rPr>
            </w:pPr>
            <w:r w:rsidRPr="00032E5A">
              <w:rPr>
                <w:rFonts w:ascii="Calibri" w:hAnsi="Calibri" w:cs="Calibri"/>
                <w:sz w:val="21"/>
              </w:rPr>
              <w:t>0.07</w:t>
            </w:r>
          </w:p>
        </w:tc>
        <w:tc>
          <w:tcPr>
            <w:tcW w:w="854" w:type="dxa"/>
          </w:tcPr>
          <w:p w14:paraId="5BFBA510"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5FF82DA7"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4EFC4D83" w14:textId="77777777" w:rsidR="003363F5" w:rsidRPr="00032E5A" w:rsidRDefault="003363F5" w:rsidP="00C53773">
            <w:pPr>
              <w:jc w:val="center"/>
              <w:rPr>
                <w:rFonts w:ascii="Calibri" w:hAnsi="Calibri" w:cs="Calibri"/>
                <w:sz w:val="21"/>
              </w:rPr>
            </w:pPr>
            <w:r w:rsidRPr="00032E5A">
              <w:rPr>
                <w:rFonts w:ascii="Calibri" w:hAnsi="Calibri" w:cs="Calibri"/>
                <w:sz w:val="21"/>
              </w:rPr>
              <w:t>0.19</w:t>
            </w:r>
          </w:p>
        </w:tc>
      </w:tr>
      <w:tr w:rsidR="003363F5" w:rsidRPr="00032E5A" w14:paraId="226B1BCC" w14:textId="77777777" w:rsidTr="003363F5">
        <w:tc>
          <w:tcPr>
            <w:tcW w:w="1928" w:type="dxa"/>
          </w:tcPr>
          <w:p w14:paraId="05C11EC1" w14:textId="77777777" w:rsidR="003363F5" w:rsidRPr="00032E5A" w:rsidRDefault="003363F5" w:rsidP="00C53773">
            <w:pPr>
              <w:jc w:val="both"/>
              <w:rPr>
                <w:rFonts w:ascii="Calibri" w:hAnsi="Calibri" w:cs="Calibri"/>
                <w:sz w:val="21"/>
              </w:rPr>
            </w:pPr>
            <w:r w:rsidRPr="00032E5A">
              <w:rPr>
                <w:rFonts w:ascii="Calibri" w:hAnsi="Calibri" w:cs="Calibri"/>
                <w:sz w:val="21"/>
              </w:rPr>
              <w:t>Pruritus</w:t>
            </w:r>
          </w:p>
        </w:tc>
        <w:tc>
          <w:tcPr>
            <w:tcW w:w="1449" w:type="dxa"/>
          </w:tcPr>
          <w:p w14:paraId="5CC59147" w14:textId="2C8C1F26"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1451" w:type="dxa"/>
          </w:tcPr>
          <w:p w14:paraId="22632F5B" w14:textId="1693ACB4" w:rsidR="003363F5" w:rsidRPr="00032E5A" w:rsidRDefault="003363F5" w:rsidP="00C53773">
            <w:pPr>
              <w:jc w:val="both"/>
              <w:rPr>
                <w:rFonts w:ascii="Calibri" w:hAnsi="Calibri" w:cs="Calibri"/>
                <w:sz w:val="21"/>
              </w:rPr>
            </w:pPr>
            <w:r w:rsidRPr="00032E5A">
              <w:rPr>
                <w:rFonts w:ascii="Calibri" w:hAnsi="Calibri" w:cs="Calibri"/>
                <w:sz w:val="21"/>
              </w:rPr>
              <w:t>4 (4.2)</w:t>
            </w:r>
          </w:p>
        </w:tc>
        <w:tc>
          <w:tcPr>
            <w:tcW w:w="1378" w:type="dxa"/>
          </w:tcPr>
          <w:p w14:paraId="521C7260" w14:textId="3A553C33" w:rsidR="003363F5" w:rsidRPr="00032E5A" w:rsidRDefault="003363F5" w:rsidP="00C53773">
            <w:pPr>
              <w:jc w:val="both"/>
              <w:rPr>
                <w:rFonts w:ascii="Calibri" w:hAnsi="Calibri" w:cs="Calibri"/>
                <w:sz w:val="21"/>
              </w:rPr>
            </w:pPr>
            <w:r w:rsidRPr="00032E5A">
              <w:rPr>
                <w:rFonts w:ascii="Calibri" w:hAnsi="Calibri" w:cs="Calibri"/>
                <w:sz w:val="21"/>
              </w:rPr>
              <w:t>3 (13.6)</w:t>
            </w:r>
          </w:p>
        </w:tc>
        <w:tc>
          <w:tcPr>
            <w:tcW w:w="854" w:type="dxa"/>
          </w:tcPr>
          <w:p w14:paraId="285CAF2F" w14:textId="77777777" w:rsidR="003363F5" w:rsidRPr="00032E5A" w:rsidRDefault="003363F5" w:rsidP="00C53773">
            <w:pPr>
              <w:jc w:val="center"/>
              <w:rPr>
                <w:rFonts w:ascii="Calibri" w:hAnsi="Calibri" w:cs="Calibri"/>
                <w:sz w:val="21"/>
              </w:rPr>
            </w:pPr>
            <w:r w:rsidRPr="00032E5A">
              <w:rPr>
                <w:rFonts w:ascii="Calibri" w:hAnsi="Calibri" w:cs="Calibri"/>
                <w:sz w:val="21"/>
              </w:rPr>
              <w:t>0.10</w:t>
            </w:r>
          </w:p>
        </w:tc>
        <w:tc>
          <w:tcPr>
            <w:tcW w:w="854" w:type="dxa"/>
          </w:tcPr>
          <w:p w14:paraId="06B95D8B"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10464B35" w14:textId="77777777" w:rsidR="003363F5" w:rsidRPr="00032E5A" w:rsidRDefault="003363F5" w:rsidP="00C53773">
            <w:pPr>
              <w:jc w:val="center"/>
              <w:rPr>
                <w:rFonts w:ascii="Calibri" w:hAnsi="Calibri" w:cs="Calibri"/>
                <w:sz w:val="21"/>
              </w:rPr>
            </w:pPr>
            <w:r w:rsidRPr="00032E5A">
              <w:rPr>
                <w:rFonts w:ascii="Calibri" w:hAnsi="Calibri" w:cs="Calibri"/>
                <w:sz w:val="21"/>
              </w:rPr>
              <w:t>0.23</w:t>
            </w:r>
          </w:p>
        </w:tc>
        <w:tc>
          <w:tcPr>
            <w:tcW w:w="854" w:type="dxa"/>
          </w:tcPr>
          <w:p w14:paraId="73BFDC16" w14:textId="77777777" w:rsidR="003363F5" w:rsidRPr="00032E5A" w:rsidRDefault="003363F5" w:rsidP="00C53773">
            <w:pPr>
              <w:jc w:val="center"/>
              <w:rPr>
                <w:rFonts w:ascii="Calibri" w:hAnsi="Calibri" w:cs="Calibri"/>
                <w:sz w:val="21"/>
              </w:rPr>
            </w:pPr>
            <w:r w:rsidRPr="00032E5A">
              <w:rPr>
                <w:rFonts w:ascii="Calibri" w:hAnsi="Calibri" w:cs="Calibri"/>
                <w:sz w:val="21"/>
              </w:rPr>
              <w:t>0.09</w:t>
            </w:r>
          </w:p>
        </w:tc>
      </w:tr>
      <w:tr w:rsidR="003363F5" w:rsidRPr="00032E5A" w14:paraId="13B6F931" w14:textId="77777777" w:rsidTr="003363F5">
        <w:tc>
          <w:tcPr>
            <w:tcW w:w="1928" w:type="dxa"/>
          </w:tcPr>
          <w:p w14:paraId="021638DB" w14:textId="77777777" w:rsidR="003363F5" w:rsidRPr="00032E5A" w:rsidRDefault="003363F5" w:rsidP="00C53773">
            <w:pPr>
              <w:jc w:val="both"/>
              <w:rPr>
                <w:rFonts w:ascii="Calibri" w:hAnsi="Calibri" w:cs="Calibri"/>
                <w:sz w:val="21"/>
              </w:rPr>
            </w:pPr>
            <w:r w:rsidRPr="00032E5A">
              <w:rPr>
                <w:rFonts w:ascii="Calibri" w:hAnsi="Calibri" w:cs="Calibri"/>
                <w:sz w:val="21"/>
              </w:rPr>
              <w:t>Fever</w:t>
            </w:r>
          </w:p>
        </w:tc>
        <w:tc>
          <w:tcPr>
            <w:tcW w:w="1449" w:type="dxa"/>
          </w:tcPr>
          <w:p w14:paraId="298FD192" w14:textId="72F33CF4" w:rsidR="003363F5" w:rsidRPr="00032E5A" w:rsidRDefault="003363F5" w:rsidP="00C53773">
            <w:pPr>
              <w:jc w:val="both"/>
              <w:rPr>
                <w:rFonts w:ascii="Calibri" w:hAnsi="Calibri" w:cs="Calibri"/>
                <w:sz w:val="21"/>
              </w:rPr>
            </w:pPr>
            <w:r w:rsidRPr="00032E5A">
              <w:rPr>
                <w:rFonts w:ascii="Calibri" w:hAnsi="Calibri" w:cs="Calibri"/>
                <w:sz w:val="21"/>
              </w:rPr>
              <w:t>2 (9.1)</w:t>
            </w:r>
          </w:p>
        </w:tc>
        <w:tc>
          <w:tcPr>
            <w:tcW w:w="1451" w:type="dxa"/>
          </w:tcPr>
          <w:p w14:paraId="0D67A7BC" w14:textId="787640F7" w:rsidR="003363F5" w:rsidRPr="00032E5A" w:rsidRDefault="003363F5" w:rsidP="00C53773">
            <w:pPr>
              <w:jc w:val="both"/>
              <w:rPr>
                <w:rFonts w:ascii="Calibri" w:hAnsi="Calibri" w:cs="Calibri"/>
                <w:sz w:val="21"/>
              </w:rPr>
            </w:pPr>
            <w:r w:rsidRPr="00032E5A">
              <w:rPr>
                <w:rFonts w:ascii="Calibri" w:hAnsi="Calibri" w:cs="Calibri"/>
                <w:sz w:val="21"/>
              </w:rPr>
              <w:t>2 (2.1)</w:t>
            </w:r>
          </w:p>
        </w:tc>
        <w:tc>
          <w:tcPr>
            <w:tcW w:w="1378" w:type="dxa"/>
          </w:tcPr>
          <w:p w14:paraId="5C9A8BAC" w14:textId="6BA74C53"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854" w:type="dxa"/>
          </w:tcPr>
          <w:p w14:paraId="2FED1E0D" w14:textId="77777777" w:rsidR="003363F5" w:rsidRPr="00032E5A" w:rsidRDefault="003363F5" w:rsidP="00C53773">
            <w:pPr>
              <w:jc w:val="center"/>
              <w:rPr>
                <w:rFonts w:ascii="Calibri" w:hAnsi="Calibri" w:cs="Calibri"/>
                <w:sz w:val="21"/>
              </w:rPr>
            </w:pPr>
            <w:r w:rsidRPr="00032E5A">
              <w:rPr>
                <w:rFonts w:ascii="Calibri" w:hAnsi="Calibri" w:cs="Calibri"/>
                <w:sz w:val="21"/>
              </w:rPr>
              <w:t>0.28</w:t>
            </w:r>
          </w:p>
        </w:tc>
        <w:tc>
          <w:tcPr>
            <w:tcW w:w="854" w:type="dxa"/>
          </w:tcPr>
          <w:p w14:paraId="36A6A706" w14:textId="77777777" w:rsidR="003363F5" w:rsidRPr="00032E5A" w:rsidRDefault="003363F5" w:rsidP="00C53773">
            <w:pPr>
              <w:jc w:val="center"/>
              <w:rPr>
                <w:rFonts w:ascii="Calibri" w:hAnsi="Calibri" w:cs="Calibri"/>
                <w:sz w:val="21"/>
              </w:rPr>
            </w:pPr>
            <w:r w:rsidRPr="00032E5A">
              <w:rPr>
                <w:rFonts w:ascii="Calibri" w:hAnsi="Calibri" w:cs="Calibri"/>
                <w:sz w:val="21"/>
              </w:rPr>
              <w:t>0.10</w:t>
            </w:r>
          </w:p>
        </w:tc>
        <w:tc>
          <w:tcPr>
            <w:tcW w:w="854" w:type="dxa"/>
          </w:tcPr>
          <w:p w14:paraId="326263E7" w14:textId="77777777" w:rsidR="003363F5" w:rsidRPr="00032E5A" w:rsidRDefault="003363F5" w:rsidP="00C53773">
            <w:pPr>
              <w:jc w:val="center"/>
              <w:rPr>
                <w:rFonts w:ascii="Calibri" w:hAnsi="Calibri" w:cs="Calibri"/>
                <w:sz w:val="21"/>
              </w:rPr>
            </w:pPr>
            <w:r w:rsidRPr="00032E5A">
              <w:rPr>
                <w:rFonts w:ascii="Calibri" w:hAnsi="Calibri" w:cs="Calibri"/>
                <w:sz w:val="21"/>
              </w:rPr>
              <w:t>0.55</w:t>
            </w:r>
          </w:p>
        </w:tc>
        <w:tc>
          <w:tcPr>
            <w:tcW w:w="854" w:type="dxa"/>
          </w:tcPr>
          <w:p w14:paraId="039F5CC7" w14:textId="77777777" w:rsidR="003363F5" w:rsidRPr="00032E5A" w:rsidRDefault="003363F5" w:rsidP="00C53773">
            <w:pPr>
              <w:jc w:val="center"/>
              <w:rPr>
                <w:rFonts w:ascii="Calibri" w:hAnsi="Calibri" w:cs="Calibri"/>
                <w:sz w:val="21"/>
              </w:rPr>
            </w:pPr>
            <w:r w:rsidRPr="00032E5A">
              <w:rPr>
                <w:rFonts w:ascii="Calibri" w:hAnsi="Calibri" w:cs="Calibri"/>
                <w:sz w:val="21"/>
              </w:rPr>
              <w:t>0.51</w:t>
            </w:r>
          </w:p>
        </w:tc>
      </w:tr>
      <w:tr w:rsidR="003363F5" w:rsidRPr="00032E5A" w14:paraId="70CA2B9D" w14:textId="77777777" w:rsidTr="003363F5">
        <w:tc>
          <w:tcPr>
            <w:tcW w:w="1928" w:type="dxa"/>
          </w:tcPr>
          <w:p w14:paraId="6D82776F" w14:textId="77777777" w:rsidR="003363F5" w:rsidRPr="00032E5A" w:rsidRDefault="003363F5" w:rsidP="00C53773">
            <w:pPr>
              <w:jc w:val="both"/>
              <w:rPr>
                <w:rFonts w:ascii="Calibri" w:hAnsi="Calibri" w:cs="Calibri"/>
                <w:sz w:val="21"/>
              </w:rPr>
            </w:pPr>
            <w:r w:rsidRPr="00032E5A">
              <w:rPr>
                <w:rFonts w:ascii="Calibri" w:hAnsi="Calibri" w:cs="Calibri"/>
                <w:sz w:val="21"/>
              </w:rPr>
              <w:t>Peripheral neuropathy</w:t>
            </w:r>
          </w:p>
        </w:tc>
        <w:tc>
          <w:tcPr>
            <w:tcW w:w="1449" w:type="dxa"/>
          </w:tcPr>
          <w:p w14:paraId="412CC4BA" w14:textId="0C27EB17"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1451" w:type="dxa"/>
          </w:tcPr>
          <w:p w14:paraId="6D83E085" w14:textId="72728A39"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1378" w:type="dxa"/>
          </w:tcPr>
          <w:p w14:paraId="77493D0F" w14:textId="2F2DA7BE"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854" w:type="dxa"/>
          </w:tcPr>
          <w:p w14:paraId="4FB85445" w14:textId="77777777" w:rsidR="003363F5" w:rsidRPr="00032E5A" w:rsidRDefault="003363F5" w:rsidP="00C53773">
            <w:pPr>
              <w:jc w:val="center"/>
              <w:rPr>
                <w:rFonts w:ascii="Calibri" w:hAnsi="Calibri" w:cs="Calibri"/>
                <w:sz w:val="21"/>
              </w:rPr>
            </w:pPr>
            <w:r w:rsidRPr="00032E5A">
              <w:rPr>
                <w:rFonts w:ascii="Calibri" w:hAnsi="Calibri" w:cs="Calibri"/>
                <w:sz w:val="21"/>
              </w:rPr>
              <w:t>0.07</w:t>
            </w:r>
          </w:p>
        </w:tc>
        <w:tc>
          <w:tcPr>
            <w:tcW w:w="854" w:type="dxa"/>
          </w:tcPr>
          <w:p w14:paraId="6D85C397"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3FAD609B"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795FF1BF" w14:textId="77777777" w:rsidR="003363F5" w:rsidRPr="00032E5A" w:rsidRDefault="003363F5" w:rsidP="00C53773">
            <w:pPr>
              <w:jc w:val="center"/>
              <w:rPr>
                <w:rFonts w:ascii="Calibri" w:hAnsi="Calibri" w:cs="Calibri"/>
                <w:sz w:val="21"/>
              </w:rPr>
            </w:pPr>
            <w:r w:rsidRPr="00032E5A">
              <w:rPr>
                <w:rFonts w:ascii="Calibri" w:hAnsi="Calibri" w:cs="Calibri"/>
                <w:sz w:val="21"/>
              </w:rPr>
              <w:t>0.19</w:t>
            </w:r>
          </w:p>
        </w:tc>
      </w:tr>
      <w:tr w:rsidR="003363F5" w:rsidRPr="00032E5A" w14:paraId="643106FE" w14:textId="77777777" w:rsidTr="003363F5">
        <w:tc>
          <w:tcPr>
            <w:tcW w:w="1928" w:type="dxa"/>
          </w:tcPr>
          <w:p w14:paraId="16F8105C" w14:textId="77777777" w:rsidR="003363F5" w:rsidRPr="00032E5A" w:rsidRDefault="003363F5" w:rsidP="00C53773">
            <w:pPr>
              <w:jc w:val="both"/>
              <w:rPr>
                <w:rFonts w:ascii="Calibri" w:hAnsi="Calibri" w:cs="Calibri"/>
                <w:sz w:val="21"/>
              </w:rPr>
            </w:pPr>
            <w:r w:rsidRPr="00032E5A">
              <w:rPr>
                <w:rFonts w:ascii="Calibri" w:hAnsi="Calibri" w:cs="Calibri"/>
                <w:sz w:val="21"/>
              </w:rPr>
              <w:t>Complete AV block</w:t>
            </w:r>
          </w:p>
        </w:tc>
        <w:tc>
          <w:tcPr>
            <w:tcW w:w="1449" w:type="dxa"/>
          </w:tcPr>
          <w:p w14:paraId="459869AC" w14:textId="0588E165"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1451" w:type="dxa"/>
          </w:tcPr>
          <w:p w14:paraId="031AB392" w14:textId="6F3B8A19" w:rsidR="003363F5" w:rsidRPr="00032E5A" w:rsidRDefault="003363F5" w:rsidP="00C53773">
            <w:pPr>
              <w:jc w:val="both"/>
              <w:rPr>
                <w:rFonts w:ascii="Calibri" w:hAnsi="Calibri" w:cs="Calibri"/>
                <w:sz w:val="21"/>
              </w:rPr>
            </w:pPr>
            <w:r w:rsidRPr="00032E5A">
              <w:rPr>
                <w:rFonts w:ascii="Calibri" w:hAnsi="Calibri" w:cs="Calibri"/>
                <w:sz w:val="21"/>
              </w:rPr>
              <w:t>1 (1.1)</w:t>
            </w:r>
          </w:p>
        </w:tc>
        <w:tc>
          <w:tcPr>
            <w:tcW w:w="1378" w:type="dxa"/>
          </w:tcPr>
          <w:p w14:paraId="3267917A" w14:textId="5A2DD9F1"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4A44B9F5" w14:textId="77777777" w:rsidR="003363F5" w:rsidRPr="00032E5A" w:rsidRDefault="003363F5" w:rsidP="00C53773">
            <w:pPr>
              <w:jc w:val="center"/>
              <w:rPr>
                <w:rFonts w:ascii="Calibri" w:hAnsi="Calibri" w:cs="Calibri"/>
                <w:sz w:val="21"/>
              </w:rPr>
            </w:pPr>
            <w:r w:rsidRPr="00032E5A">
              <w:rPr>
                <w:rFonts w:ascii="Calibri" w:hAnsi="Calibri" w:cs="Calibri"/>
                <w:sz w:val="21"/>
              </w:rPr>
              <w:t>0.79</w:t>
            </w:r>
          </w:p>
        </w:tc>
        <w:tc>
          <w:tcPr>
            <w:tcW w:w="854" w:type="dxa"/>
          </w:tcPr>
          <w:p w14:paraId="499EC52B"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6AFEE24D"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4F3CA273"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13153086" w14:textId="77777777" w:rsidTr="003363F5">
        <w:tc>
          <w:tcPr>
            <w:tcW w:w="1928" w:type="dxa"/>
          </w:tcPr>
          <w:p w14:paraId="47E629B8" w14:textId="77777777" w:rsidR="003363F5" w:rsidRPr="00032E5A" w:rsidRDefault="003363F5" w:rsidP="00C53773">
            <w:pPr>
              <w:jc w:val="both"/>
              <w:rPr>
                <w:rFonts w:ascii="Calibri" w:hAnsi="Calibri" w:cs="Calibri"/>
                <w:sz w:val="21"/>
              </w:rPr>
            </w:pPr>
            <w:r w:rsidRPr="00032E5A">
              <w:rPr>
                <w:rFonts w:ascii="Calibri" w:hAnsi="Calibri" w:cs="Calibri"/>
                <w:sz w:val="21"/>
              </w:rPr>
              <w:lastRenderedPageBreak/>
              <w:t>Weight loss and anorexia</w:t>
            </w:r>
          </w:p>
        </w:tc>
        <w:tc>
          <w:tcPr>
            <w:tcW w:w="1449" w:type="dxa"/>
          </w:tcPr>
          <w:p w14:paraId="63DB63D0" w14:textId="2C0ECBF1" w:rsidR="003363F5" w:rsidRPr="00032E5A" w:rsidRDefault="003363F5" w:rsidP="00C53773">
            <w:pPr>
              <w:jc w:val="both"/>
              <w:rPr>
                <w:rFonts w:ascii="Calibri" w:hAnsi="Calibri" w:cs="Calibri"/>
                <w:sz w:val="21"/>
              </w:rPr>
            </w:pPr>
            <w:r w:rsidRPr="00032E5A">
              <w:rPr>
                <w:rFonts w:ascii="Calibri" w:hAnsi="Calibri" w:cs="Calibri"/>
                <w:sz w:val="21"/>
              </w:rPr>
              <w:t>2 (9.1)</w:t>
            </w:r>
          </w:p>
        </w:tc>
        <w:tc>
          <w:tcPr>
            <w:tcW w:w="1451" w:type="dxa"/>
          </w:tcPr>
          <w:p w14:paraId="729118F2" w14:textId="4EB2AAC6" w:rsidR="003363F5" w:rsidRPr="00032E5A" w:rsidRDefault="003363F5" w:rsidP="00C53773">
            <w:pPr>
              <w:jc w:val="both"/>
              <w:rPr>
                <w:rFonts w:ascii="Calibri" w:hAnsi="Calibri" w:cs="Calibri"/>
                <w:sz w:val="21"/>
              </w:rPr>
            </w:pPr>
            <w:r w:rsidRPr="00032E5A">
              <w:rPr>
                <w:rFonts w:ascii="Calibri" w:hAnsi="Calibri" w:cs="Calibri"/>
                <w:sz w:val="21"/>
              </w:rPr>
              <w:t>12 (12.6)</w:t>
            </w:r>
          </w:p>
        </w:tc>
        <w:tc>
          <w:tcPr>
            <w:tcW w:w="1378" w:type="dxa"/>
          </w:tcPr>
          <w:p w14:paraId="4376FBD1" w14:textId="374E600C" w:rsidR="003363F5" w:rsidRPr="00032E5A" w:rsidRDefault="003363F5" w:rsidP="00C53773">
            <w:pPr>
              <w:jc w:val="both"/>
              <w:rPr>
                <w:rFonts w:ascii="Calibri" w:hAnsi="Calibri" w:cs="Calibri"/>
                <w:sz w:val="21"/>
              </w:rPr>
            </w:pPr>
            <w:r w:rsidRPr="00032E5A">
              <w:rPr>
                <w:rFonts w:ascii="Calibri" w:hAnsi="Calibri" w:cs="Calibri"/>
                <w:sz w:val="21"/>
              </w:rPr>
              <w:t>2 (9.1)</w:t>
            </w:r>
          </w:p>
        </w:tc>
        <w:tc>
          <w:tcPr>
            <w:tcW w:w="854" w:type="dxa"/>
          </w:tcPr>
          <w:p w14:paraId="46A75D2A" w14:textId="77777777" w:rsidR="003363F5" w:rsidRPr="00032E5A" w:rsidRDefault="003363F5" w:rsidP="00C53773">
            <w:pPr>
              <w:jc w:val="center"/>
              <w:rPr>
                <w:rFonts w:ascii="Calibri" w:hAnsi="Calibri" w:cs="Calibri"/>
                <w:sz w:val="21"/>
              </w:rPr>
            </w:pPr>
            <w:r w:rsidRPr="00032E5A">
              <w:rPr>
                <w:rFonts w:ascii="Calibri" w:hAnsi="Calibri" w:cs="Calibri"/>
                <w:sz w:val="21"/>
              </w:rPr>
              <w:t>0.83</w:t>
            </w:r>
          </w:p>
        </w:tc>
        <w:tc>
          <w:tcPr>
            <w:tcW w:w="854" w:type="dxa"/>
          </w:tcPr>
          <w:p w14:paraId="1DADDEBD" w14:textId="77777777" w:rsidR="003363F5" w:rsidRPr="00032E5A" w:rsidRDefault="003363F5" w:rsidP="00C53773">
            <w:pPr>
              <w:jc w:val="center"/>
              <w:rPr>
                <w:rFonts w:ascii="Calibri" w:hAnsi="Calibri" w:cs="Calibri"/>
                <w:sz w:val="21"/>
              </w:rPr>
            </w:pPr>
            <w:r w:rsidRPr="00032E5A">
              <w:rPr>
                <w:rFonts w:ascii="Calibri" w:hAnsi="Calibri" w:cs="Calibri"/>
                <w:sz w:val="21"/>
              </w:rPr>
              <w:t>0.64</w:t>
            </w:r>
          </w:p>
        </w:tc>
        <w:tc>
          <w:tcPr>
            <w:tcW w:w="854" w:type="dxa"/>
          </w:tcPr>
          <w:p w14:paraId="3246C144"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5F7127EA" w14:textId="77777777" w:rsidR="003363F5" w:rsidRPr="00032E5A" w:rsidRDefault="003363F5" w:rsidP="00C53773">
            <w:pPr>
              <w:jc w:val="center"/>
              <w:rPr>
                <w:rFonts w:ascii="Calibri" w:hAnsi="Calibri" w:cs="Calibri"/>
                <w:sz w:val="21"/>
              </w:rPr>
            </w:pPr>
            <w:r w:rsidRPr="00032E5A">
              <w:rPr>
                <w:rFonts w:ascii="Calibri" w:hAnsi="Calibri" w:cs="Calibri"/>
                <w:sz w:val="21"/>
              </w:rPr>
              <w:t>0.64</w:t>
            </w:r>
          </w:p>
        </w:tc>
      </w:tr>
      <w:tr w:rsidR="003363F5" w:rsidRPr="00032E5A" w14:paraId="0CBF0840" w14:textId="77777777" w:rsidTr="003363F5">
        <w:tc>
          <w:tcPr>
            <w:tcW w:w="1928" w:type="dxa"/>
          </w:tcPr>
          <w:p w14:paraId="2EF34977" w14:textId="74D6BBEA" w:rsidR="003363F5" w:rsidRPr="00032E5A" w:rsidRDefault="00032E5A" w:rsidP="00C53773">
            <w:pPr>
              <w:jc w:val="both"/>
              <w:rPr>
                <w:rFonts w:ascii="Calibri" w:hAnsi="Calibri" w:cs="Calibri"/>
                <w:sz w:val="21"/>
              </w:rPr>
            </w:pPr>
            <w:r w:rsidRPr="00032E5A">
              <w:rPr>
                <w:rFonts w:ascii="Calibri" w:hAnsi="Calibri" w:cs="Calibri"/>
                <w:sz w:val="21"/>
              </w:rPr>
              <w:t>Diarrhea</w:t>
            </w:r>
          </w:p>
        </w:tc>
        <w:tc>
          <w:tcPr>
            <w:tcW w:w="1449" w:type="dxa"/>
          </w:tcPr>
          <w:p w14:paraId="46562A54" w14:textId="54C77856" w:rsidR="003363F5" w:rsidRPr="00032E5A" w:rsidRDefault="003363F5" w:rsidP="00C53773">
            <w:pPr>
              <w:jc w:val="both"/>
              <w:rPr>
                <w:rFonts w:ascii="Calibri" w:hAnsi="Calibri" w:cs="Calibri"/>
                <w:sz w:val="21"/>
              </w:rPr>
            </w:pPr>
            <w:r w:rsidRPr="00032E5A">
              <w:rPr>
                <w:rFonts w:ascii="Calibri" w:hAnsi="Calibri" w:cs="Calibri"/>
                <w:sz w:val="21"/>
              </w:rPr>
              <w:t>1 (4.5)</w:t>
            </w:r>
          </w:p>
        </w:tc>
        <w:tc>
          <w:tcPr>
            <w:tcW w:w="1451" w:type="dxa"/>
          </w:tcPr>
          <w:p w14:paraId="72A2B905" w14:textId="03605C21" w:rsidR="003363F5" w:rsidRPr="00032E5A" w:rsidRDefault="003363F5" w:rsidP="00C53773">
            <w:pPr>
              <w:jc w:val="both"/>
              <w:rPr>
                <w:rFonts w:ascii="Calibri" w:hAnsi="Calibri" w:cs="Calibri"/>
                <w:sz w:val="21"/>
              </w:rPr>
            </w:pPr>
            <w:r w:rsidRPr="00032E5A">
              <w:rPr>
                <w:rFonts w:ascii="Calibri" w:hAnsi="Calibri" w:cs="Calibri"/>
                <w:sz w:val="21"/>
              </w:rPr>
              <w:t>4 (4.2)</w:t>
            </w:r>
          </w:p>
        </w:tc>
        <w:tc>
          <w:tcPr>
            <w:tcW w:w="1378" w:type="dxa"/>
          </w:tcPr>
          <w:p w14:paraId="67A0F338" w14:textId="22BB0C25" w:rsidR="003363F5" w:rsidRPr="00032E5A" w:rsidRDefault="003363F5" w:rsidP="00C53773">
            <w:pPr>
              <w:jc w:val="both"/>
              <w:rPr>
                <w:rFonts w:ascii="Calibri" w:hAnsi="Calibri" w:cs="Calibri"/>
                <w:sz w:val="21"/>
              </w:rPr>
            </w:pPr>
            <w:r w:rsidRPr="00032E5A">
              <w:rPr>
                <w:rFonts w:ascii="Calibri" w:hAnsi="Calibri" w:cs="Calibri"/>
                <w:sz w:val="21"/>
              </w:rPr>
              <w:t>0 (0.0)</w:t>
            </w:r>
          </w:p>
        </w:tc>
        <w:tc>
          <w:tcPr>
            <w:tcW w:w="854" w:type="dxa"/>
          </w:tcPr>
          <w:p w14:paraId="249F95AB" w14:textId="77777777" w:rsidR="003363F5" w:rsidRPr="00032E5A" w:rsidRDefault="003363F5" w:rsidP="00C53773">
            <w:pPr>
              <w:jc w:val="center"/>
              <w:rPr>
                <w:rFonts w:ascii="Calibri" w:hAnsi="Calibri" w:cs="Calibri"/>
                <w:sz w:val="21"/>
              </w:rPr>
            </w:pPr>
            <w:r w:rsidRPr="00032E5A">
              <w:rPr>
                <w:rFonts w:ascii="Calibri" w:hAnsi="Calibri" w:cs="Calibri"/>
                <w:sz w:val="21"/>
              </w:rPr>
              <w:t>0.61</w:t>
            </w:r>
          </w:p>
        </w:tc>
        <w:tc>
          <w:tcPr>
            <w:tcW w:w="854" w:type="dxa"/>
          </w:tcPr>
          <w:p w14:paraId="193D914C" w14:textId="77777777" w:rsidR="003363F5" w:rsidRPr="00032E5A" w:rsidRDefault="003363F5" w:rsidP="00C53773">
            <w:pPr>
              <w:jc w:val="center"/>
              <w:rPr>
                <w:rFonts w:ascii="Calibri" w:hAnsi="Calibri" w:cs="Calibri"/>
                <w:sz w:val="21"/>
              </w:rPr>
            </w:pPr>
            <w:r w:rsidRPr="00032E5A">
              <w:rPr>
                <w:rFonts w:ascii="Calibri" w:hAnsi="Calibri" w:cs="Calibri"/>
                <w:sz w:val="21"/>
              </w:rPr>
              <w:t>0.94</w:t>
            </w:r>
          </w:p>
        </w:tc>
        <w:tc>
          <w:tcPr>
            <w:tcW w:w="854" w:type="dxa"/>
          </w:tcPr>
          <w:p w14:paraId="69FBD1B8"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c>
          <w:tcPr>
            <w:tcW w:w="854" w:type="dxa"/>
          </w:tcPr>
          <w:p w14:paraId="7CA97A20" w14:textId="77777777" w:rsidR="003363F5" w:rsidRPr="00032E5A" w:rsidRDefault="003363F5" w:rsidP="00C53773">
            <w:pPr>
              <w:jc w:val="center"/>
              <w:rPr>
                <w:rFonts w:ascii="Calibri" w:hAnsi="Calibri" w:cs="Calibri"/>
                <w:sz w:val="21"/>
              </w:rPr>
            </w:pPr>
            <w:r w:rsidRPr="00032E5A">
              <w:rPr>
                <w:rFonts w:ascii="Calibri" w:hAnsi="Calibri" w:cs="Calibri"/>
                <w:sz w:val="21"/>
              </w:rPr>
              <w:t>1.00</w:t>
            </w:r>
          </w:p>
        </w:tc>
      </w:tr>
      <w:tr w:rsidR="003363F5" w:rsidRPr="00032E5A" w14:paraId="322AECF3" w14:textId="77777777" w:rsidTr="003363F5">
        <w:tc>
          <w:tcPr>
            <w:tcW w:w="1928" w:type="dxa"/>
          </w:tcPr>
          <w:p w14:paraId="17AC4503" w14:textId="77777777" w:rsidR="003363F5" w:rsidRPr="00032E5A" w:rsidRDefault="003363F5" w:rsidP="00C53773">
            <w:pPr>
              <w:jc w:val="both"/>
              <w:rPr>
                <w:rFonts w:ascii="Calibri" w:hAnsi="Calibri" w:cs="Calibri"/>
                <w:sz w:val="21"/>
              </w:rPr>
            </w:pPr>
            <w:r w:rsidRPr="00032E5A">
              <w:rPr>
                <w:rFonts w:ascii="Calibri" w:hAnsi="Calibri" w:cs="Calibri"/>
                <w:sz w:val="21"/>
              </w:rPr>
              <w:t>Fatigue</w:t>
            </w:r>
          </w:p>
        </w:tc>
        <w:tc>
          <w:tcPr>
            <w:tcW w:w="1449" w:type="dxa"/>
          </w:tcPr>
          <w:p w14:paraId="46E03BB0" w14:textId="7CCDBD15" w:rsidR="003363F5" w:rsidRPr="00032E5A" w:rsidRDefault="003363F5" w:rsidP="00C53773">
            <w:pPr>
              <w:jc w:val="both"/>
              <w:rPr>
                <w:rFonts w:ascii="Calibri" w:hAnsi="Calibri" w:cs="Calibri"/>
                <w:sz w:val="21"/>
              </w:rPr>
            </w:pPr>
            <w:r w:rsidRPr="00032E5A">
              <w:rPr>
                <w:rFonts w:ascii="Calibri" w:hAnsi="Calibri" w:cs="Calibri"/>
                <w:sz w:val="21"/>
              </w:rPr>
              <w:t>4 (18.2)</w:t>
            </w:r>
          </w:p>
        </w:tc>
        <w:tc>
          <w:tcPr>
            <w:tcW w:w="1451" w:type="dxa"/>
          </w:tcPr>
          <w:p w14:paraId="235EA03D" w14:textId="7BDBC011" w:rsidR="003363F5" w:rsidRPr="00032E5A" w:rsidRDefault="003363F5" w:rsidP="00C53773">
            <w:pPr>
              <w:jc w:val="both"/>
              <w:rPr>
                <w:rFonts w:ascii="Calibri" w:hAnsi="Calibri" w:cs="Calibri"/>
                <w:sz w:val="21"/>
              </w:rPr>
            </w:pPr>
            <w:r w:rsidRPr="00032E5A">
              <w:rPr>
                <w:rFonts w:ascii="Calibri" w:hAnsi="Calibri" w:cs="Calibri"/>
                <w:sz w:val="21"/>
              </w:rPr>
              <w:t>28 (29.5)</w:t>
            </w:r>
          </w:p>
        </w:tc>
        <w:tc>
          <w:tcPr>
            <w:tcW w:w="1378" w:type="dxa"/>
          </w:tcPr>
          <w:p w14:paraId="0035FAB6" w14:textId="38644CAE" w:rsidR="003363F5" w:rsidRPr="00032E5A" w:rsidRDefault="003363F5" w:rsidP="00C53773">
            <w:pPr>
              <w:jc w:val="both"/>
              <w:rPr>
                <w:rFonts w:ascii="Calibri" w:hAnsi="Calibri" w:cs="Calibri"/>
                <w:sz w:val="21"/>
              </w:rPr>
            </w:pPr>
            <w:r w:rsidRPr="00032E5A">
              <w:rPr>
                <w:rFonts w:ascii="Calibri" w:hAnsi="Calibri" w:cs="Calibri"/>
                <w:sz w:val="21"/>
              </w:rPr>
              <w:t>3 (13.6)</w:t>
            </w:r>
          </w:p>
        </w:tc>
        <w:tc>
          <w:tcPr>
            <w:tcW w:w="854" w:type="dxa"/>
          </w:tcPr>
          <w:p w14:paraId="31DFD496" w14:textId="77777777" w:rsidR="003363F5" w:rsidRPr="00032E5A" w:rsidRDefault="003363F5" w:rsidP="00C53773">
            <w:pPr>
              <w:jc w:val="center"/>
              <w:rPr>
                <w:rFonts w:ascii="Calibri" w:hAnsi="Calibri" w:cs="Calibri"/>
                <w:sz w:val="21"/>
              </w:rPr>
            </w:pPr>
            <w:r w:rsidRPr="00032E5A">
              <w:rPr>
                <w:rFonts w:ascii="Calibri" w:hAnsi="Calibri" w:cs="Calibri"/>
                <w:sz w:val="21"/>
              </w:rPr>
              <w:t>0.22</w:t>
            </w:r>
          </w:p>
        </w:tc>
        <w:tc>
          <w:tcPr>
            <w:tcW w:w="854" w:type="dxa"/>
          </w:tcPr>
          <w:p w14:paraId="72EB485F" w14:textId="77777777" w:rsidR="003363F5" w:rsidRPr="00032E5A" w:rsidRDefault="003363F5" w:rsidP="00C53773">
            <w:pPr>
              <w:jc w:val="center"/>
              <w:rPr>
                <w:rFonts w:ascii="Calibri" w:hAnsi="Calibri" w:cs="Calibri"/>
                <w:sz w:val="21"/>
              </w:rPr>
            </w:pPr>
            <w:r w:rsidRPr="00032E5A">
              <w:rPr>
                <w:rFonts w:ascii="Calibri" w:hAnsi="Calibri" w:cs="Calibri"/>
                <w:sz w:val="21"/>
              </w:rPr>
              <w:t>0.28</w:t>
            </w:r>
          </w:p>
        </w:tc>
        <w:tc>
          <w:tcPr>
            <w:tcW w:w="854" w:type="dxa"/>
          </w:tcPr>
          <w:p w14:paraId="4744507C" w14:textId="77777777" w:rsidR="003363F5" w:rsidRPr="00032E5A" w:rsidRDefault="003363F5" w:rsidP="00C53773">
            <w:pPr>
              <w:jc w:val="center"/>
              <w:rPr>
                <w:rFonts w:ascii="Calibri" w:hAnsi="Calibri" w:cs="Calibri"/>
                <w:sz w:val="21"/>
              </w:rPr>
            </w:pPr>
            <w:r w:rsidRPr="00032E5A">
              <w:rPr>
                <w:rFonts w:ascii="Calibri" w:hAnsi="Calibri" w:cs="Calibri"/>
                <w:sz w:val="21"/>
              </w:rPr>
              <w:t>0.68</w:t>
            </w:r>
          </w:p>
        </w:tc>
        <w:tc>
          <w:tcPr>
            <w:tcW w:w="854" w:type="dxa"/>
          </w:tcPr>
          <w:p w14:paraId="22D07526" w14:textId="77777777" w:rsidR="003363F5" w:rsidRPr="00032E5A" w:rsidRDefault="003363F5" w:rsidP="00C53773">
            <w:pPr>
              <w:jc w:val="center"/>
              <w:rPr>
                <w:rFonts w:ascii="Calibri" w:hAnsi="Calibri" w:cs="Calibri"/>
                <w:sz w:val="21"/>
              </w:rPr>
            </w:pPr>
            <w:r w:rsidRPr="00032E5A">
              <w:rPr>
                <w:rFonts w:ascii="Calibri" w:hAnsi="Calibri" w:cs="Calibri"/>
                <w:sz w:val="21"/>
              </w:rPr>
              <w:t>0.13</w:t>
            </w:r>
          </w:p>
        </w:tc>
      </w:tr>
      <w:tr w:rsidR="003363F5" w:rsidRPr="00032E5A" w14:paraId="623941B0" w14:textId="77777777" w:rsidTr="00AD166F">
        <w:tc>
          <w:tcPr>
            <w:tcW w:w="9622" w:type="dxa"/>
            <w:gridSpan w:val="8"/>
          </w:tcPr>
          <w:p w14:paraId="32542C6E" w14:textId="56D45BA2" w:rsidR="003363F5" w:rsidRPr="00032E5A" w:rsidRDefault="003363F5" w:rsidP="00C53773">
            <w:pPr>
              <w:jc w:val="center"/>
              <w:rPr>
                <w:rFonts w:ascii="Calibri" w:hAnsi="Calibri" w:cs="Calibri"/>
                <w:sz w:val="21"/>
              </w:rPr>
            </w:pPr>
            <w:r w:rsidRPr="00032E5A">
              <w:rPr>
                <w:rFonts w:ascii="Calibri" w:hAnsi="Calibri" w:cs="Calibri"/>
                <w:sz w:val="21"/>
              </w:rPr>
              <w:t>Events</w:t>
            </w:r>
          </w:p>
        </w:tc>
      </w:tr>
      <w:tr w:rsidR="003363F5" w:rsidRPr="00032E5A" w14:paraId="599ACAD8" w14:textId="77777777" w:rsidTr="003363F5">
        <w:tc>
          <w:tcPr>
            <w:tcW w:w="1928" w:type="dxa"/>
          </w:tcPr>
          <w:p w14:paraId="11A34390" w14:textId="4699266E" w:rsidR="003363F5" w:rsidRPr="00032E5A" w:rsidRDefault="003363F5" w:rsidP="003363F5">
            <w:pPr>
              <w:jc w:val="both"/>
              <w:rPr>
                <w:rFonts w:ascii="Calibri" w:hAnsi="Calibri" w:cs="Calibri"/>
                <w:sz w:val="21"/>
              </w:rPr>
            </w:pPr>
            <w:r w:rsidRPr="00032E5A">
              <w:rPr>
                <w:rFonts w:asciiTheme="minorHAnsi" w:hAnsiTheme="minorHAnsi" w:cstheme="minorHAnsi"/>
                <w:sz w:val="21"/>
              </w:rPr>
              <w:t>Death</w:t>
            </w:r>
          </w:p>
        </w:tc>
        <w:tc>
          <w:tcPr>
            <w:tcW w:w="1449" w:type="dxa"/>
          </w:tcPr>
          <w:p w14:paraId="3F63AE99" w14:textId="7C643315" w:rsidR="003363F5" w:rsidRPr="00032E5A" w:rsidRDefault="003363F5" w:rsidP="003363F5">
            <w:pPr>
              <w:jc w:val="both"/>
              <w:rPr>
                <w:rFonts w:ascii="Calibri" w:hAnsi="Calibri" w:cs="Calibri"/>
                <w:sz w:val="21"/>
              </w:rPr>
            </w:pPr>
            <w:r w:rsidRPr="00032E5A">
              <w:rPr>
                <w:rFonts w:asciiTheme="minorHAnsi" w:hAnsiTheme="minorHAnsi" w:cstheme="minorHAnsi"/>
                <w:sz w:val="21"/>
              </w:rPr>
              <w:t>6 (27.3)</w:t>
            </w:r>
          </w:p>
        </w:tc>
        <w:tc>
          <w:tcPr>
            <w:tcW w:w="1451" w:type="dxa"/>
          </w:tcPr>
          <w:p w14:paraId="6E2E01C4" w14:textId="2B08A6C3" w:rsidR="003363F5" w:rsidRPr="00032E5A" w:rsidRDefault="003363F5" w:rsidP="003363F5">
            <w:pPr>
              <w:jc w:val="both"/>
              <w:rPr>
                <w:rFonts w:ascii="Calibri" w:hAnsi="Calibri" w:cs="Calibri"/>
                <w:sz w:val="21"/>
              </w:rPr>
            </w:pPr>
            <w:r w:rsidRPr="00032E5A">
              <w:rPr>
                <w:rFonts w:asciiTheme="minorHAnsi" w:hAnsiTheme="minorHAnsi" w:cstheme="minorHAnsi"/>
                <w:sz w:val="21"/>
              </w:rPr>
              <w:t>45 (47.4)</w:t>
            </w:r>
          </w:p>
        </w:tc>
        <w:tc>
          <w:tcPr>
            <w:tcW w:w="1378" w:type="dxa"/>
          </w:tcPr>
          <w:p w14:paraId="7606A267" w14:textId="05F263AE" w:rsidR="003363F5" w:rsidRPr="00032E5A" w:rsidRDefault="003363F5" w:rsidP="003363F5">
            <w:pPr>
              <w:jc w:val="both"/>
              <w:rPr>
                <w:rFonts w:ascii="Calibri" w:hAnsi="Calibri" w:cs="Calibri"/>
                <w:sz w:val="21"/>
              </w:rPr>
            </w:pPr>
            <w:r w:rsidRPr="00032E5A">
              <w:rPr>
                <w:rFonts w:asciiTheme="minorHAnsi" w:hAnsiTheme="minorHAnsi" w:cstheme="minorHAnsi"/>
                <w:sz w:val="21"/>
              </w:rPr>
              <w:t>13 (59.1)</w:t>
            </w:r>
          </w:p>
        </w:tc>
        <w:tc>
          <w:tcPr>
            <w:tcW w:w="854" w:type="dxa"/>
          </w:tcPr>
          <w:p w14:paraId="77914053" w14:textId="3EE6BFB6" w:rsidR="003363F5" w:rsidRPr="00032E5A" w:rsidRDefault="003363F5" w:rsidP="003363F5">
            <w:pPr>
              <w:jc w:val="center"/>
              <w:rPr>
                <w:rFonts w:ascii="Calibri" w:hAnsi="Calibri" w:cs="Calibri"/>
                <w:sz w:val="21"/>
              </w:rPr>
            </w:pPr>
            <w:r w:rsidRPr="00032E5A">
              <w:rPr>
                <w:rFonts w:asciiTheme="minorHAnsi" w:hAnsiTheme="minorHAnsi" w:cstheme="minorHAnsi"/>
                <w:sz w:val="21"/>
              </w:rPr>
              <w:t>0.09</w:t>
            </w:r>
          </w:p>
        </w:tc>
        <w:tc>
          <w:tcPr>
            <w:tcW w:w="854" w:type="dxa"/>
          </w:tcPr>
          <w:p w14:paraId="1A5DBA8C" w14:textId="3555771E" w:rsidR="003363F5" w:rsidRPr="00032E5A" w:rsidRDefault="003363F5" w:rsidP="003363F5">
            <w:pPr>
              <w:jc w:val="center"/>
              <w:rPr>
                <w:rFonts w:ascii="Calibri" w:hAnsi="Calibri" w:cs="Calibri"/>
                <w:sz w:val="21"/>
              </w:rPr>
            </w:pPr>
            <w:r w:rsidRPr="00032E5A">
              <w:rPr>
                <w:rFonts w:asciiTheme="minorHAnsi" w:hAnsiTheme="minorHAnsi" w:cstheme="minorHAnsi"/>
                <w:sz w:val="21"/>
              </w:rPr>
              <w:t>0.09</w:t>
            </w:r>
          </w:p>
        </w:tc>
        <w:tc>
          <w:tcPr>
            <w:tcW w:w="854" w:type="dxa"/>
          </w:tcPr>
          <w:p w14:paraId="18CA5338" w14:textId="2AC7971C" w:rsidR="003363F5" w:rsidRPr="00032E5A" w:rsidRDefault="003363F5" w:rsidP="003363F5">
            <w:pPr>
              <w:jc w:val="center"/>
              <w:rPr>
                <w:rFonts w:ascii="Calibri" w:hAnsi="Calibri" w:cs="Calibri"/>
                <w:sz w:val="21"/>
              </w:rPr>
            </w:pPr>
            <w:r w:rsidRPr="00032E5A">
              <w:rPr>
                <w:rFonts w:asciiTheme="minorHAnsi" w:hAnsiTheme="minorHAnsi" w:cstheme="minorHAnsi"/>
                <w:b/>
                <w:bCs/>
                <w:sz w:val="21"/>
              </w:rPr>
              <w:t>0.03</w:t>
            </w:r>
          </w:p>
        </w:tc>
        <w:tc>
          <w:tcPr>
            <w:tcW w:w="854" w:type="dxa"/>
          </w:tcPr>
          <w:p w14:paraId="24E75453" w14:textId="45FCE583" w:rsidR="003363F5" w:rsidRPr="00032E5A" w:rsidRDefault="003363F5" w:rsidP="003363F5">
            <w:pPr>
              <w:jc w:val="center"/>
              <w:rPr>
                <w:rFonts w:ascii="Calibri" w:hAnsi="Calibri" w:cs="Calibri"/>
                <w:sz w:val="21"/>
              </w:rPr>
            </w:pPr>
            <w:r w:rsidRPr="00032E5A">
              <w:rPr>
                <w:rFonts w:asciiTheme="minorHAnsi" w:hAnsiTheme="minorHAnsi" w:cstheme="minorHAnsi"/>
                <w:sz w:val="21"/>
              </w:rPr>
              <w:t>0.32</w:t>
            </w:r>
          </w:p>
        </w:tc>
      </w:tr>
      <w:tr w:rsidR="003363F5" w:rsidRPr="00032E5A" w14:paraId="1025588A" w14:textId="77777777" w:rsidTr="003363F5">
        <w:tc>
          <w:tcPr>
            <w:tcW w:w="1928" w:type="dxa"/>
          </w:tcPr>
          <w:p w14:paraId="5D63ED79" w14:textId="11FDB25A" w:rsidR="003363F5" w:rsidRPr="00032E5A" w:rsidRDefault="003363F5" w:rsidP="003363F5">
            <w:pPr>
              <w:jc w:val="both"/>
              <w:rPr>
                <w:rFonts w:ascii="Calibri" w:hAnsi="Calibri" w:cs="Calibri"/>
                <w:sz w:val="21"/>
              </w:rPr>
            </w:pPr>
            <w:r w:rsidRPr="00032E5A">
              <w:rPr>
                <w:rFonts w:asciiTheme="minorHAnsi" w:hAnsiTheme="minorHAnsi" w:cstheme="minorHAnsi"/>
                <w:sz w:val="21"/>
              </w:rPr>
              <w:t>Progression</w:t>
            </w:r>
          </w:p>
        </w:tc>
        <w:tc>
          <w:tcPr>
            <w:tcW w:w="1449" w:type="dxa"/>
          </w:tcPr>
          <w:p w14:paraId="5D9A1B8A" w14:textId="4CAFDF6A" w:rsidR="003363F5" w:rsidRPr="00032E5A" w:rsidRDefault="003363F5" w:rsidP="003363F5">
            <w:pPr>
              <w:jc w:val="both"/>
              <w:rPr>
                <w:rFonts w:ascii="Calibri" w:hAnsi="Calibri" w:cs="Calibri"/>
                <w:sz w:val="21"/>
              </w:rPr>
            </w:pPr>
            <w:r w:rsidRPr="00032E5A">
              <w:rPr>
                <w:rFonts w:asciiTheme="minorHAnsi" w:hAnsiTheme="minorHAnsi" w:cstheme="minorHAnsi"/>
                <w:sz w:val="21"/>
              </w:rPr>
              <w:t>5 (22.7)</w:t>
            </w:r>
          </w:p>
        </w:tc>
        <w:tc>
          <w:tcPr>
            <w:tcW w:w="1451" w:type="dxa"/>
          </w:tcPr>
          <w:p w14:paraId="7C1F5C23" w14:textId="121AD29B" w:rsidR="003363F5" w:rsidRPr="00032E5A" w:rsidRDefault="003363F5" w:rsidP="003363F5">
            <w:pPr>
              <w:jc w:val="both"/>
              <w:rPr>
                <w:rFonts w:ascii="Calibri" w:hAnsi="Calibri" w:cs="Calibri"/>
                <w:sz w:val="21"/>
              </w:rPr>
            </w:pPr>
            <w:r w:rsidRPr="00032E5A">
              <w:rPr>
                <w:rFonts w:asciiTheme="minorHAnsi" w:hAnsiTheme="minorHAnsi" w:cstheme="minorHAnsi"/>
                <w:sz w:val="21"/>
              </w:rPr>
              <w:t>38 (40.0)</w:t>
            </w:r>
          </w:p>
        </w:tc>
        <w:tc>
          <w:tcPr>
            <w:tcW w:w="1378" w:type="dxa"/>
          </w:tcPr>
          <w:p w14:paraId="5A1EB734" w14:textId="2A0E49C5" w:rsidR="003363F5" w:rsidRPr="00032E5A" w:rsidRDefault="003363F5" w:rsidP="003363F5">
            <w:pPr>
              <w:jc w:val="both"/>
              <w:rPr>
                <w:rFonts w:ascii="Calibri" w:hAnsi="Calibri" w:cs="Calibri"/>
                <w:sz w:val="21"/>
              </w:rPr>
            </w:pPr>
            <w:r w:rsidRPr="00032E5A">
              <w:rPr>
                <w:rFonts w:asciiTheme="minorHAnsi" w:hAnsiTheme="minorHAnsi" w:cstheme="minorHAnsi"/>
                <w:sz w:val="21"/>
              </w:rPr>
              <w:t>12 (54.5)</w:t>
            </w:r>
          </w:p>
        </w:tc>
        <w:tc>
          <w:tcPr>
            <w:tcW w:w="854" w:type="dxa"/>
          </w:tcPr>
          <w:p w14:paraId="676735E8" w14:textId="0130CCA8" w:rsidR="003363F5" w:rsidRPr="00032E5A" w:rsidRDefault="003363F5" w:rsidP="003363F5">
            <w:pPr>
              <w:jc w:val="center"/>
              <w:rPr>
                <w:rFonts w:ascii="Calibri" w:hAnsi="Calibri" w:cs="Calibri"/>
                <w:sz w:val="21"/>
              </w:rPr>
            </w:pPr>
            <w:r w:rsidRPr="00032E5A">
              <w:rPr>
                <w:rFonts w:asciiTheme="minorHAnsi" w:hAnsiTheme="minorHAnsi" w:cstheme="minorHAnsi"/>
                <w:sz w:val="21"/>
              </w:rPr>
              <w:t>0.10</w:t>
            </w:r>
          </w:p>
        </w:tc>
        <w:tc>
          <w:tcPr>
            <w:tcW w:w="854" w:type="dxa"/>
          </w:tcPr>
          <w:p w14:paraId="7D8BF452" w14:textId="48280473" w:rsidR="003363F5" w:rsidRPr="00032E5A" w:rsidRDefault="003363F5" w:rsidP="003363F5">
            <w:pPr>
              <w:jc w:val="center"/>
              <w:rPr>
                <w:rFonts w:ascii="Calibri" w:hAnsi="Calibri" w:cs="Calibri"/>
                <w:sz w:val="21"/>
              </w:rPr>
            </w:pPr>
            <w:r w:rsidRPr="00032E5A">
              <w:rPr>
                <w:rFonts w:asciiTheme="minorHAnsi" w:hAnsiTheme="minorHAnsi" w:cstheme="minorHAnsi"/>
                <w:sz w:val="21"/>
              </w:rPr>
              <w:t>0.12</w:t>
            </w:r>
          </w:p>
        </w:tc>
        <w:tc>
          <w:tcPr>
            <w:tcW w:w="854" w:type="dxa"/>
          </w:tcPr>
          <w:p w14:paraId="7D28F555" w14:textId="423F8B31" w:rsidR="003363F5" w:rsidRPr="00032E5A" w:rsidRDefault="003363F5" w:rsidP="003363F5">
            <w:pPr>
              <w:jc w:val="center"/>
              <w:rPr>
                <w:rFonts w:ascii="Calibri" w:hAnsi="Calibri" w:cs="Calibri"/>
                <w:sz w:val="21"/>
              </w:rPr>
            </w:pPr>
            <w:r w:rsidRPr="00032E5A">
              <w:rPr>
                <w:rFonts w:asciiTheme="minorHAnsi" w:hAnsiTheme="minorHAnsi" w:cstheme="minorHAnsi"/>
                <w:b/>
                <w:bCs/>
                <w:sz w:val="21"/>
              </w:rPr>
              <w:t>0.03</w:t>
            </w:r>
          </w:p>
        </w:tc>
        <w:tc>
          <w:tcPr>
            <w:tcW w:w="854" w:type="dxa"/>
          </w:tcPr>
          <w:p w14:paraId="2758AE59" w14:textId="1ACBACD2" w:rsidR="003363F5" w:rsidRPr="00032E5A" w:rsidRDefault="003363F5" w:rsidP="003363F5">
            <w:pPr>
              <w:jc w:val="center"/>
              <w:rPr>
                <w:rFonts w:ascii="Calibri" w:hAnsi="Calibri" w:cs="Calibri"/>
                <w:sz w:val="21"/>
              </w:rPr>
            </w:pPr>
            <w:r w:rsidRPr="00032E5A">
              <w:rPr>
                <w:rFonts w:asciiTheme="minorHAnsi" w:hAnsiTheme="minorHAnsi" w:cstheme="minorHAnsi"/>
                <w:sz w:val="21"/>
              </w:rPr>
              <w:t>0.21</w:t>
            </w:r>
          </w:p>
        </w:tc>
      </w:tr>
      <w:tr w:rsidR="003363F5" w:rsidRPr="00032E5A" w14:paraId="51FBB6DB" w14:textId="77777777" w:rsidTr="003363F5">
        <w:tc>
          <w:tcPr>
            <w:tcW w:w="1928" w:type="dxa"/>
          </w:tcPr>
          <w:p w14:paraId="25B73883" w14:textId="40A2D90F" w:rsidR="003363F5" w:rsidRPr="00032E5A" w:rsidRDefault="003363F5" w:rsidP="003363F5">
            <w:pPr>
              <w:jc w:val="both"/>
              <w:rPr>
                <w:rFonts w:asciiTheme="minorHAnsi" w:hAnsiTheme="minorHAnsi" w:cstheme="minorHAnsi"/>
                <w:sz w:val="21"/>
              </w:rPr>
            </w:pPr>
            <w:r w:rsidRPr="00032E5A">
              <w:rPr>
                <w:rFonts w:asciiTheme="minorHAnsi" w:hAnsiTheme="minorHAnsi" w:cstheme="minorHAnsi"/>
                <w:sz w:val="21"/>
              </w:rPr>
              <w:t>Decompensation</w:t>
            </w:r>
          </w:p>
        </w:tc>
        <w:tc>
          <w:tcPr>
            <w:tcW w:w="1449" w:type="dxa"/>
          </w:tcPr>
          <w:p w14:paraId="00FFAECB" w14:textId="426DFBB3" w:rsidR="003363F5" w:rsidRPr="00032E5A" w:rsidRDefault="003363F5" w:rsidP="003363F5">
            <w:pPr>
              <w:jc w:val="both"/>
              <w:rPr>
                <w:rFonts w:asciiTheme="minorHAnsi" w:hAnsiTheme="minorHAnsi" w:cstheme="minorHAnsi"/>
                <w:sz w:val="21"/>
              </w:rPr>
            </w:pPr>
            <w:r w:rsidRPr="00032E5A">
              <w:rPr>
                <w:rFonts w:asciiTheme="minorHAnsi" w:hAnsiTheme="minorHAnsi" w:cstheme="minorHAnsi"/>
                <w:sz w:val="21"/>
              </w:rPr>
              <w:t>1 (4.5)</w:t>
            </w:r>
          </w:p>
        </w:tc>
        <w:tc>
          <w:tcPr>
            <w:tcW w:w="1451" w:type="dxa"/>
          </w:tcPr>
          <w:p w14:paraId="6BE153DF" w14:textId="105DE769" w:rsidR="003363F5" w:rsidRPr="00032E5A" w:rsidRDefault="003363F5" w:rsidP="003363F5">
            <w:pPr>
              <w:jc w:val="both"/>
              <w:rPr>
                <w:rFonts w:asciiTheme="minorHAnsi" w:hAnsiTheme="minorHAnsi" w:cstheme="minorHAnsi"/>
                <w:sz w:val="21"/>
              </w:rPr>
            </w:pPr>
            <w:r w:rsidRPr="00032E5A">
              <w:rPr>
                <w:rFonts w:asciiTheme="minorHAnsi" w:hAnsiTheme="minorHAnsi" w:cstheme="minorHAnsi"/>
                <w:sz w:val="21"/>
              </w:rPr>
              <w:t>25 (26.3)</w:t>
            </w:r>
          </w:p>
        </w:tc>
        <w:tc>
          <w:tcPr>
            <w:tcW w:w="1378" w:type="dxa"/>
          </w:tcPr>
          <w:p w14:paraId="3E5B7FB5" w14:textId="7D835167" w:rsidR="003363F5" w:rsidRPr="00032E5A" w:rsidRDefault="003363F5" w:rsidP="003363F5">
            <w:pPr>
              <w:jc w:val="both"/>
              <w:rPr>
                <w:rFonts w:asciiTheme="minorHAnsi" w:hAnsiTheme="minorHAnsi" w:cstheme="minorHAnsi"/>
                <w:sz w:val="21"/>
              </w:rPr>
            </w:pPr>
            <w:r w:rsidRPr="00032E5A">
              <w:rPr>
                <w:rFonts w:asciiTheme="minorHAnsi" w:hAnsiTheme="minorHAnsi" w:cstheme="minorHAnsi"/>
                <w:sz w:val="21"/>
              </w:rPr>
              <w:t>9 (36.4)</w:t>
            </w:r>
          </w:p>
        </w:tc>
        <w:tc>
          <w:tcPr>
            <w:tcW w:w="854" w:type="dxa"/>
          </w:tcPr>
          <w:p w14:paraId="573F2522" w14:textId="31D6C758" w:rsidR="003363F5" w:rsidRPr="00032E5A" w:rsidRDefault="003363F5" w:rsidP="003363F5">
            <w:pPr>
              <w:jc w:val="center"/>
              <w:rPr>
                <w:rFonts w:asciiTheme="minorHAnsi" w:hAnsiTheme="minorHAnsi" w:cstheme="minorHAnsi"/>
                <w:sz w:val="21"/>
              </w:rPr>
            </w:pPr>
            <w:r w:rsidRPr="00032E5A">
              <w:rPr>
                <w:rFonts w:asciiTheme="minorHAnsi" w:hAnsiTheme="minorHAnsi" w:cstheme="minorHAnsi"/>
                <w:b/>
                <w:bCs/>
                <w:sz w:val="21"/>
              </w:rPr>
              <w:t>0.02</w:t>
            </w:r>
          </w:p>
        </w:tc>
        <w:tc>
          <w:tcPr>
            <w:tcW w:w="854" w:type="dxa"/>
          </w:tcPr>
          <w:p w14:paraId="2C807626" w14:textId="17AA363D" w:rsidR="003363F5" w:rsidRPr="00032E5A" w:rsidRDefault="003363F5" w:rsidP="003363F5">
            <w:pPr>
              <w:jc w:val="center"/>
              <w:rPr>
                <w:rFonts w:asciiTheme="minorHAnsi" w:hAnsiTheme="minorHAnsi" w:cstheme="minorHAnsi"/>
                <w:sz w:val="21"/>
              </w:rPr>
            </w:pPr>
            <w:r w:rsidRPr="00032E5A">
              <w:rPr>
                <w:rFonts w:asciiTheme="minorHAnsi" w:hAnsiTheme="minorHAnsi" w:cstheme="minorHAnsi"/>
                <w:b/>
                <w:bCs/>
                <w:sz w:val="21"/>
              </w:rPr>
              <w:t>0.03</w:t>
            </w:r>
          </w:p>
        </w:tc>
        <w:tc>
          <w:tcPr>
            <w:tcW w:w="854" w:type="dxa"/>
          </w:tcPr>
          <w:p w14:paraId="57415FC1" w14:textId="77EF8FA2" w:rsidR="003363F5" w:rsidRPr="00032E5A" w:rsidRDefault="003363F5" w:rsidP="003363F5">
            <w:pPr>
              <w:jc w:val="center"/>
              <w:rPr>
                <w:rFonts w:asciiTheme="minorHAnsi" w:hAnsiTheme="minorHAnsi" w:cstheme="minorHAnsi"/>
                <w:b/>
                <w:bCs/>
                <w:sz w:val="21"/>
              </w:rPr>
            </w:pPr>
            <w:r w:rsidRPr="00032E5A">
              <w:rPr>
                <w:rFonts w:asciiTheme="minorHAnsi" w:hAnsiTheme="minorHAnsi" w:cstheme="minorHAnsi"/>
                <w:b/>
                <w:bCs/>
                <w:sz w:val="21"/>
              </w:rPr>
              <w:t>0.004</w:t>
            </w:r>
          </w:p>
        </w:tc>
        <w:tc>
          <w:tcPr>
            <w:tcW w:w="854" w:type="dxa"/>
          </w:tcPr>
          <w:p w14:paraId="020341B0" w14:textId="3C663303" w:rsidR="003363F5" w:rsidRPr="00032E5A" w:rsidRDefault="003363F5" w:rsidP="003363F5">
            <w:pPr>
              <w:jc w:val="center"/>
              <w:rPr>
                <w:rFonts w:asciiTheme="minorHAnsi" w:hAnsiTheme="minorHAnsi" w:cstheme="minorHAnsi"/>
                <w:sz w:val="21"/>
              </w:rPr>
            </w:pPr>
            <w:r w:rsidRPr="00032E5A">
              <w:rPr>
                <w:rFonts w:asciiTheme="minorHAnsi" w:hAnsiTheme="minorHAnsi" w:cstheme="minorHAnsi"/>
                <w:sz w:val="21"/>
              </w:rPr>
              <w:t>0.17</w:t>
            </w:r>
          </w:p>
        </w:tc>
      </w:tr>
      <w:bookmarkEnd w:id="8"/>
    </w:tbl>
    <w:p w14:paraId="047E80DD" w14:textId="77777777" w:rsidR="00D02A5F" w:rsidRPr="00F46F61" w:rsidRDefault="00D02A5F" w:rsidP="003363F5">
      <w:pPr>
        <w:spacing w:line="240" w:lineRule="auto"/>
        <w:jc w:val="both"/>
        <w:rPr>
          <w:rFonts w:ascii="Calibri" w:hAnsi="Calibri" w:cs="Calibri"/>
          <w:i/>
          <w:iCs/>
          <w:sz w:val="20"/>
          <w:szCs w:val="20"/>
        </w:rPr>
      </w:pPr>
    </w:p>
    <w:p w14:paraId="376FFD66" w14:textId="50B680F8" w:rsidR="00B01C76" w:rsidRPr="003363F5" w:rsidRDefault="003363F5" w:rsidP="003363F5">
      <w:pPr>
        <w:spacing w:line="240" w:lineRule="auto"/>
        <w:jc w:val="both"/>
        <w:rPr>
          <w:rFonts w:ascii="Calibri" w:hAnsi="Calibri" w:cs="Calibri"/>
          <w:i/>
          <w:iCs/>
          <w:sz w:val="20"/>
          <w:szCs w:val="20"/>
        </w:rPr>
      </w:pPr>
      <w:r w:rsidRPr="00F46F61">
        <w:rPr>
          <w:rFonts w:ascii="Calibri" w:hAnsi="Calibri" w:cs="Calibri"/>
          <w:i/>
          <w:iCs/>
          <w:sz w:val="20"/>
          <w:szCs w:val="20"/>
        </w:rPr>
        <w:t>Abbreviations: Gastrointestinal bleeding (GI bleeding), clinically significant portal hypertension (CSPH), alanine aminotransferase</w:t>
      </w:r>
      <w:r w:rsidRPr="00D261A1">
        <w:rPr>
          <w:rFonts w:ascii="Calibri" w:hAnsi="Calibri" w:cs="Calibri"/>
          <w:i/>
          <w:iCs/>
          <w:sz w:val="20"/>
          <w:szCs w:val="20"/>
        </w:rPr>
        <w:t xml:space="preserve"> (ALT), aspartate aminotransferase (AST), platelet (PLT), immune checkpoint inhibitor (ICI), atrioventricular (AV), portal vein thrombosis (PVT), type 1 diabetes mellitus (DM1), treatment-related adverse events (</w:t>
      </w:r>
      <w:proofErr w:type="spellStart"/>
      <w:r w:rsidRPr="00D261A1">
        <w:rPr>
          <w:rFonts w:ascii="Calibri" w:hAnsi="Calibri" w:cs="Calibri"/>
          <w:i/>
          <w:iCs/>
          <w:sz w:val="20"/>
          <w:szCs w:val="20"/>
        </w:rPr>
        <w:t>trAE</w:t>
      </w:r>
      <w:proofErr w:type="spellEnd"/>
      <w:r w:rsidRPr="00D261A1">
        <w:rPr>
          <w:rFonts w:ascii="Calibri" w:hAnsi="Calibri" w:cs="Calibri"/>
          <w:i/>
          <w:iCs/>
          <w:sz w:val="20"/>
          <w:szCs w:val="20"/>
        </w:rPr>
        <w:t>).</w:t>
      </w:r>
    </w:p>
    <w:p w14:paraId="228F1F24" w14:textId="77777777" w:rsidR="00BF6797" w:rsidRPr="00C76186" w:rsidRDefault="00BF6797">
      <w:pPr>
        <w:spacing w:line="240" w:lineRule="auto"/>
        <w:rPr>
          <w:rStyle w:val="Titolo2Carattere"/>
          <w:rFonts w:asciiTheme="minorHAnsi" w:hAnsiTheme="minorHAnsi" w:cstheme="minorHAnsi"/>
          <w:b/>
          <w:szCs w:val="22"/>
        </w:rPr>
      </w:pPr>
      <w:r w:rsidRPr="00C76186">
        <w:rPr>
          <w:rStyle w:val="Titolo2Carattere"/>
          <w:rFonts w:asciiTheme="minorHAnsi" w:hAnsiTheme="minorHAnsi" w:cstheme="minorHAnsi"/>
          <w:b/>
          <w:szCs w:val="22"/>
        </w:rPr>
        <w:br w:type="page"/>
      </w:r>
    </w:p>
    <w:p w14:paraId="2A25AC30" w14:textId="62281458" w:rsidR="00B61AFE" w:rsidRPr="00F46F61" w:rsidRDefault="00B01C76" w:rsidP="00B61AFE">
      <w:pPr>
        <w:spacing w:line="240" w:lineRule="auto"/>
        <w:rPr>
          <w:rFonts w:asciiTheme="minorHAnsi" w:eastAsia="Calibri" w:hAnsiTheme="minorHAnsi" w:cstheme="minorHAnsi"/>
          <w:iCs/>
          <w:lang w:val="en-GB"/>
        </w:rPr>
      </w:pPr>
      <w:bookmarkStart w:id="9" w:name="_Toc199316736"/>
      <w:r w:rsidRPr="00F46F61">
        <w:rPr>
          <w:rStyle w:val="Titolo2Carattere"/>
          <w:rFonts w:asciiTheme="minorHAnsi" w:hAnsiTheme="minorHAnsi" w:cstheme="minorHAnsi"/>
          <w:b/>
          <w:szCs w:val="22"/>
        </w:rPr>
        <w:lastRenderedPageBreak/>
        <w:t xml:space="preserve">Supplementary Table </w:t>
      </w:r>
      <w:r w:rsidR="008A4604" w:rsidRPr="00F46F61">
        <w:rPr>
          <w:rStyle w:val="Titolo2Carattere"/>
          <w:rFonts w:asciiTheme="minorHAnsi" w:hAnsiTheme="minorHAnsi" w:cstheme="minorHAnsi"/>
          <w:b/>
          <w:szCs w:val="22"/>
        </w:rPr>
        <w:t>2</w:t>
      </w:r>
      <w:bookmarkEnd w:id="9"/>
      <w:r w:rsidRPr="00F46F61">
        <w:rPr>
          <w:rFonts w:asciiTheme="minorHAnsi" w:hAnsiTheme="minorHAnsi" w:cstheme="minorHAnsi"/>
          <w:b/>
        </w:rPr>
        <w:t>:</w:t>
      </w:r>
      <w:r w:rsidRPr="00F46F61">
        <w:rPr>
          <w:rFonts w:asciiTheme="minorHAnsi" w:eastAsia="Calibri" w:hAnsiTheme="minorHAnsi" w:cstheme="minorHAnsi"/>
        </w:rPr>
        <w:t xml:space="preserve"> </w:t>
      </w:r>
      <w:r w:rsidR="00B61AFE" w:rsidRPr="00F46F61">
        <w:rPr>
          <w:rFonts w:asciiTheme="minorHAnsi" w:eastAsia="Calibri" w:hAnsiTheme="minorHAnsi" w:cstheme="minorHAnsi"/>
          <w:iCs/>
          <w:lang w:val="en-GB"/>
        </w:rPr>
        <w:t>Univariate and multivariate time-dependent analyses of factors predictive of mortality, progressive disease, and liver decompensation. Significant comparisons are highlighted in bold.</w:t>
      </w:r>
    </w:p>
    <w:p w14:paraId="024B82EF" w14:textId="77777777" w:rsidR="00B61AFE" w:rsidRPr="00F46F61" w:rsidRDefault="00B61AFE" w:rsidP="00B61AFE">
      <w:pPr>
        <w:spacing w:line="240" w:lineRule="auto"/>
        <w:rPr>
          <w:rFonts w:asciiTheme="minorHAnsi" w:eastAsia="Calibri" w:hAnsiTheme="minorHAnsi" w:cstheme="minorHAnsi"/>
          <w:iCs/>
          <w:lang w:val="en-GB"/>
        </w:rPr>
      </w:pPr>
    </w:p>
    <w:tbl>
      <w:tblPr>
        <w:tblW w:w="94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42"/>
        <w:gridCol w:w="2083"/>
        <w:gridCol w:w="1842"/>
        <w:gridCol w:w="1985"/>
        <w:gridCol w:w="1843"/>
      </w:tblGrid>
      <w:tr w:rsidR="00B61AFE" w:rsidRPr="00F46F61" w14:paraId="3B0630F7" w14:textId="77777777" w:rsidTr="00762192">
        <w:tc>
          <w:tcPr>
            <w:tcW w:w="9493" w:type="dxa"/>
            <w:gridSpan w:val="5"/>
            <w:tcBorders>
              <w:top w:val="single" w:sz="4" w:space="0" w:color="000000"/>
              <w:left w:val="single" w:sz="4" w:space="0" w:color="000000"/>
              <w:bottom w:val="single" w:sz="4" w:space="0" w:color="000000"/>
              <w:right w:val="single" w:sz="4" w:space="0" w:color="000000"/>
            </w:tcBorders>
            <w:hideMark/>
          </w:tcPr>
          <w:p w14:paraId="25EAC7F8"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DEATH</w:t>
            </w:r>
          </w:p>
        </w:tc>
      </w:tr>
      <w:tr w:rsidR="00B61AFE" w:rsidRPr="00F46F61" w14:paraId="07F3EC15"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7791433A"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RISK FACTOR</w:t>
            </w:r>
          </w:p>
        </w:tc>
        <w:tc>
          <w:tcPr>
            <w:tcW w:w="2082" w:type="dxa"/>
            <w:tcBorders>
              <w:top w:val="single" w:sz="4" w:space="0" w:color="000000"/>
              <w:left w:val="single" w:sz="4" w:space="0" w:color="000000"/>
              <w:bottom w:val="single" w:sz="4" w:space="0" w:color="000000"/>
              <w:right w:val="single" w:sz="4" w:space="0" w:color="000000"/>
            </w:tcBorders>
            <w:hideMark/>
          </w:tcPr>
          <w:p w14:paraId="1ACCFD8F"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HR (95%CI)</w:t>
            </w:r>
          </w:p>
        </w:tc>
        <w:tc>
          <w:tcPr>
            <w:tcW w:w="1842" w:type="dxa"/>
            <w:tcBorders>
              <w:top w:val="single" w:sz="4" w:space="0" w:color="000000"/>
              <w:left w:val="single" w:sz="4" w:space="0" w:color="000000"/>
              <w:bottom w:val="single" w:sz="4" w:space="0" w:color="000000"/>
              <w:right w:val="single" w:sz="4" w:space="0" w:color="000000"/>
            </w:tcBorders>
            <w:hideMark/>
          </w:tcPr>
          <w:p w14:paraId="45282998"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p-value</w:t>
            </w:r>
          </w:p>
        </w:tc>
        <w:tc>
          <w:tcPr>
            <w:tcW w:w="1985" w:type="dxa"/>
            <w:tcBorders>
              <w:top w:val="single" w:sz="4" w:space="0" w:color="000000"/>
              <w:left w:val="single" w:sz="4" w:space="0" w:color="000000"/>
              <w:bottom w:val="single" w:sz="4" w:space="0" w:color="000000"/>
              <w:right w:val="single" w:sz="4" w:space="0" w:color="000000"/>
            </w:tcBorders>
            <w:hideMark/>
          </w:tcPr>
          <w:p w14:paraId="30D09379"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HR (95%CI)</w:t>
            </w:r>
          </w:p>
        </w:tc>
        <w:tc>
          <w:tcPr>
            <w:tcW w:w="1843" w:type="dxa"/>
            <w:tcBorders>
              <w:top w:val="single" w:sz="4" w:space="0" w:color="000000"/>
              <w:left w:val="single" w:sz="4" w:space="0" w:color="000000"/>
              <w:bottom w:val="single" w:sz="4" w:space="0" w:color="000000"/>
              <w:right w:val="single" w:sz="4" w:space="0" w:color="000000"/>
            </w:tcBorders>
            <w:hideMark/>
          </w:tcPr>
          <w:p w14:paraId="4CB647F9"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p-value</w:t>
            </w:r>
          </w:p>
        </w:tc>
      </w:tr>
      <w:tr w:rsidR="00B61AFE" w:rsidRPr="00F46F61" w14:paraId="077769AC"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33B4A630"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Age&gt;75 years</w:t>
            </w:r>
          </w:p>
        </w:tc>
        <w:tc>
          <w:tcPr>
            <w:tcW w:w="2082" w:type="dxa"/>
            <w:tcBorders>
              <w:top w:val="single" w:sz="4" w:space="0" w:color="000000"/>
              <w:left w:val="single" w:sz="4" w:space="0" w:color="000000"/>
              <w:bottom w:val="single" w:sz="4" w:space="0" w:color="000000"/>
              <w:right w:val="single" w:sz="4" w:space="0" w:color="000000"/>
            </w:tcBorders>
            <w:hideMark/>
          </w:tcPr>
          <w:p w14:paraId="345860FF"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1.49 (0.87-2.40)</w:t>
            </w:r>
          </w:p>
        </w:tc>
        <w:tc>
          <w:tcPr>
            <w:tcW w:w="1842" w:type="dxa"/>
            <w:tcBorders>
              <w:top w:val="single" w:sz="4" w:space="0" w:color="000000"/>
              <w:left w:val="single" w:sz="4" w:space="0" w:color="000000"/>
              <w:bottom w:val="single" w:sz="4" w:space="0" w:color="000000"/>
              <w:right w:val="single" w:sz="4" w:space="0" w:color="000000"/>
            </w:tcBorders>
            <w:hideMark/>
          </w:tcPr>
          <w:p w14:paraId="3D8DDD25"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0.16</w:t>
            </w:r>
          </w:p>
        </w:tc>
        <w:tc>
          <w:tcPr>
            <w:tcW w:w="1985" w:type="dxa"/>
            <w:tcBorders>
              <w:top w:val="single" w:sz="4" w:space="0" w:color="000000"/>
              <w:left w:val="single" w:sz="4" w:space="0" w:color="000000"/>
              <w:bottom w:val="single" w:sz="4" w:space="0" w:color="000000"/>
              <w:right w:val="single" w:sz="4" w:space="0" w:color="000000"/>
            </w:tcBorders>
            <w:hideMark/>
          </w:tcPr>
          <w:p w14:paraId="0669AB5D"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1EDFB6E0"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3A6F1D97"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0B1DAB1A"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Decompensation during treatment</w:t>
            </w:r>
          </w:p>
        </w:tc>
        <w:tc>
          <w:tcPr>
            <w:tcW w:w="2082" w:type="dxa"/>
            <w:tcBorders>
              <w:top w:val="single" w:sz="4" w:space="0" w:color="000000"/>
              <w:left w:val="single" w:sz="4" w:space="0" w:color="000000"/>
              <w:bottom w:val="single" w:sz="4" w:space="0" w:color="000000"/>
              <w:right w:val="single" w:sz="4" w:space="0" w:color="000000"/>
            </w:tcBorders>
            <w:hideMark/>
          </w:tcPr>
          <w:p w14:paraId="0C39C017"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1.50 (0.87-2.58)</w:t>
            </w:r>
          </w:p>
        </w:tc>
        <w:tc>
          <w:tcPr>
            <w:tcW w:w="1842" w:type="dxa"/>
            <w:tcBorders>
              <w:top w:val="single" w:sz="4" w:space="0" w:color="000000"/>
              <w:left w:val="single" w:sz="4" w:space="0" w:color="000000"/>
              <w:bottom w:val="single" w:sz="4" w:space="0" w:color="000000"/>
              <w:right w:val="single" w:sz="4" w:space="0" w:color="000000"/>
            </w:tcBorders>
            <w:hideMark/>
          </w:tcPr>
          <w:p w14:paraId="1E8AFC50"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0.21</w:t>
            </w:r>
          </w:p>
        </w:tc>
        <w:tc>
          <w:tcPr>
            <w:tcW w:w="1985" w:type="dxa"/>
            <w:tcBorders>
              <w:top w:val="single" w:sz="4" w:space="0" w:color="000000"/>
              <w:left w:val="single" w:sz="4" w:space="0" w:color="000000"/>
              <w:bottom w:val="single" w:sz="4" w:space="0" w:color="000000"/>
              <w:right w:val="single" w:sz="4" w:space="0" w:color="000000"/>
            </w:tcBorders>
            <w:hideMark/>
          </w:tcPr>
          <w:p w14:paraId="54FE4741"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3A005950"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42E1A44E"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53CF074A"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Progressive disease</w:t>
            </w:r>
          </w:p>
        </w:tc>
        <w:tc>
          <w:tcPr>
            <w:tcW w:w="2082" w:type="dxa"/>
            <w:tcBorders>
              <w:top w:val="single" w:sz="4" w:space="0" w:color="000000"/>
              <w:left w:val="single" w:sz="4" w:space="0" w:color="000000"/>
              <w:bottom w:val="single" w:sz="4" w:space="0" w:color="000000"/>
              <w:right w:val="single" w:sz="4" w:space="0" w:color="000000"/>
            </w:tcBorders>
            <w:hideMark/>
          </w:tcPr>
          <w:p w14:paraId="48578F21"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1.49 (0.91-2.40)</w:t>
            </w:r>
          </w:p>
        </w:tc>
        <w:tc>
          <w:tcPr>
            <w:tcW w:w="1842" w:type="dxa"/>
            <w:tcBorders>
              <w:top w:val="single" w:sz="4" w:space="0" w:color="000000"/>
              <w:left w:val="single" w:sz="4" w:space="0" w:color="000000"/>
              <w:bottom w:val="single" w:sz="4" w:space="0" w:color="000000"/>
              <w:right w:val="single" w:sz="4" w:space="0" w:color="000000"/>
            </w:tcBorders>
            <w:hideMark/>
          </w:tcPr>
          <w:p w14:paraId="621AB862"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0.11</w:t>
            </w:r>
          </w:p>
        </w:tc>
        <w:tc>
          <w:tcPr>
            <w:tcW w:w="1985" w:type="dxa"/>
            <w:tcBorders>
              <w:top w:val="single" w:sz="4" w:space="0" w:color="000000"/>
              <w:left w:val="single" w:sz="4" w:space="0" w:color="000000"/>
              <w:bottom w:val="single" w:sz="4" w:space="0" w:color="000000"/>
              <w:right w:val="single" w:sz="4" w:space="0" w:color="000000"/>
            </w:tcBorders>
            <w:hideMark/>
          </w:tcPr>
          <w:p w14:paraId="362067CF"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143B52BC"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70C0B14E"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65690C0A"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Portal hypertension</w:t>
            </w:r>
          </w:p>
        </w:tc>
        <w:tc>
          <w:tcPr>
            <w:tcW w:w="2082" w:type="dxa"/>
            <w:tcBorders>
              <w:top w:val="single" w:sz="4" w:space="0" w:color="000000"/>
              <w:left w:val="single" w:sz="4" w:space="0" w:color="000000"/>
              <w:bottom w:val="single" w:sz="4" w:space="0" w:color="000000"/>
              <w:right w:val="single" w:sz="4" w:space="0" w:color="000000"/>
            </w:tcBorders>
            <w:hideMark/>
          </w:tcPr>
          <w:p w14:paraId="09FFD552"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1.14  (0.68-1.90)</w:t>
            </w:r>
          </w:p>
        </w:tc>
        <w:tc>
          <w:tcPr>
            <w:tcW w:w="1842" w:type="dxa"/>
            <w:tcBorders>
              <w:top w:val="single" w:sz="4" w:space="0" w:color="000000"/>
              <w:left w:val="single" w:sz="4" w:space="0" w:color="000000"/>
              <w:bottom w:val="single" w:sz="4" w:space="0" w:color="000000"/>
              <w:right w:val="single" w:sz="4" w:space="0" w:color="000000"/>
            </w:tcBorders>
            <w:hideMark/>
          </w:tcPr>
          <w:p w14:paraId="36A75DAB"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0.62</w:t>
            </w:r>
          </w:p>
        </w:tc>
        <w:tc>
          <w:tcPr>
            <w:tcW w:w="1985" w:type="dxa"/>
            <w:tcBorders>
              <w:top w:val="single" w:sz="4" w:space="0" w:color="000000"/>
              <w:left w:val="single" w:sz="4" w:space="0" w:color="000000"/>
              <w:bottom w:val="single" w:sz="4" w:space="0" w:color="000000"/>
              <w:right w:val="single" w:sz="4" w:space="0" w:color="000000"/>
            </w:tcBorders>
            <w:hideMark/>
          </w:tcPr>
          <w:p w14:paraId="4DC12969"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065E7525"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660B0339"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B5EE543"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MASLD co-</w:t>
            </w:r>
            <w:proofErr w:type="spellStart"/>
            <w:r w:rsidRPr="00F46F61">
              <w:rPr>
                <w:rFonts w:asciiTheme="minorHAnsi" w:eastAsia="Calibri" w:hAnsiTheme="minorHAnsi" w:cstheme="minorHAnsi"/>
                <w:iCs/>
                <w:lang w:val="en-GB"/>
              </w:rPr>
              <w:t>etiology</w:t>
            </w:r>
            <w:proofErr w:type="spellEnd"/>
          </w:p>
        </w:tc>
        <w:tc>
          <w:tcPr>
            <w:tcW w:w="2082" w:type="dxa"/>
            <w:tcBorders>
              <w:top w:val="single" w:sz="4" w:space="0" w:color="000000"/>
              <w:left w:val="single" w:sz="4" w:space="0" w:color="000000"/>
              <w:bottom w:val="single" w:sz="4" w:space="0" w:color="000000"/>
              <w:right w:val="single" w:sz="4" w:space="0" w:color="000000"/>
            </w:tcBorders>
            <w:hideMark/>
          </w:tcPr>
          <w:p w14:paraId="728E12C7"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0.61 (0.28-1.33)</w:t>
            </w:r>
          </w:p>
        </w:tc>
        <w:tc>
          <w:tcPr>
            <w:tcW w:w="1842" w:type="dxa"/>
            <w:tcBorders>
              <w:top w:val="single" w:sz="4" w:space="0" w:color="000000"/>
              <w:left w:val="single" w:sz="4" w:space="0" w:color="000000"/>
              <w:bottom w:val="single" w:sz="4" w:space="0" w:color="000000"/>
              <w:right w:val="single" w:sz="4" w:space="0" w:color="000000"/>
            </w:tcBorders>
            <w:hideMark/>
          </w:tcPr>
          <w:p w14:paraId="4F735B85"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0.21</w:t>
            </w:r>
          </w:p>
        </w:tc>
        <w:tc>
          <w:tcPr>
            <w:tcW w:w="1985" w:type="dxa"/>
            <w:tcBorders>
              <w:top w:val="single" w:sz="4" w:space="0" w:color="000000"/>
              <w:left w:val="single" w:sz="4" w:space="0" w:color="000000"/>
              <w:bottom w:val="single" w:sz="4" w:space="0" w:color="000000"/>
              <w:right w:val="single" w:sz="4" w:space="0" w:color="000000"/>
            </w:tcBorders>
            <w:hideMark/>
          </w:tcPr>
          <w:p w14:paraId="178AE7A4"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46E54EC0"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76A3501A"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4F879BFD"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HBV co-infection</w:t>
            </w:r>
          </w:p>
        </w:tc>
        <w:tc>
          <w:tcPr>
            <w:tcW w:w="2082" w:type="dxa"/>
            <w:tcBorders>
              <w:top w:val="single" w:sz="4" w:space="0" w:color="000000"/>
              <w:left w:val="single" w:sz="4" w:space="0" w:color="000000"/>
              <w:bottom w:val="single" w:sz="4" w:space="0" w:color="000000"/>
              <w:right w:val="single" w:sz="4" w:space="0" w:color="000000"/>
            </w:tcBorders>
            <w:hideMark/>
          </w:tcPr>
          <w:p w14:paraId="20782389"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1.50 (0.73-3.30)</w:t>
            </w:r>
          </w:p>
        </w:tc>
        <w:tc>
          <w:tcPr>
            <w:tcW w:w="1842" w:type="dxa"/>
            <w:tcBorders>
              <w:top w:val="single" w:sz="4" w:space="0" w:color="000000"/>
              <w:left w:val="single" w:sz="4" w:space="0" w:color="000000"/>
              <w:bottom w:val="single" w:sz="4" w:space="0" w:color="000000"/>
              <w:right w:val="single" w:sz="4" w:space="0" w:color="000000"/>
            </w:tcBorders>
            <w:hideMark/>
          </w:tcPr>
          <w:p w14:paraId="3BF80474"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0.25</w:t>
            </w:r>
          </w:p>
        </w:tc>
        <w:tc>
          <w:tcPr>
            <w:tcW w:w="1985" w:type="dxa"/>
            <w:tcBorders>
              <w:top w:val="single" w:sz="4" w:space="0" w:color="000000"/>
              <w:left w:val="single" w:sz="4" w:space="0" w:color="000000"/>
              <w:bottom w:val="single" w:sz="4" w:space="0" w:color="000000"/>
              <w:right w:val="single" w:sz="4" w:space="0" w:color="000000"/>
            </w:tcBorders>
            <w:hideMark/>
          </w:tcPr>
          <w:p w14:paraId="34CFAD22"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1E31C6C6"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672B1BE7"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7244DBCB"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Child Pugh B</w:t>
            </w:r>
          </w:p>
        </w:tc>
        <w:tc>
          <w:tcPr>
            <w:tcW w:w="2082" w:type="dxa"/>
            <w:tcBorders>
              <w:top w:val="single" w:sz="4" w:space="0" w:color="000000"/>
              <w:left w:val="single" w:sz="4" w:space="0" w:color="000000"/>
              <w:bottom w:val="single" w:sz="4" w:space="0" w:color="000000"/>
              <w:right w:val="single" w:sz="4" w:space="0" w:color="000000"/>
            </w:tcBorders>
            <w:hideMark/>
          </w:tcPr>
          <w:p w14:paraId="56B0FFBE"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2.05 (1.04-4.06)</w:t>
            </w:r>
          </w:p>
        </w:tc>
        <w:tc>
          <w:tcPr>
            <w:tcW w:w="1842" w:type="dxa"/>
            <w:tcBorders>
              <w:top w:val="single" w:sz="4" w:space="0" w:color="000000"/>
              <w:left w:val="single" w:sz="4" w:space="0" w:color="000000"/>
              <w:bottom w:val="single" w:sz="4" w:space="0" w:color="000000"/>
              <w:right w:val="single" w:sz="4" w:space="0" w:color="000000"/>
            </w:tcBorders>
            <w:hideMark/>
          </w:tcPr>
          <w:p w14:paraId="5F5005BF"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0.04</w:t>
            </w:r>
          </w:p>
        </w:tc>
        <w:tc>
          <w:tcPr>
            <w:tcW w:w="1985" w:type="dxa"/>
            <w:tcBorders>
              <w:top w:val="single" w:sz="4" w:space="0" w:color="000000"/>
              <w:left w:val="single" w:sz="4" w:space="0" w:color="000000"/>
              <w:bottom w:val="single" w:sz="4" w:space="0" w:color="000000"/>
              <w:right w:val="single" w:sz="4" w:space="0" w:color="000000"/>
            </w:tcBorders>
            <w:hideMark/>
          </w:tcPr>
          <w:p w14:paraId="1BF9558B"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47537137"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17B95AFF"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7BDA4D59"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ALBI 2-3</w:t>
            </w:r>
          </w:p>
        </w:tc>
        <w:tc>
          <w:tcPr>
            <w:tcW w:w="2082" w:type="dxa"/>
            <w:tcBorders>
              <w:top w:val="single" w:sz="4" w:space="0" w:color="000000"/>
              <w:left w:val="single" w:sz="4" w:space="0" w:color="000000"/>
              <w:bottom w:val="single" w:sz="4" w:space="0" w:color="000000"/>
              <w:right w:val="single" w:sz="4" w:space="0" w:color="000000"/>
            </w:tcBorders>
            <w:hideMark/>
          </w:tcPr>
          <w:p w14:paraId="00D646C6" w14:textId="77777777" w:rsidR="00B61AFE" w:rsidRPr="00F46F61" w:rsidRDefault="00B61AFE" w:rsidP="00762192">
            <w:pPr>
              <w:spacing w:line="240" w:lineRule="auto"/>
              <w:rPr>
                <w:rFonts w:asciiTheme="minorHAnsi" w:eastAsia="Calibri" w:hAnsiTheme="minorHAnsi" w:cstheme="minorHAnsi"/>
                <w:b/>
                <w:iCs/>
              </w:rPr>
            </w:pPr>
            <w:r w:rsidRPr="00F46F61">
              <w:rPr>
                <w:rFonts w:asciiTheme="minorHAnsi" w:eastAsia="Calibri" w:hAnsiTheme="minorHAnsi" w:cstheme="minorHAnsi"/>
                <w:b/>
                <w:iCs/>
              </w:rPr>
              <w:t>1.70 (1.03-2.80)</w:t>
            </w:r>
          </w:p>
        </w:tc>
        <w:tc>
          <w:tcPr>
            <w:tcW w:w="1842" w:type="dxa"/>
            <w:tcBorders>
              <w:top w:val="single" w:sz="4" w:space="0" w:color="000000"/>
              <w:left w:val="single" w:sz="4" w:space="0" w:color="000000"/>
              <w:bottom w:val="single" w:sz="4" w:space="0" w:color="000000"/>
              <w:right w:val="single" w:sz="4" w:space="0" w:color="000000"/>
            </w:tcBorders>
            <w:hideMark/>
          </w:tcPr>
          <w:p w14:paraId="3765BBB9" w14:textId="77777777" w:rsidR="00B61AFE" w:rsidRPr="00F46F61" w:rsidRDefault="00B61AFE" w:rsidP="00762192">
            <w:pPr>
              <w:spacing w:line="240" w:lineRule="auto"/>
              <w:rPr>
                <w:rFonts w:asciiTheme="minorHAnsi" w:eastAsia="Calibri" w:hAnsiTheme="minorHAnsi" w:cstheme="minorHAnsi"/>
                <w:b/>
                <w:iCs/>
              </w:rPr>
            </w:pPr>
            <w:r w:rsidRPr="00F46F61">
              <w:rPr>
                <w:rFonts w:asciiTheme="minorHAnsi" w:eastAsia="Calibri" w:hAnsiTheme="minorHAnsi" w:cstheme="minorHAnsi"/>
                <w:b/>
                <w:iCs/>
              </w:rPr>
              <w:t>0.03</w:t>
            </w:r>
          </w:p>
        </w:tc>
        <w:tc>
          <w:tcPr>
            <w:tcW w:w="1985" w:type="dxa"/>
            <w:tcBorders>
              <w:top w:val="single" w:sz="4" w:space="0" w:color="000000"/>
              <w:left w:val="single" w:sz="4" w:space="0" w:color="000000"/>
              <w:bottom w:val="single" w:sz="4" w:space="0" w:color="000000"/>
              <w:right w:val="single" w:sz="4" w:space="0" w:color="000000"/>
            </w:tcBorders>
            <w:hideMark/>
          </w:tcPr>
          <w:p w14:paraId="54DF7EF9"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iCs/>
                <w:lang w:val="en-GB"/>
              </w:rPr>
              <w:t>1.81 (1.08-3.02)</w:t>
            </w:r>
          </w:p>
        </w:tc>
        <w:tc>
          <w:tcPr>
            <w:tcW w:w="1843" w:type="dxa"/>
            <w:tcBorders>
              <w:top w:val="single" w:sz="4" w:space="0" w:color="000000"/>
              <w:left w:val="single" w:sz="4" w:space="0" w:color="000000"/>
              <w:bottom w:val="single" w:sz="4" w:space="0" w:color="000000"/>
              <w:right w:val="single" w:sz="4" w:space="0" w:color="000000"/>
            </w:tcBorders>
            <w:hideMark/>
          </w:tcPr>
          <w:p w14:paraId="1D1708CD"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0.02</w:t>
            </w:r>
          </w:p>
        </w:tc>
      </w:tr>
      <w:tr w:rsidR="00B61AFE" w:rsidRPr="00F46F61" w14:paraId="03FF3980"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3CE496CB"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ECOG-PS&gt;0</w:t>
            </w:r>
          </w:p>
        </w:tc>
        <w:tc>
          <w:tcPr>
            <w:tcW w:w="2082" w:type="dxa"/>
            <w:tcBorders>
              <w:top w:val="single" w:sz="4" w:space="0" w:color="000000"/>
              <w:left w:val="single" w:sz="4" w:space="0" w:color="000000"/>
              <w:bottom w:val="single" w:sz="4" w:space="0" w:color="000000"/>
              <w:right w:val="single" w:sz="4" w:space="0" w:color="000000"/>
            </w:tcBorders>
            <w:hideMark/>
          </w:tcPr>
          <w:p w14:paraId="2879BF64"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2.08 (1.23-3.50)</w:t>
            </w:r>
          </w:p>
        </w:tc>
        <w:tc>
          <w:tcPr>
            <w:tcW w:w="1842" w:type="dxa"/>
            <w:tcBorders>
              <w:top w:val="single" w:sz="4" w:space="0" w:color="000000"/>
              <w:left w:val="single" w:sz="4" w:space="0" w:color="000000"/>
              <w:bottom w:val="single" w:sz="4" w:space="0" w:color="000000"/>
              <w:right w:val="single" w:sz="4" w:space="0" w:color="000000"/>
            </w:tcBorders>
            <w:hideMark/>
          </w:tcPr>
          <w:p w14:paraId="61B02A68"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0.006</w:t>
            </w:r>
          </w:p>
        </w:tc>
        <w:tc>
          <w:tcPr>
            <w:tcW w:w="1985" w:type="dxa"/>
            <w:tcBorders>
              <w:top w:val="single" w:sz="4" w:space="0" w:color="000000"/>
              <w:left w:val="single" w:sz="4" w:space="0" w:color="000000"/>
              <w:bottom w:val="single" w:sz="4" w:space="0" w:color="000000"/>
              <w:right w:val="single" w:sz="4" w:space="0" w:color="000000"/>
            </w:tcBorders>
            <w:hideMark/>
          </w:tcPr>
          <w:p w14:paraId="3E57B1C5"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1.90 (1.12-3.20)</w:t>
            </w:r>
          </w:p>
        </w:tc>
        <w:tc>
          <w:tcPr>
            <w:tcW w:w="1843" w:type="dxa"/>
            <w:tcBorders>
              <w:top w:val="single" w:sz="4" w:space="0" w:color="000000"/>
              <w:left w:val="single" w:sz="4" w:space="0" w:color="000000"/>
              <w:bottom w:val="single" w:sz="4" w:space="0" w:color="000000"/>
              <w:right w:val="single" w:sz="4" w:space="0" w:color="000000"/>
            </w:tcBorders>
            <w:hideMark/>
          </w:tcPr>
          <w:p w14:paraId="454BB22D" w14:textId="77777777" w:rsidR="00B61AFE" w:rsidRPr="00F46F61" w:rsidRDefault="00B61AFE" w:rsidP="00762192">
            <w:pPr>
              <w:spacing w:line="240" w:lineRule="auto"/>
              <w:rPr>
                <w:rFonts w:asciiTheme="minorHAnsi" w:eastAsia="Calibri" w:hAnsiTheme="minorHAnsi" w:cstheme="minorHAnsi"/>
                <w:b/>
                <w:iCs/>
              </w:rPr>
            </w:pPr>
            <w:r w:rsidRPr="00F46F61">
              <w:rPr>
                <w:rFonts w:asciiTheme="minorHAnsi" w:eastAsia="Calibri" w:hAnsiTheme="minorHAnsi" w:cstheme="minorHAnsi"/>
                <w:b/>
                <w:iCs/>
              </w:rPr>
              <w:t>0.02</w:t>
            </w:r>
          </w:p>
        </w:tc>
      </w:tr>
      <w:tr w:rsidR="00B61AFE" w:rsidRPr="00F46F61" w14:paraId="565CBD4B"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714D8C1C"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Nr nodules&gt;5</w:t>
            </w:r>
          </w:p>
        </w:tc>
        <w:tc>
          <w:tcPr>
            <w:tcW w:w="2082" w:type="dxa"/>
            <w:tcBorders>
              <w:top w:val="single" w:sz="4" w:space="0" w:color="000000"/>
              <w:left w:val="single" w:sz="4" w:space="0" w:color="000000"/>
              <w:bottom w:val="single" w:sz="4" w:space="0" w:color="000000"/>
              <w:right w:val="single" w:sz="4" w:space="0" w:color="000000"/>
            </w:tcBorders>
            <w:hideMark/>
          </w:tcPr>
          <w:p w14:paraId="4704F93F"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1.20 (0.59-2.41)</w:t>
            </w:r>
          </w:p>
        </w:tc>
        <w:tc>
          <w:tcPr>
            <w:tcW w:w="1842" w:type="dxa"/>
            <w:tcBorders>
              <w:top w:val="single" w:sz="4" w:space="0" w:color="000000"/>
              <w:left w:val="single" w:sz="4" w:space="0" w:color="000000"/>
              <w:bottom w:val="single" w:sz="4" w:space="0" w:color="000000"/>
              <w:right w:val="single" w:sz="4" w:space="0" w:color="000000"/>
            </w:tcBorders>
            <w:hideMark/>
          </w:tcPr>
          <w:p w14:paraId="24DAAF18"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0.62</w:t>
            </w:r>
          </w:p>
        </w:tc>
        <w:tc>
          <w:tcPr>
            <w:tcW w:w="1985" w:type="dxa"/>
            <w:tcBorders>
              <w:top w:val="single" w:sz="4" w:space="0" w:color="000000"/>
              <w:left w:val="single" w:sz="4" w:space="0" w:color="000000"/>
              <w:bottom w:val="single" w:sz="4" w:space="0" w:color="000000"/>
              <w:right w:val="single" w:sz="4" w:space="0" w:color="000000"/>
            </w:tcBorders>
            <w:hideMark/>
          </w:tcPr>
          <w:p w14:paraId="747BF0F3"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51D7942F"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63BBD142"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3ED6C781"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Max nodule size&gt;5 cm</w:t>
            </w:r>
          </w:p>
        </w:tc>
        <w:tc>
          <w:tcPr>
            <w:tcW w:w="2082" w:type="dxa"/>
            <w:tcBorders>
              <w:top w:val="single" w:sz="4" w:space="0" w:color="000000"/>
              <w:left w:val="single" w:sz="4" w:space="0" w:color="000000"/>
              <w:bottom w:val="single" w:sz="4" w:space="0" w:color="000000"/>
              <w:right w:val="single" w:sz="4" w:space="0" w:color="000000"/>
            </w:tcBorders>
            <w:hideMark/>
          </w:tcPr>
          <w:p w14:paraId="50B070DC"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1.39 (0.83-2.33)</w:t>
            </w:r>
          </w:p>
        </w:tc>
        <w:tc>
          <w:tcPr>
            <w:tcW w:w="1842" w:type="dxa"/>
            <w:tcBorders>
              <w:top w:val="single" w:sz="4" w:space="0" w:color="000000"/>
              <w:left w:val="single" w:sz="4" w:space="0" w:color="000000"/>
              <w:bottom w:val="single" w:sz="4" w:space="0" w:color="000000"/>
              <w:right w:val="single" w:sz="4" w:space="0" w:color="000000"/>
            </w:tcBorders>
            <w:hideMark/>
          </w:tcPr>
          <w:p w14:paraId="1BE68F53"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0.21</w:t>
            </w:r>
          </w:p>
        </w:tc>
        <w:tc>
          <w:tcPr>
            <w:tcW w:w="1985" w:type="dxa"/>
            <w:tcBorders>
              <w:top w:val="single" w:sz="4" w:space="0" w:color="000000"/>
              <w:left w:val="single" w:sz="4" w:space="0" w:color="000000"/>
              <w:bottom w:val="single" w:sz="4" w:space="0" w:color="000000"/>
              <w:right w:val="single" w:sz="4" w:space="0" w:color="000000"/>
            </w:tcBorders>
            <w:hideMark/>
          </w:tcPr>
          <w:p w14:paraId="7715301A"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02E34432"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3ECBD188"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3757B96E"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Macrovascular invasion</w:t>
            </w:r>
          </w:p>
        </w:tc>
        <w:tc>
          <w:tcPr>
            <w:tcW w:w="2082" w:type="dxa"/>
            <w:tcBorders>
              <w:top w:val="single" w:sz="4" w:space="0" w:color="000000"/>
              <w:left w:val="single" w:sz="4" w:space="0" w:color="000000"/>
              <w:bottom w:val="single" w:sz="4" w:space="0" w:color="000000"/>
              <w:right w:val="single" w:sz="4" w:space="0" w:color="000000"/>
            </w:tcBorders>
            <w:hideMark/>
          </w:tcPr>
          <w:p w14:paraId="3B718362"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1.47 (0.90-2.41)</w:t>
            </w:r>
          </w:p>
        </w:tc>
        <w:tc>
          <w:tcPr>
            <w:tcW w:w="1842" w:type="dxa"/>
            <w:tcBorders>
              <w:top w:val="single" w:sz="4" w:space="0" w:color="000000"/>
              <w:left w:val="single" w:sz="4" w:space="0" w:color="000000"/>
              <w:bottom w:val="single" w:sz="4" w:space="0" w:color="000000"/>
              <w:right w:val="single" w:sz="4" w:space="0" w:color="000000"/>
            </w:tcBorders>
            <w:hideMark/>
          </w:tcPr>
          <w:p w14:paraId="0CCA18F4"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0.12</w:t>
            </w:r>
          </w:p>
        </w:tc>
        <w:tc>
          <w:tcPr>
            <w:tcW w:w="1985" w:type="dxa"/>
            <w:tcBorders>
              <w:top w:val="single" w:sz="4" w:space="0" w:color="000000"/>
              <w:left w:val="single" w:sz="4" w:space="0" w:color="000000"/>
              <w:bottom w:val="single" w:sz="4" w:space="0" w:color="000000"/>
              <w:right w:val="single" w:sz="4" w:space="0" w:color="000000"/>
            </w:tcBorders>
            <w:hideMark/>
          </w:tcPr>
          <w:p w14:paraId="402BEDA8"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70491587"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50D2644F"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C32210E"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 xml:space="preserve">Extrahepatic spread (EHS) </w:t>
            </w:r>
          </w:p>
        </w:tc>
        <w:tc>
          <w:tcPr>
            <w:tcW w:w="2082" w:type="dxa"/>
            <w:tcBorders>
              <w:top w:val="single" w:sz="4" w:space="0" w:color="000000"/>
              <w:left w:val="single" w:sz="4" w:space="0" w:color="000000"/>
              <w:bottom w:val="single" w:sz="4" w:space="0" w:color="000000"/>
              <w:right w:val="single" w:sz="4" w:space="0" w:color="000000"/>
            </w:tcBorders>
            <w:hideMark/>
          </w:tcPr>
          <w:p w14:paraId="1A2AD6FA"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0.65 (0.39-1-11)</w:t>
            </w:r>
          </w:p>
        </w:tc>
        <w:tc>
          <w:tcPr>
            <w:tcW w:w="1842" w:type="dxa"/>
            <w:tcBorders>
              <w:top w:val="single" w:sz="4" w:space="0" w:color="000000"/>
              <w:left w:val="single" w:sz="4" w:space="0" w:color="000000"/>
              <w:bottom w:val="single" w:sz="4" w:space="0" w:color="000000"/>
              <w:right w:val="single" w:sz="4" w:space="0" w:color="000000"/>
            </w:tcBorders>
            <w:hideMark/>
          </w:tcPr>
          <w:p w14:paraId="7885F3D5"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0.11</w:t>
            </w:r>
          </w:p>
        </w:tc>
        <w:tc>
          <w:tcPr>
            <w:tcW w:w="1985" w:type="dxa"/>
            <w:tcBorders>
              <w:top w:val="single" w:sz="4" w:space="0" w:color="000000"/>
              <w:left w:val="single" w:sz="4" w:space="0" w:color="000000"/>
              <w:bottom w:val="single" w:sz="4" w:space="0" w:color="000000"/>
              <w:right w:val="single" w:sz="4" w:space="0" w:color="000000"/>
            </w:tcBorders>
            <w:hideMark/>
          </w:tcPr>
          <w:p w14:paraId="45E8295D"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7687BFB4"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4CB768D0"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325F17B9"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AFP&gt;400 ng/mL</w:t>
            </w:r>
          </w:p>
        </w:tc>
        <w:tc>
          <w:tcPr>
            <w:tcW w:w="2082" w:type="dxa"/>
            <w:tcBorders>
              <w:top w:val="single" w:sz="4" w:space="0" w:color="000000"/>
              <w:left w:val="single" w:sz="4" w:space="0" w:color="000000"/>
              <w:bottom w:val="single" w:sz="4" w:space="0" w:color="000000"/>
              <w:right w:val="single" w:sz="4" w:space="0" w:color="000000"/>
            </w:tcBorders>
            <w:hideMark/>
          </w:tcPr>
          <w:p w14:paraId="051DD2B3"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1.24 (0.62-2.49)</w:t>
            </w:r>
          </w:p>
        </w:tc>
        <w:tc>
          <w:tcPr>
            <w:tcW w:w="1842" w:type="dxa"/>
            <w:tcBorders>
              <w:top w:val="single" w:sz="4" w:space="0" w:color="000000"/>
              <w:left w:val="single" w:sz="4" w:space="0" w:color="000000"/>
              <w:bottom w:val="single" w:sz="4" w:space="0" w:color="000000"/>
              <w:right w:val="single" w:sz="4" w:space="0" w:color="000000"/>
            </w:tcBorders>
            <w:hideMark/>
          </w:tcPr>
          <w:p w14:paraId="6428E33C"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0.54</w:t>
            </w:r>
          </w:p>
        </w:tc>
        <w:tc>
          <w:tcPr>
            <w:tcW w:w="1985" w:type="dxa"/>
            <w:tcBorders>
              <w:top w:val="single" w:sz="4" w:space="0" w:color="000000"/>
              <w:left w:val="single" w:sz="4" w:space="0" w:color="000000"/>
              <w:bottom w:val="single" w:sz="4" w:space="0" w:color="000000"/>
              <w:right w:val="single" w:sz="4" w:space="0" w:color="000000"/>
            </w:tcBorders>
            <w:hideMark/>
          </w:tcPr>
          <w:p w14:paraId="0FA25635"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61D1E7D3"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65CF2A42"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333CC144"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&gt;G3 AtezoBev-related AEs</w:t>
            </w:r>
          </w:p>
        </w:tc>
        <w:tc>
          <w:tcPr>
            <w:tcW w:w="2082" w:type="dxa"/>
            <w:tcBorders>
              <w:top w:val="single" w:sz="4" w:space="0" w:color="000000"/>
              <w:left w:val="single" w:sz="4" w:space="0" w:color="000000"/>
              <w:bottom w:val="single" w:sz="4" w:space="0" w:color="000000"/>
              <w:right w:val="single" w:sz="4" w:space="0" w:color="000000"/>
            </w:tcBorders>
            <w:hideMark/>
          </w:tcPr>
          <w:p w14:paraId="3CCF0F0B"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1.32 (0.79-2.21)</w:t>
            </w:r>
          </w:p>
        </w:tc>
        <w:tc>
          <w:tcPr>
            <w:tcW w:w="1842" w:type="dxa"/>
            <w:tcBorders>
              <w:top w:val="single" w:sz="4" w:space="0" w:color="000000"/>
              <w:left w:val="single" w:sz="4" w:space="0" w:color="000000"/>
              <w:bottom w:val="single" w:sz="4" w:space="0" w:color="000000"/>
              <w:right w:val="single" w:sz="4" w:space="0" w:color="000000"/>
            </w:tcBorders>
            <w:hideMark/>
          </w:tcPr>
          <w:p w14:paraId="6E80DB74"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0.28</w:t>
            </w:r>
          </w:p>
        </w:tc>
        <w:tc>
          <w:tcPr>
            <w:tcW w:w="1985" w:type="dxa"/>
            <w:tcBorders>
              <w:top w:val="single" w:sz="4" w:space="0" w:color="000000"/>
              <w:left w:val="single" w:sz="4" w:space="0" w:color="000000"/>
              <w:bottom w:val="single" w:sz="4" w:space="0" w:color="000000"/>
              <w:right w:val="single" w:sz="4" w:space="0" w:color="000000"/>
            </w:tcBorders>
            <w:hideMark/>
          </w:tcPr>
          <w:p w14:paraId="606FF5C3"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42342729"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4B39DC81"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57950210"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ORR</w:t>
            </w:r>
          </w:p>
        </w:tc>
        <w:tc>
          <w:tcPr>
            <w:tcW w:w="2082" w:type="dxa"/>
            <w:tcBorders>
              <w:top w:val="single" w:sz="4" w:space="0" w:color="000000"/>
              <w:left w:val="single" w:sz="4" w:space="0" w:color="000000"/>
              <w:bottom w:val="single" w:sz="4" w:space="0" w:color="000000"/>
              <w:right w:val="single" w:sz="4" w:space="0" w:color="000000"/>
            </w:tcBorders>
            <w:hideMark/>
          </w:tcPr>
          <w:p w14:paraId="0A7D02B9" w14:textId="77777777" w:rsidR="00B61AFE" w:rsidRPr="00F46F61" w:rsidRDefault="00B61AFE" w:rsidP="00762192">
            <w:pPr>
              <w:spacing w:line="240" w:lineRule="auto"/>
              <w:rPr>
                <w:rFonts w:asciiTheme="minorHAnsi" w:eastAsia="Calibri" w:hAnsiTheme="minorHAnsi" w:cstheme="minorHAnsi"/>
                <w:b/>
                <w:iCs/>
              </w:rPr>
            </w:pPr>
            <w:r w:rsidRPr="00F46F61">
              <w:rPr>
                <w:rFonts w:asciiTheme="minorHAnsi" w:eastAsia="Calibri" w:hAnsiTheme="minorHAnsi" w:cstheme="minorHAnsi"/>
                <w:b/>
                <w:iCs/>
              </w:rPr>
              <w:t>0.33 (0.18-0.63)</w:t>
            </w:r>
          </w:p>
        </w:tc>
        <w:tc>
          <w:tcPr>
            <w:tcW w:w="1842" w:type="dxa"/>
            <w:tcBorders>
              <w:top w:val="single" w:sz="4" w:space="0" w:color="000000"/>
              <w:left w:val="single" w:sz="4" w:space="0" w:color="000000"/>
              <w:bottom w:val="single" w:sz="4" w:space="0" w:color="000000"/>
              <w:right w:val="single" w:sz="4" w:space="0" w:color="000000"/>
            </w:tcBorders>
            <w:hideMark/>
          </w:tcPr>
          <w:p w14:paraId="78DE1DB0" w14:textId="77777777" w:rsidR="00B61AFE" w:rsidRPr="00F46F61" w:rsidRDefault="00B61AFE" w:rsidP="00762192">
            <w:pPr>
              <w:spacing w:line="240" w:lineRule="auto"/>
              <w:rPr>
                <w:rFonts w:asciiTheme="minorHAnsi" w:eastAsia="Calibri" w:hAnsiTheme="minorHAnsi" w:cstheme="minorHAnsi"/>
                <w:b/>
                <w:iCs/>
              </w:rPr>
            </w:pPr>
            <w:r w:rsidRPr="00F46F61">
              <w:rPr>
                <w:rFonts w:asciiTheme="minorHAnsi" w:eastAsia="Calibri" w:hAnsiTheme="minorHAnsi" w:cstheme="minorHAnsi"/>
                <w:b/>
                <w:iCs/>
              </w:rPr>
              <w:t>0.0007</w:t>
            </w:r>
          </w:p>
        </w:tc>
        <w:tc>
          <w:tcPr>
            <w:tcW w:w="1985" w:type="dxa"/>
            <w:tcBorders>
              <w:top w:val="single" w:sz="4" w:space="0" w:color="000000"/>
              <w:left w:val="single" w:sz="4" w:space="0" w:color="000000"/>
              <w:bottom w:val="single" w:sz="4" w:space="0" w:color="000000"/>
              <w:right w:val="single" w:sz="4" w:space="0" w:color="000000"/>
            </w:tcBorders>
            <w:hideMark/>
          </w:tcPr>
          <w:p w14:paraId="7C25E8C3"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iCs/>
                <w:lang w:val="en-GB"/>
              </w:rPr>
              <w:t>0.34 (0.18-0.66)</w:t>
            </w:r>
          </w:p>
        </w:tc>
        <w:tc>
          <w:tcPr>
            <w:tcW w:w="1843" w:type="dxa"/>
            <w:tcBorders>
              <w:top w:val="single" w:sz="4" w:space="0" w:color="000000"/>
              <w:left w:val="single" w:sz="4" w:space="0" w:color="000000"/>
              <w:bottom w:val="single" w:sz="4" w:space="0" w:color="000000"/>
              <w:right w:val="single" w:sz="4" w:space="0" w:color="000000"/>
            </w:tcBorders>
            <w:hideMark/>
          </w:tcPr>
          <w:p w14:paraId="555F7C8C" w14:textId="77777777" w:rsidR="00B61AFE" w:rsidRPr="00F46F61" w:rsidRDefault="00B61AFE" w:rsidP="00762192">
            <w:pPr>
              <w:spacing w:line="240" w:lineRule="auto"/>
              <w:rPr>
                <w:rFonts w:asciiTheme="minorHAnsi" w:eastAsia="Calibri" w:hAnsiTheme="minorHAnsi" w:cstheme="minorHAnsi"/>
                <w:b/>
                <w:iCs/>
              </w:rPr>
            </w:pPr>
            <w:r w:rsidRPr="00F46F61">
              <w:rPr>
                <w:rFonts w:asciiTheme="minorHAnsi" w:eastAsia="Calibri" w:hAnsiTheme="minorHAnsi" w:cstheme="minorHAnsi"/>
                <w:b/>
                <w:iCs/>
              </w:rPr>
              <w:t>0.001</w:t>
            </w:r>
          </w:p>
        </w:tc>
      </w:tr>
      <w:tr w:rsidR="00B61AFE" w:rsidRPr="00F46F61" w14:paraId="7F806113"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05CD0BF2"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DCR</w:t>
            </w:r>
          </w:p>
        </w:tc>
        <w:tc>
          <w:tcPr>
            <w:tcW w:w="2082" w:type="dxa"/>
            <w:tcBorders>
              <w:top w:val="single" w:sz="4" w:space="0" w:color="000000"/>
              <w:left w:val="single" w:sz="4" w:space="0" w:color="000000"/>
              <w:bottom w:val="single" w:sz="4" w:space="0" w:color="000000"/>
              <w:right w:val="single" w:sz="4" w:space="0" w:color="000000"/>
            </w:tcBorders>
            <w:hideMark/>
          </w:tcPr>
          <w:p w14:paraId="264FF68B" w14:textId="77777777" w:rsidR="00B61AFE" w:rsidRPr="00F46F61" w:rsidRDefault="00B61AFE" w:rsidP="00762192">
            <w:pPr>
              <w:spacing w:line="240" w:lineRule="auto"/>
              <w:rPr>
                <w:rFonts w:asciiTheme="minorHAnsi" w:eastAsia="Calibri" w:hAnsiTheme="minorHAnsi" w:cstheme="minorHAnsi"/>
                <w:b/>
                <w:iCs/>
              </w:rPr>
            </w:pPr>
            <w:r w:rsidRPr="00F46F61">
              <w:rPr>
                <w:rFonts w:asciiTheme="minorHAnsi" w:eastAsia="Calibri" w:hAnsiTheme="minorHAnsi" w:cstheme="minorHAnsi"/>
                <w:b/>
                <w:iCs/>
              </w:rPr>
              <w:t>0.36 (0.22-0.60)</w:t>
            </w:r>
          </w:p>
        </w:tc>
        <w:tc>
          <w:tcPr>
            <w:tcW w:w="1842" w:type="dxa"/>
            <w:tcBorders>
              <w:top w:val="single" w:sz="4" w:space="0" w:color="000000"/>
              <w:left w:val="single" w:sz="4" w:space="0" w:color="000000"/>
              <w:bottom w:val="single" w:sz="4" w:space="0" w:color="000000"/>
              <w:right w:val="single" w:sz="4" w:space="0" w:color="000000"/>
            </w:tcBorders>
            <w:hideMark/>
          </w:tcPr>
          <w:p w14:paraId="64B1EBBD" w14:textId="77777777" w:rsidR="00B61AFE" w:rsidRPr="00F46F61" w:rsidRDefault="00B61AFE" w:rsidP="00762192">
            <w:pPr>
              <w:spacing w:line="240" w:lineRule="auto"/>
              <w:rPr>
                <w:rFonts w:asciiTheme="minorHAnsi" w:eastAsia="Calibri" w:hAnsiTheme="minorHAnsi" w:cstheme="minorHAnsi"/>
                <w:b/>
                <w:iCs/>
              </w:rPr>
            </w:pPr>
            <w:r w:rsidRPr="00F46F61">
              <w:rPr>
                <w:rFonts w:asciiTheme="minorHAnsi" w:eastAsia="Calibri" w:hAnsiTheme="minorHAnsi" w:cstheme="minorHAnsi"/>
                <w:b/>
                <w:iCs/>
              </w:rPr>
              <w:t>0.0007</w:t>
            </w:r>
          </w:p>
        </w:tc>
        <w:tc>
          <w:tcPr>
            <w:tcW w:w="1985" w:type="dxa"/>
            <w:tcBorders>
              <w:top w:val="single" w:sz="4" w:space="0" w:color="000000"/>
              <w:left w:val="single" w:sz="4" w:space="0" w:color="000000"/>
              <w:bottom w:val="single" w:sz="4" w:space="0" w:color="000000"/>
              <w:right w:val="single" w:sz="4" w:space="0" w:color="000000"/>
            </w:tcBorders>
            <w:hideMark/>
          </w:tcPr>
          <w:p w14:paraId="18ADA92C"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593FCBF5"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w:t>
            </w:r>
          </w:p>
        </w:tc>
      </w:tr>
      <w:tr w:rsidR="00B61AFE" w:rsidRPr="00F46F61" w14:paraId="136907E3"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7B190564"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Achieving SVR during AtezoBev treatment</w:t>
            </w:r>
          </w:p>
        </w:tc>
        <w:tc>
          <w:tcPr>
            <w:tcW w:w="2082" w:type="dxa"/>
            <w:tcBorders>
              <w:top w:val="single" w:sz="4" w:space="0" w:color="000000"/>
              <w:left w:val="single" w:sz="4" w:space="0" w:color="000000"/>
              <w:bottom w:val="single" w:sz="4" w:space="0" w:color="000000"/>
              <w:right w:val="single" w:sz="4" w:space="0" w:color="000000"/>
            </w:tcBorders>
            <w:hideMark/>
          </w:tcPr>
          <w:p w14:paraId="09F0D853"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0.38 (0.16-0.89)</w:t>
            </w:r>
          </w:p>
        </w:tc>
        <w:tc>
          <w:tcPr>
            <w:tcW w:w="1842" w:type="dxa"/>
            <w:tcBorders>
              <w:top w:val="single" w:sz="4" w:space="0" w:color="000000"/>
              <w:left w:val="single" w:sz="4" w:space="0" w:color="000000"/>
              <w:bottom w:val="single" w:sz="4" w:space="0" w:color="000000"/>
              <w:right w:val="single" w:sz="4" w:space="0" w:color="000000"/>
            </w:tcBorders>
            <w:hideMark/>
          </w:tcPr>
          <w:p w14:paraId="77A79987"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0.02</w:t>
            </w:r>
          </w:p>
        </w:tc>
        <w:tc>
          <w:tcPr>
            <w:tcW w:w="1985" w:type="dxa"/>
            <w:tcBorders>
              <w:top w:val="single" w:sz="4" w:space="0" w:color="000000"/>
              <w:left w:val="single" w:sz="4" w:space="0" w:color="000000"/>
              <w:bottom w:val="single" w:sz="4" w:space="0" w:color="000000"/>
              <w:right w:val="single" w:sz="4" w:space="0" w:color="000000"/>
            </w:tcBorders>
            <w:hideMark/>
          </w:tcPr>
          <w:p w14:paraId="73B9C4C7"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0.29 (0.12-0.69)</w:t>
            </w:r>
          </w:p>
        </w:tc>
        <w:tc>
          <w:tcPr>
            <w:tcW w:w="1843" w:type="dxa"/>
            <w:tcBorders>
              <w:top w:val="single" w:sz="4" w:space="0" w:color="000000"/>
              <w:left w:val="single" w:sz="4" w:space="0" w:color="000000"/>
              <w:bottom w:val="single" w:sz="4" w:space="0" w:color="000000"/>
              <w:right w:val="single" w:sz="4" w:space="0" w:color="000000"/>
            </w:tcBorders>
            <w:hideMark/>
          </w:tcPr>
          <w:p w14:paraId="38BF067F"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0.005</w:t>
            </w:r>
          </w:p>
        </w:tc>
      </w:tr>
      <w:tr w:rsidR="00B61AFE" w:rsidRPr="00F46F61" w14:paraId="0631A6FB"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3F604976"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Achieving SVR at any time of patient’s history</w:t>
            </w:r>
          </w:p>
        </w:tc>
        <w:tc>
          <w:tcPr>
            <w:tcW w:w="2082" w:type="dxa"/>
            <w:tcBorders>
              <w:top w:val="single" w:sz="4" w:space="0" w:color="000000"/>
              <w:left w:val="single" w:sz="4" w:space="0" w:color="000000"/>
              <w:bottom w:val="single" w:sz="4" w:space="0" w:color="000000"/>
              <w:right w:val="single" w:sz="4" w:space="0" w:color="000000"/>
            </w:tcBorders>
            <w:hideMark/>
          </w:tcPr>
          <w:p w14:paraId="6BEEFDF8" w14:textId="77777777" w:rsidR="00B61AFE" w:rsidRPr="00F46F61" w:rsidRDefault="00B61AFE" w:rsidP="00762192">
            <w:pPr>
              <w:spacing w:line="240" w:lineRule="auto"/>
              <w:rPr>
                <w:rFonts w:asciiTheme="minorHAnsi" w:eastAsia="Calibri" w:hAnsiTheme="minorHAnsi" w:cstheme="minorHAnsi"/>
                <w:bCs/>
                <w:iCs/>
              </w:rPr>
            </w:pPr>
            <w:r w:rsidRPr="00F46F61">
              <w:rPr>
                <w:rFonts w:asciiTheme="minorHAnsi" w:eastAsia="Calibri" w:hAnsiTheme="minorHAnsi" w:cstheme="minorHAnsi"/>
                <w:bCs/>
                <w:iCs/>
              </w:rPr>
              <w:t>0.68 (0.37-1.25)</w:t>
            </w:r>
          </w:p>
        </w:tc>
        <w:tc>
          <w:tcPr>
            <w:tcW w:w="1842" w:type="dxa"/>
            <w:tcBorders>
              <w:top w:val="single" w:sz="4" w:space="0" w:color="000000"/>
              <w:left w:val="single" w:sz="4" w:space="0" w:color="000000"/>
              <w:bottom w:val="single" w:sz="4" w:space="0" w:color="000000"/>
              <w:right w:val="single" w:sz="4" w:space="0" w:color="000000"/>
            </w:tcBorders>
            <w:hideMark/>
          </w:tcPr>
          <w:p w14:paraId="4A920595" w14:textId="77777777" w:rsidR="00B61AFE" w:rsidRPr="00F46F61" w:rsidRDefault="00B61AFE" w:rsidP="00762192">
            <w:pPr>
              <w:spacing w:line="240" w:lineRule="auto"/>
              <w:rPr>
                <w:rFonts w:asciiTheme="minorHAnsi" w:eastAsia="Calibri" w:hAnsiTheme="minorHAnsi" w:cstheme="minorHAnsi"/>
                <w:bCs/>
                <w:iCs/>
              </w:rPr>
            </w:pPr>
            <w:r w:rsidRPr="00F46F61">
              <w:rPr>
                <w:rFonts w:asciiTheme="minorHAnsi" w:eastAsia="Calibri" w:hAnsiTheme="minorHAnsi" w:cstheme="minorHAnsi"/>
                <w:bCs/>
                <w:iCs/>
              </w:rPr>
              <w:t>0.21</w:t>
            </w:r>
          </w:p>
        </w:tc>
        <w:tc>
          <w:tcPr>
            <w:tcW w:w="1985" w:type="dxa"/>
            <w:tcBorders>
              <w:top w:val="single" w:sz="4" w:space="0" w:color="000000"/>
              <w:left w:val="single" w:sz="4" w:space="0" w:color="000000"/>
              <w:bottom w:val="single" w:sz="4" w:space="0" w:color="000000"/>
              <w:right w:val="single" w:sz="4" w:space="0" w:color="000000"/>
            </w:tcBorders>
            <w:hideMark/>
          </w:tcPr>
          <w:p w14:paraId="5EED13F2"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48231D8E"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w:t>
            </w:r>
          </w:p>
        </w:tc>
      </w:tr>
      <w:tr w:rsidR="00B61AFE" w:rsidRPr="00F46F61" w14:paraId="5551CE7C" w14:textId="77777777" w:rsidTr="00762192">
        <w:tc>
          <w:tcPr>
            <w:tcW w:w="9493" w:type="dxa"/>
            <w:gridSpan w:val="5"/>
            <w:tcBorders>
              <w:top w:val="single" w:sz="4" w:space="0" w:color="000000"/>
              <w:left w:val="single" w:sz="4" w:space="0" w:color="000000"/>
              <w:bottom w:val="single" w:sz="4" w:space="0" w:color="000000"/>
              <w:right w:val="single" w:sz="4" w:space="0" w:color="000000"/>
            </w:tcBorders>
            <w:hideMark/>
          </w:tcPr>
          <w:p w14:paraId="39DFAF38"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PROGRESSION</w:t>
            </w:r>
          </w:p>
        </w:tc>
      </w:tr>
      <w:tr w:rsidR="00B61AFE" w:rsidRPr="00F46F61" w14:paraId="4D46A046"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3E6B4E67"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RISK FACTOR</w:t>
            </w:r>
          </w:p>
        </w:tc>
        <w:tc>
          <w:tcPr>
            <w:tcW w:w="2082" w:type="dxa"/>
            <w:tcBorders>
              <w:top w:val="single" w:sz="4" w:space="0" w:color="000000"/>
              <w:left w:val="single" w:sz="4" w:space="0" w:color="000000"/>
              <w:bottom w:val="single" w:sz="4" w:space="0" w:color="000000"/>
              <w:right w:val="single" w:sz="4" w:space="0" w:color="000000"/>
            </w:tcBorders>
            <w:hideMark/>
          </w:tcPr>
          <w:p w14:paraId="35AB99B7"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HR (95%CI)</w:t>
            </w:r>
          </w:p>
        </w:tc>
        <w:tc>
          <w:tcPr>
            <w:tcW w:w="1842" w:type="dxa"/>
            <w:tcBorders>
              <w:top w:val="single" w:sz="4" w:space="0" w:color="000000"/>
              <w:left w:val="single" w:sz="4" w:space="0" w:color="000000"/>
              <w:bottom w:val="single" w:sz="4" w:space="0" w:color="000000"/>
              <w:right w:val="single" w:sz="4" w:space="0" w:color="000000"/>
            </w:tcBorders>
            <w:hideMark/>
          </w:tcPr>
          <w:p w14:paraId="1334C239"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p-value</w:t>
            </w:r>
          </w:p>
        </w:tc>
        <w:tc>
          <w:tcPr>
            <w:tcW w:w="1985" w:type="dxa"/>
            <w:tcBorders>
              <w:top w:val="single" w:sz="4" w:space="0" w:color="000000"/>
              <w:left w:val="single" w:sz="4" w:space="0" w:color="000000"/>
              <w:bottom w:val="single" w:sz="4" w:space="0" w:color="000000"/>
              <w:right w:val="single" w:sz="4" w:space="0" w:color="000000"/>
            </w:tcBorders>
            <w:hideMark/>
          </w:tcPr>
          <w:p w14:paraId="6A0BB5C8"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HR</w:t>
            </w:r>
          </w:p>
        </w:tc>
        <w:tc>
          <w:tcPr>
            <w:tcW w:w="1843" w:type="dxa"/>
            <w:tcBorders>
              <w:top w:val="single" w:sz="4" w:space="0" w:color="000000"/>
              <w:left w:val="single" w:sz="4" w:space="0" w:color="000000"/>
              <w:bottom w:val="single" w:sz="4" w:space="0" w:color="000000"/>
              <w:right w:val="single" w:sz="4" w:space="0" w:color="000000"/>
            </w:tcBorders>
            <w:hideMark/>
          </w:tcPr>
          <w:p w14:paraId="5E49B8E2"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p-value</w:t>
            </w:r>
          </w:p>
        </w:tc>
      </w:tr>
      <w:tr w:rsidR="00B61AFE" w:rsidRPr="00F46F61" w14:paraId="308B8874"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97F8608"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Age&gt;75 years</w:t>
            </w:r>
          </w:p>
        </w:tc>
        <w:tc>
          <w:tcPr>
            <w:tcW w:w="2082" w:type="dxa"/>
            <w:tcBorders>
              <w:top w:val="single" w:sz="4" w:space="0" w:color="000000"/>
              <w:left w:val="single" w:sz="4" w:space="0" w:color="000000"/>
              <w:bottom w:val="single" w:sz="4" w:space="0" w:color="000000"/>
              <w:right w:val="single" w:sz="4" w:space="0" w:color="000000"/>
            </w:tcBorders>
            <w:hideMark/>
          </w:tcPr>
          <w:p w14:paraId="1C45AA43"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1.38 (0.78-2.46)</w:t>
            </w:r>
          </w:p>
        </w:tc>
        <w:tc>
          <w:tcPr>
            <w:tcW w:w="1842" w:type="dxa"/>
            <w:tcBorders>
              <w:top w:val="single" w:sz="4" w:space="0" w:color="000000"/>
              <w:left w:val="single" w:sz="4" w:space="0" w:color="000000"/>
              <w:bottom w:val="single" w:sz="4" w:space="0" w:color="000000"/>
              <w:right w:val="single" w:sz="4" w:space="0" w:color="000000"/>
            </w:tcBorders>
            <w:hideMark/>
          </w:tcPr>
          <w:p w14:paraId="37A19F83"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0.27</w:t>
            </w:r>
          </w:p>
        </w:tc>
        <w:tc>
          <w:tcPr>
            <w:tcW w:w="1985" w:type="dxa"/>
            <w:tcBorders>
              <w:top w:val="single" w:sz="4" w:space="0" w:color="000000"/>
              <w:left w:val="single" w:sz="4" w:space="0" w:color="000000"/>
              <w:bottom w:val="single" w:sz="4" w:space="0" w:color="000000"/>
              <w:right w:val="single" w:sz="4" w:space="0" w:color="000000"/>
            </w:tcBorders>
            <w:hideMark/>
          </w:tcPr>
          <w:p w14:paraId="4E712FE4"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67472CB8"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r>
      <w:tr w:rsidR="00B61AFE" w:rsidRPr="00F46F61" w14:paraId="63140307"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73FE9C69"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Decompensation</w:t>
            </w:r>
          </w:p>
        </w:tc>
        <w:tc>
          <w:tcPr>
            <w:tcW w:w="2082" w:type="dxa"/>
            <w:tcBorders>
              <w:top w:val="single" w:sz="4" w:space="0" w:color="000000"/>
              <w:left w:val="single" w:sz="4" w:space="0" w:color="000000"/>
              <w:bottom w:val="single" w:sz="4" w:space="0" w:color="000000"/>
              <w:right w:val="single" w:sz="4" w:space="0" w:color="000000"/>
            </w:tcBorders>
            <w:hideMark/>
          </w:tcPr>
          <w:p w14:paraId="09C352EC"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0.85 (0.45-1.58)</w:t>
            </w:r>
          </w:p>
        </w:tc>
        <w:tc>
          <w:tcPr>
            <w:tcW w:w="1842" w:type="dxa"/>
            <w:tcBorders>
              <w:top w:val="single" w:sz="4" w:space="0" w:color="000000"/>
              <w:left w:val="single" w:sz="4" w:space="0" w:color="000000"/>
              <w:bottom w:val="single" w:sz="4" w:space="0" w:color="000000"/>
              <w:right w:val="single" w:sz="4" w:space="0" w:color="000000"/>
            </w:tcBorders>
            <w:hideMark/>
          </w:tcPr>
          <w:p w14:paraId="2550D511"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0.60</w:t>
            </w:r>
          </w:p>
        </w:tc>
        <w:tc>
          <w:tcPr>
            <w:tcW w:w="1985" w:type="dxa"/>
            <w:tcBorders>
              <w:top w:val="single" w:sz="4" w:space="0" w:color="000000"/>
              <w:left w:val="single" w:sz="4" w:space="0" w:color="000000"/>
              <w:bottom w:val="single" w:sz="4" w:space="0" w:color="000000"/>
              <w:right w:val="single" w:sz="4" w:space="0" w:color="000000"/>
            </w:tcBorders>
            <w:hideMark/>
          </w:tcPr>
          <w:p w14:paraId="290AC2E5"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1CE39D3E"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r>
      <w:tr w:rsidR="00B61AFE" w:rsidRPr="00F46F61" w14:paraId="462BFA90"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11C50387"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Portal hypertension</w:t>
            </w:r>
          </w:p>
        </w:tc>
        <w:tc>
          <w:tcPr>
            <w:tcW w:w="2082" w:type="dxa"/>
            <w:tcBorders>
              <w:top w:val="single" w:sz="4" w:space="0" w:color="000000"/>
              <w:left w:val="single" w:sz="4" w:space="0" w:color="000000"/>
              <w:bottom w:val="single" w:sz="4" w:space="0" w:color="000000"/>
              <w:right w:val="single" w:sz="4" w:space="0" w:color="000000"/>
            </w:tcBorders>
            <w:hideMark/>
          </w:tcPr>
          <w:p w14:paraId="4E251FAB"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1.51 (0.86-2.66)</w:t>
            </w:r>
          </w:p>
        </w:tc>
        <w:tc>
          <w:tcPr>
            <w:tcW w:w="1842" w:type="dxa"/>
            <w:tcBorders>
              <w:top w:val="single" w:sz="4" w:space="0" w:color="000000"/>
              <w:left w:val="single" w:sz="4" w:space="0" w:color="000000"/>
              <w:bottom w:val="single" w:sz="4" w:space="0" w:color="000000"/>
              <w:right w:val="single" w:sz="4" w:space="0" w:color="000000"/>
            </w:tcBorders>
            <w:hideMark/>
          </w:tcPr>
          <w:p w14:paraId="013CC3DC"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0.15</w:t>
            </w:r>
          </w:p>
        </w:tc>
        <w:tc>
          <w:tcPr>
            <w:tcW w:w="1985" w:type="dxa"/>
            <w:tcBorders>
              <w:top w:val="single" w:sz="4" w:space="0" w:color="000000"/>
              <w:left w:val="single" w:sz="4" w:space="0" w:color="000000"/>
              <w:bottom w:val="single" w:sz="4" w:space="0" w:color="000000"/>
              <w:right w:val="single" w:sz="4" w:space="0" w:color="000000"/>
            </w:tcBorders>
            <w:hideMark/>
          </w:tcPr>
          <w:p w14:paraId="13326F25"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10DE95F8"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2949C7ED"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0382FA2"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MASLD co-</w:t>
            </w:r>
            <w:proofErr w:type="spellStart"/>
            <w:r w:rsidRPr="00F46F61">
              <w:rPr>
                <w:rFonts w:asciiTheme="minorHAnsi" w:eastAsia="Calibri" w:hAnsiTheme="minorHAnsi" w:cstheme="minorHAnsi"/>
                <w:iCs/>
                <w:lang w:val="en-GB"/>
              </w:rPr>
              <w:t>etiology</w:t>
            </w:r>
            <w:proofErr w:type="spellEnd"/>
          </w:p>
        </w:tc>
        <w:tc>
          <w:tcPr>
            <w:tcW w:w="2082" w:type="dxa"/>
            <w:tcBorders>
              <w:top w:val="single" w:sz="4" w:space="0" w:color="000000"/>
              <w:left w:val="single" w:sz="4" w:space="0" w:color="000000"/>
              <w:bottom w:val="single" w:sz="4" w:space="0" w:color="000000"/>
              <w:right w:val="single" w:sz="4" w:space="0" w:color="000000"/>
            </w:tcBorders>
            <w:hideMark/>
          </w:tcPr>
          <w:p w14:paraId="26881665"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0.63 (0.27-1.47)</w:t>
            </w:r>
          </w:p>
        </w:tc>
        <w:tc>
          <w:tcPr>
            <w:tcW w:w="1842" w:type="dxa"/>
            <w:tcBorders>
              <w:top w:val="single" w:sz="4" w:space="0" w:color="000000"/>
              <w:left w:val="single" w:sz="4" w:space="0" w:color="000000"/>
              <w:bottom w:val="single" w:sz="4" w:space="0" w:color="000000"/>
              <w:right w:val="single" w:sz="4" w:space="0" w:color="000000"/>
            </w:tcBorders>
            <w:hideMark/>
          </w:tcPr>
          <w:p w14:paraId="4DCFF18A"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0.28</w:t>
            </w:r>
          </w:p>
        </w:tc>
        <w:tc>
          <w:tcPr>
            <w:tcW w:w="1985" w:type="dxa"/>
            <w:tcBorders>
              <w:top w:val="single" w:sz="4" w:space="0" w:color="000000"/>
              <w:left w:val="single" w:sz="4" w:space="0" w:color="000000"/>
              <w:bottom w:val="single" w:sz="4" w:space="0" w:color="000000"/>
              <w:right w:val="single" w:sz="4" w:space="0" w:color="000000"/>
            </w:tcBorders>
            <w:hideMark/>
          </w:tcPr>
          <w:p w14:paraId="3D721499"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5C8D06C6"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4C3C9008"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0E879B74"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HBV co-infection</w:t>
            </w:r>
          </w:p>
        </w:tc>
        <w:tc>
          <w:tcPr>
            <w:tcW w:w="2082" w:type="dxa"/>
            <w:tcBorders>
              <w:top w:val="single" w:sz="4" w:space="0" w:color="000000"/>
              <w:left w:val="single" w:sz="4" w:space="0" w:color="000000"/>
              <w:bottom w:val="single" w:sz="4" w:space="0" w:color="000000"/>
              <w:right w:val="single" w:sz="4" w:space="0" w:color="000000"/>
            </w:tcBorders>
            <w:hideMark/>
          </w:tcPr>
          <w:p w14:paraId="03636824"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0.64 (0.23-1.77)</w:t>
            </w:r>
          </w:p>
        </w:tc>
        <w:tc>
          <w:tcPr>
            <w:tcW w:w="1842" w:type="dxa"/>
            <w:tcBorders>
              <w:top w:val="single" w:sz="4" w:space="0" w:color="000000"/>
              <w:left w:val="single" w:sz="4" w:space="0" w:color="000000"/>
              <w:bottom w:val="single" w:sz="4" w:space="0" w:color="000000"/>
              <w:right w:val="single" w:sz="4" w:space="0" w:color="000000"/>
            </w:tcBorders>
            <w:hideMark/>
          </w:tcPr>
          <w:p w14:paraId="179EECFF"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0.39</w:t>
            </w:r>
          </w:p>
        </w:tc>
        <w:tc>
          <w:tcPr>
            <w:tcW w:w="1985" w:type="dxa"/>
            <w:tcBorders>
              <w:top w:val="single" w:sz="4" w:space="0" w:color="000000"/>
              <w:left w:val="single" w:sz="4" w:space="0" w:color="000000"/>
              <w:bottom w:val="single" w:sz="4" w:space="0" w:color="000000"/>
              <w:right w:val="single" w:sz="4" w:space="0" w:color="000000"/>
            </w:tcBorders>
            <w:hideMark/>
          </w:tcPr>
          <w:p w14:paraId="46F6A3CA"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7EF65C36"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0BF366BF"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4A6E6C08"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Child Pugh B</w:t>
            </w:r>
          </w:p>
        </w:tc>
        <w:tc>
          <w:tcPr>
            <w:tcW w:w="2082" w:type="dxa"/>
            <w:tcBorders>
              <w:top w:val="single" w:sz="4" w:space="0" w:color="000000"/>
              <w:left w:val="single" w:sz="4" w:space="0" w:color="000000"/>
              <w:bottom w:val="single" w:sz="4" w:space="0" w:color="000000"/>
              <w:right w:val="single" w:sz="4" w:space="0" w:color="000000"/>
            </w:tcBorders>
            <w:hideMark/>
          </w:tcPr>
          <w:p w14:paraId="093342AE"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1.24 (0.49-3.15)</w:t>
            </w:r>
          </w:p>
        </w:tc>
        <w:tc>
          <w:tcPr>
            <w:tcW w:w="1842" w:type="dxa"/>
            <w:tcBorders>
              <w:top w:val="single" w:sz="4" w:space="0" w:color="000000"/>
              <w:left w:val="single" w:sz="4" w:space="0" w:color="000000"/>
              <w:bottom w:val="single" w:sz="4" w:space="0" w:color="000000"/>
              <w:right w:val="single" w:sz="4" w:space="0" w:color="000000"/>
            </w:tcBorders>
            <w:hideMark/>
          </w:tcPr>
          <w:p w14:paraId="0E91C38A"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0.65</w:t>
            </w:r>
          </w:p>
        </w:tc>
        <w:tc>
          <w:tcPr>
            <w:tcW w:w="1985" w:type="dxa"/>
            <w:tcBorders>
              <w:top w:val="single" w:sz="4" w:space="0" w:color="000000"/>
              <w:left w:val="single" w:sz="4" w:space="0" w:color="000000"/>
              <w:bottom w:val="single" w:sz="4" w:space="0" w:color="000000"/>
              <w:right w:val="single" w:sz="4" w:space="0" w:color="000000"/>
            </w:tcBorders>
            <w:hideMark/>
          </w:tcPr>
          <w:p w14:paraId="09072CB3"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734A7EE7"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34AEE17F"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13B9668F"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ALBI&gt;1</w:t>
            </w:r>
          </w:p>
        </w:tc>
        <w:tc>
          <w:tcPr>
            <w:tcW w:w="2082" w:type="dxa"/>
            <w:tcBorders>
              <w:top w:val="single" w:sz="4" w:space="0" w:color="000000"/>
              <w:left w:val="single" w:sz="4" w:space="0" w:color="000000"/>
              <w:bottom w:val="single" w:sz="4" w:space="0" w:color="000000"/>
              <w:right w:val="single" w:sz="4" w:space="0" w:color="000000"/>
            </w:tcBorders>
            <w:hideMark/>
          </w:tcPr>
          <w:p w14:paraId="4AA04621"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1.18 (0.69-2.01)</w:t>
            </w:r>
          </w:p>
        </w:tc>
        <w:tc>
          <w:tcPr>
            <w:tcW w:w="1842" w:type="dxa"/>
            <w:tcBorders>
              <w:top w:val="single" w:sz="4" w:space="0" w:color="000000"/>
              <w:left w:val="single" w:sz="4" w:space="0" w:color="000000"/>
              <w:bottom w:val="single" w:sz="4" w:space="0" w:color="000000"/>
              <w:right w:val="single" w:sz="4" w:space="0" w:color="000000"/>
            </w:tcBorders>
            <w:hideMark/>
          </w:tcPr>
          <w:p w14:paraId="01AF3316"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0.54</w:t>
            </w:r>
          </w:p>
        </w:tc>
        <w:tc>
          <w:tcPr>
            <w:tcW w:w="1985" w:type="dxa"/>
            <w:tcBorders>
              <w:top w:val="single" w:sz="4" w:space="0" w:color="000000"/>
              <w:left w:val="single" w:sz="4" w:space="0" w:color="000000"/>
              <w:bottom w:val="single" w:sz="4" w:space="0" w:color="000000"/>
              <w:right w:val="single" w:sz="4" w:space="0" w:color="000000"/>
            </w:tcBorders>
            <w:hideMark/>
          </w:tcPr>
          <w:p w14:paraId="39479754"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0A853E2C"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18BBFDD3"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340D91DD"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ECOG-PS&gt;0</w:t>
            </w:r>
          </w:p>
        </w:tc>
        <w:tc>
          <w:tcPr>
            <w:tcW w:w="2082" w:type="dxa"/>
            <w:tcBorders>
              <w:top w:val="single" w:sz="4" w:space="0" w:color="000000"/>
              <w:left w:val="single" w:sz="4" w:space="0" w:color="000000"/>
              <w:bottom w:val="single" w:sz="4" w:space="0" w:color="000000"/>
              <w:right w:val="single" w:sz="4" w:space="0" w:color="000000"/>
            </w:tcBorders>
            <w:hideMark/>
          </w:tcPr>
          <w:p w14:paraId="07A1A521"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1.92 (1.08-3.42)</w:t>
            </w:r>
          </w:p>
        </w:tc>
        <w:tc>
          <w:tcPr>
            <w:tcW w:w="1842" w:type="dxa"/>
            <w:tcBorders>
              <w:top w:val="single" w:sz="4" w:space="0" w:color="000000"/>
              <w:left w:val="single" w:sz="4" w:space="0" w:color="000000"/>
              <w:bottom w:val="single" w:sz="4" w:space="0" w:color="000000"/>
              <w:right w:val="single" w:sz="4" w:space="0" w:color="000000"/>
            </w:tcBorders>
            <w:hideMark/>
          </w:tcPr>
          <w:p w14:paraId="5F488E4C"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0.03</w:t>
            </w:r>
          </w:p>
        </w:tc>
        <w:tc>
          <w:tcPr>
            <w:tcW w:w="1985" w:type="dxa"/>
            <w:tcBorders>
              <w:top w:val="single" w:sz="4" w:space="0" w:color="000000"/>
              <w:left w:val="single" w:sz="4" w:space="0" w:color="000000"/>
              <w:bottom w:val="single" w:sz="4" w:space="0" w:color="000000"/>
              <w:right w:val="single" w:sz="4" w:space="0" w:color="000000"/>
            </w:tcBorders>
            <w:hideMark/>
          </w:tcPr>
          <w:p w14:paraId="7D87D2FF"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2.56 (1.26-5.17)</w:t>
            </w:r>
          </w:p>
        </w:tc>
        <w:tc>
          <w:tcPr>
            <w:tcW w:w="1843" w:type="dxa"/>
            <w:tcBorders>
              <w:top w:val="single" w:sz="4" w:space="0" w:color="000000"/>
              <w:left w:val="single" w:sz="4" w:space="0" w:color="000000"/>
              <w:bottom w:val="single" w:sz="4" w:space="0" w:color="000000"/>
              <w:right w:val="single" w:sz="4" w:space="0" w:color="000000"/>
            </w:tcBorders>
            <w:hideMark/>
          </w:tcPr>
          <w:p w14:paraId="5EB67539"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0.01</w:t>
            </w:r>
          </w:p>
        </w:tc>
      </w:tr>
      <w:tr w:rsidR="00B61AFE" w:rsidRPr="00F46F61" w14:paraId="5BF9B52A"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7F0553A0"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Nr nodules&gt;5</w:t>
            </w:r>
          </w:p>
        </w:tc>
        <w:tc>
          <w:tcPr>
            <w:tcW w:w="2082" w:type="dxa"/>
            <w:tcBorders>
              <w:top w:val="single" w:sz="4" w:space="0" w:color="000000"/>
              <w:left w:val="single" w:sz="4" w:space="0" w:color="000000"/>
              <w:bottom w:val="single" w:sz="4" w:space="0" w:color="000000"/>
              <w:right w:val="single" w:sz="4" w:space="0" w:color="000000"/>
            </w:tcBorders>
            <w:hideMark/>
          </w:tcPr>
          <w:p w14:paraId="0A662860"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0.89 (0.43-1.82)</w:t>
            </w:r>
          </w:p>
        </w:tc>
        <w:tc>
          <w:tcPr>
            <w:tcW w:w="1842" w:type="dxa"/>
            <w:tcBorders>
              <w:top w:val="single" w:sz="4" w:space="0" w:color="000000"/>
              <w:left w:val="single" w:sz="4" w:space="0" w:color="000000"/>
              <w:bottom w:val="single" w:sz="4" w:space="0" w:color="000000"/>
              <w:right w:val="single" w:sz="4" w:space="0" w:color="000000"/>
            </w:tcBorders>
            <w:hideMark/>
          </w:tcPr>
          <w:p w14:paraId="0C27991C"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0.74</w:t>
            </w:r>
          </w:p>
        </w:tc>
        <w:tc>
          <w:tcPr>
            <w:tcW w:w="1985" w:type="dxa"/>
            <w:tcBorders>
              <w:top w:val="single" w:sz="4" w:space="0" w:color="000000"/>
              <w:left w:val="single" w:sz="4" w:space="0" w:color="000000"/>
              <w:bottom w:val="single" w:sz="4" w:space="0" w:color="000000"/>
              <w:right w:val="single" w:sz="4" w:space="0" w:color="000000"/>
            </w:tcBorders>
            <w:hideMark/>
          </w:tcPr>
          <w:p w14:paraId="66297D6B"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60BD5F31"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r>
      <w:tr w:rsidR="00B61AFE" w:rsidRPr="00F46F61" w14:paraId="70C02D57"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15A7E859"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lastRenderedPageBreak/>
              <w:t>Max nodule size&gt;5 cm</w:t>
            </w:r>
          </w:p>
        </w:tc>
        <w:tc>
          <w:tcPr>
            <w:tcW w:w="2082" w:type="dxa"/>
            <w:tcBorders>
              <w:top w:val="single" w:sz="4" w:space="0" w:color="000000"/>
              <w:left w:val="single" w:sz="4" w:space="0" w:color="000000"/>
              <w:bottom w:val="single" w:sz="4" w:space="0" w:color="000000"/>
              <w:right w:val="single" w:sz="4" w:space="0" w:color="000000"/>
            </w:tcBorders>
            <w:hideMark/>
          </w:tcPr>
          <w:p w14:paraId="65895ADF"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0.75 (0.43-1.33)</w:t>
            </w:r>
          </w:p>
        </w:tc>
        <w:tc>
          <w:tcPr>
            <w:tcW w:w="1842" w:type="dxa"/>
            <w:tcBorders>
              <w:top w:val="single" w:sz="4" w:space="0" w:color="000000"/>
              <w:left w:val="single" w:sz="4" w:space="0" w:color="000000"/>
              <w:bottom w:val="single" w:sz="4" w:space="0" w:color="000000"/>
              <w:right w:val="single" w:sz="4" w:space="0" w:color="000000"/>
            </w:tcBorders>
            <w:hideMark/>
          </w:tcPr>
          <w:p w14:paraId="61701439"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0.33</w:t>
            </w:r>
          </w:p>
        </w:tc>
        <w:tc>
          <w:tcPr>
            <w:tcW w:w="1985" w:type="dxa"/>
            <w:tcBorders>
              <w:top w:val="single" w:sz="4" w:space="0" w:color="000000"/>
              <w:left w:val="single" w:sz="4" w:space="0" w:color="000000"/>
              <w:bottom w:val="single" w:sz="4" w:space="0" w:color="000000"/>
              <w:right w:val="single" w:sz="4" w:space="0" w:color="000000"/>
            </w:tcBorders>
            <w:hideMark/>
          </w:tcPr>
          <w:p w14:paraId="23C4A82C"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4A74752D"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746B3ED9"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17985553"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Macrovascular invasion</w:t>
            </w:r>
          </w:p>
        </w:tc>
        <w:tc>
          <w:tcPr>
            <w:tcW w:w="2082" w:type="dxa"/>
            <w:tcBorders>
              <w:top w:val="single" w:sz="4" w:space="0" w:color="000000"/>
              <w:left w:val="single" w:sz="4" w:space="0" w:color="000000"/>
              <w:bottom w:val="single" w:sz="4" w:space="0" w:color="000000"/>
              <w:right w:val="single" w:sz="4" w:space="0" w:color="000000"/>
            </w:tcBorders>
            <w:hideMark/>
          </w:tcPr>
          <w:p w14:paraId="4A0E0839"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1.17 (0.69-1.99)</w:t>
            </w:r>
          </w:p>
        </w:tc>
        <w:tc>
          <w:tcPr>
            <w:tcW w:w="1842" w:type="dxa"/>
            <w:tcBorders>
              <w:top w:val="single" w:sz="4" w:space="0" w:color="000000"/>
              <w:left w:val="single" w:sz="4" w:space="0" w:color="000000"/>
              <w:bottom w:val="single" w:sz="4" w:space="0" w:color="000000"/>
              <w:right w:val="single" w:sz="4" w:space="0" w:color="000000"/>
            </w:tcBorders>
            <w:hideMark/>
          </w:tcPr>
          <w:p w14:paraId="175E5FF5"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0.56</w:t>
            </w:r>
          </w:p>
        </w:tc>
        <w:tc>
          <w:tcPr>
            <w:tcW w:w="1985" w:type="dxa"/>
            <w:tcBorders>
              <w:top w:val="single" w:sz="4" w:space="0" w:color="000000"/>
              <w:left w:val="single" w:sz="4" w:space="0" w:color="000000"/>
              <w:bottom w:val="single" w:sz="4" w:space="0" w:color="000000"/>
              <w:right w:val="single" w:sz="4" w:space="0" w:color="000000"/>
            </w:tcBorders>
            <w:hideMark/>
          </w:tcPr>
          <w:p w14:paraId="1A93E70A"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3713247A"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484542C6"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51570590"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 xml:space="preserve">Metastases </w:t>
            </w:r>
          </w:p>
        </w:tc>
        <w:tc>
          <w:tcPr>
            <w:tcW w:w="2082" w:type="dxa"/>
            <w:tcBorders>
              <w:top w:val="single" w:sz="4" w:space="0" w:color="000000"/>
              <w:left w:val="single" w:sz="4" w:space="0" w:color="000000"/>
              <w:bottom w:val="single" w:sz="4" w:space="0" w:color="000000"/>
              <w:right w:val="single" w:sz="4" w:space="0" w:color="000000"/>
            </w:tcBorders>
            <w:hideMark/>
          </w:tcPr>
          <w:p w14:paraId="127D5389"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0.97 (0.55-1.71)</w:t>
            </w:r>
          </w:p>
        </w:tc>
        <w:tc>
          <w:tcPr>
            <w:tcW w:w="1842" w:type="dxa"/>
            <w:tcBorders>
              <w:top w:val="single" w:sz="4" w:space="0" w:color="000000"/>
              <w:left w:val="single" w:sz="4" w:space="0" w:color="000000"/>
              <w:bottom w:val="single" w:sz="4" w:space="0" w:color="000000"/>
              <w:right w:val="single" w:sz="4" w:space="0" w:color="000000"/>
            </w:tcBorders>
            <w:hideMark/>
          </w:tcPr>
          <w:p w14:paraId="6CFA69A9"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0.92</w:t>
            </w:r>
          </w:p>
        </w:tc>
        <w:tc>
          <w:tcPr>
            <w:tcW w:w="1985" w:type="dxa"/>
            <w:tcBorders>
              <w:top w:val="single" w:sz="4" w:space="0" w:color="000000"/>
              <w:left w:val="single" w:sz="4" w:space="0" w:color="000000"/>
              <w:bottom w:val="single" w:sz="4" w:space="0" w:color="000000"/>
              <w:right w:val="single" w:sz="4" w:space="0" w:color="000000"/>
            </w:tcBorders>
            <w:hideMark/>
          </w:tcPr>
          <w:p w14:paraId="5DB46FC1"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6E302696"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26BA756E"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41F908E"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AFP&gt;400 ng/mL</w:t>
            </w:r>
          </w:p>
        </w:tc>
        <w:tc>
          <w:tcPr>
            <w:tcW w:w="2082" w:type="dxa"/>
            <w:tcBorders>
              <w:top w:val="single" w:sz="4" w:space="0" w:color="000000"/>
              <w:left w:val="single" w:sz="4" w:space="0" w:color="000000"/>
              <w:bottom w:val="single" w:sz="4" w:space="0" w:color="000000"/>
              <w:right w:val="single" w:sz="4" w:space="0" w:color="000000"/>
            </w:tcBorders>
            <w:hideMark/>
          </w:tcPr>
          <w:p w14:paraId="69F95D44"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1.85 (0.94-3.62)</w:t>
            </w:r>
          </w:p>
        </w:tc>
        <w:tc>
          <w:tcPr>
            <w:tcW w:w="1842" w:type="dxa"/>
            <w:tcBorders>
              <w:top w:val="single" w:sz="4" w:space="0" w:color="000000"/>
              <w:left w:val="single" w:sz="4" w:space="0" w:color="000000"/>
              <w:bottom w:val="single" w:sz="4" w:space="0" w:color="000000"/>
              <w:right w:val="single" w:sz="4" w:space="0" w:color="000000"/>
            </w:tcBorders>
            <w:hideMark/>
          </w:tcPr>
          <w:p w14:paraId="1E7BF70F"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0.07</w:t>
            </w:r>
          </w:p>
        </w:tc>
        <w:tc>
          <w:tcPr>
            <w:tcW w:w="1985" w:type="dxa"/>
            <w:tcBorders>
              <w:top w:val="single" w:sz="4" w:space="0" w:color="000000"/>
              <w:left w:val="single" w:sz="4" w:space="0" w:color="000000"/>
              <w:bottom w:val="single" w:sz="4" w:space="0" w:color="000000"/>
              <w:right w:val="single" w:sz="4" w:space="0" w:color="000000"/>
            </w:tcBorders>
            <w:hideMark/>
          </w:tcPr>
          <w:p w14:paraId="14C1CFDF"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2.46 (1.22-4.98)</w:t>
            </w:r>
          </w:p>
        </w:tc>
        <w:tc>
          <w:tcPr>
            <w:tcW w:w="1843" w:type="dxa"/>
            <w:tcBorders>
              <w:top w:val="single" w:sz="4" w:space="0" w:color="000000"/>
              <w:left w:val="single" w:sz="4" w:space="0" w:color="000000"/>
              <w:bottom w:val="single" w:sz="4" w:space="0" w:color="000000"/>
              <w:right w:val="single" w:sz="4" w:space="0" w:color="000000"/>
            </w:tcBorders>
            <w:hideMark/>
          </w:tcPr>
          <w:p w14:paraId="6A50542F"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0.01</w:t>
            </w:r>
          </w:p>
        </w:tc>
      </w:tr>
      <w:tr w:rsidR="00B61AFE" w:rsidRPr="00F46F61" w14:paraId="2D60C0E5"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5A37B515"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&gt;G3 AtezoBev-related AEs</w:t>
            </w:r>
          </w:p>
        </w:tc>
        <w:tc>
          <w:tcPr>
            <w:tcW w:w="2082" w:type="dxa"/>
            <w:tcBorders>
              <w:top w:val="single" w:sz="4" w:space="0" w:color="000000"/>
              <w:left w:val="single" w:sz="4" w:space="0" w:color="000000"/>
              <w:bottom w:val="single" w:sz="4" w:space="0" w:color="000000"/>
              <w:right w:val="single" w:sz="4" w:space="0" w:color="000000"/>
            </w:tcBorders>
            <w:hideMark/>
          </w:tcPr>
          <w:p w14:paraId="262AC258"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0.69 (0.37-1.31)</w:t>
            </w:r>
          </w:p>
        </w:tc>
        <w:tc>
          <w:tcPr>
            <w:tcW w:w="1842" w:type="dxa"/>
            <w:tcBorders>
              <w:top w:val="single" w:sz="4" w:space="0" w:color="000000"/>
              <w:left w:val="single" w:sz="4" w:space="0" w:color="000000"/>
              <w:bottom w:val="single" w:sz="4" w:space="0" w:color="000000"/>
              <w:right w:val="single" w:sz="4" w:space="0" w:color="000000"/>
            </w:tcBorders>
            <w:hideMark/>
          </w:tcPr>
          <w:p w14:paraId="516E6A08"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0.26</w:t>
            </w:r>
          </w:p>
        </w:tc>
        <w:tc>
          <w:tcPr>
            <w:tcW w:w="1985" w:type="dxa"/>
            <w:tcBorders>
              <w:top w:val="single" w:sz="4" w:space="0" w:color="000000"/>
              <w:left w:val="single" w:sz="4" w:space="0" w:color="000000"/>
              <w:bottom w:val="single" w:sz="4" w:space="0" w:color="000000"/>
              <w:right w:val="single" w:sz="4" w:space="0" w:color="000000"/>
            </w:tcBorders>
            <w:hideMark/>
          </w:tcPr>
          <w:p w14:paraId="13E69A5D"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10BC9304"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w:t>
            </w:r>
          </w:p>
        </w:tc>
      </w:tr>
      <w:tr w:rsidR="00B61AFE" w:rsidRPr="00F46F61" w14:paraId="02C0355C"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73D4CCC2"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ORR</w:t>
            </w:r>
          </w:p>
        </w:tc>
        <w:tc>
          <w:tcPr>
            <w:tcW w:w="2082" w:type="dxa"/>
            <w:tcBorders>
              <w:top w:val="single" w:sz="4" w:space="0" w:color="000000"/>
              <w:left w:val="single" w:sz="4" w:space="0" w:color="000000"/>
              <w:bottom w:val="single" w:sz="4" w:space="0" w:color="000000"/>
              <w:right w:val="single" w:sz="4" w:space="0" w:color="000000"/>
            </w:tcBorders>
            <w:hideMark/>
          </w:tcPr>
          <w:p w14:paraId="45C017D3"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0.16 (0.07-0.38)</w:t>
            </w:r>
          </w:p>
        </w:tc>
        <w:tc>
          <w:tcPr>
            <w:tcW w:w="1842" w:type="dxa"/>
            <w:tcBorders>
              <w:top w:val="single" w:sz="4" w:space="0" w:color="000000"/>
              <w:left w:val="single" w:sz="4" w:space="0" w:color="000000"/>
              <w:bottom w:val="single" w:sz="4" w:space="0" w:color="000000"/>
              <w:right w:val="single" w:sz="4" w:space="0" w:color="000000"/>
            </w:tcBorders>
            <w:hideMark/>
          </w:tcPr>
          <w:p w14:paraId="755EE279"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0.0002</w:t>
            </w:r>
          </w:p>
        </w:tc>
        <w:tc>
          <w:tcPr>
            <w:tcW w:w="1985" w:type="dxa"/>
            <w:tcBorders>
              <w:top w:val="single" w:sz="4" w:space="0" w:color="000000"/>
              <w:left w:val="single" w:sz="4" w:space="0" w:color="000000"/>
              <w:bottom w:val="single" w:sz="4" w:space="0" w:color="000000"/>
              <w:right w:val="single" w:sz="4" w:space="0" w:color="000000"/>
            </w:tcBorders>
            <w:hideMark/>
          </w:tcPr>
          <w:p w14:paraId="54234094"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0.13 (0.05-0.38)</w:t>
            </w:r>
          </w:p>
        </w:tc>
        <w:tc>
          <w:tcPr>
            <w:tcW w:w="1843" w:type="dxa"/>
            <w:tcBorders>
              <w:top w:val="single" w:sz="4" w:space="0" w:color="000000"/>
              <w:left w:val="single" w:sz="4" w:space="0" w:color="000000"/>
              <w:bottom w:val="single" w:sz="4" w:space="0" w:color="000000"/>
              <w:right w:val="single" w:sz="4" w:space="0" w:color="000000"/>
            </w:tcBorders>
            <w:hideMark/>
          </w:tcPr>
          <w:p w14:paraId="67715B15"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0.0001</w:t>
            </w:r>
          </w:p>
        </w:tc>
      </w:tr>
      <w:tr w:rsidR="00B61AFE" w:rsidRPr="00F46F61" w14:paraId="78D08428"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2CBC026"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DCR</w:t>
            </w:r>
          </w:p>
        </w:tc>
        <w:tc>
          <w:tcPr>
            <w:tcW w:w="2082" w:type="dxa"/>
            <w:tcBorders>
              <w:top w:val="single" w:sz="4" w:space="0" w:color="000000"/>
              <w:left w:val="single" w:sz="4" w:space="0" w:color="000000"/>
              <w:bottom w:val="single" w:sz="4" w:space="0" w:color="000000"/>
              <w:right w:val="single" w:sz="4" w:space="0" w:color="000000"/>
            </w:tcBorders>
            <w:hideMark/>
          </w:tcPr>
          <w:p w14:paraId="7D972E58"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0.18 (0.09-0.41)</w:t>
            </w:r>
          </w:p>
        </w:tc>
        <w:tc>
          <w:tcPr>
            <w:tcW w:w="1842" w:type="dxa"/>
            <w:tcBorders>
              <w:top w:val="single" w:sz="4" w:space="0" w:color="000000"/>
              <w:left w:val="single" w:sz="4" w:space="0" w:color="000000"/>
              <w:bottom w:val="single" w:sz="4" w:space="0" w:color="000000"/>
              <w:right w:val="single" w:sz="4" w:space="0" w:color="000000"/>
            </w:tcBorders>
            <w:hideMark/>
          </w:tcPr>
          <w:p w14:paraId="2BD9F42F"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0.0002</w:t>
            </w:r>
          </w:p>
        </w:tc>
        <w:tc>
          <w:tcPr>
            <w:tcW w:w="1985" w:type="dxa"/>
            <w:tcBorders>
              <w:top w:val="single" w:sz="4" w:space="0" w:color="000000"/>
              <w:left w:val="single" w:sz="4" w:space="0" w:color="000000"/>
              <w:bottom w:val="single" w:sz="4" w:space="0" w:color="000000"/>
              <w:right w:val="single" w:sz="4" w:space="0" w:color="000000"/>
            </w:tcBorders>
            <w:hideMark/>
          </w:tcPr>
          <w:p w14:paraId="63797F9F"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4721DAB7"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w:t>
            </w:r>
          </w:p>
        </w:tc>
      </w:tr>
      <w:tr w:rsidR="00B61AFE" w:rsidRPr="00F46F61" w14:paraId="2EA650DD"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726ADF06"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Achieving SVR during AtezoBev treatment</w:t>
            </w:r>
          </w:p>
        </w:tc>
        <w:tc>
          <w:tcPr>
            <w:tcW w:w="2082" w:type="dxa"/>
            <w:tcBorders>
              <w:top w:val="single" w:sz="4" w:space="0" w:color="000000"/>
              <w:left w:val="single" w:sz="4" w:space="0" w:color="000000"/>
              <w:bottom w:val="single" w:sz="4" w:space="0" w:color="000000"/>
              <w:right w:val="single" w:sz="4" w:space="0" w:color="000000"/>
            </w:tcBorders>
            <w:hideMark/>
          </w:tcPr>
          <w:p w14:paraId="08FAE9FC"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0.44 (0.18-1.09)</w:t>
            </w:r>
          </w:p>
        </w:tc>
        <w:tc>
          <w:tcPr>
            <w:tcW w:w="1842" w:type="dxa"/>
            <w:tcBorders>
              <w:top w:val="single" w:sz="4" w:space="0" w:color="000000"/>
              <w:left w:val="single" w:sz="4" w:space="0" w:color="000000"/>
              <w:bottom w:val="single" w:sz="4" w:space="0" w:color="000000"/>
              <w:right w:val="single" w:sz="4" w:space="0" w:color="000000"/>
            </w:tcBorders>
            <w:hideMark/>
          </w:tcPr>
          <w:p w14:paraId="1CEF2551"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0.07</w:t>
            </w:r>
          </w:p>
        </w:tc>
        <w:tc>
          <w:tcPr>
            <w:tcW w:w="1985" w:type="dxa"/>
            <w:tcBorders>
              <w:top w:val="single" w:sz="4" w:space="0" w:color="000000"/>
              <w:left w:val="single" w:sz="4" w:space="0" w:color="000000"/>
              <w:bottom w:val="single" w:sz="4" w:space="0" w:color="000000"/>
              <w:right w:val="single" w:sz="4" w:space="0" w:color="000000"/>
            </w:tcBorders>
            <w:hideMark/>
          </w:tcPr>
          <w:p w14:paraId="1D7753D1" w14:textId="5A41542C"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0.1</w:t>
            </w:r>
            <w:r w:rsidR="00CB0B62" w:rsidRPr="00F46F61">
              <w:rPr>
                <w:rFonts w:asciiTheme="minorHAnsi" w:eastAsia="Calibri" w:hAnsiTheme="minorHAnsi" w:cstheme="minorHAnsi"/>
                <w:b/>
                <w:bCs/>
                <w:iCs/>
                <w:lang w:val="en-GB"/>
              </w:rPr>
              <w:t>4</w:t>
            </w:r>
            <w:r w:rsidRPr="00F46F61">
              <w:rPr>
                <w:rFonts w:asciiTheme="minorHAnsi" w:eastAsia="Calibri" w:hAnsiTheme="minorHAnsi" w:cstheme="minorHAnsi"/>
                <w:b/>
                <w:bCs/>
                <w:iCs/>
                <w:lang w:val="en-GB"/>
              </w:rPr>
              <w:t xml:space="preserve"> (0.05-0.72)</w:t>
            </w:r>
          </w:p>
        </w:tc>
        <w:tc>
          <w:tcPr>
            <w:tcW w:w="1843" w:type="dxa"/>
            <w:tcBorders>
              <w:top w:val="single" w:sz="4" w:space="0" w:color="000000"/>
              <w:left w:val="single" w:sz="4" w:space="0" w:color="000000"/>
              <w:bottom w:val="single" w:sz="4" w:space="0" w:color="000000"/>
              <w:right w:val="single" w:sz="4" w:space="0" w:color="000000"/>
            </w:tcBorders>
            <w:hideMark/>
          </w:tcPr>
          <w:p w14:paraId="05D74608"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0.02</w:t>
            </w:r>
          </w:p>
        </w:tc>
      </w:tr>
      <w:tr w:rsidR="00B61AFE" w:rsidRPr="00F46F61" w14:paraId="34BB9E8F"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3D78EB5A"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Achieving SVR at any time of patient’s history</w:t>
            </w:r>
          </w:p>
        </w:tc>
        <w:tc>
          <w:tcPr>
            <w:tcW w:w="2082" w:type="dxa"/>
            <w:tcBorders>
              <w:top w:val="single" w:sz="4" w:space="0" w:color="000000"/>
              <w:left w:val="single" w:sz="4" w:space="0" w:color="000000"/>
              <w:bottom w:val="single" w:sz="4" w:space="0" w:color="000000"/>
              <w:right w:val="single" w:sz="4" w:space="0" w:color="000000"/>
            </w:tcBorders>
            <w:hideMark/>
          </w:tcPr>
          <w:p w14:paraId="62E9B6F5"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0.60 (0.31-1.15)</w:t>
            </w:r>
          </w:p>
        </w:tc>
        <w:tc>
          <w:tcPr>
            <w:tcW w:w="1842" w:type="dxa"/>
            <w:tcBorders>
              <w:top w:val="single" w:sz="4" w:space="0" w:color="000000"/>
              <w:left w:val="single" w:sz="4" w:space="0" w:color="000000"/>
              <w:bottom w:val="single" w:sz="4" w:space="0" w:color="000000"/>
              <w:right w:val="single" w:sz="4" w:space="0" w:color="000000"/>
            </w:tcBorders>
            <w:hideMark/>
          </w:tcPr>
          <w:p w14:paraId="3B1CB7FC"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0.12</w:t>
            </w:r>
          </w:p>
        </w:tc>
        <w:tc>
          <w:tcPr>
            <w:tcW w:w="1985" w:type="dxa"/>
            <w:tcBorders>
              <w:top w:val="single" w:sz="4" w:space="0" w:color="000000"/>
              <w:left w:val="single" w:sz="4" w:space="0" w:color="000000"/>
              <w:bottom w:val="single" w:sz="4" w:space="0" w:color="000000"/>
              <w:right w:val="single" w:sz="4" w:space="0" w:color="000000"/>
            </w:tcBorders>
            <w:hideMark/>
          </w:tcPr>
          <w:p w14:paraId="57CB165D"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2525C321"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56DC558F" w14:textId="77777777" w:rsidTr="00762192">
        <w:tc>
          <w:tcPr>
            <w:tcW w:w="9493" w:type="dxa"/>
            <w:gridSpan w:val="5"/>
            <w:tcBorders>
              <w:top w:val="single" w:sz="4" w:space="0" w:color="000000"/>
              <w:left w:val="single" w:sz="4" w:space="0" w:color="000000"/>
              <w:bottom w:val="single" w:sz="4" w:space="0" w:color="000000"/>
              <w:right w:val="single" w:sz="4" w:space="0" w:color="000000"/>
            </w:tcBorders>
            <w:hideMark/>
          </w:tcPr>
          <w:p w14:paraId="1CBE9810"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DECOMPENSATION</w:t>
            </w:r>
          </w:p>
        </w:tc>
      </w:tr>
      <w:tr w:rsidR="00B61AFE" w:rsidRPr="00F46F61" w14:paraId="4473E147"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5DCB2E2E"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RISK FACTOR</w:t>
            </w:r>
          </w:p>
        </w:tc>
        <w:tc>
          <w:tcPr>
            <w:tcW w:w="2082" w:type="dxa"/>
            <w:tcBorders>
              <w:top w:val="single" w:sz="4" w:space="0" w:color="000000"/>
              <w:left w:val="single" w:sz="4" w:space="0" w:color="000000"/>
              <w:bottom w:val="single" w:sz="4" w:space="0" w:color="000000"/>
              <w:right w:val="single" w:sz="4" w:space="0" w:color="000000"/>
            </w:tcBorders>
            <w:hideMark/>
          </w:tcPr>
          <w:p w14:paraId="56B795BE"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HR (95%CI)</w:t>
            </w:r>
          </w:p>
        </w:tc>
        <w:tc>
          <w:tcPr>
            <w:tcW w:w="1842" w:type="dxa"/>
            <w:tcBorders>
              <w:top w:val="single" w:sz="4" w:space="0" w:color="000000"/>
              <w:left w:val="single" w:sz="4" w:space="0" w:color="000000"/>
              <w:bottom w:val="single" w:sz="4" w:space="0" w:color="000000"/>
              <w:right w:val="single" w:sz="4" w:space="0" w:color="000000"/>
            </w:tcBorders>
            <w:hideMark/>
          </w:tcPr>
          <w:p w14:paraId="5BF87D9A"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p-value</w:t>
            </w:r>
          </w:p>
        </w:tc>
        <w:tc>
          <w:tcPr>
            <w:tcW w:w="1985" w:type="dxa"/>
            <w:tcBorders>
              <w:top w:val="single" w:sz="4" w:space="0" w:color="000000"/>
              <w:left w:val="single" w:sz="4" w:space="0" w:color="000000"/>
              <w:bottom w:val="single" w:sz="4" w:space="0" w:color="000000"/>
              <w:right w:val="single" w:sz="4" w:space="0" w:color="000000"/>
            </w:tcBorders>
            <w:hideMark/>
          </w:tcPr>
          <w:p w14:paraId="66F76625"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HR</w:t>
            </w:r>
          </w:p>
        </w:tc>
        <w:tc>
          <w:tcPr>
            <w:tcW w:w="1843" w:type="dxa"/>
            <w:tcBorders>
              <w:top w:val="single" w:sz="4" w:space="0" w:color="000000"/>
              <w:left w:val="single" w:sz="4" w:space="0" w:color="000000"/>
              <w:bottom w:val="single" w:sz="4" w:space="0" w:color="000000"/>
              <w:right w:val="single" w:sz="4" w:space="0" w:color="000000"/>
            </w:tcBorders>
            <w:hideMark/>
          </w:tcPr>
          <w:p w14:paraId="3C16742E"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p-value</w:t>
            </w:r>
          </w:p>
        </w:tc>
      </w:tr>
      <w:tr w:rsidR="00B61AFE" w:rsidRPr="00F46F61" w14:paraId="6616F564"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C962F18"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Age&gt;75 years</w:t>
            </w:r>
          </w:p>
        </w:tc>
        <w:tc>
          <w:tcPr>
            <w:tcW w:w="2082" w:type="dxa"/>
            <w:tcBorders>
              <w:top w:val="single" w:sz="4" w:space="0" w:color="000000"/>
              <w:left w:val="single" w:sz="4" w:space="0" w:color="000000"/>
              <w:bottom w:val="single" w:sz="4" w:space="0" w:color="000000"/>
              <w:right w:val="single" w:sz="4" w:space="0" w:color="000000"/>
            </w:tcBorders>
            <w:hideMark/>
          </w:tcPr>
          <w:p w14:paraId="18997E71"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1.57 (0.78-3.14)</w:t>
            </w:r>
          </w:p>
        </w:tc>
        <w:tc>
          <w:tcPr>
            <w:tcW w:w="1842" w:type="dxa"/>
            <w:tcBorders>
              <w:top w:val="single" w:sz="4" w:space="0" w:color="000000"/>
              <w:left w:val="single" w:sz="4" w:space="0" w:color="000000"/>
              <w:bottom w:val="single" w:sz="4" w:space="0" w:color="000000"/>
              <w:right w:val="single" w:sz="4" w:space="0" w:color="000000"/>
            </w:tcBorders>
            <w:hideMark/>
          </w:tcPr>
          <w:p w14:paraId="53947CE8"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0.20</w:t>
            </w:r>
          </w:p>
        </w:tc>
        <w:tc>
          <w:tcPr>
            <w:tcW w:w="1985" w:type="dxa"/>
            <w:tcBorders>
              <w:top w:val="single" w:sz="4" w:space="0" w:color="000000"/>
              <w:left w:val="single" w:sz="4" w:space="0" w:color="000000"/>
              <w:bottom w:val="single" w:sz="4" w:space="0" w:color="000000"/>
              <w:right w:val="single" w:sz="4" w:space="0" w:color="000000"/>
            </w:tcBorders>
            <w:hideMark/>
          </w:tcPr>
          <w:p w14:paraId="0288B18B"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510FCC21"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r>
      <w:tr w:rsidR="00B61AFE" w:rsidRPr="00F46F61" w14:paraId="79DE042E"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19D0E149"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Progressive disease</w:t>
            </w:r>
          </w:p>
        </w:tc>
        <w:tc>
          <w:tcPr>
            <w:tcW w:w="2082" w:type="dxa"/>
            <w:tcBorders>
              <w:top w:val="single" w:sz="4" w:space="0" w:color="000000"/>
              <w:left w:val="single" w:sz="4" w:space="0" w:color="000000"/>
              <w:bottom w:val="single" w:sz="4" w:space="0" w:color="000000"/>
              <w:right w:val="single" w:sz="4" w:space="0" w:color="000000"/>
            </w:tcBorders>
            <w:hideMark/>
          </w:tcPr>
          <w:p w14:paraId="7D5F6CD5"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0.61 (0.29-1.27)</w:t>
            </w:r>
          </w:p>
        </w:tc>
        <w:tc>
          <w:tcPr>
            <w:tcW w:w="1842" w:type="dxa"/>
            <w:tcBorders>
              <w:top w:val="single" w:sz="4" w:space="0" w:color="000000"/>
              <w:left w:val="single" w:sz="4" w:space="0" w:color="000000"/>
              <w:bottom w:val="single" w:sz="4" w:space="0" w:color="000000"/>
              <w:right w:val="single" w:sz="4" w:space="0" w:color="000000"/>
            </w:tcBorders>
            <w:hideMark/>
          </w:tcPr>
          <w:p w14:paraId="50DF13E0"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0.19</w:t>
            </w:r>
          </w:p>
        </w:tc>
        <w:tc>
          <w:tcPr>
            <w:tcW w:w="1985" w:type="dxa"/>
            <w:tcBorders>
              <w:top w:val="single" w:sz="4" w:space="0" w:color="000000"/>
              <w:left w:val="single" w:sz="4" w:space="0" w:color="000000"/>
              <w:bottom w:val="single" w:sz="4" w:space="0" w:color="000000"/>
              <w:right w:val="single" w:sz="4" w:space="0" w:color="000000"/>
            </w:tcBorders>
            <w:hideMark/>
          </w:tcPr>
          <w:p w14:paraId="190A52D1"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3C17D89E"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r>
      <w:tr w:rsidR="00B61AFE" w:rsidRPr="00F46F61" w14:paraId="4079E32E"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5553504C"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Portal hypertension</w:t>
            </w:r>
          </w:p>
        </w:tc>
        <w:tc>
          <w:tcPr>
            <w:tcW w:w="2082" w:type="dxa"/>
            <w:tcBorders>
              <w:top w:val="single" w:sz="4" w:space="0" w:color="000000"/>
              <w:left w:val="single" w:sz="4" w:space="0" w:color="000000"/>
              <w:bottom w:val="single" w:sz="4" w:space="0" w:color="000000"/>
              <w:right w:val="single" w:sz="4" w:space="0" w:color="000000"/>
            </w:tcBorders>
            <w:hideMark/>
          </w:tcPr>
          <w:p w14:paraId="783C498D"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1.36 (0.66-2.80)</w:t>
            </w:r>
          </w:p>
        </w:tc>
        <w:tc>
          <w:tcPr>
            <w:tcW w:w="1842" w:type="dxa"/>
            <w:tcBorders>
              <w:top w:val="single" w:sz="4" w:space="0" w:color="000000"/>
              <w:left w:val="single" w:sz="4" w:space="0" w:color="000000"/>
              <w:bottom w:val="single" w:sz="4" w:space="0" w:color="000000"/>
              <w:right w:val="single" w:sz="4" w:space="0" w:color="000000"/>
            </w:tcBorders>
            <w:hideMark/>
          </w:tcPr>
          <w:p w14:paraId="3BDE8D2D"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0.40</w:t>
            </w:r>
          </w:p>
        </w:tc>
        <w:tc>
          <w:tcPr>
            <w:tcW w:w="1985" w:type="dxa"/>
            <w:tcBorders>
              <w:top w:val="single" w:sz="4" w:space="0" w:color="000000"/>
              <w:left w:val="single" w:sz="4" w:space="0" w:color="000000"/>
              <w:bottom w:val="single" w:sz="4" w:space="0" w:color="000000"/>
              <w:right w:val="single" w:sz="4" w:space="0" w:color="000000"/>
            </w:tcBorders>
            <w:hideMark/>
          </w:tcPr>
          <w:p w14:paraId="63DAC100"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5A2B0C0B"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5676EF48"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1F0D25BE"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MASLD co-</w:t>
            </w:r>
            <w:proofErr w:type="spellStart"/>
            <w:r w:rsidRPr="00F46F61">
              <w:rPr>
                <w:rFonts w:asciiTheme="minorHAnsi" w:eastAsia="Calibri" w:hAnsiTheme="minorHAnsi" w:cstheme="minorHAnsi"/>
                <w:iCs/>
                <w:lang w:val="en-GB"/>
              </w:rPr>
              <w:t>etiology</w:t>
            </w:r>
            <w:proofErr w:type="spellEnd"/>
          </w:p>
        </w:tc>
        <w:tc>
          <w:tcPr>
            <w:tcW w:w="2082" w:type="dxa"/>
            <w:tcBorders>
              <w:top w:val="single" w:sz="4" w:space="0" w:color="000000"/>
              <w:left w:val="single" w:sz="4" w:space="0" w:color="000000"/>
              <w:bottom w:val="single" w:sz="4" w:space="0" w:color="000000"/>
              <w:right w:val="single" w:sz="4" w:space="0" w:color="000000"/>
            </w:tcBorders>
            <w:hideMark/>
          </w:tcPr>
          <w:p w14:paraId="566DAF2E"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0.74 (0.29-1.91)</w:t>
            </w:r>
          </w:p>
        </w:tc>
        <w:tc>
          <w:tcPr>
            <w:tcW w:w="1842" w:type="dxa"/>
            <w:tcBorders>
              <w:top w:val="single" w:sz="4" w:space="0" w:color="000000"/>
              <w:left w:val="single" w:sz="4" w:space="0" w:color="000000"/>
              <w:bottom w:val="single" w:sz="4" w:space="0" w:color="000000"/>
              <w:right w:val="single" w:sz="4" w:space="0" w:color="000000"/>
            </w:tcBorders>
            <w:hideMark/>
          </w:tcPr>
          <w:p w14:paraId="48E66AA7"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0.53</w:t>
            </w:r>
          </w:p>
        </w:tc>
        <w:tc>
          <w:tcPr>
            <w:tcW w:w="1985" w:type="dxa"/>
            <w:tcBorders>
              <w:top w:val="single" w:sz="4" w:space="0" w:color="000000"/>
              <w:left w:val="single" w:sz="4" w:space="0" w:color="000000"/>
              <w:bottom w:val="single" w:sz="4" w:space="0" w:color="000000"/>
              <w:right w:val="single" w:sz="4" w:space="0" w:color="000000"/>
            </w:tcBorders>
            <w:hideMark/>
          </w:tcPr>
          <w:p w14:paraId="4A965492"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04373EF5"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036F71F1"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BC6726D"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HBV co-infection</w:t>
            </w:r>
          </w:p>
        </w:tc>
        <w:tc>
          <w:tcPr>
            <w:tcW w:w="2082" w:type="dxa"/>
            <w:tcBorders>
              <w:top w:val="single" w:sz="4" w:space="0" w:color="000000"/>
              <w:left w:val="single" w:sz="4" w:space="0" w:color="000000"/>
              <w:bottom w:val="single" w:sz="4" w:space="0" w:color="000000"/>
              <w:right w:val="single" w:sz="4" w:space="0" w:color="000000"/>
            </w:tcBorders>
            <w:hideMark/>
          </w:tcPr>
          <w:p w14:paraId="77208E32"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0.95 (0.29-3.11)</w:t>
            </w:r>
          </w:p>
        </w:tc>
        <w:tc>
          <w:tcPr>
            <w:tcW w:w="1842" w:type="dxa"/>
            <w:tcBorders>
              <w:top w:val="single" w:sz="4" w:space="0" w:color="000000"/>
              <w:left w:val="single" w:sz="4" w:space="0" w:color="000000"/>
              <w:bottom w:val="single" w:sz="4" w:space="0" w:color="000000"/>
              <w:right w:val="single" w:sz="4" w:space="0" w:color="000000"/>
            </w:tcBorders>
            <w:hideMark/>
          </w:tcPr>
          <w:p w14:paraId="36FC02C2"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0.94</w:t>
            </w:r>
          </w:p>
        </w:tc>
        <w:tc>
          <w:tcPr>
            <w:tcW w:w="1985" w:type="dxa"/>
            <w:tcBorders>
              <w:top w:val="single" w:sz="4" w:space="0" w:color="000000"/>
              <w:left w:val="single" w:sz="4" w:space="0" w:color="000000"/>
              <w:bottom w:val="single" w:sz="4" w:space="0" w:color="000000"/>
              <w:right w:val="single" w:sz="4" w:space="0" w:color="000000"/>
            </w:tcBorders>
            <w:hideMark/>
          </w:tcPr>
          <w:p w14:paraId="7D02AA35"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6A48BC5F"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bCs/>
                <w:iCs/>
                <w:lang w:val="en-GB"/>
              </w:rPr>
              <w:t>-</w:t>
            </w:r>
          </w:p>
        </w:tc>
      </w:tr>
      <w:tr w:rsidR="00B61AFE" w:rsidRPr="00F46F61" w14:paraId="5562CA55"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6572CD77"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Child Pugh B</w:t>
            </w:r>
          </w:p>
        </w:tc>
        <w:tc>
          <w:tcPr>
            <w:tcW w:w="2082" w:type="dxa"/>
            <w:tcBorders>
              <w:top w:val="single" w:sz="4" w:space="0" w:color="000000"/>
              <w:left w:val="single" w:sz="4" w:space="0" w:color="000000"/>
              <w:bottom w:val="single" w:sz="4" w:space="0" w:color="000000"/>
              <w:right w:val="single" w:sz="4" w:space="0" w:color="000000"/>
            </w:tcBorders>
            <w:hideMark/>
          </w:tcPr>
          <w:p w14:paraId="004140CD"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2.16 (0.82-5.70)</w:t>
            </w:r>
          </w:p>
        </w:tc>
        <w:tc>
          <w:tcPr>
            <w:tcW w:w="1842" w:type="dxa"/>
            <w:tcBorders>
              <w:top w:val="single" w:sz="4" w:space="0" w:color="000000"/>
              <w:left w:val="single" w:sz="4" w:space="0" w:color="000000"/>
              <w:bottom w:val="single" w:sz="4" w:space="0" w:color="000000"/>
              <w:right w:val="single" w:sz="4" w:space="0" w:color="000000"/>
            </w:tcBorders>
            <w:hideMark/>
          </w:tcPr>
          <w:p w14:paraId="625FA188"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0.12</w:t>
            </w:r>
          </w:p>
        </w:tc>
        <w:tc>
          <w:tcPr>
            <w:tcW w:w="1985" w:type="dxa"/>
            <w:tcBorders>
              <w:top w:val="single" w:sz="4" w:space="0" w:color="000000"/>
              <w:left w:val="single" w:sz="4" w:space="0" w:color="000000"/>
              <w:bottom w:val="single" w:sz="4" w:space="0" w:color="000000"/>
              <w:right w:val="single" w:sz="4" w:space="0" w:color="000000"/>
            </w:tcBorders>
            <w:hideMark/>
          </w:tcPr>
          <w:p w14:paraId="09C4CCEE"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5DF68540"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29951144"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49F8EFCD"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ALBI&gt;1</w:t>
            </w:r>
          </w:p>
        </w:tc>
        <w:tc>
          <w:tcPr>
            <w:tcW w:w="2082" w:type="dxa"/>
            <w:tcBorders>
              <w:top w:val="single" w:sz="4" w:space="0" w:color="000000"/>
              <w:left w:val="single" w:sz="4" w:space="0" w:color="000000"/>
              <w:bottom w:val="single" w:sz="4" w:space="0" w:color="000000"/>
              <w:right w:val="single" w:sz="4" w:space="0" w:color="000000"/>
            </w:tcBorders>
            <w:hideMark/>
          </w:tcPr>
          <w:p w14:paraId="6E146BE7"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1.68 (0.84-3.37)</w:t>
            </w:r>
          </w:p>
        </w:tc>
        <w:tc>
          <w:tcPr>
            <w:tcW w:w="1842" w:type="dxa"/>
            <w:tcBorders>
              <w:top w:val="single" w:sz="4" w:space="0" w:color="000000"/>
              <w:left w:val="single" w:sz="4" w:space="0" w:color="000000"/>
              <w:bottom w:val="single" w:sz="4" w:space="0" w:color="000000"/>
              <w:right w:val="single" w:sz="4" w:space="0" w:color="000000"/>
            </w:tcBorders>
            <w:hideMark/>
          </w:tcPr>
          <w:p w14:paraId="207C745B"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0.14</w:t>
            </w:r>
          </w:p>
        </w:tc>
        <w:tc>
          <w:tcPr>
            <w:tcW w:w="1985" w:type="dxa"/>
            <w:tcBorders>
              <w:top w:val="single" w:sz="4" w:space="0" w:color="000000"/>
              <w:left w:val="single" w:sz="4" w:space="0" w:color="000000"/>
              <w:bottom w:val="single" w:sz="4" w:space="0" w:color="000000"/>
              <w:right w:val="single" w:sz="4" w:space="0" w:color="000000"/>
            </w:tcBorders>
            <w:hideMark/>
          </w:tcPr>
          <w:p w14:paraId="61888F36"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4EEB07BF"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610C43C9"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56C4203D"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ECOG-PS&gt;0</w:t>
            </w:r>
          </w:p>
        </w:tc>
        <w:tc>
          <w:tcPr>
            <w:tcW w:w="2082" w:type="dxa"/>
            <w:tcBorders>
              <w:top w:val="single" w:sz="4" w:space="0" w:color="000000"/>
              <w:left w:val="single" w:sz="4" w:space="0" w:color="000000"/>
              <w:bottom w:val="single" w:sz="4" w:space="0" w:color="000000"/>
              <w:right w:val="single" w:sz="4" w:space="0" w:color="000000"/>
            </w:tcBorders>
            <w:hideMark/>
          </w:tcPr>
          <w:p w14:paraId="3D15A964"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1.66 (0.81-3.41)</w:t>
            </w:r>
          </w:p>
        </w:tc>
        <w:tc>
          <w:tcPr>
            <w:tcW w:w="1842" w:type="dxa"/>
            <w:tcBorders>
              <w:top w:val="single" w:sz="4" w:space="0" w:color="000000"/>
              <w:left w:val="single" w:sz="4" w:space="0" w:color="000000"/>
              <w:bottom w:val="single" w:sz="4" w:space="0" w:color="000000"/>
              <w:right w:val="single" w:sz="4" w:space="0" w:color="000000"/>
            </w:tcBorders>
            <w:hideMark/>
          </w:tcPr>
          <w:p w14:paraId="03102405"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0.17</w:t>
            </w:r>
          </w:p>
        </w:tc>
        <w:tc>
          <w:tcPr>
            <w:tcW w:w="1985" w:type="dxa"/>
            <w:tcBorders>
              <w:top w:val="single" w:sz="4" w:space="0" w:color="000000"/>
              <w:left w:val="single" w:sz="4" w:space="0" w:color="000000"/>
              <w:bottom w:val="single" w:sz="4" w:space="0" w:color="000000"/>
              <w:right w:val="single" w:sz="4" w:space="0" w:color="000000"/>
            </w:tcBorders>
            <w:hideMark/>
          </w:tcPr>
          <w:p w14:paraId="1D427A42"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1A58F06D"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1FDA6144"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E916D15"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Nr nodules&gt;5</w:t>
            </w:r>
          </w:p>
        </w:tc>
        <w:tc>
          <w:tcPr>
            <w:tcW w:w="2082" w:type="dxa"/>
            <w:tcBorders>
              <w:top w:val="single" w:sz="4" w:space="0" w:color="000000"/>
              <w:left w:val="single" w:sz="4" w:space="0" w:color="000000"/>
              <w:bottom w:val="single" w:sz="4" w:space="0" w:color="000000"/>
              <w:right w:val="single" w:sz="4" w:space="0" w:color="000000"/>
            </w:tcBorders>
            <w:hideMark/>
          </w:tcPr>
          <w:p w14:paraId="1C128A29"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1.84 (0.60-5.60)</w:t>
            </w:r>
          </w:p>
        </w:tc>
        <w:tc>
          <w:tcPr>
            <w:tcW w:w="1842" w:type="dxa"/>
            <w:tcBorders>
              <w:top w:val="single" w:sz="4" w:space="0" w:color="000000"/>
              <w:left w:val="single" w:sz="4" w:space="0" w:color="000000"/>
              <w:bottom w:val="single" w:sz="4" w:space="0" w:color="000000"/>
              <w:right w:val="single" w:sz="4" w:space="0" w:color="000000"/>
            </w:tcBorders>
            <w:hideMark/>
          </w:tcPr>
          <w:p w14:paraId="0E4AFDF8"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0.28</w:t>
            </w:r>
          </w:p>
        </w:tc>
        <w:tc>
          <w:tcPr>
            <w:tcW w:w="1985" w:type="dxa"/>
            <w:tcBorders>
              <w:top w:val="single" w:sz="4" w:space="0" w:color="000000"/>
              <w:left w:val="single" w:sz="4" w:space="0" w:color="000000"/>
              <w:bottom w:val="single" w:sz="4" w:space="0" w:color="000000"/>
              <w:right w:val="single" w:sz="4" w:space="0" w:color="000000"/>
            </w:tcBorders>
            <w:hideMark/>
          </w:tcPr>
          <w:p w14:paraId="6DFDD9F9"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3EA01F37"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6E8FE7D1"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17D230D7"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Max nodule size&gt;5 cm</w:t>
            </w:r>
          </w:p>
        </w:tc>
        <w:tc>
          <w:tcPr>
            <w:tcW w:w="2082" w:type="dxa"/>
            <w:tcBorders>
              <w:top w:val="single" w:sz="4" w:space="0" w:color="000000"/>
              <w:left w:val="single" w:sz="4" w:space="0" w:color="000000"/>
              <w:bottom w:val="single" w:sz="4" w:space="0" w:color="000000"/>
              <w:right w:val="single" w:sz="4" w:space="0" w:color="000000"/>
            </w:tcBorders>
            <w:hideMark/>
          </w:tcPr>
          <w:p w14:paraId="75A8785A"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0.90 (0.45-1.79)</w:t>
            </w:r>
          </w:p>
        </w:tc>
        <w:tc>
          <w:tcPr>
            <w:tcW w:w="1842" w:type="dxa"/>
            <w:tcBorders>
              <w:top w:val="single" w:sz="4" w:space="0" w:color="000000"/>
              <w:left w:val="single" w:sz="4" w:space="0" w:color="000000"/>
              <w:bottom w:val="single" w:sz="4" w:space="0" w:color="000000"/>
              <w:right w:val="single" w:sz="4" w:space="0" w:color="000000"/>
            </w:tcBorders>
            <w:hideMark/>
          </w:tcPr>
          <w:p w14:paraId="5B1E0323"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0.76</w:t>
            </w:r>
          </w:p>
        </w:tc>
        <w:tc>
          <w:tcPr>
            <w:tcW w:w="1985" w:type="dxa"/>
            <w:tcBorders>
              <w:top w:val="single" w:sz="4" w:space="0" w:color="000000"/>
              <w:left w:val="single" w:sz="4" w:space="0" w:color="000000"/>
              <w:bottom w:val="single" w:sz="4" w:space="0" w:color="000000"/>
              <w:right w:val="single" w:sz="4" w:space="0" w:color="000000"/>
            </w:tcBorders>
            <w:hideMark/>
          </w:tcPr>
          <w:p w14:paraId="296B4C07"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14507B1E"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2B636BB0"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1BD266D"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Macrovascular invasion</w:t>
            </w:r>
          </w:p>
        </w:tc>
        <w:tc>
          <w:tcPr>
            <w:tcW w:w="2082" w:type="dxa"/>
            <w:tcBorders>
              <w:top w:val="single" w:sz="4" w:space="0" w:color="000000"/>
              <w:left w:val="single" w:sz="4" w:space="0" w:color="000000"/>
              <w:bottom w:val="single" w:sz="4" w:space="0" w:color="000000"/>
              <w:right w:val="single" w:sz="4" w:space="0" w:color="000000"/>
            </w:tcBorders>
            <w:hideMark/>
          </w:tcPr>
          <w:p w14:paraId="7077F3D8"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1.36 (0.69-2.67)</w:t>
            </w:r>
          </w:p>
        </w:tc>
        <w:tc>
          <w:tcPr>
            <w:tcW w:w="1842" w:type="dxa"/>
            <w:tcBorders>
              <w:top w:val="single" w:sz="4" w:space="0" w:color="000000"/>
              <w:left w:val="single" w:sz="4" w:space="0" w:color="000000"/>
              <w:bottom w:val="single" w:sz="4" w:space="0" w:color="000000"/>
              <w:right w:val="single" w:sz="4" w:space="0" w:color="000000"/>
            </w:tcBorders>
            <w:hideMark/>
          </w:tcPr>
          <w:p w14:paraId="44D293EA"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0.37</w:t>
            </w:r>
          </w:p>
        </w:tc>
        <w:tc>
          <w:tcPr>
            <w:tcW w:w="1985" w:type="dxa"/>
            <w:tcBorders>
              <w:top w:val="single" w:sz="4" w:space="0" w:color="000000"/>
              <w:left w:val="single" w:sz="4" w:space="0" w:color="000000"/>
              <w:bottom w:val="single" w:sz="4" w:space="0" w:color="000000"/>
              <w:right w:val="single" w:sz="4" w:space="0" w:color="000000"/>
            </w:tcBorders>
            <w:hideMark/>
          </w:tcPr>
          <w:p w14:paraId="5D8147F4"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43B25493"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04F8D896"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0270213"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 xml:space="preserve">Metastases </w:t>
            </w:r>
          </w:p>
        </w:tc>
        <w:tc>
          <w:tcPr>
            <w:tcW w:w="2082" w:type="dxa"/>
            <w:tcBorders>
              <w:top w:val="single" w:sz="4" w:space="0" w:color="000000"/>
              <w:left w:val="single" w:sz="4" w:space="0" w:color="000000"/>
              <w:bottom w:val="single" w:sz="4" w:space="0" w:color="000000"/>
              <w:right w:val="single" w:sz="4" w:space="0" w:color="000000"/>
            </w:tcBorders>
            <w:hideMark/>
          </w:tcPr>
          <w:p w14:paraId="13876327"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0.64 (0.31-1.32)</w:t>
            </w:r>
          </w:p>
        </w:tc>
        <w:tc>
          <w:tcPr>
            <w:tcW w:w="1842" w:type="dxa"/>
            <w:tcBorders>
              <w:top w:val="single" w:sz="4" w:space="0" w:color="000000"/>
              <w:left w:val="single" w:sz="4" w:space="0" w:color="000000"/>
              <w:bottom w:val="single" w:sz="4" w:space="0" w:color="000000"/>
              <w:right w:val="single" w:sz="4" w:space="0" w:color="000000"/>
            </w:tcBorders>
            <w:hideMark/>
          </w:tcPr>
          <w:p w14:paraId="4BF39740"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0.22</w:t>
            </w:r>
          </w:p>
        </w:tc>
        <w:tc>
          <w:tcPr>
            <w:tcW w:w="1985" w:type="dxa"/>
            <w:tcBorders>
              <w:top w:val="single" w:sz="4" w:space="0" w:color="000000"/>
              <w:left w:val="single" w:sz="4" w:space="0" w:color="000000"/>
              <w:bottom w:val="single" w:sz="4" w:space="0" w:color="000000"/>
              <w:right w:val="single" w:sz="4" w:space="0" w:color="000000"/>
            </w:tcBorders>
            <w:hideMark/>
          </w:tcPr>
          <w:p w14:paraId="5AFE420C"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6738B15B"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348ABDFB"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5999B4E1"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AFP&gt;400 ng/mL</w:t>
            </w:r>
          </w:p>
        </w:tc>
        <w:tc>
          <w:tcPr>
            <w:tcW w:w="2082" w:type="dxa"/>
            <w:tcBorders>
              <w:top w:val="single" w:sz="4" w:space="0" w:color="000000"/>
              <w:left w:val="single" w:sz="4" w:space="0" w:color="000000"/>
              <w:bottom w:val="single" w:sz="4" w:space="0" w:color="000000"/>
              <w:right w:val="single" w:sz="4" w:space="0" w:color="000000"/>
            </w:tcBorders>
            <w:hideMark/>
          </w:tcPr>
          <w:p w14:paraId="78BCF307"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1.94 (0.76-4.95)</w:t>
            </w:r>
          </w:p>
        </w:tc>
        <w:tc>
          <w:tcPr>
            <w:tcW w:w="1842" w:type="dxa"/>
            <w:tcBorders>
              <w:top w:val="single" w:sz="4" w:space="0" w:color="000000"/>
              <w:left w:val="single" w:sz="4" w:space="0" w:color="000000"/>
              <w:bottom w:val="single" w:sz="4" w:space="0" w:color="000000"/>
              <w:right w:val="single" w:sz="4" w:space="0" w:color="000000"/>
            </w:tcBorders>
            <w:hideMark/>
          </w:tcPr>
          <w:p w14:paraId="03C444D7"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0.17</w:t>
            </w:r>
          </w:p>
        </w:tc>
        <w:tc>
          <w:tcPr>
            <w:tcW w:w="1985" w:type="dxa"/>
            <w:tcBorders>
              <w:top w:val="single" w:sz="4" w:space="0" w:color="000000"/>
              <w:left w:val="single" w:sz="4" w:space="0" w:color="000000"/>
              <w:bottom w:val="single" w:sz="4" w:space="0" w:color="000000"/>
              <w:right w:val="single" w:sz="4" w:space="0" w:color="000000"/>
            </w:tcBorders>
            <w:hideMark/>
          </w:tcPr>
          <w:p w14:paraId="1B9191CC"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3A930099"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r w:rsidR="00B61AFE" w:rsidRPr="00F46F61" w14:paraId="264DAE55"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49A71C33"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&gt;G3 AtezoBev-related AEs</w:t>
            </w:r>
          </w:p>
        </w:tc>
        <w:tc>
          <w:tcPr>
            <w:tcW w:w="2082" w:type="dxa"/>
            <w:tcBorders>
              <w:top w:val="single" w:sz="4" w:space="0" w:color="000000"/>
              <w:left w:val="single" w:sz="4" w:space="0" w:color="000000"/>
              <w:bottom w:val="single" w:sz="4" w:space="0" w:color="000000"/>
              <w:right w:val="single" w:sz="4" w:space="0" w:color="000000"/>
            </w:tcBorders>
            <w:hideMark/>
          </w:tcPr>
          <w:p w14:paraId="2AF1BE73"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1.97 (0.99-3.90)</w:t>
            </w:r>
          </w:p>
        </w:tc>
        <w:tc>
          <w:tcPr>
            <w:tcW w:w="1842" w:type="dxa"/>
            <w:tcBorders>
              <w:top w:val="single" w:sz="4" w:space="0" w:color="000000"/>
              <w:left w:val="single" w:sz="4" w:space="0" w:color="000000"/>
              <w:bottom w:val="single" w:sz="4" w:space="0" w:color="000000"/>
              <w:right w:val="single" w:sz="4" w:space="0" w:color="000000"/>
            </w:tcBorders>
            <w:hideMark/>
          </w:tcPr>
          <w:p w14:paraId="1724072A"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0.05</w:t>
            </w:r>
          </w:p>
        </w:tc>
        <w:tc>
          <w:tcPr>
            <w:tcW w:w="1985" w:type="dxa"/>
            <w:tcBorders>
              <w:top w:val="single" w:sz="4" w:space="0" w:color="000000"/>
              <w:left w:val="single" w:sz="4" w:space="0" w:color="000000"/>
              <w:bottom w:val="single" w:sz="4" w:space="0" w:color="000000"/>
              <w:right w:val="single" w:sz="4" w:space="0" w:color="000000"/>
            </w:tcBorders>
            <w:hideMark/>
          </w:tcPr>
          <w:p w14:paraId="5C339160"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2.02 (.03-4.00)</w:t>
            </w:r>
          </w:p>
        </w:tc>
        <w:tc>
          <w:tcPr>
            <w:tcW w:w="1843" w:type="dxa"/>
            <w:tcBorders>
              <w:top w:val="single" w:sz="4" w:space="0" w:color="000000"/>
              <w:left w:val="single" w:sz="4" w:space="0" w:color="000000"/>
              <w:bottom w:val="single" w:sz="4" w:space="0" w:color="000000"/>
              <w:right w:val="single" w:sz="4" w:space="0" w:color="000000"/>
            </w:tcBorders>
            <w:hideMark/>
          </w:tcPr>
          <w:p w14:paraId="415CF5C7"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0.04</w:t>
            </w:r>
          </w:p>
        </w:tc>
      </w:tr>
      <w:tr w:rsidR="00B61AFE" w:rsidRPr="00F46F61" w14:paraId="420A9330"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0D25C0F5"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ORR</w:t>
            </w:r>
          </w:p>
        </w:tc>
        <w:tc>
          <w:tcPr>
            <w:tcW w:w="2082" w:type="dxa"/>
            <w:tcBorders>
              <w:top w:val="single" w:sz="4" w:space="0" w:color="000000"/>
              <w:left w:val="single" w:sz="4" w:space="0" w:color="000000"/>
              <w:bottom w:val="single" w:sz="4" w:space="0" w:color="000000"/>
              <w:right w:val="single" w:sz="4" w:space="0" w:color="000000"/>
            </w:tcBorders>
            <w:hideMark/>
          </w:tcPr>
          <w:p w14:paraId="7C6834D1"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0.60 (0.28-1.29)</w:t>
            </w:r>
          </w:p>
        </w:tc>
        <w:tc>
          <w:tcPr>
            <w:tcW w:w="1842" w:type="dxa"/>
            <w:tcBorders>
              <w:top w:val="single" w:sz="4" w:space="0" w:color="000000"/>
              <w:left w:val="single" w:sz="4" w:space="0" w:color="000000"/>
              <w:bottom w:val="single" w:sz="4" w:space="0" w:color="000000"/>
              <w:right w:val="single" w:sz="4" w:space="0" w:color="000000"/>
            </w:tcBorders>
            <w:hideMark/>
          </w:tcPr>
          <w:p w14:paraId="44BF3082"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0.19</w:t>
            </w:r>
          </w:p>
        </w:tc>
        <w:tc>
          <w:tcPr>
            <w:tcW w:w="1985" w:type="dxa"/>
            <w:tcBorders>
              <w:top w:val="single" w:sz="4" w:space="0" w:color="000000"/>
              <w:left w:val="single" w:sz="4" w:space="0" w:color="000000"/>
              <w:bottom w:val="single" w:sz="4" w:space="0" w:color="000000"/>
              <w:right w:val="single" w:sz="4" w:space="0" w:color="000000"/>
            </w:tcBorders>
            <w:hideMark/>
          </w:tcPr>
          <w:p w14:paraId="75B4CB5B"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33EA63FC"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w:t>
            </w:r>
          </w:p>
        </w:tc>
      </w:tr>
      <w:tr w:rsidR="00B61AFE" w:rsidRPr="00F46F61" w14:paraId="018EF372"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2ABD6DB5"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DCR</w:t>
            </w:r>
          </w:p>
        </w:tc>
        <w:tc>
          <w:tcPr>
            <w:tcW w:w="2082" w:type="dxa"/>
            <w:tcBorders>
              <w:top w:val="single" w:sz="4" w:space="0" w:color="000000"/>
              <w:left w:val="single" w:sz="4" w:space="0" w:color="000000"/>
              <w:bottom w:val="single" w:sz="4" w:space="0" w:color="000000"/>
              <w:right w:val="single" w:sz="4" w:space="0" w:color="000000"/>
            </w:tcBorders>
            <w:hideMark/>
          </w:tcPr>
          <w:p w14:paraId="4026875B"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1.51 (0.59-3.92)</w:t>
            </w:r>
          </w:p>
        </w:tc>
        <w:tc>
          <w:tcPr>
            <w:tcW w:w="1842" w:type="dxa"/>
            <w:tcBorders>
              <w:top w:val="single" w:sz="4" w:space="0" w:color="000000"/>
              <w:left w:val="single" w:sz="4" w:space="0" w:color="000000"/>
              <w:bottom w:val="single" w:sz="4" w:space="0" w:color="000000"/>
              <w:right w:val="single" w:sz="4" w:space="0" w:color="000000"/>
            </w:tcBorders>
            <w:hideMark/>
          </w:tcPr>
          <w:p w14:paraId="2123764B"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0.39</w:t>
            </w:r>
          </w:p>
        </w:tc>
        <w:tc>
          <w:tcPr>
            <w:tcW w:w="1985" w:type="dxa"/>
            <w:tcBorders>
              <w:top w:val="single" w:sz="4" w:space="0" w:color="000000"/>
              <w:left w:val="single" w:sz="4" w:space="0" w:color="000000"/>
              <w:bottom w:val="single" w:sz="4" w:space="0" w:color="000000"/>
              <w:right w:val="single" w:sz="4" w:space="0" w:color="000000"/>
            </w:tcBorders>
            <w:hideMark/>
          </w:tcPr>
          <w:p w14:paraId="687DD29E"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3E05DA28"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w:t>
            </w:r>
          </w:p>
        </w:tc>
      </w:tr>
      <w:tr w:rsidR="00B61AFE" w:rsidRPr="00F46F61" w14:paraId="6AA7E552"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641E17C1"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Achieving SVR during AtezoBev treatment</w:t>
            </w:r>
          </w:p>
        </w:tc>
        <w:tc>
          <w:tcPr>
            <w:tcW w:w="2082" w:type="dxa"/>
            <w:tcBorders>
              <w:top w:val="single" w:sz="4" w:space="0" w:color="000000"/>
              <w:left w:val="single" w:sz="4" w:space="0" w:color="000000"/>
              <w:bottom w:val="single" w:sz="4" w:space="0" w:color="000000"/>
              <w:right w:val="single" w:sz="4" w:space="0" w:color="000000"/>
            </w:tcBorders>
            <w:hideMark/>
          </w:tcPr>
          <w:p w14:paraId="718241EB"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0.15 (0.02-1.06)</w:t>
            </w:r>
          </w:p>
        </w:tc>
        <w:tc>
          <w:tcPr>
            <w:tcW w:w="1842" w:type="dxa"/>
            <w:tcBorders>
              <w:top w:val="single" w:sz="4" w:space="0" w:color="000000"/>
              <w:left w:val="single" w:sz="4" w:space="0" w:color="000000"/>
              <w:bottom w:val="single" w:sz="4" w:space="0" w:color="000000"/>
              <w:right w:val="single" w:sz="4" w:space="0" w:color="000000"/>
            </w:tcBorders>
            <w:hideMark/>
          </w:tcPr>
          <w:p w14:paraId="2D27D4E0" w14:textId="77777777" w:rsidR="00B61AFE" w:rsidRPr="00F46F61" w:rsidRDefault="00B61AFE" w:rsidP="00762192">
            <w:pPr>
              <w:spacing w:line="240" w:lineRule="auto"/>
              <w:rPr>
                <w:rFonts w:asciiTheme="minorHAnsi" w:eastAsia="Calibri" w:hAnsiTheme="minorHAnsi" w:cstheme="minorHAnsi"/>
                <w:b/>
                <w:iCs/>
                <w:lang w:val="en-GB"/>
              </w:rPr>
            </w:pPr>
            <w:r w:rsidRPr="00F46F61">
              <w:rPr>
                <w:rFonts w:asciiTheme="minorHAnsi" w:eastAsia="Calibri" w:hAnsiTheme="minorHAnsi" w:cstheme="minorHAnsi"/>
                <w:b/>
                <w:iCs/>
                <w:lang w:val="en-GB"/>
              </w:rPr>
              <w:t>0.05</w:t>
            </w:r>
          </w:p>
        </w:tc>
        <w:tc>
          <w:tcPr>
            <w:tcW w:w="1985" w:type="dxa"/>
            <w:tcBorders>
              <w:top w:val="single" w:sz="4" w:space="0" w:color="000000"/>
              <w:left w:val="single" w:sz="4" w:space="0" w:color="000000"/>
              <w:bottom w:val="single" w:sz="4" w:space="0" w:color="000000"/>
              <w:right w:val="single" w:sz="4" w:space="0" w:color="000000"/>
            </w:tcBorders>
            <w:hideMark/>
          </w:tcPr>
          <w:p w14:paraId="6C1E5CA1"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0.14 (0.02-1.03)</w:t>
            </w:r>
          </w:p>
        </w:tc>
        <w:tc>
          <w:tcPr>
            <w:tcW w:w="1843" w:type="dxa"/>
            <w:tcBorders>
              <w:top w:val="single" w:sz="4" w:space="0" w:color="000000"/>
              <w:left w:val="single" w:sz="4" w:space="0" w:color="000000"/>
              <w:bottom w:val="single" w:sz="4" w:space="0" w:color="000000"/>
              <w:right w:val="single" w:sz="4" w:space="0" w:color="000000"/>
            </w:tcBorders>
            <w:hideMark/>
          </w:tcPr>
          <w:p w14:paraId="63D482B9" w14:textId="77777777" w:rsidR="00B61AFE" w:rsidRPr="00F46F61" w:rsidRDefault="00B61AFE" w:rsidP="00762192">
            <w:pPr>
              <w:spacing w:line="240" w:lineRule="auto"/>
              <w:rPr>
                <w:rFonts w:asciiTheme="minorHAnsi" w:eastAsia="Calibri" w:hAnsiTheme="minorHAnsi" w:cstheme="minorHAnsi"/>
                <w:b/>
                <w:bCs/>
                <w:iCs/>
                <w:lang w:val="en-GB"/>
              </w:rPr>
            </w:pPr>
            <w:r w:rsidRPr="00F46F61">
              <w:rPr>
                <w:rFonts w:asciiTheme="minorHAnsi" w:eastAsia="Calibri" w:hAnsiTheme="minorHAnsi" w:cstheme="minorHAnsi"/>
                <w:b/>
                <w:bCs/>
                <w:iCs/>
                <w:lang w:val="en-GB"/>
              </w:rPr>
              <w:t>0.05</w:t>
            </w:r>
          </w:p>
        </w:tc>
      </w:tr>
      <w:tr w:rsidR="00B61AFE" w:rsidRPr="00F46F61" w14:paraId="4A4F0076" w14:textId="77777777" w:rsidTr="00762192">
        <w:tc>
          <w:tcPr>
            <w:tcW w:w="1741" w:type="dxa"/>
            <w:tcBorders>
              <w:top w:val="single" w:sz="4" w:space="0" w:color="000000"/>
              <w:left w:val="single" w:sz="4" w:space="0" w:color="000000"/>
              <w:bottom w:val="single" w:sz="4" w:space="0" w:color="000000"/>
              <w:right w:val="single" w:sz="4" w:space="0" w:color="000000"/>
            </w:tcBorders>
            <w:hideMark/>
          </w:tcPr>
          <w:p w14:paraId="46156D21"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iCs/>
                <w:lang w:val="en-GB"/>
              </w:rPr>
              <w:t>Achieving SVR at any time of patient’s history</w:t>
            </w:r>
          </w:p>
        </w:tc>
        <w:tc>
          <w:tcPr>
            <w:tcW w:w="2082" w:type="dxa"/>
            <w:tcBorders>
              <w:top w:val="single" w:sz="4" w:space="0" w:color="000000"/>
              <w:left w:val="single" w:sz="4" w:space="0" w:color="000000"/>
              <w:bottom w:val="single" w:sz="4" w:space="0" w:color="000000"/>
              <w:right w:val="single" w:sz="4" w:space="0" w:color="000000"/>
            </w:tcBorders>
            <w:hideMark/>
          </w:tcPr>
          <w:p w14:paraId="3F086BDF"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0.60 (0.28-1.33)</w:t>
            </w:r>
          </w:p>
        </w:tc>
        <w:tc>
          <w:tcPr>
            <w:tcW w:w="1842" w:type="dxa"/>
            <w:tcBorders>
              <w:top w:val="single" w:sz="4" w:space="0" w:color="000000"/>
              <w:left w:val="single" w:sz="4" w:space="0" w:color="000000"/>
              <w:bottom w:val="single" w:sz="4" w:space="0" w:color="000000"/>
              <w:right w:val="single" w:sz="4" w:space="0" w:color="000000"/>
            </w:tcBorders>
            <w:hideMark/>
          </w:tcPr>
          <w:p w14:paraId="411F1E88" w14:textId="77777777" w:rsidR="00B61AFE" w:rsidRPr="00F46F61" w:rsidRDefault="00B61AFE" w:rsidP="00762192">
            <w:pPr>
              <w:spacing w:line="240" w:lineRule="auto"/>
              <w:rPr>
                <w:rFonts w:asciiTheme="minorHAnsi" w:eastAsia="Calibri" w:hAnsiTheme="minorHAnsi" w:cstheme="minorHAnsi"/>
                <w:bCs/>
                <w:iCs/>
                <w:lang w:val="en-GB"/>
              </w:rPr>
            </w:pPr>
            <w:r w:rsidRPr="00F46F61">
              <w:rPr>
                <w:rFonts w:asciiTheme="minorHAnsi" w:eastAsia="Calibri" w:hAnsiTheme="minorHAnsi" w:cstheme="minorHAnsi"/>
                <w:bCs/>
                <w:iCs/>
                <w:lang w:val="en-GB"/>
              </w:rPr>
              <w:t>0.21</w:t>
            </w:r>
          </w:p>
        </w:tc>
        <w:tc>
          <w:tcPr>
            <w:tcW w:w="1985" w:type="dxa"/>
            <w:tcBorders>
              <w:top w:val="single" w:sz="4" w:space="0" w:color="000000"/>
              <w:left w:val="single" w:sz="4" w:space="0" w:color="000000"/>
              <w:bottom w:val="single" w:sz="4" w:space="0" w:color="000000"/>
              <w:right w:val="single" w:sz="4" w:space="0" w:color="000000"/>
            </w:tcBorders>
            <w:hideMark/>
          </w:tcPr>
          <w:p w14:paraId="61E31D0C"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c>
          <w:tcPr>
            <w:tcW w:w="1843" w:type="dxa"/>
            <w:tcBorders>
              <w:top w:val="single" w:sz="4" w:space="0" w:color="000000"/>
              <w:left w:val="single" w:sz="4" w:space="0" w:color="000000"/>
              <w:bottom w:val="single" w:sz="4" w:space="0" w:color="000000"/>
              <w:right w:val="single" w:sz="4" w:space="0" w:color="000000"/>
            </w:tcBorders>
            <w:hideMark/>
          </w:tcPr>
          <w:p w14:paraId="60DE46CD" w14:textId="77777777" w:rsidR="00B61AFE" w:rsidRPr="00F46F61" w:rsidRDefault="00B61AFE" w:rsidP="00762192">
            <w:pPr>
              <w:spacing w:line="240" w:lineRule="auto"/>
              <w:rPr>
                <w:rFonts w:asciiTheme="minorHAnsi" w:eastAsia="Calibri" w:hAnsiTheme="minorHAnsi" w:cstheme="minorHAnsi"/>
                <w:iCs/>
                <w:lang w:val="en-GB"/>
              </w:rPr>
            </w:pPr>
            <w:r w:rsidRPr="00F46F61">
              <w:rPr>
                <w:rFonts w:asciiTheme="minorHAnsi" w:eastAsia="Calibri" w:hAnsiTheme="minorHAnsi" w:cstheme="minorHAnsi"/>
                <w:b/>
                <w:bCs/>
                <w:iCs/>
                <w:lang w:val="en-GB"/>
              </w:rPr>
              <w:t>-</w:t>
            </w:r>
          </w:p>
        </w:tc>
      </w:tr>
    </w:tbl>
    <w:p w14:paraId="359BA103" w14:textId="77777777" w:rsidR="00D02A5F" w:rsidRPr="00F46F61" w:rsidRDefault="00D02A5F" w:rsidP="00B61AFE">
      <w:pPr>
        <w:spacing w:line="240" w:lineRule="auto"/>
        <w:rPr>
          <w:rFonts w:asciiTheme="minorHAnsi" w:eastAsia="Calibri" w:hAnsiTheme="minorHAnsi" w:cstheme="minorHAnsi"/>
          <w:i/>
          <w:lang w:val="en-GB"/>
        </w:rPr>
      </w:pPr>
    </w:p>
    <w:p w14:paraId="53D18E7A" w14:textId="04225ECD" w:rsidR="00B61AFE" w:rsidRPr="00F46F61" w:rsidRDefault="00B61AFE" w:rsidP="00B61AFE">
      <w:pPr>
        <w:spacing w:line="240" w:lineRule="auto"/>
        <w:rPr>
          <w:rFonts w:asciiTheme="minorHAnsi" w:eastAsia="Calibri" w:hAnsiTheme="minorHAnsi" w:cstheme="minorHAnsi"/>
          <w:i/>
          <w:lang w:val="en-GB"/>
        </w:rPr>
      </w:pPr>
      <w:r w:rsidRPr="00F46F61">
        <w:rPr>
          <w:rFonts w:asciiTheme="minorHAnsi" w:eastAsia="Calibri" w:hAnsiTheme="minorHAnsi" w:cstheme="minorHAnsi"/>
          <w:i/>
          <w:lang w:val="en-GB"/>
        </w:rPr>
        <w:t>^Due to collinearity, only ALBI was introduced in multivariate analysis</w:t>
      </w:r>
    </w:p>
    <w:p w14:paraId="5DBF6512" w14:textId="46C41A8B" w:rsidR="00B01C76" w:rsidRPr="00F80DEC" w:rsidRDefault="00B61AFE" w:rsidP="00F80DEC">
      <w:pPr>
        <w:spacing w:line="240" w:lineRule="auto"/>
        <w:rPr>
          <w:rFonts w:asciiTheme="minorHAnsi" w:eastAsia="Calibri" w:hAnsiTheme="minorHAnsi" w:cstheme="minorHAnsi"/>
          <w:i/>
          <w:lang w:val="en-GB"/>
        </w:rPr>
      </w:pPr>
      <w:r w:rsidRPr="00F46F61">
        <w:rPr>
          <w:rFonts w:asciiTheme="minorHAnsi" w:eastAsia="Calibri" w:hAnsiTheme="minorHAnsi" w:cstheme="minorHAnsi"/>
          <w:i/>
          <w:lang w:val="en-GB"/>
        </w:rPr>
        <w:t xml:space="preserve">Abbreviations: MASLD: metabolic dysfunction-associated </w:t>
      </w:r>
      <w:proofErr w:type="spellStart"/>
      <w:r w:rsidRPr="00F46F61">
        <w:rPr>
          <w:rFonts w:asciiTheme="minorHAnsi" w:eastAsia="Calibri" w:hAnsiTheme="minorHAnsi" w:cstheme="minorHAnsi"/>
          <w:i/>
          <w:lang w:val="en-GB"/>
        </w:rPr>
        <w:t>steatotic</w:t>
      </w:r>
      <w:proofErr w:type="spellEnd"/>
      <w:r w:rsidRPr="00F46F61">
        <w:rPr>
          <w:rFonts w:asciiTheme="minorHAnsi" w:eastAsia="Calibri" w:hAnsiTheme="minorHAnsi" w:cstheme="minorHAnsi"/>
          <w:i/>
          <w:lang w:val="en-GB"/>
        </w:rPr>
        <w:t xml:space="preserve"> liver disease; HBV: hepatitis B virus; ALBI: Albumin-Bilirubin score; ECOG-PS: Eastern Cooperative Oncology Group Performance Status; AFP: alpha-fetoprotein; trAEs: treatment-related adverse events; ORR: objective response rate; DCR: disease control rate; SVR: sustained virologic response.</w:t>
      </w:r>
    </w:p>
    <w:p w14:paraId="0471BACF" w14:textId="77777777" w:rsidR="00B61AFE" w:rsidRPr="00C76186" w:rsidRDefault="00271D7D" w:rsidP="00B61AFE">
      <w:pPr>
        <w:spacing w:line="240" w:lineRule="auto"/>
        <w:jc w:val="both"/>
        <w:rPr>
          <w:rFonts w:asciiTheme="minorHAnsi" w:eastAsia="Calibri" w:hAnsiTheme="minorHAnsi" w:cstheme="minorHAnsi"/>
        </w:rPr>
      </w:pPr>
      <w:bookmarkStart w:id="10" w:name="_Toc199316737"/>
      <w:bookmarkStart w:id="11" w:name="_Hlk198529047"/>
      <w:r w:rsidRPr="00F80DEC">
        <w:rPr>
          <w:rStyle w:val="Titolo2Carattere"/>
          <w:rFonts w:asciiTheme="minorHAnsi" w:hAnsiTheme="minorHAnsi" w:cstheme="minorHAnsi"/>
          <w:b/>
          <w:bCs/>
          <w:color w:val="auto"/>
          <w:szCs w:val="22"/>
        </w:rPr>
        <w:lastRenderedPageBreak/>
        <w:t xml:space="preserve">Supplementary </w:t>
      </w:r>
      <w:r w:rsidRPr="00F80DEC">
        <w:rPr>
          <w:rStyle w:val="Titolo2Carattere"/>
          <w:rFonts w:asciiTheme="minorHAnsi" w:hAnsiTheme="minorHAnsi" w:cstheme="minorHAnsi"/>
          <w:b/>
          <w:bCs/>
          <w:color w:val="auto"/>
          <w:szCs w:val="22"/>
          <w:lang w:val="en-GB"/>
        </w:rPr>
        <w:t>Table 3</w:t>
      </w:r>
      <w:bookmarkEnd w:id="10"/>
      <w:r w:rsidRPr="00F80DEC">
        <w:rPr>
          <w:rFonts w:asciiTheme="minorHAnsi" w:eastAsia="Calibri" w:hAnsiTheme="minorHAnsi" w:cstheme="minorHAnsi"/>
          <w:b/>
          <w:i/>
          <w:lang w:val="en-GB"/>
        </w:rPr>
        <w:t>:</w:t>
      </w:r>
      <w:r w:rsidRPr="00F80DEC">
        <w:rPr>
          <w:rFonts w:asciiTheme="minorHAnsi" w:eastAsia="Calibri" w:hAnsiTheme="minorHAnsi" w:cstheme="minorHAnsi"/>
          <w:i/>
          <w:lang w:val="en-GB"/>
        </w:rPr>
        <w:t xml:space="preserve"> </w:t>
      </w:r>
      <w:r w:rsidR="00B61AFE" w:rsidRPr="00C76186">
        <w:rPr>
          <w:rFonts w:asciiTheme="minorHAnsi" w:eastAsia="Calibri" w:hAnsiTheme="minorHAnsi" w:cstheme="minorHAnsi"/>
        </w:rPr>
        <w:t xml:space="preserve">Best </w:t>
      </w:r>
      <w:r w:rsidR="00B61AFE">
        <w:rPr>
          <w:rFonts w:asciiTheme="minorHAnsi" w:eastAsia="Calibri" w:hAnsiTheme="minorHAnsi" w:cstheme="minorHAnsi"/>
        </w:rPr>
        <w:t>r</w:t>
      </w:r>
      <w:r w:rsidR="00B61AFE" w:rsidRPr="00C76186">
        <w:rPr>
          <w:rFonts w:asciiTheme="minorHAnsi" w:eastAsia="Calibri" w:hAnsiTheme="minorHAnsi" w:cstheme="minorHAnsi"/>
        </w:rPr>
        <w:t xml:space="preserve">adiological </w:t>
      </w:r>
      <w:r w:rsidR="00B61AFE">
        <w:rPr>
          <w:rFonts w:asciiTheme="minorHAnsi" w:eastAsia="Calibri" w:hAnsiTheme="minorHAnsi" w:cstheme="minorHAnsi"/>
        </w:rPr>
        <w:t>t</w:t>
      </w:r>
      <w:r w:rsidR="00B61AFE" w:rsidRPr="00C76186">
        <w:rPr>
          <w:rFonts w:asciiTheme="minorHAnsi" w:eastAsia="Calibri" w:hAnsiTheme="minorHAnsi" w:cstheme="minorHAnsi"/>
        </w:rPr>
        <w:t xml:space="preserve">umor response </w:t>
      </w:r>
      <w:r w:rsidR="00B61AFE">
        <w:rPr>
          <w:rFonts w:asciiTheme="minorHAnsi" w:eastAsia="Calibri" w:hAnsiTheme="minorHAnsi" w:cstheme="minorHAnsi"/>
        </w:rPr>
        <w:t xml:space="preserve">according to </w:t>
      </w:r>
      <w:r w:rsidR="00B61AFE" w:rsidRPr="002A65EE">
        <w:rPr>
          <w:rFonts w:ascii="Calibri" w:eastAsia="Times New Roman" w:hAnsi="Calibri" w:cs="Calibri"/>
        </w:rPr>
        <w:t>the Response Evaluation Criteria in Solid Tumors, version 1.1 (RECIST 1.1)</w:t>
      </w:r>
      <w:r w:rsidR="00B61AFE">
        <w:rPr>
          <w:rFonts w:ascii="Calibri" w:eastAsia="Times New Roman" w:hAnsi="Calibri" w:cs="Calibri"/>
        </w:rPr>
        <w:t xml:space="preserve"> </w:t>
      </w:r>
      <w:r w:rsidR="00B61AFE">
        <w:rPr>
          <w:rFonts w:asciiTheme="minorHAnsi" w:eastAsia="Calibri" w:hAnsiTheme="minorHAnsi" w:cstheme="minorHAnsi"/>
        </w:rPr>
        <w:t>achieved during treatment</w:t>
      </w:r>
      <w:r w:rsidR="00B61AFE" w:rsidRPr="00C76186">
        <w:rPr>
          <w:rFonts w:asciiTheme="minorHAnsi" w:eastAsia="Calibri" w:hAnsiTheme="minorHAnsi" w:cstheme="minorHAnsi"/>
        </w:rPr>
        <w:t xml:space="preserve"> </w:t>
      </w:r>
      <w:r w:rsidR="00B61AFE">
        <w:rPr>
          <w:rFonts w:asciiTheme="minorHAnsi" w:eastAsia="Calibri" w:hAnsiTheme="minorHAnsi" w:cstheme="minorHAnsi"/>
        </w:rPr>
        <w:t xml:space="preserve">within </w:t>
      </w:r>
      <w:r w:rsidR="00B61AFE" w:rsidRPr="00C76186">
        <w:rPr>
          <w:rFonts w:asciiTheme="minorHAnsi" w:eastAsia="Calibri" w:hAnsiTheme="minorHAnsi" w:cstheme="minorHAnsi"/>
        </w:rPr>
        <w:t>the study groups.</w:t>
      </w:r>
    </w:p>
    <w:p w14:paraId="1A185026" w14:textId="77777777" w:rsidR="00B61AFE" w:rsidRPr="00C76186" w:rsidRDefault="00B61AFE" w:rsidP="00B61AFE">
      <w:pPr>
        <w:spacing w:line="240" w:lineRule="auto"/>
        <w:rPr>
          <w:rFonts w:asciiTheme="minorHAnsi" w:eastAsia="Calibri" w:hAnsiTheme="minorHAnsi" w:cstheme="minorHAn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613"/>
        <w:gridCol w:w="1687"/>
        <w:gridCol w:w="1849"/>
        <w:gridCol w:w="1454"/>
        <w:gridCol w:w="1011"/>
        <w:gridCol w:w="1004"/>
        <w:gridCol w:w="829"/>
        <w:gridCol w:w="829"/>
      </w:tblGrid>
      <w:tr w:rsidR="00B61AFE" w:rsidRPr="00C76186" w14:paraId="76E54EBA" w14:textId="77777777" w:rsidTr="00762192">
        <w:tc>
          <w:tcPr>
            <w:tcW w:w="613" w:type="dxa"/>
          </w:tcPr>
          <w:p w14:paraId="31C77714" w14:textId="77777777" w:rsidR="00B61AFE" w:rsidRPr="00C76186" w:rsidRDefault="00B61AFE" w:rsidP="00762192">
            <w:pPr>
              <w:spacing w:line="240" w:lineRule="auto"/>
              <w:jc w:val="center"/>
              <w:rPr>
                <w:rFonts w:asciiTheme="minorHAnsi" w:eastAsia="Calibri" w:hAnsiTheme="minorHAnsi" w:cstheme="minorHAnsi"/>
                <w:b/>
              </w:rPr>
            </w:pPr>
          </w:p>
        </w:tc>
        <w:tc>
          <w:tcPr>
            <w:tcW w:w="1687" w:type="dxa"/>
          </w:tcPr>
          <w:p w14:paraId="4C3019B9" w14:textId="77777777" w:rsidR="00B61AFE" w:rsidRPr="00C76186" w:rsidRDefault="00B61AFE" w:rsidP="00762192">
            <w:pPr>
              <w:spacing w:line="240" w:lineRule="auto"/>
              <w:jc w:val="center"/>
              <w:rPr>
                <w:rFonts w:asciiTheme="minorHAnsi" w:hAnsiTheme="minorHAnsi" w:cstheme="minorHAnsi"/>
                <w:b/>
              </w:rPr>
            </w:pPr>
            <w:r w:rsidRPr="00C76186">
              <w:rPr>
                <w:rFonts w:asciiTheme="minorHAnsi" w:hAnsiTheme="minorHAnsi" w:cstheme="minorHAnsi"/>
                <w:b/>
              </w:rPr>
              <w:t>SVR during treatment</w:t>
            </w:r>
          </w:p>
          <w:p w14:paraId="6C57B7C7"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hAnsiTheme="minorHAnsi" w:cstheme="minorHAnsi"/>
                <w:b/>
              </w:rPr>
              <w:t>(group A)</w:t>
            </w:r>
          </w:p>
        </w:tc>
        <w:tc>
          <w:tcPr>
            <w:tcW w:w="1849" w:type="dxa"/>
          </w:tcPr>
          <w:p w14:paraId="7C324ADF" w14:textId="77777777" w:rsidR="00B61AFE" w:rsidRPr="00C76186" w:rsidRDefault="00B61AFE" w:rsidP="00762192">
            <w:pPr>
              <w:spacing w:line="240" w:lineRule="auto"/>
              <w:jc w:val="center"/>
              <w:rPr>
                <w:rFonts w:asciiTheme="minorHAnsi" w:hAnsiTheme="minorHAnsi" w:cstheme="minorHAnsi"/>
                <w:b/>
              </w:rPr>
            </w:pPr>
            <w:r w:rsidRPr="00C76186">
              <w:rPr>
                <w:rFonts w:asciiTheme="minorHAnsi" w:hAnsiTheme="minorHAnsi" w:cstheme="minorHAnsi"/>
                <w:b/>
              </w:rPr>
              <w:t xml:space="preserve">SVR prior to treatment </w:t>
            </w:r>
          </w:p>
          <w:p w14:paraId="306F3756"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hAnsiTheme="minorHAnsi" w:cstheme="minorHAnsi"/>
                <w:b/>
              </w:rPr>
              <w:t>(group B)</w:t>
            </w:r>
          </w:p>
        </w:tc>
        <w:tc>
          <w:tcPr>
            <w:tcW w:w="1454" w:type="dxa"/>
          </w:tcPr>
          <w:p w14:paraId="35AAAE7E" w14:textId="049C13DE" w:rsidR="00B61AFE" w:rsidRPr="00C76186" w:rsidRDefault="004E0583" w:rsidP="00762192">
            <w:pPr>
              <w:spacing w:line="240" w:lineRule="auto"/>
              <w:jc w:val="center"/>
              <w:rPr>
                <w:rFonts w:asciiTheme="minorHAnsi" w:hAnsiTheme="minorHAnsi" w:cstheme="minorHAnsi"/>
                <w:b/>
              </w:rPr>
            </w:pPr>
            <w:r>
              <w:rPr>
                <w:rFonts w:asciiTheme="minorHAnsi" w:hAnsiTheme="minorHAnsi" w:cstheme="minorHAnsi"/>
                <w:b/>
              </w:rPr>
              <w:t>Active infection</w:t>
            </w:r>
          </w:p>
          <w:p w14:paraId="6FF4DFDA"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hAnsiTheme="minorHAnsi" w:cstheme="minorHAnsi"/>
                <w:b/>
              </w:rPr>
              <w:t>(group C)</w:t>
            </w:r>
          </w:p>
        </w:tc>
        <w:tc>
          <w:tcPr>
            <w:tcW w:w="1011" w:type="dxa"/>
          </w:tcPr>
          <w:p w14:paraId="203CA45C"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P-value</w:t>
            </w:r>
          </w:p>
        </w:tc>
        <w:tc>
          <w:tcPr>
            <w:tcW w:w="1004" w:type="dxa"/>
          </w:tcPr>
          <w:p w14:paraId="517A2221"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P-value (A vs B)</w:t>
            </w:r>
          </w:p>
        </w:tc>
        <w:tc>
          <w:tcPr>
            <w:tcW w:w="829" w:type="dxa"/>
          </w:tcPr>
          <w:p w14:paraId="557C3B7B"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P-value (A vs C)</w:t>
            </w:r>
          </w:p>
        </w:tc>
        <w:tc>
          <w:tcPr>
            <w:tcW w:w="829" w:type="dxa"/>
          </w:tcPr>
          <w:p w14:paraId="1A02C251"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P-value (B vs C)</w:t>
            </w:r>
          </w:p>
        </w:tc>
      </w:tr>
      <w:tr w:rsidR="00B61AFE" w:rsidRPr="00C76186" w14:paraId="3C1757F9" w14:textId="77777777" w:rsidTr="00762192">
        <w:tc>
          <w:tcPr>
            <w:tcW w:w="613" w:type="dxa"/>
          </w:tcPr>
          <w:p w14:paraId="560A2357"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CR</w:t>
            </w:r>
          </w:p>
        </w:tc>
        <w:tc>
          <w:tcPr>
            <w:tcW w:w="1687" w:type="dxa"/>
          </w:tcPr>
          <w:p w14:paraId="5DFA9E7D"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1 (4.5)</w:t>
            </w:r>
          </w:p>
        </w:tc>
        <w:tc>
          <w:tcPr>
            <w:tcW w:w="1849" w:type="dxa"/>
          </w:tcPr>
          <w:p w14:paraId="729F1219"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8 (8.4)</w:t>
            </w:r>
          </w:p>
        </w:tc>
        <w:tc>
          <w:tcPr>
            <w:tcW w:w="1454" w:type="dxa"/>
          </w:tcPr>
          <w:p w14:paraId="5B86507A"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2 (9.1)</w:t>
            </w:r>
          </w:p>
        </w:tc>
        <w:tc>
          <w:tcPr>
            <w:tcW w:w="1011" w:type="dxa"/>
          </w:tcPr>
          <w:p w14:paraId="4ACA3ADA" w14:textId="77777777" w:rsidR="00B61AFE" w:rsidRPr="00C76186" w:rsidRDefault="00B61AFE" w:rsidP="00762192">
            <w:pPr>
              <w:spacing w:line="240" w:lineRule="auto"/>
              <w:jc w:val="center"/>
              <w:rPr>
                <w:rFonts w:asciiTheme="minorHAnsi" w:eastAsia="Calibri" w:hAnsiTheme="minorHAnsi" w:cstheme="minorHAnsi"/>
                <w:bCs/>
              </w:rPr>
            </w:pPr>
            <w:r w:rsidRPr="00C76186">
              <w:rPr>
                <w:rFonts w:asciiTheme="minorHAnsi" w:eastAsia="Calibri" w:hAnsiTheme="minorHAnsi" w:cstheme="minorHAnsi"/>
                <w:bCs/>
              </w:rPr>
              <w:t>0.81</w:t>
            </w:r>
          </w:p>
        </w:tc>
        <w:tc>
          <w:tcPr>
            <w:tcW w:w="1004" w:type="dxa"/>
          </w:tcPr>
          <w:p w14:paraId="4B409190" w14:textId="77777777" w:rsidR="00B61AFE" w:rsidRPr="00C76186" w:rsidRDefault="00B61AFE" w:rsidP="00762192">
            <w:pPr>
              <w:spacing w:line="240" w:lineRule="auto"/>
              <w:jc w:val="center"/>
              <w:rPr>
                <w:rFonts w:asciiTheme="minorHAnsi" w:eastAsia="Calibri" w:hAnsiTheme="minorHAnsi" w:cstheme="minorHAnsi"/>
                <w:bCs/>
              </w:rPr>
            </w:pPr>
            <w:r w:rsidRPr="00C76186">
              <w:rPr>
                <w:rFonts w:asciiTheme="minorHAnsi" w:eastAsia="Calibri" w:hAnsiTheme="minorHAnsi" w:cstheme="minorHAnsi"/>
                <w:bCs/>
              </w:rPr>
              <w:t>0.55</w:t>
            </w:r>
          </w:p>
        </w:tc>
        <w:tc>
          <w:tcPr>
            <w:tcW w:w="829" w:type="dxa"/>
          </w:tcPr>
          <w:p w14:paraId="071D2F63" w14:textId="77777777" w:rsidR="00B61AFE" w:rsidRPr="00C76186" w:rsidRDefault="00B61AFE" w:rsidP="00762192">
            <w:pPr>
              <w:spacing w:line="240" w:lineRule="auto"/>
              <w:jc w:val="center"/>
              <w:rPr>
                <w:rFonts w:asciiTheme="minorHAnsi" w:eastAsia="Calibri" w:hAnsiTheme="minorHAnsi" w:cstheme="minorHAnsi"/>
                <w:bCs/>
              </w:rPr>
            </w:pPr>
            <w:r w:rsidRPr="00C76186">
              <w:rPr>
                <w:rFonts w:asciiTheme="minorHAnsi" w:eastAsia="Calibri" w:hAnsiTheme="minorHAnsi" w:cstheme="minorHAnsi"/>
                <w:bCs/>
              </w:rPr>
              <w:t>0.92</w:t>
            </w:r>
          </w:p>
        </w:tc>
        <w:tc>
          <w:tcPr>
            <w:tcW w:w="829" w:type="dxa"/>
          </w:tcPr>
          <w:p w14:paraId="05AF95ED" w14:textId="77777777" w:rsidR="00B61AFE" w:rsidRPr="00C76186" w:rsidRDefault="00B61AFE" w:rsidP="00762192">
            <w:pPr>
              <w:spacing w:line="240" w:lineRule="auto"/>
              <w:jc w:val="center"/>
              <w:rPr>
                <w:rFonts w:asciiTheme="minorHAnsi" w:eastAsia="Calibri" w:hAnsiTheme="minorHAnsi" w:cstheme="minorHAnsi"/>
                <w:bCs/>
              </w:rPr>
            </w:pPr>
            <w:r w:rsidRPr="00C76186">
              <w:rPr>
                <w:rFonts w:asciiTheme="minorHAnsi" w:eastAsia="Calibri" w:hAnsiTheme="minorHAnsi" w:cstheme="minorHAnsi"/>
                <w:bCs/>
              </w:rPr>
              <w:t>0.54</w:t>
            </w:r>
          </w:p>
        </w:tc>
      </w:tr>
      <w:tr w:rsidR="00B61AFE" w:rsidRPr="00C76186" w14:paraId="793F753B" w14:textId="77777777" w:rsidTr="00762192">
        <w:tc>
          <w:tcPr>
            <w:tcW w:w="613" w:type="dxa"/>
          </w:tcPr>
          <w:p w14:paraId="6696D21B"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PR</w:t>
            </w:r>
          </w:p>
        </w:tc>
        <w:tc>
          <w:tcPr>
            <w:tcW w:w="1687" w:type="dxa"/>
          </w:tcPr>
          <w:p w14:paraId="4307502B"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6 (27.3)</w:t>
            </w:r>
          </w:p>
        </w:tc>
        <w:tc>
          <w:tcPr>
            <w:tcW w:w="1849" w:type="dxa"/>
          </w:tcPr>
          <w:p w14:paraId="0A9B4CDA"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19 (20.0)</w:t>
            </w:r>
          </w:p>
        </w:tc>
        <w:tc>
          <w:tcPr>
            <w:tcW w:w="1454" w:type="dxa"/>
          </w:tcPr>
          <w:p w14:paraId="02E008C3"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6 (27.3)</w:t>
            </w:r>
          </w:p>
        </w:tc>
        <w:tc>
          <w:tcPr>
            <w:tcW w:w="1011" w:type="dxa"/>
          </w:tcPr>
          <w:p w14:paraId="67BCD1D7" w14:textId="77777777" w:rsidR="00B61AFE" w:rsidRPr="00C76186" w:rsidRDefault="00B61AFE" w:rsidP="00762192">
            <w:pPr>
              <w:spacing w:line="240" w:lineRule="auto"/>
              <w:jc w:val="center"/>
              <w:rPr>
                <w:rFonts w:asciiTheme="minorHAnsi" w:eastAsia="Calibri" w:hAnsiTheme="minorHAnsi" w:cstheme="minorHAnsi"/>
                <w:bCs/>
              </w:rPr>
            </w:pPr>
            <w:r w:rsidRPr="00C76186">
              <w:rPr>
                <w:rFonts w:asciiTheme="minorHAnsi" w:eastAsia="Calibri" w:hAnsiTheme="minorHAnsi" w:cstheme="minorHAnsi"/>
                <w:bCs/>
              </w:rPr>
              <w:t>0.63</w:t>
            </w:r>
          </w:p>
        </w:tc>
        <w:tc>
          <w:tcPr>
            <w:tcW w:w="1004" w:type="dxa"/>
          </w:tcPr>
          <w:p w14:paraId="51CB1D5E" w14:textId="77777777" w:rsidR="00B61AFE" w:rsidRPr="00C76186" w:rsidRDefault="00B61AFE" w:rsidP="00762192">
            <w:pPr>
              <w:spacing w:line="240" w:lineRule="auto"/>
              <w:jc w:val="center"/>
              <w:rPr>
                <w:rFonts w:asciiTheme="minorHAnsi" w:eastAsia="Calibri" w:hAnsiTheme="minorHAnsi" w:cstheme="minorHAnsi"/>
                <w:bCs/>
              </w:rPr>
            </w:pPr>
            <w:r w:rsidRPr="00C76186">
              <w:rPr>
                <w:rFonts w:asciiTheme="minorHAnsi" w:eastAsia="Calibri" w:hAnsiTheme="minorHAnsi" w:cstheme="minorHAnsi"/>
                <w:bCs/>
              </w:rPr>
              <w:t>0.45</w:t>
            </w:r>
          </w:p>
        </w:tc>
        <w:tc>
          <w:tcPr>
            <w:tcW w:w="829" w:type="dxa"/>
          </w:tcPr>
          <w:p w14:paraId="78327E14" w14:textId="77777777" w:rsidR="00B61AFE" w:rsidRPr="00C76186" w:rsidRDefault="00B61AFE" w:rsidP="00762192">
            <w:pPr>
              <w:spacing w:line="240" w:lineRule="auto"/>
              <w:jc w:val="center"/>
              <w:rPr>
                <w:rFonts w:asciiTheme="minorHAnsi" w:eastAsia="Calibri" w:hAnsiTheme="minorHAnsi" w:cstheme="minorHAnsi"/>
                <w:bCs/>
              </w:rPr>
            </w:pPr>
            <w:r w:rsidRPr="00C76186">
              <w:rPr>
                <w:rFonts w:asciiTheme="minorHAnsi" w:eastAsia="Calibri" w:hAnsiTheme="minorHAnsi" w:cstheme="minorHAnsi"/>
                <w:bCs/>
              </w:rPr>
              <w:t>1.0</w:t>
            </w:r>
          </w:p>
        </w:tc>
        <w:tc>
          <w:tcPr>
            <w:tcW w:w="829" w:type="dxa"/>
          </w:tcPr>
          <w:p w14:paraId="441BCACA" w14:textId="77777777" w:rsidR="00B61AFE" w:rsidRPr="00C76186" w:rsidRDefault="00B61AFE" w:rsidP="00762192">
            <w:pPr>
              <w:spacing w:line="240" w:lineRule="auto"/>
              <w:jc w:val="center"/>
              <w:rPr>
                <w:rFonts w:asciiTheme="minorHAnsi" w:eastAsia="Calibri" w:hAnsiTheme="minorHAnsi" w:cstheme="minorHAnsi"/>
                <w:bCs/>
              </w:rPr>
            </w:pPr>
            <w:r w:rsidRPr="00C76186">
              <w:rPr>
                <w:rFonts w:asciiTheme="minorHAnsi" w:eastAsia="Calibri" w:hAnsiTheme="minorHAnsi" w:cstheme="minorHAnsi"/>
                <w:bCs/>
              </w:rPr>
              <w:t>0.45</w:t>
            </w:r>
          </w:p>
        </w:tc>
      </w:tr>
      <w:tr w:rsidR="00B61AFE" w:rsidRPr="00C76186" w14:paraId="76B9FADB" w14:textId="77777777" w:rsidTr="00762192">
        <w:tc>
          <w:tcPr>
            <w:tcW w:w="613" w:type="dxa"/>
          </w:tcPr>
          <w:p w14:paraId="12814E13"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SD</w:t>
            </w:r>
          </w:p>
        </w:tc>
        <w:tc>
          <w:tcPr>
            <w:tcW w:w="1687" w:type="dxa"/>
          </w:tcPr>
          <w:p w14:paraId="059CE946"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13 (59.1)</w:t>
            </w:r>
          </w:p>
        </w:tc>
        <w:tc>
          <w:tcPr>
            <w:tcW w:w="1849" w:type="dxa"/>
          </w:tcPr>
          <w:p w14:paraId="6FADE902"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45 (47.4)</w:t>
            </w:r>
          </w:p>
        </w:tc>
        <w:tc>
          <w:tcPr>
            <w:tcW w:w="1454" w:type="dxa"/>
          </w:tcPr>
          <w:p w14:paraId="7DD0F5F9"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5 (20.7)</w:t>
            </w:r>
          </w:p>
        </w:tc>
        <w:tc>
          <w:tcPr>
            <w:tcW w:w="1011" w:type="dxa"/>
          </w:tcPr>
          <w:p w14:paraId="54794239"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0.045</w:t>
            </w:r>
          </w:p>
        </w:tc>
        <w:tc>
          <w:tcPr>
            <w:tcW w:w="1004" w:type="dxa"/>
          </w:tcPr>
          <w:p w14:paraId="4AEE6CC8" w14:textId="77777777" w:rsidR="00B61AFE" w:rsidRPr="00C76186" w:rsidRDefault="00B61AFE" w:rsidP="00762192">
            <w:pPr>
              <w:spacing w:line="240" w:lineRule="auto"/>
              <w:jc w:val="center"/>
              <w:rPr>
                <w:rFonts w:asciiTheme="minorHAnsi" w:eastAsia="Calibri" w:hAnsiTheme="minorHAnsi" w:cstheme="minorHAnsi"/>
                <w:bCs/>
              </w:rPr>
            </w:pPr>
            <w:r w:rsidRPr="00C76186">
              <w:rPr>
                <w:rFonts w:asciiTheme="minorHAnsi" w:eastAsia="Calibri" w:hAnsiTheme="minorHAnsi" w:cstheme="minorHAnsi"/>
                <w:bCs/>
              </w:rPr>
              <w:t>0.32</w:t>
            </w:r>
          </w:p>
        </w:tc>
        <w:tc>
          <w:tcPr>
            <w:tcW w:w="829" w:type="dxa"/>
          </w:tcPr>
          <w:p w14:paraId="37D019F6"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0.01</w:t>
            </w:r>
          </w:p>
        </w:tc>
        <w:tc>
          <w:tcPr>
            <w:tcW w:w="829" w:type="dxa"/>
          </w:tcPr>
          <w:p w14:paraId="4580BC06"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0.04</w:t>
            </w:r>
          </w:p>
        </w:tc>
      </w:tr>
      <w:tr w:rsidR="00B61AFE" w:rsidRPr="00C76186" w14:paraId="7A81EF3E" w14:textId="77777777" w:rsidTr="00762192">
        <w:tc>
          <w:tcPr>
            <w:tcW w:w="613" w:type="dxa"/>
          </w:tcPr>
          <w:p w14:paraId="57D9AB1A"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PD</w:t>
            </w:r>
          </w:p>
        </w:tc>
        <w:tc>
          <w:tcPr>
            <w:tcW w:w="1687" w:type="dxa"/>
          </w:tcPr>
          <w:p w14:paraId="5485F4E9"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2 (9.1)</w:t>
            </w:r>
          </w:p>
        </w:tc>
        <w:tc>
          <w:tcPr>
            <w:tcW w:w="1849" w:type="dxa"/>
          </w:tcPr>
          <w:p w14:paraId="32118123"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23 (24.2)</w:t>
            </w:r>
          </w:p>
        </w:tc>
        <w:tc>
          <w:tcPr>
            <w:tcW w:w="1454" w:type="dxa"/>
          </w:tcPr>
          <w:p w14:paraId="6493E42B"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9 (40.9)</w:t>
            </w:r>
          </w:p>
        </w:tc>
        <w:tc>
          <w:tcPr>
            <w:tcW w:w="1011" w:type="dxa"/>
          </w:tcPr>
          <w:p w14:paraId="18A53844"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0.045</w:t>
            </w:r>
          </w:p>
        </w:tc>
        <w:tc>
          <w:tcPr>
            <w:tcW w:w="1004" w:type="dxa"/>
          </w:tcPr>
          <w:p w14:paraId="156C38BC"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0.12</w:t>
            </w:r>
          </w:p>
        </w:tc>
        <w:tc>
          <w:tcPr>
            <w:tcW w:w="829" w:type="dxa"/>
          </w:tcPr>
          <w:p w14:paraId="73C94854" w14:textId="77777777" w:rsidR="00B61AFE" w:rsidRPr="00C76186" w:rsidRDefault="00B61AFE" w:rsidP="00762192">
            <w:pPr>
              <w:spacing w:line="240" w:lineRule="auto"/>
              <w:jc w:val="center"/>
              <w:rPr>
                <w:rFonts w:asciiTheme="minorHAnsi" w:eastAsia="Calibri" w:hAnsiTheme="minorHAnsi" w:cstheme="minorHAnsi"/>
                <w:b/>
                <w:bCs/>
              </w:rPr>
            </w:pPr>
            <w:r w:rsidRPr="00C76186">
              <w:rPr>
                <w:rFonts w:asciiTheme="minorHAnsi" w:eastAsia="Calibri" w:hAnsiTheme="minorHAnsi" w:cstheme="minorHAnsi"/>
                <w:b/>
                <w:bCs/>
              </w:rPr>
              <w:t>0.01</w:t>
            </w:r>
          </w:p>
        </w:tc>
        <w:tc>
          <w:tcPr>
            <w:tcW w:w="829" w:type="dxa"/>
          </w:tcPr>
          <w:p w14:paraId="0BE8BC06"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0.11</w:t>
            </w:r>
          </w:p>
        </w:tc>
      </w:tr>
      <w:tr w:rsidR="00B61AFE" w:rsidRPr="00C76186" w14:paraId="282A8E26" w14:textId="77777777" w:rsidTr="00762192">
        <w:tc>
          <w:tcPr>
            <w:tcW w:w="613" w:type="dxa"/>
          </w:tcPr>
          <w:p w14:paraId="65C41F26"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ORR</w:t>
            </w:r>
          </w:p>
        </w:tc>
        <w:tc>
          <w:tcPr>
            <w:tcW w:w="1687" w:type="dxa"/>
          </w:tcPr>
          <w:p w14:paraId="2FEBD7F0"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7 (31.8)</w:t>
            </w:r>
          </w:p>
        </w:tc>
        <w:tc>
          <w:tcPr>
            <w:tcW w:w="1849" w:type="dxa"/>
          </w:tcPr>
          <w:p w14:paraId="05C7D195"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25 (28.4)</w:t>
            </w:r>
          </w:p>
        </w:tc>
        <w:tc>
          <w:tcPr>
            <w:tcW w:w="1454" w:type="dxa"/>
          </w:tcPr>
          <w:p w14:paraId="5DBFE7DE"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7 (31.8)</w:t>
            </w:r>
          </w:p>
        </w:tc>
        <w:tc>
          <w:tcPr>
            <w:tcW w:w="1011" w:type="dxa"/>
          </w:tcPr>
          <w:p w14:paraId="262F05F8" w14:textId="77777777" w:rsidR="00B61AFE" w:rsidRPr="00C76186" w:rsidRDefault="00B61AFE" w:rsidP="00762192">
            <w:pPr>
              <w:spacing w:line="240" w:lineRule="auto"/>
              <w:jc w:val="center"/>
              <w:rPr>
                <w:rFonts w:asciiTheme="minorHAnsi" w:eastAsia="Calibri" w:hAnsiTheme="minorHAnsi" w:cstheme="minorHAnsi"/>
                <w:bCs/>
              </w:rPr>
            </w:pPr>
            <w:r w:rsidRPr="00C76186">
              <w:rPr>
                <w:rFonts w:asciiTheme="minorHAnsi" w:eastAsia="Calibri" w:hAnsiTheme="minorHAnsi" w:cstheme="minorHAnsi"/>
                <w:bCs/>
              </w:rPr>
              <w:t>0.80</w:t>
            </w:r>
          </w:p>
        </w:tc>
        <w:tc>
          <w:tcPr>
            <w:tcW w:w="1004" w:type="dxa"/>
          </w:tcPr>
          <w:p w14:paraId="7504B828"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0.60</w:t>
            </w:r>
          </w:p>
        </w:tc>
        <w:tc>
          <w:tcPr>
            <w:tcW w:w="829" w:type="dxa"/>
          </w:tcPr>
          <w:p w14:paraId="5119D828"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1.0</w:t>
            </w:r>
          </w:p>
        </w:tc>
        <w:tc>
          <w:tcPr>
            <w:tcW w:w="829" w:type="dxa"/>
          </w:tcPr>
          <w:p w14:paraId="678659A9"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0.60</w:t>
            </w:r>
          </w:p>
        </w:tc>
      </w:tr>
      <w:tr w:rsidR="00B61AFE" w:rsidRPr="00C76186" w14:paraId="6F4B8B8F" w14:textId="77777777" w:rsidTr="00762192">
        <w:tc>
          <w:tcPr>
            <w:tcW w:w="613" w:type="dxa"/>
          </w:tcPr>
          <w:p w14:paraId="039C14E9"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DCR</w:t>
            </w:r>
          </w:p>
        </w:tc>
        <w:tc>
          <w:tcPr>
            <w:tcW w:w="1687" w:type="dxa"/>
          </w:tcPr>
          <w:p w14:paraId="15DADE9A"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20 (90.1)</w:t>
            </w:r>
          </w:p>
        </w:tc>
        <w:tc>
          <w:tcPr>
            <w:tcW w:w="1849" w:type="dxa"/>
          </w:tcPr>
          <w:p w14:paraId="089A7704"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72 (75.8)</w:t>
            </w:r>
          </w:p>
        </w:tc>
        <w:tc>
          <w:tcPr>
            <w:tcW w:w="1454" w:type="dxa"/>
          </w:tcPr>
          <w:p w14:paraId="28D4895B"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13 (59.1)</w:t>
            </w:r>
          </w:p>
        </w:tc>
        <w:tc>
          <w:tcPr>
            <w:tcW w:w="1011" w:type="dxa"/>
          </w:tcPr>
          <w:p w14:paraId="7CA624AC" w14:textId="77777777" w:rsidR="00B61AFE" w:rsidRPr="00C76186" w:rsidRDefault="00B61AFE" w:rsidP="00762192">
            <w:pPr>
              <w:spacing w:line="240" w:lineRule="auto"/>
              <w:jc w:val="center"/>
              <w:rPr>
                <w:rFonts w:asciiTheme="minorHAnsi" w:eastAsia="Calibri" w:hAnsiTheme="minorHAnsi" w:cstheme="minorHAnsi"/>
                <w:b/>
              </w:rPr>
            </w:pPr>
            <w:r w:rsidRPr="00C76186">
              <w:rPr>
                <w:rFonts w:asciiTheme="minorHAnsi" w:eastAsia="Calibri" w:hAnsiTheme="minorHAnsi" w:cstheme="minorHAnsi"/>
                <w:b/>
              </w:rPr>
              <w:t>0.045</w:t>
            </w:r>
          </w:p>
        </w:tc>
        <w:tc>
          <w:tcPr>
            <w:tcW w:w="1004" w:type="dxa"/>
          </w:tcPr>
          <w:p w14:paraId="0CD9D8AB"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0.12</w:t>
            </w:r>
          </w:p>
        </w:tc>
        <w:tc>
          <w:tcPr>
            <w:tcW w:w="829" w:type="dxa"/>
          </w:tcPr>
          <w:p w14:paraId="1C59C71B"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b/>
                <w:bCs/>
              </w:rPr>
              <w:t>0.01</w:t>
            </w:r>
          </w:p>
        </w:tc>
        <w:tc>
          <w:tcPr>
            <w:tcW w:w="829" w:type="dxa"/>
          </w:tcPr>
          <w:p w14:paraId="3B380604" w14:textId="77777777" w:rsidR="00B61AFE" w:rsidRPr="00C76186" w:rsidRDefault="00B61AFE" w:rsidP="00762192">
            <w:pPr>
              <w:spacing w:line="240" w:lineRule="auto"/>
              <w:jc w:val="center"/>
              <w:rPr>
                <w:rFonts w:asciiTheme="minorHAnsi" w:eastAsia="Calibri" w:hAnsiTheme="minorHAnsi" w:cstheme="minorHAnsi"/>
              </w:rPr>
            </w:pPr>
            <w:r w:rsidRPr="00C76186">
              <w:rPr>
                <w:rFonts w:asciiTheme="minorHAnsi" w:eastAsia="Calibri" w:hAnsiTheme="minorHAnsi" w:cstheme="minorHAnsi"/>
              </w:rPr>
              <w:t>0.11</w:t>
            </w:r>
          </w:p>
        </w:tc>
      </w:tr>
    </w:tbl>
    <w:p w14:paraId="4035F16C" w14:textId="77777777" w:rsidR="00B61AFE" w:rsidRPr="00C76186" w:rsidRDefault="00B61AFE" w:rsidP="00B61AFE">
      <w:pPr>
        <w:spacing w:line="240" w:lineRule="auto"/>
        <w:jc w:val="both"/>
        <w:rPr>
          <w:rFonts w:asciiTheme="minorHAnsi" w:eastAsia="Calibri" w:hAnsiTheme="minorHAnsi" w:cstheme="minorHAnsi"/>
        </w:rPr>
      </w:pPr>
    </w:p>
    <w:p w14:paraId="7C44DF8E" w14:textId="67399233" w:rsidR="00B61AFE" w:rsidRDefault="00B61AFE" w:rsidP="00B61AFE">
      <w:pPr>
        <w:spacing w:line="240" w:lineRule="auto"/>
        <w:jc w:val="both"/>
        <w:rPr>
          <w:rFonts w:asciiTheme="minorHAnsi" w:eastAsia="Calibri" w:hAnsiTheme="minorHAnsi" w:cstheme="minorHAnsi"/>
          <w:i/>
        </w:rPr>
      </w:pPr>
      <w:r w:rsidRPr="00C76186">
        <w:rPr>
          <w:rFonts w:asciiTheme="minorHAnsi" w:eastAsia="Calibri" w:hAnsiTheme="minorHAnsi" w:cstheme="minorHAnsi"/>
          <w:i/>
        </w:rPr>
        <w:t xml:space="preserve">Abbreviations: CR: complete response, PR: partial response; SD: stable disease; PD: progressive disease; ORR: objective response rate; DCR: disease control rate. </w:t>
      </w:r>
      <w:bookmarkEnd w:id="11"/>
    </w:p>
    <w:p w14:paraId="35C0045E" w14:textId="77777777" w:rsidR="00BE1F32" w:rsidRDefault="00BE1F32" w:rsidP="00B61AFE">
      <w:pPr>
        <w:spacing w:line="240" w:lineRule="auto"/>
        <w:jc w:val="both"/>
        <w:rPr>
          <w:rFonts w:asciiTheme="minorHAnsi" w:eastAsia="Calibri" w:hAnsiTheme="minorHAnsi" w:cstheme="minorHAnsi"/>
          <w:i/>
        </w:rPr>
      </w:pPr>
    </w:p>
    <w:p w14:paraId="0050AFB2" w14:textId="77777777" w:rsidR="00D02A5F" w:rsidRDefault="00D02A5F">
      <w:pPr>
        <w:spacing w:line="240" w:lineRule="auto"/>
        <w:rPr>
          <w:rFonts w:asciiTheme="minorHAnsi" w:eastAsia="Calibri" w:hAnsiTheme="minorHAnsi" w:cstheme="minorHAnsi"/>
          <w:color w:val="000000" w:themeColor="text1"/>
        </w:rPr>
      </w:pPr>
      <w:r>
        <w:rPr>
          <w:rFonts w:asciiTheme="minorHAnsi" w:eastAsia="Calibri" w:hAnsiTheme="minorHAnsi" w:cstheme="minorHAnsi"/>
          <w:color w:val="000000" w:themeColor="text1"/>
        </w:rPr>
        <w:br w:type="page"/>
      </w:r>
    </w:p>
    <w:p w14:paraId="7CB0B85E" w14:textId="49FB455C" w:rsidR="00FB6906" w:rsidRDefault="00FB6906" w:rsidP="00FB6906">
      <w:pPr>
        <w:pStyle w:val="Titolo1"/>
        <w:rPr>
          <w:rFonts w:asciiTheme="minorHAnsi" w:eastAsia="Calibri" w:hAnsiTheme="minorHAnsi" w:cstheme="minorHAnsi"/>
          <w:color w:val="000000" w:themeColor="text1"/>
          <w:sz w:val="22"/>
          <w:szCs w:val="22"/>
        </w:rPr>
      </w:pPr>
      <w:bookmarkStart w:id="12" w:name="_Toc199316738"/>
      <w:r w:rsidRPr="00C76186">
        <w:rPr>
          <w:rFonts w:asciiTheme="minorHAnsi" w:eastAsia="Calibri" w:hAnsiTheme="minorHAnsi" w:cstheme="minorHAnsi"/>
          <w:color w:val="000000" w:themeColor="text1"/>
          <w:sz w:val="22"/>
          <w:szCs w:val="22"/>
        </w:rPr>
        <w:lastRenderedPageBreak/>
        <w:t xml:space="preserve">SUPPLEMENTARY </w:t>
      </w:r>
      <w:r>
        <w:rPr>
          <w:rFonts w:asciiTheme="minorHAnsi" w:eastAsia="Calibri" w:hAnsiTheme="minorHAnsi" w:cstheme="minorHAnsi"/>
          <w:color w:val="000000" w:themeColor="text1"/>
          <w:sz w:val="22"/>
          <w:szCs w:val="22"/>
        </w:rPr>
        <w:t>FIGURES</w:t>
      </w:r>
      <w:bookmarkEnd w:id="12"/>
    </w:p>
    <w:p w14:paraId="47A0C1BF" w14:textId="77777777" w:rsidR="00D96B11" w:rsidRPr="00D96B11" w:rsidRDefault="00D96B11" w:rsidP="00D96B11"/>
    <w:p w14:paraId="69BFD801" w14:textId="77777777" w:rsidR="00F46F61" w:rsidRPr="00F46F61" w:rsidRDefault="00F46F61" w:rsidP="00F46F61"/>
    <w:p w14:paraId="760B569E" w14:textId="2F4AD00A" w:rsidR="00BE1F32" w:rsidRPr="00D02A5F" w:rsidRDefault="00BE1F32" w:rsidP="00D02A5F">
      <w:pPr>
        <w:pStyle w:val="Titolo2"/>
      </w:pPr>
      <w:bookmarkStart w:id="13" w:name="_Toc199316739"/>
      <w:r w:rsidRPr="00D02A5F">
        <w:rPr>
          <w:b/>
        </w:rPr>
        <w:t xml:space="preserve">Supplementary </w:t>
      </w:r>
      <w:r w:rsidR="00D02A5F" w:rsidRPr="00D02A5F">
        <w:rPr>
          <w:b/>
        </w:rPr>
        <w:t>F</w:t>
      </w:r>
      <w:r w:rsidRPr="00D02A5F">
        <w:rPr>
          <w:b/>
        </w:rPr>
        <w:t>igure 1</w:t>
      </w:r>
      <w:r w:rsidR="00D02A5F">
        <w:rPr>
          <w:b/>
        </w:rPr>
        <w:t>:</w:t>
      </w:r>
      <w:r w:rsidR="00F46F61">
        <w:t xml:space="preserve"> </w:t>
      </w:r>
      <w:r w:rsidR="002C5C84" w:rsidRPr="00FB6906">
        <w:rPr>
          <w:rFonts w:cstheme="minorHAnsi"/>
        </w:rPr>
        <w:t>Exposure-Adjusted Incidence Rates</w:t>
      </w:r>
      <w:r w:rsidR="00E46114" w:rsidRPr="00FB6906">
        <w:rPr>
          <w:rFonts w:cstheme="minorHAnsi"/>
        </w:rPr>
        <w:t xml:space="preserve"> (EAIR) </w:t>
      </w:r>
      <w:r w:rsidR="002C5C84" w:rsidRPr="00FB6906">
        <w:rPr>
          <w:rFonts w:cstheme="minorHAnsi"/>
        </w:rPr>
        <w:t xml:space="preserve">of </w:t>
      </w:r>
      <w:r w:rsidR="00E46114" w:rsidRPr="00FB6906">
        <w:rPr>
          <w:rFonts w:cstheme="minorHAnsi"/>
        </w:rPr>
        <w:t xml:space="preserve">any grade </w:t>
      </w:r>
      <w:r w:rsidR="002C5C84" w:rsidRPr="00FB6906">
        <w:rPr>
          <w:rFonts w:cstheme="minorHAnsi"/>
        </w:rPr>
        <w:t>TRAEs</w:t>
      </w:r>
      <w:r w:rsidR="00E46114" w:rsidRPr="00FB6906">
        <w:rPr>
          <w:rFonts w:cstheme="minorHAnsi"/>
        </w:rPr>
        <w:t xml:space="preserve"> and TRAEs ≥ G3 across study groups.</w:t>
      </w:r>
      <w:bookmarkEnd w:id="13"/>
    </w:p>
    <w:p w14:paraId="764A9E87" w14:textId="5E2A7813" w:rsidR="00BE1F32" w:rsidRDefault="00990D85" w:rsidP="00990D85">
      <w:pPr>
        <w:jc w:val="center"/>
      </w:pPr>
      <w:r>
        <w:rPr>
          <w:noProof/>
        </w:rPr>
        <w:drawing>
          <wp:inline distT="0" distB="0" distL="0" distR="0" wp14:anchorId="40C9E90D" wp14:editId="1E4D5BD4">
            <wp:extent cx="6115050" cy="4076700"/>
            <wp:effectExtent l="0" t="0" r="0" b="0"/>
            <wp:docPr id="42026193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15050" cy="4076700"/>
                    </a:xfrm>
                    <a:prstGeom prst="rect">
                      <a:avLst/>
                    </a:prstGeom>
                    <a:noFill/>
                    <a:ln>
                      <a:noFill/>
                    </a:ln>
                  </pic:spPr>
                </pic:pic>
              </a:graphicData>
            </a:graphic>
          </wp:inline>
        </w:drawing>
      </w:r>
    </w:p>
    <w:p w14:paraId="19F91712" w14:textId="34F880F4" w:rsidR="00FB6906" w:rsidRPr="00FB6906" w:rsidRDefault="00FB6906" w:rsidP="00FB6906">
      <w:pPr>
        <w:rPr>
          <w:rFonts w:asciiTheme="minorHAnsi" w:hAnsiTheme="minorHAnsi" w:cstheme="minorHAnsi"/>
          <w:i/>
          <w:iCs/>
        </w:rPr>
      </w:pPr>
      <w:r w:rsidRPr="00FB6906">
        <w:rPr>
          <w:rFonts w:asciiTheme="minorHAnsi" w:hAnsiTheme="minorHAnsi" w:cstheme="minorHAnsi"/>
          <w:i/>
          <w:iCs/>
        </w:rPr>
        <w:t>EAIR: Exposure-Adjusted Incidence Rates;</w:t>
      </w:r>
      <w:r w:rsidR="00D02A5F">
        <w:rPr>
          <w:rFonts w:asciiTheme="minorHAnsi" w:hAnsiTheme="minorHAnsi" w:cstheme="minorHAnsi"/>
          <w:i/>
          <w:iCs/>
        </w:rPr>
        <w:t xml:space="preserve"> </w:t>
      </w:r>
      <w:r w:rsidRPr="00FB6906">
        <w:rPr>
          <w:rFonts w:asciiTheme="minorHAnsi" w:hAnsiTheme="minorHAnsi" w:cstheme="minorHAnsi"/>
          <w:i/>
          <w:iCs/>
        </w:rPr>
        <w:t>TRAEs: treatment-related adverse events</w:t>
      </w:r>
    </w:p>
    <w:sectPr w:rsidR="00FB6906" w:rsidRPr="00FB6906" w:rsidSect="0068104E">
      <w:footerReference w:type="even" r:id="rId9"/>
      <w:footerReference w:type="default" r:id="rId10"/>
      <w:pgSz w:w="11900" w:h="16840"/>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98F319" w14:textId="77777777" w:rsidR="00C8436C" w:rsidRDefault="00C8436C" w:rsidP="0068104E">
      <w:pPr>
        <w:spacing w:line="240" w:lineRule="auto"/>
      </w:pPr>
      <w:r>
        <w:separator/>
      </w:r>
    </w:p>
  </w:endnote>
  <w:endnote w:type="continuationSeparator" w:id="0">
    <w:p w14:paraId="0D53E8C8" w14:textId="77777777" w:rsidR="00C8436C" w:rsidRDefault="00C8436C" w:rsidP="0068104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1465266266"/>
      <w:docPartObj>
        <w:docPartGallery w:val="Page Numbers (Bottom of Page)"/>
        <w:docPartUnique/>
      </w:docPartObj>
    </w:sdtPr>
    <w:sdtEndPr>
      <w:rPr>
        <w:rStyle w:val="Numeropagina"/>
      </w:rPr>
    </w:sdtEndPr>
    <w:sdtContent>
      <w:p w14:paraId="14AE9F0C" w14:textId="77777777" w:rsidR="00394AC3" w:rsidRDefault="00394AC3" w:rsidP="00394AC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0A183C8B" w14:textId="77777777" w:rsidR="00394AC3" w:rsidRDefault="00394AC3" w:rsidP="0068104E">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2141227980"/>
      <w:docPartObj>
        <w:docPartGallery w:val="Page Numbers (Bottom of Page)"/>
        <w:docPartUnique/>
      </w:docPartObj>
    </w:sdtPr>
    <w:sdtEndPr>
      <w:rPr>
        <w:rStyle w:val="Numeropagina"/>
      </w:rPr>
    </w:sdtEndPr>
    <w:sdtContent>
      <w:p w14:paraId="08C84616" w14:textId="77777777" w:rsidR="00394AC3" w:rsidRDefault="00394AC3" w:rsidP="00394AC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2</w:t>
        </w:r>
        <w:r>
          <w:rPr>
            <w:rStyle w:val="Numeropagina"/>
          </w:rPr>
          <w:fldChar w:fldCharType="end"/>
        </w:r>
      </w:p>
    </w:sdtContent>
  </w:sdt>
  <w:p w14:paraId="063568C0" w14:textId="77777777" w:rsidR="00394AC3" w:rsidRDefault="00394AC3" w:rsidP="0068104E">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5FD16D" w14:textId="77777777" w:rsidR="00C8436C" w:rsidRDefault="00C8436C" w:rsidP="0068104E">
      <w:pPr>
        <w:spacing w:line="240" w:lineRule="auto"/>
      </w:pPr>
      <w:r>
        <w:separator/>
      </w:r>
    </w:p>
  </w:footnote>
  <w:footnote w:type="continuationSeparator" w:id="0">
    <w:p w14:paraId="36DAEAA1" w14:textId="77777777" w:rsidR="00C8436C" w:rsidRDefault="00C8436C" w:rsidP="0068104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7225889"/>
    <w:multiLevelType w:val="hybridMultilevel"/>
    <w:tmpl w:val="96642216"/>
    <w:lvl w:ilvl="0" w:tplc="2F8C8032">
      <w:numFmt w:val="bullet"/>
      <w:lvlText w:val=""/>
      <w:lvlJc w:val="left"/>
      <w:pPr>
        <w:ind w:left="720" w:hanging="360"/>
      </w:pPr>
      <w:rPr>
        <w:rFonts w:ascii="Symbol" w:eastAsia="Calibri" w:hAnsi="Symbol"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1"/>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5700"/>
    <w:rsid w:val="00000079"/>
    <w:rsid w:val="0000112C"/>
    <w:rsid w:val="00007273"/>
    <w:rsid w:val="000136FE"/>
    <w:rsid w:val="00030967"/>
    <w:rsid w:val="00031F44"/>
    <w:rsid w:val="00032E5A"/>
    <w:rsid w:val="00033E51"/>
    <w:rsid w:val="0005313A"/>
    <w:rsid w:val="000537BD"/>
    <w:rsid w:val="00054576"/>
    <w:rsid w:val="00057367"/>
    <w:rsid w:val="00060985"/>
    <w:rsid w:val="0006212D"/>
    <w:rsid w:val="00073012"/>
    <w:rsid w:val="00073F7B"/>
    <w:rsid w:val="00090EA0"/>
    <w:rsid w:val="000B3A27"/>
    <w:rsid w:val="000B442C"/>
    <w:rsid w:val="000C08B4"/>
    <w:rsid w:val="000D33BD"/>
    <w:rsid w:val="000D3655"/>
    <w:rsid w:val="000D40A9"/>
    <w:rsid w:val="000D4E60"/>
    <w:rsid w:val="000D5123"/>
    <w:rsid w:val="000D79D3"/>
    <w:rsid w:val="000E68A5"/>
    <w:rsid w:val="000E7F72"/>
    <w:rsid w:val="000F6405"/>
    <w:rsid w:val="00110260"/>
    <w:rsid w:val="00117D03"/>
    <w:rsid w:val="00123A6A"/>
    <w:rsid w:val="00125967"/>
    <w:rsid w:val="00126E87"/>
    <w:rsid w:val="00137A3D"/>
    <w:rsid w:val="00151E4A"/>
    <w:rsid w:val="001624BF"/>
    <w:rsid w:val="00166BBA"/>
    <w:rsid w:val="00167C08"/>
    <w:rsid w:val="00175846"/>
    <w:rsid w:val="001828F3"/>
    <w:rsid w:val="001849DF"/>
    <w:rsid w:val="001911D6"/>
    <w:rsid w:val="001A2925"/>
    <w:rsid w:val="001A2EB5"/>
    <w:rsid w:val="001A32FD"/>
    <w:rsid w:val="001A36D5"/>
    <w:rsid w:val="001A3C0D"/>
    <w:rsid w:val="001A47FC"/>
    <w:rsid w:val="001C0B9B"/>
    <w:rsid w:val="001C1402"/>
    <w:rsid w:val="001D239C"/>
    <w:rsid w:val="001F193F"/>
    <w:rsid w:val="001F1E60"/>
    <w:rsid w:val="00201EA3"/>
    <w:rsid w:val="002062FF"/>
    <w:rsid w:val="0021186F"/>
    <w:rsid w:val="0024033C"/>
    <w:rsid w:val="002435AE"/>
    <w:rsid w:val="00250ECE"/>
    <w:rsid w:val="00251833"/>
    <w:rsid w:val="00262563"/>
    <w:rsid w:val="0026739E"/>
    <w:rsid w:val="00271D7D"/>
    <w:rsid w:val="002730CD"/>
    <w:rsid w:val="00275E0F"/>
    <w:rsid w:val="00276C19"/>
    <w:rsid w:val="00282A30"/>
    <w:rsid w:val="00286888"/>
    <w:rsid w:val="00286ABF"/>
    <w:rsid w:val="002A2F6E"/>
    <w:rsid w:val="002A3A10"/>
    <w:rsid w:val="002A41BC"/>
    <w:rsid w:val="002B14A8"/>
    <w:rsid w:val="002B1E2D"/>
    <w:rsid w:val="002B5700"/>
    <w:rsid w:val="002B5D14"/>
    <w:rsid w:val="002C4D00"/>
    <w:rsid w:val="002C5C84"/>
    <w:rsid w:val="002C5E04"/>
    <w:rsid w:val="002C6D0A"/>
    <w:rsid w:val="002D6B89"/>
    <w:rsid w:val="002E0782"/>
    <w:rsid w:val="002E2AE1"/>
    <w:rsid w:val="002E555D"/>
    <w:rsid w:val="002F0B51"/>
    <w:rsid w:val="003003D8"/>
    <w:rsid w:val="00312E1A"/>
    <w:rsid w:val="003153BA"/>
    <w:rsid w:val="00323155"/>
    <w:rsid w:val="00324E51"/>
    <w:rsid w:val="003363F5"/>
    <w:rsid w:val="0034080D"/>
    <w:rsid w:val="00346E47"/>
    <w:rsid w:val="00354C73"/>
    <w:rsid w:val="0036104A"/>
    <w:rsid w:val="00366F58"/>
    <w:rsid w:val="00370AA5"/>
    <w:rsid w:val="0037419D"/>
    <w:rsid w:val="00385172"/>
    <w:rsid w:val="00394AC3"/>
    <w:rsid w:val="003A3194"/>
    <w:rsid w:val="003A68AE"/>
    <w:rsid w:val="003B3E7E"/>
    <w:rsid w:val="003B55AC"/>
    <w:rsid w:val="003C1F96"/>
    <w:rsid w:val="003C22AD"/>
    <w:rsid w:val="003D060D"/>
    <w:rsid w:val="003E2E9F"/>
    <w:rsid w:val="003E392F"/>
    <w:rsid w:val="003E687B"/>
    <w:rsid w:val="003E77E5"/>
    <w:rsid w:val="003F7C35"/>
    <w:rsid w:val="0040055E"/>
    <w:rsid w:val="0042171F"/>
    <w:rsid w:val="00432EAE"/>
    <w:rsid w:val="00446158"/>
    <w:rsid w:val="0045102E"/>
    <w:rsid w:val="00455388"/>
    <w:rsid w:val="00457E19"/>
    <w:rsid w:val="00464085"/>
    <w:rsid w:val="0048547C"/>
    <w:rsid w:val="00487C6D"/>
    <w:rsid w:val="00494345"/>
    <w:rsid w:val="004A511D"/>
    <w:rsid w:val="004A5200"/>
    <w:rsid w:val="004A7713"/>
    <w:rsid w:val="004B1D5B"/>
    <w:rsid w:val="004C217F"/>
    <w:rsid w:val="004C6665"/>
    <w:rsid w:val="004D0054"/>
    <w:rsid w:val="004D041B"/>
    <w:rsid w:val="004D046A"/>
    <w:rsid w:val="004D4F7B"/>
    <w:rsid w:val="004D6480"/>
    <w:rsid w:val="004E0583"/>
    <w:rsid w:val="004E770C"/>
    <w:rsid w:val="004F6F43"/>
    <w:rsid w:val="004F71E4"/>
    <w:rsid w:val="0051701D"/>
    <w:rsid w:val="005209E0"/>
    <w:rsid w:val="00523BC5"/>
    <w:rsid w:val="00525585"/>
    <w:rsid w:val="0055525F"/>
    <w:rsid w:val="005564B3"/>
    <w:rsid w:val="005576D9"/>
    <w:rsid w:val="00562487"/>
    <w:rsid w:val="005636CB"/>
    <w:rsid w:val="00565082"/>
    <w:rsid w:val="005679A5"/>
    <w:rsid w:val="005727DE"/>
    <w:rsid w:val="005735A0"/>
    <w:rsid w:val="00574269"/>
    <w:rsid w:val="0057752B"/>
    <w:rsid w:val="00581C08"/>
    <w:rsid w:val="00592022"/>
    <w:rsid w:val="005A24FC"/>
    <w:rsid w:val="005B5970"/>
    <w:rsid w:val="005B6BE0"/>
    <w:rsid w:val="005D1067"/>
    <w:rsid w:val="005E3807"/>
    <w:rsid w:val="005F5D5E"/>
    <w:rsid w:val="005F6CB7"/>
    <w:rsid w:val="005F7788"/>
    <w:rsid w:val="00604064"/>
    <w:rsid w:val="00604C75"/>
    <w:rsid w:val="00605725"/>
    <w:rsid w:val="00612CEF"/>
    <w:rsid w:val="0061777E"/>
    <w:rsid w:val="006200ED"/>
    <w:rsid w:val="00621E4C"/>
    <w:rsid w:val="00656377"/>
    <w:rsid w:val="00660B21"/>
    <w:rsid w:val="0067237E"/>
    <w:rsid w:val="006803CE"/>
    <w:rsid w:val="0068104E"/>
    <w:rsid w:val="00684214"/>
    <w:rsid w:val="006C2B8B"/>
    <w:rsid w:val="006D4EFF"/>
    <w:rsid w:val="006D7AED"/>
    <w:rsid w:val="006E033F"/>
    <w:rsid w:val="006E05F6"/>
    <w:rsid w:val="006E1B00"/>
    <w:rsid w:val="006E2066"/>
    <w:rsid w:val="006E461B"/>
    <w:rsid w:val="006F52DE"/>
    <w:rsid w:val="006F6234"/>
    <w:rsid w:val="006F6E62"/>
    <w:rsid w:val="00710DC8"/>
    <w:rsid w:val="00711240"/>
    <w:rsid w:val="0071131A"/>
    <w:rsid w:val="00741E07"/>
    <w:rsid w:val="007434A0"/>
    <w:rsid w:val="007439C8"/>
    <w:rsid w:val="00782882"/>
    <w:rsid w:val="00782975"/>
    <w:rsid w:val="00791C35"/>
    <w:rsid w:val="007A0772"/>
    <w:rsid w:val="007A1AD0"/>
    <w:rsid w:val="007A20B6"/>
    <w:rsid w:val="007B3238"/>
    <w:rsid w:val="007C3741"/>
    <w:rsid w:val="007D46C3"/>
    <w:rsid w:val="007F038D"/>
    <w:rsid w:val="007F1EC1"/>
    <w:rsid w:val="007F3F30"/>
    <w:rsid w:val="00812ACC"/>
    <w:rsid w:val="00813D4D"/>
    <w:rsid w:val="00817849"/>
    <w:rsid w:val="0082386D"/>
    <w:rsid w:val="00823F75"/>
    <w:rsid w:val="00826622"/>
    <w:rsid w:val="008269FA"/>
    <w:rsid w:val="00826C21"/>
    <w:rsid w:val="008310C4"/>
    <w:rsid w:val="0083226E"/>
    <w:rsid w:val="008322A7"/>
    <w:rsid w:val="00832CFB"/>
    <w:rsid w:val="0083745F"/>
    <w:rsid w:val="00841DA5"/>
    <w:rsid w:val="00842324"/>
    <w:rsid w:val="00843089"/>
    <w:rsid w:val="00846337"/>
    <w:rsid w:val="008526EE"/>
    <w:rsid w:val="00854CEE"/>
    <w:rsid w:val="00867AB0"/>
    <w:rsid w:val="00873564"/>
    <w:rsid w:val="00875658"/>
    <w:rsid w:val="00877AD9"/>
    <w:rsid w:val="008802D7"/>
    <w:rsid w:val="0088543D"/>
    <w:rsid w:val="0088631E"/>
    <w:rsid w:val="008A3104"/>
    <w:rsid w:val="008A4604"/>
    <w:rsid w:val="008B16E2"/>
    <w:rsid w:val="008B5626"/>
    <w:rsid w:val="008B6696"/>
    <w:rsid w:val="008D71DB"/>
    <w:rsid w:val="008E3EDD"/>
    <w:rsid w:val="008E6849"/>
    <w:rsid w:val="008F034E"/>
    <w:rsid w:val="008F635E"/>
    <w:rsid w:val="009005DA"/>
    <w:rsid w:val="00902B56"/>
    <w:rsid w:val="00905336"/>
    <w:rsid w:val="00905FF5"/>
    <w:rsid w:val="0090630D"/>
    <w:rsid w:val="00912FF7"/>
    <w:rsid w:val="00934509"/>
    <w:rsid w:val="00950112"/>
    <w:rsid w:val="009506BE"/>
    <w:rsid w:val="009517BC"/>
    <w:rsid w:val="00956F5D"/>
    <w:rsid w:val="00982E6A"/>
    <w:rsid w:val="00990D85"/>
    <w:rsid w:val="00992D78"/>
    <w:rsid w:val="009A0E6F"/>
    <w:rsid w:val="009A22EF"/>
    <w:rsid w:val="009A39A8"/>
    <w:rsid w:val="009B3BC0"/>
    <w:rsid w:val="009B6538"/>
    <w:rsid w:val="009B6FBD"/>
    <w:rsid w:val="009B752A"/>
    <w:rsid w:val="009C0420"/>
    <w:rsid w:val="009C0A3F"/>
    <w:rsid w:val="009C23F5"/>
    <w:rsid w:val="009C3710"/>
    <w:rsid w:val="009C4353"/>
    <w:rsid w:val="009E21E6"/>
    <w:rsid w:val="009E44B3"/>
    <w:rsid w:val="009E46C4"/>
    <w:rsid w:val="009E6451"/>
    <w:rsid w:val="009F08D1"/>
    <w:rsid w:val="00A014B9"/>
    <w:rsid w:val="00A04565"/>
    <w:rsid w:val="00A04B0C"/>
    <w:rsid w:val="00A2563A"/>
    <w:rsid w:val="00A26EBD"/>
    <w:rsid w:val="00A40CB4"/>
    <w:rsid w:val="00A40D45"/>
    <w:rsid w:val="00A421C5"/>
    <w:rsid w:val="00A42891"/>
    <w:rsid w:val="00A4750F"/>
    <w:rsid w:val="00A570FF"/>
    <w:rsid w:val="00A65ED3"/>
    <w:rsid w:val="00A65F2E"/>
    <w:rsid w:val="00A766A7"/>
    <w:rsid w:val="00A77B84"/>
    <w:rsid w:val="00A80D54"/>
    <w:rsid w:val="00A840AF"/>
    <w:rsid w:val="00A928B6"/>
    <w:rsid w:val="00AB6A9F"/>
    <w:rsid w:val="00AF2A3A"/>
    <w:rsid w:val="00B01C76"/>
    <w:rsid w:val="00B029B3"/>
    <w:rsid w:val="00B038F4"/>
    <w:rsid w:val="00B03F66"/>
    <w:rsid w:val="00B04B9D"/>
    <w:rsid w:val="00B05133"/>
    <w:rsid w:val="00B12ED6"/>
    <w:rsid w:val="00B1390D"/>
    <w:rsid w:val="00B23557"/>
    <w:rsid w:val="00B270C1"/>
    <w:rsid w:val="00B33619"/>
    <w:rsid w:val="00B35047"/>
    <w:rsid w:val="00B37D5E"/>
    <w:rsid w:val="00B37D7B"/>
    <w:rsid w:val="00B402D4"/>
    <w:rsid w:val="00B42B97"/>
    <w:rsid w:val="00B442A2"/>
    <w:rsid w:val="00B47BBE"/>
    <w:rsid w:val="00B53620"/>
    <w:rsid w:val="00B5363A"/>
    <w:rsid w:val="00B61AFE"/>
    <w:rsid w:val="00B61EF8"/>
    <w:rsid w:val="00B62086"/>
    <w:rsid w:val="00B651ED"/>
    <w:rsid w:val="00B74BEE"/>
    <w:rsid w:val="00B77598"/>
    <w:rsid w:val="00B96874"/>
    <w:rsid w:val="00BA0C22"/>
    <w:rsid w:val="00BB0EB1"/>
    <w:rsid w:val="00BB1B8F"/>
    <w:rsid w:val="00BB302D"/>
    <w:rsid w:val="00BB4574"/>
    <w:rsid w:val="00BB7202"/>
    <w:rsid w:val="00BC1306"/>
    <w:rsid w:val="00BD1695"/>
    <w:rsid w:val="00BD593B"/>
    <w:rsid w:val="00BD79DF"/>
    <w:rsid w:val="00BE1F32"/>
    <w:rsid w:val="00BE7E23"/>
    <w:rsid w:val="00BF4161"/>
    <w:rsid w:val="00BF6797"/>
    <w:rsid w:val="00C0179E"/>
    <w:rsid w:val="00C1308C"/>
    <w:rsid w:val="00C16C47"/>
    <w:rsid w:val="00C22967"/>
    <w:rsid w:val="00C264FA"/>
    <w:rsid w:val="00C31317"/>
    <w:rsid w:val="00C32349"/>
    <w:rsid w:val="00C36848"/>
    <w:rsid w:val="00C54DC0"/>
    <w:rsid w:val="00C76186"/>
    <w:rsid w:val="00C80064"/>
    <w:rsid w:val="00C80501"/>
    <w:rsid w:val="00C8436C"/>
    <w:rsid w:val="00C879F3"/>
    <w:rsid w:val="00C90DF7"/>
    <w:rsid w:val="00C93314"/>
    <w:rsid w:val="00CA1A05"/>
    <w:rsid w:val="00CA4049"/>
    <w:rsid w:val="00CA42CE"/>
    <w:rsid w:val="00CB0B62"/>
    <w:rsid w:val="00CB0D62"/>
    <w:rsid w:val="00CB67E3"/>
    <w:rsid w:val="00CD1494"/>
    <w:rsid w:val="00CE222F"/>
    <w:rsid w:val="00CF32EA"/>
    <w:rsid w:val="00D02A5F"/>
    <w:rsid w:val="00D12596"/>
    <w:rsid w:val="00D35C14"/>
    <w:rsid w:val="00D35CBF"/>
    <w:rsid w:val="00D40D25"/>
    <w:rsid w:val="00D60D40"/>
    <w:rsid w:val="00D66219"/>
    <w:rsid w:val="00D768A0"/>
    <w:rsid w:val="00D804A6"/>
    <w:rsid w:val="00D8520C"/>
    <w:rsid w:val="00D9188F"/>
    <w:rsid w:val="00D96B11"/>
    <w:rsid w:val="00DA12FF"/>
    <w:rsid w:val="00DA3758"/>
    <w:rsid w:val="00DA6C35"/>
    <w:rsid w:val="00DB3905"/>
    <w:rsid w:val="00DB3D88"/>
    <w:rsid w:val="00DB6E5D"/>
    <w:rsid w:val="00DB79B7"/>
    <w:rsid w:val="00DB7D7F"/>
    <w:rsid w:val="00DC58AE"/>
    <w:rsid w:val="00DC60AF"/>
    <w:rsid w:val="00DC7CD6"/>
    <w:rsid w:val="00DC7F35"/>
    <w:rsid w:val="00DE0C08"/>
    <w:rsid w:val="00DF47A7"/>
    <w:rsid w:val="00DF52C1"/>
    <w:rsid w:val="00DF602B"/>
    <w:rsid w:val="00DF7BF9"/>
    <w:rsid w:val="00DF7D80"/>
    <w:rsid w:val="00E30A80"/>
    <w:rsid w:val="00E30D47"/>
    <w:rsid w:val="00E4216A"/>
    <w:rsid w:val="00E434EC"/>
    <w:rsid w:val="00E45D0D"/>
    <w:rsid w:val="00E46114"/>
    <w:rsid w:val="00E46302"/>
    <w:rsid w:val="00E52066"/>
    <w:rsid w:val="00E525C5"/>
    <w:rsid w:val="00E53CB4"/>
    <w:rsid w:val="00E634C7"/>
    <w:rsid w:val="00E66185"/>
    <w:rsid w:val="00E70A6D"/>
    <w:rsid w:val="00E73501"/>
    <w:rsid w:val="00E75B61"/>
    <w:rsid w:val="00E94C1A"/>
    <w:rsid w:val="00E973B3"/>
    <w:rsid w:val="00EE2442"/>
    <w:rsid w:val="00F00CF5"/>
    <w:rsid w:val="00F05B26"/>
    <w:rsid w:val="00F06DE1"/>
    <w:rsid w:val="00F1652A"/>
    <w:rsid w:val="00F169AF"/>
    <w:rsid w:val="00F22926"/>
    <w:rsid w:val="00F24251"/>
    <w:rsid w:val="00F30370"/>
    <w:rsid w:val="00F455D4"/>
    <w:rsid w:val="00F455E9"/>
    <w:rsid w:val="00F45E96"/>
    <w:rsid w:val="00F46F61"/>
    <w:rsid w:val="00F6758F"/>
    <w:rsid w:val="00F71421"/>
    <w:rsid w:val="00F73656"/>
    <w:rsid w:val="00F762CC"/>
    <w:rsid w:val="00F76C9F"/>
    <w:rsid w:val="00F80DEC"/>
    <w:rsid w:val="00F84F08"/>
    <w:rsid w:val="00F87D41"/>
    <w:rsid w:val="00F9087D"/>
    <w:rsid w:val="00FA178A"/>
    <w:rsid w:val="00FA2071"/>
    <w:rsid w:val="00FA2E46"/>
    <w:rsid w:val="00FA3C43"/>
    <w:rsid w:val="00FB129C"/>
    <w:rsid w:val="00FB6906"/>
    <w:rsid w:val="00FC01C5"/>
    <w:rsid w:val="00FC6954"/>
    <w:rsid w:val="00FD7AE0"/>
    <w:rsid w:val="00FE023C"/>
    <w:rsid w:val="00FE22A0"/>
    <w:rsid w:val="00FE2A81"/>
    <w:rsid w:val="00FE605E"/>
    <w:rsid w:val="00FE6B2F"/>
    <w:rsid w:val="00FE7DA3"/>
    <w:rsid w:val="00FF25F5"/>
    <w:rsid w:val="00FF4BFC"/>
    <w:rsid w:val="00FF68F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1854F"/>
  <w14:defaultImageDpi w14:val="32767"/>
  <w15:chartTrackingRefBased/>
  <w15:docId w15:val="{9D312AA0-19EA-7D4F-8F90-BB5564859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2B5700"/>
    <w:pPr>
      <w:spacing w:line="276" w:lineRule="auto"/>
    </w:pPr>
    <w:rPr>
      <w:rFonts w:ascii="Arial" w:eastAsia="Arial" w:hAnsi="Arial" w:cs="Arial"/>
      <w:sz w:val="22"/>
      <w:szCs w:val="22"/>
      <w:lang w:val="en-US" w:eastAsia="it-IT"/>
    </w:rPr>
  </w:style>
  <w:style w:type="paragraph" w:styleId="Titolo1">
    <w:name w:val="heading 1"/>
    <w:basedOn w:val="Normale"/>
    <w:next w:val="Normale"/>
    <w:link w:val="Titolo1Carattere"/>
    <w:uiPriority w:val="9"/>
    <w:qFormat/>
    <w:rsid w:val="00394AC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0E68A5"/>
    <w:pPr>
      <w:keepNext/>
      <w:keepLines/>
      <w:spacing w:before="40"/>
      <w:outlineLvl w:val="1"/>
    </w:pPr>
    <w:rPr>
      <w:rFonts w:asciiTheme="minorHAnsi" w:eastAsiaTheme="majorEastAsia" w:hAnsiTheme="minorHAnsi" w:cstheme="majorBidi"/>
      <w:color w:val="000000" w:themeColor="text1"/>
      <w:szCs w:val="26"/>
    </w:rPr>
  </w:style>
  <w:style w:type="paragraph" w:styleId="Titolo3">
    <w:name w:val="heading 3"/>
    <w:basedOn w:val="Normale"/>
    <w:next w:val="Normale"/>
    <w:link w:val="Titolo3Carattere"/>
    <w:uiPriority w:val="9"/>
    <w:unhideWhenUsed/>
    <w:qFormat/>
    <w:rsid w:val="00271D7D"/>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unhideWhenUsed/>
    <w:rsid w:val="0068104E"/>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68104E"/>
    <w:rPr>
      <w:rFonts w:ascii="Arial" w:eastAsia="Arial" w:hAnsi="Arial" w:cs="Arial"/>
      <w:sz w:val="22"/>
      <w:szCs w:val="22"/>
      <w:lang w:val="en-US" w:eastAsia="it-IT"/>
    </w:rPr>
  </w:style>
  <w:style w:type="character" w:styleId="Numeropagina">
    <w:name w:val="page number"/>
    <w:basedOn w:val="Carpredefinitoparagrafo"/>
    <w:uiPriority w:val="99"/>
    <w:semiHidden/>
    <w:unhideWhenUsed/>
    <w:rsid w:val="0068104E"/>
  </w:style>
  <w:style w:type="paragraph" w:styleId="Indicedellefigure">
    <w:name w:val="table of figures"/>
    <w:basedOn w:val="Normale"/>
    <w:next w:val="Normale"/>
    <w:uiPriority w:val="99"/>
    <w:unhideWhenUsed/>
    <w:rsid w:val="0068104E"/>
    <w:pPr>
      <w:ind w:left="440" w:hanging="440"/>
    </w:pPr>
    <w:rPr>
      <w:rFonts w:asciiTheme="minorHAnsi" w:hAnsiTheme="minorHAnsi" w:cstheme="minorHAnsi"/>
      <w:caps/>
      <w:sz w:val="20"/>
      <w:szCs w:val="20"/>
    </w:rPr>
  </w:style>
  <w:style w:type="paragraph" w:styleId="Indice1">
    <w:name w:val="index 1"/>
    <w:basedOn w:val="Normale"/>
    <w:next w:val="Normale"/>
    <w:autoRedefine/>
    <w:uiPriority w:val="99"/>
    <w:unhideWhenUsed/>
    <w:rsid w:val="0068104E"/>
    <w:pPr>
      <w:ind w:left="220" w:hanging="220"/>
    </w:pPr>
    <w:rPr>
      <w:rFonts w:asciiTheme="minorHAnsi" w:hAnsiTheme="minorHAnsi" w:cstheme="minorHAnsi"/>
      <w:sz w:val="18"/>
      <w:szCs w:val="18"/>
    </w:rPr>
  </w:style>
  <w:style w:type="paragraph" w:styleId="Indice2">
    <w:name w:val="index 2"/>
    <w:basedOn w:val="Normale"/>
    <w:next w:val="Normale"/>
    <w:autoRedefine/>
    <w:uiPriority w:val="99"/>
    <w:unhideWhenUsed/>
    <w:rsid w:val="0068104E"/>
    <w:pPr>
      <w:ind w:left="440" w:hanging="220"/>
    </w:pPr>
    <w:rPr>
      <w:rFonts w:asciiTheme="minorHAnsi" w:hAnsiTheme="minorHAnsi" w:cstheme="minorHAnsi"/>
      <w:sz w:val="18"/>
      <w:szCs w:val="18"/>
    </w:rPr>
  </w:style>
  <w:style w:type="paragraph" w:styleId="Indice3">
    <w:name w:val="index 3"/>
    <w:basedOn w:val="Normale"/>
    <w:next w:val="Normale"/>
    <w:autoRedefine/>
    <w:uiPriority w:val="99"/>
    <w:unhideWhenUsed/>
    <w:rsid w:val="0068104E"/>
    <w:pPr>
      <w:ind w:left="660" w:hanging="220"/>
    </w:pPr>
    <w:rPr>
      <w:rFonts w:asciiTheme="minorHAnsi" w:hAnsiTheme="minorHAnsi" w:cstheme="minorHAnsi"/>
      <w:sz w:val="18"/>
      <w:szCs w:val="18"/>
    </w:rPr>
  </w:style>
  <w:style w:type="paragraph" w:styleId="Indice4">
    <w:name w:val="index 4"/>
    <w:basedOn w:val="Normale"/>
    <w:next w:val="Normale"/>
    <w:autoRedefine/>
    <w:uiPriority w:val="99"/>
    <w:unhideWhenUsed/>
    <w:rsid w:val="0068104E"/>
    <w:pPr>
      <w:ind w:left="880" w:hanging="220"/>
    </w:pPr>
    <w:rPr>
      <w:rFonts w:asciiTheme="minorHAnsi" w:hAnsiTheme="minorHAnsi" w:cstheme="minorHAnsi"/>
      <w:sz w:val="18"/>
      <w:szCs w:val="18"/>
    </w:rPr>
  </w:style>
  <w:style w:type="paragraph" w:styleId="Indice5">
    <w:name w:val="index 5"/>
    <w:basedOn w:val="Normale"/>
    <w:next w:val="Normale"/>
    <w:autoRedefine/>
    <w:uiPriority w:val="99"/>
    <w:unhideWhenUsed/>
    <w:rsid w:val="0068104E"/>
    <w:pPr>
      <w:ind w:left="1100" w:hanging="220"/>
    </w:pPr>
    <w:rPr>
      <w:rFonts w:asciiTheme="minorHAnsi" w:hAnsiTheme="minorHAnsi" w:cstheme="minorHAnsi"/>
      <w:sz w:val="18"/>
      <w:szCs w:val="18"/>
    </w:rPr>
  </w:style>
  <w:style w:type="paragraph" w:styleId="Indice6">
    <w:name w:val="index 6"/>
    <w:basedOn w:val="Normale"/>
    <w:next w:val="Normale"/>
    <w:autoRedefine/>
    <w:uiPriority w:val="99"/>
    <w:unhideWhenUsed/>
    <w:rsid w:val="0068104E"/>
    <w:pPr>
      <w:ind w:left="1320" w:hanging="220"/>
    </w:pPr>
    <w:rPr>
      <w:rFonts w:asciiTheme="minorHAnsi" w:hAnsiTheme="minorHAnsi" w:cstheme="minorHAnsi"/>
      <w:sz w:val="18"/>
      <w:szCs w:val="18"/>
    </w:rPr>
  </w:style>
  <w:style w:type="paragraph" w:styleId="Indice7">
    <w:name w:val="index 7"/>
    <w:basedOn w:val="Normale"/>
    <w:next w:val="Normale"/>
    <w:autoRedefine/>
    <w:uiPriority w:val="99"/>
    <w:unhideWhenUsed/>
    <w:rsid w:val="0068104E"/>
    <w:pPr>
      <w:ind w:left="1540" w:hanging="220"/>
    </w:pPr>
    <w:rPr>
      <w:rFonts w:asciiTheme="minorHAnsi" w:hAnsiTheme="minorHAnsi" w:cstheme="minorHAnsi"/>
      <w:sz w:val="18"/>
      <w:szCs w:val="18"/>
    </w:rPr>
  </w:style>
  <w:style w:type="paragraph" w:styleId="Indice8">
    <w:name w:val="index 8"/>
    <w:basedOn w:val="Normale"/>
    <w:next w:val="Normale"/>
    <w:autoRedefine/>
    <w:uiPriority w:val="99"/>
    <w:unhideWhenUsed/>
    <w:rsid w:val="0068104E"/>
    <w:pPr>
      <w:ind w:left="1760" w:hanging="220"/>
    </w:pPr>
    <w:rPr>
      <w:rFonts w:asciiTheme="minorHAnsi" w:hAnsiTheme="minorHAnsi" w:cstheme="minorHAnsi"/>
      <w:sz w:val="18"/>
      <w:szCs w:val="18"/>
    </w:rPr>
  </w:style>
  <w:style w:type="paragraph" w:styleId="Indice9">
    <w:name w:val="index 9"/>
    <w:basedOn w:val="Normale"/>
    <w:next w:val="Normale"/>
    <w:autoRedefine/>
    <w:uiPriority w:val="99"/>
    <w:unhideWhenUsed/>
    <w:rsid w:val="0068104E"/>
    <w:pPr>
      <w:ind w:left="1980" w:hanging="220"/>
    </w:pPr>
    <w:rPr>
      <w:rFonts w:asciiTheme="minorHAnsi" w:hAnsiTheme="minorHAnsi" w:cstheme="minorHAnsi"/>
      <w:sz w:val="18"/>
      <w:szCs w:val="18"/>
    </w:rPr>
  </w:style>
  <w:style w:type="paragraph" w:styleId="Titoloindice">
    <w:name w:val="index heading"/>
    <w:basedOn w:val="Normale"/>
    <w:next w:val="Indice1"/>
    <w:uiPriority w:val="99"/>
    <w:unhideWhenUsed/>
    <w:rsid w:val="0068104E"/>
    <w:pPr>
      <w:spacing w:before="240" w:after="120"/>
      <w:jc w:val="center"/>
    </w:pPr>
    <w:rPr>
      <w:rFonts w:asciiTheme="minorHAnsi" w:hAnsiTheme="minorHAnsi" w:cstheme="minorHAnsi"/>
      <w:b/>
      <w:bCs/>
      <w:sz w:val="26"/>
      <w:szCs w:val="26"/>
    </w:rPr>
  </w:style>
  <w:style w:type="table" w:styleId="Grigliatabella">
    <w:name w:val="Table Grid"/>
    <w:basedOn w:val="Tabellanormale"/>
    <w:uiPriority w:val="39"/>
    <w:rsid w:val="0068104E"/>
    <w:rPr>
      <w:kern w:val="2"/>
      <w:sz w:val="22"/>
      <w:szCs w:val="2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68104E"/>
    <w:pPr>
      <w:ind w:left="720"/>
      <w:contextualSpacing/>
    </w:pPr>
  </w:style>
  <w:style w:type="character" w:styleId="Rimandocommento">
    <w:name w:val="annotation reference"/>
    <w:basedOn w:val="Carpredefinitoparagrafo"/>
    <w:uiPriority w:val="99"/>
    <w:semiHidden/>
    <w:unhideWhenUsed/>
    <w:rsid w:val="0068104E"/>
    <w:rPr>
      <w:sz w:val="16"/>
      <w:szCs w:val="16"/>
    </w:rPr>
  </w:style>
  <w:style w:type="paragraph" w:styleId="Testocommento">
    <w:name w:val="annotation text"/>
    <w:basedOn w:val="Normale"/>
    <w:link w:val="TestocommentoCarattere"/>
    <w:uiPriority w:val="99"/>
    <w:unhideWhenUsed/>
    <w:rsid w:val="0068104E"/>
    <w:pPr>
      <w:spacing w:line="240" w:lineRule="auto"/>
    </w:pPr>
    <w:rPr>
      <w:sz w:val="20"/>
      <w:szCs w:val="20"/>
    </w:rPr>
  </w:style>
  <w:style w:type="character" w:customStyle="1" w:styleId="TestocommentoCarattere">
    <w:name w:val="Testo commento Carattere"/>
    <w:basedOn w:val="Carpredefinitoparagrafo"/>
    <w:link w:val="Testocommento"/>
    <w:uiPriority w:val="99"/>
    <w:rsid w:val="0068104E"/>
    <w:rPr>
      <w:rFonts w:ascii="Arial" w:eastAsia="Arial" w:hAnsi="Arial" w:cs="Arial"/>
      <w:sz w:val="20"/>
      <w:szCs w:val="20"/>
      <w:lang w:val="en-US" w:eastAsia="it-IT"/>
    </w:rPr>
  </w:style>
  <w:style w:type="paragraph" w:styleId="Soggettocommento">
    <w:name w:val="annotation subject"/>
    <w:basedOn w:val="Testocommento"/>
    <w:next w:val="Testocommento"/>
    <w:link w:val="SoggettocommentoCarattere"/>
    <w:uiPriority w:val="99"/>
    <w:semiHidden/>
    <w:unhideWhenUsed/>
    <w:rsid w:val="0068104E"/>
    <w:rPr>
      <w:b/>
      <w:bCs/>
    </w:rPr>
  </w:style>
  <w:style w:type="character" w:customStyle="1" w:styleId="SoggettocommentoCarattere">
    <w:name w:val="Soggetto commento Carattere"/>
    <w:basedOn w:val="TestocommentoCarattere"/>
    <w:link w:val="Soggettocommento"/>
    <w:uiPriority w:val="99"/>
    <w:semiHidden/>
    <w:rsid w:val="0068104E"/>
    <w:rPr>
      <w:rFonts w:ascii="Arial" w:eastAsia="Arial" w:hAnsi="Arial" w:cs="Arial"/>
      <w:b/>
      <w:bCs/>
      <w:sz w:val="20"/>
      <w:szCs w:val="20"/>
      <w:lang w:val="en-US" w:eastAsia="it-IT"/>
    </w:rPr>
  </w:style>
  <w:style w:type="paragraph" w:styleId="Testofumetto">
    <w:name w:val="Balloon Text"/>
    <w:basedOn w:val="Normale"/>
    <w:link w:val="TestofumettoCarattere"/>
    <w:uiPriority w:val="99"/>
    <w:semiHidden/>
    <w:unhideWhenUsed/>
    <w:rsid w:val="0068104E"/>
    <w:pPr>
      <w:spacing w:line="240" w:lineRule="auto"/>
    </w:pPr>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68104E"/>
    <w:rPr>
      <w:rFonts w:ascii="Times New Roman" w:eastAsia="Arial" w:hAnsi="Times New Roman" w:cs="Times New Roman"/>
      <w:sz w:val="18"/>
      <w:szCs w:val="18"/>
      <w:lang w:val="en-US" w:eastAsia="it-IT"/>
    </w:rPr>
  </w:style>
  <w:style w:type="character" w:customStyle="1" w:styleId="Titolo1Carattere">
    <w:name w:val="Titolo 1 Carattere"/>
    <w:basedOn w:val="Carpredefinitoparagrafo"/>
    <w:link w:val="Titolo1"/>
    <w:uiPriority w:val="9"/>
    <w:rsid w:val="00394AC3"/>
    <w:rPr>
      <w:rFonts w:asciiTheme="majorHAnsi" w:eastAsiaTheme="majorEastAsia" w:hAnsiTheme="majorHAnsi" w:cstheme="majorBidi"/>
      <w:color w:val="2F5496" w:themeColor="accent1" w:themeShade="BF"/>
      <w:sz w:val="32"/>
      <w:szCs w:val="32"/>
      <w:lang w:val="en-US" w:eastAsia="it-IT"/>
    </w:rPr>
  </w:style>
  <w:style w:type="paragraph" w:styleId="Titolosommario">
    <w:name w:val="TOC Heading"/>
    <w:basedOn w:val="Titolo1"/>
    <w:next w:val="Normale"/>
    <w:uiPriority w:val="39"/>
    <w:unhideWhenUsed/>
    <w:qFormat/>
    <w:rsid w:val="00394AC3"/>
    <w:pPr>
      <w:spacing w:before="480"/>
      <w:outlineLvl w:val="9"/>
    </w:pPr>
    <w:rPr>
      <w:b/>
      <w:bCs/>
      <w:sz w:val="28"/>
      <w:szCs w:val="28"/>
      <w:lang w:val="it-IT"/>
    </w:rPr>
  </w:style>
  <w:style w:type="paragraph" w:styleId="Sommario1">
    <w:name w:val="toc 1"/>
    <w:basedOn w:val="Normale"/>
    <w:next w:val="Normale"/>
    <w:autoRedefine/>
    <w:uiPriority w:val="39"/>
    <w:unhideWhenUsed/>
    <w:rsid w:val="00394AC3"/>
    <w:pPr>
      <w:spacing w:before="120"/>
    </w:pPr>
    <w:rPr>
      <w:rFonts w:asciiTheme="minorHAnsi" w:hAnsiTheme="minorHAnsi" w:cstheme="minorHAnsi"/>
      <w:b/>
      <w:bCs/>
      <w:i/>
      <w:iCs/>
      <w:sz w:val="24"/>
      <w:szCs w:val="24"/>
    </w:rPr>
  </w:style>
  <w:style w:type="paragraph" w:styleId="Sommario2">
    <w:name w:val="toc 2"/>
    <w:basedOn w:val="Normale"/>
    <w:next w:val="Normale"/>
    <w:autoRedefine/>
    <w:uiPriority w:val="39"/>
    <w:unhideWhenUsed/>
    <w:rsid w:val="00394AC3"/>
    <w:pPr>
      <w:spacing w:before="120"/>
      <w:ind w:left="220"/>
    </w:pPr>
    <w:rPr>
      <w:rFonts w:asciiTheme="minorHAnsi" w:hAnsiTheme="minorHAnsi" w:cstheme="minorHAnsi"/>
      <w:b/>
      <w:bCs/>
    </w:rPr>
  </w:style>
  <w:style w:type="paragraph" w:styleId="Sommario3">
    <w:name w:val="toc 3"/>
    <w:basedOn w:val="Normale"/>
    <w:next w:val="Normale"/>
    <w:autoRedefine/>
    <w:uiPriority w:val="39"/>
    <w:unhideWhenUsed/>
    <w:rsid w:val="00394AC3"/>
    <w:pPr>
      <w:ind w:left="440"/>
    </w:pPr>
    <w:rPr>
      <w:rFonts w:asciiTheme="minorHAnsi" w:hAnsiTheme="minorHAnsi" w:cstheme="minorHAnsi"/>
      <w:sz w:val="20"/>
      <w:szCs w:val="20"/>
    </w:rPr>
  </w:style>
  <w:style w:type="paragraph" w:styleId="Sommario4">
    <w:name w:val="toc 4"/>
    <w:basedOn w:val="Normale"/>
    <w:next w:val="Normale"/>
    <w:autoRedefine/>
    <w:uiPriority w:val="39"/>
    <w:semiHidden/>
    <w:unhideWhenUsed/>
    <w:rsid w:val="00394AC3"/>
    <w:pPr>
      <w:ind w:left="660"/>
    </w:pPr>
    <w:rPr>
      <w:rFonts w:asciiTheme="minorHAnsi" w:hAnsiTheme="minorHAnsi" w:cstheme="minorHAnsi"/>
      <w:sz w:val="20"/>
      <w:szCs w:val="20"/>
    </w:rPr>
  </w:style>
  <w:style w:type="paragraph" w:styleId="Sommario5">
    <w:name w:val="toc 5"/>
    <w:basedOn w:val="Normale"/>
    <w:next w:val="Normale"/>
    <w:autoRedefine/>
    <w:uiPriority w:val="39"/>
    <w:semiHidden/>
    <w:unhideWhenUsed/>
    <w:rsid w:val="00394AC3"/>
    <w:pPr>
      <w:ind w:left="880"/>
    </w:pPr>
    <w:rPr>
      <w:rFonts w:asciiTheme="minorHAnsi" w:hAnsiTheme="minorHAnsi" w:cstheme="minorHAnsi"/>
      <w:sz w:val="20"/>
      <w:szCs w:val="20"/>
    </w:rPr>
  </w:style>
  <w:style w:type="paragraph" w:styleId="Sommario6">
    <w:name w:val="toc 6"/>
    <w:basedOn w:val="Normale"/>
    <w:next w:val="Normale"/>
    <w:autoRedefine/>
    <w:uiPriority w:val="39"/>
    <w:semiHidden/>
    <w:unhideWhenUsed/>
    <w:rsid w:val="00394AC3"/>
    <w:pPr>
      <w:ind w:left="1100"/>
    </w:pPr>
    <w:rPr>
      <w:rFonts w:asciiTheme="minorHAnsi" w:hAnsiTheme="minorHAnsi" w:cstheme="minorHAnsi"/>
      <w:sz w:val="20"/>
      <w:szCs w:val="20"/>
    </w:rPr>
  </w:style>
  <w:style w:type="paragraph" w:styleId="Sommario7">
    <w:name w:val="toc 7"/>
    <w:basedOn w:val="Normale"/>
    <w:next w:val="Normale"/>
    <w:autoRedefine/>
    <w:uiPriority w:val="39"/>
    <w:semiHidden/>
    <w:unhideWhenUsed/>
    <w:rsid w:val="00394AC3"/>
    <w:pPr>
      <w:ind w:left="1320"/>
    </w:pPr>
    <w:rPr>
      <w:rFonts w:asciiTheme="minorHAnsi" w:hAnsiTheme="minorHAnsi" w:cstheme="minorHAnsi"/>
      <w:sz w:val="20"/>
      <w:szCs w:val="20"/>
    </w:rPr>
  </w:style>
  <w:style w:type="paragraph" w:styleId="Sommario8">
    <w:name w:val="toc 8"/>
    <w:basedOn w:val="Normale"/>
    <w:next w:val="Normale"/>
    <w:autoRedefine/>
    <w:uiPriority w:val="39"/>
    <w:semiHidden/>
    <w:unhideWhenUsed/>
    <w:rsid w:val="00394AC3"/>
    <w:pPr>
      <w:ind w:left="1540"/>
    </w:pPr>
    <w:rPr>
      <w:rFonts w:asciiTheme="minorHAnsi" w:hAnsiTheme="minorHAnsi" w:cstheme="minorHAnsi"/>
      <w:sz w:val="20"/>
      <w:szCs w:val="20"/>
    </w:rPr>
  </w:style>
  <w:style w:type="paragraph" w:styleId="Sommario9">
    <w:name w:val="toc 9"/>
    <w:basedOn w:val="Normale"/>
    <w:next w:val="Normale"/>
    <w:autoRedefine/>
    <w:uiPriority w:val="39"/>
    <w:semiHidden/>
    <w:unhideWhenUsed/>
    <w:rsid w:val="00394AC3"/>
    <w:pPr>
      <w:ind w:left="1760"/>
    </w:pPr>
    <w:rPr>
      <w:rFonts w:asciiTheme="minorHAnsi" w:hAnsiTheme="minorHAnsi" w:cstheme="minorHAnsi"/>
      <w:sz w:val="20"/>
      <w:szCs w:val="20"/>
    </w:rPr>
  </w:style>
  <w:style w:type="character" w:customStyle="1" w:styleId="Titolo2Carattere">
    <w:name w:val="Titolo 2 Carattere"/>
    <w:basedOn w:val="Carpredefinitoparagrafo"/>
    <w:link w:val="Titolo2"/>
    <w:uiPriority w:val="9"/>
    <w:rsid w:val="000E68A5"/>
    <w:rPr>
      <w:rFonts w:eastAsiaTheme="majorEastAsia" w:cstheme="majorBidi"/>
      <w:color w:val="000000" w:themeColor="text1"/>
      <w:sz w:val="22"/>
      <w:szCs w:val="26"/>
      <w:lang w:val="en-US" w:eastAsia="it-IT"/>
    </w:rPr>
  </w:style>
  <w:style w:type="character" w:styleId="Collegamentoipertestuale">
    <w:name w:val="Hyperlink"/>
    <w:basedOn w:val="Carpredefinitoparagrafo"/>
    <w:uiPriority w:val="99"/>
    <w:unhideWhenUsed/>
    <w:rsid w:val="00394AC3"/>
    <w:rPr>
      <w:color w:val="0563C1" w:themeColor="hyperlink"/>
      <w:u w:val="single"/>
    </w:rPr>
  </w:style>
  <w:style w:type="character" w:customStyle="1" w:styleId="Titolo3Carattere">
    <w:name w:val="Titolo 3 Carattere"/>
    <w:basedOn w:val="Carpredefinitoparagrafo"/>
    <w:link w:val="Titolo3"/>
    <w:uiPriority w:val="9"/>
    <w:rsid w:val="00271D7D"/>
    <w:rPr>
      <w:rFonts w:asciiTheme="majorHAnsi" w:eastAsiaTheme="majorEastAsia" w:hAnsiTheme="majorHAnsi" w:cstheme="majorBidi"/>
      <w:color w:val="1F3763" w:themeColor="accent1" w:themeShade="7F"/>
      <w:lang w:val="en-US"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475814">
      <w:bodyDiv w:val="1"/>
      <w:marLeft w:val="0"/>
      <w:marRight w:val="0"/>
      <w:marTop w:val="0"/>
      <w:marBottom w:val="0"/>
      <w:divBdr>
        <w:top w:val="none" w:sz="0" w:space="0" w:color="auto"/>
        <w:left w:val="none" w:sz="0" w:space="0" w:color="auto"/>
        <w:bottom w:val="none" w:sz="0" w:space="0" w:color="auto"/>
        <w:right w:val="none" w:sz="0" w:space="0" w:color="auto"/>
      </w:divBdr>
    </w:div>
    <w:div w:id="313414016">
      <w:bodyDiv w:val="1"/>
      <w:marLeft w:val="0"/>
      <w:marRight w:val="0"/>
      <w:marTop w:val="0"/>
      <w:marBottom w:val="0"/>
      <w:divBdr>
        <w:top w:val="none" w:sz="0" w:space="0" w:color="auto"/>
        <w:left w:val="none" w:sz="0" w:space="0" w:color="auto"/>
        <w:bottom w:val="none" w:sz="0" w:space="0" w:color="auto"/>
        <w:right w:val="none" w:sz="0" w:space="0" w:color="auto"/>
      </w:divBdr>
    </w:div>
    <w:div w:id="819810251">
      <w:bodyDiv w:val="1"/>
      <w:marLeft w:val="0"/>
      <w:marRight w:val="0"/>
      <w:marTop w:val="0"/>
      <w:marBottom w:val="0"/>
      <w:divBdr>
        <w:top w:val="none" w:sz="0" w:space="0" w:color="auto"/>
        <w:left w:val="none" w:sz="0" w:space="0" w:color="auto"/>
        <w:bottom w:val="none" w:sz="0" w:space="0" w:color="auto"/>
        <w:right w:val="none" w:sz="0" w:space="0" w:color="auto"/>
      </w:divBdr>
    </w:div>
    <w:div w:id="1583291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4CADCB-D7F2-7E4C-844C-F88AD2BB1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1976</Words>
  <Characters>11264</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Romana Ponziani</dc:creator>
  <cp:keywords/>
  <dc:description/>
  <cp:lastModifiedBy>Francesca Romana Ponziani</cp:lastModifiedBy>
  <cp:revision>3</cp:revision>
  <dcterms:created xsi:type="dcterms:W3CDTF">2025-09-04T08:58:00Z</dcterms:created>
  <dcterms:modified xsi:type="dcterms:W3CDTF">2025-09-19T20:48:00Z</dcterms:modified>
</cp:coreProperties>
</file>