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FECCE6" w14:textId="760C7D02" w:rsidR="00844146" w:rsidRPr="005F5775" w:rsidRDefault="00844146" w:rsidP="00974E48">
      <w:pPr>
        <w:spacing w:line="480" w:lineRule="auto"/>
        <w:jc w:val="both"/>
        <w:rPr>
          <w:b/>
          <w:bCs/>
          <w:i/>
          <w:iCs/>
          <w:sz w:val="34"/>
          <w:szCs w:val="34"/>
        </w:rPr>
      </w:pPr>
      <w:r w:rsidRPr="138E33EF">
        <w:rPr>
          <w:b/>
          <w:bCs/>
          <w:i/>
          <w:iCs/>
          <w:sz w:val="34"/>
          <w:szCs w:val="34"/>
        </w:rPr>
        <w:t>SUPPLEMENTARY</w:t>
      </w:r>
      <w:r w:rsidR="6EE7C263" w:rsidRPr="138E33EF">
        <w:rPr>
          <w:b/>
          <w:bCs/>
          <w:i/>
          <w:iCs/>
          <w:sz w:val="34"/>
          <w:szCs w:val="34"/>
        </w:rPr>
        <w:t xml:space="preserve"> MATERIALS</w:t>
      </w:r>
    </w:p>
    <w:p w14:paraId="27A0A61C" w14:textId="77777777" w:rsidR="00974E48" w:rsidRDefault="00974E48" w:rsidP="00974E48">
      <w:pPr>
        <w:spacing w:line="480" w:lineRule="auto"/>
        <w:jc w:val="both"/>
        <w:rPr>
          <w:b/>
          <w:bCs/>
          <w:sz w:val="36"/>
          <w:szCs w:val="36"/>
        </w:rPr>
      </w:pPr>
    </w:p>
    <w:p w14:paraId="61251F81" w14:textId="6F45C25F" w:rsidR="00F94FEC" w:rsidRPr="005F5775" w:rsidRDefault="00F94FEC" w:rsidP="00974E48">
      <w:pPr>
        <w:spacing w:line="480" w:lineRule="auto"/>
        <w:jc w:val="both"/>
        <w:rPr>
          <w:b/>
          <w:bCs/>
          <w:sz w:val="36"/>
          <w:szCs w:val="36"/>
        </w:rPr>
      </w:pPr>
      <w:r w:rsidRPr="5F82E31A">
        <w:rPr>
          <w:b/>
          <w:bCs/>
          <w:sz w:val="36"/>
          <w:szCs w:val="36"/>
        </w:rPr>
        <w:t xml:space="preserve">Dietary protein source influences brain inflammation and </w:t>
      </w:r>
      <w:r w:rsidR="4853ED82" w:rsidRPr="5F82E31A">
        <w:rPr>
          <w:b/>
          <w:bCs/>
          <w:sz w:val="36"/>
          <w:szCs w:val="36"/>
        </w:rPr>
        <w:t xml:space="preserve">memory </w:t>
      </w:r>
      <w:r w:rsidRPr="5F82E31A">
        <w:rPr>
          <w:b/>
          <w:bCs/>
          <w:sz w:val="36"/>
          <w:szCs w:val="36"/>
        </w:rPr>
        <w:t xml:space="preserve">in a </w:t>
      </w:r>
      <w:r w:rsidR="48ECD933" w:rsidRPr="5F82E31A">
        <w:rPr>
          <w:b/>
          <w:bCs/>
          <w:sz w:val="36"/>
          <w:szCs w:val="36"/>
        </w:rPr>
        <w:t xml:space="preserve">male </w:t>
      </w:r>
      <w:r w:rsidRPr="5F82E31A">
        <w:rPr>
          <w:b/>
          <w:bCs/>
          <w:sz w:val="36"/>
          <w:szCs w:val="36"/>
        </w:rPr>
        <w:t xml:space="preserve">senescence-accelerated mouse model of dementia </w:t>
      </w:r>
    </w:p>
    <w:p w14:paraId="50C5E98C" w14:textId="77777777" w:rsidR="00974E48" w:rsidRPr="00845258" w:rsidRDefault="00974E48" w:rsidP="00974E48">
      <w:pPr>
        <w:spacing w:line="480" w:lineRule="auto"/>
      </w:pPr>
    </w:p>
    <w:p w14:paraId="68368C26" w14:textId="4DE7CD90" w:rsidR="00F94FEC" w:rsidRPr="00F94FEC" w:rsidRDefault="00F94FEC" w:rsidP="00974E48">
      <w:pPr>
        <w:spacing w:line="480" w:lineRule="auto"/>
        <w:rPr>
          <w:lang w:val="it-IT"/>
        </w:rPr>
      </w:pPr>
      <w:r w:rsidRPr="138E33EF">
        <w:rPr>
          <w:lang w:val="it-IT"/>
        </w:rPr>
        <w:t>Sabrina Petralla</w:t>
      </w:r>
      <w:r w:rsidRPr="138E33EF">
        <w:rPr>
          <w:vertAlign w:val="superscript"/>
          <w:lang w:val="it-IT"/>
        </w:rPr>
        <w:t>1</w:t>
      </w:r>
      <w:r w:rsidRPr="138E33EF">
        <w:rPr>
          <w:lang w:val="it-IT"/>
        </w:rPr>
        <w:t>, Cristina Parenti</w:t>
      </w:r>
      <w:r w:rsidRPr="138E33EF">
        <w:rPr>
          <w:vertAlign w:val="superscript"/>
          <w:lang w:val="it-IT"/>
        </w:rPr>
        <w:t>1</w:t>
      </w:r>
      <w:r w:rsidRPr="138E33EF">
        <w:rPr>
          <w:lang w:val="it-IT"/>
        </w:rPr>
        <w:t>, Valentina Ravaioli</w:t>
      </w:r>
      <w:r w:rsidRPr="138E33EF">
        <w:rPr>
          <w:vertAlign w:val="superscript"/>
          <w:lang w:val="it-IT"/>
        </w:rPr>
        <w:t>1</w:t>
      </w:r>
      <w:r w:rsidRPr="138E33EF">
        <w:rPr>
          <w:lang w:val="it-IT"/>
        </w:rPr>
        <w:t>, Irene Fancello</w:t>
      </w:r>
      <w:r w:rsidRPr="138E33EF">
        <w:rPr>
          <w:vertAlign w:val="superscript"/>
          <w:lang w:val="it-IT"/>
        </w:rPr>
        <w:t>1</w:t>
      </w:r>
      <w:r w:rsidRPr="138E33EF">
        <w:rPr>
          <w:lang w:val="it-IT"/>
        </w:rPr>
        <w:t>, Francesca Massenzio</w:t>
      </w:r>
      <w:r w:rsidRPr="138E33EF">
        <w:rPr>
          <w:vertAlign w:val="superscript"/>
          <w:lang w:val="it-IT"/>
        </w:rPr>
        <w:t>1</w:t>
      </w:r>
      <w:r w:rsidRPr="138E33EF">
        <w:rPr>
          <w:lang w:val="it-IT"/>
        </w:rPr>
        <w:t xml:space="preserve">, </w:t>
      </w:r>
      <w:r w:rsidR="218C90DC" w:rsidRPr="138E33EF">
        <w:rPr>
          <w:lang w:val="it-IT"/>
        </w:rPr>
        <w:t>Marco Virgili</w:t>
      </w:r>
      <w:r w:rsidR="218C90DC" w:rsidRPr="138E33EF">
        <w:rPr>
          <w:vertAlign w:val="superscript"/>
          <w:lang w:val="it-IT"/>
        </w:rPr>
        <w:t>1</w:t>
      </w:r>
      <w:r w:rsidR="218C90DC" w:rsidRPr="138E33EF">
        <w:rPr>
          <w:lang w:val="it-IT"/>
        </w:rPr>
        <w:t xml:space="preserve">, </w:t>
      </w:r>
      <w:r w:rsidRPr="138E33EF">
        <w:rPr>
          <w:lang w:val="it-IT"/>
        </w:rPr>
        <w:t>Barbara Monti</w:t>
      </w:r>
      <w:r w:rsidRPr="138E33EF">
        <w:rPr>
          <w:vertAlign w:val="superscript"/>
          <w:lang w:val="it-IT"/>
        </w:rPr>
        <w:t>1</w:t>
      </w:r>
      <w:r w:rsidRPr="138E33EF">
        <w:rPr>
          <w:lang w:val="it-IT"/>
        </w:rPr>
        <w:t>, Emiliano Pena-Altamira</w:t>
      </w:r>
      <w:r w:rsidRPr="138E33EF">
        <w:rPr>
          <w:vertAlign w:val="superscript"/>
          <w:lang w:val="it-IT"/>
        </w:rPr>
        <w:t>1*#</w:t>
      </w:r>
      <w:r w:rsidRPr="138E33EF">
        <w:rPr>
          <w:lang w:val="it-IT"/>
        </w:rPr>
        <w:t>.</w:t>
      </w:r>
    </w:p>
    <w:p w14:paraId="0FAB8A6A" w14:textId="09129895" w:rsidR="00F94FEC" w:rsidRDefault="00F94FEC" w:rsidP="00974E48">
      <w:pPr>
        <w:spacing w:line="480" w:lineRule="auto"/>
        <w:rPr>
          <w:lang w:val="it-IT"/>
        </w:rPr>
      </w:pPr>
    </w:p>
    <w:p w14:paraId="297441EE" w14:textId="77777777" w:rsidR="00974E48" w:rsidRDefault="00974E48" w:rsidP="00974E48">
      <w:pPr>
        <w:spacing w:line="480" w:lineRule="auto"/>
        <w:rPr>
          <w:lang w:val="it-IT"/>
        </w:rPr>
      </w:pPr>
    </w:p>
    <w:p w14:paraId="42E9BA9B" w14:textId="77777777" w:rsidR="00F94FEC" w:rsidRDefault="00F94FEC" w:rsidP="00974E48">
      <w:pPr>
        <w:spacing w:line="480" w:lineRule="auto"/>
      </w:pPr>
      <w:r>
        <w:t>1 Department of Pharmacy and Biotechnology, University of Bologna, Bologna, Italy</w:t>
      </w:r>
    </w:p>
    <w:p w14:paraId="1BA8ABB2" w14:textId="0041B127" w:rsidR="00F94FEC" w:rsidRDefault="00F94FEC" w:rsidP="00974E48">
      <w:pPr>
        <w:spacing w:line="480" w:lineRule="auto"/>
      </w:pPr>
      <w:r>
        <w:t xml:space="preserve"># </w:t>
      </w:r>
      <w:r w:rsidR="5F6541A1">
        <w:t xml:space="preserve">Present </w:t>
      </w:r>
      <w:r>
        <w:t>address: Maurice Wohl Clinical Neuroscience Institute, Basic and Clinical Neuroscience Department, King’s College London, London, UK.</w:t>
      </w:r>
    </w:p>
    <w:p w14:paraId="30CF87E8" w14:textId="77777777" w:rsidR="00F94FEC" w:rsidRDefault="00F94FEC" w:rsidP="00974E48">
      <w:pPr>
        <w:spacing w:line="480" w:lineRule="auto"/>
      </w:pPr>
    </w:p>
    <w:p w14:paraId="249DAA9F" w14:textId="77777777" w:rsidR="00F94FEC" w:rsidRDefault="00F94FEC" w:rsidP="00974E48">
      <w:pPr>
        <w:spacing w:line="480" w:lineRule="auto"/>
      </w:pPr>
      <w:r>
        <w:t xml:space="preserve">* </w:t>
      </w:r>
      <w:proofErr w:type="gramStart"/>
      <w:r>
        <w:t>corresponding</w:t>
      </w:r>
      <w:proofErr w:type="gramEnd"/>
      <w:r>
        <w:t xml:space="preserve"> author</w:t>
      </w:r>
    </w:p>
    <w:p w14:paraId="4FA75959" w14:textId="6394E4C5" w:rsidR="00F94FEC" w:rsidRDefault="00F94FEC" w:rsidP="00974E48">
      <w:pPr>
        <w:spacing w:line="480" w:lineRule="auto"/>
        <w:rPr>
          <w:rStyle w:val="InternetLink"/>
        </w:rPr>
      </w:pPr>
      <w:r>
        <w:t>Correspondence should be sent to</w:t>
      </w:r>
      <w:r w:rsidR="7A60FB72">
        <w:t>:</w:t>
      </w:r>
      <w:r>
        <w:t xml:space="preserve"> </w:t>
      </w:r>
      <w:r w:rsidRPr="65138C3C">
        <w:rPr>
          <w:rStyle w:val="InternetLink"/>
          <w:color w:val="auto"/>
          <w:u w:val="none"/>
        </w:rPr>
        <w:t>luis_emiliano.pena_altamira@kcl.ac.uk</w:t>
      </w:r>
    </w:p>
    <w:p w14:paraId="621B7F06" w14:textId="77777777" w:rsidR="00F94FEC" w:rsidRDefault="00F94FEC" w:rsidP="00974E48">
      <w:pPr>
        <w:spacing w:line="480" w:lineRule="auto"/>
      </w:pPr>
    </w:p>
    <w:p w14:paraId="53E50543" w14:textId="29E91AFA" w:rsidR="00F94FEC" w:rsidRDefault="00F94FEC" w:rsidP="00974E48">
      <w:pPr>
        <w:spacing w:line="480" w:lineRule="auto"/>
      </w:pPr>
      <w:r>
        <w:t>Keywords: diet, ag</w:t>
      </w:r>
      <w:r w:rsidR="552CA9E3">
        <w:t>e</w:t>
      </w:r>
      <w:r>
        <w:t xml:space="preserve">ing, dementia, </w:t>
      </w:r>
      <w:r w:rsidR="005F5775">
        <w:t>neuro</w:t>
      </w:r>
      <w:r>
        <w:t>inflammation, cognition.</w:t>
      </w:r>
    </w:p>
    <w:p w14:paraId="1407AD64" w14:textId="77777777" w:rsidR="00F94FEC" w:rsidRDefault="00F94FEC" w:rsidP="00974E48">
      <w:pPr>
        <w:spacing w:line="480" w:lineRule="auto"/>
      </w:pPr>
      <w:r>
        <w:t>Declarations of interest: none</w:t>
      </w:r>
    </w:p>
    <w:p w14:paraId="65C92069" w14:textId="77777777" w:rsidR="00F94FEC" w:rsidRDefault="00F94FEC" w:rsidP="00974E48">
      <w:pPr>
        <w:spacing w:line="480" w:lineRule="auto"/>
        <w:rPr>
          <w:b/>
          <w:bCs/>
        </w:rPr>
      </w:pPr>
    </w:p>
    <w:p w14:paraId="6FED3CE0" w14:textId="77777777" w:rsidR="00F94FEC" w:rsidRDefault="00F94FEC" w:rsidP="00974E48">
      <w:pPr>
        <w:spacing w:line="480" w:lineRule="auto"/>
        <w:rPr>
          <w:b/>
          <w:bCs/>
        </w:rPr>
      </w:pPr>
    </w:p>
    <w:p w14:paraId="7B454A51" w14:textId="77777777" w:rsidR="00F94FEC" w:rsidRDefault="00F94FEC" w:rsidP="00974E48">
      <w:pPr>
        <w:spacing w:line="480" w:lineRule="auto"/>
        <w:rPr>
          <w:b/>
          <w:bCs/>
        </w:rPr>
      </w:pPr>
    </w:p>
    <w:p w14:paraId="1D5DB82F" w14:textId="3458168C" w:rsidR="005F5775" w:rsidRDefault="005F5775" w:rsidP="65138C3C">
      <w:pPr>
        <w:spacing w:line="480" w:lineRule="auto"/>
        <w:rPr>
          <w:b/>
          <w:bCs/>
        </w:rPr>
      </w:pPr>
    </w:p>
    <w:p w14:paraId="717CF1CD" w14:textId="7F85D980" w:rsidR="00931EA3" w:rsidRDefault="00931EA3" w:rsidP="00931EA3">
      <w:pPr>
        <w:spacing w:line="480" w:lineRule="auto"/>
        <w:jc w:val="both"/>
        <w:rPr>
          <w:b/>
          <w:bCs/>
          <w:lang w:val="en-GB"/>
        </w:rPr>
      </w:pPr>
      <w:r w:rsidRPr="65138C3C">
        <w:rPr>
          <w:b/>
          <w:bCs/>
        </w:rPr>
        <w:lastRenderedPageBreak/>
        <w:t xml:space="preserve">SUPPLEMENTARY </w:t>
      </w:r>
      <w:r w:rsidRPr="65138C3C">
        <w:rPr>
          <w:b/>
          <w:bCs/>
          <w:lang w:val="en-GB"/>
        </w:rPr>
        <w:t>MATERIAL</w:t>
      </w:r>
      <w:r w:rsidR="2960CEC3" w:rsidRPr="65138C3C">
        <w:rPr>
          <w:b/>
          <w:bCs/>
          <w:lang w:val="en-GB"/>
        </w:rPr>
        <w:t>S</w:t>
      </w:r>
      <w:r w:rsidRPr="65138C3C">
        <w:rPr>
          <w:b/>
          <w:bCs/>
          <w:lang w:val="en-GB"/>
        </w:rPr>
        <w:t xml:space="preserve"> AND METHODS</w:t>
      </w:r>
    </w:p>
    <w:p w14:paraId="340F43F6" w14:textId="77777777" w:rsidR="005C5450" w:rsidRDefault="005C5450" w:rsidP="00931EA3">
      <w:pPr>
        <w:spacing w:line="480" w:lineRule="auto"/>
        <w:jc w:val="both"/>
        <w:rPr>
          <w:b/>
          <w:bCs/>
          <w:lang w:val="en-GB"/>
        </w:rPr>
      </w:pPr>
    </w:p>
    <w:p w14:paraId="3D929140" w14:textId="7759333B" w:rsidR="00931EA3" w:rsidRDefault="00931EA3" w:rsidP="00931EA3">
      <w:pPr>
        <w:spacing w:line="480" w:lineRule="auto"/>
        <w:jc w:val="both"/>
        <w:rPr>
          <w:lang w:val="en-GB"/>
        </w:rPr>
      </w:pPr>
      <w:r w:rsidRPr="65138C3C">
        <w:rPr>
          <w:b/>
          <w:bCs/>
          <w:lang w:val="en-GB"/>
        </w:rPr>
        <w:t xml:space="preserve">Behavioural testing: </w:t>
      </w:r>
      <w:r w:rsidR="00B45D1E" w:rsidRPr="65138C3C">
        <w:rPr>
          <w:b/>
          <w:bCs/>
          <w:lang w:val="en-GB"/>
        </w:rPr>
        <w:t>fear conditioning</w:t>
      </w:r>
    </w:p>
    <w:p w14:paraId="5E524C18" w14:textId="33F771A9" w:rsidR="00B45D1E" w:rsidRDefault="00B45D1E">
      <w:pPr>
        <w:spacing w:line="480" w:lineRule="auto"/>
        <w:jc w:val="both"/>
        <w:rPr>
          <w:lang w:val="en-GB"/>
        </w:rPr>
      </w:pPr>
      <w:r w:rsidRPr="1E17A374">
        <w:rPr>
          <w:lang w:val="en-GB"/>
        </w:rPr>
        <w:t xml:space="preserve">Four-month old male SAMP8 mice were </w:t>
      </w:r>
      <w:r w:rsidR="5029CE73" w:rsidRPr="1E17A374">
        <w:rPr>
          <w:lang w:val="en-GB"/>
        </w:rPr>
        <w:t>subject to</w:t>
      </w:r>
      <w:r w:rsidRPr="1E17A374">
        <w:rPr>
          <w:lang w:val="en-GB"/>
        </w:rPr>
        <w:t xml:space="preserve"> fear conditioning </w:t>
      </w:r>
      <w:r w:rsidR="003A1115" w:rsidRPr="1E17A374">
        <w:rPr>
          <w:lang w:val="en-GB"/>
        </w:rPr>
        <w:t xml:space="preserve">testing </w:t>
      </w:r>
      <w:r w:rsidRPr="1E17A374">
        <w:rPr>
          <w:lang w:val="en-GB"/>
        </w:rPr>
        <w:t>by using an Ugo Basile inhibitory avoidance apparatus (</w:t>
      </w:r>
      <w:proofErr w:type="spellStart"/>
      <w:r w:rsidRPr="1E17A374">
        <w:rPr>
          <w:lang w:val="en-GB"/>
        </w:rPr>
        <w:t>Gemonio</w:t>
      </w:r>
      <w:proofErr w:type="spellEnd"/>
      <w:r w:rsidRPr="1E17A374">
        <w:rPr>
          <w:lang w:val="en-GB"/>
        </w:rPr>
        <w:t xml:space="preserve">, Italy). A total of 6 animals per dietary group were tested. </w:t>
      </w:r>
      <w:r w:rsidR="00435A63" w:rsidRPr="1E17A374">
        <w:rPr>
          <w:lang w:val="en-GB"/>
        </w:rPr>
        <w:t>We followed a previously published fear conditioning protocol [</w:t>
      </w:r>
      <w:r w:rsidR="00AB1B34" w:rsidRPr="1E17A374">
        <w:rPr>
          <w:lang w:val="en-GB"/>
        </w:rPr>
        <w:t>37</w:t>
      </w:r>
      <w:r w:rsidR="00435A63" w:rsidRPr="1E17A374">
        <w:rPr>
          <w:lang w:val="en-GB"/>
        </w:rPr>
        <w:t xml:space="preserve">]. </w:t>
      </w:r>
      <w:r w:rsidRPr="1E17A374">
        <w:rPr>
          <w:lang w:val="en-GB"/>
        </w:rPr>
        <w:t xml:space="preserve">The transparent </w:t>
      </w:r>
      <w:r w:rsidR="159BAF4B" w:rsidRPr="1E17A374">
        <w:rPr>
          <w:lang w:val="en-GB"/>
        </w:rPr>
        <w:t xml:space="preserve">lid </w:t>
      </w:r>
      <w:r w:rsidRPr="1E17A374">
        <w:rPr>
          <w:lang w:val="en-GB"/>
        </w:rPr>
        <w:t xml:space="preserve">allowed </w:t>
      </w:r>
      <w:r w:rsidR="07411653" w:rsidRPr="1E17A374">
        <w:rPr>
          <w:lang w:val="en-GB"/>
        </w:rPr>
        <w:t>mice</w:t>
      </w:r>
      <w:r w:rsidRPr="1E17A374">
        <w:rPr>
          <w:lang w:val="en-GB"/>
        </w:rPr>
        <w:t xml:space="preserve"> to be observed during the experiment.</w:t>
      </w:r>
      <w:r w:rsidR="00DB7BAA" w:rsidRPr="1E17A374">
        <w:rPr>
          <w:lang w:val="en-GB"/>
        </w:rPr>
        <w:t xml:space="preserve"> </w:t>
      </w:r>
      <w:r w:rsidR="2CF574A5" w:rsidRPr="1E17A374">
        <w:rPr>
          <w:lang w:val="en-GB"/>
        </w:rPr>
        <w:t>Mice</w:t>
      </w:r>
      <w:r w:rsidR="00DB7BAA" w:rsidRPr="1E17A374">
        <w:rPr>
          <w:lang w:val="en-GB"/>
        </w:rPr>
        <w:t xml:space="preserve"> explored the chamber for a total of 7 minutes. </w:t>
      </w:r>
      <w:r w:rsidR="00435A63" w:rsidRPr="1E17A374">
        <w:rPr>
          <w:lang w:val="en-GB"/>
        </w:rPr>
        <w:t>On day 1,</w:t>
      </w:r>
      <w:r w:rsidR="00DB7BAA" w:rsidRPr="1E17A374">
        <w:rPr>
          <w:lang w:val="en-GB"/>
        </w:rPr>
        <w:t xml:space="preserve"> </w:t>
      </w:r>
      <w:r w:rsidR="477DD62D" w:rsidRPr="1E17A374">
        <w:rPr>
          <w:lang w:val="en-GB"/>
        </w:rPr>
        <w:t>mice</w:t>
      </w:r>
      <w:r w:rsidR="00DB7BAA" w:rsidRPr="1E17A374">
        <w:rPr>
          <w:lang w:val="en-GB"/>
        </w:rPr>
        <w:t xml:space="preserve"> explored the context for 3 min</w:t>
      </w:r>
      <w:r w:rsidR="00435A63" w:rsidRPr="1E17A374">
        <w:rPr>
          <w:lang w:val="en-GB"/>
        </w:rPr>
        <w:t>utes</w:t>
      </w:r>
      <w:r w:rsidR="00DB7BAA" w:rsidRPr="1E17A374">
        <w:rPr>
          <w:lang w:val="en-GB"/>
        </w:rPr>
        <w:t xml:space="preserve"> before receiv</w:t>
      </w:r>
      <w:r w:rsidR="33FD1E4E" w:rsidRPr="1E17A374">
        <w:rPr>
          <w:lang w:val="en-GB"/>
        </w:rPr>
        <w:t>ing</w:t>
      </w:r>
      <w:r w:rsidR="00DB7BAA" w:rsidRPr="1E17A374">
        <w:rPr>
          <w:lang w:val="en-GB"/>
        </w:rPr>
        <w:t xml:space="preserve"> a single e</w:t>
      </w:r>
      <w:r w:rsidR="00435A63" w:rsidRPr="1E17A374">
        <w:rPr>
          <w:lang w:val="en-GB"/>
        </w:rPr>
        <w:t xml:space="preserve">lectrical </w:t>
      </w:r>
      <w:r w:rsidR="1C847E2E" w:rsidRPr="1E17A374">
        <w:rPr>
          <w:lang w:val="en-GB"/>
        </w:rPr>
        <w:t>foot-</w:t>
      </w:r>
      <w:r w:rsidR="00435A63" w:rsidRPr="1E17A374">
        <w:rPr>
          <w:lang w:val="en-GB"/>
        </w:rPr>
        <w:t>shock (0.5 mA for 3</w:t>
      </w:r>
      <w:r w:rsidR="00DB7BAA" w:rsidRPr="1E17A374">
        <w:rPr>
          <w:lang w:val="en-GB"/>
        </w:rPr>
        <w:t xml:space="preserve"> s</w:t>
      </w:r>
      <w:r w:rsidR="00435A63" w:rsidRPr="1E17A374">
        <w:rPr>
          <w:lang w:val="en-GB"/>
        </w:rPr>
        <w:t>econds</w:t>
      </w:r>
      <w:r w:rsidR="00DB7BAA" w:rsidRPr="1E17A374">
        <w:rPr>
          <w:lang w:val="en-GB"/>
        </w:rPr>
        <w:t xml:space="preserve">) and remained in the chamber for </w:t>
      </w:r>
      <w:r w:rsidR="65C00A52" w:rsidRPr="1E17A374">
        <w:rPr>
          <w:lang w:val="en-GB"/>
        </w:rPr>
        <w:t xml:space="preserve">an </w:t>
      </w:r>
      <w:r w:rsidR="00DB7BAA" w:rsidRPr="1E17A374">
        <w:rPr>
          <w:lang w:val="en-GB"/>
        </w:rPr>
        <w:t>additional 4 min</w:t>
      </w:r>
      <w:r w:rsidR="00435A63" w:rsidRPr="1E17A374">
        <w:rPr>
          <w:lang w:val="en-GB"/>
        </w:rPr>
        <w:t>utes</w:t>
      </w:r>
      <w:r w:rsidR="00DB7BAA" w:rsidRPr="1E17A374">
        <w:rPr>
          <w:lang w:val="en-GB"/>
        </w:rPr>
        <w:t xml:space="preserve">. </w:t>
      </w:r>
      <w:r w:rsidR="00435A63" w:rsidRPr="1E17A374">
        <w:rPr>
          <w:lang w:val="en-GB"/>
        </w:rPr>
        <w:t xml:space="preserve">Twenty-four hours after the learning procedure (day 2), </w:t>
      </w:r>
      <w:r w:rsidR="4BF50AD0" w:rsidRPr="1E17A374">
        <w:rPr>
          <w:lang w:val="en-GB"/>
        </w:rPr>
        <w:t xml:space="preserve">mice </w:t>
      </w:r>
      <w:r w:rsidR="00435A63" w:rsidRPr="1E17A374">
        <w:rPr>
          <w:lang w:val="en-GB"/>
        </w:rPr>
        <w:t xml:space="preserve">were once again put into the lit chamber. </w:t>
      </w:r>
      <w:r w:rsidR="00DB7BAA" w:rsidRPr="1E17A374">
        <w:rPr>
          <w:lang w:val="en-GB"/>
        </w:rPr>
        <w:t>The freezing behavio</w:t>
      </w:r>
      <w:r w:rsidR="62D6CA22" w:rsidRPr="1E17A374">
        <w:rPr>
          <w:lang w:val="en-GB"/>
        </w:rPr>
        <w:t>u</w:t>
      </w:r>
      <w:r w:rsidR="00DB7BAA" w:rsidRPr="1E17A374">
        <w:rPr>
          <w:lang w:val="en-GB"/>
        </w:rPr>
        <w:t xml:space="preserve">r, defined as the lack of any movement besides </w:t>
      </w:r>
      <w:r w:rsidR="47104758" w:rsidRPr="1E17A374">
        <w:rPr>
          <w:lang w:val="en-GB"/>
        </w:rPr>
        <w:t>breathing</w:t>
      </w:r>
      <w:r w:rsidR="00DB7BAA" w:rsidRPr="1E17A374">
        <w:rPr>
          <w:lang w:val="en-GB"/>
        </w:rPr>
        <w:t>, was scored by two independent observers every 5 s</w:t>
      </w:r>
      <w:r w:rsidR="00435A63" w:rsidRPr="1E17A374">
        <w:rPr>
          <w:lang w:val="en-GB"/>
        </w:rPr>
        <w:t>econds</w:t>
      </w:r>
      <w:r w:rsidR="00DB7BAA" w:rsidRPr="1E17A374">
        <w:rPr>
          <w:lang w:val="en-GB"/>
        </w:rPr>
        <w:t xml:space="preserve"> during a 2-minute interval.</w:t>
      </w:r>
    </w:p>
    <w:p w14:paraId="27BF0785" w14:textId="77777777" w:rsidR="005846B1" w:rsidRDefault="005846B1">
      <w:pPr>
        <w:spacing w:line="480" w:lineRule="auto"/>
        <w:jc w:val="both"/>
        <w:rPr>
          <w:lang w:val="en-GB"/>
        </w:rPr>
      </w:pPr>
    </w:p>
    <w:p w14:paraId="42291043" w14:textId="77777777" w:rsidR="005846B1" w:rsidRDefault="005846B1" w:rsidP="005846B1">
      <w:pPr>
        <w:spacing w:line="480" w:lineRule="auto"/>
        <w:jc w:val="both"/>
      </w:pPr>
      <w:r>
        <w:rPr>
          <w:b/>
          <w:bCs/>
          <w:lang w:val="en-GB"/>
        </w:rPr>
        <w:t>Statistics</w:t>
      </w:r>
    </w:p>
    <w:p w14:paraId="3C61C08B" w14:textId="4E60AF86" w:rsidR="005846B1" w:rsidRDefault="005846B1" w:rsidP="005846B1">
      <w:pPr>
        <w:spacing w:line="480" w:lineRule="auto"/>
        <w:jc w:val="both"/>
      </w:pPr>
      <w:r>
        <w:t>F</w:t>
      </w:r>
      <w:r w:rsidRPr="787B3E56">
        <w:rPr>
          <w:lang w:val="en-GB"/>
        </w:rPr>
        <w:t xml:space="preserve">ear conditioning results were analysed by using two-way ANOVA followed by Tukey’s </w:t>
      </w:r>
      <w:r w:rsidRPr="787B3E56">
        <w:rPr>
          <w:i/>
          <w:iCs/>
          <w:lang w:val="en-GB"/>
        </w:rPr>
        <w:t>post-hoc</w:t>
      </w:r>
      <w:r w:rsidRPr="787B3E56">
        <w:rPr>
          <w:lang w:val="en-GB"/>
        </w:rPr>
        <w:t xml:space="preserve"> test comparing the dietary groups, as the first factor, and the behavioural test as the second one (before conditioning </w:t>
      </w:r>
      <w:r w:rsidRPr="787B3E56">
        <w:rPr>
          <w:i/>
          <w:iCs/>
          <w:lang w:val="en-GB"/>
        </w:rPr>
        <w:t>vs</w:t>
      </w:r>
      <w:r w:rsidRPr="787B3E56">
        <w:rPr>
          <w:lang w:val="en-GB"/>
        </w:rPr>
        <w:t xml:space="preserve"> after conditioning), as previously reported by </w:t>
      </w:r>
      <w:proofErr w:type="spellStart"/>
      <w:r w:rsidR="00AB1B34">
        <w:rPr>
          <w:kern w:val="0"/>
          <w:lang w:val="en-GB"/>
        </w:rPr>
        <w:t>Bambah</w:t>
      </w:r>
      <w:proofErr w:type="spellEnd"/>
      <w:r w:rsidR="00AB1B34">
        <w:rPr>
          <w:kern w:val="0"/>
          <w:lang w:val="en-GB"/>
        </w:rPr>
        <w:t xml:space="preserve">-Mukku [36] and Contestabile [37]. </w:t>
      </w:r>
      <w:r w:rsidRPr="787B3E56">
        <w:rPr>
          <w:lang w:val="en-GB"/>
        </w:rPr>
        <w:t>All statistical analyses were performed with GraphPad Prism 4. All results are expressed as the mean ± standard error and defined statistically significant when p &lt; 0.05.</w:t>
      </w:r>
    </w:p>
    <w:p w14:paraId="44CB3124" w14:textId="77777777" w:rsidR="005846B1" w:rsidRPr="005846B1" w:rsidRDefault="005846B1">
      <w:pPr>
        <w:spacing w:line="480" w:lineRule="auto"/>
        <w:jc w:val="both"/>
      </w:pPr>
    </w:p>
    <w:p w14:paraId="097BC34E" w14:textId="77777777" w:rsidR="00B63FAA" w:rsidRDefault="00B63FAA">
      <w:pPr>
        <w:spacing w:line="480" w:lineRule="auto"/>
        <w:jc w:val="both"/>
        <w:rPr>
          <w:lang w:val="en-GB"/>
        </w:rPr>
      </w:pPr>
    </w:p>
    <w:p w14:paraId="5E4AA157" w14:textId="77777777" w:rsidR="00B63FAA" w:rsidRDefault="00B63FAA">
      <w:pPr>
        <w:spacing w:line="480" w:lineRule="auto"/>
        <w:jc w:val="both"/>
        <w:rPr>
          <w:lang w:val="en-GB"/>
        </w:rPr>
      </w:pPr>
    </w:p>
    <w:p w14:paraId="701C61A4" w14:textId="77777777" w:rsidR="00B63FAA" w:rsidRDefault="00B63FAA">
      <w:pPr>
        <w:spacing w:line="480" w:lineRule="auto"/>
        <w:jc w:val="both"/>
        <w:rPr>
          <w:lang w:val="en-GB"/>
        </w:rPr>
      </w:pPr>
    </w:p>
    <w:p w14:paraId="058433D7" w14:textId="76530C89" w:rsidR="65138C3C" w:rsidRDefault="65138C3C" w:rsidP="65138C3C">
      <w:pPr>
        <w:spacing w:line="480" w:lineRule="auto"/>
        <w:jc w:val="both"/>
        <w:rPr>
          <w:b/>
          <w:bCs/>
        </w:rPr>
      </w:pPr>
    </w:p>
    <w:p w14:paraId="7D5011F2" w14:textId="5E9D3B60" w:rsidR="00503538" w:rsidRDefault="00503538" w:rsidP="65138C3C">
      <w:pPr>
        <w:spacing w:line="480" w:lineRule="auto"/>
        <w:jc w:val="both"/>
        <w:rPr>
          <w:rFonts w:cs="Arial"/>
          <w:b/>
          <w:bCs/>
        </w:rPr>
      </w:pPr>
      <w:r w:rsidRPr="65138C3C">
        <w:rPr>
          <w:b/>
          <w:bCs/>
        </w:rPr>
        <w:t xml:space="preserve">SUPPLEMENTARY </w:t>
      </w:r>
      <w:r w:rsidRPr="65138C3C">
        <w:rPr>
          <w:rFonts w:cs="Arial"/>
          <w:b/>
          <w:bCs/>
        </w:rPr>
        <w:t>TABLES</w:t>
      </w:r>
    </w:p>
    <w:p w14:paraId="4B62531C" w14:textId="77777777" w:rsidR="005C5450" w:rsidRDefault="005C5450">
      <w:pPr>
        <w:spacing w:line="480" w:lineRule="auto"/>
        <w:jc w:val="both"/>
        <w:rPr>
          <w:rFonts w:cs="Arial"/>
          <w:b/>
          <w:bCs/>
        </w:rPr>
      </w:pPr>
    </w:p>
    <w:p w14:paraId="0F0302D1" w14:textId="77777777" w:rsidR="005C5450" w:rsidRPr="00CB24D2" w:rsidRDefault="005C5450" w:rsidP="65138C3C">
      <w:pPr>
        <w:pStyle w:val="Table"/>
        <w:spacing w:line="480" w:lineRule="auto"/>
        <w:jc w:val="both"/>
        <w:rPr>
          <w:i w:val="0"/>
          <w:iCs w:val="0"/>
        </w:rPr>
      </w:pPr>
      <w:r w:rsidRPr="65138C3C">
        <w:rPr>
          <w:b/>
          <w:bCs/>
          <w:i w:val="0"/>
          <w:iCs w:val="0"/>
        </w:rPr>
        <w:t xml:space="preserve">Supplementary table </w:t>
      </w:r>
      <w:r w:rsidRPr="65138C3C">
        <w:rPr>
          <w:b/>
          <w:bCs/>
          <w:i w:val="0"/>
          <w:iCs w:val="0"/>
        </w:rPr>
        <w:fldChar w:fldCharType="begin"/>
      </w:r>
      <w:r w:rsidRPr="65138C3C">
        <w:rPr>
          <w:b/>
          <w:bCs/>
          <w:i w:val="0"/>
          <w:iCs w:val="0"/>
        </w:rPr>
        <w:instrText>SEQ Table \* ARABIC</w:instrText>
      </w:r>
      <w:r w:rsidRPr="65138C3C">
        <w:rPr>
          <w:b/>
          <w:bCs/>
          <w:i w:val="0"/>
          <w:iCs w:val="0"/>
        </w:rPr>
        <w:fldChar w:fldCharType="separate"/>
      </w:r>
      <w:r w:rsidRPr="65138C3C">
        <w:rPr>
          <w:b/>
          <w:bCs/>
          <w:i w:val="0"/>
          <w:iCs w:val="0"/>
        </w:rPr>
        <w:t>1</w:t>
      </w:r>
      <w:r w:rsidRPr="65138C3C">
        <w:rPr>
          <w:b/>
          <w:bCs/>
          <w:i w:val="0"/>
          <w:iCs w:val="0"/>
        </w:rPr>
        <w:fldChar w:fldCharType="end"/>
      </w:r>
      <w:r w:rsidRPr="65138C3C">
        <w:rPr>
          <w:b/>
          <w:bCs/>
          <w:i w:val="0"/>
          <w:iCs w:val="0"/>
        </w:rPr>
        <w:t>:</w:t>
      </w:r>
      <w:r w:rsidRPr="65138C3C">
        <w:rPr>
          <w:i w:val="0"/>
          <w:iCs w:val="0"/>
        </w:rPr>
        <w:t xml:space="preserve"> Composition of the diets used in this study</w:t>
      </w:r>
    </w:p>
    <w:tbl>
      <w:tblPr>
        <w:tblW w:w="9925" w:type="dxa"/>
        <w:tblInd w:w="-287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214"/>
        <w:gridCol w:w="1928"/>
        <w:gridCol w:w="1921"/>
        <w:gridCol w:w="1926"/>
        <w:gridCol w:w="1936"/>
      </w:tblGrid>
      <w:tr w:rsidR="004D74FC" w14:paraId="1B1C609D" w14:textId="77777777" w:rsidTr="65138C3C">
        <w:tc>
          <w:tcPr>
            <w:tcW w:w="2214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2C216C28" w14:textId="2031749A" w:rsidR="004D74FC" w:rsidRPr="00ED4588" w:rsidRDefault="54CCCFBF" w:rsidP="65138C3C">
            <w:pPr>
              <w:pStyle w:val="TableContents"/>
              <w:keepNext/>
              <w:spacing w:line="480" w:lineRule="auto"/>
              <w:jc w:val="center"/>
              <w:rPr>
                <w:b/>
                <w:bCs/>
              </w:rPr>
            </w:pPr>
            <w:r w:rsidRPr="65138C3C">
              <w:rPr>
                <w:b/>
                <w:bCs/>
              </w:rPr>
              <w:t>G</w:t>
            </w:r>
            <w:r w:rsidR="004D74FC" w:rsidRPr="65138C3C">
              <w:rPr>
                <w:b/>
                <w:bCs/>
              </w:rPr>
              <w:t>rams</w:t>
            </w:r>
          </w:p>
        </w:tc>
        <w:tc>
          <w:tcPr>
            <w:tcW w:w="192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193EF700" w14:textId="77777777" w:rsidR="004D74FC" w:rsidRPr="00ED4588" w:rsidRDefault="004D74FC" w:rsidP="65138C3C">
            <w:pPr>
              <w:pStyle w:val="TableContents"/>
              <w:spacing w:line="480" w:lineRule="auto"/>
              <w:jc w:val="center"/>
              <w:rPr>
                <w:b/>
                <w:bCs/>
              </w:rPr>
            </w:pPr>
            <w:r w:rsidRPr="65138C3C">
              <w:rPr>
                <w:b/>
                <w:bCs/>
              </w:rPr>
              <w:t>Soy protein isolate diet</w:t>
            </w:r>
          </w:p>
        </w:tc>
        <w:tc>
          <w:tcPr>
            <w:tcW w:w="192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1F9684E2" w14:textId="77777777" w:rsidR="004D74FC" w:rsidRPr="00ED4588" w:rsidRDefault="004D74FC" w:rsidP="65138C3C">
            <w:pPr>
              <w:pStyle w:val="TableContents"/>
              <w:spacing w:line="480" w:lineRule="auto"/>
              <w:jc w:val="center"/>
              <w:rPr>
                <w:b/>
                <w:bCs/>
              </w:rPr>
            </w:pPr>
            <w:r w:rsidRPr="65138C3C">
              <w:rPr>
                <w:b/>
                <w:bCs/>
              </w:rPr>
              <w:t>Pea protein isolate diet</w:t>
            </w:r>
          </w:p>
        </w:tc>
        <w:tc>
          <w:tcPr>
            <w:tcW w:w="192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6C748952" w14:textId="77777777" w:rsidR="004D74FC" w:rsidRPr="00ED4588" w:rsidRDefault="004D74FC" w:rsidP="65138C3C">
            <w:pPr>
              <w:pStyle w:val="TableContents"/>
              <w:spacing w:line="480" w:lineRule="auto"/>
              <w:jc w:val="center"/>
              <w:rPr>
                <w:b/>
                <w:bCs/>
              </w:rPr>
            </w:pPr>
            <w:r w:rsidRPr="65138C3C">
              <w:rPr>
                <w:b/>
                <w:bCs/>
              </w:rPr>
              <w:t>Casein protein isolate diet</w:t>
            </w:r>
          </w:p>
        </w:tc>
        <w:tc>
          <w:tcPr>
            <w:tcW w:w="193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4DC509F8" w14:textId="77777777" w:rsidR="004D74FC" w:rsidRPr="00ED4588" w:rsidRDefault="004D74FC" w:rsidP="65138C3C">
            <w:pPr>
              <w:pStyle w:val="TableContents"/>
              <w:spacing w:line="480" w:lineRule="auto"/>
              <w:jc w:val="center"/>
              <w:rPr>
                <w:b/>
                <w:bCs/>
              </w:rPr>
            </w:pPr>
            <w:r w:rsidRPr="65138C3C">
              <w:rPr>
                <w:b/>
                <w:bCs/>
              </w:rPr>
              <w:t>Beef protein isolate diet</w:t>
            </w:r>
          </w:p>
        </w:tc>
      </w:tr>
      <w:tr w:rsidR="004D74FC" w14:paraId="12A08866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2AB321A1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Corn starch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351DF8FA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60.0</w:t>
            </w: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59E56057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60.0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4FADDB6C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60.0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5BC794B3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60.0</w:t>
            </w:r>
          </w:p>
        </w:tc>
      </w:tr>
      <w:tr w:rsidR="004D74FC" w14:paraId="5BFC1E6C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339D5DB7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Soy protein isolate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3720F2D9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20</w:t>
            </w: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06113F9C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5EC1EFCE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51198B26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</w:tr>
      <w:tr w:rsidR="004D74FC" w14:paraId="64819B56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72280B78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Pea protein isolate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054CEC90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731C0E6D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24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16625BB1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566464F3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</w:tr>
      <w:tr w:rsidR="004D74FC" w14:paraId="642589D1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5B312302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Casein protein isolate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0718EBBB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62181CE7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5219BE0E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22.5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409D0DC1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</w:tr>
      <w:tr w:rsidR="004D74FC" w14:paraId="0627848C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0F24F590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Beef protein isolate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17ED589A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076CC3C5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729F1C67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-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5D119254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18.6</w:t>
            </w:r>
          </w:p>
        </w:tc>
      </w:tr>
      <w:tr w:rsidR="004D74FC" w14:paraId="51650023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3514B525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Peanut oil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76760E73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5.0</w:t>
            </w: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2A1552F5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5.0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0F1C3A2D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5.0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48F09A87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5.0</w:t>
            </w:r>
          </w:p>
        </w:tc>
      </w:tr>
      <w:tr w:rsidR="004D74FC" w14:paraId="1A69A64A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2AC3296A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Wheat bran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1C189429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10.0</w:t>
            </w: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75F8BBC3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10.0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624823FF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10.0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0499C6BB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10.0</w:t>
            </w:r>
          </w:p>
        </w:tc>
      </w:tr>
      <w:tr w:rsidR="004D74FC" w14:paraId="077F6F30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621D1AC1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Vitamin and mineral mixture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11984EF5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1.0</w:t>
            </w: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1B19D59D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1.0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49249BE3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1.0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1C7D219E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1.0</w:t>
            </w:r>
          </w:p>
        </w:tc>
      </w:tr>
      <w:tr w:rsidR="004D74FC" w14:paraId="38A296CD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3ED92E2C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Water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2CCD2E7E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4.0</w:t>
            </w: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567D6FD0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0.0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253768D0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1.5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59BCBCC4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5.4</w:t>
            </w:r>
          </w:p>
        </w:tc>
      </w:tr>
      <w:tr w:rsidR="004D74FC" w14:paraId="14B7DAEE" w14:textId="77777777" w:rsidTr="65138C3C">
        <w:tc>
          <w:tcPr>
            <w:tcW w:w="2214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50800A04" w14:textId="77777777" w:rsidR="004D74FC" w:rsidRDefault="004D74FC" w:rsidP="65138C3C">
            <w:pPr>
              <w:pStyle w:val="TableContents"/>
              <w:keepNext/>
              <w:spacing w:line="480" w:lineRule="auto"/>
            </w:pPr>
            <w:r>
              <w:t>Total</w:t>
            </w:r>
          </w:p>
        </w:tc>
        <w:tc>
          <w:tcPr>
            <w:tcW w:w="1928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5B0D2999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100.0</w:t>
            </w:r>
          </w:p>
        </w:tc>
        <w:tc>
          <w:tcPr>
            <w:tcW w:w="192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2301ACDF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100.0</w:t>
            </w:r>
          </w:p>
        </w:tc>
        <w:tc>
          <w:tcPr>
            <w:tcW w:w="1926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</w:tcPr>
          <w:p w14:paraId="1251BC22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100.0</w:t>
            </w:r>
          </w:p>
        </w:tc>
        <w:tc>
          <w:tcPr>
            <w:tcW w:w="1936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64AB2503" w14:textId="77777777" w:rsidR="004D74FC" w:rsidRDefault="004D74FC" w:rsidP="65138C3C">
            <w:pPr>
              <w:pStyle w:val="TableContents"/>
              <w:spacing w:line="480" w:lineRule="auto"/>
              <w:jc w:val="center"/>
            </w:pPr>
            <w:r>
              <w:t>100.0</w:t>
            </w:r>
          </w:p>
        </w:tc>
      </w:tr>
    </w:tbl>
    <w:p w14:paraId="56A5FBFE" w14:textId="462E1707" w:rsidR="004D74FC" w:rsidRDefault="004D74FC" w:rsidP="65138C3C">
      <w:pPr>
        <w:pStyle w:val="Table"/>
        <w:spacing w:line="480" w:lineRule="auto"/>
        <w:jc w:val="both"/>
        <w:rPr>
          <w:i w:val="0"/>
          <w:iCs w:val="0"/>
        </w:rPr>
      </w:pPr>
    </w:p>
    <w:p w14:paraId="12499649" w14:textId="77777777" w:rsidR="004B731D" w:rsidRDefault="004B731D" w:rsidP="65138C3C">
      <w:pPr>
        <w:pStyle w:val="Table"/>
        <w:spacing w:line="480" w:lineRule="auto"/>
        <w:jc w:val="both"/>
        <w:rPr>
          <w:color w:val="000000"/>
        </w:rPr>
      </w:pPr>
    </w:p>
    <w:p w14:paraId="2C171722" w14:textId="77777777" w:rsidR="004B731D" w:rsidRDefault="004B731D" w:rsidP="65138C3C">
      <w:pPr>
        <w:pStyle w:val="Table"/>
        <w:spacing w:line="480" w:lineRule="auto"/>
        <w:jc w:val="both"/>
        <w:rPr>
          <w:color w:val="000000"/>
        </w:rPr>
      </w:pPr>
    </w:p>
    <w:p w14:paraId="0B3D833D" w14:textId="0D590FDB" w:rsidR="00974E48" w:rsidRDefault="00974E48" w:rsidP="65138C3C">
      <w:pPr>
        <w:pStyle w:val="Table"/>
        <w:spacing w:line="480" w:lineRule="auto"/>
        <w:jc w:val="both"/>
        <w:rPr>
          <w:color w:val="000000"/>
        </w:rPr>
      </w:pPr>
    </w:p>
    <w:p w14:paraId="2CC1EEBF" w14:textId="7A49EC84" w:rsidR="005C5450" w:rsidRDefault="005C5450" w:rsidP="65138C3C">
      <w:pPr>
        <w:pStyle w:val="Table"/>
        <w:spacing w:line="480" w:lineRule="auto"/>
        <w:jc w:val="both"/>
        <w:rPr>
          <w:color w:val="000000"/>
        </w:rPr>
      </w:pPr>
    </w:p>
    <w:p w14:paraId="2DE23D80" w14:textId="77777777" w:rsidR="005C5450" w:rsidRPr="00120042" w:rsidRDefault="005C5450" w:rsidP="65138C3C">
      <w:pPr>
        <w:pStyle w:val="Table"/>
        <w:spacing w:line="480" w:lineRule="auto"/>
        <w:jc w:val="both"/>
        <w:rPr>
          <w:i w:val="0"/>
          <w:iCs w:val="0"/>
          <w:color w:val="000000"/>
        </w:rPr>
      </w:pPr>
      <w:r>
        <w:lastRenderedPageBreak/>
        <w:br/>
      </w:r>
      <w:r w:rsidRPr="65138C3C">
        <w:rPr>
          <w:b/>
          <w:bCs/>
          <w:i w:val="0"/>
          <w:iCs w:val="0"/>
          <w:color w:val="000000" w:themeColor="text1"/>
        </w:rPr>
        <w:t>Supplementary table 2</w:t>
      </w:r>
      <w:r w:rsidRPr="65138C3C">
        <w:rPr>
          <w:i w:val="0"/>
          <w:iCs w:val="0"/>
          <w:color w:val="000000" w:themeColor="text1"/>
        </w:rPr>
        <w:t>. Essential amino acid content of the protein isolates used in this study</w:t>
      </w:r>
    </w:p>
    <w:p w14:paraId="6DAE352B" w14:textId="0A73A51E" w:rsidR="005C5450" w:rsidDel="005C5450" w:rsidRDefault="005C5450" w:rsidP="65138C3C">
      <w:pPr>
        <w:pStyle w:val="Table"/>
        <w:spacing w:line="480" w:lineRule="auto"/>
        <w:jc w:val="both"/>
        <w:rPr>
          <w:color w:val="000000"/>
        </w:rPr>
      </w:pPr>
    </w:p>
    <w:tbl>
      <w:tblPr>
        <w:tblStyle w:val="Grigliatabella"/>
        <w:tblW w:w="10774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418"/>
        <w:gridCol w:w="1276"/>
        <w:gridCol w:w="1417"/>
        <w:gridCol w:w="1276"/>
        <w:gridCol w:w="1418"/>
        <w:gridCol w:w="1275"/>
        <w:gridCol w:w="1418"/>
        <w:gridCol w:w="1276"/>
      </w:tblGrid>
      <w:tr w:rsidR="00ED4588" w:rsidRPr="00ED4588" w14:paraId="435FB658" w14:textId="77777777" w:rsidTr="65138C3C">
        <w:tc>
          <w:tcPr>
            <w:tcW w:w="1418" w:type="dxa"/>
          </w:tcPr>
          <w:p w14:paraId="7390A882" w14:textId="71DA3CD8" w:rsidR="00ED4588" w:rsidRPr="00ED4588" w:rsidRDefault="36E99653" w:rsidP="65138C3C">
            <w:pPr>
              <w:pStyle w:val="Table"/>
              <w:spacing w:line="480" w:lineRule="auto"/>
              <w:rPr>
                <w:b/>
                <w:bCs/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</w:rPr>
              <w:t xml:space="preserve">Essential </w:t>
            </w:r>
            <w:proofErr w:type="spellStart"/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</w:rPr>
              <w:t>amminoacid</w:t>
            </w:r>
            <w:proofErr w:type="spellEnd"/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</w:rPr>
              <w:t xml:space="preserve"> (EAA)</w:t>
            </w:r>
          </w:p>
        </w:tc>
        <w:tc>
          <w:tcPr>
            <w:tcW w:w="1276" w:type="dxa"/>
          </w:tcPr>
          <w:p w14:paraId="0F9D6D41" w14:textId="343DA299" w:rsidR="00ED4588" w:rsidRPr="00ED4588" w:rsidRDefault="36E99653" w:rsidP="65138C3C">
            <w:pPr>
              <w:pStyle w:val="Table"/>
              <w:spacing w:line="480" w:lineRule="auto"/>
              <w:rPr>
                <w:b/>
                <w:bCs/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</w:rPr>
              <w:t>Soy protein EAA content per 100g</w:t>
            </w:r>
          </w:p>
        </w:tc>
        <w:tc>
          <w:tcPr>
            <w:tcW w:w="1417" w:type="dxa"/>
          </w:tcPr>
          <w:p w14:paraId="25750AFD" w14:textId="7636CCED" w:rsidR="00ED4588" w:rsidRPr="00ED4588" w:rsidRDefault="36E99653" w:rsidP="65138C3C">
            <w:pPr>
              <w:pStyle w:val="Table"/>
              <w:spacing w:line="480" w:lineRule="auto"/>
              <w:rPr>
                <w:b/>
                <w:bCs/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</w:rPr>
              <w:t>Casein protein EAA content per 100g</w:t>
            </w:r>
          </w:p>
        </w:tc>
        <w:tc>
          <w:tcPr>
            <w:tcW w:w="1276" w:type="dxa"/>
          </w:tcPr>
          <w:p w14:paraId="1633647A" w14:textId="29C41C7C" w:rsidR="00ED4588" w:rsidRPr="00ED4588" w:rsidRDefault="36E99653" w:rsidP="65138C3C">
            <w:pPr>
              <w:pStyle w:val="Table"/>
              <w:spacing w:line="480" w:lineRule="auto"/>
              <w:rPr>
                <w:b/>
                <w:bCs/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</w:rPr>
              <w:t>Casein vs soy protein EAA content %</w:t>
            </w:r>
          </w:p>
        </w:tc>
        <w:tc>
          <w:tcPr>
            <w:tcW w:w="1418" w:type="dxa"/>
          </w:tcPr>
          <w:p w14:paraId="4CA26A9F" w14:textId="63859377" w:rsidR="00ED4588" w:rsidRPr="00ED4588" w:rsidRDefault="36E99653" w:rsidP="65138C3C">
            <w:pPr>
              <w:pStyle w:val="Table"/>
              <w:spacing w:line="480" w:lineRule="auto"/>
              <w:rPr>
                <w:b/>
                <w:bCs/>
                <w:i w:val="0"/>
                <w:iCs w:val="0"/>
                <w:color w:val="000000"/>
                <w:sz w:val="20"/>
                <w:szCs w:val="20"/>
                <w:lang w:val="it-IT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  <w:lang w:val="it-IT"/>
              </w:rPr>
              <w:t>Pea protein EAA content per 100g</w:t>
            </w:r>
          </w:p>
        </w:tc>
        <w:tc>
          <w:tcPr>
            <w:tcW w:w="1275" w:type="dxa"/>
          </w:tcPr>
          <w:p w14:paraId="0DE1287C" w14:textId="305FAE92" w:rsidR="00ED4588" w:rsidRPr="00ED4588" w:rsidRDefault="36E99653" w:rsidP="65138C3C">
            <w:pPr>
              <w:pStyle w:val="Table"/>
              <w:spacing w:line="480" w:lineRule="auto"/>
              <w:rPr>
                <w:b/>
                <w:bCs/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</w:rPr>
              <w:t>Pea vs soy protein EAA content %</w:t>
            </w:r>
          </w:p>
        </w:tc>
        <w:tc>
          <w:tcPr>
            <w:tcW w:w="1418" w:type="dxa"/>
          </w:tcPr>
          <w:p w14:paraId="11DAE4E8" w14:textId="2D056267" w:rsidR="00ED4588" w:rsidRPr="00ED4588" w:rsidRDefault="36E99653" w:rsidP="65138C3C">
            <w:pPr>
              <w:pStyle w:val="Table"/>
              <w:spacing w:line="480" w:lineRule="auto"/>
              <w:rPr>
                <w:b/>
                <w:bCs/>
                <w:i w:val="0"/>
                <w:iCs w:val="0"/>
                <w:color w:val="000000"/>
                <w:sz w:val="20"/>
                <w:szCs w:val="20"/>
                <w:lang w:val="it-IT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  <w:lang w:val="it-IT"/>
              </w:rPr>
              <w:t>Beef protein EAA content per 100g</w:t>
            </w:r>
          </w:p>
        </w:tc>
        <w:tc>
          <w:tcPr>
            <w:tcW w:w="1276" w:type="dxa"/>
          </w:tcPr>
          <w:p w14:paraId="158C532E" w14:textId="2DD9C4DD" w:rsidR="00ED4588" w:rsidRPr="00ED4588" w:rsidRDefault="36E99653" w:rsidP="65138C3C">
            <w:pPr>
              <w:pStyle w:val="Table"/>
              <w:spacing w:line="480" w:lineRule="auto"/>
              <w:rPr>
                <w:b/>
                <w:bCs/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0"/>
                <w:szCs w:val="20"/>
              </w:rPr>
              <w:t>Beef vs soy protein EAA content %</w:t>
            </w:r>
          </w:p>
        </w:tc>
      </w:tr>
      <w:tr w:rsidR="00ED4588" w14:paraId="3122EF04" w14:textId="77777777" w:rsidTr="65138C3C">
        <w:tc>
          <w:tcPr>
            <w:tcW w:w="1418" w:type="dxa"/>
          </w:tcPr>
          <w:p w14:paraId="49E3355F" w14:textId="5C5D0E59" w:rsidR="00ED4588" w:rsidRPr="009F393A" w:rsidRDefault="36E99653" w:rsidP="65138C3C">
            <w:pPr>
              <w:pStyle w:val="Table"/>
              <w:spacing w:before="0" w:after="0" w:line="480" w:lineRule="auto"/>
              <w:jc w:val="both"/>
              <w:rPr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i w:val="0"/>
                <w:iCs w:val="0"/>
                <w:color w:val="000000" w:themeColor="text1"/>
                <w:sz w:val="20"/>
                <w:szCs w:val="20"/>
              </w:rPr>
              <w:t>Histidine</w:t>
            </w:r>
          </w:p>
        </w:tc>
        <w:tc>
          <w:tcPr>
            <w:tcW w:w="1276" w:type="dxa"/>
          </w:tcPr>
          <w:p w14:paraId="2C834A77" w14:textId="358FAA12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2.3</w:t>
            </w:r>
          </w:p>
        </w:tc>
        <w:tc>
          <w:tcPr>
            <w:tcW w:w="1417" w:type="dxa"/>
          </w:tcPr>
          <w:p w14:paraId="43CC7F9C" w14:textId="10BB7077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2.1</w:t>
            </w:r>
          </w:p>
        </w:tc>
        <w:tc>
          <w:tcPr>
            <w:tcW w:w="1276" w:type="dxa"/>
          </w:tcPr>
          <w:p w14:paraId="17486F59" w14:textId="01D64BE4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91%</w:t>
            </w:r>
          </w:p>
        </w:tc>
        <w:tc>
          <w:tcPr>
            <w:tcW w:w="1418" w:type="dxa"/>
          </w:tcPr>
          <w:p w14:paraId="50E45D7B" w14:textId="1E9BF0CC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1.5</w:t>
            </w:r>
          </w:p>
        </w:tc>
        <w:tc>
          <w:tcPr>
            <w:tcW w:w="1275" w:type="dxa"/>
          </w:tcPr>
          <w:p w14:paraId="63E321B5" w14:textId="24C3A8E7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65%</w:t>
            </w:r>
          </w:p>
        </w:tc>
        <w:tc>
          <w:tcPr>
            <w:tcW w:w="1418" w:type="dxa"/>
          </w:tcPr>
          <w:p w14:paraId="1B90F76B" w14:textId="43261FAE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</w:t>
            </w:r>
          </w:p>
        </w:tc>
        <w:tc>
          <w:tcPr>
            <w:tcW w:w="1276" w:type="dxa"/>
          </w:tcPr>
          <w:p w14:paraId="23709578" w14:textId="289A1E98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43%</w:t>
            </w:r>
          </w:p>
        </w:tc>
      </w:tr>
      <w:tr w:rsidR="00ED4588" w14:paraId="31877DD0" w14:textId="77777777" w:rsidTr="65138C3C">
        <w:tc>
          <w:tcPr>
            <w:tcW w:w="1418" w:type="dxa"/>
          </w:tcPr>
          <w:p w14:paraId="24383ECD" w14:textId="38B16E35" w:rsidR="00ED4588" w:rsidRPr="009F393A" w:rsidRDefault="36E99653" w:rsidP="65138C3C">
            <w:pPr>
              <w:pStyle w:val="Table"/>
              <w:spacing w:before="0" w:after="0" w:line="480" w:lineRule="auto"/>
              <w:jc w:val="both"/>
              <w:rPr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i w:val="0"/>
                <w:iCs w:val="0"/>
                <w:color w:val="000000" w:themeColor="text1"/>
                <w:sz w:val="20"/>
                <w:szCs w:val="20"/>
              </w:rPr>
              <w:t>Isoleucine</w:t>
            </w:r>
          </w:p>
        </w:tc>
        <w:tc>
          <w:tcPr>
            <w:tcW w:w="1276" w:type="dxa"/>
          </w:tcPr>
          <w:p w14:paraId="1CCE09DA" w14:textId="637C46BC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4</w:t>
            </w:r>
          </w:p>
        </w:tc>
        <w:tc>
          <w:tcPr>
            <w:tcW w:w="1417" w:type="dxa"/>
          </w:tcPr>
          <w:p w14:paraId="275CBFB2" w14:textId="69A8EDE6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4.1</w:t>
            </w:r>
          </w:p>
        </w:tc>
        <w:tc>
          <w:tcPr>
            <w:tcW w:w="1276" w:type="dxa"/>
          </w:tcPr>
          <w:p w14:paraId="2C32DECA" w14:textId="152A2852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103%</w:t>
            </w:r>
          </w:p>
        </w:tc>
        <w:tc>
          <w:tcPr>
            <w:tcW w:w="1418" w:type="dxa"/>
          </w:tcPr>
          <w:p w14:paraId="3699BE08" w14:textId="260811B4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3.8</w:t>
            </w:r>
          </w:p>
        </w:tc>
        <w:tc>
          <w:tcPr>
            <w:tcW w:w="1275" w:type="dxa"/>
          </w:tcPr>
          <w:p w14:paraId="431BF9CB" w14:textId="01335E31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95%</w:t>
            </w:r>
          </w:p>
        </w:tc>
        <w:tc>
          <w:tcPr>
            <w:tcW w:w="1418" w:type="dxa"/>
          </w:tcPr>
          <w:p w14:paraId="234AC620" w14:textId="4020BE02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1.8</w:t>
            </w:r>
          </w:p>
        </w:tc>
        <w:tc>
          <w:tcPr>
            <w:tcW w:w="1276" w:type="dxa"/>
          </w:tcPr>
          <w:p w14:paraId="069F8A40" w14:textId="3B947287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45%</w:t>
            </w:r>
          </w:p>
        </w:tc>
      </w:tr>
      <w:tr w:rsidR="00ED4588" w14:paraId="570CF7E3" w14:textId="77777777" w:rsidTr="65138C3C">
        <w:tc>
          <w:tcPr>
            <w:tcW w:w="1418" w:type="dxa"/>
          </w:tcPr>
          <w:p w14:paraId="35F24FC2" w14:textId="09DDA7D9" w:rsidR="00ED4588" w:rsidRPr="009F393A" w:rsidRDefault="36E99653" w:rsidP="65138C3C">
            <w:pPr>
              <w:pStyle w:val="Table"/>
              <w:spacing w:before="0" w:after="0" w:line="480" w:lineRule="auto"/>
              <w:jc w:val="both"/>
              <w:rPr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i w:val="0"/>
                <w:iCs w:val="0"/>
                <w:color w:val="000000" w:themeColor="text1"/>
                <w:sz w:val="20"/>
                <w:szCs w:val="20"/>
              </w:rPr>
              <w:t>Leucine</w:t>
            </w:r>
          </w:p>
        </w:tc>
        <w:tc>
          <w:tcPr>
            <w:tcW w:w="1276" w:type="dxa"/>
          </w:tcPr>
          <w:p w14:paraId="2BEA8BFC" w14:textId="31B27E1A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6.6</w:t>
            </w:r>
          </w:p>
        </w:tc>
        <w:tc>
          <w:tcPr>
            <w:tcW w:w="1417" w:type="dxa"/>
          </w:tcPr>
          <w:p w14:paraId="60091976" w14:textId="0FFFF6BA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7.7</w:t>
            </w:r>
          </w:p>
        </w:tc>
        <w:tc>
          <w:tcPr>
            <w:tcW w:w="1276" w:type="dxa"/>
          </w:tcPr>
          <w:p w14:paraId="5822B8AE" w14:textId="0D599801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117%</w:t>
            </w:r>
          </w:p>
        </w:tc>
        <w:tc>
          <w:tcPr>
            <w:tcW w:w="1418" w:type="dxa"/>
          </w:tcPr>
          <w:p w14:paraId="4713CBDE" w14:textId="4EFEF4F4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6.6</w:t>
            </w:r>
          </w:p>
        </w:tc>
        <w:tc>
          <w:tcPr>
            <w:tcW w:w="1275" w:type="dxa"/>
          </w:tcPr>
          <w:p w14:paraId="5D80E9A0" w14:textId="2AB14117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100%</w:t>
            </w:r>
          </w:p>
        </w:tc>
        <w:tc>
          <w:tcPr>
            <w:tcW w:w="1418" w:type="dxa"/>
          </w:tcPr>
          <w:p w14:paraId="358F8122" w14:textId="7B7B3157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3.8</w:t>
            </w:r>
          </w:p>
        </w:tc>
        <w:tc>
          <w:tcPr>
            <w:tcW w:w="1276" w:type="dxa"/>
          </w:tcPr>
          <w:p w14:paraId="5D59BF4E" w14:textId="48FA7F8E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58%</w:t>
            </w:r>
          </w:p>
        </w:tc>
      </w:tr>
      <w:tr w:rsidR="00ED4588" w14:paraId="7BB72AA2" w14:textId="77777777" w:rsidTr="65138C3C">
        <w:tc>
          <w:tcPr>
            <w:tcW w:w="1418" w:type="dxa"/>
          </w:tcPr>
          <w:p w14:paraId="278EB687" w14:textId="177CE9FB" w:rsidR="00ED4588" w:rsidRPr="009F393A" w:rsidRDefault="36E99653" w:rsidP="65138C3C">
            <w:pPr>
              <w:pStyle w:val="Table"/>
              <w:spacing w:before="0" w:after="0" w:line="480" w:lineRule="auto"/>
              <w:jc w:val="both"/>
              <w:rPr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i w:val="0"/>
                <w:iCs w:val="0"/>
                <w:color w:val="000000" w:themeColor="text1"/>
                <w:sz w:val="20"/>
                <w:szCs w:val="20"/>
              </w:rPr>
              <w:t>Lysine</w:t>
            </w:r>
          </w:p>
        </w:tc>
        <w:tc>
          <w:tcPr>
            <w:tcW w:w="1276" w:type="dxa"/>
          </w:tcPr>
          <w:p w14:paraId="28FD2493" w14:textId="279C8330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5.2</w:t>
            </w:r>
          </w:p>
        </w:tc>
        <w:tc>
          <w:tcPr>
            <w:tcW w:w="1417" w:type="dxa"/>
          </w:tcPr>
          <w:p w14:paraId="1270D27A" w14:textId="2935CCD6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6.3</w:t>
            </w:r>
          </w:p>
        </w:tc>
        <w:tc>
          <w:tcPr>
            <w:tcW w:w="1276" w:type="dxa"/>
          </w:tcPr>
          <w:p w14:paraId="0D475935" w14:textId="41290A0C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121%</w:t>
            </w:r>
          </w:p>
        </w:tc>
        <w:tc>
          <w:tcPr>
            <w:tcW w:w="1418" w:type="dxa"/>
          </w:tcPr>
          <w:p w14:paraId="0535F34A" w14:textId="548009A5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6.3</w:t>
            </w:r>
          </w:p>
        </w:tc>
        <w:tc>
          <w:tcPr>
            <w:tcW w:w="1275" w:type="dxa"/>
          </w:tcPr>
          <w:p w14:paraId="01C317BB" w14:textId="6D1AC72D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121%</w:t>
            </w:r>
          </w:p>
        </w:tc>
        <w:tc>
          <w:tcPr>
            <w:tcW w:w="1418" w:type="dxa"/>
          </w:tcPr>
          <w:p w14:paraId="34721D1A" w14:textId="48262C38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3.9</w:t>
            </w:r>
          </w:p>
        </w:tc>
        <w:tc>
          <w:tcPr>
            <w:tcW w:w="1276" w:type="dxa"/>
          </w:tcPr>
          <w:p w14:paraId="18D342D2" w14:textId="4CFC549C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75%</w:t>
            </w:r>
          </w:p>
        </w:tc>
      </w:tr>
      <w:tr w:rsidR="00ED4588" w14:paraId="57E39492" w14:textId="77777777" w:rsidTr="65138C3C">
        <w:tc>
          <w:tcPr>
            <w:tcW w:w="1418" w:type="dxa"/>
          </w:tcPr>
          <w:p w14:paraId="3CEB7978" w14:textId="2E28F3DD" w:rsidR="00ED4588" w:rsidRPr="009F393A" w:rsidRDefault="36E99653" w:rsidP="65138C3C">
            <w:pPr>
              <w:pStyle w:val="Table"/>
              <w:spacing w:before="0" w:after="0" w:line="480" w:lineRule="auto"/>
              <w:jc w:val="both"/>
              <w:rPr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i w:val="0"/>
                <w:iCs w:val="0"/>
                <w:color w:val="000000" w:themeColor="text1"/>
                <w:sz w:val="20"/>
                <w:szCs w:val="20"/>
              </w:rPr>
              <w:t>Methionine</w:t>
            </w:r>
          </w:p>
        </w:tc>
        <w:tc>
          <w:tcPr>
            <w:tcW w:w="1276" w:type="dxa"/>
          </w:tcPr>
          <w:p w14:paraId="309FCABC" w14:textId="3A6196D0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1.1</w:t>
            </w:r>
          </w:p>
        </w:tc>
        <w:tc>
          <w:tcPr>
            <w:tcW w:w="1417" w:type="dxa"/>
          </w:tcPr>
          <w:p w14:paraId="7D31557A" w14:textId="371484C2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2</w:t>
            </w:r>
          </w:p>
        </w:tc>
        <w:tc>
          <w:tcPr>
            <w:tcW w:w="1276" w:type="dxa"/>
          </w:tcPr>
          <w:p w14:paraId="68A91896" w14:textId="5E73443A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182%</w:t>
            </w:r>
          </w:p>
        </w:tc>
        <w:tc>
          <w:tcPr>
            <w:tcW w:w="1418" w:type="dxa"/>
          </w:tcPr>
          <w:p w14:paraId="3A2128A8" w14:textId="58050AE6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0.6</w:t>
            </w:r>
          </w:p>
        </w:tc>
        <w:tc>
          <w:tcPr>
            <w:tcW w:w="1275" w:type="dxa"/>
          </w:tcPr>
          <w:p w14:paraId="252179AB" w14:textId="3757FB0D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55%</w:t>
            </w:r>
          </w:p>
        </w:tc>
        <w:tc>
          <w:tcPr>
            <w:tcW w:w="1418" w:type="dxa"/>
          </w:tcPr>
          <w:p w14:paraId="10455749" w14:textId="23211B6F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0.9</w:t>
            </w:r>
          </w:p>
        </w:tc>
        <w:tc>
          <w:tcPr>
            <w:tcW w:w="1276" w:type="dxa"/>
          </w:tcPr>
          <w:p w14:paraId="4F324DE8" w14:textId="0746BF57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82%</w:t>
            </w:r>
          </w:p>
        </w:tc>
      </w:tr>
      <w:tr w:rsidR="00ED4588" w14:paraId="3D4A8639" w14:textId="77777777" w:rsidTr="65138C3C">
        <w:tc>
          <w:tcPr>
            <w:tcW w:w="1418" w:type="dxa"/>
          </w:tcPr>
          <w:p w14:paraId="50C79654" w14:textId="7420292B" w:rsidR="00ED4588" w:rsidRPr="009F393A" w:rsidRDefault="36E99653" w:rsidP="65138C3C">
            <w:pPr>
              <w:pStyle w:val="Table"/>
              <w:spacing w:before="0" w:after="0" w:line="480" w:lineRule="auto"/>
              <w:jc w:val="both"/>
              <w:rPr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i w:val="0"/>
                <w:iCs w:val="0"/>
                <w:color w:val="000000" w:themeColor="text1"/>
                <w:sz w:val="20"/>
                <w:szCs w:val="20"/>
              </w:rPr>
              <w:t>Phenylalanine</w:t>
            </w:r>
          </w:p>
        </w:tc>
        <w:tc>
          <w:tcPr>
            <w:tcW w:w="1276" w:type="dxa"/>
          </w:tcPr>
          <w:p w14:paraId="13DF06EF" w14:textId="4CE38340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4.5</w:t>
            </w:r>
          </w:p>
        </w:tc>
        <w:tc>
          <w:tcPr>
            <w:tcW w:w="1417" w:type="dxa"/>
          </w:tcPr>
          <w:p w14:paraId="6E19C04F" w14:textId="7A876401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3.7</w:t>
            </w:r>
          </w:p>
        </w:tc>
        <w:tc>
          <w:tcPr>
            <w:tcW w:w="1276" w:type="dxa"/>
          </w:tcPr>
          <w:p w14:paraId="6CF38D75" w14:textId="070D450F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82%</w:t>
            </w:r>
          </w:p>
        </w:tc>
        <w:tc>
          <w:tcPr>
            <w:tcW w:w="1418" w:type="dxa"/>
          </w:tcPr>
          <w:p w14:paraId="5686BDF5" w14:textId="5B94015C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4</w:t>
            </w:r>
          </w:p>
        </w:tc>
        <w:tc>
          <w:tcPr>
            <w:tcW w:w="1275" w:type="dxa"/>
          </w:tcPr>
          <w:p w14:paraId="0A3254F8" w14:textId="454700F5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89%</w:t>
            </w:r>
          </w:p>
        </w:tc>
        <w:tc>
          <w:tcPr>
            <w:tcW w:w="1418" w:type="dxa"/>
          </w:tcPr>
          <w:p w14:paraId="47F27653" w14:textId="64CCE2AE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2.5</w:t>
            </w:r>
          </w:p>
        </w:tc>
        <w:tc>
          <w:tcPr>
            <w:tcW w:w="1276" w:type="dxa"/>
          </w:tcPr>
          <w:p w14:paraId="3BB22BE3" w14:textId="402717D7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56%</w:t>
            </w:r>
          </w:p>
        </w:tc>
      </w:tr>
      <w:tr w:rsidR="00ED4588" w14:paraId="3BE9E056" w14:textId="77777777" w:rsidTr="65138C3C">
        <w:tc>
          <w:tcPr>
            <w:tcW w:w="1418" w:type="dxa"/>
          </w:tcPr>
          <w:p w14:paraId="6F0BFB9E" w14:textId="10D84631" w:rsidR="00ED4588" w:rsidRPr="009F393A" w:rsidRDefault="36E99653" w:rsidP="65138C3C">
            <w:pPr>
              <w:pStyle w:val="Table"/>
              <w:spacing w:before="0" w:after="0" w:line="480" w:lineRule="auto"/>
              <w:jc w:val="both"/>
              <w:rPr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i w:val="0"/>
                <w:iCs w:val="0"/>
                <w:color w:val="000000" w:themeColor="text1"/>
                <w:sz w:val="20"/>
                <w:szCs w:val="20"/>
              </w:rPr>
              <w:t>Threonine</w:t>
            </w:r>
          </w:p>
        </w:tc>
        <w:tc>
          <w:tcPr>
            <w:tcW w:w="1276" w:type="dxa"/>
          </w:tcPr>
          <w:p w14:paraId="39C0BE1B" w14:textId="4F2F1859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3</w:t>
            </w:r>
          </w:p>
        </w:tc>
        <w:tc>
          <w:tcPr>
            <w:tcW w:w="1417" w:type="dxa"/>
          </w:tcPr>
          <w:p w14:paraId="3249E641" w14:textId="6B280CFE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3.3</w:t>
            </w:r>
          </w:p>
        </w:tc>
        <w:tc>
          <w:tcPr>
            <w:tcW w:w="1276" w:type="dxa"/>
          </w:tcPr>
          <w:p w14:paraId="58131A49" w14:textId="231EF7B7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110%</w:t>
            </w:r>
          </w:p>
        </w:tc>
        <w:tc>
          <w:tcPr>
            <w:tcW w:w="1418" w:type="dxa"/>
          </w:tcPr>
          <w:p w14:paraId="6FE45814" w14:textId="437ADD99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2.6</w:t>
            </w:r>
          </w:p>
        </w:tc>
        <w:tc>
          <w:tcPr>
            <w:tcW w:w="1275" w:type="dxa"/>
          </w:tcPr>
          <w:p w14:paraId="2613F73F" w14:textId="4FFC8BAC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87%</w:t>
            </w:r>
          </w:p>
        </w:tc>
        <w:tc>
          <w:tcPr>
            <w:tcW w:w="1418" w:type="dxa"/>
          </w:tcPr>
          <w:p w14:paraId="6700E8A7" w14:textId="2BCCA46E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2.1</w:t>
            </w:r>
          </w:p>
        </w:tc>
        <w:tc>
          <w:tcPr>
            <w:tcW w:w="1276" w:type="dxa"/>
          </w:tcPr>
          <w:p w14:paraId="28EA346C" w14:textId="36CA6587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70%</w:t>
            </w:r>
          </w:p>
        </w:tc>
      </w:tr>
      <w:tr w:rsidR="00ED4588" w14:paraId="3EEED248" w14:textId="77777777" w:rsidTr="65138C3C">
        <w:tc>
          <w:tcPr>
            <w:tcW w:w="1418" w:type="dxa"/>
          </w:tcPr>
          <w:p w14:paraId="16501990" w14:textId="54098B1C" w:rsidR="00ED4588" w:rsidRPr="009F393A" w:rsidRDefault="36E99653" w:rsidP="65138C3C">
            <w:pPr>
              <w:pStyle w:val="Table"/>
              <w:spacing w:before="0" w:after="0" w:line="480" w:lineRule="auto"/>
              <w:jc w:val="both"/>
              <w:rPr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i w:val="0"/>
                <w:iCs w:val="0"/>
                <w:color w:val="000000" w:themeColor="text1"/>
                <w:sz w:val="20"/>
                <w:szCs w:val="20"/>
              </w:rPr>
              <w:t>Tryptophan</w:t>
            </w:r>
          </w:p>
        </w:tc>
        <w:tc>
          <w:tcPr>
            <w:tcW w:w="1276" w:type="dxa"/>
          </w:tcPr>
          <w:p w14:paraId="19F16662" w14:textId="5CC5EFF6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1.1</w:t>
            </w:r>
          </w:p>
        </w:tc>
        <w:tc>
          <w:tcPr>
            <w:tcW w:w="1417" w:type="dxa"/>
          </w:tcPr>
          <w:p w14:paraId="5CF17280" w14:textId="06B1B98D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</w:t>
            </w:r>
          </w:p>
        </w:tc>
        <w:tc>
          <w:tcPr>
            <w:tcW w:w="1276" w:type="dxa"/>
          </w:tcPr>
          <w:p w14:paraId="35C27B7B" w14:textId="7611E1D9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91%</w:t>
            </w:r>
          </w:p>
        </w:tc>
        <w:tc>
          <w:tcPr>
            <w:tcW w:w="1418" w:type="dxa"/>
          </w:tcPr>
          <w:p w14:paraId="0107F581" w14:textId="3AF77CC8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0.6</w:t>
            </w:r>
          </w:p>
        </w:tc>
        <w:tc>
          <w:tcPr>
            <w:tcW w:w="1275" w:type="dxa"/>
          </w:tcPr>
          <w:p w14:paraId="296204D8" w14:textId="26872911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55%</w:t>
            </w:r>
          </w:p>
        </w:tc>
        <w:tc>
          <w:tcPr>
            <w:tcW w:w="1418" w:type="dxa"/>
          </w:tcPr>
          <w:p w14:paraId="3060A80A" w14:textId="09736A96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0.2</w:t>
            </w:r>
          </w:p>
        </w:tc>
        <w:tc>
          <w:tcPr>
            <w:tcW w:w="1276" w:type="dxa"/>
          </w:tcPr>
          <w:p w14:paraId="071B573F" w14:textId="0DA5BE64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18%</w:t>
            </w:r>
          </w:p>
        </w:tc>
      </w:tr>
      <w:tr w:rsidR="00ED4588" w14:paraId="180C81E6" w14:textId="77777777" w:rsidTr="65138C3C">
        <w:tc>
          <w:tcPr>
            <w:tcW w:w="1418" w:type="dxa"/>
          </w:tcPr>
          <w:p w14:paraId="6B05F3CD" w14:textId="0D2A8BB0" w:rsidR="00ED4588" w:rsidRPr="009F393A" w:rsidRDefault="36E99653" w:rsidP="65138C3C">
            <w:pPr>
              <w:pStyle w:val="Table"/>
              <w:spacing w:before="0" w:after="0" w:line="480" w:lineRule="auto"/>
              <w:jc w:val="both"/>
              <w:rPr>
                <w:i w:val="0"/>
                <w:iCs w:val="0"/>
                <w:color w:val="000000"/>
                <w:sz w:val="20"/>
                <w:szCs w:val="20"/>
              </w:rPr>
            </w:pPr>
            <w:r w:rsidRPr="65138C3C">
              <w:rPr>
                <w:i w:val="0"/>
                <w:iCs w:val="0"/>
                <w:color w:val="000000" w:themeColor="text1"/>
                <w:sz w:val="20"/>
                <w:szCs w:val="20"/>
              </w:rPr>
              <w:t>Valine</w:t>
            </w:r>
          </w:p>
        </w:tc>
        <w:tc>
          <w:tcPr>
            <w:tcW w:w="1276" w:type="dxa"/>
          </w:tcPr>
          <w:p w14:paraId="5E66E752" w14:textId="3093A435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4.2</w:t>
            </w:r>
          </w:p>
        </w:tc>
        <w:tc>
          <w:tcPr>
            <w:tcW w:w="1417" w:type="dxa"/>
          </w:tcPr>
          <w:p w14:paraId="2CC52BB4" w14:textId="2B0F580D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5</w:t>
            </w:r>
          </w:p>
        </w:tc>
        <w:tc>
          <w:tcPr>
            <w:tcW w:w="1276" w:type="dxa"/>
          </w:tcPr>
          <w:p w14:paraId="232A55FC" w14:textId="27122EC8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119%</w:t>
            </w:r>
          </w:p>
        </w:tc>
        <w:tc>
          <w:tcPr>
            <w:tcW w:w="1418" w:type="dxa"/>
          </w:tcPr>
          <w:p w14:paraId="2A3163DD" w14:textId="7F996653" w:rsidR="00ED4588" w:rsidRPr="009F393A" w:rsidRDefault="36E99653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7.5</w:t>
            </w:r>
          </w:p>
        </w:tc>
        <w:tc>
          <w:tcPr>
            <w:tcW w:w="1275" w:type="dxa"/>
          </w:tcPr>
          <w:p w14:paraId="43D0DB6B" w14:textId="2A3F3403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179%</w:t>
            </w:r>
          </w:p>
        </w:tc>
        <w:tc>
          <w:tcPr>
            <w:tcW w:w="1418" w:type="dxa"/>
          </w:tcPr>
          <w:p w14:paraId="3E7E724F" w14:textId="55BB31D4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3</w:t>
            </w:r>
          </w:p>
        </w:tc>
        <w:tc>
          <w:tcPr>
            <w:tcW w:w="1276" w:type="dxa"/>
          </w:tcPr>
          <w:p w14:paraId="13F423C2" w14:textId="2A85CDB5" w:rsidR="00ED4588" w:rsidRPr="009F393A" w:rsidRDefault="54CCCFBF" w:rsidP="65138C3C">
            <w:pPr>
              <w:pStyle w:val="Table"/>
              <w:spacing w:before="0" w:after="0" w:line="480" w:lineRule="auto"/>
              <w:jc w:val="center"/>
              <w:rPr>
                <w:i w:val="0"/>
                <w:iCs w:val="0"/>
                <w:color w:val="000000"/>
              </w:rPr>
            </w:pPr>
            <w:r w:rsidRPr="65138C3C">
              <w:rPr>
                <w:i w:val="0"/>
                <w:iCs w:val="0"/>
                <w:color w:val="000000" w:themeColor="text1"/>
              </w:rPr>
              <w:t>71%</w:t>
            </w:r>
          </w:p>
        </w:tc>
      </w:tr>
    </w:tbl>
    <w:p w14:paraId="127DDE35" w14:textId="368A0BC0" w:rsidR="00974E48" w:rsidRDefault="00974E48" w:rsidP="65138C3C">
      <w:pPr>
        <w:pStyle w:val="Table"/>
        <w:spacing w:after="160" w:line="480" w:lineRule="auto"/>
        <w:jc w:val="both"/>
        <w:rPr>
          <w:i w:val="0"/>
          <w:iCs w:val="0"/>
          <w:color w:val="000000" w:themeColor="text1"/>
        </w:rPr>
      </w:pPr>
      <w:r>
        <w:br/>
      </w:r>
    </w:p>
    <w:p w14:paraId="2973A0F3" w14:textId="77777777" w:rsidR="005C5450" w:rsidRDefault="005C5450">
      <w:pPr>
        <w:spacing w:after="160" w:line="259" w:lineRule="auto"/>
        <w:rPr>
          <w:b/>
          <w:bCs/>
        </w:rPr>
      </w:pPr>
    </w:p>
    <w:p w14:paraId="2252B713" w14:textId="77777777" w:rsidR="005C5450" w:rsidRDefault="005C5450">
      <w:pPr>
        <w:spacing w:after="160" w:line="259" w:lineRule="auto"/>
        <w:rPr>
          <w:b/>
          <w:bCs/>
        </w:rPr>
      </w:pPr>
    </w:p>
    <w:p w14:paraId="71E34561" w14:textId="77777777" w:rsidR="005C5450" w:rsidRDefault="005C5450">
      <w:pPr>
        <w:spacing w:after="160" w:line="259" w:lineRule="auto"/>
        <w:rPr>
          <w:b/>
          <w:bCs/>
        </w:rPr>
      </w:pPr>
    </w:p>
    <w:p w14:paraId="4D40CC70" w14:textId="110E1F1D" w:rsidR="005C5450" w:rsidDel="005C5450" w:rsidRDefault="005C5450" w:rsidP="785736B7">
      <w:pPr>
        <w:spacing w:after="160" w:line="259" w:lineRule="auto"/>
        <w:rPr>
          <w:color w:val="000000" w:themeColor="text1"/>
        </w:rPr>
      </w:pPr>
      <w:r w:rsidRPr="785736B7">
        <w:rPr>
          <w:b/>
          <w:bCs/>
        </w:rPr>
        <w:br w:type="page"/>
      </w:r>
      <w:r w:rsidRPr="785736B7">
        <w:rPr>
          <w:b/>
          <w:bCs/>
          <w:color w:val="000000" w:themeColor="text1"/>
        </w:rPr>
        <w:lastRenderedPageBreak/>
        <w:t>Supplementary table 3</w:t>
      </w:r>
      <w:r w:rsidRPr="785736B7">
        <w:rPr>
          <w:color w:val="000000" w:themeColor="text1"/>
        </w:rPr>
        <w:t>. Primary and secondary antibodies used for Western Blot analysis</w:t>
      </w:r>
    </w:p>
    <w:tbl>
      <w:tblPr>
        <w:tblStyle w:val="Grigliatabella"/>
        <w:tblW w:w="10774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970"/>
        <w:gridCol w:w="1134"/>
        <w:gridCol w:w="4394"/>
        <w:gridCol w:w="1276"/>
      </w:tblGrid>
      <w:tr w:rsidR="00411A91" w:rsidRPr="00ED4588" w14:paraId="24D04AAF" w14:textId="77777777" w:rsidTr="00F26AFE">
        <w:tc>
          <w:tcPr>
            <w:tcW w:w="3970" w:type="dxa"/>
          </w:tcPr>
          <w:p w14:paraId="07245699" w14:textId="5421FC17" w:rsidR="00411A91" w:rsidRPr="00DA04B2" w:rsidRDefault="36625751" w:rsidP="65138C3C">
            <w:pPr>
              <w:pStyle w:val="Table"/>
              <w:spacing w:line="276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Primary antibody</w:t>
            </w:r>
          </w:p>
        </w:tc>
        <w:tc>
          <w:tcPr>
            <w:tcW w:w="1134" w:type="dxa"/>
          </w:tcPr>
          <w:p w14:paraId="181AE2CF" w14:textId="2F85EE72" w:rsidR="00411A91" w:rsidRPr="00DA04B2" w:rsidRDefault="36625751" w:rsidP="65138C3C">
            <w:pPr>
              <w:pStyle w:val="Table"/>
              <w:spacing w:line="276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Dilution primary antibody</w:t>
            </w:r>
          </w:p>
        </w:tc>
        <w:tc>
          <w:tcPr>
            <w:tcW w:w="4394" w:type="dxa"/>
          </w:tcPr>
          <w:p w14:paraId="5A7BCDA7" w14:textId="1202D3DE" w:rsidR="00411A91" w:rsidRPr="00DA04B2" w:rsidRDefault="36625751" w:rsidP="65138C3C">
            <w:pPr>
              <w:pStyle w:val="Table"/>
              <w:spacing w:line="276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Secondary antibody</w:t>
            </w:r>
          </w:p>
        </w:tc>
        <w:tc>
          <w:tcPr>
            <w:tcW w:w="1276" w:type="dxa"/>
          </w:tcPr>
          <w:p w14:paraId="5A8D712F" w14:textId="081F2A96" w:rsidR="00411A91" w:rsidRPr="00DA04B2" w:rsidRDefault="36625751" w:rsidP="65138C3C">
            <w:pPr>
              <w:pStyle w:val="Table"/>
              <w:spacing w:line="276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Dilution secondary antibody</w:t>
            </w:r>
          </w:p>
        </w:tc>
      </w:tr>
      <w:tr w:rsidR="00C65310" w14:paraId="7A5365C9" w14:textId="77777777" w:rsidTr="00F26AFE">
        <w:tc>
          <w:tcPr>
            <w:tcW w:w="3970" w:type="dxa"/>
          </w:tcPr>
          <w:p w14:paraId="65CDE6F3" w14:textId="5F96A6CC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Iba1 ab48004 (Abcam)</w:t>
            </w:r>
          </w:p>
        </w:tc>
        <w:tc>
          <w:tcPr>
            <w:tcW w:w="1134" w:type="dxa"/>
          </w:tcPr>
          <w:p w14:paraId="2721EE24" w14:textId="2D56ACC6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5BB9AA33" w14:textId="54EACD25" w:rsidR="00C6531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donkey anti-goat IgG HRP sc-2020 (Santa Cruz Biotechnology)</w:t>
            </w:r>
          </w:p>
        </w:tc>
        <w:tc>
          <w:tcPr>
            <w:tcW w:w="1276" w:type="dxa"/>
          </w:tcPr>
          <w:p w14:paraId="7CC35F88" w14:textId="05BE03EF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471F90" w14:paraId="15BE3A03" w14:textId="77777777" w:rsidTr="00F26AFE">
        <w:tc>
          <w:tcPr>
            <w:tcW w:w="3970" w:type="dxa"/>
          </w:tcPr>
          <w:p w14:paraId="6C74D7CA" w14:textId="48407DF5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TREM2 sc-48765 (Santa Cruz Biotechnology)</w:t>
            </w:r>
          </w:p>
        </w:tc>
        <w:tc>
          <w:tcPr>
            <w:tcW w:w="1134" w:type="dxa"/>
          </w:tcPr>
          <w:p w14:paraId="59873F51" w14:textId="712F0151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3494E5A9" w14:textId="4911790B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IgG HRP sc-2004 (Santa Cruz Biotechnology)</w:t>
            </w:r>
          </w:p>
        </w:tc>
        <w:tc>
          <w:tcPr>
            <w:tcW w:w="1276" w:type="dxa"/>
          </w:tcPr>
          <w:p w14:paraId="4F3B5910" w14:textId="65A98C76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471F90" w14:paraId="1D794E9F" w14:textId="77777777" w:rsidTr="00F26AFE">
        <w:tc>
          <w:tcPr>
            <w:tcW w:w="3970" w:type="dxa"/>
          </w:tcPr>
          <w:p w14:paraId="3DC43186" w14:textId="7685CDC2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CX3CL1 TP237 (Torrey Pines Biolabs)</w:t>
            </w:r>
          </w:p>
        </w:tc>
        <w:tc>
          <w:tcPr>
            <w:tcW w:w="1134" w:type="dxa"/>
          </w:tcPr>
          <w:p w14:paraId="2AACB082" w14:textId="33527504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3DFC2200" w14:textId="7D1C007F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IgG HRP sc-2004 (Santa Cruz Biotechnology)</w:t>
            </w:r>
          </w:p>
        </w:tc>
        <w:tc>
          <w:tcPr>
            <w:tcW w:w="1276" w:type="dxa"/>
          </w:tcPr>
          <w:p w14:paraId="0CB12B60" w14:textId="347E8441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040B71" w14:paraId="7626911D" w14:textId="77777777" w:rsidTr="65138C3C">
        <w:tc>
          <w:tcPr>
            <w:tcW w:w="3970" w:type="dxa"/>
          </w:tcPr>
          <w:p w14:paraId="24B22A12" w14:textId="68FA84C5" w:rsidR="00040B71" w:rsidRPr="00040B71" w:rsidRDefault="37887B26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GFAP Z334 (Dako)</w:t>
            </w:r>
          </w:p>
        </w:tc>
        <w:tc>
          <w:tcPr>
            <w:tcW w:w="1134" w:type="dxa"/>
          </w:tcPr>
          <w:p w14:paraId="6204BEB7" w14:textId="6D889147" w:rsidR="00040B71" w:rsidRPr="00040B71" w:rsidRDefault="37887B26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6B156BF0" w14:textId="55416B62" w:rsidR="00040B71" w:rsidRPr="00040B71" w:rsidRDefault="37887B26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IgG HRP sc-2004 (Santa Cruz Biotechnology)</w:t>
            </w:r>
          </w:p>
        </w:tc>
        <w:tc>
          <w:tcPr>
            <w:tcW w:w="1276" w:type="dxa"/>
          </w:tcPr>
          <w:p w14:paraId="2FDAC0E3" w14:textId="10DF4AE9" w:rsidR="00040B71" w:rsidRPr="00040B71" w:rsidRDefault="37887B26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C65310" w14:paraId="5FE3E2BC" w14:textId="77777777" w:rsidTr="00F26AFE">
        <w:tc>
          <w:tcPr>
            <w:tcW w:w="3970" w:type="dxa"/>
          </w:tcPr>
          <w:p w14:paraId="51C9F6CA" w14:textId="11639D9A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TNF-alpha sc-1349 (Santa Cruz Biotechnology)</w:t>
            </w:r>
          </w:p>
        </w:tc>
        <w:tc>
          <w:tcPr>
            <w:tcW w:w="1134" w:type="dxa"/>
          </w:tcPr>
          <w:p w14:paraId="4C0D72BB" w14:textId="7D5FE634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3AF7577C" w14:textId="20BF3930" w:rsidR="00C65310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donkey anti-goat IgG HRP sc-2020 (Santa Cruz Biotechnology)</w:t>
            </w:r>
          </w:p>
        </w:tc>
        <w:tc>
          <w:tcPr>
            <w:tcW w:w="1276" w:type="dxa"/>
          </w:tcPr>
          <w:p w14:paraId="3DE40AEF" w14:textId="74A46EFA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C65310" w14:paraId="10948DAA" w14:textId="77777777" w:rsidTr="00F26AFE">
        <w:tc>
          <w:tcPr>
            <w:tcW w:w="3970" w:type="dxa"/>
          </w:tcPr>
          <w:p w14:paraId="447E41C7" w14:textId="2FCC9CF6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Olig2 sc-48817 (Santa Cruz Biotechnology)</w:t>
            </w:r>
          </w:p>
        </w:tc>
        <w:tc>
          <w:tcPr>
            <w:tcW w:w="1134" w:type="dxa"/>
          </w:tcPr>
          <w:p w14:paraId="3AAE5652" w14:textId="630F4B3B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4D325843" w14:textId="5DAA69F7" w:rsidR="00C65310" w:rsidRPr="00DA04B2" w:rsidRDefault="22E1DE1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 xml:space="preserve">Goat anti-rabbit IgG HRP </w:t>
            </w:r>
            <w:r w:rsidR="2090D515"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 xml:space="preserve">sc-2004 </w:t>
            </w: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(Santa Cruz Biotechnology)</w:t>
            </w:r>
          </w:p>
        </w:tc>
        <w:tc>
          <w:tcPr>
            <w:tcW w:w="1276" w:type="dxa"/>
          </w:tcPr>
          <w:p w14:paraId="1F70DF54" w14:textId="634263F4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471F90" w14:paraId="186D3BAF" w14:textId="77777777" w:rsidTr="00F26AFE">
        <w:tc>
          <w:tcPr>
            <w:tcW w:w="3970" w:type="dxa"/>
          </w:tcPr>
          <w:p w14:paraId="2E0B6F3A" w14:textId="33913D0E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MAG sc-15324 (Santa Cruz Biotechnology)</w:t>
            </w:r>
          </w:p>
        </w:tc>
        <w:tc>
          <w:tcPr>
            <w:tcW w:w="1134" w:type="dxa"/>
          </w:tcPr>
          <w:p w14:paraId="07B6CDF4" w14:textId="5CC5F777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0B07C0DE" w14:textId="449C15DB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IgG HRP sc-2004 (Santa Cruz Biotechnology)</w:t>
            </w:r>
          </w:p>
        </w:tc>
        <w:tc>
          <w:tcPr>
            <w:tcW w:w="1276" w:type="dxa"/>
          </w:tcPr>
          <w:p w14:paraId="437EB31B" w14:textId="00637690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471F90" w14:paraId="12B835AE" w14:textId="77777777" w:rsidTr="00F26AFE">
        <w:tc>
          <w:tcPr>
            <w:tcW w:w="3970" w:type="dxa"/>
          </w:tcPr>
          <w:p w14:paraId="3197596E" w14:textId="2577B0FC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BDNF sc-546 (Santa Cruz Biotechnology)</w:t>
            </w:r>
          </w:p>
        </w:tc>
        <w:tc>
          <w:tcPr>
            <w:tcW w:w="1134" w:type="dxa"/>
          </w:tcPr>
          <w:p w14:paraId="164E94EC" w14:textId="31B372B0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5FB3F1E8" w14:textId="519D3120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IgG HRP sc-2004 (Santa Cruz Biotechnology)</w:t>
            </w:r>
          </w:p>
        </w:tc>
        <w:tc>
          <w:tcPr>
            <w:tcW w:w="1276" w:type="dxa"/>
          </w:tcPr>
          <w:p w14:paraId="155438C3" w14:textId="02C822F2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471F90" w14:paraId="5233F4A2" w14:textId="77777777" w:rsidTr="00F26AFE">
        <w:tc>
          <w:tcPr>
            <w:tcW w:w="3970" w:type="dxa"/>
          </w:tcPr>
          <w:p w14:paraId="32AFE975" w14:textId="3E908864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TGFβ1 sc-146 (Santa Cruz Biotechnology)</w:t>
            </w:r>
          </w:p>
        </w:tc>
        <w:tc>
          <w:tcPr>
            <w:tcW w:w="1134" w:type="dxa"/>
          </w:tcPr>
          <w:p w14:paraId="219C0300" w14:textId="4C439757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792BD423" w14:textId="102BD734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IgG HRP sc-2004 (Santa Cruz Biotechnology)</w:t>
            </w:r>
          </w:p>
        </w:tc>
        <w:tc>
          <w:tcPr>
            <w:tcW w:w="1276" w:type="dxa"/>
          </w:tcPr>
          <w:p w14:paraId="21764B50" w14:textId="52F14CF8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471F90" w14:paraId="304FD567" w14:textId="77777777" w:rsidTr="00F26AFE">
        <w:tc>
          <w:tcPr>
            <w:tcW w:w="3970" w:type="dxa"/>
          </w:tcPr>
          <w:p w14:paraId="2E3CCA03" w14:textId="01C984FA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TGFβ2 sc-90 (Santa Cruz Biotechnology)</w:t>
            </w:r>
          </w:p>
        </w:tc>
        <w:tc>
          <w:tcPr>
            <w:tcW w:w="1134" w:type="dxa"/>
          </w:tcPr>
          <w:p w14:paraId="6D1EA2CA" w14:textId="5811B06F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4B580715" w14:textId="68731B20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IgG HRP sc-2004 (Santa Cruz Biotechnology)</w:t>
            </w:r>
          </w:p>
        </w:tc>
        <w:tc>
          <w:tcPr>
            <w:tcW w:w="1276" w:type="dxa"/>
          </w:tcPr>
          <w:p w14:paraId="0B149975" w14:textId="0E22B102" w:rsidR="00471F9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C65310" w14:paraId="22A3EAF2" w14:textId="77777777" w:rsidTr="00F26AFE">
        <w:tc>
          <w:tcPr>
            <w:tcW w:w="3970" w:type="dxa"/>
          </w:tcPr>
          <w:p w14:paraId="643019FA" w14:textId="154D3C95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TGFβRI sc-398 (Santa Cruz Biotechnology)</w:t>
            </w:r>
          </w:p>
        </w:tc>
        <w:tc>
          <w:tcPr>
            <w:tcW w:w="1134" w:type="dxa"/>
          </w:tcPr>
          <w:p w14:paraId="2461874E" w14:textId="39AA6545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4C907C00" w14:textId="51BB3321" w:rsidR="00C65310" w:rsidRPr="00DA04B2" w:rsidRDefault="2090D515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IgG HRP sc-2004 (Santa Cruz Biotechnology)</w:t>
            </w:r>
          </w:p>
        </w:tc>
        <w:tc>
          <w:tcPr>
            <w:tcW w:w="1276" w:type="dxa"/>
          </w:tcPr>
          <w:p w14:paraId="5DF1DC79" w14:textId="63ED54FE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C65310" w14:paraId="06C256F0" w14:textId="77777777" w:rsidTr="00F26AFE">
        <w:tc>
          <w:tcPr>
            <w:tcW w:w="3970" w:type="dxa"/>
          </w:tcPr>
          <w:p w14:paraId="0579095A" w14:textId="7E4A032A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TGFβRII sc-17792 (Santa Cruz Biotechnology)</w:t>
            </w:r>
          </w:p>
        </w:tc>
        <w:tc>
          <w:tcPr>
            <w:tcW w:w="1134" w:type="dxa"/>
          </w:tcPr>
          <w:p w14:paraId="0F688775" w14:textId="58FBE4D4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38214B1A" w14:textId="52866DE9" w:rsidR="00C65310" w:rsidRPr="00C74D3A" w:rsidRDefault="7965A32B" w:rsidP="65138C3C">
            <w:pPr>
              <w:pStyle w:val="Default"/>
              <w:spacing w:line="360" w:lineRule="auto"/>
              <w:jc w:val="center"/>
              <w:rPr>
                <w:i/>
                <w:iCs/>
                <w:sz w:val="22"/>
                <w:szCs w:val="22"/>
                <w:lang w:val="en-US"/>
              </w:rPr>
            </w:pPr>
            <w:r w:rsidRPr="65138C3C">
              <w:rPr>
                <w:rFonts w:ascii="Liberation Serif" w:eastAsia="Source Han Serif CN" w:hAnsi="Liberation Serif" w:cs="Lohit Devanagari"/>
                <w:kern w:val="2"/>
                <w:sz w:val="22"/>
                <w:szCs w:val="22"/>
                <w:lang w:val="en-US" w:eastAsia="zh-CN" w:bidi="hi-IN"/>
              </w:rPr>
              <w:t xml:space="preserve">Goat anti-mouse IgG HRP </w:t>
            </w:r>
            <w:r w:rsidR="17784BFE" w:rsidRPr="65138C3C">
              <w:rPr>
                <w:rFonts w:ascii="Liberation Serif" w:eastAsia="Source Han Serif CN" w:hAnsi="Liberation Serif" w:cs="Lohit Devanagari"/>
                <w:kern w:val="2"/>
                <w:sz w:val="22"/>
                <w:szCs w:val="22"/>
                <w:lang w:val="en-US" w:eastAsia="zh-CN" w:bidi="hi-IN"/>
              </w:rPr>
              <w:t xml:space="preserve">sc-2005 </w:t>
            </w:r>
            <w:r w:rsidRPr="65138C3C">
              <w:rPr>
                <w:rFonts w:ascii="Liberation Serif" w:eastAsia="Source Han Serif CN" w:hAnsi="Liberation Serif" w:cs="Lohit Devanagari"/>
                <w:kern w:val="2"/>
                <w:sz w:val="22"/>
                <w:szCs w:val="22"/>
                <w:lang w:val="en-US" w:eastAsia="zh-CN" w:bidi="hi-IN"/>
              </w:rPr>
              <w:t>(Santa Cruz Biotechnology)</w:t>
            </w:r>
          </w:p>
        </w:tc>
        <w:tc>
          <w:tcPr>
            <w:tcW w:w="1276" w:type="dxa"/>
          </w:tcPr>
          <w:p w14:paraId="704AF5BD" w14:textId="22E2881D" w:rsidR="00C65310" w:rsidRPr="00DA04B2" w:rsidRDefault="2A888A29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DA04B2" w14:paraId="73500438" w14:textId="77777777" w:rsidTr="00F26AFE">
        <w:tc>
          <w:tcPr>
            <w:tcW w:w="3970" w:type="dxa"/>
          </w:tcPr>
          <w:p w14:paraId="744E8B7A" w14:textId="5C5834C1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AMPK sc-74461 (Santa Cruz Biotechnology)</w:t>
            </w:r>
          </w:p>
        </w:tc>
        <w:tc>
          <w:tcPr>
            <w:tcW w:w="1134" w:type="dxa"/>
          </w:tcPr>
          <w:p w14:paraId="0449BCD0" w14:textId="0A3355C5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1BDD23D9" w14:textId="6E6E1D09" w:rsidR="00DA04B2" w:rsidRPr="00C74D3A" w:rsidRDefault="17784BFE" w:rsidP="65138C3C">
            <w:pPr>
              <w:pStyle w:val="Default"/>
              <w:spacing w:line="360" w:lineRule="auto"/>
              <w:jc w:val="center"/>
              <w:rPr>
                <w:i/>
                <w:iCs/>
                <w:sz w:val="22"/>
                <w:szCs w:val="22"/>
                <w:lang w:val="en-US"/>
              </w:rPr>
            </w:pPr>
            <w:r w:rsidRPr="65138C3C">
              <w:rPr>
                <w:rFonts w:ascii="Liberation Serif" w:eastAsia="Source Han Serif CN" w:hAnsi="Liberation Serif" w:cs="Lohit Devanagari"/>
                <w:kern w:val="2"/>
                <w:sz w:val="22"/>
                <w:szCs w:val="22"/>
                <w:lang w:val="en-US" w:eastAsia="zh-CN" w:bidi="hi-IN"/>
              </w:rPr>
              <w:t>Goat anti-mouse IgG HRP sc-2005 (Santa Cruz Biotechnology)</w:t>
            </w:r>
          </w:p>
        </w:tc>
        <w:tc>
          <w:tcPr>
            <w:tcW w:w="1276" w:type="dxa"/>
          </w:tcPr>
          <w:p w14:paraId="0DB4FCB9" w14:textId="678C9354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DA04B2" w14:paraId="62C38542" w14:textId="77777777" w:rsidTr="00F26AFE">
        <w:tc>
          <w:tcPr>
            <w:tcW w:w="3970" w:type="dxa"/>
          </w:tcPr>
          <w:p w14:paraId="3FF00A62" w14:textId="5B196916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LC3B sc-271625 (Santa Cruz Biotechnology)</w:t>
            </w:r>
          </w:p>
        </w:tc>
        <w:tc>
          <w:tcPr>
            <w:tcW w:w="1134" w:type="dxa"/>
          </w:tcPr>
          <w:p w14:paraId="76CB37F3" w14:textId="115CE480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6D2E6A1F" w14:textId="33B6AA4A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sz w:val="22"/>
                <w:szCs w:val="22"/>
              </w:rPr>
              <w:t>Goat anti-mouse IgG HRP sc-2005 (</w:t>
            </w: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Santa Cruz Biotechnology</w:t>
            </w:r>
            <w:r w:rsidRPr="65138C3C">
              <w:rPr>
                <w:i w:val="0"/>
                <w:iCs w:val="0"/>
                <w:sz w:val="22"/>
                <w:szCs w:val="22"/>
              </w:rPr>
              <w:t>)</w:t>
            </w:r>
          </w:p>
        </w:tc>
        <w:tc>
          <w:tcPr>
            <w:tcW w:w="1276" w:type="dxa"/>
          </w:tcPr>
          <w:p w14:paraId="28AA296A" w14:textId="16FCF2B5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  <w:tr w:rsidR="00DA04B2" w14:paraId="792A0160" w14:textId="77777777" w:rsidTr="00F26AFE">
        <w:tc>
          <w:tcPr>
            <w:tcW w:w="3970" w:type="dxa"/>
          </w:tcPr>
          <w:p w14:paraId="01DC1989" w14:textId="33817230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GAPDH sc-32233 (Santa Cruz Biotechnology)</w:t>
            </w:r>
          </w:p>
        </w:tc>
        <w:tc>
          <w:tcPr>
            <w:tcW w:w="1134" w:type="dxa"/>
          </w:tcPr>
          <w:p w14:paraId="73CC471A" w14:textId="50B15AFC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1:20000</w:t>
            </w:r>
          </w:p>
        </w:tc>
        <w:tc>
          <w:tcPr>
            <w:tcW w:w="4394" w:type="dxa"/>
          </w:tcPr>
          <w:p w14:paraId="7ED0A256" w14:textId="01AF9DAC" w:rsidR="00DA04B2" w:rsidRPr="00C74D3A" w:rsidRDefault="17784BFE" w:rsidP="65138C3C">
            <w:pPr>
              <w:pStyle w:val="Default"/>
              <w:spacing w:line="360" w:lineRule="auto"/>
              <w:jc w:val="center"/>
              <w:rPr>
                <w:i/>
                <w:iCs/>
                <w:sz w:val="22"/>
                <w:szCs w:val="22"/>
                <w:lang w:val="en-US"/>
              </w:rPr>
            </w:pPr>
            <w:r w:rsidRPr="65138C3C">
              <w:rPr>
                <w:rFonts w:ascii="Liberation Serif" w:eastAsia="Source Han Serif CN" w:hAnsi="Liberation Serif" w:cs="Lohit Devanagari"/>
                <w:kern w:val="2"/>
                <w:sz w:val="22"/>
                <w:szCs w:val="22"/>
                <w:lang w:val="en-US" w:eastAsia="zh-CN" w:bidi="hi-IN"/>
              </w:rPr>
              <w:t>Goat anti-mouse IgG HRP sc-2005 (Santa Cruz Biotechnology)</w:t>
            </w:r>
          </w:p>
        </w:tc>
        <w:tc>
          <w:tcPr>
            <w:tcW w:w="1276" w:type="dxa"/>
          </w:tcPr>
          <w:p w14:paraId="24F0B1C2" w14:textId="30DCF4B3" w:rsidR="00DA04B2" w:rsidRPr="00DA04B2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1:2000</w:t>
            </w:r>
          </w:p>
        </w:tc>
      </w:tr>
    </w:tbl>
    <w:p w14:paraId="208969BD" w14:textId="77777777" w:rsidR="005C5450" w:rsidRDefault="005C5450" w:rsidP="65138C3C">
      <w:pPr>
        <w:pStyle w:val="Table"/>
        <w:spacing w:line="480" w:lineRule="auto"/>
        <w:jc w:val="both"/>
        <w:rPr>
          <w:b/>
          <w:bCs/>
          <w:color w:val="000000"/>
        </w:rPr>
      </w:pPr>
    </w:p>
    <w:p w14:paraId="1402A489" w14:textId="77777777" w:rsidR="005C5450" w:rsidRPr="00120042" w:rsidRDefault="005C5450" w:rsidP="65138C3C">
      <w:pPr>
        <w:pStyle w:val="Table"/>
        <w:spacing w:line="480" w:lineRule="auto"/>
        <w:jc w:val="both"/>
        <w:rPr>
          <w:i w:val="0"/>
          <w:iCs w:val="0"/>
          <w:color w:val="000000"/>
        </w:rPr>
      </w:pPr>
      <w:r>
        <w:lastRenderedPageBreak/>
        <w:br/>
      </w:r>
      <w:r w:rsidRPr="65138C3C">
        <w:rPr>
          <w:b/>
          <w:bCs/>
          <w:i w:val="0"/>
          <w:iCs w:val="0"/>
          <w:color w:val="000000" w:themeColor="text1"/>
        </w:rPr>
        <w:t>Supplementary table 4</w:t>
      </w:r>
      <w:r w:rsidRPr="65138C3C">
        <w:rPr>
          <w:i w:val="0"/>
          <w:iCs w:val="0"/>
          <w:color w:val="000000" w:themeColor="text1"/>
        </w:rPr>
        <w:t>. Primary and secondary antibodies used for Immunofluorescence analysis</w:t>
      </w:r>
    </w:p>
    <w:p w14:paraId="132480D3" w14:textId="4D413298" w:rsidR="00165383" w:rsidRPr="00137AC6" w:rsidDel="005C5450" w:rsidRDefault="00165383" w:rsidP="65138C3C">
      <w:pPr>
        <w:pStyle w:val="Table"/>
        <w:spacing w:line="480" w:lineRule="auto"/>
        <w:jc w:val="both"/>
        <w:rPr>
          <w:color w:val="000000"/>
        </w:rPr>
      </w:pPr>
    </w:p>
    <w:tbl>
      <w:tblPr>
        <w:tblStyle w:val="Grigliatabella"/>
        <w:tblW w:w="10774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970"/>
        <w:gridCol w:w="1134"/>
        <w:gridCol w:w="4394"/>
        <w:gridCol w:w="1276"/>
      </w:tblGrid>
      <w:tr w:rsidR="00DA04B2" w:rsidRPr="00ED4588" w14:paraId="743D071A" w14:textId="77777777" w:rsidTr="65138C3C">
        <w:tc>
          <w:tcPr>
            <w:tcW w:w="3970" w:type="dxa"/>
          </w:tcPr>
          <w:p w14:paraId="66DF6CE0" w14:textId="77777777" w:rsidR="00DA04B2" w:rsidRPr="00496F41" w:rsidRDefault="17784BFE" w:rsidP="65138C3C">
            <w:pPr>
              <w:pStyle w:val="Table"/>
              <w:spacing w:line="276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Primary antibody</w:t>
            </w:r>
          </w:p>
        </w:tc>
        <w:tc>
          <w:tcPr>
            <w:tcW w:w="1134" w:type="dxa"/>
          </w:tcPr>
          <w:p w14:paraId="2460B2D4" w14:textId="77777777" w:rsidR="00DA04B2" w:rsidRPr="00496F41" w:rsidRDefault="17784BFE" w:rsidP="65138C3C">
            <w:pPr>
              <w:pStyle w:val="Table"/>
              <w:spacing w:line="276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Dilution primary antibody</w:t>
            </w:r>
          </w:p>
        </w:tc>
        <w:tc>
          <w:tcPr>
            <w:tcW w:w="4394" w:type="dxa"/>
          </w:tcPr>
          <w:p w14:paraId="2CB9469C" w14:textId="77777777" w:rsidR="00DA04B2" w:rsidRPr="00496F41" w:rsidRDefault="17784BFE" w:rsidP="65138C3C">
            <w:pPr>
              <w:pStyle w:val="Table"/>
              <w:spacing w:line="276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Secondary antibody</w:t>
            </w:r>
          </w:p>
        </w:tc>
        <w:tc>
          <w:tcPr>
            <w:tcW w:w="1276" w:type="dxa"/>
          </w:tcPr>
          <w:p w14:paraId="5AD68F1C" w14:textId="77777777" w:rsidR="00DA04B2" w:rsidRPr="00496F41" w:rsidRDefault="17784BFE" w:rsidP="65138C3C">
            <w:pPr>
              <w:pStyle w:val="Table"/>
              <w:spacing w:line="276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Dilution secondary antibody</w:t>
            </w:r>
          </w:p>
        </w:tc>
      </w:tr>
      <w:tr w:rsidR="00DA04B2" w14:paraId="6DE6D8E6" w14:textId="77777777" w:rsidTr="65138C3C">
        <w:tc>
          <w:tcPr>
            <w:tcW w:w="3970" w:type="dxa"/>
          </w:tcPr>
          <w:p w14:paraId="644659CB" w14:textId="77777777" w:rsidR="00DA04B2" w:rsidRPr="00496F41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Iba1 ab48004 (Abcam)</w:t>
            </w:r>
          </w:p>
        </w:tc>
        <w:tc>
          <w:tcPr>
            <w:tcW w:w="1134" w:type="dxa"/>
          </w:tcPr>
          <w:p w14:paraId="79EFA991" w14:textId="2D038FDB" w:rsidR="00DA04B2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1:5</w:t>
            </w:r>
            <w:r w:rsidR="17784BFE"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00</w:t>
            </w:r>
          </w:p>
        </w:tc>
        <w:tc>
          <w:tcPr>
            <w:tcW w:w="4394" w:type="dxa"/>
          </w:tcPr>
          <w:p w14:paraId="7A49244C" w14:textId="1E6B46CF" w:rsidR="00DA04B2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Donkey anti-goat Alexa 555 (Abcam)</w:t>
            </w:r>
          </w:p>
        </w:tc>
        <w:tc>
          <w:tcPr>
            <w:tcW w:w="1276" w:type="dxa"/>
          </w:tcPr>
          <w:p w14:paraId="630264EE" w14:textId="63FDE4F4" w:rsidR="00DA04B2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1:5</w:t>
            </w:r>
            <w:r w:rsidR="17784BFE"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00</w:t>
            </w:r>
          </w:p>
        </w:tc>
      </w:tr>
      <w:tr w:rsidR="00137AC6" w14:paraId="7E0B77F2" w14:textId="77777777" w:rsidTr="65138C3C">
        <w:tc>
          <w:tcPr>
            <w:tcW w:w="3970" w:type="dxa"/>
          </w:tcPr>
          <w:p w14:paraId="4C1BD29C" w14:textId="250E4638" w:rsidR="00137AC6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GFAP Z334 (Dako)</w:t>
            </w:r>
          </w:p>
        </w:tc>
        <w:tc>
          <w:tcPr>
            <w:tcW w:w="1134" w:type="dxa"/>
          </w:tcPr>
          <w:p w14:paraId="626B899B" w14:textId="71C05CD3" w:rsidR="00137AC6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528ADE77" w14:textId="041B1FE0" w:rsidR="00137AC6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Alexa 488 (Abcam)</w:t>
            </w:r>
          </w:p>
        </w:tc>
        <w:tc>
          <w:tcPr>
            <w:tcW w:w="1276" w:type="dxa"/>
          </w:tcPr>
          <w:p w14:paraId="34856F4C" w14:textId="40E0F975" w:rsidR="00137AC6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1:500</w:t>
            </w:r>
          </w:p>
        </w:tc>
      </w:tr>
      <w:tr w:rsidR="00137AC6" w14:paraId="3ADDAA95" w14:textId="77777777" w:rsidTr="65138C3C">
        <w:tc>
          <w:tcPr>
            <w:tcW w:w="3970" w:type="dxa"/>
          </w:tcPr>
          <w:p w14:paraId="3D656BEB" w14:textId="77777777" w:rsidR="00137AC6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Olig2 sc-48817 (Santa Cruz Biotechnology)</w:t>
            </w:r>
          </w:p>
        </w:tc>
        <w:tc>
          <w:tcPr>
            <w:tcW w:w="1134" w:type="dxa"/>
          </w:tcPr>
          <w:p w14:paraId="76E9D935" w14:textId="77777777" w:rsidR="00137AC6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1:1000</w:t>
            </w:r>
          </w:p>
        </w:tc>
        <w:tc>
          <w:tcPr>
            <w:tcW w:w="4394" w:type="dxa"/>
          </w:tcPr>
          <w:p w14:paraId="043EB800" w14:textId="6FBA118B" w:rsidR="00137AC6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Goat anti-rabbit Alexa 488 (Abcam)</w:t>
            </w:r>
          </w:p>
        </w:tc>
        <w:tc>
          <w:tcPr>
            <w:tcW w:w="1276" w:type="dxa"/>
          </w:tcPr>
          <w:p w14:paraId="75258148" w14:textId="2B5539CB" w:rsidR="00137AC6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1:500</w:t>
            </w:r>
          </w:p>
        </w:tc>
      </w:tr>
      <w:tr w:rsidR="00DA04B2" w14:paraId="54599708" w14:textId="77777777" w:rsidTr="65138C3C">
        <w:tc>
          <w:tcPr>
            <w:tcW w:w="3970" w:type="dxa"/>
          </w:tcPr>
          <w:p w14:paraId="61C9AAF2" w14:textId="3E406E61" w:rsidR="00DA04B2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DCX</w:t>
            </w:r>
            <w:r w:rsidR="17784BFE"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 xml:space="preserve"> </w:t>
            </w: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ab18723 (Abcam)</w:t>
            </w:r>
          </w:p>
        </w:tc>
        <w:tc>
          <w:tcPr>
            <w:tcW w:w="1134" w:type="dxa"/>
          </w:tcPr>
          <w:p w14:paraId="10AFE17B" w14:textId="03828AF2" w:rsidR="00DA04B2" w:rsidRPr="00496F41" w:rsidRDefault="46D32AD2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1:1</w:t>
            </w:r>
            <w:r w:rsidR="17784BFE"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000</w:t>
            </w:r>
          </w:p>
        </w:tc>
        <w:tc>
          <w:tcPr>
            <w:tcW w:w="4394" w:type="dxa"/>
          </w:tcPr>
          <w:p w14:paraId="4669DDD0" w14:textId="72918860" w:rsidR="00DA04B2" w:rsidRPr="00496F41" w:rsidRDefault="46D32AD2" w:rsidP="65138C3C">
            <w:pPr>
              <w:pStyle w:val="Default"/>
              <w:spacing w:line="360" w:lineRule="auto"/>
              <w:jc w:val="center"/>
              <w:rPr>
                <w:rFonts w:ascii="Liberation Serif" w:eastAsia="Source Han Serif CN" w:hAnsi="Liberation Serif" w:cs="Lohit Devanagari"/>
                <w:kern w:val="2"/>
                <w:sz w:val="22"/>
                <w:szCs w:val="22"/>
                <w:lang w:val="en-US" w:eastAsia="zh-CN" w:bidi="hi-IN"/>
              </w:rPr>
            </w:pPr>
            <w:r w:rsidRPr="65138C3C">
              <w:rPr>
                <w:rFonts w:ascii="Liberation Serif" w:eastAsia="Source Han Serif CN" w:hAnsi="Liberation Serif" w:cs="Lohit Devanagari"/>
                <w:kern w:val="2"/>
                <w:sz w:val="22"/>
                <w:szCs w:val="22"/>
                <w:lang w:val="en-US" w:eastAsia="zh-CN" w:bidi="hi-IN"/>
              </w:rPr>
              <w:t>Goat anti-rabbit Alexa 488 (Abcam)</w:t>
            </w:r>
          </w:p>
        </w:tc>
        <w:tc>
          <w:tcPr>
            <w:tcW w:w="1276" w:type="dxa"/>
          </w:tcPr>
          <w:p w14:paraId="666F3BE4" w14:textId="11F2ECCB" w:rsidR="00DA04B2" w:rsidRPr="00496F41" w:rsidRDefault="17784BFE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1</w:t>
            </w:r>
            <w:r w:rsidR="46D32AD2"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:5</w:t>
            </w: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00</w:t>
            </w:r>
          </w:p>
        </w:tc>
      </w:tr>
    </w:tbl>
    <w:p w14:paraId="18640A38" w14:textId="77777777" w:rsidR="005C5450" w:rsidRDefault="005C5450" w:rsidP="65138C3C">
      <w:pPr>
        <w:spacing w:after="160" w:line="480" w:lineRule="auto"/>
        <w:rPr>
          <w:b/>
          <w:bCs/>
          <w:color w:val="000000"/>
        </w:rPr>
      </w:pPr>
    </w:p>
    <w:p w14:paraId="0C03FBC1" w14:textId="1615FDE7" w:rsidR="00DA04B2" w:rsidRPr="00120042" w:rsidDel="005C5450" w:rsidRDefault="00DA04B2" w:rsidP="65138C3C">
      <w:pPr>
        <w:spacing w:after="160" w:line="259" w:lineRule="auto"/>
        <w:rPr>
          <w:color w:val="000000"/>
        </w:rPr>
      </w:pPr>
      <w:r w:rsidRPr="65138C3C">
        <w:rPr>
          <w:b/>
          <w:bCs/>
          <w:color w:val="000000" w:themeColor="text1"/>
        </w:rPr>
        <w:br w:type="page"/>
      </w:r>
      <w:r>
        <w:lastRenderedPageBreak/>
        <w:br/>
      </w:r>
      <w:r w:rsidR="005C5450" w:rsidRPr="65138C3C">
        <w:rPr>
          <w:b/>
          <w:bCs/>
          <w:color w:val="000000" w:themeColor="text1"/>
        </w:rPr>
        <w:t>Supplementary table 5</w:t>
      </w:r>
      <w:r w:rsidR="005C5450" w:rsidRPr="65138C3C">
        <w:rPr>
          <w:color w:val="000000" w:themeColor="text1"/>
        </w:rPr>
        <w:t xml:space="preserve">. Protein expression in each brain region obtained </w:t>
      </w:r>
      <w:r w:rsidR="36D7D4C9" w:rsidRPr="65138C3C">
        <w:rPr>
          <w:color w:val="000000" w:themeColor="text1"/>
        </w:rPr>
        <w:t xml:space="preserve">by </w:t>
      </w:r>
      <w:r w:rsidR="005C5450" w:rsidRPr="65138C3C">
        <w:rPr>
          <w:color w:val="000000" w:themeColor="text1"/>
        </w:rPr>
        <w:t xml:space="preserve">Western Blot analysis; </w:t>
      </w:r>
      <w:r w:rsidR="005C5450" w:rsidRPr="65138C3C">
        <w:rPr>
          <w:rFonts w:ascii="Arial" w:hAnsi="Arial" w:cs="Arial"/>
          <w:color w:val="000000" w:themeColor="text1"/>
        </w:rPr>
        <w:t>-</w:t>
      </w:r>
      <w:r w:rsidR="005C5450" w:rsidRPr="65138C3C">
        <w:rPr>
          <w:color w:val="000000" w:themeColor="text1"/>
        </w:rPr>
        <w:t xml:space="preserve"> = no change.</w:t>
      </w:r>
    </w:p>
    <w:tbl>
      <w:tblPr>
        <w:tblStyle w:val="Grigliatabella"/>
        <w:tblW w:w="9315" w:type="dxa"/>
        <w:tblLook w:val="04A0" w:firstRow="1" w:lastRow="0" w:firstColumn="1" w:lastColumn="0" w:noHBand="0" w:noVBand="1"/>
      </w:tblPr>
      <w:tblGrid>
        <w:gridCol w:w="1084"/>
        <w:gridCol w:w="962"/>
        <w:gridCol w:w="1013"/>
        <w:gridCol w:w="1399"/>
        <w:gridCol w:w="1019"/>
        <w:gridCol w:w="1333"/>
        <w:gridCol w:w="1019"/>
        <w:gridCol w:w="1486"/>
      </w:tblGrid>
      <w:tr w:rsidR="00165383" w:rsidRPr="00165383" w14:paraId="66E9B93C" w14:textId="77777777" w:rsidTr="00F26AFE">
        <w:trPr>
          <w:trHeight w:val="510"/>
        </w:trPr>
        <w:tc>
          <w:tcPr>
            <w:tcW w:w="1084" w:type="dxa"/>
            <w:noWrap/>
            <w:hideMark/>
          </w:tcPr>
          <w:p w14:paraId="5C9AF52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protein</w:t>
            </w:r>
          </w:p>
        </w:tc>
        <w:tc>
          <w:tcPr>
            <w:tcW w:w="962" w:type="dxa"/>
            <w:noWrap/>
            <w:hideMark/>
          </w:tcPr>
          <w:p w14:paraId="3FBABA3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region</w:t>
            </w:r>
          </w:p>
        </w:tc>
        <w:tc>
          <w:tcPr>
            <w:tcW w:w="1013" w:type="dxa"/>
            <w:noWrap/>
            <w:hideMark/>
          </w:tcPr>
          <w:p w14:paraId="7987D2C2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pea vs soy</w:t>
            </w:r>
          </w:p>
        </w:tc>
        <w:tc>
          <w:tcPr>
            <w:tcW w:w="1399" w:type="dxa"/>
            <w:hideMark/>
          </w:tcPr>
          <w:p w14:paraId="6AAD4E7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 xml:space="preserve">Statistically </w:t>
            </w:r>
            <w:r w:rsidR="00165383">
              <w:br/>
            </w: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Significant</w:t>
            </w:r>
          </w:p>
        </w:tc>
        <w:tc>
          <w:tcPr>
            <w:tcW w:w="1019" w:type="dxa"/>
            <w:noWrap/>
            <w:hideMark/>
          </w:tcPr>
          <w:p w14:paraId="15A7298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casein vs soy</w:t>
            </w:r>
          </w:p>
        </w:tc>
        <w:tc>
          <w:tcPr>
            <w:tcW w:w="1333" w:type="dxa"/>
            <w:hideMark/>
          </w:tcPr>
          <w:p w14:paraId="48F1102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 xml:space="preserve">Statistically </w:t>
            </w:r>
            <w:r w:rsidR="00165383">
              <w:br/>
            </w: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Significant</w:t>
            </w:r>
          </w:p>
        </w:tc>
        <w:tc>
          <w:tcPr>
            <w:tcW w:w="1019" w:type="dxa"/>
            <w:noWrap/>
            <w:hideMark/>
          </w:tcPr>
          <w:p w14:paraId="6304DE5D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beef vs soy</w:t>
            </w:r>
          </w:p>
        </w:tc>
        <w:tc>
          <w:tcPr>
            <w:tcW w:w="1486" w:type="dxa"/>
            <w:hideMark/>
          </w:tcPr>
          <w:p w14:paraId="4CD372D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 xml:space="preserve">Statistically </w:t>
            </w:r>
            <w:r w:rsidR="00165383">
              <w:br/>
            </w: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Significant</w:t>
            </w:r>
          </w:p>
        </w:tc>
      </w:tr>
      <w:tr w:rsidR="00165383" w:rsidRPr="00165383" w14:paraId="4EF6A68B" w14:textId="77777777" w:rsidTr="00F26AFE">
        <w:trPr>
          <w:trHeight w:val="255"/>
        </w:trPr>
        <w:tc>
          <w:tcPr>
            <w:tcW w:w="1084" w:type="dxa"/>
            <w:vMerge w:val="restart"/>
            <w:shd w:val="clear" w:color="auto" w:fill="F2F2F2" w:themeFill="background1" w:themeFillShade="F2"/>
            <w:noWrap/>
            <w:hideMark/>
          </w:tcPr>
          <w:p w14:paraId="2F741AC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IBA1</w:t>
            </w: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1434E272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4BDFFD3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6B01091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21C7358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725CC13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6B6D915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656E2E6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270C7505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675FF1C5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66CAF326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12DED7D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0A0A2CB2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43614BE1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06A8DED1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1778B6D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0D0C2C4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  <w:tr w:rsidR="00165383" w:rsidRPr="00165383" w14:paraId="05F7A7C9" w14:textId="77777777" w:rsidTr="00F26AFE">
        <w:trPr>
          <w:trHeight w:val="255"/>
        </w:trPr>
        <w:tc>
          <w:tcPr>
            <w:tcW w:w="1084" w:type="dxa"/>
            <w:vMerge w:val="restart"/>
            <w:noWrap/>
            <w:hideMark/>
          </w:tcPr>
          <w:p w14:paraId="23F1FBA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TREM2</w:t>
            </w:r>
          </w:p>
        </w:tc>
        <w:tc>
          <w:tcPr>
            <w:tcW w:w="962" w:type="dxa"/>
            <w:noWrap/>
            <w:hideMark/>
          </w:tcPr>
          <w:p w14:paraId="154F663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noWrap/>
            <w:hideMark/>
          </w:tcPr>
          <w:p w14:paraId="2212440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noWrap/>
            <w:hideMark/>
          </w:tcPr>
          <w:p w14:paraId="31C94CF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12995F18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noWrap/>
            <w:hideMark/>
          </w:tcPr>
          <w:p w14:paraId="20E1CF46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noWrap/>
            <w:hideMark/>
          </w:tcPr>
          <w:p w14:paraId="11D962B6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noWrap/>
            <w:hideMark/>
          </w:tcPr>
          <w:p w14:paraId="5BAC8F05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</w:tr>
      <w:tr w:rsidR="00165383" w:rsidRPr="00165383" w14:paraId="4A556C9E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08EC6BE4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noWrap/>
            <w:hideMark/>
          </w:tcPr>
          <w:p w14:paraId="70F3C13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noWrap/>
            <w:hideMark/>
          </w:tcPr>
          <w:p w14:paraId="5247A44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noWrap/>
            <w:hideMark/>
          </w:tcPr>
          <w:p w14:paraId="21764795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51A4E86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noWrap/>
            <w:hideMark/>
          </w:tcPr>
          <w:p w14:paraId="3E74D05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2269B5C2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noWrap/>
            <w:hideMark/>
          </w:tcPr>
          <w:p w14:paraId="4C6E9BA2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704E36C2" w14:textId="77777777" w:rsidTr="00F26AFE">
        <w:trPr>
          <w:trHeight w:val="255"/>
        </w:trPr>
        <w:tc>
          <w:tcPr>
            <w:tcW w:w="1084" w:type="dxa"/>
            <w:vMerge w:val="restart"/>
            <w:shd w:val="clear" w:color="auto" w:fill="F2F2F2" w:themeFill="background1" w:themeFillShade="F2"/>
            <w:noWrap/>
            <w:hideMark/>
          </w:tcPr>
          <w:p w14:paraId="4A34D046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CX3CL1</w:t>
            </w: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6726F65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5CC4D9B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06E2371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2F67A0B5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358CFA33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7C674413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20AB8D08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</w:tr>
      <w:tr w:rsidR="00165383" w:rsidRPr="00165383" w14:paraId="659C65B3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03979BEE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6A4598D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0B05E786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7C8FAA9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2E9125F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116997B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1AEF4445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681AC24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626F080F" w14:textId="77777777" w:rsidTr="00F26AFE">
        <w:trPr>
          <w:trHeight w:val="255"/>
        </w:trPr>
        <w:tc>
          <w:tcPr>
            <w:tcW w:w="1084" w:type="dxa"/>
            <w:vMerge w:val="restart"/>
            <w:noWrap/>
            <w:hideMark/>
          </w:tcPr>
          <w:p w14:paraId="3BF6758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TNFA</w:t>
            </w:r>
          </w:p>
        </w:tc>
        <w:tc>
          <w:tcPr>
            <w:tcW w:w="962" w:type="dxa"/>
            <w:noWrap/>
            <w:hideMark/>
          </w:tcPr>
          <w:p w14:paraId="7908367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noWrap/>
            <w:hideMark/>
          </w:tcPr>
          <w:p w14:paraId="4B1DDBA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99" w:type="dxa"/>
            <w:noWrap/>
            <w:hideMark/>
          </w:tcPr>
          <w:p w14:paraId="537F8116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5D87FB6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noWrap/>
            <w:hideMark/>
          </w:tcPr>
          <w:p w14:paraId="44C4E3D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506613F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486" w:type="dxa"/>
            <w:noWrap/>
            <w:hideMark/>
          </w:tcPr>
          <w:p w14:paraId="7717ADA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2B8D8A49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58952075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noWrap/>
            <w:hideMark/>
          </w:tcPr>
          <w:p w14:paraId="6C0B0FC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noWrap/>
            <w:hideMark/>
          </w:tcPr>
          <w:p w14:paraId="7F68447D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99" w:type="dxa"/>
            <w:noWrap/>
            <w:hideMark/>
          </w:tcPr>
          <w:p w14:paraId="5E18667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691FFB8F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33" w:type="dxa"/>
            <w:noWrap/>
            <w:hideMark/>
          </w:tcPr>
          <w:p w14:paraId="0B02815B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noWrap/>
            <w:hideMark/>
          </w:tcPr>
          <w:p w14:paraId="7A2942D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486" w:type="dxa"/>
            <w:noWrap/>
            <w:hideMark/>
          </w:tcPr>
          <w:p w14:paraId="1BF5461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51A806FB" w14:textId="77777777" w:rsidTr="00F26AFE">
        <w:trPr>
          <w:trHeight w:val="255"/>
        </w:trPr>
        <w:tc>
          <w:tcPr>
            <w:tcW w:w="1084" w:type="dxa"/>
            <w:vMerge w:val="restart"/>
            <w:shd w:val="clear" w:color="auto" w:fill="F2F2F2" w:themeFill="background1" w:themeFillShade="F2"/>
            <w:noWrap/>
            <w:hideMark/>
          </w:tcPr>
          <w:p w14:paraId="6FFEEE6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GFAP</w:t>
            </w: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220BF39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3F8D383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27B30EB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1B496AAA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6A8DB4DA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595FF8C5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51D774C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5615D15A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36209B5C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1BF4D98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1B4A30B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083ABA9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5013EBF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27516CA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79C131E7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03A46DD2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  <w:tr w:rsidR="00165383" w:rsidRPr="00165383" w14:paraId="573DF83F" w14:textId="77777777" w:rsidTr="00F26AFE">
        <w:trPr>
          <w:trHeight w:val="255"/>
        </w:trPr>
        <w:tc>
          <w:tcPr>
            <w:tcW w:w="1084" w:type="dxa"/>
            <w:vMerge w:val="restart"/>
            <w:noWrap/>
            <w:hideMark/>
          </w:tcPr>
          <w:p w14:paraId="1E0D4F27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OLIG2</w:t>
            </w:r>
          </w:p>
        </w:tc>
        <w:tc>
          <w:tcPr>
            <w:tcW w:w="962" w:type="dxa"/>
            <w:noWrap/>
            <w:hideMark/>
          </w:tcPr>
          <w:p w14:paraId="7FA23C6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noWrap/>
            <w:hideMark/>
          </w:tcPr>
          <w:p w14:paraId="0DF3D57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noWrap/>
            <w:hideMark/>
          </w:tcPr>
          <w:p w14:paraId="5E5224B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1056F6BE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noWrap/>
            <w:hideMark/>
          </w:tcPr>
          <w:p w14:paraId="73449955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noWrap/>
            <w:hideMark/>
          </w:tcPr>
          <w:p w14:paraId="29BB4891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noWrap/>
            <w:hideMark/>
          </w:tcPr>
          <w:p w14:paraId="10DBB1BA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</w:tr>
      <w:tr w:rsidR="00165383" w:rsidRPr="00165383" w14:paraId="1832D818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7F697441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noWrap/>
            <w:hideMark/>
          </w:tcPr>
          <w:p w14:paraId="0B9DECF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noWrap/>
            <w:hideMark/>
          </w:tcPr>
          <w:p w14:paraId="44992D5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noWrap/>
            <w:hideMark/>
          </w:tcPr>
          <w:p w14:paraId="436CC8A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3F5B9AE5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33" w:type="dxa"/>
            <w:noWrap/>
            <w:hideMark/>
          </w:tcPr>
          <w:p w14:paraId="38521B4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40EE708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 xml:space="preserve">increase </w:t>
            </w:r>
          </w:p>
        </w:tc>
        <w:tc>
          <w:tcPr>
            <w:tcW w:w="1486" w:type="dxa"/>
            <w:noWrap/>
            <w:hideMark/>
          </w:tcPr>
          <w:p w14:paraId="1660BCA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456118FF" w14:textId="77777777" w:rsidTr="00F26AFE">
        <w:trPr>
          <w:trHeight w:val="255"/>
        </w:trPr>
        <w:tc>
          <w:tcPr>
            <w:tcW w:w="1084" w:type="dxa"/>
            <w:vMerge w:val="restart"/>
            <w:shd w:val="clear" w:color="auto" w:fill="F2F2F2" w:themeFill="background1" w:themeFillShade="F2"/>
            <w:noWrap/>
            <w:hideMark/>
          </w:tcPr>
          <w:p w14:paraId="7198E0BD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MAG</w:t>
            </w: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10F2B29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49B91A8D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5D3C5DB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6FE38AFE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075832DB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5DA3A358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69BE521D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</w:tr>
      <w:tr w:rsidR="00165383" w:rsidRPr="00165383" w14:paraId="266DAD29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3908CF25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21FF967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653CD6E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6A0E5807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4353F024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063068A1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0A2A89E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1CF9639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2F05B87F" w14:textId="77777777" w:rsidTr="00F26AFE">
        <w:trPr>
          <w:trHeight w:val="255"/>
        </w:trPr>
        <w:tc>
          <w:tcPr>
            <w:tcW w:w="1084" w:type="dxa"/>
            <w:vMerge w:val="restart"/>
            <w:noWrap/>
            <w:hideMark/>
          </w:tcPr>
          <w:p w14:paraId="5898BE8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BDNF</w:t>
            </w:r>
          </w:p>
        </w:tc>
        <w:tc>
          <w:tcPr>
            <w:tcW w:w="962" w:type="dxa"/>
            <w:noWrap/>
            <w:hideMark/>
          </w:tcPr>
          <w:p w14:paraId="76D3446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noWrap/>
            <w:hideMark/>
          </w:tcPr>
          <w:p w14:paraId="21F4C03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noWrap/>
            <w:hideMark/>
          </w:tcPr>
          <w:p w14:paraId="457F0E3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36514712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noWrap/>
            <w:hideMark/>
          </w:tcPr>
          <w:p w14:paraId="6720576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5EC4F5E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noWrap/>
            <w:hideMark/>
          </w:tcPr>
          <w:p w14:paraId="451AC50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  <w:tr w:rsidR="00165383" w:rsidRPr="00165383" w14:paraId="187EE8A9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0983ABE5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noWrap/>
            <w:hideMark/>
          </w:tcPr>
          <w:p w14:paraId="1B6615C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noWrap/>
            <w:hideMark/>
          </w:tcPr>
          <w:p w14:paraId="365F60B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noWrap/>
            <w:hideMark/>
          </w:tcPr>
          <w:p w14:paraId="040E475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32D4906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noWrap/>
            <w:hideMark/>
          </w:tcPr>
          <w:p w14:paraId="1FB5970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147034A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noWrap/>
            <w:hideMark/>
          </w:tcPr>
          <w:p w14:paraId="2F9F975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  <w:tr w:rsidR="00165383" w:rsidRPr="00165383" w14:paraId="36C596E1" w14:textId="77777777" w:rsidTr="00F26AFE">
        <w:trPr>
          <w:trHeight w:val="255"/>
        </w:trPr>
        <w:tc>
          <w:tcPr>
            <w:tcW w:w="1084" w:type="dxa"/>
            <w:vMerge w:val="restart"/>
            <w:shd w:val="clear" w:color="auto" w:fill="F2F2F2" w:themeFill="background1" w:themeFillShade="F2"/>
            <w:noWrap/>
            <w:hideMark/>
          </w:tcPr>
          <w:p w14:paraId="57B06A5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TGFB1</w:t>
            </w: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25ED833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23CFEAD7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7A70F85E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5AF52C2D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0AACA845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1CC0247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1243314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  <w:tr w:rsidR="00165383" w:rsidRPr="00165383" w14:paraId="60F5CD44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553A10C6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2FA2705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05BDAA55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583C2CB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178D086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18893F87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6456D02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717CEF5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0A249BA5" w14:textId="77777777" w:rsidTr="00F26AFE">
        <w:trPr>
          <w:trHeight w:val="255"/>
        </w:trPr>
        <w:tc>
          <w:tcPr>
            <w:tcW w:w="1084" w:type="dxa"/>
            <w:vMerge w:val="restart"/>
            <w:noWrap/>
            <w:hideMark/>
          </w:tcPr>
          <w:p w14:paraId="50D0979F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TGFB2</w:t>
            </w:r>
          </w:p>
        </w:tc>
        <w:tc>
          <w:tcPr>
            <w:tcW w:w="962" w:type="dxa"/>
            <w:noWrap/>
            <w:hideMark/>
          </w:tcPr>
          <w:p w14:paraId="6D559A82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noWrap/>
            <w:hideMark/>
          </w:tcPr>
          <w:p w14:paraId="08154EB6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noWrap/>
            <w:hideMark/>
          </w:tcPr>
          <w:p w14:paraId="34795BB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2EC0F6F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noWrap/>
            <w:hideMark/>
          </w:tcPr>
          <w:p w14:paraId="3BCE458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734D4A6A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noWrap/>
            <w:hideMark/>
          </w:tcPr>
          <w:p w14:paraId="772CBB9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165383" w:rsidRPr="00165383" w14:paraId="308BE2E2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3973C70F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noWrap/>
            <w:hideMark/>
          </w:tcPr>
          <w:p w14:paraId="29A8542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noWrap/>
            <w:hideMark/>
          </w:tcPr>
          <w:p w14:paraId="39B2385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noWrap/>
            <w:hideMark/>
          </w:tcPr>
          <w:p w14:paraId="0528FE7D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10B7A57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noWrap/>
            <w:hideMark/>
          </w:tcPr>
          <w:p w14:paraId="705314C6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3E50F4A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noWrap/>
            <w:hideMark/>
          </w:tcPr>
          <w:p w14:paraId="42C59257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  <w:tr w:rsidR="00165383" w:rsidRPr="00165383" w14:paraId="2E7FB324" w14:textId="77777777" w:rsidTr="00F26AFE">
        <w:trPr>
          <w:trHeight w:val="255"/>
        </w:trPr>
        <w:tc>
          <w:tcPr>
            <w:tcW w:w="1084" w:type="dxa"/>
            <w:vMerge w:val="restart"/>
            <w:shd w:val="clear" w:color="auto" w:fill="F2F2F2" w:themeFill="background1" w:themeFillShade="F2"/>
            <w:noWrap/>
            <w:hideMark/>
          </w:tcPr>
          <w:p w14:paraId="018BB25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TGFBR1</w:t>
            </w: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6744D2C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5657C23D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7FC3733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082771F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6C4B4C05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1FB0465E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48884303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  <w:tr w:rsidR="00165383" w:rsidRPr="00165383" w14:paraId="65CAB7B4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740838E0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shd w:val="clear" w:color="auto" w:fill="F2F2F2" w:themeFill="background1" w:themeFillShade="F2"/>
            <w:noWrap/>
            <w:hideMark/>
          </w:tcPr>
          <w:p w14:paraId="7A7AF08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shd w:val="clear" w:color="auto" w:fill="F2F2F2" w:themeFill="background1" w:themeFillShade="F2"/>
            <w:noWrap/>
            <w:hideMark/>
          </w:tcPr>
          <w:p w14:paraId="596AF86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  <w:hideMark/>
          </w:tcPr>
          <w:p w14:paraId="77C8ADF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68C76E37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  <w:hideMark/>
          </w:tcPr>
          <w:p w14:paraId="45DC33E2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  <w:hideMark/>
          </w:tcPr>
          <w:p w14:paraId="2BBF4144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  <w:hideMark/>
          </w:tcPr>
          <w:p w14:paraId="63379136" w14:textId="77777777" w:rsidR="00165383" w:rsidRPr="0068113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</w:tr>
      <w:tr w:rsidR="00165383" w:rsidRPr="00165383" w14:paraId="1B8EA839" w14:textId="77777777" w:rsidTr="00F26AFE">
        <w:trPr>
          <w:trHeight w:val="255"/>
        </w:trPr>
        <w:tc>
          <w:tcPr>
            <w:tcW w:w="1084" w:type="dxa"/>
            <w:vMerge w:val="restart"/>
            <w:noWrap/>
            <w:hideMark/>
          </w:tcPr>
          <w:p w14:paraId="2CF6749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TGFBR2</w:t>
            </w:r>
          </w:p>
        </w:tc>
        <w:tc>
          <w:tcPr>
            <w:tcW w:w="962" w:type="dxa"/>
            <w:noWrap/>
            <w:hideMark/>
          </w:tcPr>
          <w:p w14:paraId="05E3BCE5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noWrap/>
            <w:hideMark/>
          </w:tcPr>
          <w:p w14:paraId="0CD2503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noWrap/>
            <w:hideMark/>
          </w:tcPr>
          <w:p w14:paraId="7B5C4291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1D72A6CB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noWrap/>
            <w:hideMark/>
          </w:tcPr>
          <w:p w14:paraId="527585C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  <w:hideMark/>
          </w:tcPr>
          <w:p w14:paraId="019ACAF7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noWrap/>
            <w:hideMark/>
          </w:tcPr>
          <w:p w14:paraId="2A690FC4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  <w:tr w:rsidR="00165383" w:rsidRPr="00165383" w14:paraId="097271A7" w14:textId="77777777" w:rsidTr="00F26AFE">
        <w:trPr>
          <w:trHeight w:val="255"/>
        </w:trPr>
        <w:tc>
          <w:tcPr>
            <w:tcW w:w="1084" w:type="dxa"/>
            <w:vMerge/>
            <w:hideMark/>
          </w:tcPr>
          <w:p w14:paraId="4AD865C4" w14:textId="77777777" w:rsidR="00165383" w:rsidRPr="00F26AFE" w:rsidRDefault="00165383" w:rsidP="00F26AFE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noWrap/>
            <w:hideMark/>
          </w:tcPr>
          <w:p w14:paraId="6AC4E43C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noWrap/>
            <w:hideMark/>
          </w:tcPr>
          <w:p w14:paraId="1E74B3A8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noWrap/>
            <w:hideMark/>
          </w:tcPr>
          <w:p w14:paraId="7E1CF032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3737A8E6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33" w:type="dxa"/>
            <w:noWrap/>
            <w:hideMark/>
          </w:tcPr>
          <w:p w14:paraId="6D574769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noWrap/>
            <w:hideMark/>
          </w:tcPr>
          <w:p w14:paraId="485B6867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486" w:type="dxa"/>
            <w:noWrap/>
            <w:hideMark/>
          </w:tcPr>
          <w:p w14:paraId="75C10890" w14:textId="77777777" w:rsidR="00165383" w:rsidRPr="00165383" w:rsidRDefault="05DF3AAD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</w:tr>
      <w:tr w:rsidR="00681133" w:rsidRPr="00165383" w14:paraId="33A7D47E" w14:textId="77777777" w:rsidTr="00F26AFE">
        <w:trPr>
          <w:trHeight w:val="255"/>
        </w:trPr>
        <w:tc>
          <w:tcPr>
            <w:tcW w:w="1084" w:type="dxa"/>
            <w:vMerge w:val="restart"/>
            <w:shd w:val="clear" w:color="auto" w:fill="F2F2F2" w:themeFill="background1" w:themeFillShade="F2"/>
          </w:tcPr>
          <w:p w14:paraId="64E53D5A" w14:textId="22C5BB09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AMPK</w:t>
            </w:r>
          </w:p>
        </w:tc>
        <w:tc>
          <w:tcPr>
            <w:tcW w:w="962" w:type="dxa"/>
            <w:shd w:val="clear" w:color="auto" w:fill="F2F2F2" w:themeFill="background1" w:themeFillShade="F2"/>
            <w:noWrap/>
          </w:tcPr>
          <w:p w14:paraId="496F81A2" w14:textId="4928BCF2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shd w:val="clear" w:color="auto" w:fill="F2F2F2" w:themeFill="background1" w:themeFillShade="F2"/>
            <w:noWrap/>
          </w:tcPr>
          <w:p w14:paraId="55CCF8D2" w14:textId="099E0BCB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</w:tcPr>
          <w:p w14:paraId="33726961" w14:textId="52C588E7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</w:tcPr>
          <w:p w14:paraId="474186F4" w14:textId="6185C8C2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</w:tcPr>
          <w:p w14:paraId="37E31AE1" w14:textId="6473A3E6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</w:tcPr>
          <w:p w14:paraId="1E8AF438" w14:textId="2C9331B1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</w:tcPr>
          <w:p w14:paraId="53C7D0F3" w14:textId="25E6275F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</w:tr>
      <w:tr w:rsidR="00681133" w:rsidRPr="00165383" w14:paraId="2217B5B4" w14:textId="77777777" w:rsidTr="00F26AFE">
        <w:trPr>
          <w:trHeight w:val="255"/>
        </w:trPr>
        <w:tc>
          <w:tcPr>
            <w:tcW w:w="1084" w:type="dxa"/>
            <w:vMerge/>
          </w:tcPr>
          <w:p w14:paraId="488FB3EC" w14:textId="77777777" w:rsidR="00681133" w:rsidRPr="00165383" w:rsidRDefault="00681133" w:rsidP="00F26AFE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shd w:val="clear" w:color="auto" w:fill="F2F2F2" w:themeFill="background1" w:themeFillShade="F2"/>
            <w:noWrap/>
          </w:tcPr>
          <w:p w14:paraId="4BF64FE2" w14:textId="2A9CECB1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shd w:val="clear" w:color="auto" w:fill="F2F2F2" w:themeFill="background1" w:themeFillShade="F2"/>
            <w:noWrap/>
          </w:tcPr>
          <w:p w14:paraId="43636133" w14:textId="52FF5D03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shd w:val="clear" w:color="auto" w:fill="F2F2F2" w:themeFill="background1" w:themeFillShade="F2"/>
            <w:noWrap/>
          </w:tcPr>
          <w:p w14:paraId="5694C209" w14:textId="00B7B7A2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</w:tcPr>
          <w:p w14:paraId="23E4AB50" w14:textId="10B844E0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33" w:type="dxa"/>
            <w:shd w:val="clear" w:color="auto" w:fill="F2F2F2" w:themeFill="background1" w:themeFillShade="F2"/>
            <w:noWrap/>
          </w:tcPr>
          <w:p w14:paraId="168CDFF3" w14:textId="08370E6F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no</w:t>
            </w:r>
          </w:p>
        </w:tc>
        <w:tc>
          <w:tcPr>
            <w:tcW w:w="1019" w:type="dxa"/>
            <w:shd w:val="clear" w:color="auto" w:fill="F2F2F2" w:themeFill="background1" w:themeFillShade="F2"/>
            <w:noWrap/>
          </w:tcPr>
          <w:p w14:paraId="3578367C" w14:textId="35A95655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shd w:val="clear" w:color="auto" w:fill="F2F2F2" w:themeFill="background1" w:themeFillShade="F2"/>
            <w:noWrap/>
          </w:tcPr>
          <w:p w14:paraId="5FCEF847" w14:textId="3C61C309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  <w:tr w:rsidR="00681133" w:rsidRPr="00165383" w14:paraId="4B566FCB" w14:textId="77777777" w:rsidTr="65138C3C">
        <w:trPr>
          <w:trHeight w:val="255"/>
        </w:trPr>
        <w:tc>
          <w:tcPr>
            <w:tcW w:w="1084" w:type="dxa"/>
            <w:vMerge w:val="restart"/>
          </w:tcPr>
          <w:p w14:paraId="62F6591A" w14:textId="3ADC6DB6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LC3B</w:t>
            </w:r>
          </w:p>
        </w:tc>
        <w:tc>
          <w:tcPr>
            <w:tcW w:w="962" w:type="dxa"/>
            <w:noWrap/>
          </w:tcPr>
          <w:p w14:paraId="1FC529DE" w14:textId="11444483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013" w:type="dxa"/>
            <w:noWrap/>
          </w:tcPr>
          <w:p w14:paraId="69E3EF54" w14:textId="42CB060C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99" w:type="dxa"/>
            <w:noWrap/>
          </w:tcPr>
          <w:p w14:paraId="686166DE" w14:textId="01B3E0F1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</w:tcPr>
          <w:p w14:paraId="7BB44E6D" w14:textId="20D25FA8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noWrap/>
          </w:tcPr>
          <w:p w14:paraId="4F31AE7F" w14:textId="41AC8081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</w:tcPr>
          <w:p w14:paraId="40002490" w14:textId="08500F8A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486" w:type="dxa"/>
            <w:noWrap/>
          </w:tcPr>
          <w:p w14:paraId="60878DC4" w14:textId="0270E4DF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</w:tr>
      <w:tr w:rsidR="00681133" w:rsidRPr="00165383" w14:paraId="02EEBD5C" w14:textId="77777777" w:rsidTr="65138C3C">
        <w:trPr>
          <w:trHeight w:val="255"/>
        </w:trPr>
        <w:tc>
          <w:tcPr>
            <w:tcW w:w="1084" w:type="dxa"/>
            <w:vMerge/>
          </w:tcPr>
          <w:p w14:paraId="4E0BA58C" w14:textId="77777777" w:rsidR="00681133" w:rsidRPr="00165383" w:rsidRDefault="00681133" w:rsidP="00F26AFE">
            <w:pPr>
              <w:pStyle w:val="Table"/>
              <w:spacing w:before="0" w:after="0" w:line="36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noWrap/>
          </w:tcPr>
          <w:p w14:paraId="2FDACDCB" w14:textId="3D92E2CD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013" w:type="dxa"/>
            <w:noWrap/>
          </w:tcPr>
          <w:p w14:paraId="7815A7BB" w14:textId="6CC92436" w:rsidR="00681133" w:rsidRPr="00681133" w:rsidRDefault="0BE72094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399" w:type="dxa"/>
            <w:noWrap/>
          </w:tcPr>
          <w:p w14:paraId="71D0999B" w14:textId="00B3269F" w:rsidR="00681133" w:rsidRPr="00681133" w:rsidRDefault="0BE72094" w:rsidP="65138C3C">
            <w:pPr>
              <w:pStyle w:val="Table"/>
              <w:spacing w:before="0" w:after="0" w:line="360" w:lineRule="auto"/>
              <w:jc w:val="center"/>
              <w:rPr>
                <w:b/>
                <w:bCs/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  <w:t>yes</w:t>
            </w:r>
          </w:p>
        </w:tc>
        <w:tc>
          <w:tcPr>
            <w:tcW w:w="1019" w:type="dxa"/>
            <w:noWrap/>
          </w:tcPr>
          <w:p w14:paraId="6AA1C611" w14:textId="11CAB1DA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333" w:type="dxa"/>
            <w:noWrap/>
          </w:tcPr>
          <w:p w14:paraId="5B3876A1" w14:textId="2815BBA2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019" w:type="dxa"/>
            <w:noWrap/>
          </w:tcPr>
          <w:p w14:paraId="202BF361" w14:textId="3059876E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486" w:type="dxa"/>
            <w:noWrap/>
          </w:tcPr>
          <w:p w14:paraId="51249180" w14:textId="75AD64B1" w:rsidR="00681133" w:rsidRPr="00165383" w:rsidRDefault="0BE72094" w:rsidP="65138C3C">
            <w:pPr>
              <w:pStyle w:val="Table"/>
              <w:spacing w:before="0" w:after="0" w:line="360" w:lineRule="auto"/>
              <w:jc w:val="center"/>
              <w:rPr>
                <w:i w:val="0"/>
                <w:iCs w:val="0"/>
                <w:color w:val="000000"/>
                <w:sz w:val="22"/>
                <w:szCs w:val="22"/>
              </w:rPr>
            </w:pPr>
            <w:r w:rsidRPr="65138C3C">
              <w:rPr>
                <w:i w:val="0"/>
                <w:iCs w:val="0"/>
                <w:color w:val="000000" w:themeColor="text1"/>
                <w:sz w:val="22"/>
                <w:szCs w:val="22"/>
              </w:rPr>
              <w:t>-</w:t>
            </w:r>
          </w:p>
        </w:tc>
      </w:tr>
    </w:tbl>
    <w:p w14:paraId="4AE5F6E6" w14:textId="77777777" w:rsidR="005C5450" w:rsidRDefault="005C5450" w:rsidP="65138C3C">
      <w:pPr>
        <w:pStyle w:val="Table"/>
        <w:spacing w:line="480" w:lineRule="auto"/>
        <w:jc w:val="both"/>
        <w:rPr>
          <w:b/>
          <w:bCs/>
          <w:color w:val="000000"/>
        </w:rPr>
      </w:pPr>
    </w:p>
    <w:p w14:paraId="4297E723" w14:textId="5DCB3033" w:rsidR="005C5450" w:rsidRPr="00403F7C" w:rsidRDefault="005C5450" w:rsidP="005C5450">
      <w:pPr>
        <w:pStyle w:val="Table"/>
        <w:spacing w:line="480" w:lineRule="auto"/>
        <w:jc w:val="both"/>
        <w:rPr>
          <w:color w:val="000000" w:themeColor="text1"/>
        </w:rPr>
      </w:pPr>
      <w:r>
        <w:lastRenderedPageBreak/>
        <w:br/>
      </w:r>
      <w:r w:rsidRPr="65138C3C">
        <w:rPr>
          <w:b/>
          <w:bCs/>
          <w:i w:val="0"/>
          <w:iCs w:val="0"/>
          <w:color w:val="000000" w:themeColor="text1"/>
        </w:rPr>
        <w:t>Supplementary table 6</w:t>
      </w:r>
      <w:r w:rsidRPr="65138C3C">
        <w:rPr>
          <w:i w:val="0"/>
          <w:iCs w:val="0"/>
          <w:color w:val="000000" w:themeColor="text1"/>
        </w:rPr>
        <w:t xml:space="preserve">. Protein expression in each brain region obtained </w:t>
      </w:r>
      <w:r w:rsidR="527BBA22" w:rsidRPr="65138C3C">
        <w:rPr>
          <w:i w:val="0"/>
          <w:iCs w:val="0"/>
          <w:color w:val="000000" w:themeColor="text1"/>
        </w:rPr>
        <w:t xml:space="preserve">by </w:t>
      </w:r>
      <w:r w:rsidRPr="65138C3C">
        <w:rPr>
          <w:i w:val="0"/>
          <w:iCs w:val="0"/>
          <w:color w:val="000000" w:themeColor="text1"/>
        </w:rPr>
        <w:t xml:space="preserve">Immunofluorescence analysis; </w:t>
      </w:r>
      <w:r w:rsidRPr="65138C3C">
        <w:rPr>
          <w:rFonts w:ascii="Arial" w:hAnsi="Arial" w:cs="Arial"/>
          <w:i w:val="0"/>
          <w:iCs w:val="0"/>
          <w:color w:val="000000" w:themeColor="text1"/>
        </w:rPr>
        <w:t>-</w:t>
      </w:r>
      <w:r w:rsidRPr="65138C3C">
        <w:rPr>
          <w:i w:val="0"/>
          <w:iCs w:val="0"/>
          <w:color w:val="000000" w:themeColor="text1"/>
        </w:rPr>
        <w:t xml:space="preserve"> = no change.</w:t>
      </w:r>
    </w:p>
    <w:p w14:paraId="64D609E5" w14:textId="478584C9" w:rsidR="004E15C8" w:rsidDel="005C5450" w:rsidRDefault="004E15C8" w:rsidP="65138C3C">
      <w:pPr>
        <w:pStyle w:val="Table"/>
        <w:spacing w:line="480" w:lineRule="auto"/>
        <w:jc w:val="both"/>
        <w:rPr>
          <w:i w:val="0"/>
          <w:iCs w:val="0"/>
          <w:color w:val="000000" w:themeColor="text1"/>
        </w:rPr>
      </w:pPr>
    </w:p>
    <w:tbl>
      <w:tblPr>
        <w:tblW w:w="597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7"/>
        <w:gridCol w:w="945"/>
        <w:gridCol w:w="1766"/>
        <w:gridCol w:w="1592"/>
      </w:tblGrid>
      <w:tr w:rsidR="00237118" w:rsidRPr="00237118" w14:paraId="733E4DA7" w14:textId="77777777" w:rsidTr="00F26AFE">
        <w:trPr>
          <w:trHeight w:val="574"/>
        </w:trPr>
        <w:tc>
          <w:tcPr>
            <w:tcW w:w="1667" w:type="dxa"/>
            <w:shd w:val="clear" w:color="auto" w:fill="auto"/>
            <w:noWrap/>
            <w:vAlign w:val="bottom"/>
            <w:hideMark/>
          </w:tcPr>
          <w:p w14:paraId="1FD5D6DF" w14:textId="77777777" w:rsidR="00237118" w:rsidRPr="00237118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protein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69A0F284" w14:textId="77777777" w:rsidR="00237118" w:rsidRPr="00237118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region</w:t>
            </w:r>
          </w:p>
        </w:tc>
        <w:tc>
          <w:tcPr>
            <w:tcW w:w="1766" w:type="dxa"/>
            <w:shd w:val="clear" w:color="auto" w:fill="auto"/>
            <w:noWrap/>
            <w:vAlign w:val="bottom"/>
            <w:hideMark/>
          </w:tcPr>
          <w:p w14:paraId="5E84930F" w14:textId="77777777" w:rsidR="00237118" w:rsidRPr="00237118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casein vs soy</w:t>
            </w:r>
          </w:p>
        </w:tc>
        <w:tc>
          <w:tcPr>
            <w:tcW w:w="1592" w:type="dxa"/>
            <w:shd w:val="clear" w:color="auto" w:fill="auto"/>
            <w:vAlign w:val="bottom"/>
            <w:hideMark/>
          </w:tcPr>
          <w:p w14:paraId="1F0A8FE0" w14:textId="77777777" w:rsidR="00237118" w:rsidRPr="00237118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 xml:space="preserve">Statistically </w:t>
            </w:r>
            <w:r w:rsidR="00237118">
              <w:br/>
            </w: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Significant</w:t>
            </w:r>
          </w:p>
        </w:tc>
      </w:tr>
      <w:tr w:rsidR="00237118" w:rsidRPr="00237118" w14:paraId="5EB01FCD" w14:textId="77777777" w:rsidTr="004A174C">
        <w:trPr>
          <w:trHeight w:val="287"/>
        </w:trPr>
        <w:tc>
          <w:tcPr>
            <w:tcW w:w="1667" w:type="dxa"/>
            <w:vMerge w:val="restart"/>
            <w:shd w:val="clear" w:color="auto" w:fill="F2F2F2" w:themeFill="background1" w:themeFillShade="F2"/>
            <w:noWrap/>
            <w:vAlign w:val="center"/>
            <w:hideMark/>
          </w:tcPr>
          <w:p w14:paraId="3835F23C" w14:textId="77777777" w:rsidR="00237118" w:rsidRPr="00237118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IBA1</w:t>
            </w:r>
          </w:p>
        </w:tc>
        <w:tc>
          <w:tcPr>
            <w:tcW w:w="945" w:type="dxa"/>
            <w:shd w:val="clear" w:color="auto" w:fill="F2F2F2" w:themeFill="background1" w:themeFillShade="F2"/>
            <w:noWrap/>
            <w:vAlign w:val="bottom"/>
            <w:hideMark/>
          </w:tcPr>
          <w:p w14:paraId="089AB74D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766" w:type="dxa"/>
            <w:shd w:val="clear" w:color="auto" w:fill="F2F2F2" w:themeFill="background1" w:themeFillShade="F2"/>
            <w:noWrap/>
            <w:vAlign w:val="bottom"/>
            <w:hideMark/>
          </w:tcPr>
          <w:p w14:paraId="3276ADBC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592" w:type="dxa"/>
            <w:shd w:val="clear" w:color="auto" w:fill="F2F2F2" w:themeFill="background1" w:themeFillShade="F2"/>
            <w:noWrap/>
            <w:vAlign w:val="bottom"/>
            <w:hideMark/>
          </w:tcPr>
          <w:p w14:paraId="0DF3D7F2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no</w:t>
            </w:r>
          </w:p>
        </w:tc>
      </w:tr>
      <w:tr w:rsidR="00237118" w:rsidRPr="00237118" w14:paraId="575A13B5" w14:textId="77777777" w:rsidTr="004A174C">
        <w:trPr>
          <w:trHeight w:val="287"/>
        </w:trPr>
        <w:tc>
          <w:tcPr>
            <w:tcW w:w="1667" w:type="dxa"/>
            <w:vMerge/>
            <w:vAlign w:val="center"/>
            <w:hideMark/>
          </w:tcPr>
          <w:p w14:paraId="25C0E0DA" w14:textId="77777777" w:rsidR="00237118" w:rsidRPr="00F26AFE" w:rsidRDefault="00237118" w:rsidP="00F26AFE">
            <w:pPr>
              <w:spacing w:line="360" w:lineRule="auto"/>
              <w:rPr>
                <w:b/>
                <w:iCs/>
                <w:color w:val="000000"/>
                <w:sz w:val="22"/>
                <w:szCs w:val="22"/>
              </w:rPr>
            </w:pPr>
          </w:p>
        </w:tc>
        <w:tc>
          <w:tcPr>
            <w:tcW w:w="945" w:type="dxa"/>
            <w:shd w:val="clear" w:color="auto" w:fill="F2F2F2" w:themeFill="background1" w:themeFillShade="F2"/>
            <w:noWrap/>
            <w:vAlign w:val="bottom"/>
            <w:hideMark/>
          </w:tcPr>
          <w:p w14:paraId="737EDBD1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766" w:type="dxa"/>
            <w:shd w:val="clear" w:color="auto" w:fill="F2F2F2" w:themeFill="background1" w:themeFillShade="F2"/>
            <w:noWrap/>
            <w:vAlign w:val="bottom"/>
            <w:hideMark/>
          </w:tcPr>
          <w:p w14:paraId="64C3CBD9" w14:textId="77777777" w:rsidR="00237118" w:rsidRPr="00681133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592" w:type="dxa"/>
            <w:shd w:val="clear" w:color="auto" w:fill="F2F2F2" w:themeFill="background1" w:themeFillShade="F2"/>
            <w:noWrap/>
            <w:vAlign w:val="bottom"/>
            <w:hideMark/>
          </w:tcPr>
          <w:p w14:paraId="46702577" w14:textId="77777777" w:rsidR="00237118" w:rsidRPr="00681133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yes</w:t>
            </w:r>
          </w:p>
        </w:tc>
      </w:tr>
      <w:tr w:rsidR="00237118" w:rsidRPr="00237118" w14:paraId="1FABBE1C" w14:textId="77777777" w:rsidTr="00F26AFE">
        <w:trPr>
          <w:trHeight w:val="287"/>
        </w:trPr>
        <w:tc>
          <w:tcPr>
            <w:tcW w:w="1667" w:type="dxa"/>
            <w:vMerge w:val="restart"/>
            <w:shd w:val="clear" w:color="auto" w:fill="auto"/>
            <w:noWrap/>
            <w:vAlign w:val="center"/>
            <w:hideMark/>
          </w:tcPr>
          <w:p w14:paraId="35B2D98D" w14:textId="77777777" w:rsidR="00237118" w:rsidRPr="00237118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GFAP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2950C50D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766" w:type="dxa"/>
            <w:shd w:val="clear" w:color="auto" w:fill="auto"/>
            <w:noWrap/>
            <w:vAlign w:val="bottom"/>
            <w:hideMark/>
          </w:tcPr>
          <w:p w14:paraId="1AA43A7F" w14:textId="77777777" w:rsidR="00237118" w:rsidRPr="00681133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increase</w:t>
            </w:r>
          </w:p>
        </w:tc>
        <w:tc>
          <w:tcPr>
            <w:tcW w:w="1592" w:type="dxa"/>
            <w:shd w:val="clear" w:color="auto" w:fill="auto"/>
            <w:noWrap/>
            <w:vAlign w:val="bottom"/>
            <w:hideMark/>
          </w:tcPr>
          <w:p w14:paraId="2964EB83" w14:textId="77777777" w:rsidR="00237118" w:rsidRPr="00681133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yes</w:t>
            </w:r>
          </w:p>
        </w:tc>
      </w:tr>
      <w:tr w:rsidR="00237118" w:rsidRPr="00237118" w14:paraId="61A32A34" w14:textId="77777777" w:rsidTr="00F26AFE">
        <w:trPr>
          <w:trHeight w:val="287"/>
        </w:trPr>
        <w:tc>
          <w:tcPr>
            <w:tcW w:w="1667" w:type="dxa"/>
            <w:vMerge/>
            <w:vAlign w:val="center"/>
            <w:hideMark/>
          </w:tcPr>
          <w:p w14:paraId="1AA8F085" w14:textId="77777777" w:rsidR="00237118" w:rsidRPr="00F26AFE" w:rsidRDefault="00237118" w:rsidP="00F26AFE">
            <w:pPr>
              <w:spacing w:line="360" w:lineRule="auto"/>
              <w:rPr>
                <w:b/>
                <w:iCs/>
                <w:color w:val="000000"/>
                <w:sz w:val="22"/>
                <w:szCs w:val="22"/>
              </w:rPr>
            </w:pP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5E1FE892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766" w:type="dxa"/>
            <w:shd w:val="clear" w:color="auto" w:fill="auto"/>
            <w:noWrap/>
            <w:vAlign w:val="bottom"/>
            <w:hideMark/>
          </w:tcPr>
          <w:p w14:paraId="092A031B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592" w:type="dxa"/>
            <w:shd w:val="clear" w:color="auto" w:fill="auto"/>
            <w:noWrap/>
            <w:vAlign w:val="bottom"/>
            <w:hideMark/>
          </w:tcPr>
          <w:p w14:paraId="2BC5E306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-</w:t>
            </w:r>
          </w:p>
        </w:tc>
      </w:tr>
      <w:tr w:rsidR="006F6FD1" w:rsidRPr="00237118" w14:paraId="6BF7BF80" w14:textId="77777777" w:rsidTr="004A174C">
        <w:trPr>
          <w:trHeight w:val="287"/>
        </w:trPr>
        <w:tc>
          <w:tcPr>
            <w:tcW w:w="1667" w:type="dxa"/>
            <w:vMerge w:val="restart"/>
            <w:shd w:val="clear" w:color="auto" w:fill="F2F2F2" w:themeFill="background1" w:themeFillShade="F2"/>
            <w:noWrap/>
            <w:vAlign w:val="center"/>
            <w:hideMark/>
          </w:tcPr>
          <w:p w14:paraId="4B97029A" w14:textId="77777777" w:rsidR="00237118" w:rsidRPr="00237118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OLIG2</w:t>
            </w:r>
          </w:p>
        </w:tc>
        <w:tc>
          <w:tcPr>
            <w:tcW w:w="945" w:type="dxa"/>
            <w:shd w:val="clear" w:color="auto" w:fill="F2F2F2" w:themeFill="background1" w:themeFillShade="F2"/>
            <w:noWrap/>
            <w:vAlign w:val="bottom"/>
            <w:hideMark/>
          </w:tcPr>
          <w:p w14:paraId="7B4BB57E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766" w:type="dxa"/>
            <w:shd w:val="clear" w:color="auto" w:fill="F2F2F2" w:themeFill="background1" w:themeFillShade="F2"/>
            <w:noWrap/>
            <w:vAlign w:val="bottom"/>
            <w:hideMark/>
          </w:tcPr>
          <w:p w14:paraId="227EA407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 xml:space="preserve">increase </w:t>
            </w:r>
          </w:p>
        </w:tc>
        <w:tc>
          <w:tcPr>
            <w:tcW w:w="1592" w:type="dxa"/>
            <w:shd w:val="clear" w:color="auto" w:fill="F2F2F2" w:themeFill="background1" w:themeFillShade="F2"/>
            <w:noWrap/>
            <w:vAlign w:val="bottom"/>
            <w:hideMark/>
          </w:tcPr>
          <w:p w14:paraId="6F6760C1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no</w:t>
            </w:r>
          </w:p>
        </w:tc>
      </w:tr>
      <w:tr w:rsidR="006F6FD1" w:rsidRPr="00237118" w14:paraId="62DB3731" w14:textId="77777777" w:rsidTr="00F26AFE">
        <w:trPr>
          <w:trHeight w:val="287"/>
        </w:trPr>
        <w:tc>
          <w:tcPr>
            <w:tcW w:w="1667" w:type="dxa"/>
            <w:vMerge/>
            <w:vAlign w:val="center"/>
            <w:hideMark/>
          </w:tcPr>
          <w:p w14:paraId="1A7A8737" w14:textId="77777777" w:rsidR="00237118" w:rsidRPr="00F26AFE" w:rsidRDefault="00237118" w:rsidP="00F26AFE">
            <w:pPr>
              <w:spacing w:line="360" w:lineRule="auto"/>
              <w:rPr>
                <w:iCs/>
                <w:color w:val="000000"/>
                <w:sz w:val="22"/>
                <w:szCs w:val="22"/>
              </w:rPr>
            </w:pPr>
          </w:p>
        </w:tc>
        <w:tc>
          <w:tcPr>
            <w:tcW w:w="945" w:type="dxa"/>
            <w:shd w:val="clear" w:color="auto" w:fill="F2F2F2" w:themeFill="background1" w:themeFillShade="F2"/>
            <w:noWrap/>
            <w:vAlign w:val="bottom"/>
            <w:hideMark/>
          </w:tcPr>
          <w:p w14:paraId="69A20A3E" w14:textId="77777777" w:rsidR="00237118" w:rsidRPr="00237118" w:rsidRDefault="42963C7E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766" w:type="dxa"/>
            <w:shd w:val="clear" w:color="auto" w:fill="F2F2F2" w:themeFill="background1" w:themeFillShade="F2"/>
            <w:noWrap/>
            <w:vAlign w:val="bottom"/>
            <w:hideMark/>
          </w:tcPr>
          <w:p w14:paraId="086FCE62" w14:textId="77777777" w:rsidR="00237118" w:rsidRPr="00681133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 xml:space="preserve">increase </w:t>
            </w:r>
          </w:p>
        </w:tc>
        <w:tc>
          <w:tcPr>
            <w:tcW w:w="1592" w:type="dxa"/>
            <w:shd w:val="clear" w:color="auto" w:fill="F2F2F2" w:themeFill="background1" w:themeFillShade="F2"/>
            <w:noWrap/>
            <w:vAlign w:val="bottom"/>
            <w:hideMark/>
          </w:tcPr>
          <w:p w14:paraId="444D419F" w14:textId="77777777" w:rsidR="00237118" w:rsidRPr="00681133" w:rsidRDefault="42963C7E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yes</w:t>
            </w:r>
          </w:p>
        </w:tc>
      </w:tr>
      <w:tr w:rsidR="00B92D08" w:rsidRPr="00237118" w14:paraId="12E9F2A8" w14:textId="77777777" w:rsidTr="00F26AFE">
        <w:trPr>
          <w:trHeight w:val="287"/>
        </w:trPr>
        <w:tc>
          <w:tcPr>
            <w:tcW w:w="1667" w:type="dxa"/>
            <w:vMerge w:val="restart"/>
            <w:shd w:val="clear" w:color="auto" w:fill="auto"/>
            <w:vAlign w:val="center"/>
          </w:tcPr>
          <w:p w14:paraId="272D1026" w14:textId="16BD7227" w:rsidR="00B92D08" w:rsidRPr="00237118" w:rsidRDefault="2B964F1F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b/>
                <w:bCs/>
                <w:color w:val="000000" w:themeColor="text1"/>
                <w:sz w:val="22"/>
                <w:szCs w:val="22"/>
              </w:rPr>
              <w:t>DCX</w:t>
            </w:r>
          </w:p>
        </w:tc>
        <w:tc>
          <w:tcPr>
            <w:tcW w:w="945" w:type="dxa"/>
            <w:shd w:val="clear" w:color="auto" w:fill="auto"/>
            <w:noWrap/>
            <w:vAlign w:val="bottom"/>
          </w:tcPr>
          <w:p w14:paraId="06D1519B" w14:textId="5CC51B9C" w:rsidR="00B92D08" w:rsidRPr="00237118" w:rsidRDefault="2B964F1F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65138C3C">
              <w:rPr>
                <w:color w:val="000000" w:themeColor="text1"/>
                <w:sz w:val="22"/>
                <w:szCs w:val="22"/>
              </w:rPr>
              <w:t>Cx</w:t>
            </w:r>
            <w:proofErr w:type="spellEnd"/>
          </w:p>
        </w:tc>
        <w:tc>
          <w:tcPr>
            <w:tcW w:w="1766" w:type="dxa"/>
            <w:shd w:val="clear" w:color="auto" w:fill="auto"/>
            <w:noWrap/>
            <w:vAlign w:val="bottom"/>
          </w:tcPr>
          <w:p w14:paraId="27346BF2" w14:textId="706D588E" w:rsidR="00B92D08" w:rsidRPr="00681133" w:rsidRDefault="2B964F1F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592" w:type="dxa"/>
            <w:shd w:val="clear" w:color="auto" w:fill="auto"/>
            <w:noWrap/>
            <w:vAlign w:val="bottom"/>
          </w:tcPr>
          <w:p w14:paraId="211DE514" w14:textId="2DEB4197" w:rsidR="00B92D08" w:rsidRPr="00681133" w:rsidRDefault="2B964F1F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-</w:t>
            </w:r>
          </w:p>
        </w:tc>
      </w:tr>
      <w:tr w:rsidR="00B92D08" w:rsidRPr="00237118" w14:paraId="530CA544" w14:textId="77777777" w:rsidTr="00F26AFE">
        <w:trPr>
          <w:trHeight w:val="287"/>
        </w:trPr>
        <w:tc>
          <w:tcPr>
            <w:tcW w:w="1667" w:type="dxa"/>
            <w:vMerge/>
            <w:vAlign w:val="center"/>
          </w:tcPr>
          <w:p w14:paraId="711E7CC3" w14:textId="77777777" w:rsidR="00B92D08" w:rsidRPr="00237118" w:rsidRDefault="00B92D08" w:rsidP="00F26AFE">
            <w:pPr>
              <w:spacing w:line="360" w:lineRule="auto"/>
              <w:rPr>
                <w:iCs/>
                <w:color w:val="000000"/>
                <w:sz w:val="22"/>
                <w:szCs w:val="22"/>
              </w:rPr>
            </w:pPr>
          </w:p>
        </w:tc>
        <w:tc>
          <w:tcPr>
            <w:tcW w:w="945" w:type="dxa"/>
            <w:shd w:val="clear" w:color="auto" w:fill="auto"/>
            <w:noWrap/>
            <w:vAlign w:val="bottom"/>
          </w:tcPr>
          <w:p w14:paraId="39A53E99" w14:textId="10C115F4" w:rsidR="00B92D08" w:rsidRPr="00237118" w:rsidRDefault="2B964F1F" w:rsidP="65138C3C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Hip</w:t>
            </w:r>
          </w:p>
        </w:tc>
        <w:tc>
          <w:tcPr>
            <w:tcW w:w="1766" w:type="dxa"/>
            <w:shd w:val="clear" w:color="auto" w:fill="auto"/>
            <w:noWrap/>
            <w:vAlign w:val="bottom"/>
          </w:tcPr>
          <w:p w14:paraId="135F53DE" w14:textId="1468BE80" w:rsidR="00B92D08" w:rsidRPr="00681133" w:rsidRDefault="2B964F1F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decrease</w:t>
            </w:r>
          </w:p>
        </w:tc>
        <w:tc>
          <w:tcPr>
            <w:tcW w:w="1592" w:type="dxa"/>
            <w:shd w:val="clear" w:color="auto" w:fill="auto"/>
            <w:noWrap/>
            <w:vAlign w:val="bottom"/>
          </w:tcPr>
          <w:p w14:paraId="4B212EC9" w14:textId="1160F757" w:rsidR="00B92D08" w:rsidRPr="00681133" w:rsidRDefault="2B964F1F" w:rsidP="65138C3C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65138C3C">
              <w:rPr>
                <w:color w:val="000000" w:themeColor="text1"/>
                <w:sz w:val="22"/>
                <w:szCs w:val="22"/>
              </w:rPr>
              <w:t>no</w:t>
            </w:r>
          </w:p>
        </w:tc>
      </w:tr>
    </w:tbl>
    <w:p w14:paraId="1A490F7F" w14:textId="77777777" w:rsidR="005C5450" w:rsidRDefault="005C5450" w:rsidP="65138C3C">
      <w:pPr>
        <w:spacing w:after="160" w:line="480" w:lineRule="auto"/>
        <w:rPr>
          <w:b/>
          <w:bCs/>
          <w:color w:val="000000"/>
        </w:rPr>
      </w:pPr>
    </w:p>
    <w:p w14:paraId="38FBE9F4" w14:textId="7B165293" w:rsidR="00F948BA" w:rsidRPr="00DE4486" w:rsidRDefault="00F948BA" w:rsidP="00DE4486">
      <w:pPr>
        <w:spacing w:after="160" w:line="259" w:lineRule="auto"/>
        <w:rPr>
          <w:b/>
          <w:bCs/>
          <w:color w:val="000000"/>
        </w:rPr>
      </w:pPr>
    </w:p>
    <w:sectPr w:rsidR="00F948BA" w:rsidRPr="00DE4486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50895F" w14:textId="77777777" w:rsidR="00313B24" w:rsidRDefault="00313B24" w:rsidP="00974E48">
      <w:r>
        <w:separator/>
      </w:r>
    </w:p>
  </w:endnote>
  <w:endnote w:type="continuationSeparator" w:id="0">
    <w:p w14:paraId="5E771857" w14:textId="77777777" w:rsidR="00313B24" w:rsidRDefault="00313B24" w:rsidP="00974E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Source Han Serif CN">
    <w:altName w:val="Times New Roman"/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80905034"/>
      <w:docPartObj>
        <w:docPartGallery w:val="Page Numbers (Bottom of Page)"/>
        <w:docPartUnique/>
      </w:docPartObj>
    </w:sdtPr>
    <w:sdtEndPr/>
    <w:sdtContent>
      <w:p w14:paraId="175B42DE" w14:textId="3DE82074" w:rsidR="00601CAD" w:rsidRDefault="00601CAD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4486" w:rsidRPr="00DE4486">
          <w:rPr>
            <w:noProof/>
            <w:lang w:val="it-IT"/>
          </w:rPr>
          <w:t>8</w:t>
        </w:r>
        <w:r>
          <w:fldChar w:fldCharType="end"/>
        </w:r>
      </w:p>
    </w:sdtContent>
  </w:sdt>
  <w:p w14:paraId="4FB70998" w14:textId="77777777" w:rsidR="00601CAD" w:rsidRDefault="00601CA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6DD4AC" w14:textId="77777777" w:rsidR="00313B24" w:rsidRDefault="00313B24" w:rsidP="00974E48">
      <w:r>
        <w:separator/>
      </w:r>
    </w:p>
  </w:footnote>
  <w:footnote w:type="continuationSeparator" w:id="0">
    <w:p w14:paraId="3070FD16" w14:textId="77777777" w:rsidR="00313B24" w:rsidRDefault="00313B24" w:rsidP="00974E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22F"/>
    <w:rsid w:val="000357D7"/>
    <w:rsid w:val="00040B71"/>
    <w:rsid w:val="00106E04"/>
    <w:rsid w:val="00120042"/>
    <w:rsid w:val="0012536A"/>
    <w:rsid w:val="00137AC6"/>
    <w:rsid w:val="00141D6C"/>
    <w:rsid w:val="00165383"/>
    <w:rsid w:val="0018702E"/>
    <w:rsid w:val="00203652"/>
    <w:rsid w:val="002042CD"/>
    <w:rsid w:val="00217338"/>
    <w:rsid w:val="00237118"/>
    <w:rsid w:val="00243FD0"/>
    <w:rsid w:val="00313B24"/>
    <w:rsid w:val="00362888"/>
    <w:rsid w:val="00382B4B"/>
    <w:rsid w:val="003A1115"/>
    <w:rsid w:val="003B67FF"/>
    <w:rsid w:val="003C2319"/>
    <w:rsid w:val="003E4AF8"/>
    <w:rsid w:val="00411A91"/>
    <w:rsid w:val="00430640"/>
    <w:rsid w:val="0043454C"/>
    <w:rsid w:val="00435A63"/>
    <w:rsid w:val="00471F90"/>
    <w:rsid w:val="004A174C"/>
    <w:rsid w:val="004B731D"/>
    <w:rsid w:val="004C1980"/>
    <w:rsid w:val="004D74FC"/>
    <w:rsid w:val="004E15C8"/>
    <w:rsid w:val="00503538"/>
    <w:rsid w:val="00565271"/>
    <w:rsid w:val="005846B1"/>
    <w:rsid w:val="005A1738"/>
    <w:rsid w:val="005C5450"/>
    <w:rsid w:val="005F5775"/>
    <w:rsid w:val="005F5C8C"/>
    <w:rsid w:val="00601CAD"/>
    <w:rsid w:val="006810EB"/>
    <w:rsid w:val="00681133"/>
    <w:rsid w:val="00691120"/>
    <w:rsid w:val="00691AD8"/>
    <w:rsid w:val="006F6FD1"/>
    <w:rsid w:val="00751A43"/>
    <w:rsid w:val="00753FED"/>
    <w:rsid w:val="00761907"/>
    <w:rsid w:val="00787F42"/>
    <w:rsid w:val="007B3219"/>
    <w:rsid w:val="007F64E4"/>
    <w:rsid w:val="00844146"/>
    <w:rsid w:val="00845258"/>
    <w:rsid w:val="008879A0"/>
    <w:rsid w:val="00931EA3"/>
    <w:rsid w:val="009566ED"/>
    <w:rsid w:val="00974E48"/>
    <w:rsid w:val="009F393A"/>
    <w:rsid w:val="00A65C60"/>
    <w:rsid w:val="00A9722F"/>
    <w:rsid w:val="00AB1B34"/>
    <w:rsid w:val="00AD6DC7"/>
    <w:rsid w:val="00B45D1E"/>
    <w:rsid w:val="00B63FAA"/>
    <w:rsid w:val="00B92D08"/>
    <w:rsid w:val="00BB34C9"/>
    <w:rsid w:val="00C65310"/>
    <w:rsid w:val="00C74D3A"/>
    <w:rsid w:val="00C87835"/>
    <w:rsid w:val="00CA7F5E"/>
    <w:rsid w:val="00CD47FD"/>
    <w:rsid w:val="00D011A6"/>
    <w:rsid w:val="00DA04B2"/>
    <w:rsid w:val="00DB2218"/>
    <w:rsid w:val="00DB7BAA"/>
    <w:rsid w:val="00DE4486"/>
    <w:rsid w:val="00EA5A38"/>
    <w:rsid w:val="00EC0D0D"/>
    <w:rsid w:val="00ED4588"/>
    <w:rsid w:val="00EF3092"/>
    <w:rsid w:val="00F04C30"/>
    <w:rsid w:val="00F26AFE"/>
    <w:rsid w:val="00F410EE"/>
    <w:rsid w:val="00F90D40"/>
    <w:rsid w:val="00F92952"/>
    <w:rsid w:val="00F948BA"/>
    <w:rsid w:val="00F94FEC"/>
    <w:rsid w:val="00FA72F9"/>
    <w:rsid w:val="00FC11CA"/>
    <w:rsid w:val="00FF03ED"/>
    <w:rsid w:val="0576023D"/>
    <w:rsid w:val="05DF3AAD"/>
    <w:rsid w:val="07411653"/>
    <w:rsid w:val="0A7B9C9D"/>
    <w:rsid w:val="0AA72DC6"/>
    <w:rsid w:val="0ABEDF40"/>
    <w:rsid w:val="0BE72094"/>
    <w:rsid w:val="0CA3B0FB"/>
    <w:rsid w:val="0EA64825"/>
    <w:rsid w:val="1273F501"/>
    <w:rsid w:val="138E33EF"/>
    <w:rsid w:val="154BD34E"/>
    <w:rsid w:val="159BAF4B"/>
    <w:rsid w:val="17214FA9"/>
    <w:rsid w:val="17784BFE"/>
    <w:rsid w:val="19B6FD3C"/>
    <w:rsid w:val="1C48F9E6"/>
    <w:rsid w:val="1C847E2E"/>
    <w:rsid w:val="1C86BDA6"/>
    <w:rsid w:val="1D34C049"/>
    <w:rsid w:val="1E17A374"/>
    <w:rsid w:val="1F639260"/>
    <w:rsid w:val="2067DB1A"/>
    <w:rsid w:val="2090D515"/>
    <w:rsid w:val="2092FA1E"/>
    <w:rsid w:val="211D9CC4"/>
    <w:rsid w:val="21715732"/>
    <w:rsid w:val="218C90DC"/>
    <w:rsid w:val="22E1DE19"/>
    <w:rsid w:val="237D44E5"/>
    <w:rsid w:val="26311A40"/>
    <w:rsid w:val="26E41FEA"/>
    <w:rsid w:val="2960CEC3"/>
    <w:rsid w:val="29FA4622"/>
    <w:rsid w:val="2A5BB949"/>
    <w:rsid w:val="2A888A29"/>
    <w:rsid w:val="2B2D2252"/>
    <w:rsid w:val="2B964F1F"/>
    <w:rsid w:val="2CF574A5"/>
    <w:rsid w:val="2E23478B"/>
    <w:rsid w:val="2E59BAFC"/>
    <w:rsid w:val="2E71492D"/>
    <w:rsid w:val="31BA3AF5"/>
    <w:rsid w:val="333C5127"/>
    <w:rsid w:val="33FD1E4E"/>
    <w:rsid w:val="36625751"/>
    <w:rsid w:val="36D7D4C9"/>
    <w:rsid w:val="36E99653"/>
    <w:rsid w:val="37887B26"/>
    <w:rsid w:val="3997BD1C"/>
    <w:rsid w:val="3A28E804"/>
    <w:rsid w:val="3A4A62FA"/>
    <w:rsid w:val="3A878DD5"/>
    <w:rsid w:val="3DFC22D0"/>
    <w:rsid w:val="402C16A8"/>
    <w:rsid w:val="412FA08F"/>
    <w:rsid w:val="4285910A"/>
    <w:rsid w:val="42963C7E"/>
    <w:rsid w:val="431C07D2"/>
    <w:rsid w:val="440E6D95"/>
    <w:rsid w:val="444873B8"/>
    <w:rsid w:val="465D33AA"/>
    <w:rsid w:val="46D32AD2"/>
    <w:rsid w:val="47104758"/>
    <w:rsid w:val="477DD62D"/>
    <w:rsid w:val="4853ED82"/>
    <w:rsid w:val="48ECD933"/>
    <w:rsid w:val="4A4C6C90"/>
    <w:rsid w:val="4BF50AD0"/>
    <w:rsid w:val="4C1ADD69"/>
    <w:rsid w:val="4C944177"/>
    <w:rsid w:val="5029CE73"/>
    <w:rsid w:val="50D52854"/>
    <w:rsid w:val="5109BCE4"/>
    <w:rsid w:val="527BBA22"/>
    <w:rsid w:val="542CAA45"/>
    <w:rsid w:val="54CCCFBF"/>
    <w:rsid w:val="552CA9E3"/>
    <w:rsid w:val="59657B81"/>
    <w:rsid w:val="5DD018AA"/>
    <w:rsid w:val="5F6541A1"/>
    <w:rsid w:val="5F82E31A"/>
    <w:rsid w:val="62D6CA22"/>
    <w:rsid w:val="63647AA7"/>
    <w:rsid w:val="6387D355"/>
    <w:rsid w:val="65138C3C"/>
    <w:rsid w:val="65C00A52"/>
    <w:rsid w:val="667D60DF"/>
    <w:rsid w:val="66B481DC"/>
    <w:rsid w:val="6841B774"/>
    <w:rsid w:val="6C4C93D6"/>
    <w:rsid w:val="6DB79B8A"/>
    <w:rsid w:val="6EE7C263"/>
    <w:rsid w:val="70BC8109"/>
    <w:rsid w:val="723F7343"/>
    <w:rsid w:val="7288A6F7"/>
    <w:rsid w:val="7383F759"/>
    <w:rsid w:val="747AE1E4"/>
    <w:rsid w:val="754C19D3"/>
    <w:rsid w:val="75570455"/>
    <w:rsid w:val="76A44CD3"/>
    <w:rsid w:val="785736B7"/>
    <w:rsid w:val="78D730A2"/>
    <w:rsid w:val="7965A32B"/>
    <w:rsid w:val="7A60FB72"/>
    <w:rsid w:val="7EEC0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2E4C6"/>
  <w15:docId w15:val="{17F1578C-3F74-48B5-8E2B-D9E98752C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D74FC"/>
    <w:pPr>
      <w:spacing w:after="0" w:line="240" w:lineRule="auto"/>
    </w:pPr>
    <w:rPr>
      <w:rFonts w:ascii="Liberation Serif" w:eastAsia="Source Han Serif CN" w:hAnsi="Liberation Serif" w:cs="Lohit Devanagari"/>
      <w:kern w:val="2"/>
      <w:sz w:val="24"/>
      <w:szCs w:val="24"/>
      <w:lang w:val="en-US" w:eastAsia="zh-CN" w:bidi="hi-IN"/>
    </w:rPr>
  </w:style>
  <w:style w:type="paragraph" w:styleId="Titolo1">
    <w:name w:val="heading 1"/>
    <w:basedOn w:val="Normale"/>
    <w:link w:val="Titolo1Carattere"/>
    <w:uiPriority w:val="9"/>
    <w:qFormat/>
    <w:rsid w:val="00B63FAA"/>
    <w:pPr>
      <w:spacing w:before="161" w:after="161"/>
      <w:outlineLvl w:val="0"/>
    </w:pPr>
    <w:rPr>
      <w:rFonts w:ascii="Times New Roman" w:eastAsia="Times New Roman" w:hAnsi="Times New Roman" w:cs="Times New Roman"/>
      <w:color w:val="505050"/>
      <w:kern w:val="36"/>
      <w:sz w:val="42"/>
      <w:szCs w:val="42"/>
      <w:lang w:val="it-IT" w:eastAsia="it-IT"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able">
    <w:name w:val="Table"/>
    <w:basedOn w:val="Didascalia"/>
    <w:qFormat/>
    <w:rsid w:val="00A9722F"/>
    <w:pPr>
      <w:suppressLineNumbers/>
      <w:spacing w:before="120" w:after="120"/>
    </w:pPr>
    <w:rPr>
      <w:color w:val="auto"/>
      <w:sz w:val="24"/>
      <w:szCs w:val="24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9722F"/>
    <w:pPr>
      <w:spacing w:after="200"/>
    </w:pPr>
    <w:rPr>
      <w:i/>
      <w:iCs/>
      <w:color w:val="44546A" w:themeColor="text2"/>
      <w:sz w:val="18"/>
      <w:szCs w:val="18"/>
    </w:rPr>
  </w:style>
  <w:style w:type="paragraph" w:customStyle="1" w:styleId="TableContents">
    <w:name w:val="Table Contents"/>
    <w:basedOn w:val="Normale"/>
    <w:qFormat/>
    <w:rsid w:val="004D74FC"/>
    <w:pPr>
      <w:suppressLineNumbers/>
    </w:pPr>
  </w:style>
  <w:style w:type="character" w:customStyle="1" w:styleId="InternetLink">
    <w:name w:val="Internet Link"/>
    <w:rsid w:val="00F94FEC"/>
    <w:rPr>
      <w:color w:val="000080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94FEC"/>
    <w:rPr>
      <w:rFonts w:ascii="Segoe UI" w:hAnsi="Segoe UI" w:cs="Mangal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94FEC"/>
    <w:rPr>
      <w:rFonts w:ascii="Segoe UI" w:eastAsia="Source Han Serif CN" w:hAnsi="Segoe UI" w:cs="Mangal"/>
      <w:kern w:val="2"/>
      <w:sz w:val="18"/>
      <w:szCs w:val="16"/>
      <w:lang w:val="en-US"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F9295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qFormat/>
    <w:rsid w:val="00F92952"/>
    <w:rPr>
      <w:rFonts w:cs="Mangal"/>
      <w:sz w:val="20"/>
      <w:szCs w:val="18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qFormat/>
    <w:rsid w:val="00F92952"/>
    <w:rPr>
      <w:rFonts w:ascii="Liberation Serif" w:eastAsia="Source Han Serif CN" w:hAnsi="Liberation Serif" w:cs="Mangal"/>
      <w:kern w:val="2"/>
      <w:sz w:val="20"/>
      <w:szCs w:val="18"/>
      <w:lang w:val="en-US" w:eastAsia="zh-CN" w:bidi="hi-I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9295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92952"/>
    <w:rPr>
      <w:rFonts w:ascii="Liberation Serif" w:eastAsia="Source Han Serif CN" w:hAnsi="Liberation Serif" w:cs="Mangal"/>
      <w:b/>
      <w:bCs/>
      <w:kern w:val="2"/>
      <w:sz w:val="20"/>
      <w:szCs w:val="18"/>
      <w:lang w:val="en-US" w:eastAsia="zh-CN" w:bidi="hi-IN"/>
    </w:rPr>
  </w:style>
  <w:style w:type="paragraph" w:styleId="Revisione">
    <w:name w:val="Revision"/>
    <w:hidden/>
    <w:uiPriority w:val="99"/>
    <w:semiHidden/>
    <w:rsid w:val="003B67FF"/>
    <w:pPr>
      <w:spacing w:after="0" w:line="240" w:lineRule="auto"/>
    </w:pPr>
    <w:rPr>
      <w:rFonts w:ascii="Liberation Serif" w:eastAsia="Source Han Serif CN" w:hAnsi="Liberation Serif" w:cs="Mangal"/>
      <w:kern w:val="2"/>
      <w:sz w:val="24"/>
      <w:szCs w:val="21"/>
      <w:lang w:val="en-US" w:eastAsia="zh-CN" w:bidi="hi-IN"/>
    </w:rPr>
  </w:style>
  <w:style w:type="table" w:styleId="Grigliatabella">
    <w:name w:val="Table Grid"/>
    <w:basedOn w:val="Tabellanormale"/>
    <w:uiPriority w:val="39"/>
    <w:rsid w:val="00ED45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974E48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74E48"/>
    <w:rPr>
      <w:rFonts w:ascii="Liberation Serif" w:eastAsia="Source Han Serif CN" w:hAnsi="Liberation Serif" w:cs="Mangal"/>
      <w:kern w:val="2"/>
      <w:sz w:val="24"/>
      <w:szCs w:val="21"/>
      <w:lang w:val="en-US"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974E48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74E48"/>
    <w:rPr>
      <w:rFonts w:ascii="Liberation Serif" w:eastAsia="Source Han Serif CN" w:hAnsi="Liberation Serif" w:cs="Mangal"/>
      <w:kern w:val="2"/>
      <w:sz w:val="24"/>
      <w:szCs w:val="21"/>
      <w:lang w:val="en-US" w:eastAsia="zh-CN" w:bidi="hi-IN"/>
    </w:rPr>
  </w:style>
  <w:style w:type="paragraph" w:customStyle="1" w:styleId="Default">
    <w:name w:val="Default"/>
    <w:rsid w:val="00EA5A3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B63FAA"/>
    <w:rPr>
      <w:rFonts w:ascii="Times New Roman" w:eastAsia="Times New Roman" w:hAnsi="Times New Roman" w:cs="Times New Roman"/>
      <w:color w:val="505050"/>
      <w:kern w:val="36"/>
      <w:sz w:val="42"/>
      <w:szCs w:val="42"/>
      <w:lang w:val="it-IT"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B63FAA"/>
    <w:rPr>
      <w:strike w:val="0"/>
      <w:dstrike w:val="0"/>
      <w:color w:val="007398"/>
      <w:u w:val="none"/>
      <w:effect w:val="none"/>
      <w:shd w:val="clear" w:color="auto" w:fill="auto"/>
    </w:rPr>
  </w:style>
  <w:style w:type="character" w:customStyle="1" w:styleId="title-text">
    <w:name w:val="title-text"/>
    <w:basedOn w:val="Carpredefinitoparagrafo"/>
    <w:rsid w:val="00B63FAA"/>
  </w:style>
  <w:style w:type="character" w:customStyle="1" w:styleId="sr-only1">
    <w:name w:val="sr-only1"/>
    <w:basedOn w:val="Carpredefinitoparagrafo"/>
    <w:rsid w:val="00B63FAA"/>
    <w:rPr>
      <w:bdr w:val="none" w:sz="0" w:space="0" w:color="auto" w:frame="1"/>
    </w:rPr>
  </w:style>
  <w:style w:type="character" w:customStyle="1" w:styleId="text2">
    <w:name w:val="text2"/>
    <w:basedOn w:val="Carpredefinitoparagrafo"/>
    <w:rsid w:val="00B63FAA"/>
  </w:style>
  <w:style w:type="character" w:customStyle="1" w:styleId="button-text6">
    <w:name w:val="button-text6"/>
    <w:basedOn w:val="Carpredefinitoparagrafo"/>
    <w:rsid w:val="00B63F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88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1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92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67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87212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16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717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7812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3062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9309003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2634547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3179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02038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4002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66673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1089</Words>
  <Characters>6208</Characters>
  <Application>Microsoft Office Word</Application>
  <DocSecurity>0</DocSecurity>
  <Lines>51</Lines>
  <Paragraphs>14</Paragraphs>
  <ScaleCrop>false</ScaleCrop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Pena Altamira, Luis Emiliano</dc:creator>
  <cp:keywords/>
  <dc:description/>
  <cp:lastModifiedBy>Monica Bassi</cp:lastModifiedBy>
  <cp:revision>2</cp:revision>
  <dcterms:created xsi:type="dcterms:W3CDTF">2024-11-12T07:20:00Z</dcterms:created>
  <dcterms:modified xsi:type="dcterms:W3CDTF">2024-11-12T07:20:00Z</dcterms:modified>
</cp:coreProperties>
</file>